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C3" w:rsidRPr="008514FB" w:rsidRDefault="00540CC3" w:rsidP="00540C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E70EA7">
        <w:rPr>
          <w:b/>
          <w:bCs/>
          <w:sz w:val="26"/>
          <w:szCs w:val="26"/>
        </w:rPr>
        <w:t>53</w:t>
      </w:r>
      <w:r w:rsidRPr="00517AE9">
        <w:rPr>
          <w:b/>
        </w:rPr>
        <w:t>/ПРГ</w:t>
      </w:r>
    </w:p>
    <w:p w:rsidR="00540CC3" w:rsidRPr="008514FB" w:rsidRDefault="00540CC3" w:rsidP="00540C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40CC3" w:rsidRDefault="00540CC3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540CC3" w:rsidRDefault="00540CC3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540CC3" w:rsidRDefault="00E70EA7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</w:t>
      </w:r>
      <w:r w:rsidR="00D015A6">
        <w:rPr>
          <w:b/>
          <w:bCs/>
          <w:sz w:val="26"/>
          <w:szCs w:val="26"/>
        </w:rPr>
        <w:t xml:space="preserve">0 </w:t>
      </w:r>
      <w:r>
        <w:rPr>
          <w:b/>
          <w:bCs/>
          <w:sz w:val="26"/>
          <w:szCs w:val="26"/>
        </w:rPr>
        <w:t xml:space="preserve">ноября </w:t>
      </w:r>
      <w:r w:rsidR="00540CC3">
        <w:rPr>
          <w:b/>
          <w:bCs/>
          <w:sz w:val="26"/>
          <w:szCs w:val="26"/>
        </w:rPr>
        <w:t>2014 года</w:t>
      </w:r>
      <w:r w:rsidR="00540CC3" w:rsidRPr="008514FB">
        <w:rPr>
          <w:b/>
          <w:bCs/>
          <w:sz w:val="26"/>
          <w:szCs w:val="26"/>
        </w:rPr>
        <w:t xml:space="preserve"> </w:t>
      </w:r>
    </w:p>
    <w:p w:rsidR="00540CC3" w:rsidRPr="00E52E0F" w:rsidRDefault="00540CC3" w:rsidP="00540CC3">
      <w:pPr>
        <w:jc w:val="center"/>
        <w:rPr>
          <w:b/>
          <w:sz w:val="26"/>
          <w:szCs w:val="26"/>
        </w:rPr>
      </w:pPr>
    </w:p>
    <w:p w:rsidR="00540CC3" w:rsidRDefault="00540CC3" w:rsidP="00540CC3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540CC3" w:rsidRPr="00A05AA5" w:rsidRDefault="00540CC3" w:rsidP="00540CC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540CC3" w:rsidRPr="00CC29F7" w:rsidTr="00A834B2">
        <w:trPr>
          <w:jc w:val="center"/>
        </w:trPr>
        <w:tc>
          <w:tcPr>
            <w:tcW w:w="567" w:type="dxa"/>
          </w:tcPr>
          <w:p w:rsidR="00540CC3" w:rsidRPr="00CC29F7" w:rsidRDefault="00540CC3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40CC3" w:rsidRPr="00CC29F7" w:rsidRDefault="00E70EA7" w:rsidP="00D015A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E70EA7" w:rsidRPr="00CC29F7" w:rsidTr="00A834B2">
        <w:trPr>
          <w:jc w:val="center"/>
        </w:trPr>
        <w:tc>
          <w:tcPr>
            <w:tcW w:w="567" w:type="dxa"/>
          </w:tcPr>
          <w:p w:rsidR="00E70EA7" w:rsidRPr="00CC29F7" w:rsidRDefault="00E70EA7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E70EA7" w:rsidRPr="00CC29F7" w:rsidRDefault="00E70EA7" w:rsidP="006E56F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70EA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70EA7" w:rsidRPr="00CC29F7" w:rsidRDefault="00E70EA7" w:rsidP="004E1CB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CC29F7">
              <w:rPr>
                <w:sz w:val="24"/>
                <w:szCs w:val="24"/>
              </w:rPr>
              <w:t>редсе</w:t>
            </w:r>
            <w:r>
              <w:rPr>
                <w:sz w:val="24"/>
                <w:szCs w:val="24"/>
              </w:rPr>
              <w:t>дателя</w:t>
            </w:r>
            <w:r w:rsidRPr="00CC29F7">
              <w:rPr>
                <w:sz w:val="24"/>
                <w:szCs w:val="24"/>
              </w:rPr>
              <w:t xml:space="preserve"> ПРГ</w:t>
            </w:r>
          </w:p>
        </w:tc>
      </w:tr>
      <w:tr w:rsidR="00E70EA7" w:rsidRPr="00CC29F7" w:rsidTr="00A834B2">
        <w:trPr>
          <w:jc w:val="center"/>
        </w:trPr>
        <w:tc>
          <w:tcPr>
            <w:tcW w:w="567" w:type="dxa"/>
          </w:tcPr>
          <w:p w:rsidR="00E70EA7" w:rsidRPr="00CC29F7" w:rsidRDefault="00E70EA7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70EA7" w:rsidRPr="00CC29F7" w:rsidRDefault="00E70EA7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E70EA7" w:rsidRPr="00CC29F7" w:rsidTr="00A834B2">
        <w:trPr>
          <w:jc w:val="center"/>
        </w:trPr>
        <w:tc>
          <w:tcPr>
            <w:tcW w:w="567" w:type="dxa"/>
          </w:tcPr>
          <w:p w:rsidR="00E70EA7" w:rsidRPr="00CC29F7" w:rsidRDefault="00E70EA7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70EA7" w:rsidRPr="00CC29F7" w:rsidRDefault="00E70EA7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E70EA7" w:rsidRPr="00CC29F7" w:rsidTr="00A834B2">
        <w:trPr>
          <w:jc w:val="center"/>
        </w:trPr>
        <w:tc>
          <w:tcPr>
            <w:tcW w:w="567" w:type="dxa"/>
          </w:tcPr>
          <w:p w:rsidR="00E70EA7" w:rsidRPr="00CC29F7" w:rsidRDefault="00E70EA7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70EA7" w:rsidRPr="00CC29F7" w:rsidRDefault="00E70EA7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E70EA7" w:rsidRPr="00CC29F7" w:rsidTr="00A834B2">
        <w:trPr>
          <w:jc w:val="center"/>
        </w:trPr>
        <w:tc>
          <w:tcPr>
            <w:tcW w:w="567" w:type="dxa"/>
          </w:tcPr>
          <w:p w:rsidR="00E70EA7" w:rsidRPr="00CC29F7" w:rsidRDefault="00E70EA7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70EA7" w:rsidRPr="00CC29F7" w:rsidRDefault="00E70EA7" w:rsidP="00A834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70EA7" w:rsidRPr="00CC29F7" w:rsidRDefault="00E70EA7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E70EA7" w:rsidRPr="00CC29F7" w:rsidTr="00A834B2">
        <w:trPr>
          <w:jc w:val="center"/>
        </w:trPr>
        <w:tc>
          <w:tcPr>
            <w:tcW w:w="567" w:type="dxa"/>
          </w:tcPr>
          <w:p w:rsidR="00E70EA7" w:rsidRPr="00CC29F7" w:rsidRDefault="00E70EA7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70EA7" w:rsidRPr="00CC29F7" w:rsidRDefault="00E70EA7" w:rsidP="00A834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70EA7" w:rsidRPr="00CC29F7" w:rsidRDefault="00E70EA7" w:rsidP="00C260FB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E70EA7" w:rsidRPr="00CC29F7" w:rsidTr="00A834B2">
        <w:trPr>
          <w:jc w:val="center"/>
        </w:trPr>
        <w:tc>
          <w:tcPr>
            <w:tcW w:w="567" w:type="dxa"/>
          </w:tcPr>
          <w:p w:rsidR="00E70EA7" w:rsidRPr="00CC29F7" w:rsidRDefault="00E70EA7" w:rsidP="00A834B2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70EA7" w:rsidRPr="00CC29F7" w:rsidRDefault="00E70EA7" w:rsidP="00A83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70EA7" w:rsidRPr="00CC29F7" w:rsidRDefault="00E70EA7" w:rsidP="00A834B2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секретарь ПРГ</w:t>
            </w:r>
          </w:p>
          <w:p w:rsidR="00E70EA7" w:rsidRPr="00CC29F7" w:rsidRDefault="00E70EA7" w:rsidP="00A834B2">
            <w:pPr>
              <w:jc w:val="both"/>
              <w:rPr>
                <w:sz w:val="24"/>
                <w:szCs w:val="24"/>
              </w:rPr>
            </w:pPr>
          </w:p>
        </w:tc>
      </w:tr>
    </w:tbl>
    <w:p w:rsidR="00540CC3" w:rsidRPr="00CC29F7" w:rsidRDefault="00540CC3" w:rsidP="00540CC3">
      <w:pPr>
        <w:pStyle w:val="a3"/>
        <w:tabs>
          <w:tab w:val="left" w:pos="851"/>
        </w:tabs>
        <w:spacing w:after="0"/>
        <w:ind w:left="0"/>
        <w:jc w:val="both"/>
      </w:pPr>
    </w:p>
    <w:p w:rsidR="00540CC3" w:rsidRPr="00CC29F7" w:rsidRDefault="00540CC3" w:rsidP="00540CC3">
      <w:pPr>
        <w:pStyle w:val="a3"/>
        <w:tabs>
          <w:tab w:val="left" w:pos="851"/>
        </w:tabs>
        <w:spacing w:after="0"/>
        <w:ind w:left="0"/>
        <w:jc w:val="both"/>
      </w:pPr>
      <w:r w:rsidRPr="00CC29F7">
        <w:tab/>
        <w:t xml:space="preserve">Состав ПРГ </w:t>
      </w:r>
      <w:r w:rsidR="00E70EA7">
        <w:t>– 7 человек. Приняли участие – 7</w:t>
      </w:r>
      <w:r w:rsidRPr="00CC29F7">
        <w:t>. Кворум имеется.</w:t>
      </w:r>
    </w:p>
    <w:p w:rsidR="00540CC3" w:rsidRPr="00CC29F7" w:rsidRDefault="00540CC3" w:rsidP="00540CC3">
      <w:pPr>
        <w:pStyle w:val="a3"/>
        <w:tabs>
          <w:tab w:val="left" w:pos="851"/>
        </w:tabs>
        <w:spacing w:after="0"/>
        <w:ind w:left="0"/>
        <w:jc w:val="both"/>
      </w:pPr>
    </w:p>
    <w:p w:rsidR="00540CC3" w:rsidRPr="00CC29F7" w:rsidRDefault="00540CC3" w:rsidP="00540CC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C29F7">
        <w:rPr>
          <w:b/>
          <w:bCs/>
          <w:u w:val="single"/>
        </w:rPr>
        <w:t xml:space="preserve">ПОВЕСТКА ДНЯ ЗАСЕДАНИЯ: </w:t>
      </w:r>
    </w:p>
    <w:p w:rsidR="00540CC3" w:rsidRPr="00CC29F7" w:rsidRDefault="00540CC3" w:rsidP="006A793E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F2775D" w:rsidRPr="00CC29F7" w:rsidRDefault="00540CC3" w:rsidP="00F2775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/>
        <w:ind w:left="284" w:right="-1" w:firstLine="284"/>
        <w:jc w:val="both"/>
      </w:pPr>
      <w:r w:rsidRPr="00CC29F7">
        <w:t xml:space="preserve">Рассмотрение заявок претендентов на участие в открытом конкурсе </w:t>
      </w:r>
      <w:r w:rsidR="00D015A6">
        <w:t xml:space="preserve">№ </w:t>
      </w:r>
      <w:r w:rsidR="00E70EA7" w:rsidRPr="007C5111">
        <w:t>ОК/026/</w:t>
      </w:r>
      <w:proofErr w:type="spellStart"/>
      <w:r w:rsidR="00E70EA7" w:rsidRPr="007C5111">
        <w:t>НКПЗаб</w:t>
      </w:r>
      <w:proofErr w:type="spellEnd"/>
      <w:r w:rsidR="00E70EA7" w:rsidRPr="007C5111">
        <w:t>/0048</w:t>
      </w:r>
      <w:r w:rsidR="00E70EA7" w:rsidRPr="007C5111">
        <w:rPr>
          <w:b/>
        </w:rPr>
        <w:t xml:space="preserve"> </w:t>
      </w:r>
      <w:r w:rsidR="00E70EA7" w:rsidRPr="007C5111">
        <w:t xml:space="preserve">на право заключения </w:t>
      </w:r>
      <w:proofErr w:type="gramStart"/>
      <w:r w:rsidR="00E70EA7" w:rsidRPr="007C5111">
        <w:t>договора</w:t>
      </w:r>
      <w:proofErr w:type="gramEnd"/>
      <w:r w:rsidR="00E70EA7" w:rsidRPr="007C5111">
        <w:t xml:space="preserve"> на выполнение услуг по доставке сотрудников   агентства контейнерных перевозок  станции Забайкальск в 2015 году (строка ГПЗ № 663).</w:t>
      </w:r>
    </w:p>
    <w:p w:rsidR="00540CC3" w:rsidRPr="00CC29F7" w:rsidRDefault="00540CC3" w:rsidP="00540CC3">
      <w:pPr>
        <w:pStyle w:val="1"/>
        <w:numPr>
          <w:ilvl w:val="0"/>
          <w:numId w:val="2"/>
        </w:numPr>
        <w:suppressAutoHyphens/>
        <w:ind w:left="709" w:firstLine="708"/>
        <w:rPr>
          <w:b/>
          <w:sz w:val="24"/>
          <w:szCs w:val="24"/>
          <w:u w:val="single"/>
        </w:rPr>
      </w:pPr>
      <w:r w:rsidRPr="00CC29F7">
        <w:rPr>
          <w:b/>
          <w:sz w:val="24"/>
          <w:szCs w:val="24"/>
          <w:u w:val="single"/>
        </w:rPr>
        <w:t xml:space="preserve">По  пункту </w:t>
      </w:r>
      <w:r w:rsidRPr="00CC29F7">
        <w:rPr>
          <w:b/>
          <w:sz w:val="24"/>
          <w:szCs w:val="24"/>
          <w:u w:val="single"/>
          <w:lang w:val="en-US"/>
        </w:rPr>
        <w:t>I</w:t>
      </w:r>
      <w:r w:rsidRPr="00CC29F7">
        <w:rPr>
          <w:b/>
          <w:sz w:val="24"/>
          <w:szCs w:val="24"/>
          <w:u w:val="single"/>
        </w:rPr>
        <w:t xml:space="preserve"> повестки дня</w:t>
      </w:r>
    </w:p>
    <w:p w:rsidR="00540CC3" w:rsidRPr="00CC29F7" w:rsidRDefault="00540CC3" w:rsidP="00540CC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540CC3" w:rsidRPr="00CC29F7" w:rsidTr="00A834B2">
        <w:trPr>
          <w:jc w:val="center"/>
        </w:trPr>
        <w:tc>
          <w:tcPr>
            <w:tcW w:w="4793" w:type="dxa"/>
            <w:vAlign w:val="center"/>
          </w:tcPr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40CC3" w:rsidRPr="00CC29F7" w:rsidRDefault="00E70EA7" w:rsidP="00540C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20.11.2014        15</w:t>
            </w:r>
            <w:r w:rsidR="00540CC3" w:rsidRPr="00CC29F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540CC3" w:rsidRPr="00CC29F7" w:rsidTr="00A834B2">
        <w:trPr>
          <w:jc w:val="center"/>
        </w:trPr>
        <w:tc>
          <w:tcPr>
            <w:tcW w:w="4793" w:type="dxa"/>
            <w:vAlign w:val="center"/>
          </w:tcPr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Место: 672000, г. Чита, ул. Анохина, 9, корп.2, каб. 607</w:t>
            </w:r>
          </w:p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540CC3" w:rsidRPr="00CC29F7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818"/>
      </w:tblGrid>
      <w:tr w:rsidR="00540CC3" w:rsidRPr="00CC29F7" w:rsidTr="00A834B2">
        <w:trPr>
          <w:jc w:val="center"/>
        </w:trPr>
        <w:tc>
          <w:tcPr>
            <w:tcW w:w="9853" w:type="dxa"/>
            <w:gridSpan w:val="2"/>
          </w:tcPr>
          <w:p w:rsidR="00540CC3" w:rsidRPr="00CC29F7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29F7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CC29F7" w:rsidTr="00A834B2">
        <w:trPr>
          <w:jc w:val="center"/>
        </w:trPr>
        <w:tc>
          <w:tcPr>
            <w:tcW w:w="4926" w:type="dxa"/>
            <w:vAlign w:val="center"/>
          </w:tcPr>
          <w:p w:rsidR="00540CC3" w:rsidRPr="00CC29F7" w:rsidRDefault="00540CC3" w:rsidP="00A834B2">
            <w:pPr>
              <w:pStyle w:val="Default"/>
            </w:pPr>
            <w:r w:rsidRPr="00CC29F7">
              <w:t>Предмет договора:</w:t>
            </w:r>
          </w:p>
        </w:tc>
        <w:tc>
          <w:tcPr>
            <w:tcW w:w="4927" w:type="dxa"/>
            <w:vAlign w:val="center"/>
          </w:tcPr>
          <w:p w:rsidR="00540CC3" w:rsidRPr="00CC29F7" w:rsidRDefault="00E70EA7" w:rsidP="00CC29F7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  <w:jc w:val="both"/>
            </w:pPr>
            <w:r>
              <w:t>В</w:t>
            </w:r>
            <w:r w:rsidRPr="007C5111">
              <w:t>ыполнение услуг по доставке сотрудников   агентства контейнерных перевозок  станции Забайкальск в 2015 году</w:t>
            </w:r>
          </w:p>
        </w:tc>
      </w:tr>
      <w:tr w:rsidR="00540CC3" w:rsidRPr="00CC29F7" w:rsidTr="00A834B2">
        <w:trPr>
          <w:jc w:val="center"/>
        </w:trPr>
        <w:tc>
          <w:tcPr>
            <w:tcW w:w="4926" w:type="dxa"/>
            <w:vAlign w:val="center"/>
          </w:tcPr>
          <w:p w:rsidR="00540CC3" w:rsidRPr="00CC29F7" w:rsidRDefault="00540CC3" w:rsidP="00A834B2">
            <w:pPr>
              <w:pStyle w:val="Default"/>
            </w:pPr>
            <w:r w:rsidRPr="00CC29F7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40CC3" w:rsidRPr="00CC29F7" w:rsidRDefault="00540CC3" w:rsidP="00A834B2">
            <w:pPr>
              <w:pStyle w:val="Default"/>
            </w:pPr>
          </w:p>
          <w:p w:rsidR="00540CC3" w:rsidRPr="00CC29F7" w:rsidRDefault="00E70EA7" w:rsidP="00A834B2">
            <w:pPr>
              <w:pStyle w:val="Default"/>
            </w:pPr>
            <w:r>
              <w:t>860</w:t>
            </w:r>
            <w:r w:rsidR="00F2775D" w:rsidRPr="00CC29F7">
              <w:t xml:space="preserve"> </w:t>
            </w:r>
            <w:r w:rsidR="00540CC3" w:rsidRPr="00CC29F7">
              <w:t xml:space="preserve"> 000,00 Российский рубль</w:t>
            </w:r>
          </w:p>
          <w:p w:rsidR="00540CC3" w:rsidRPr="00CC29F7" w:rsidRDefault="00540CC3" w:rsidP="00A834B2">
            <w:pPr>
              <w:pStyle w:val="Default"/>
            </w:pPr>
          </w:p>
        </w:tc>
      </w:tr>
    </w:tbl>
    <w:p w:rsidR="00540CC3" w:rsidRPr="00CC29F7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07395A" w:rsidRPr="00CC29F7" w:rsidRDefault="0007395A" w:rsidP="0007395A">
      <w:pPr>
        <w:pStyle w:val="a5"/>
        <w:numPr>
          <w:ilvl w:val="0"/>
          <w:numId w:val="5"/>
        </w:numPr>
        <w:ind w:left="0" w:firstLine="567"/>
        <w:jc w:val="both"/>
      </w:pPr>
      <w:r w:rsidRPr="00CC29F7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CC29F7">
        <w:t>управления</w:t>
      </w:r>
      <w:proofErr w:type="gramEnd"/>
      <w:r w:rsidRPr="00CC29F7">
        <w:t xml:space="preserve"> следующие предложения:</w:t>
      </w:r>
    </w:p>
    <w:p w:rsidR="0007395A" w:rsidRPr="00CC29F7" w:rsidRDefault="0007395A" w:rsidP="0007395A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CC29F7">
        <w:rPr>
          <w:snapToGrid/>
          <w:sz w:val="24"/>
          <w:szCs w:val="24"/>
        </w:rPr>
        <w:t xml:space="preserve">1.1. допустить к участию в открытом конкурсе следующих претендентов и присвоить им следующие порядковые номера: </w:t>
      </w:r>
    </w:p>
    <w:p w:rsidR="0007395A" w:rsidRPr="00CC29F7" w:rsidRDefault="0007395A" w:rsidP="0007395A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07395A" w:rsidRPr="00CC29F7" w:rsidTr="00E52900">
        <w:tc>
          <w:tcPr>
            <w:tcW w:w="1092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</w:tcPr>
          <w:p w:rsidR="0007395A" w:rsidRPr="00CC29F7" w:rsidRDefault="0007395A" w:rsidP="00CC29F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 xml:space="preserve">Оценка предложений </w:t>
            </w:r>
            <w:r w:rsidR="00CC29F7">
              <w:rPr>
                <w:bCs/>
                <w:snapToGrid/>
                <w:sz w:val="24"/>
                <w:szCs w:val="24"/>
              </w:rPr>
              <w:lastRenderedPageBreak/>
              <w:t>(балл)</w:t>
            </w:r>
          </w:p>
        </w:tc>
      </w:tr>
      <w:tr w:rsidR="0007395A" w:rsidRPr="00CC29F7" w:rsidTr="00E52900">
        <w:tc>
          <w:tcPr>
            <w:tcW w:w="1092" w:type="dxa"/>
            <w:vAlign w:val="center"/>
          </w:tcPr>
          <w:p w:rsidR="0007395A" w:rsidRPr="00CC29F7" w:rsidRDefault="00E70EA7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3893" w:type="dxa"/>
            <w:vAlign w:val="center"/>
          </w:tcPr>
          <w:p w:rsidR="00E70EA7" w:rsidRPr="00481786" w:rsidRDefault="00E70EA7" w:rsidP="00E70EA7">
            <w:pPr>
              <w:pStyle w:val="Default"/>
            </w:pPr>
            <w:r>
              <w:t xml:space="preserve">ОАО « </w:t>
            </w:r>
            <w:proofErr w:type="spellStart"/>
            <w:r>
              <w:t>Читаавтотранс</w:t>
            </w:r>
            <w:proofErr w:type="spellEnd"/>
            <w:r>
              <w:t>»</w:t>
            </w:r>
          </w:p>
          <w:p w:rsidR="00E70EA7" w:rsidRDefault="00E70EA7" w:rsidP="00E70EA7">
            <w:pPr>
              <w:pStyle w:val="Default"/>
            </w:pPr>
            <w:r w:rsidRPr="00481786">
              <w:t xml:space="preserve">ИНН </w:t>
            </w:r>
            <w:r>
              <w:t>7536033811</w:t>
            </w:r>
          </w:p>
          <w:p w:rsidR="00E70EA7" w:rsidRPr="00481786" w:rsidRDefault="00E70EA7" w:rsidP="00E70EA7">
            <w:pPr>
              <w:pStyle w:val="Default"/>
            </w:pPr>
            <w:r>
              <w:t>КПП 753601001</w:t>
            </w:r>
          </w:p>
          <w:p w:rsidR="0007395A" w:rsidRPr="00CB7515" w:rsidRDefault="00E70EA7" w:rsidP="00E70EA7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CB7515">
              <w:rPr>
                <w:sz w:val="24"/>
                <w:szCs w:val="24"/>
              </w:rPr>
              <w:t>ОГРН 1027501147629</w:t>
            </w:r>
          </w:p>
        </w:tc>
        <w:tc>
          <w:tcPr>
            <w:tcW w:w="2605" w:type="dxa"/>
            <w:vAlign w:val="center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Цена договора </w:t>
            </w:r>
            <w:r w:rsidR="00E70EA7">
              <w:rPr>
                <w:sz w:val="22"/>
                <w:szCs w:val="22"/>
              </w:rPr>
              <w:t>860</w:t>
            </w:r>
            <w:r w:rsidR="00D015A6">
              <w:rPr>
                <w:sz w:val="22"/>
                <w:szCs w:val="22"/>
              </w:rPr>
              <w:t>000</w:t>
            </w:r>
            <w:r w:rsidRPr="00CC29F7">
              <w:rPr>
                <w:sz w:val="22"/>
                <w:szCs w:val="22"/>
              </w:rPr>
              <w:t xml:space="preserve">,00 Российский рубль. </w:t>
            </w:r>
          </w:p>
          <w:p w:rsidR="0007395A" w:rsidRPr="00CC29F7" w:rsidRDefault="0007395A" w:rsidP="00E70E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 xml:space="preserve">Оплата </w:t>
            </w:r>
            <w:r w:rsidR="00E70EA7">
              <w:rPr>
                <w:sz w:val="22"/>
                <w:szCs w:val="22"/>
              </w:rPr>
              <w:t xml:space="preserve">в течение 10 дней с даты подписания акта выполненных работ и получения Заказчиком </w:t>
            </w:r>
            <w:proofErr w:type="spellStart"/>
            <w:proofErr w:type="gramStart"/>
            <w:r w:rsidR="00E70EA7">
              <w:rPr>
                <w:sz w:val="22"/>
                <w:szCs w:val="22"/>
              </w:rPr>
              <w:t>счет-фактуры</w:t>
            </w:r>
            <w:proofErr w:type="spellEnd"/>
            <w:proofErr w:type="gramEnd"/>
            <w:r w:rsidRPr="00CC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F10145" w:rsidRPr="00CC29F7" w:rsidRDefault="00F10145" w:rsidP="00E70EA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395A" w:rsidRPr="00CC29F7" w:rsidRDefault="0007395A" w:rsidP="0007395A">
      <w:pPr>
        <w:jc w:val="both"/>
        <w:rPr>
          <w:snapToGrid/>
          <w:sz w:val="24"/>
          <w:szCs w:val="24"/>
        </w:rPr>
      </w:pPr>
    </w:p>
    <w:p w:rsidR="0057175C" w:rsidRPr="00285BFB" w:rsidRDefault="0057175C" w:rsidP="0057175C">
      <w:pPr>
        <w:jc w:val="both"/>
        <w:rPr>
          <w:snapToGrid/>
          <w:sz w:val="24"/>
          <w:szCs w:val="24"/>
        </w:rPr>
      </w:pPr>
      <w:r w:rsidRPr="00285BFB">
        <w:rPr>
          <w:sz w:val="24"/>
          <w:szCs w:val="24"/>
        </w:rPr>
        <w:t xml:space="preserve">1.2. </w:t>
      </w:r>
      <w:r w:rsidRPr="00285BFB">
        <w:rPr>
          <w:snapToGrid/>
          <w:sz w:val="24"/>
          <w:szCs w:val="24"/>
        </w:rPr>
        <w:t xml:space="preserve">Признать </w:t>
      </w:r>
      <w:r>
        <w:rPr>
          <w:snapToGrid/>
          <w:sz w:val="24"/>
          <w:szCs w:val="24"/>
        </w:rPr>
        <w:t xml:space="preserve">Запрос предложений </w:t>
      </w:r>
      <w:r w:rsidRPr="00285BFB">
        <w:rPr>
          <w:snapToGrid/>
          <w:sz w:val="24"/>
          <w:szCs w:val="24"/>
        </w:rPr>
        <w:t xml:space="preserve"> по Лоту № 1 не состоявшимся на основании подпункта 2 пункта 140 Положения о закупках </w:t>
      </w:r>
      <w:r w:rsidRPr="00285BFB">
        <w:rPr>
          <w:sz w:val="24"/>
          <w:szCs w:val="24"/>
        </w:rPr>
        <w:t>(на участие в конкурсе подана одна конкурсная заявка)</w:t>
      </w:r>
      <w:r w:rsidRPr="00285BFB">
        <w:rPr>
          <w:snapToGrid/>
          <w:sz w:val="24"/>
          <w:szCs w:val="24"/>
        </w:rPr>
        <w:t>;</w:t>
      </w:r>
    </w:p>
    <w:p w:rsidR="0057175C" w:rsidRPr="00285BFB" w:rsidRDefault="0057175C" w:rsidP="0057175C">
      <w:pPr>
        <w:tabs>
          <w:tab w:val="clear" w:pos="709"/>
        </w:tabs>
        <w:spacing w:line="150" w:lineRule="atLeast"/>
        <w:ind w:firstLine="708"/>
        <w:jc w:val="both"/>
        <w:rPr>
          <w:sz w:val="24"/>
          <w:szCs w:val="24"/>
        </w:rPr>
      </w:pPr>
      <w:r w:rsidRPr="00285BFB">
        <w:rPr>
          <w:sz w:val="24"/>
          <w:szCs w:val="24"/>
        </w:rPr>
        <w:t xml:space="preserve">1.3. </w:t>
      </w:r>
      <w:r w:rsidRPr="00285BFB">
        <w:rPr>
          <w:snapToGrid/>
          <w:sz w:val="24"/>
          <w:szCs w:val="24"/>
        </w:rPr>
        <w:t xml:space="preserve">В соответствии с пунктом 141 и подпунктом 4 пункта 318 Положения о закупках </w:t>
      </w:r>
      <w:r w:rsidRPr="00285BFB">
        <w:rPr>
          <w:sz w:val="24"/>
          <w:szCs w:val="24"/>
        </w:rPr>
        <w:t xml:space="preserve">(размещение Заказа у единственного поставщика (исполнителя, подрядчика)) рекомендовать заключение с </w:t>
      </w:r>
      <w:r>
        <w:rPr>
          <w:sz w:val="24"/>
          <w:szCs w:val="24"/>
          <w:lang w:eastAsia="en-US"/>
        </w:rPr>
        <w:t>ОА</w:t>
      </w:r>
      <w:r w:rsidRPr="00285BFB">
        <w:rPr>
          <w:sz w:val="24"/>
          <w:szCs w:val="24"/>
          <w:lang w:eastAsia="en-US"/>
        </w:rPr>
        <w:t>О «</w:t>
      </w:r>
      <w:proofErr w:type="spellStart"/>
      <w:r>
        <w:rPr>
          <w:sz w:val="24"/>
          <w:szCs w:val="24"/>
          <w:lang w:eastAsia="en-US"/>
        </w:rPr>
        <w:t>Читаавтотранс</w:t>
      </w:r>
      <w:proofErr w:type="spellEnd"/>
      <w:r w:rsidRPr="00285BFB">
        <w:rPr>
          <w:sz w:val="24"/>
          <w:szCs w:val="24"/>
          <w:lang w:eastAsia="en-US"/>
        </w:rPr>
        <w:t xml:space="preserve">» </w:t>
      </w:r>
      <w:r w:rsidRPr="00285BFB">
        <w:rPr>
          <w:sz w:val="24"/>
          <w:szCs w:val="24"/>
        </w:rPr>
        <w:t xml:space="preserve">договора </w:t>
      </w:r>
      <w:r w:rsidRPr="007C5111">
        <w:rPr>
          <w:sz w:val="24"/>
          <w:szCs w:val="24"/>
        </w:rPr>
        <w:t>на выполнение услуг по доставке сотрудников   агентства контейнерных перевозок  станции Забайкальск в 2015 году</w:t>
      </w:r>
      <w:r w:rsidRPr="00285BFB">
        <w:rPr>
          <w:sz w:val="24"/>
          <w:szCs w:val="24"/>
        </w:rPr>
        <w:t>, на следующих условиях:</w:t>
      </w:r>
    </w:p>
    <w:p w:rsidR="0007395A" w:rsidRPr="00CC29F7" w:rsidRDefault="0007395A" w:rsidP="0007395A">
      <w:pPr>
        <w:pStyle w:val="a5"/>
        <w:spacing w:line="143" w:lineRule="atLeast"/>
        <w:ind w:left="0" w:firstLine="502"/>
        <w:jc w:val="both"/>
        <w:rPr>
          <w:rFonts w:eastAsia="Calibri"/>
          <w:color w:val="000000"/>
        </w:rPr>
      </w:pPr>
      <w:r w:rsidRPr="00CC29F7">
        <w:rPr>
          <w:u w:val="single"/>
        </w:rPr>
        <w:t>Предмет договора</w:t>
      </w:r>
      <w:r w:rsidRPr="00CC29F7">
        <w:t>:</w:t>
      </w:r>
    </w:p>
    <w:p w:rsidR="00E70EA7" w:rsidRDefault="00F90D03" w:rsidP="00E70EA7">
      <w:pPr>
        <w:pStyle w:val="a3"/>
        <w:tabs>
          <w:tab w:val="left" w:pos="851"/>
          <w:tab w:val="left" w:pos="993"/>
        </w:tabs>
        <w:suppressAutoHyphens/>
        <w:spacing w:after="0"/>
        <w:ind w:left="0" w:right="-1"/>
        <w:jc w:val="both"/>
        <w:rPr>
          <w:b/>
        </w:rPr>
      </w:pPr>
      <w:r w:rsidRPr="00CC29F7">
        <w:rPr>
          <w:b/>
        </w:rPr>
        <w:tab/>
      </w:r>
      <w:r w:rsidR="0007395A" w:rsidRPr="00CC29F7">
        <w:rPr>
          <w:b/>
        </w:rPr>
        <w:t>Предмет договора:</w:t>
      </w:r>
      <w:r w:rsidR="0007395A" w:rsidRPr="00CC29F7">
        <w:t xml:space="preserve"> </w:t>
      </w:r>
      <w:r w:rsidR="0057175C">
        <w:t>Д</w:t>
      </w:r>
      <w:r w:rsidR="00E70EA7" w:rsidRPr="007C5111">
        <w:t>оставк</w:t>
      </w:r>
      <w:r w:rsidR="0057175C">
        <w:t>а</w:t>
      </w:r>
      <w:r w:rsidR="00E70EA7" w:rsidRPr="007C5111">
        <w:t xml:space="preserve"> сотрудников   агентства контейнерных перевозок  станции Забайкальск в 2015 году</w:t>
      </w:r>
      <w:r w:rsidR="00E70EA7" w:rsidRPr="00CC29F7">
        <w:rPr>
          <w:b/>
        </w:rPr>
        <w:t xml:space="preserve"> </w:t>
      </w:r>
    </w:p>
    <w:p w:rsidR="00F10145" w:rsidRPr="00CC29F7" w:rsidRDefault="00E70EA7" w:rsidP="00E70EA7">
      <w:pPr>
        <w:pStyle w:val="a3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="0007395A" w:rsidRPr="00CC29F7">
        <w:rPr>
          <w:b/>
        </w:rPr>
        <w:t>Цена договора:</w:t>
      </w:r>
      <w:r w:rsidR="0007395A" w:rsidRPr="00CC29F7">
        <w:t xml:space="preserve">  </w:t>
      </w:r>
      <w:r>
        <w:t>860</w:t>
      </w:r>
      <w:r w:rsidR="0007395A" w:rsidRPr="00CC29F7">
        <w:t xml:space="preserve"> 000,00 руб. (</w:t>
      </w:r>
      <w:r>
        <w:t>восемьсот шестьдесят</w:t>
      </w:r>
      <w:r w:rsidR="0007395A" w:rsidRPr="00CC29F7">
        <w:t xml:space="preserve"> тысяч  рублей 00 копеек) без учета НДС.</w:t>
      </w:r>
    </w:p>
    <w:p w:rsidR="00F10145" w:rsidRPr="00CC29F7" w:rsidRDefault="0007395A" w:rsidP="00F10145">
      <w:pPr>
        <w:pStyle w:val="Default"/>
        <w:ind w:firstLine="709"/>
        <w:jc w:val="both"/>
      </w:pPr>
      <w:r w:rsidRPr="00CC29F7">
        <w:t xml:space="preserve"> </w:t>
      </w:r>
      <w:r w:rsidR="00F10145" w:rsidRPr="00CC29F7">
        <w:rPr>
          <w:b/>
          <w:bCs/>
        </w:rPr>
        <w:t xml:space="preserve">Форма, сроки и порядок оплаты: </w:t>
      </w:r>
      <w:proofErr w:type="gramStart"/>
      <w:r w:rsidR="00F10145" w:rsidRPr="00CC29F7">
        <w:t>Оплата осуществляется Заказчиком, по факту выполненных работ, на основании</w:t>
      </w:r>
      <w:r w:rsidR="00DA33A8" w:rsidRPr="00CC29F7">
        <w:t xml:space="preserve"> акта выполненных работ и</w:t>
      </w:r>
      <w:r w:rsidR="00F10145" w:rsidRPr="00CC29F7">
        <w:t xml:space="preserve"> </w:t>
      </w:r>
      <w:r w:rsidR="00DA33A8" w:rsidRPr="00CC29F7">
        <w:t>выставленной Поставщиком счет-фактуры</w:t>
      </w:r>
      <w:r w:rsidR="00F10145" w:rsidRPr="00CC29F7">
        <w:t xml:space="preserve"> в течение </w:t>
      </w:r>
      <w:r w:rsidR="00E70EA7">
        <w:t>20</w:t>
      </w:r>
      <w:r w:rsidR="00F10145" w:rsidRPr="00CC29F7">
        <w:t xml:space="preserve"> (</w:t>
      </w:r>
      <w:r w:rsidR="00E70EA7">
        <w:t>двадцати</w:t>
      </w:r>
      <w:r w:rsidR="00F10145" w:rsidRPr="00CC29F7">
        <w:t xml:space="preserve">) рабочих дней с даты его получения Заказчиком. </w:t>
      </w:r>
      <w:proofErr w:type="gramEnd"/>
    </w:p>
    <w:p w:rsidR="00A9080F" w:rsidRPr="00CC29F7" w:rsidRDefault="00F90D03" w:rsidP="00D015A6">
      <w:pPr>
        <w:ind w:right="-109"/>
        <w:jc w:val="both"/>
        <w:rPr>
          <w:sz w:val="24"/>
          <w:szCs w:val="24"/>
        </w:rPr>
      </w:pPr>
      <w:r w:rsidRPr="00CC29F7">
        <w:rPr>
          <w:b/>
          <w:bCs/>
          <w:sz w:val="24"/>
          <w:szCs w:val="24"/>
        </w:rPr>
        <w:t>Условия оказания услуг</w:t>
      </w:r>
      <w:r w:rsidR="00F10145" w:rsidRPr="00CC29F7">
        <w:rPr>
          <w:sz w:val="24"/>
          <w:szCs w:val="24"/>
        </w:rPr>
        <w:t xml:space="preserve">: </w:t>
      </w:r>
      <w:r w:rsidR="00D015A6" w:rsidRPr="00D015A6">
        <w:rPr>
          <w:sz w:val="24"/>
          <w:szCs w:val="24"/>
        </w:rPr>
        <w:t xml:space="preserve">Услуги должны быть оказаны по месту нахождения подразделения - </w:t>
      </w:r>
      <w:proofErr w:type="spellStart"/>
      <w:r w:rsidR="00D015A6" w:rsidRPr="00D015A6">
        <w:rPr>
          <w:sz w:val="24"/>
          <w:szCs w:val="24"/>
        </w:rPr>
        <w:t>пгт</w:t>
      </w:r>
      <w:proofErr w:type="spellEnd"/>
      <w:r w:rsidR="00D015A6" w:rsidRPr="00D015A6">
        <w:rPr>
          <w:sz w:val="24"/>
          <w:szCs w:val="24"/>
        </w:rPr>
        <w:t xml:space="preserve">. Забайкальск, в </w:t>
      </w:r>
      <w:r w:rsidR="00114F12">
        <w:rPr>
          <w:sz w:val="24"/>
          <w:szCs w:val="24"/>
        </w:rPr>
        <w:t>дневное время с 07-30 ч.</w:t>
      </w:r>
      <w:r w:rsidR="00D015A6" w:rsidRPr="00D015A6">
        <w:rPr>
          <w:sz w:val="24"/>
          <w:szCs w:val="24"/>
        </w:rPr>
        <w:t xml:space="preserve"> до </w:t>
      </w:r>
      <w:r w:rsidR="00114F12">
        <w:rPr>
          <w:sz w:val="24"/>
          <w:szCs w:val="24"/>
        </w:rPr>
        <w:t>20-30 в рабочие дни</w:t>
      </w:r>
      <w:proofErr w:type="gramStart"/>
      <w:r w:rsidR="00114F12">
        <w:rPr>
          <w:sz w:val="24"/>
          <w:szCs w:val="24"/>
        </w:rPr>
        <w:t xml:space="preserve"> </w:t>
      </w:r>
      <w:r w:rsidR="00D015A6" w:rsidRPr="00D015A6">
        <w:rPr>
          <w:sz w:val="24"/>
          <w:szCs w:val="24"/>
        </w:rPr>
        <w:t>,</w:t>
      </w:r>
      <w:proofErr w:type="gramEnd"/>
      <w:r w:rsidR="00D015A6" w:rsidRPr="00D015A6">
        <w:rPr>
          <w:sz w:val="24"/>
          <w:szCs w:val="24"/>
        </w:rPr>
        <w:t xml:space="preserve"> и </w:t>
      </w:r>
      <w:r w:rsidR="00114F12">
        <w:rPr>
          <w:sz w:val="24"/>
          <w:szCs w:val="24"/>
        </w:rPr>
        <w:t xml:space="preserve">выходные и праздничные дни. </w:t>
      </w:r>
    </w:p>
    <w:p w:rsidR="00E70EA7" w:rsidRPr="00E70EA7" w:rsidRDefault="00CB7515" w:rsidP="00E70EA7">
      <w:pPr>
        <w:ind w:right="-109"/>
        <w:jc w:val="both"/>
        <w:rPr>
          <w:sz w:val="24"/>
          <w:szCs w:val="24"/>
        </w:rPr>
      </w:pPr>
      <w:r w:rsidRPr="00CB7515">
        <w:rPr>
          <w:b/>
          <w:sz w:val="24"/>
          <w:szCs w:val="24"/>
        </w:rPr>
        <w:t>Состав и количество услуг</w:t>
      </w:r>
      <w:r w:rsidR="00F10145" w:rsidRPr="00CC29F7">
        <w:rPr>
          <w:b/>
          <w:bCs/>
          <w:snapToGrid/>
          <w:color w:val="000000"/>
          <w:sz w:val="24"/>
          <w:szCs w:val="24"/>
        </w:rPr>
        <w:t>:</w:t>
      </w:r>
      <w:r w:rsidR="00F10145" w:rsidRPr="00CC29F7">
        <w:rPr>
          <w:bCs/>
          <w:snapToGrid/>
          <w:color w:val="000000"/>
          <w:sz w:val="24"/>
          <w:szCs w:val="24"/>
        </w:rPr>
        <w:t xml:space="preserve">  </w:t>
      </w:r>
      <w:r w:rsidR="00E70EA7" w:rsidRPr="00E70EA7">
        <w:rPr>
          <w:sz w:val="24"/>
          <w:szCs w:val="24"/>
        </w:rPr>
        <w:t>Для оказания услуг Исполнитель предоставляет автотранспортное средство (автобус) с водителем. Количество посадочных мест автотранспортного средства не менее 22.</w:t>
      </w:r>
    </w:p>
    <w:p w:rsidR="00E70EA7" w:rsidRPr="00E70EA7" w:rsidRDefault="00114F12" w:rsidP="00E70EA7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Доставка сотру</w:t>
      </w:r>
      <w:r w:rsidR="00E70EA7" w:rsidRPr="00E70EA7">
        <w:rPr>
          <w:sz w:val="24"/>
          <w:szCs w:val="24"/>
        </w:rPr>
        <w:t>дников Заказчика осуществляется по следующим маршрутам:</w:t>
      </w:r>
    </w:p>
    <w:p w:rsidR="00E70EA7" w:rsidRPr="00E70EA7" w:rsidRDefault="00E70EA7" w:rsidP="00E70EA7">
      <w:pPr>
        <w:ind w:right="-109"/>
        <w:jc w:val="both"/>
        <w:rPr>
          <w:sz w:val="24"/>
          <w:szCs w:val="24"/>
        </w:rPr>
      </w:pPr>
    </w:p>
    <w:p w:rsidR="00E70EA7" w:rsidRPr="00E70EA7" w:rsidRDefault="00E70EA7" w:rsidP="00E70EA7">
      <w:pPr>
        <w:ind w:right="-109"/>
        <w:jc w:val="both"/>
        <w:rPr>
          <w:i/>
          <w:sz w:val="24"/>
          <w:szCs w:val="24"/>
        </w:rPr>
      </w:pPr>
      <w:r w:rsidRPr="00E70EA7">
        <w:rPr>
          <w:sz w:val="24"/>
          <w:szCs w:val="24"/>
        </w:rPr>
        <w:t xml:space="preserve"> – </w:t>
      </w:r>
      <w:r w:rsidRPr="0057175C">
        <w:rPr>
          <w:b/>
          <w:i/>
          <w:sz w:val="24"/>
          <w:szCs w:val="24"/>
        </w:rPr>
        <w:t>Вокзал ст.</w:t>
      </w:r>
      <w:r w:rsidR="00114F12">
        <w:rPr>
          <w:b/>
          <w:i/>
          <w:sz w:val="24"/>
          <w:szCs w:val="24"/>
        </w:rPr>
        <w:t xml:space="preserve"> </w:t>
      </w:r>
      <w:proofErr w:type="spellStart"/>
      <w:r w:rsidRPr="0057175C">
        <w:rPr>
          <w:b/>
          <w:i/>
          <w:sz w:val="24"/>
          <w:szCs w:val="24"/>
        </w:rPr>
        <w:t>Забайкальк</w:t>
      </w:r>
      <w:proofErr w:type="spellEnd"/>
      <w:r w:rsidRPr="0057175C">
        <w:rPr>
          <w:b/>
          <w:i/>
          <w:sz w:val="24"/>
          <w:szCs w:val="24"/>
        </w:rPr>
        <w:t xml:space="preserve"> – Терминал ОАО «ТрансКонтейнер»,  ул.1 Мая 7.</w:t>
      </w:r>
    </w:p>
    <w:p w:rsidR="00E70EA7" w:rsidRPr="00E70EA7" w:rsidRDefault="00E70EA7" w:rsidP="00E70EA7">
      <w:pPr>
        <w:ind w:right="-109"/>
        <w:jc w:val="both"/>
        <w:rPr>
          <w:sz w:val="24"/>
          <w:szCs w:val="24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1919"/>
        <w:gridCol w:w="4143"/>
        <w:gridCol w:w="4111"/>
      </w:tblGrid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57175C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№ рейса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57175C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Отправление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57175C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Прибытие</w:t>
            </w:r>
          </w:p>
        </w:tc>
      </w:tr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7-40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7-55</w:t>
            </w:r>
          </w:p>
        </w:tc>
      </w:tr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12-45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13-00</w:t>
            </w:r>
          </w:p>
        </w:tc>
      </w:tr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3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19-40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19-55</w:t>
            </w:r>
          </w:p>
        </w:tc>
      </w:tr>
    </w:tbl>
    <w:p w:rsidR="00E70EA7" w:rsidRPr="00E70EA7" w:rsidRDefault="00E70EA7" w:rsidP="00E70EA7">
      <w:pPr>
        <w:ind w:right="-109"/>
        <w:jc w:val="both"/>
        <w:rPr>
          <w:sz w:val="24"/>
          <w:szCs w:val="24"/>
        </w:rPr>
      </w:pPr>
    </w:p>
    <w:p w:rsidR="00E70EA7" w:rsidRPr="0057175C" w:rsidRDefault="00E70EA7" w:rsidP="00E70EA7">
      <w:pPr>
        <w:ind w:right="-109"/>
        <w:jc w:val="both"/>
        <w:rPr>
          <w:b/>
          <w:i/>
          <w:sz w:val="24"/>
          <w:szCs w:val="24"/>
        </w:rPr>
      </w:pPr>
      <w:r w:rsidRPr="0057175C">
        <w:rPr>
          <w:b/>
          <w:sz w:val="24"/>
          <w:szCs w:val="24"/>
        </w:rPr>
        <w:t xml:space="preserve">– </w:t>
      </w:r>
      <w:r w:rsidRPr="0057175C">
        <w:rPr>
          <w:b/>
          <w:i/>
          <w:sz w:val="24"/>
          <w:szCs w:val="24"/>
        </w:rPr>
        <w:t>Терминал ОАО «ТрансКонтейнер» ул.1 Мая 7     - «Вокзал ст.</w:t>
      </w:r>
      <w:r w:rsidR="00114F12">
        <w:rPr>
          <w:b/>
          <w:i/>
          <w:sz w:val="24"/>
          <w:szCs w:val="24"/>
        </w:rPr>
        <w:t xml:space="preserve"> </w:t>
      </w:r>
      <w:proofErr w:type="spellStart"/>
      <w:r w:rsidRPr="0057175C">
        <w:rPr>
          <w:b/>
          <w:i/>
          <w:sz w:val="24"/>
          <w:szCs w:val="24"/>
        </w:rPr>
        <w:t>Забайкальк</w:t>
      </w:r>
      <w:proofErr w:type="spellEnd"/>
      <w:r w:rsidRPr="0057175C">
        <w:rPr>
          <w:b/>
          <w:i/>
          <w:sz w:val="24"/>
          <w:szCs w:val="24"/>
        </w:rPr>
        <w:t>.</w:t>
      </w:r>
    </w:p>
    <w:p w:rsidR="00E70EA7" w:rsidRPr="00E70EA7" w:rsidRDefault="00E70EA7" w:rsidP="00E70EA7">
      <w:pPr>
        <w:ind w:right="-109"/>
        <w:jc w:val="both"/>
        <w:rPr>
          <w:sz w:val="24"/>
          <w:szCs w:val="24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1919"/>
        <w:gridCol w:w="4143"/>
        <w:gridCol w:w="4111"/>
      </w:tblGrid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57175C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№ рейса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57175C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Отправление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57175C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Прибытие</w:t>
            </w:r>
          </w:p>
        </w:tc>
      </w:tr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8-10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8-25</w:t>
            </w:r>
          </w:p>
        </w:tc>
      </w:tr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12-00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12-15</w:t>
            </w:r>
          </w:p>
        </w:tc>
      </w:tr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3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17-00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17-15</w:t>
            </w:r>
          </w:p>
        </w:tc>
      </w:tr>
      <w:tr w:rsidR="00E70EA7" w:rsidRPr="00E70EA7" w:rsidTr="0057175C">
        <w:tc>
          <w:tcPr>
            <w:tcW w:w="1919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4</w:t>
            </w:r>
          </w:p>
        </w:tc>
        <w:tc>
          <w:tcPr>
            <w:tcW w:w="4143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20-10</w:t>
            </w:r>
          </w:p>
        </w:tc>
        <w:tc>
          <w:tcPr>
            <w:tcW w:w="4111" w:type="dxa"/>
            <w:vAlign w:val="center"/>
          </w:tcPr>
          <w:p w:rsidR="00E70EA7" w:rsidRPr="00E70EA7" w:rsidRDefault="00E70EA7" w:rsidP="00604652">
            <w:pPr>
              <w:ind w:right="-109"/>
              <w:jc w:val="center"/>
              <w:rPr>
                <w:sz w:val="24"/>
                <w:szCs w:val="24"/>
              </w:rPr>
            </w:pPr>
            <w:r w:rsidRPr="00E70EA7">
              <w:rPr>
                <w:sz w:val="24"/>
                <w:szCs w:val="24"/>
              </w:rPr>
              <w:t>20-25</w:t>
            </w:r>
          </w:p>
        </w:tc>
      </w:tr>
    </w:tbl>
    <w:p w:rsidR="00E70EA7" w:rsidRPr="00E70EA7" w:rsidRDefault="00E70EA7" w:rsidP="00E70EA7">
      <w:pPr>
        <w:ind w:right="-109"/>
        <w:jc w:val="both"/>
        <w:rPr>
          <w:sz w:val="24"/>
          <w:szCs w:val="24"/>
        </w:rPr>
      </w:pPr>
      <w:r w:rsidRPr="00E70EA7">
        <w:rPr>
          <w:sz w:val="24"/>
          <w:szCs w:val="24"/>
        </w:rPr>
        <w:t xml:space="preserve">Итого </w:t>
      </w:r>
      <w:r w:rsidR="00114F12">
        <w:rPr>
          <w:sz w:val="24"/>
          <w:szCs w:val="24"/>
        </w:rPr>
        <w:t xml:space="preserve"> 2555  рейсов в год</w:t>
      </w:r>
      <w:r w:rsidRPr="00E70EA7">
        <w:rPr>
          <w:sz w:val="24"/>
          <w:szCs w:val="24"/>
        </w:rPr>
        <w:t xml:space="preserve"> </w:t>
      </w:r>
    </w:p>
    <w:p w:rsidR="00E70EA7" w:rsidRPr="00E70EA7" w:rsidRDefault="00E70EA7" w:rsidP="00E70EA7">
      <w:pPr>
        <w:ind w:right="-109"/>
        <w:jc w:val="both"/>
        <w:rPr>
          <w:sz w:val="24"/>
          <w:szCs w:val="24"/>
        </w:rPr>
      </w:pPr>
    </w:p>
    <w:p w:rsidR="00E70EA7" w:rsidRDefault="00E70EA7" w:rsidP="00E70EA7">
      <w:pPr>
        <w:ind w:right="-109"/>
      </w:pPr>
      <w:proofErr w:type="gramStart"/>
      <w:r w:rsidRPr="00E70EA7">
        <w:rPr>
          <w:sz w:val="24"/>
          <w:szCs w:val="24"/>
        </w:rPr>
        <w:t>Все расходы, связанные с выполнением услуги, Исполнитель несет самостоятельно за свой за счет</w:t>
      </w:r>
      <w:r>
        <w:t>.</w:t>
      </w:r>
      <w:proofErr w:type="gramEnd"/>
    </w:p>
    <w:p w:rsidR="000852EE" w:rsidRPr="0057175C" w:rsidRDefault="00F10145" w:rsidP="00E70EA7">
      <w:pPr>
        <w:ind w:right="-109"/>
        <w:rPr>
          <w:b/>
          <w:bCs/>
          <w:sz w:val="24"/>
          <w:szCs w:val="24"/>
        </w:rPr>
      </w:pPr>
      <w:r w:rsidRPr="0057175C">
        <w:rPr>
          <w:b/>
          <w:bCs/>
          <w:sz w:val="24"/>
          <w:szCs w:val="24"/>
        </w:rPr>
        <w:t xml:space="preserve">Срок действия договора: </w:t>
      </w:r>
    </w:p>
    <w:p w:rsidR="00D015A6" w:rsidRDefault="00D015A6" w:rsidP="00D015A6">
      <w:pPr>
        <w:pStyle w:val="Default"/>
        <w:jc w:val="both"/>
      </w:pPr>
      <w:r>
        <w:t>1.</w:t>
      </w:r>
      <w:r w:rsidRPr="006128BC">
        <w:t xml:space="preserve">Настоящий Договор вступает в силу с даты его подписания Сторонами и действует до </w:t>
      </w:r>
      <w:r w:rsidR="00E70EA7">
        <w:t>31.12.2015</w:t>
      </w:r>
      <w:r>
        <w:t>г</w:t>
      </w:r>
      <w:proofErr w:type="gramStart"/>
      <w:r>
        <w:t xml:space="preserve"> </w:t>
      </w:r>
      <w:r w:rsidRPr="006128BC">
        <w:t>.</w:t>
      </w:r>
      <w:proofErr w:type="gramEnd"/>
      <w:r w:rsidRPr="006128BC">
        <w:t xml:space="preserve"> </w:t>
      </w:r>
    </w:p>
    <w:p w:rsidR="00D015A6" w:rsidRDefault="00D015A6" w:rsidP="00D015A6">
      <w:pPr>
        <w:pStyle w:val="Default"/>
        <w:jc w:val="both"/>
        <w:rPr>
          <w:iCs/>
          <w:color w:val="auto"/>
        </w:rPr>
      </w:pPr>
      <w:r>
        <w:t>2.</w:t>
      </w:r>
      <w:r w:rsidRPr="00E31CF9">
        <w:rPr>
          <w:iCs/>
          <w:color w:val="auto"/>
        </w:rPr>
        <w:t>В случае, если по окончании срока действия договора, стороны не заявили о расторжении, то договор считается продленным на неопределенн</w:t>
      </w:r>
      <w:r>
        <w:rPr>
          <w:iCs/>
          <w:color w:val="auto"/>
        </w:rPr>
        <w:t>ый срок на тех же условиях.</w:t>
      </w:r>
    </w:p>
    <w:p w:rsidR="00D015A6" w:rsidRPr="00E31CF9" w:rsidRDefault="00D015A6" w:rsidP="00D015A6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lastRenderedPageBreak/>
        <w:t>3.</w:t>
      </w:r>
      <w:r w:rsidRPr="00E31CF9">
        <w:rPr>
          <w:iCs/>
          <w:color w:val="auto"/>
        </w:rPr>
        <w:t>Заказчик оставляет за собой право расторжения договора в одностороннем порядке, уведомив при этом исполнителя за 30 дней.</w:t>
      </w:r>
    </w:p>
    <w:p w:rsidR="00CC29F7" w:rsidRPr="000852EE" w:rsidRDefault="00F10145" w:rsidP="000852EE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CC29F7">
        <w:rPr>
          <w:b/>
          <w:sz w:val="24"/>
          <w:szCs w:val="24"/>
        </w:rPr>
        <w:t>Гарантия:</w:t>
      </w:r>
      <w:r w:rsidRPr="00CC29F7">
        <w:rPr>
          <w:sz w:val="24"/>
          <w:szCs w:val="24"/>
        </w:rPr>
        <w:t xml:space="preserve"> </w:t>
      </w:r>
      <w:r w:rsidR="00CC29F7" w:rsidRPr="00CC29F7">
        <w:rPr>
          <w:sz w:val="24"/>
          <w:szCs w:val="24"/>
        </w:rPr>
        <w:t>До момента полного исполнения условий договора</w:t>
      </w:r>
      <w:r w:rsidRPr="00CC29F7">
        <w:rPr>
          <w:sz w:val="24"/>
          <w:szCs w:val="24"/>
        </w:rPr>
        <w:t xml:space="preserve">. </w:t>
      </w:r>
    </w:p>
    <w:p w:rsidR="0057175C" w:rsidRDefault="0057175C" w:rsidP="00540CC3">
      <w:pPr>
        <w:ind w:firstLine="540"/>
        <w:jc w:val="both"/>
        <w:rPr>
          <w:sz w:val="24"/>
          <w:szCs w:val="24"/>
        </w:rPr>
      </w:pPr>
    </w:p>
    <w:p w:rsidR="00540CC3" w:rsidRPr="00CC29F7" w:rsidRDefault="00CC29F7" w:rsidP="00540CC3">
      <w:pPr>
        <w:ind w:firstLine="540"/>
        <w:jc w:val="both"/>
        <w:rPr>
          <w:sz w:val="24"/>
          <w:szCs w:val="24"/>
        </w:rPr>
      </w:pPr>
      <w:r w:rsidRPr="00CC29F7">
        <w:rPr>
          <w:sz w:val="24"/>
          <w:szCs w:val="24"/>
        </w:rPr>
        <w:t>2</w:t>
      </w:r>
      <w:r w:rsidR="00E51A78" w:rsidRPr="00CC29F7">
        <w:rPr>
          <w:sz w:val="24"/>
          <w:szCs w:val="24"/>
        </w:rPr>
        <w:t xml:space="preserve">. </w:t>
      </w:r>
      <w:r w:rsidR="00540CC3" w:rsidRPr="00CC29F7">
        <w:rPr>
          <w:sz w:val="24"/>
          <w:szCs w:val="24"/>
        </w:rPr>
        <w:t xml:space="preserve">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CC29F7">
        <w:rPr>
          <w:sz w:val="24"/>
          <w:szCs w:val="24"/>
        </w:rPr>
        <w:t>с даты</w:t>
      </w:r>
      <w:proofErr w:type="gramEnd"/>
      <w:r w:rsidR="00540CC3" w:rsidRPr="00CC29F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Pr="00CC29F7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7175C" w:rsidP="000852E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7175C" w:rsidRPr="00CC29F7" w:rsidTr="00411FB9">
        <w:trPr>
          <w:trHeight w:val="567"/>
        </w:trPr>
        <w:tc>
          <w:tcPr>
            <w:tcW w:w="3402" w:type="dxa"/>
          </w:tcPr>
          <w:p w:rsidR="0057175C" w:rsidRPr="00CC29F7" w:rsidRDefault="0057175C" w:rsidP="00411FB9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CC29F7">
              <w:rPr>
                <w:sz w:val="24"/>
                <w:szCs w:val="24"/>
              </w:rPr>
              <w:t>ПРГ</w:t>
            </w:r>
          </w:p>
        </w:tc>
        <w:tc>
          <w:tcPr>
            <w:tcW w:w="3402" w:type="dxa"/>
          </w:tcPr>
          <w:p w:rsidR="0057175C" w:rsidRPr="00CC29F7" w:rsidRDefault="0057175C" w:rsidP="00411FB9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175C" w:rsidRPr="00CC29F7" w:rsidRDefault="0057175C" w:rsidP="00411FB9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7175C" w:rsidRPr="00CC29F7" w:rsidTr="00A834B2">
        <w:trPr>
          <w:trHeight w:val="567"/>
        </w:trPr>
        <w:tc>
          <w:tcPr>
            <w:tcW w:w="3402" w:type="dxa"/>
          </w:tcPr>
          <w:p w:rsidR="0057175C" w:rsidRDefault="0057175C" w:rsidP="000852E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175C" w:rsidRPr="00CC29F7" w:rsidRDefault="0057175C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7175C" w:rsidRDefault="0057175C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9462" w:type="dxa"/>
            <w:gridSpan w:val="3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Члены ПРГ:</w:t>
            </w: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175C" w:rsidRPr="00CC29F7" w:rsidRDefault="0057175C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Default="0057175C" w:rsidP="0057175C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7175C" w:rsidRPr="00CC29F7" w:rsidRDefault="0057175C" w:rsidP="0057175C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0852EE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540CC3" w:rsidRPr="00CC29F7" w:rsidRDefault="00540CC3" w:rsidP="00540CC3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C29F7">
        <w:rPr>
          <w:b/>
          <w:sz w:val="24"/>
          <w:szCs w:val="24"/>
        </w:rPr>
        <w:t>«</w:t>
      </w:r>
      <w:r w:rsidR="00113DF4">
        <w:rPr>
          <w:b/>
          <w:sz w:val="24"/>
          <w:szCs w:val="24"/>
        </w:rPr>
        <w:t>25</w:t>
      </w:r>
      <w:r w:rsidRPr="00CC29F7">
        <w:rPr>
          <w:b/>
          <w:sz w:val="24"/>
          <w:szCs w:val="24"/>
        </w:rPr>
        <w:t xml:space="preserve">» </w:t>
      </w:r>
      <w:r w:rsidR="0057175C">
        <w:rPr>
          <w:b/>
          <w:sz w:val="24"/>
          <w:szCs w:val="24"/>
        </w:rPr>
        <w:t xml:space="preserve">ноября </w:t>
      </w:r>
      <w:r w:rsidRPr="00CC29F7">
        <w:rPr>
          <w:b/>
          <w:sz w:val="24"/>
          <w:szCs w:val="24"/>
        </w:rPr>
        <w:t xml:space="preserve">2014 г. </w:t>
      </w:r>
    </w:p>
    <w:sectPr w:rsidR="00540CC3" w:rsidRPr="00CC29F7" w:rsidSect="00CC29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40D5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6BB9"/>
    <w:multiLevelType w:val="hybridMultilevel"/>
    <w:tmpl w:val="7F58C218"/>
    <w:lvl w:ilvl="0" w:tplc="461C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C3"/>
    <w:rsid w:val="00033E7D"/>
    <w:rsid w:val="0007395A"/>
    <w:rsid w:val="000852EE"/>
    <w:rsid w:val="00113DF4"/>
    <w:rsid w:val="00114F12"/>
    <w:rsid w:val="003D5299"/>
    <w:rsid w:val="004746F4"/>
    <w:rsid w:val="004F65F2"/>
    <w:rsid w:val="0050003B"/>
    <w:rsid w:val="00540CC3"/>
    <w:rsid w:val="0057175C"/>
    <w:rsid w:val="0058493D"/>
    <w:rsid w:val="0067273F"/>
    <w:rsid w:val="006A793E"/>
    <w:rsid w:val="006C1C94"/>
    <w:rsid w:val="00740ABF"/>
    <w:rsid w:val="00845CD9"/>
    <w:rsid w:val="008E39D2"/>
    <w:rsid w:val="00A00590"/>
    <w:rsid w:val="00A05613"/>
    <w:rsid w:val="00A22E2B"/>
    <w:rsid w:val="00A9080F"/>
    <w:rsid w:val="00B6209C"/>
    <w:rsid w:val="00B62FB1"/>
    <w:rsid w:val="00CA329F"/>
    <w:rsid w:val="00CB0E94"/>
    <w:rsid w:val="00CB7515"/>
    <w:rsid w:val="00CC29F7"/>
    <w:rsid w:val="00D012D5"/>
    <w:rsid w:val="00D015A6"/>
    <w:rsid w:val="00DA33A8"/>
    <w:rsid w:val="00E149B2"/>
    <w:rsid w:val="00E21953"/>
    <w:rsid w:val="00E51A78"/>
    <w:rsid w:val="00E70EA7"/>
    <w:rsid w:val="00F10145"/>
    <w:rsid w:val="00F2775D"/>
    <w:rsid w:val="00F9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7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11</cp:revision>
  <dcterms:created xsi:type="dcterms:W3CDTF">2014-04-14T00:19:00Z</dcterms:created>
  <dcterms:modified xsi:type="dcterms:W3CDTF">2014-11-28T03:47:00Z</dcterms:modified>
</cp:coreProperties>
</file>