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2F3198"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C85508">
        <w:rPr>
          <w:b/>
          <w:bCs/>
          <w:szCs w:val="28"/>
        </w:rPr>
        <w:t>13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4B2A27">
        <w:rPr>
          <w:b/>
          <w:bCs/>
          <w:szCs w:val="28"/>
        </w:rPr>
        <w:t>04</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41557" w:rsidRPr="00161575" w:rsidTr="0057231E">
        <w:trPr>
          <w:trHeight w:val="454"/>
        </w:trPr>
        <w:tc>
          <w:tcPr>
            <w:tcW w:w="2517" w:type="dxa"/>
          </w:tcPr>
          <w:p w:rsidR="00A41557" w:rsidRPr="00161575" w:rsidRDefault="00A41557" w:rsidP="00553631">
            <w:pPr>
              <w:rPr>
                <w:szCs w:val="28"/>
              </w:rPr>
            </w:pPr>
          </w:p>
        </w:tc>
        <w:tc>
          <w:tcPr>
            <w:tcW w:w="4962" w:type="dxa"/>
          </w:tcPr>
          <w:p w:rsidR="00A41557" w:rsidRPr="00161575" w:rsidRDefault="00A41557" w:rsidP="00A41557">
            <w:pPr>
              <w:rPr>
                <w:szCs w:val="28"/>
              </w:rPr>
            </w:pPr>
          </w:p>
        </w:tc>
        <w:tc>
          <w:tcPr>
            <w:tcW w:w="2399" w:type="dxa"/>
          </w:tcPr>
          <w:p w:rsidR="00A41557" w:rsidRPr="00161575" w:rsidRDefault="00A41557"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rPr>
          <w:trHeight w:val="454"/>
        </w:trPr>
        <w:tc>
          <w:tcPr>
            <w:tcW w:w="2517" w:type="dxa"/>
          </w:tcPr>
          <w:p w:rsidR="00695A30" w:rsidRPr="00161575"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695A30"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D249F2" w:rsidRPr="00AB5AD2" w:rsidRDefault="00AB5AD2" w:rsidP="00D249F2">
      <w:pPr>
        <w:ind w:left="709"/>
        <w:jc w:val="both"/>
        <w:rPr>
          <w:szCs w:val="28"/>
          <w:lang w:val="en-US"/>
        </w:rPr>
      </w:pPr>
      <w:r>
        <w:rPr>
          <w:szCs w:val="28"/>
          <w:lang w:val="en-US"/>
        </w:rPr>
        <w:t>….</w:t>
      </w:r>
    </w:p>
    <w:p w:rsidR="00D249F2" w:rsidRPr="00D249F2" w:rsidRDefault="00D249F2" w:rsidP="00D249F2">
      <w:pPr>
        <w:ind w:left="720"/>
        <w:jc w:val="both"/>
        <w:rPr>
          <w:szCs w:val="28"/>
        </w:rPr>
      </w:pPr>
    </w:p>
    <w:p w:rsidR="00D249F2" w:rsidRPr="00D249F2" w:rsidRDefault="00D249F2" w:rsidP="00D249F2">
      <w:pPr>
        <w:numPr>
          <w:ilvl w:val="0"/>
          <w:numId w:val="2"/>
        </w:numPr>
        <w:ind w:left="720"/>
        <w:jc w:val="both"/>
        <w:rPr>
          <w:szCs w:val="28"/>
        </w:rPr>
      </w:pPr>
      <w:r w:rsidRPr="00D249F2">
        <w:rPr>
          <w:szCs w:val="28"/>
        </w:rPr>
        <w:t>Запрос предложений</w:t>
      </w:r>
      <w:r>
        <w:rPr>
          <w:szCs w:val="28"/>
        </w:rPr>
        <w:t xml:space="preserve"> </w:t>
      </w:r>
      <w:r w:rsidRPr="00D249F2">
        <w:rPr>
          <w:szCs w:val="28"/>
        </w:rPr>
        <w:t xml:space="preserve">на право заключения договора на поставку топлива для филиала ОАО «ТрансКонтейнер» на Восточно-Сибирской железной дороге в 2014 году. </w:t>
      </w:r>
    </w:p>
    <w:p w:rsidR="00D249F2" w:rsidRPr="00D249F2" w:rsidRDefault="00D249F2" w:rsidP="00D249F2">
      <w:pPr>
        <w:ind w:left="720"/>
        <w:jc w:val="both"/>
        <w:rPr>
          <w:szCs w:val="28"/>
        </w:rPr>
      </w:pPr>
      <w:r w:rsidRPr="00D249F2">
        <w:rPr>
          <w:szCs w:val="28"/>
        </w:rPr>
        <w:t>Докладчик: ЦКПРТ Никонов М.Н.</w:t>
      </w:r>
    </w:p>
    <w:p w:rsidR="00D249F2" w:rsidRPr="00E716AB" w:rsidRDefault="00D249F2" w:rsidP="00D249F2">
      <w:pPr>
        <w:ind w:left="709"/>
        <w:rPr>
          <w:szCs w:val="28"/>
        </w:rPr>
      </w:pPr>
      <w:r w:rsidRPr="00E716AB">
        <w:rPr>
          <w:szCs w:val="28"/>
        </w:rPr>
        <w:t>Заявка в АСБК: Т10046917, Т10046918, Т10046919, Т10046920, Т10046921, Т10046922, Т10036307, Т10036311</w:t>
      </w:r>
    </w:p>
    <w:p w:rsidR="00D249F2" w:rsidRPr="00C85508" w:rsidRDefault="00D249F2" w:rsidP="00D249F2">
      <w:pPr>
        <w:ind w:left="709"/>
        <w:jc w:val="both"/>
        <w:rPr>
          <w:szCs w:val="28"/>
        </w:rPr>
      </w:pPr>
      <w:r w:rsidRPr="00E716AB">
        <w:rPr>
          <w:szCs w:val="28"/>
        </w:rPr>
        <w:t>Конкурс: ЗП/001/ВСИБ/0004</w:t>
      </w:r>
    </w:p>
    <w:p w:rsidR="00D249F2" w:rsidRPr="00D249F2" w:rsidRDefault="00D249F2" w:rsidP="00D249F2">
      <w:pPr>
        <w:ind w:left="720"/>
        <w:jc w:val="both"/>
        <w:rPr>
          <w:szCs w:val="28"/>
        </w:rPr>
      </w:pPr>
    </w:p>
    <w:p w:rsidR="00C85508" w:rsidRPr="00AB5AD2" w:rsidRDefault="00AB5AD2" w:rsidP="00C85508">
      <w:pPr>
        <w:pStyle w:val="ad"/>
        <w:ind w:left="709"/>
        <w:jc w:val="both"/>
        <w:rPr>
          <w:lang w:val="en-US"/>
        </w:rPr>
      </w:pPr>
      <w:r>
        <w:rPr>
          <w:lang w:val="en-US"/>
        </w:rPr>
        <w:t>….</w:t>
      </w:r>
    </w:p>
    <w:p w:rsidR="00151AAD" w:rsidRDefault="00151AAD" w:rsidP="00A4025C">
      <w:pPr>
        <w:pStyle w:val="ad"/>
        <w:ind w:left="0" w:firstLine="709"/>
        <w:jc w:val="both"/>
        <w:rPr>
          <w:b/>
          <w:szCs w:val="28"/>
        </w:rPr>
      </w:pPr>
    </w:p>
    <w:p w:rsidR="00F456DE" w:rsidRDefault="00F456DE" w:rsidP="00F456DE">
      <w:pPr>
        <w:pStyle w:val="ad"/>
        <w:ind w:left="0" w:firstLine="709"/>
        <w:jc w:val="both"/>
        <w:rPr>
          <w:b/>
          <w:szCs w:val="28"/>
        </w:rPr>
      </w:pPr>
      <w:r w:rsidRPr="00673AA3">
        <w:rPr>
          <w:b/>
          <w:szCs w:val="28"/>
        </w:rPr>
        <w:t xml:space="preserve">По пункту </w:t>
      </w:r>
      <w:r w:rsidRPr="00673AA3">
        <w:rPr>
          <w:b/>
          <w:szCs w:val="28"/>
          <w:lang w:val="en-US"/>
        </w:rPr>
        <w:t>II</w:t>
      </w:r>
      <w:r w:rsidRPr="00673AA3">
        <w:rPr>
          <w:b/>
          <w:szCs w:val="28"/>
        </w:rPr>
        <w:t xml:space="preserve"> повестки дня заседания: </w:t>
      </w:r>
    </w:p>
    <w:p w:rsidR="00F456DE" w:rsidRPr="00673AA3" w:rsidRDefault="00F456DE" w:rsidP="00F456DE">
      <w:pPr>
        <w:pStyle w:val="ad"/>
        <w:ind w:left="0" w:firstLine="709"/>
        <w:jc w:val="both"/>
        <w:rPr>
          <w:b/>
          <w:szCs w:val="28"/>
        </w:rPr>
      </w:pPr>
      <w:r>
        <w:rPr>
          <w:b/>
          <w:szCs w:val="28"/>
        </w:rPr>
        <w:t>Лот №1</w:t>
      </w:r>
    </w:p>
    <w:p w:rsidR="00F456DE" w:rsidRPr="00D249F2" w:rsidRDefault="00F456DE" w:rsidP="00F456DE">
      <w:pPr>
        <w:numPr>
          <w:ilvl w:val="0"/>
          <w:numId w:val="52"/>
        </w:numPr>
        <w:ind w:left="0" w:firstLine="709"/>
        <w:jc w:val="both"/>
        <w:rPr>
          <w:szCs w:val="28"/>
        </w:rPr>
      </w:pPr>
      <w:r w:rsidRPr="00D249F2">
        <w:rPr>
          <w:szCs w:val="28"/>
        </w:rPr>
        <w:t>Запрос предложений</w:t>
      </w:r>
      <w:r>
        <w:rPr>
          <w:szCs w:val="28"/>
        </w:rPr>
        <w:t xml:space="preserve"> №</w:t>
      </w:r>
      <w:r w:rsidRPr="00C85508">
        <w:rPr>
          <w:szCs w:val="28"/>
        </w:rPr>
        <w:t xml:space="preserve"> </w:t>
      </w:r>
      <w:r w:rsidRPr="00E716AB">
        <w:rPr>
          <w:szCs w:val="28"/>
        </w:rPr>
        <w:t>ЗП/001/ВСИБ/0004</w:t>
      </w:r>
      <w:r>
        <w:rPr>
          <w:szCs w:val="28"/>
        </w:rPr>
        <w:t xml:space="preserve"> </w:t>
      </w:r>
      <w:r w:rsidRPr="00D249F2">
        <w:rPr>
          <w:szCs w:val="28"/>
        </w:rPr>
        <w:t>на право заключения договора на поставку топлива для филиала ОАО «ТрансКонтейнер» на Восточно-Сибирской железной дороге в 2014 году</w:t>
      </w:r>
      <w:r>
        <w:rPr>
          <w:szCs w:val="28"/>
        </w:rPr>
        <w:t xml:space="preserve"> по Лоту №1 признан </w:t>
      </w:r>
      <w:r>
        <w:rPr>
          <w:szCs w:val="28"/>
        </w:rPr>
        <w:lastRenderedPageBreak/>
        <w:t xml:space="preserve">несостоявшимся на основании </w:t>
      </w:r>
      <w:r w:rsidRPr="00D249F2">
        <w:rPr>
          <w:szCs w:val="28"/>
        </w:rPr>
        <w:t xml:space="preserve"> </w:t>
      </w:r>
      <w:r w:rsidRPr="00FE2784">
        <w:t>подпункта 2 пункта 2.9.11. документации о закупке (на участие в конкурсе подана одна Заявка)</w:t>
      </w:r>
      <w:r>
        <w:t>.</w:t>
      </w:r>
    </w:p>
    <w:p w:rsidR="00F456DE" w:rsidRPr="006D2D39" w:rsidRDefault="00F456DE" w:rsidP="00F456DE">
      <w:pPr>
        <w:pStyle w:val="ad"/>
        <w:numPr>
          <w:ilvl w:val="0"/>
          <w:numId w:val="52"/>
        </w:numPr>
        <w:shd w:val="clear" w:color="auto" w:fill="FFFFFF"/>
        <w:spacing w:line="245" w:lineRule="auto"/>
        <w:ind w:left="0" w:firstLine="709"/>
        <w:jc w:val="both"/>
        <w:rPr>
          <w:snapToGrid w:val="0"/>
          <w:color w:val="000000"/>
          <w:szCs w:val="28"/>
        </w:rPr>
      </w:pPr>
      <w:r w:rsidRPr="006D2D39">
        <w:rPr>
          <w:snapToGrid w:val="0"/>
          <w:szCs w:val="28"/>
        </w:rPr>
        <w:t xml:space="preserve"> </w:t>
      </w:r>
      <w:r w:rsidRPr="006D2D39">
        <w:rPr>
          <w:szCs w:val="28"/>
        </w:rPr>
        <w:t xml:space="preserve">Согласиться с выводами и предложениями Постоянной рабочей группы Конкурсной комиссии филиала ОАО «ТрансКонтейнер» на </w:t>
      </w:r>
      <w:r>
        <w:rPr>
          <w:szCs w:val="28"/>
        </w:rPr>
        <w:t>Восточно-Сибирской железной дороге</w:t>
      </w:r>
      <w:r w:rsidRPr="004A00E3">
        <w:rPr>
          <w:szCs w:val="28"/>
        </w:rPr>
        <w:t xml:space="preserve"> (Протокол № </w:t>
      </w:r>
      <w:r>
        <w:rPr>
          <w:szCs w:val="28"/>
        </w:rPr>
        <w:t>7</w:t>
      </w:r>
      <w:r w:rsidRPr="004A00E3">
        <w:rPr>
          <w:szCs w:val="28"/>
        </w:rPr>
        <w:t xml:space="preserve">/ПРГ заседания, состоявшегося </w:t>
      </w:r>
      <w:r>
        <w:rPr>
          <w:szCs w:val="28"/>
        </w:rPr>
        <w:t>27</w:t>
      </w:r>
      <w:r w:rsidRPr="004A00E3">
        <w:rPr>
          <w:szCs w:val="28"/>
        </w:rPr>
        <w:t xml:space="preserve"> марта 2014 г.) в части принятия решения допустить к участию в </w:t>
      </w:r>
      <w:r>
        <w:rPr>
          <w:szCs w:val="28"/>
        </w:rPr>
        <w:t xml:space="preserve">запросе предложений по Лоту №1 </w:t>
      </w:r>
      <w:r w:rsidRPr="00FE2784">
        <w:t>ООО «</w:t>
      </w:r>
      <w:proofErr w:type="spellStart"/>
      <w:r w:rsidRPr="00FE2784">
        <w:t>Контерра+</w:t>
      </w:r>
      <w:proofErr w:type="spellEnd"/>
      <w:r w:rsidRPr="00FE2784">
        <w:t>»</w:t>
      </w:r>
      <w:r>
        <w:t>.</w:t>
      </w:r>
    </w:p>
    <w:p w:rsidR="00F456DE" w:rsidRPr="006A28CB" w:rsidRDefault="00F456DE" w:rsidP="00F456DE">
      <w:pPr>
        <w:pStyle w:val="ad"/>
        <w:numPr>
          <w:ilvl w:val="0"/>
          <w:numId w:val="52"/>
        </w:numPr>
        <w:ind w:left="0" w:firstLine="709"/>
        <w:jc w:val="both"/>
      </w:pPr>
      <w:r w:rsidRPr="004A00E3">
        <w:rPr>
          <w:szCs w:val="28"/>
        </w:rPr>
        <w:t xml:space="preserve">Согласиться с выводами и предложениями Постоянной рабочей группы Конкурсной комиссии филиала ОАО «ТрансКонтейнер» на </w:t>
      </w:r>
      <w:r>
        <w:rPr>
          <w:szCs w:val="28"/>
        </w:rPr>
        <w:t>Восточно-Сибирской железной дороге</w:t>
      </w:r>
      <w:r w:rsidRPr="00CF7929">
        <w:rPr>
          <w:szCs w:val="28"/>
        </w:rPr>
        <w:t xml:space="preserve"> (Протокол № </w:t>
      </w:r>
      <w:r>
        <w:rPr>
          <w:szCs w:val="28"/>
        </w:rPr>
        <w:t>7</w:t>
      </w:r>
      <w:r w:rsidRPr="00CF7929">
        <w:rPr>
          <w:szCs w:val="28"/>
        </w:rPr>
        <w:t xml:space="preserve">/ПРГ заседания, состоявшегося </w:t>
      </w:r>
      <w:r>
        <w:rPr>
          <w:szCs w:val="28"/>
        </w:rPr>
        <w:t>27</w:t>
      </w:r>
      <w:r w:rsidRPr="00CF7929">
        <w:rPr>
          <w:szCs w:val="28"/>
        </w:rPr>
        <w:t xml:space="preserve"> марта 2014 г.) и в соответствии с пунктом 141 и подпунктом 4 пункта 318 Положения о закупках принять </w:t>
      </w:r>
      <w:proofErr w:type="gramStart"/>
      <w:r w:rsidRPr="00CF7929">
        <w:rPr>
          <w:szCs w:val="28"/>
        </w:rPr>
        <w:t>решение</w:t>
      </w:r>
      <w:proofErr w:type="gramEnd"/>
      <w:r w:rsidRPr="00CF7929">
        <w:rPr>
          <w:szCs w:val="28"/>
        </w:rPr>
        <w:t xml:space="preserve"> о размещении заказа на закупку товаров, выполнение работ и оказание услуг у единственного поставщика (исполнителя, подрядчика) на следующих </w:t>
      </w:r>
      <w:proofErr w:type="gramStart"/>
      <w:r w:rsidRPr="00CF7929">
        <w:rPr>
          <w:szCs w:val="28"/>
        </w:rPr>
        <w:t>условиях</w:t>
      </w:r>
      <w:proofErr w:type="gramEnd"/>
      <w:r w:rsidRPr="00CF7929">
        <w:rPr>
          <w:szCs w:val="28"/>
        </w:rPr>
        <w:t>:</w:t>
      </w:r>
    </w:p>
    <w:p w:rsidR="00F456DE" w:rsidRPr="00FE2784" w:rsidRDefault="00F456DE" w:rsidP="00F456DE">
      <w:pPr>
        <w:pStyle w:val="ad"/>
        <w:ind w:left="0" w:firstLine="709"/>
        <w:jc w:val="both"/>
      </w:pPr>
      <w:r w:rsidRPr="006A28CB">
        <w:rPr>
          <w:b/>
        </w:rPr>
        <w:t>Предмет договора:</w:t>
      </w:r>
      <w:r>
        <w:t xml:space="preserve"> поставка</w:t>
      </w:r>
      <w:r w:rsidRPr="00CF7929">
        <w:t xml:space="preserve"> дизельно</w:t>
      </w:r>
      <w:r>
        <w:t>го</w:t>
      </w:r>
      <w:r w:rsidRPr="00CF7929">
        <w:t xml:space="preserve"> топлив</w:t>
      </w:r>
      <w:r>
        <w:t xml:space="preserve">а для филиала </w:t>
      </w:r>
      <w:r w:rsidRPr="00CF7929">
        <w:t xml:space="preserve"> </w:t>
      </w:r>
      <w:r>
        <w:t xml:space="preserve">                             </w:t>
      </w:r>
      <w:r w:rsidRPr="00D249F2">
        <w:rPr>
          <w:szCs w:val="28"/>
        </w:rPr>
        <w:t>ОАО «ТрансКонтейнер» на Восточно-Сибирской железной дороге</w:t>
      </w:r>
      <w:r>
        <w:rPr>
          <w:szCs w:val="28"/>
        </w:rPr>
        <w:t>.</w:t>
      </w:r>
    </w:p>
    <w:p w:rsidR="00F456DE" w:rsidRDefault="00F456DE" w:rsidP="00F456DE">
      <w:pPr>
        <w:pStyle w:val="13"/>
        <w:suppressAutoHyphens/>
        <w:ind w:firstLine="709"/>
        <w:rPr>
          <w:b/>
        </w:rPr>
      </w:pPr>
      <w:r w:rsidRPr="008202F4">
        <w:rPr>
          <w:b/>
        </w:rPr>
        <w:t>Количество (Объем)</w:t>
      </w:r>
      <w:r>
        <w:rPr>
          <w:b/>
        </w:rPr>
        <w:t xml:space="preserve">: </w:t>
      </w:r>
      <w:r w:rsidRPr="006A28CB">
        <w:t>не более</w:t>
      </w:r>
      <w:r>
        <w:rPr>
          <w:b/>
        </w:rPr>
        <w:t xml:space="preserve"> </w:t>
      </w:r>
      <w:r w:rsidRPr="00174791">
        <w:t>105</w:t>
      </w:r>
      <w:r>
        <w:t> </w:t>
      </w:r>
      <w:r w:rsidRPr="00174791">
        <w:t>398</w:t>
      </w:r>
      <w:r>
        <w:t xml:space="preserve"> л.</w:t>
      </w:r>
    </w:p>
    <w:p w:rsidR="00F456DE" w:rsidRPr="006A28CB" w:rsidRDefault="00F456DE" w:rsidP="00F456DE">
      <w:pPr>
        <w:pStyle w:val="13"/>
        <w:suppressAutoHyphens/>
        <w:ind w:firstLine="709"/>
        <w:rPr>
          <w:szCs w:val="28"/>
        </w:rPr>
      </w:pPr>
      <w:r w:rsidRPr="006A28CB">
        <w:rPr>
          <w:b/>
          <w:szCs w:val="28"/>
        </w:rPr>
        <w:t>Цена договора:</w:t>
      </w:r>
      <w:r w:rsidRPr="006A28CB">
        <w:rPr>
          <w:szCs w:val="28"/>
        </w:rPr>
        <w:t xml:space="preserve"> 3 219 908,90 </w:t>
      </w:r>
      <w:r>
        <w:rPr>
          <w:szCs w:val="28"/>
        </w:rPr>
        <w:t>руб. (Три миллиона двести девятнадцать  тысяч девятьсот восемь рублей 90 копеек)</w:t>
      </w:r>
      <w:r w:rsidRPr="006A28CB">
        <w:rPr>
          <w:szCs w:val="28"/>
        </w:rPr>
        <w:t xml:space="preserve"> без учета НДС. НДС по ставке 18 % начисляется отдельно.</w:t>
      </w:r>
    </w:p>
    <w:p w:rsidR="00F456DE" w:rsidRPr="006A28CB" w:rsidRDefault="00F456DE" w:rsidP="00F456DE">
      <w:pPr>
        <w:ind w:firstLine="709"/>
        <w:jc w:val="both"/>
        <w:rPr>
          <w:b/>
        </w:rPr>
      </w:pPr>
      <w:r w:rsidRPr="006A28CB">
        <w:rPr>
          <w:b/>
        </w:rPr>
        <w:t>Периоды поставки:</w:t>
      </w:r>
    </w:p>
    <w:p w:rsidR="00F456DE" w:rsidRPr="00174791" w:rsidRDefault="00F456DE" w:rsidP="00F456DE">
      <w:pPr>
        <w:ind w:firstLine="709"/>
        <w:jc w:val="both"/>
      </w:pPr>
      <w:r w:rsidRPr="00174791">
        <w:t>- с 01 мая по 30 сентября – летнее дизельное топливо;</w:t>
      </w:r>
    </w:p>
    <w:p w:rsidR="00F456DE" w:rsidRPr="00174791" w:rsidRDefault="00F456DE" w:rsidP="00F456DE">
      <w:pPr>
        <w:ind w:firstLine="709"/>
        <w:jc w:val="both"/>
      </w:pPr>
      <w:r w:rsidRPr="00174791">
        <w:t>- с 01 октября по 30 апреля – зимнее дизельное топливо.</w:t>
      </w:r>
    </w:p>
    <w:p w:rsidR="00F456DE" w:rsidRPr="006A28CB" w:rsidRDefault="00F456DE" w:rsidP="00F456DE">
      <w:pPr>
        <w:pStyle w:val="ConsNormal"/>
        <w:autoSpaceDE/>
        <w:ind w:firstLine="709"/>
        <w:jc w:val="both"/>
        <w:rPr>
          <w:rFonts w:ascii="Times New Roman" w:eastAsia="Calibri" w:hAnsi="Times New Roman" w:cs="Times New Roman"/>
          <w:color w:val="000000"/>
          <w:sz w:val="28"/>
          <w:szCs w:val="28"/>
        </w:rPr>
      </w:pPr>
      <w:r w:rsidRPr="008E7323">
        <w:rPr>
          <w:rFonts w:ascii="Times New Roman" w:hAnsi="Times New Roman" w:cs="Times New Roman"/>
          <w:b/>
          <w:sz w:val="28"/>
          <w:szCs w:val="28"/>
        </w:rPr>
        <w:t>Условия, форма и порядок оплаты</w:t>
      </w:r>
      <w:r w:rsidRPr="00594DF6">
        <w:rPr>
          <w:rFonts w:ascii="Times New Roman" w:hAnsi="Times New Roman" w:cs="Times New Roman"/>
          <w:b/>
          <w:sz w:val="28"/>
          <w:szCs w:val="28"/>
        </w:rPr>
        <w:t>:</w:t>
      </w:r>
      <w:r>
        <w:rPr>
          <w:rFonts w:ascii="Times New Roman" w:eastAsia="Calibri" w:hAnsi="Times New Roman" w:cs="Times New Roman"/>
          <w:color w:val="000000"/>
          <w:sz w:val="28"/>
          <w:szCs w:val="28"/>
        </w:rPr>
        <w:t xml:space="preserve"> п</w:t>
      </w:r>
      <w:r w:rsidRPr="006A28CB">
        <w:rPr>
          <w:rFonts w:ascii="Times New Roman" w:eastAsia="Calibri" w:hAnsi="Times New Roman" w:cs="Times New Roman"/>
          <w:color w:val="000000"/>
          <w:sz w:val="28"/>
          <w:szCs w:val="28"/>
        </w:rPr>
        <w:t>осле подписания Сторонами товарной накладной унифицированной формы ТОРГ-12 на соответствующую партию Товара в течение 10 (десяти) банковских дней с даты его получения Покупателем и предоставления Поставщиком полного комплекта документов.</w:t>
      </w:r>
    </w:p>
    <w:p w:rsidR="00F456DE" w:rsidRPr="006A28CB" w:rsidRDefault="00F456DE" w:rsidP="00F456DE">
      <w:pPr>
        <w:pStyle w:val="ConsNormal"/>
        <w:autoSpaceDE/>
        <w:ind w:firstLine="709"/>
        <w:jc w:val="both"/>
        <w:rPr>
          <w:sz w:val="28"/>
          <w:szCs w:val="28"/>
        </w:rPr>
      </w:pPr>
      <w:r w:rsidRPr="00594DF6">
        <w:rPr>
          <w:rFonts w:ascii="Times New Roman" w:eastAsia="Calibri" w:hAnsi="Times New Roman" w:cs="Times New Roman"/>
          <w:b/>
          <w:color w:val="000000"/>
          <w:sz w:val="28"/>
          <w:szCs w:val="28"/>
        </w:rPr>
        <w:t>Срок действия договора:</w:t>
      </w:r>
      <w:r w:rsidRPr="006A28CB">
        <w:rPr>
          <w:rFonts w:ascii="Times New Roman" w:eastAsia="Calibri" w:hAnsi="Times New Roman" w:cs="Times New Roman"/>
          <w:color w:val="000000"/>
          <w:sz w:val="28"/>
          <w:szCs w:val="28"/>
        </w:rPr>
        <w:t xml:space="preserve"> с даты подписания по 30 апреля </w:t>
      </w:r>
      <w:smartTag w:uri="urn:schemas-microsoft-com:office:smarttags" w:element="metricconverter">
        <w:smartTagPr>
          <w:attr w:name="ProductID" w:val="2015 г"/>
        </w:smartTagPr>
        <w:r w:rsidRPr="006A28CB">
          <w:rPr>
            <w:rFonts w:ascii="Times New Roman" w:eastAsia="Calibri" w:hAnsi="Times New Roman" w:cs="Times New Roman"/>
            <w:color w:val="000000"/>
            <w:sz w:val="28"/>
            <w:szCs w:val="28"/>
          </w:rPr>
          <w:t>2015 г</w:t>
        </w:r>
      </w:smartTag>
      <w:r w:rsidRPr="006A28CB">
        <w:rPr>
          <w:rFonts w:ascii="Times New Roman" w:eastAsia="Calibri" w:hAnsi="Times New Roman" w:cs="Times New Roman"/>
          <w:color w:val="000000"/>
          <w:sz w:val="28"/>
          <w:szCs w:val="28"/>
        </w:rPr>
        <w:t>. включительно.</w:t>
      </w:r>
      <w:r w:rsidRPr="006A28CB">
        <w:rPr>
          <w:sz w:val="28"/>
          <w:szCs w:val="28"/>
        </w:rPr>
        <w:t xml:space="preserve"> </w:t>
      </w:r>
    </w:p>
    <w:p w:rsidR="00F456DE" w:rsidRPr="00174791" w:rsidRDefault="00F456DE" w:rsidP="00F456DE">
      <w:pPr>
        <w:ind w:firstLine="709"/>
        <w:jc w:val="both"/>
      </w:pPr>
      <w:r w:rsidRPr="00594DF6">
        <w:rPr>
          <w:b/>
        </w:rPr>
        <w:t>Место поставки:</w:t>
      </w:r>
      <w:r w:rsidRPr="00174791">
        <w:t xml:space="preserve"> г. Иркутск, станция Батарейная, контейнерная площадка.</w:t>
      </w:r>
    </w:p>
    <w:p w:rsidR="00F456DE" w:rsidRPr="00594DF6" w:rsidRDefault="00F456DE" w:rsidP="00F456DE">
      <w:pPr>
        <w:pStyle w:val="ad"/>
        <w:numPr>
          <w:ilvl w:val="0"/>
          <w:numId w:val="52"/>
        </w:numPr>
        <w:ind w:left="0" w:firstLine="709"/>
        <w:jc w:val="both"/>
        <w:rPr>
          <w:szCs w:val="28"/>
        </w:rPr>
      </w:pPr>
      <w:r w:rsidRPr="00594DF6">
        <w:rPr>
          <w:szCs w:val="28"/>
        </w:rPr>
        <w:t xml:space="preserve">Директору филиала ОАО </w:t>
      </w:r>
      <w:r w:rsidRPr="00594DF6">
        <w:rPr>
          <w:bCs/>
          <w:snapToGrid w:val="0"/>
          <w:szCs w:val="28"/>
        </w:rPr>
        <w:t xml:space="preserve">«ТрансКонтейнер» на </w:t>
      </w:r>
      <w:proofErr w:type="spellStart"/>
      <w:r>
        <w:rPr>
          <w:szCs w:val="28"/>
        </w:rPr>
        <w:t>Восточно-Сибирской</w:t>
      </w:r>
      <w:proofErr w:type="spellEnd"/>
      <w:r w:rsidRPr="00594DF6">
        <w:rPr>
          <w:bCs/>
          <w:snapToGrid w:val="0"/>
          <w:szCs w:val="28"/>
        </w:rPr>
        <w:t xml:space="preserve"> железной дороге </w:t>
      </w:r>
      <w:proofErr w:type="spellStart"/>
      <w:r>
        <w:rPr>
          <w:bCs/>
          <w:snapToGrid w:val="0"/>
          <w:szCs w:val="28"/>
        </w:rPr>
        <w:t>Куторкину</w:t>
      </w:r>
      <w:proofErr w:type="spellEnd"/>
      <w:r w:rsidRPr="00594DF6">
        <w:rPr>
          <w:bCs/>
          <w:snapToGrid w:val="0"/>
          <w:szCs w:val="28"/>
        </w:rPr>
        <w:t xml:space="preserve"> Д.</w:t>
      </w:r>
      <w:r>
        <w:rPr>
          <w:bCs/>
          <w:snapToGrid w:val="0"/>
          <w:szCs w:val="28"/>
        </w:rPr>
        <w:t>Г</w:t>
      </w:r>
      <w:r w:rsidRPr="00594DF6">
        <w:rPr>
          <w:bCs/>
          <w:snapToGrid w:val="0"/>
          <w:szCs w:val="28"/>
        </w:rPr>
        <w:t>.:</w:t>
      </w:r>
    </w:p>
    <w:p w:rsidR="00F456DE" w:rsidRPr="005D39B8" w:rsidRDefault="00F456DE" w:rsidP="00F456DE">
      <w:pPr>
        <w:pStyle w:val="ad"/>
        <w:numPr>
          <w:ilvl w:val="1"/>
          <w:numId w:val="52"/>
        </w:numPr>
        <w:ind w:left="0" w:firstLine="709"/>
        <w:jc w:val="both"/>
        <w:rPr>
          <w:szCs w:val="28"/>
        </w:rPr>
      </w:pPr>
      <w:r w:rsidRPr="00594DF6">
        <w:rPr>
          <w:szCs w:val="28"/>
        </w:rPr>
        <w:t>уведомить</w:t>
      </w:r>
      <w:r w:rsidRPr="00C51773">
        <w:t xml:space="preserve"> </w:t>
      </w:r>
      <w:r w:rsidRPr="00FE2784">
        <w:t>ООО «</w:t>
      </w:r>
      <w:proofErr w:type="spellStart"/>
      <w:r w:rsidRPr="00FE2784">
        <w:t>Контерра+</w:t>
      </w:r>
      <w:proofErr w:type="spellEnd"/>
      <w:r w:rsidRPr="00FE2784">
        <w:t>»</w:t>
      </w:r>
      <w:r w:rsidRPr="00594DF6">
        <w:rPr>
          <w:szCs w:val="28"/>
        </w:rPr>
        <w:t xml:space="preserve"> </w:t>
      </w:r>
      <w:r w:rsidRPr="00594DF6">
        <w:rPr>
          <w:szCs w:val="27"/>
        </w:rPr>
        <w:t xml:space="preserve">о принятом </w:t>
      </w:r>
      <w:r w:rsidRPr="00594DF6">
        <w:rPr>
          <w:szCs w:val="28"/>
        </w:rPr>
        <w:t>Конкурсной комиссией ОАО «ТрансКонтейнер» решении</w:t>
      </w:r>
      <w:r>
        <w:rPr>
          <w:szCs w:val="28"/>
        </w:rPr>
        <w:t>;</w:t>
      </w:r>
    </w:p>
    <w:p w:rsidR="00F456DE" w:rsidRPr="00C51773" w:rsidRDefault="00F456DE" w:rsidP="00F456DE">
      <w:pPr>
        <w:ind w:firstLine="709"/>
        <w:jc w:val="both"/>
        <w:rPr>
          <w:szCs w:val="28"/>
        </w:rPr>
      </w:pPr>
      <w:r w:rsidRPr="00C51773">
        <w:rPr>
          <w:szCs w:val="28"/>
        </w:rPr>
        <w:t xml:space="preserve">4.2 обеспечить установленным порядком заключение договора с                      </w:t>
      </w:r>
      <w:r w:rsidRPr="00FE2784">
        <w:t>ООО «</w:t>
      </w:r>
      <w:proofErr w:type="spellStart"/>
      <w:r w:rsidRPr="00FE2784">
        <w:t>Контерра+</w:t>
      </w:r>
      <w:proofErr w:type="spellEnd"/>
      <w:r w:rsidRPr="00FE2784">
        <w:t>»</w:t>
      </w:r>
      <w:r w:rsidRPr="00C51773">
        <w:rPr>
          <w:szCs w:val="28"/>
        </w:rPr>
        <w:t>.</w:t>
      </w:r>
    </w:p>
    <w:p w:rsidR="00F456DE" w:rsidRDefault="00F456DE" w:rsidP="00F456DE">
      <w:pPr>
        <w:pStyle w:val="ad"/>
        <w:ind w:left="0"/>
        <w:jc w:val="both"/>
      </w:pPr>
    </w:p>
    <w:p w:rsidR="00F456DE" w:rsidRPr="006A28CB" w:rsidRDefault="00F456DE" w:rsidP="00F456DE">
      <w:pPr>
        <w:pStyle w:val="ad"/>
        <w:ind w:left="709"/>
        <w:jc w:val="both"/>
        <w:rPr>
          <w:b/>
        </w:rPr>
      </w:pPr>
      <w:r w:rsidRPr="006A28CB">
        <w:rPr>
          <w:b/>
        </w:rPr>
        <w:t>По Лоту №2</w:t>
      </w:r>
    </w:p>
    <w:p w:rsidR="00F456DE" w:rsidRPr="006A28CB" w:rsidRDefault="00F456DE" w:rsidP="00F456DE">
      <w:pPr>
        <w:pStyle w:val="ad"/>
        <w:numPr>
          <w:ilvl w:val="0"/>
          <w:numId w:val="53"/>
        </w:numPr>
        <w:ind w:left="0" w:firstLine="709"/>
        <w:jc w:val="both"/>
        <w:rPr>
          <w:szCs w:val="28"/>
        </w:rPr>
      </w:pPr>
      <w:r w:rsidRPr="006A28CB">
        <w:rPr>
          <w:szCs w:val="28"/>
        </w:rPr>
        <w:t>Запрос предложений № ЗП/001/ВСИБ/0004</w:t>
      </w:r>
      <w:r w:rsidRPr="005C1E10">
        <w:rPr>
          <w:szCs w:val="28"/>
        </w:rPr>
        <w:t xml:space="preserve"> на право заключения договора на поставку топлива для филиала ОАО «ТрансКонтейнер» на Восточно-Сибирской железной дороге в 2014 году</w:t>
      </w:r>
      <w:r w:rsidRPr="00594DF6">
        <w:rPr>
          <w:szCs w:val="28"/>
        </w:rPr>
        <w:t xml:space="preserve"> по Лоту №1 признан несостоявшимся на основании  </w:t>
      </w:r>
      <w:r w:rsidRPr="00FE2784">
        <w:t>подпункта 2 пункта 2.9.11. документации о закупке (на участие в конкурсе подана одна Заявка)</w:t>
      </w:r>
      <w:r>
        <w:t>.</w:t>
      </w:r>
    </w:p>
    <w:p w:rsidR="00F456DE" w:rsidRPr="006D2D39" w:rsidRDefault="00F456DE" w:rsidP="00F456DE">
      <w:pPr>
        <w:pStyle w:val="ad"/>
        <w:numPr>
          <w:ilvl w:val="0"/>
          <w:numId w:val="53"/>
        </w:numPr>
        <w:shd w:val="clear" w:color="auto" w:fill="FFFFFF"/>
        <w:spacing w:line="245" w:lineRule="auto"/>
        <w:ind w:left="0" w:firstLine="709"/>
        <w:jc w:val="both"/>
        <w:rPr>
          <w:snapToGrid w:val="0"/>
          <w:color w:val="000000"/>
          <w:szCs w:val="28"/>
        </w:rPr>
      </w:pPr>
      <w:r w:rsidRPr="006D2D39">
        <w:rPr>
          <w:snapToGrid w:val="0"/>
          <w:szCs w:val="28"/>
        </w:rPr>
        <w:lastRenderedPageBreak/>
        <w:t xml:space="preserve"> </w:t>
      </w:r>
      <w:r w:rsidRPr="006D2D39">
        <w:rPr>
          <w:szCs w:val="28"/>
        </w:rPr>
        <w:t xml:space="preserve">Согласиться с выводами и предложениями Постоянной рабочей группы Конкурсной комиссии филиала ОАО «ТрансКонтейнер» на </w:t>
      </w:r>
      <w:r>
        <w:rPr>
          <w:szCs w:val="28"/>
        </w:rPr>
        <w:t>Восточно-Сибирской железной дороге</w:t>
      </w:r>
      <w:r w:rsidRPr="004A00E3">
        <w:rPr>
          <w:szCs w:val="28"/>
        </w:rPr>
        <w:t xml:space="preserve"> (Протокол № </w:t>
      </w:r>
      <w:r>
        <w:rPr>
          <w:szCs w:val="28"/>
        </w:rPr>
        <w:t>7</w:t>
      </w:r>
      <w:r w:rsidRPr="004A00E3">
        <w:rPr>
          <w:szCs w:val="28"/>
        </w:rPr>
        <w:t xml:space="preserve">/ПРГ заседания, состоявшегося </w:t>
      </w:r>
      <w:r>
        <w:rPr>
          <w:szCs w:val="28"/>
        </w:rPr>
        <w:t>27</w:t>
      </w:r>
      <w:r w:rsidRPr="004A00E3">
        <w:rPr>
          <w:szCs w:val="28"/>
        </w:rPr>
        <w:t xml:space="preserve"> марта 2014 г.) в части принятия решения допустить к участию в </w:t>
      </w:r>
      <w:r>
        <w:rPr>
          <w:szCs w:val="28"/>
        </w:rPr>
        <w:t xml:space="preserve">запросе предложений по Лоту №1 </w:t>
      </w:r>
      <w:r w:rsidRPr="00FE2784">
        <w:t>ООО «</w:t>
      </w:r>
      <w:proofErr w:type="spellStart"/>
      <w:r w:rsidRPr="00FE2784">
        <w:t>Контерра+</w:t>
      </w:r>
      <w:proofErr w:type="spellEnd"/>
      <w:r w:rsidRPr="00FE2784">
        <w:t>»</w:t>
      </w:r>
      <w:r>
        <w:t>.</w:t>
      </w:r>
    </w:p>
    <w:p w:rsidR="00F456DE" w:rsidRDefault="00F456DE" w:rsidP="00F456DE">
      <w:pPr>
        <w:pStyle w:val="ad"/>
        <w:numPr>
          <w:ilvl w:val="0"/>
          <w:numId w:val="53"/>
        </w:numPr>
        <w:ind w:left="0" w:firstLine="709"/>
        <w:jc w:val="both"/>
      </w:pPr>
      <w:r w:rsidRPr="004A00E3">
        <w:rPr>
          <w:szCs w:val="28"/>
        </w:rPr>
        <w:t xml:space="preserve">Согласиться с выводами и предложениями Постоянной рабочей группы Конкурсной комиссии филиала ОАО «ТрансКонтейнер» на </w:t>
      </w:r>
      <w:r>
        <w:rPr>
          <w:szCs w:val="28"/>
        </w:rPr>
        <w:t>Сибирской железной дороге</w:t>
      </w:r>
      <w:r w:rsidRPr="004A00E3">
        <w:rPr>
          <w:szCs w:val="28"/>
        </w:rPr>
        <w:t xml:space="preserve"> </w:t>
      </w:r>
      <w:r w:rsidRPr="00CF7929">
        <w:rPr>
          <w:szCs w:val="28"/>
        </w:rPr>
        <w:t xml:space="preserve">(Протокол № </w:t>
      </w:r>
      <w:r>
        <w:rPr>
          <w:szCs w:val="28"/>
        </w:rPr>
        <w:t>7</w:t>
      </w:r>
      <w:r w:rsidRPr="00CF7929">
        <w:rPr>
          <w:szCs w:val="28"/>
        </w:rPr>
        <w:t xml:space="preserve">/ПРГ заседания, состоявшегося </w:t>
      </w:r>
      <w:r>
        <w:rPr>
          <w:szCs w:val="28"/>
        </w:rPr>
        <w:t>27</w:t>
      </w:r>
      <w:r w:rsidRPr="00CF7929">
        <w:rPr>
          <w:szCs w:val="28"/>
        </w:rPr>
        <w:t xml:space="preserve"> марта 2014 г.) и в соответствии с пунктом 141 и подпунктом 4 пункта 318 Положения о закупках принять </w:t>
      </w:r>
      <w:proofErr w:type="gramStart"/>
      <w:r w:rsidRPr="00CF7929">
        <w:rPr>
          <w:szCs w:val="28"/>
        </w:rPr>
        <w:t>решение</w:t>
      </w:r>
      <w:proofErr w:type="gramEnd"/>
      <w:r w:rsidRPr="00CF7929">
        <w:rPr>
          <w:szCs w:val="28"/>
        </w:rPr>
        <w:t xml:space="preserve"> о размещении заказа на закупку товаров, выполнение работ и оказание услуг у единственного поставщика (исполнителя, подрядчика) на следующих </w:t>
      </w:r>
      <w:proofErr w:type="gramStart"/>
      <w:r w:rsidRPr="00CF7929">
        <w:rPr>
          <w:szCs w:val="28"/>
        </w:rPr>
        <w:t>условиях</w:t>
      </w:r>
      <w:proofErr w:type="gramEnd"/>
      <w:r w:rsidRPr="00CF7929">
        <w:rPr>
          <w:szCs w:val="28"/>
        </w:rPr>
        <w:t>:</w:t>
      </w:r>
    </w:p>
    <w:p w:rsidR="00F456DE" w:rsidRDefault="00F456DE" w:rsidP="00F456DE">
      <w:pPr>
        <w:pStyle w:val="ad"/>
        <w:ind w:left="0" w:firstLine="709"/>
        <w:jc w:val="both"/>
      </w:pPr>
      <w:r w:rsidRPr="00594DF6">
        <w:rPr>
          <w:b/>
        </w:rPr>
        <w:t xml:space="preserve">Предмет договора: </w:t>
      </w:r>
      <w:r w:rsidRPr="005C1E10">
        <w:tab/>
      </w:r>
      <w:r w:rsidRPr="00594DF6">
        <w:t>поставщик обязуется обеспечить отпуск моторного топлива Покупателю путем заправки автотранспорта Покупателя на автозаправочных комплексах и станциях Иркутской области по ценам, действующим на АЗК/АЗ</w:t>
      </w:r>
      <w:proofErr w:type="gramStart"/>
      <w:r w:rsidRPr="00594DF6">
        <w:t>C</w:t>
      </w:r>
      <w:proofErr w:type="gramEnd"/>
      <w:r w:rsidRPr="00594DF6">
        <w:t xml:space="preserve"> на момент отпуска моторного топлива, с использованием пластиковых смарт-карт.</w:t>
      </w:r>
    </w:p>
    <w:p w:rsidR="00F456DE" w:rsidRDefault="00F456DE" w:rsidP="00F456DE">
      <w:pPr>
        <w:pStyle w:val="ad"/>
        <w:ind w:left="0" w:firstLine="709"/>
        <w:jc w:val="both"/>
        <w:rPr>
          <w:b/>
        </w:rPr>
      </w:pPr>
      <w:r w:rsidRPr="008202F4">
        <w:rPr>
          <w:b/>
        </w:rPr>
        <w:t>Количество (Объем)</w:t>
      </w:r>
      <w:r>
        <w:rPr>
          <w:b/>
        </w:rPr>
        <w:t xml:space="preserve">: </w:t>
      </w:r>
      <w:r w:rsidRPr="006A28CB">
        <w:t>не более</w:t>
      </w:r>
      <w:r>
        <w:rPr>
          <w:b/>
        </w:rPr>
        <w:t xml:space="preserve"> </w:t>
      </w:r>
      <w:r w:rsidRPr="00174791">
        <w:t>69</w:t>
      </w:r>
      <w:r>
        <w:t> </w:t>
      </w:r>
      <w:r w:rsidRPr="00174791">
        <w:t>597</w:t>
      </w:r>
      <w:r>
        <w:t xml:space="preserve"> л.</w:t>
      </w:r>
    </w:p>
    <w:p w:rsidR="00F456DE" w:rsidRDefault="00F456DE" w:rsidP="00F456DE">
      <w:pPr>
        <w:pStyle w:val="ad"/>
        <w:ind w:left="0" w:firstLine="709"/>
        <w:jc w:val="both"/>
      </w:pPr>
      <w:r w:rsidRPr="00594DF6">
        <w:rPr>
          <w:b/>
        </w:rPr>
        <w:t>Цена договора:</w:t>
      </w:r>
      <w:r w:rsidRPr="00FE2784">
        <w:t xml:space="preserve"> </w:t>
      </w:r>
      <w:r w:rsidRPr="005C1E10">
        <w:rPr>
          <w:szCs w:val="28"/>
        </w:rPr>
        <w:t>2 279 889</w:t>
      </w:r>
      <w:r w:rsidRPr="00FE2784">
        <w:t xml:space="preserve">,25 </w:t>
      </w:r>
      <w:r>
        <w:t xml:space="preserve">(Два миллиона двести семьдесят девять тысяч восемьсот восемьдесят девять </w:t>
      </w:r>
      <w:r w:rsidRPr="00FE2784">
        <w:t xml:space="preserve">рублей </w:t>
      </w:r>
      <w:r>
        <w:t xml:space="preserve">25 копеек) </w:t>
      </w:r>
      <w:r w:rsidRPr="00FE2784">
        <w:t>без учета НДС. НДС по ставке 18 % начисляется отдельно</w:t>
      </w:r>
      <w:r>
        <w:t>.</w:t>
      </w:r>
    </w:p>
    <w:p w:rsidR="00F456DE" w:rsidRDefault="00F456DE" w:rsidP="00F456DE">
      <w:pPr>
        <w:pStyle w:val="ad"/>
        <w:ind w:left="0" w:firstLine="709"/>
        <w:jc w:val="both"/>
      </w:pPr>
      <w:r w:rsidRPr="008E7323">
        <w:rPr>
          <w:b/>
        </w:rPr>
        <w:t>Условия, форма и порядок оплаты</w:t>
      </w:r>
      <w:r w:rsidRPr="00594DF6">
        <w:rPr>
          <w:b/>
        </w:rPr>
        <w:t>:</w:t>
      </w:r>
      <w:r w:rsidRPr="00FE2784">
        <w:t xml:space="preserve"> </w:t>
      </w:r>
      <w:r>
        <w:rPr>
          <w:rFonts w:eastAsia="Calibri"/>
          <w:color w:val="000000"/>
        </w:rPr>
        <w:t>в</w:t>
      </w:r>
      <w:r w:rsidRPr="005C1E10">
        <w:rPr>
          <w:rFonts w:eastAsia="Calibri"/>
          <w:color w:val="000000"/>
        </w:rPr>
        <w:t xml:space="preserve"> течение 25 (Двадцати пяти) рабочих дней после получения от Поставщика накладных и счетов-фактур на Товары, реализованные в течение отчетного месяца.</w:t>
      </w:r>
    </w:p>
    <w:p w:rsidR="00F456DE" w:rsidRPr="00FE2784" w:rsidRDefault="00F456DE" w:rsidP="00F456DE">
      <w:pPr>
        <w:pStyle w:val="ad"/>
        <w:ind w:left="0" w:firstLine="709"/>
        <w:jc w:val="both"/>
      </w:pPr>
      <w:r w:rsidRPr="00594DF6">
        <w:rPr>
          <w:b/>
        </w:rPr>
        <w:t>Срок действия договора:</w:t>
      </w:r>
      <w:r w:rsidRPr="005C1E10">
        <w:t xml:space="preserve"> </w:t>
      </w:r>
      <w:r w:rsidRPr="00FE2784">
        <w:t xml:space="preserve">с даты подписания </w:t>
      </w:r>
      <w:r>
        <w:t xml:space="preserve">договора </w:t>
      </w:r>
      <w:r w:rsidRPr="00FE2784">
        <w:t>по 30 апреля</w:t>
      </w:r>
      <w:r>
        <w:t xml:space="preserve">  </w:t>
      </w:r>
      <w:r w:rsidRPr="00FE2784">
        <w:t xml:space="preserve"> </w:t>
      </w:r>
      <w:smartTag w:uri="urn:schemas-microsoft-com:office:smarttags" w:element="metricconverter">
        <w:smartTagPr>
          <w:attr w:name="ProductID" w:val="2015 г"/>
        </w:smartTagPr>
        <w:r w:rsidRPr="00FE2784">
          <w:t>2015 г</w:t>
        </w:r>
      </w:smartTag>
      <w:r w:rsidRPr="00FE2784">
        <w:t xml:space="preserve">. включительно. </w:t>
      </w:r>
    </w:p>
    <w:p w:rsidR="00F456DE" w:rsidRPr="00C85508" w:rsidRDefault="00F456DE" w:rsidP="00F456DE">
      <w:pPr>
        <w:pStyle w:val="ad"/>
        <w:shd w:val="clear" w:color="auto" w:fill="FFFFFF"/>
        <w:spacing w:line="245" w:lineRule="auto"/>
        <w:ind w:left="0"/>
        <w:jc w:val="both"/>
        <w:rPr>
          <w:snapToGrid w:val="0"/>
          <w:szCs w:val="28"/>
        </w:rPr>
      </w:pPr>
      <w:r>
        <w:rPr>
          <w:b/>
        </w:rPr>
        <w:tab/>
      </w:r>
      <w:r w:rsidRPr="004F68AF">
        <w:rPr>
          <w:b/>
        </w:rPr>
        <w:t>Место поставки:</w:t>
      </w:r>
      <w:r w:rsidRPr="008E37D5">
        <w:t xml:space="preserve"> </w:t>
      </w:r>
      <w:r w:rsidRPr="00174791">
        <w:t xml:space="preserve">АЗС Поставщика на автомобильных дорогах </w:t>
      </w:r>
      <w:r>
        <w:t xml:space="preserve">                                  </w:t>
      </w:r>
      <w:r w:rsidRPr="00174791">
        <w:t>г. Иркутска и Иркутской области</w:t>
      </w:r>
      <w:r>
        <w:t>.</w:t>
      </w:r>
    </w:p>
    <w:p w:rsidR="00F456DE" w:rsidRPr="005D39B8" w:rsidRDefault="00F456DE" w:rsidP="00F456DE">
      <w:pPr>
        <w:pStyle w:val="ad"/>
        <w:numPr>
          <w:ilvl w:val="0"/>
          <w:numId w:val="56"/>
        </w:numPr>
        <w:ind w:left="0" w:firstLine="851"/>
        <w:jc w:val="both"/>
        <w:rPr>
          <w:szCs w:val="28"/>
        </w:rPr>
      </w:pPr>
      <w:r w:rsidRPr="00594DF6">
        <w:rPr>
          <w:szCs w:val="28"/>
        </w:rPr>
        <w:t xml:space="preserve">Директору филиала ОАО </w:t>
      </w:r>
      <w:r w:rsidRPr="00594DF6">
        <w:rPr>
          <w:bCs/>
          <w:snapToGrid w:val="0"/>
          <w:szCs w:val="28"/>
        </w:rPr>
        <w:t xml:space="preserve">«ТрансКонтейнер» на </w:t>
      </w:r>
      <w:proofErr w:type="spellStart"/>
      <w:r w:rsidRPr="00594DF6">
        <w:rPr>
          <w:szCs w:val="28"/>
        </w:rPr>
        <w:t>Восточно-Сибирской</w:t>
      </w:r>
      <w:proofErr w:type="spellEnd"/>
      <w:r w:rsidRPr="00594DF6">
        <w:rPr>
          <w:bCs/>
          <w:snapToGrid w:val="0"/>
          <w:szCs w:val="28"/>
        </w:rPr>
        <w:t xml:space="preserve"> железной дороге </w:t>
      </w:r>
      <w:proofErr w:type="spellStart"/>
      <w:r w:rsidRPr="005D39B8">
        <w:rPr>
          <w:bCs/>
          <w:snapToGrid w:val="0"/>
          <w:szCs w:val="28"/>
        </w:rPr>
        <w:t>Куторкину</w:t>
      </w:r>
      <w:proofErr w:type="spellEnd"/>
      <w:r w:rsidRPr="005D39B8">
        <w:rPr>
          <w:bCs/>
          <w:snapToGrid w:val="0"/>
          <w:szCs w:val="28"/>
        </w:rPr>
        <w:t xml:space="preserve"> Д.Г.:</w:t>
      </w:r>
    </w:p>
    <w:p w:rsidR="00F456DE" w:rsidRPr="004F68AF" w:rsidRDefault="00F456DE" w:rsidP="00F456DE">
      <w:pPr>
        <w:pStyle w:val="ad"/>
        <w:numPr>
          <w:ilvl w:val="1"/>
          <w:numId w:val="56"/>
        </w:numPr>
        <w:ind w:left="0" w:firstLine="851"/>
        <w:jc w:val="both"/>
        <w:rPr>
          <w:szCs w:val="28"/>
        </w:rPr>
      </w:pPr>
      <w:r w:rsidRPr="00594DF6">
        <w:rPr>
          <w:szCs w:val="28"/>
        </w:rPr>
        <w:t>уведомить</w:t>
      </w:r>
      <w:r w:rsidRPr="00C51773">
        <w:t xml:space="preserve"> </w:t>
      </w:r>
      <w:r w:rsidRPr="00FE2784">
        <w:t>ООО «</w:t>
      </w:r>
      <w:proofErr w:type="spellStart"/>
      <w:r w:rsidRPr="00FE2784">
        <w:t>Контерра+</w:t>
      </w:r>
      <w:proofErr w:type="spellEnd"/>
      <w:r w:rsidRPr="00FE2784">
        <w:t>»</w:t>
      </w:r>
      <w:r w:rsidRPr="00594DF6">
        <w:rPr>
          <w:szCs w:val="28"/>
        </w:rPr>
        <w:t xml:space="preserve"> </w:t>
      </w:r>
      <w:r w:rsidRPr="00594DF6">
        <w:rPr>
          <w:szCs w:val="27"/>
        </w:rPr>
        <w:t xml:space="preserve">о принятом </w:t>
      </w:r>
      <w:r w:rsidRPr="00594DF6">
        <w:rPr>
          <w:szCs w:val="28"/>
        </w:rPr>
        <w:t>Конкурсной комиссией ОАО «ТрансКонтейнер» решении.</w:t>
      </w:r>
    </w:p>
    <w:p w:rsidR="00F456DE" w:rsidRPr="00C51773" w:rsidRDefault="00F456DE" w:rsidP="00F456DE">
      <w:pPr>
        <w:ind w:firstLine="851"/>
        <w:jc w:val="both"/>
        <w:rPr>
          <w:szCs w:val="28"/>
        </w:rPr>
      </w:pPr>
      <w:r w:rsidRPr="00C51773">
        <w:rPr>
          <w:szCs w:val="28"/>
        </w:rPr>
        <w:t xml:space="preserve">4.2 обеспечить установленным порядком заключение договора с                      </w:t>
      </w:r>
      <w:r w:rsidRPr="00FE2784">
        <w:t>ООО «</w:t>
      </w:r>
      <w:proofErr w:type="spellStart"/>
      <w:r w:rsidRPr="00FE2784">
        <w:t>Контерра+</w:t>
      </w:r>
      <w:proofErr w:type="spellEnd"/>
      <w:r w:rsidRPr="00FE2784">
        <w:t>»</w:t>
      </w:r>
      <w:r w:rsidRPr="00C51773">
        <w:rPr>
          <w:szCs w:val="28"/>
        </w:rPr>
        <w:t>.</w:t>
      </w:r>
    </w:p>
    <w:p w:rsidR="00F456DE" w:rsidRDefault="00F456DE" w:rsidP="003F22A5">
      <w:pPr>
        <w:shd w:val="clear" w:color="auto" w:fill="FFFFFF"/>
        <w:spacing w:line="245" w:lineRule="auto"/>
        <w:ind w:left="709"/>
        <w:jc w:val="both"/>
        <w:rPr>
          <w:b/>
          <w:szCs w:val="28"/>
        </w:rPr>
      </w:pPr>
    </w:p>
    <w:p w:rsidR="00D249F2" w:rsidRDefault="00D249F2" w:rsidP="003F22A5">
      <w:pPr>
        <w:shd w:val="clear" w:color="auto" w:fill="FFFFFF"/>
        <w:spacing w:line="245" w:lineRule="auto"/>
        <w:ind w:left="709"/>
        <w:jc w:val="both"/>
        <w:rPr>
          <w:snapToGrid w:val="0"/>
          <w:szCs w:val="28"/>
        </w:rPr>
      </w:pPr>
    </w:p>
    <w:p w:rsidR="007B615A" w:rsidRPr="00AB5AD2" w:rsidRDefault="00AB5AD2" w:rsidP="007B615A">
      <w:pPr>
        <w:pStyle w:val="ad"/>
        <w:ind w:left="709"/>
        <w:jc w:val="both"/>
        <w:rPr>
          <w:b/>
          <w:szCs w:val="28"/>
          <w:lang w:val="en-US"/>
        </w:rPr>
      </w:pPr>
      <w:r>
        <w:rPr>
          <w:b/>
          <w:szCs w:val="28"/>
          <w:lang w:val="en-US"/>
        </w:rPr>
        <w:t>….</w:t>
      </w: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AB5AD2">
            <w:pPr>
              <w:pStyle w:val="a6"/>
              <w:tabs>
                <w:tab w:val="left" w:pos="0"/>
              </w:tabs>
            </w:pPr>
            <w:r w:rsidRPr="00CF45A9">
              <w:rPr>
                <w:i w:val="0"/>
              </w:rPr>
              <w:t>«</w:t>
            </w:r>
            <w:r w:rsidR="00AB5AD2">
              <w:rPr>
                <w:i w:val="0"/>
                <w:lang w:val="en-US"/>
              </w:rPr>
              <w:t>23</w:t>
            </w:r>
            <w:r w:rsidRPr="00CF45A9">
              <w:rPr>
                <w:i w:val="0"/>
              </w:rPr>
              <w:t xml:space="preserve">» </w:t>
            </w:r>
            <w:r w:rsidR="007B615A">
              <w:rPr>
                <w:i w:val="0"/>
              </w:rPr>
              <w:t>апреля</w:t>
            </w:r>
            <w:r w:rsidR="007B615A"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7B615A" w:rsidRDefault="007B615A">
      <w:pPr>
        <w:rPr>
          <w:szCs w:val="28"/>
        </w:rPr>
      </w:pPr>
      <w:r>
        <w:rPr>
          <w:szCs w:val="28"/>
        </w:rPr>
        <w:br w:type="page"/>
      </w:r>
    </w:p>
    <w:p w:rsidR="00151AAD" w:rsidRDefault="00151AAD" w:rsidP="007B615A">
      <w:pPr>
        <w:jc w:val="right"/>
        <w:rPr>
          <w:sz w:val="22"/>
          <w:szCs w:val="22"/>
        </w:rPr>
        <w:sectPr w:rsidR="00151AAD" w:rsidSect="00224D96">
          <w:headerReference w:type="default" r:id="rId9"/>
          <w:pgSz w:w="11906" w:h="16838"/>
          <w:pgMar w:top="1135" w:right="851" w:bottom="993" w:left="1418" w:header="567" w:footer="567" w:gutter="0"/>
          <w:cols w:space="708"/>
          <w:titlePg/>
          <w:docGrid w:linePitch="381"/>
        </w:sectPr>
      </w:pPr>
    </w:p>
    <w:p w:rsidR="007B615A" w:rsidRPr="00D02697" w:rsidRDefault="007B615A" w:rsidP="007B615A">
      <w:pPr>
        <w:jc w:val="right"/>
        <w:rPr>
          <w:sz w:val="22"/>
          <w:szCs w:val="22"/>
        </w:rPr>
      </w:pPr>
      <w:r w:rsidRPr="00417D1F">
        <w:rPr>
          <w:sz w:val="22"/>
          <w:szCs w:val="22"/>
        </w:rPr>
        <w:lastRenderedPageBreak/>
        <w:t>Приложение № 1</w:t>
      </w:r>
      <w:r w:rsidRPr="00D5177E">
        <w:rPr>
          <w:sz w:val="22"/>
          <w:szCs w:val="22"/>
        </w:rPr>
        <w:t xml:space="preserve"> </w:t>
      </w:r>
    </w:p>
    <w:p w:rsidR="007B615A" w:rsidRPr="00373BCA" w:rsidRDefault="007B615A" w:rsidP="00494C21">
      <w:pPr>
        <w:tabs>
          <w:tab w:val="left" w:pos="709"/>
        </w:tabs>
        <w:ind w:firstLine="709"/>
        <w:rPr>
          <w:szCs w:val="28"/>
        </w:rPr>
      </w:pPr>
    </w:p>
    <w:sectPr w:rsidR="007B615A" w:rsidRPr="00373BCA" w:rsidSect="00C85508">
      <w:pgSz w:w="16838" w:h="11906" w:orient="landscape"/>
      <w:pgMar w:top="851" w:right="992" w:bottom="1418" w:left="1134"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71F" w:rsidRDefault="0076171F" w:rsidP="00B470FA">
      <w:r>
        <w:separator/>
      </w:r>
    </w:p>
  </w:endnote>
  <w:endnote w:type="continuationSeparator" w:id="1">
    <w:p w:rsidR="0076171F" w:rsidRDefault="0076171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71F" w:rsidRDefault="0076171F" w:rsidP="00B470FA">
      <w:r>
        <w:separator/>
      </w:r>
    </w:p>
  </w:footnote>
  <w:footnote w:type="continuationSeparator" w:id="1">
    <w:p w:rsidR="0076171F" w:rsidRDefault="0076171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3406D6" w:rsidRPr="00636E16" w:rsidRDefault="002F3198" w:rsidP="00636E16">
        <w:pPr>
          <w:pStyle w:val="aff"/>
          <w:jc w:val="center"/>
          <w:rPr>
            <w:sz w:val="24"/>
            <w:szCs w:val="24"/>
          </w:rPr>
        </w:pPr>
        <w:r w:rsidRPr="00636E16">
          <w:rPr>
            <w:sz w:val="24"/>
            <w:szCs w:val="24"/>
          </w:rPr>
          <w:fldChar w:fldCharType="begin"/>
        </w:r>
        <w:r w:rsidR="003406D6" w:rsidRPr="00636E16">
          <w:rPr>
            <w:sz w:val="24"/>
            <w:szCs w:val="24"/>
          </w:rPr>
          <w:instrText>PAGE   \* MERGEFORMAT</w:instrText>
        </w:r>
        <w:r w:rsidRPr="00636E16">
          <w:rPr>
            <w:sz w:val="24"/>
            <w:szCs w:val="24"/>
          </w:rPr>
          <w:fldChar w:fldCharType="separate"/>
        </w:r>
        <w:r w:rsidR="00AB5AD2">
          <w:rPr>
            <w:noProof/>
            <w:sz w:val="24"/>
            <w:szCs w:val="24"/>
          </w:rPr>
          <w:t>3</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1">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2">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3">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6">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6">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1">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2">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7339B5"/>
    <w:multiLevelType w:val="hybridMultilevel"/>
    <w:tmpl w:val="CFB84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969492A"/>
    <w:multiLevelType w:val="multilevel"/>
    <w:tmpl w:val="7ED2C5D6"/>
    <w:lvl w:ilvl="0">
      <w:start w:val="1"/>
      <w:numFmt w:val="decimal"/>
      <w:lvlText w:val="%1."/>
      <w:lvlJc w:val="left"/>
      <w:pPr>
        <w:ind w:left="1002" w:hanging="360"/>
      </w:pPr>
    </w:lvl>
    <w:lvl w:ilvl="1">
      <w:start w:val="1"/>
      <w:numFmt w:val="decimal"/>
      <w:isLgl/>
      <w:lvlText w:val="%1.%2"/>
      <w:lvlJc w:val="left"/>
      <w:pPr>
        <w:ind w:left="1159" w:hanging="450"/>
      </w:pPr>
    </w:lvl>
    <w:lvl w:ilvl="2">
      <w:start w:val="1"/>
      <w:numFmt w:val="decimal"/>
      <w:isLgl/>
      <w:lvlText w:val="%1.%2.%3"/>
      <w:lvlJc w:val="left"/>
      <w:pPr>
        <w:ind w:left="1496" w:hanging="720"/>
      </w:pPr>
    </w:lvl>
    <w:lvl w:ilvl="3">
      <w:start w:val="1"/>
      <w:numFmt w:val="decimal"/>
      <w:isLgl/>
      <w:lvlText w:val="%1.%2.%3.%4"/>
      <w:lvlJc w:val="left"/>
      <w:pPr>
        <w:ind w:left="1923" w:hanging="1080"/>
      </w:pPr>
    </w:lvl>
    <w:lvl w:ilvl="4">
      <w:start w:val="1"/>
      <w:numFmt w:val="decimal"/>
      <w:isLgl/>
      <w:lvlText w:val="%1.%2.%3.%4.%5"/>
      <w:lvlJc w:val="left"/>
      <w:pPr>
        <w:ind w:left="1990" w:hanging="1080"/>
      </w:pPr>
    </w:lvl>
    <w:lvl w:ilvl="5">
      <w:start w:val="1"/>
      <w:numFmt w:val="decimal"/>
      <w:isLgl/>
      <w:lvlText w:val="%1.%2.%3.%4.%5.%6"/>
      <w:lvlJc w:val="left"/>
      <w:pPr>
        <w:ind w:left="2417" w:hanging="1440"/>
      </w:pPr>
    </w:lvl>
    <w:lvl w:ilvl="6">
      <w:start w:val="1"/>
      <w:numFmt w:val="decimal"/>
      <w:isLgl/>
      <w:lvlText w:val="%1.%2.%3.%4.%5.%6.%7"/>
      <w:lvlJc w:val="left"/>
      <w:pPr>
        <w:ind w:left="2484" w:hanging="1440"/>
      </w:pPr>
    </w:lvl>
    <w:lvl w:ilvl="7">
      <w:start w:val="1"/>
      <w:numFmt w:val="decimal"/>
      <w:isLgl/>
      <w:lvlText w:val="%1.%2.%3.%4.%5.%6.%7.%8"/>
      <w:lvlJc w:val="left"/>
      <w:pPr>
        <w:ind w:left="2911" w:hanging="1800"/>
      </w:pPr>
    </w:lvl>
    <w:lvl w:ilvl="8">
      <w:start w:val="1"/>
      <w:numFmt w:val="decimal"/>
      <w:isLgl/>
      <w:lvlText w:val="%1.%2.%3.%4.%5.%6.%7.%8.%9"/>
      <w:lvlJc w:val="left"/>
      <w:pPr>
        <w:ind w:left="3338" w:hanging="2160"/>
      </w:pPr>
    </w:lvl>
  </w:abstractNum>
  <w:abstractNum w:abstractNumId="48">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9">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0">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2">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3">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55">
    <w:nsid w:val="696C1E8C"/>
    <w:multiLevelType w:val="hybridMultilevel"/>
    <w:tmpl w:val="64163F1C"/>
    <w:lvl w:ilvl="0" w:tplc="4B046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8041AC"/>
    <w:multiLevelType w:val="hybridMultilevel"/>
    <w:tmpl w:val="3EF23818"/>
    <w:lvl w:ilvl="0" w:tplc="F7528BE4">
      <w:start w:val="2"/>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8">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0">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6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62">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61"/>
  </w:num>
  <w:num w:numId="2">
    <w:abstractNumId w:val="57"/>
  </w:num>
  <w:num w:numId="3">
    <w:abstractNumId w:val="35"/>
  </w:num>
  <w:num w:numId="4">
    <w:abstractNumId w:val="9"/>
  </w:num>
  <w:num w:numId="5">
    <w:abstractNumId w:val="8"/>
  </w:num>
  <w:num w:numId="6">
    <w:abstractNumId w:val="0"/>
  </w:num>
  <w:num w:numId="7">
    <w:abstractNumId w:val="54"/>
  </w:num>
  <w:num w:numId="8">
    <w:abstractNumId w:val="18"/>
  </w:num>
  <w:num w:numId="9">
    <w:abstractNumId w:val="44"/>
  </w:num>
  <w:num w:numId="10">
    <w:abstractNumId w:val="40"/>
  </w:num>
  <w:num w:numId="11">
    <w:abstractNumId w:val="34"/>
  </w:num>
  <w:num w:numId="12">
    <w:abstractNumId w:val="27"/>
  </w:num>
  <w:num w:numId="13">
    <w:abstractNumId w:val="57"/>
  </w:num>
  <w:num w:numId="14">
    <w:abstractNumId w:val="32"/>
  </w:num>
  <w:num w:numId="15">
    <w:abstractNumId w:val="52"/>
  </w:num>
  <w:num w:numId="16">
    <w:abstractNumId w:val="38"/>
  </w:num>
  <w:num w:numId="17">
    <w:abstractNumId w:val="57"/>
  </w:num>
  <w:num w:numId="18">
    <w:abstractNumId w:val="22"/>
  </w:num>
  <w:num w:numId="19">
    <w:abstractNumId w:val="29"/>
  </w:num>
  <w:num w:numId="20">
    <w:abstractNumId w:val="62"/>
  </w:num>
  <w:num w:numId="21">
    <w:abstractNumId w:val="41"/>
  </w:num>
  <w:num w:numId="22">
    <w:abstractNumId w:val="19"/>
  </w:num>
  <w:num w:numId="23">
    <w:abstractNumId w:val="16"/>
  </w:num>
  <w:num w:numId="24">
    <w:abstractNumId w:val="51"/>
  </w:num>
  <w:num w:numId="25">
    <w:abstractNumId w:val="39"/>
  </w:num>
  <w:num w:numId="26">
    <w:abstractNumId w:val="57"/>
  </w:num>
  <w:num w:numId="27">
    <w:abstractNumId w:val="58"/>
  </w:num>
  <w:num w:numId="28">
    <w:abstractNumId w:val="45"/>
  </w:num>
  <w:num w:numId="29">
    <w:abstractNumId w:val="26"/>
  </w:num>
  <w:num w:numId="30">
    <w:abstractNumId w:val="14"/>
  </w:num>
  <w:num w:numId="31">
    <w:abstractNumId w:val="23"/>
  </w:num>
  <w:num w:numId="32">
    <w:abstractNumId w:val="21"/>
  </w:num>
  <w:num w:numId="33">
    <w:abstractNumId w:val="12"/>
  </w:num>
  <w:num w:numId="34">
    <w:abstractNumId w:val="46"/>
  </w:num>
  <w:num w:numId="35">
    <w:abstractNumId w:val="37"/>
  </w:num>
  <w:num w:numId="36">
    <w:abstractNumId w:val="17"/>
  </w:num>
  <w:num w:numId="37">
    <w:abstractNumId w:val="15"/>
  </w:num>
  <w:num w:numId="38">
    <w:abstractNumId w:val="36"/>
  </w:num>
  <w:num w:numId="39">
    <w:abstractNumId w:val="31"/>
  </w:num>
  <w:num w:numId="40">
    <w:abstractNumId w:val="50"/>
  </w:num>
  <w:num w:numId="41">
    <w:abstractNumId w:val="30"/>
  </w:num>
  <w:num w:numId="42">
    <w:abstractNumId w:val="7"/>
  </w:num>
  <w:num w:numId="43">
    <w:abstractNumId w:val="13"/>
  </w:num>
  <w:num w:numId="44">
    <w:abstractNumId w:val="28"/>
  </w:num>
  <w:num w:numId="45">
    <w:abstractNumId w:val="48"/>
  </w:num>
  <w:num w:numId="4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53"/>
  </w:num>
  <w:num w:numId="50">
    <w:abstractNumId w:val="56"/>
  </w:num>
  <w:num w:numId="51">
    <w:abstractNumId w:val="24"/>
  </w:num>
  <w:num w:numId="52">
    <w:abstractNumId w:val="63"/>
  </w:num>
  <w:num w:numId="53">
    <w:abstractNumId w:val="25"/>
  </w:num>
  <w:num w:numId="54">
    <w:abstractNumId w:val="59"/>
  </w:num>
  <w:num w:numId="55">
    <w:abstractNumId w:val="10"/>
  </w:num>
  <w:num w:numId="56">
    <w:abstractNumId w:val="60"/>
  </w:num>
  <w:num w:numId="57">
    <w:abstractNumId w:val="33"/>
  </w:num>
  <w:num w:numId="58">
    <w:abstractNumId w:val="43"/>
  </w:num>
  <w:num w:numId="59">
    <w:abstractNumId w:val="49"/>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3298"/>
    <w:rsid w:val="00033890"/>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11A6"/>
    <w:rsid w:val="001B24B8"/>
    <w:rsid w:val="001B3DEF"/>
    <w:rsid w:val="001B43E1"/>
    <w:rsid w:val="001B4605"/>
    <w:rsid w:val="001B48AB"/>
    <w:rsid w:val="001B48F4"/>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1AEB"/>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126"/>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4CA9"/>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198"/>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6D6"/>
    <w:rsid w:val="003407C2"/>
    <w:rsid w:val="00341C42"/>
    <w:rsid w:val="0034251C"/>
    <w:rsid w:val="00342765"/>
    <w:rsid w:val="0034304E"/>
    <w:rsid w:val="003434DC"/>
    <w:rsid w:val="00344100"/>
    <w:rsid w:val="00344E72"/>
    <w:rsid w:val="0034526F"/>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4C21"/>
    <w:rsid w:val="0049510D"/>
    <w:rsid w:val="0049582F"/>
    <w:rsid w:val="004961E0"/>
    <w:rsid w:val="004965AA"/>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2DA"/>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5849"/>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4502"/>
    <w:rsid w:val="006146E2"/>
    <w:rsid w:val="006148EA"/>
    <w:rsid w:val="00614CEF"/>
    <w:rsid w:val="00615ED6"/>
    <w:rsid w:val="00617347"/>
    <w:rsid w:val="006173AE"/>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71F"/>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5C68"/>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8E"/>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D22"/>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905"/>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4A6"/>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B5AD2"/>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A31"/>
    <w:rsid w:val="00B564CF"/>
    <w:rsid w:val="00B56BC3"/>
    <w:rsid w:val="00B612B0"/>
    <w:rsid w:val="00B61CD9"/>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11C1"/>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2A9"/>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6BFE"/>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810"/>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30C3"/>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6333"/>
    <w:rsid w:val="00D26402"/>
    <w:rsid w:val="00D2668C"/>
    <w:rsid w:val="00D30768"/>
    <w:rsid w:val="00D30876"/>
    <w:rsid w:val="00D319D5"/>
    <w:rsid w:val="00D321F7"/>
    <w:rsid w:val="00D3240F"/>
    <w:rsid w:val="00D32DB7"/>
    <w:rsid w:val="00D3470C"/>
    <w:rsid w:val="00D35427"/>
    <w:rsid w:val="00D360F7"/>
    <w:rsid w:val="00D36F7C"/>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86F23"/>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4282"/>
    <w:rsid w:val="00DF5093"/>
    <w:rsid w:val="00DF5D54"/>
    <w:rsid w:val="00DF60BF"/>
    <w:rsid w:val="00DF6471"/>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1E78"/>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B4C"/>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5581"/>
    <w:rsid w:val="00F456DE"/>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0C"/>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32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1B48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1B48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04519896">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EDCD6-879C-4ABD-806E-F6E809E3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716</Words>
  <Characters>4805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2014-04-10T11:21:00Z</cp:lastPrinted>
  <dcterms:created xsi:type="dcterms:W3CDTF">2014-04-23T15:24:00Z</dcterms:created>
  <dcterms:modified xsi:type="dcterms:W3CDTF">2014-04-23T15:24:00Z</dcterms:modified>
</cp:coreProperties>
</file>