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28</w:t>
      </w:r>
      <w:r w:rsidRPr="006D69A8">
        <w:rPr>
          <w:b/>
          <w:szCs w:val="28"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CF2307">
        <w:rPr>
          <w:b/>
          <w:bCs/>
          <w:sz w:val="26"/>
          <w:szCs w:val="26"/>
        </w:rPr>
        <w:t>10 апреля</w:t>
      </w:r>
      <w:r w:rsidR="005F4890">
        <w:rPr>
          <w:b/>
          <w:bCs/>
          <w:sz w:val="26"/>
          <w:szCs w:val="26"/>
        </w:rPr>
        <w:t xml:space="preserve">  </w:t>
      </w:r>
      <w:r w:rsidR="00CF2307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FD4D3E" w:rsidTr="00B47298">
        <w:trPr>
          <w:trHeight w:val="741"/>
          <w:jc w:val="center"/>
        </w:trPr>
        <w:tc>
          <w:tcPr>
            <w:tcW w:w="560" w:type="dxa"/>
          </w:tcPr>
          <w:p w:rsidR="00ED5411" w:rsidRPr="00FD4D3E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FD4D3E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FD4D3E" w:rsidTr="00B47298">
        <w:trPr>
          <w:trHeight w:val="1252"/>
          <w:jc w:val="center"/>
        </w:trPr>
        <w:tc>
          <w:tcPr>
            <w:tcW w:w="560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4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25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EA0469">
        <w:trPr>
          <w:trHeight w:val="1066"/>
          <w:jc w:val="center"/>
        </w:trPr>
        <w:tc>
          <w:tcPr>
            <w:tcW w:w="560" w:type="dxa"/>
          </w:tcPr>
          <w:p w:rsidR="00171DFB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2374" w:rsidP="00EF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515531"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D23721">
        <w:t>– 8</w:t>
      </w:r>
      <w:r w:rsidR="00336AD9" w:rsidRPr="00FD4D3E">
        <w:t xml:space="preserve"> человек. Приняли участие – </w:t>
      </w:r>
      <w:r w:rsidR="00D23721">
        <w:t>5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Default="004F62FC" w:rsidP="00305B72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305B72">
        <w:t xml:space="preserve">№ </w:t>
      </w:r>
      <w:proofErr w:type="spellStart"/>
      <w:r w:rsidR="00305B72">
        <w:t>ОКэ</w:t>
      </w:r>
      <w:proofErr w:type="spellEnd"/>
      <w:r w:rsidR="00305B72">
        <w:t xml:space="preserve">/004/ЦКПИТ/0013 </w:t>
      </w:r>
      <w:r w:rsidR="00305B72">
        <w:rPr>
          <w:snapToGrid w:val="0"/>
          <w:szCs w:val="28"/>
        </w:rPr>
        <w:t xml:space="preserve">на право заключения </w:t>
      </w:r>
      <w:proofErr w:type="gramStart"/>
      <w:r w:rsidR="00305B72">
        <w:rPr>
          <w:snapToGrid w:val="0"/>
          <w:szCs w:val="28"/>
        </w:rPr>
        <w:t>договора</w:t>
      </w:r>
      <w:proofErr w:type="gramEnd"/>
      <w:r w:rsidR="00305B72">
        <w:rPr>
          <w:snapToGrid w:val="0"/>
          <w:szCs w:val="28"/>
        </w:rPr>
        <w:t xml:space="preserve"> </w:t>
      </w:r>
      <w:r w:rsidR="00305B72">
        <w:t xml:space="preserve">на оказание информационных услуг с использованием справочно-правовой системы </w:t>
      </w:r>
      <w:proofErr w:type="spellStart"/>
      <w:r w:rsidR="00305B72">
        <w:t>КонсультантПлюс</w:t>
      </w:r>
      <w:proofErr w:type="spellEnd"/>
      <w:r w:rsidR="00305B72">
        <w:t xml:space="preserve"> в 2014-2015 гг.</w:t>
      </w:r>
      <w:r w:rsidR="001257C5" w:rsidRPr="001257C5">
        <w:t xml:space="preserve"> </w:t>
      </w:r>
      <w:r w:rsidR="001257C5" w:rsidRPr="00FF131D">
        <w:t>(далее - Открытый конкурс)</w:t>
      </w:r>
      <w:r w:rsidR="001257C5">
        <w:t>.</w:t>
      </w: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p w:rsidR="00403438" w:rsidRPr="00FD4D3E" w:rsidRDefault="00403438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B27387" w:rsidRDefault="00403438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04</w:t>
            </w:r>
            <w:r w:rsidR="00A056F7" w:rsidRPr="00B27387">
              <w:rPr>
                <w:b/>
                <w:snapToGrid/>
                <w:sz w:val="24"/>
                <w:szCs w:val="24"/>
              </w:rPr>
              <w:t>.2013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66A1B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403438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DC052F">
        <w:trPr>
          <w:jc w:val="center"/>
        </w:trPr>
        <w:tc>
          <w:tcPr>
            <w:tcW w:w="4786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403438" w:rsidRPr="00AF3912" w:rsidRDefault="00403438" w:rsidP="00403438">
            <w:pPr>
              <w:pStyle w:val="Default"/>
              <w:rPr>
                <w:color w:val="auto"/>
              </w:rPr>
            </w:pPr>
            <w:r w:rsidRPr="005B2C1D">
              <w:rPr>
                <w:snapToGrid w:val="0"/>
                <w:szCs w:val="28"/>
              </w:rPr>
              <w:t xml:space="preserve">Оказание информационных услуг с использованием справочно-правовой системы </w:t>
            </w:r>
            <w:proofErr w:type="spellStart"/>
            <w:r w:rsidRPr="005B2C1D">
              <w:rPr>
                <w:snapToGrid w:val="0"/>
                <w:szCs w:val="28"/>
              </w:rPr>
              <w:t>КонсультантПлюс</w:t>
            </w:r>
            <w:proofErr w:type="spellEnd"/>
            <w:r w:rsidRPr="005B2C1D">
              <w:rPr>
                <w:snapToGrid w:val="0"/>
                <w:szCs w:val="28"/>
              </w:rPr>
              <w:t xml:space="preserve"> серии VIP (услуги по адаптации и сопровождению </w:t>
            </w:r>
            <w:r w:rsidRPr="005B2C1D">
              <w:rPr>
                <w:snapToGrid w:val="0"/>
                <w:szCs w:val="28"/>
              </w:rPr>
              <w:lastRenderedPageBreak/>
              <w:t>экзем</w:t>
            </w:r>
            <w:r>
              <w:rPr>
                <w:snapToGrid w:val="0"/>
                <w:szCs w:val="28"/>
              </w:rPr>
              <w:t>пляр</w:t>
            </w:r>
            <w:proofErr w:type="gramStart"/>
            <w:r>
              <w:rPr>
                <w:snapToGrid w:val="0"/>
                <w:szCs w:val="28"/>
              </w:rPr>
              <w:t>а(</w:t>
            </w:r>
            <w:proofErr w:type="spellStart"/>
            <w:proofErr w:type="gramEnd"/>
            <w:r>
              <w:rPr>
                <w:snapToGrid w:val="0"/>
                <w:szCs w:val="28"/>
              </w:rPr>
              <w:t>ов</w:t>
            </w:r>
            <w:proofErr w:type="spellEnd"/>
            <w:r>
              <w:rPr>
                <w:snapToGrid w:val="0"/>
                <w:szCs w:val="28"/>
              </w:rPr>
              <w:t>) Системы(м) Серии VIP)</w:t>
            </w:r>
          </w:p>
        </w:tc>
      </w:tr>
      <w:tr w:rsidR="00403438" w:rsidRPr="00FD4D3E" w:rsidTr="00DC052F">
        <w:trPr>
          <w:jc w:val="center"/>
        </w:trPr>
        <w:tc>
          <w:tcPr>
            <w:tcW w:w="4786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403438" w:rsidRPr="00AF3912" w:rsidRDefault="00403438" w:rsidP="00403438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 xml:space="preserve">3 400 000,00 </w:t>
            </w:r>
            <w:r w:rsidRPr="00AF3912">
              <w:rPr>
                <w:color w:val="auto"/>
              </w:rPr>
              <w:t xml:space="preserve">Российский рубль </w:t>
            </w:r>
            <w:r w:rsidR="00634341">
              <w:rPr>
                <w:color w:val="auto"/>
              </w:rPr>
              <w:t>без учета НДС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 следующих претендентов: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466A1B" w:rsidRPr="00FD4D3E" w:rsidTr="00403438">
        <w:trPr>
          <w:trHeight w:val="1005"/>
          <w:jc w:val="center"/>
        </w:trPr>
        <w:tc>
          <w:tcPr>
            <w:tcW w:w="1444" w:type="dxa"/>
            <w:vAlign w:val="center"/>
          </w:tcPr>
          <w:p w:rsidR="00466A1B" w:rsidRPr="00FD4D3E" w:rsidRDefault="00403438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1257C5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 w:rsidR="00403438"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403438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403438" w:rsidRPr="00FD4D3E" w:rsidRDefault="00403438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403438" w:rsidRPr="00403438" w:rsidRDefault="00403438" w:rsidP="004034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7710250689,</w:t>
            </w:r>
            <w:r w:rsidRPr="001214C6">
              <w:t>7701</w:t>
            </w:r>
            <w:r>
              <w:t>01001,</w:t>
            </w:r>
            <w:r w:rsidRPr="001214C6">
              <w:t>1027739069390</w:t>
            </w:r>
          </w:p>
          <w:p w:rsidR="00403438" w:rsidRPr="00403438" w:rsidRDefault="00403438" w:rsidP="00403438">
            <w:pPr>
              <w:pStyle w:val="Default"/>
              <w:rPr>
                <w:color w:val="auto"/>
              </w:rPr>
            </w:pPr>
            <w:r>
              <w:t>ЗАО "Сплайн-Центр"</w:t>
            </w:r>
          </w:p>
        </w:tc>
        <w:tc>
          <w:tcPr>
            <w:tcW w:w="3038" w:type="dxa"/>
            <w:vAlign w:val="center"/>
          </w:tcPr>
          <w:p w:rsidR="00403438" w:rsidRPr="00FD4D3E" w:rsidRDefault="00803DB1" w:rsidP="003F45EC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3 084 745,8</w:t>
            </w:r>
            <w:r w:rsidR="00403438">
              <w:rPr>
                <w:sz w:val="24"/>
                <w:szCs w:val="24"/>
              </w:rPr>
              <w:t xml:space="preserve">0 </w:t>
            </w:r>
            <w:r w:rsidR="00403438" w:rsidRPr="00636912">
              <w:rPr>
                <w:sz w:val="24"/>
                <w:szCs w:val="24"/>
              </w:rPr>
              <w:t>Российский рубль</w:t>
            </w:r>
          </w:p>
        </w:tc>
      </w:tr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 xml:space="preserve">несостоявшимся на основании </w:t>
      </w:r>
      <w:r w:rsidR="003C720F">
        <w:rPr>
          <w:sz w:val="24"/>
          <w:szCs w:val="24"/>
        </w:rPr>
        <w:t>подпункта</w:t>
      </w:r>
      <w:r w:rsidR="003C720F" w:rsidRPr="003C720F">
        <w:t xml:space="preserve"> </w:t>
      </w:r>
      <w:r w:rsidR="003C720F" w:rsidRPr="003C720F">
        <w:rPr>
          <w:sz w:val="24"/>
          <w:szCs w:val="24"/>
        </w:rPr>
        <w:t>2 пункта 140 Положения о закупках</w:t>
      </w:r>
      <w:r w:rsidR="003C720F">
        <w:rPr>
          <w:sz w:val="24"/>
          <w:szCs w:val="24"/>
        </w:rPr>
        <w:t xml:space="preserve"> и </w:t>
      </w:r>
      <w:r w:rsidR="00466A1B" w:rsidRPr="00466A1B">
        <w:rPr>
          <w:sz w:val="24"/>
          <w:szCs w:val="24"/>
        </w:rPr>
        <w:t>подпункта 2 пункта 2.9.1</w:t>
      </w:r>
      <w:r w:rsidR="000C7672">
        <w:rPr>
          <w:sz w:val="24"/>
          <w:szCs w:val="24"/>
        </w:rPr>
        <w:t>0</w:t>
      </w:r>
      <w:r w:rsidR="00466A1B" w:rsidRPr="00466A1B">
        <w:rPr>
          <w:sz w:val="24"/>
          <w:szCs w:val="24"/>
        </w:rPr>
        <w:t>. документации о закупке (на участие в конкурсе подана одна Заявка);</w:t>
      </w:r>
      <w:r w:rsidR="00DC052F" w:rsidRPr="006C50E5">
        <w:rPr>
          <w:sz w:val="24"/>
          <w:szCs w:val="24"/>
        </w:rPr>
        <w:t xml:space="preserve"> </w:t>
      </w:r>
    </w:p>
    <w:p w:rsidR="00DC052F" w:rsidRPr="006C50E5" w:rsidRDefault="00DC052F" w:rsidP="00803DB1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6D55B0">
        <w:rPr>
          <w:color w:val="000000" w:themeColor="text1"/>
          <w:sz w:val="24"/>
          <w:szCs w:val="24"/>
        </w:rPr>
        <w:t>В соответствии с пунктом 14</w:t>
      </w:r>
      <w:r w:rsidR="003C720F">
        <w:rPr>
          <w:color w:val="000000" w:themeColor="text1"/>
          <w:sz w:val="24"/>
          <w:szCs w:val="24"/>
        </w:rPr>
        <w:t>1</w:t>
      </w:r>
      <w:r w:rsidR="00466A1B" w:rsidRPr="00BB7594">
        <w:rPr>
          <w:color w:val="000000" w:themeColor="text1"/>
          <w:sz w:val="24"/>
          <w:szCs w:val="24"/>
        </w:rPr>
        <w:t xml:space="preserve"> Полож</w:t>
      </w:r>
      <w:r w:rsidR="00466A1B">
        <w:rPr>
          <w:color w:val="000000" w:themeColor="text1"/>
          <w:sz w:val="24"/>
          <w:szCs w:val="24"/>
        </w:rPr>
        <w:t>ения о закупках и пунктом 2.9.11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="00466A1B" w:rsidRPr="00BB7594">
        <w:rPr>
          <w:color w:val="000000" w:themeColor="text1"/>
          <w:sz w:val="24"/>
          <w:szCs w:val="24"/>
        </w:rPr>
        <w:t>решение</w:t>
      </w:r>
      <w:proofErr w:type="gramEnd"/>
      <w:r w:rsidR="00466A1B"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</w:t>
      </w:r>
      <w:r w:rsidR="001B6303" w:rsidRPr="001B6303">
        <w:rPr>
          <w:color w:val="000000" w:themeColor="text1"/>
          <w:sz w:val="24"/>
          <w:szCs w:val="24"/>
        </w:rPr>
        <w:t xml:space="preserve"> </w:t>
      </w:r>
      <w:r w:rsidR="001B6303" w:rsidRPr="00BB7594">
        <w:rPr>
          <w:color w:val="000000" w:themeColor="text1"/>
          <w:sz w:val="24"/>
          <w:szCs w:val="24"/>
        </w:rPr>
        <w:t>подавшим предложение</w:t>
      </w:r>
      <w:r w:rsidR="00466A1B" w:rsidRPr="00BB7594">
        <w:rPr>
          <w:color w:val="000000" w:themeColor="text1"/>
          <w:sz w:val="24"/>
          <w:szCs w:val="24"/>
        </w:rPr>
        <w:t xml:space="preserve">, </w:t>
      </w:r>
      <w:r w:rsidR="00403438" w:rsidRPr="00403438">
        <w:rPr>
          <w:color w:val="000000" w:themeColor="text1"/>
          <w:sz w:val="24"/>
          <w:szCs w:val="24"/>
        </w:rPr>
        <w:t>ЗАО "Сплайн-Центр"</w:t>
      </w:r>
      <w:r w:rsidR="00466A1B" w:rsidRPr="00BB7594">
        <w:rPr>
          <w:color w:val="000000" w:themeColor="text1"/>
          <w:sz w:val="24"/>
          <w:szCs w:val="24"/>
        </w:rPr>
        <w:t>, путём размещения Заказа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DC052F" w:rsidRPr="006C50E5" w:rsidRDefault="00DC052F" w:rsidP="00DC052F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403438" w:rsidRPr="00403438">
        <w:rPr>
          <w:sz w:val="24"/>
          <w:szCs w:val="24"/>
        </w:rPr>
        <w:t xml:space="preserve">Оказание информационных услуг с использованием справочно-правовой системы </w:t>
      </w:r>
      <w:proofErr w:type="spellStart"/>
      <w:r w:rsidR="00403438" w:rsidRPr="00403438">
        <w:rPr>
          <w:sz w:val="24"/>
          <w:szCs w:val="24"/>
        </w:rPr>
        <w:t>КонсультантПлюс</w:t>
      </w:r>
      <w:proofErr w:type="spellEnd"/>
      <w:r w:rsidR="00403438" w:rsidRPr="00403438">
        <w:rPr>
          <w:sz w:val="24"/>
          <w:szCs w:val="24"/>
        </w:rPr>
        <w:t xml:space="preserve"> серии VIP (услуги по адаптации и сопровождению экземпляр</w:t>
      </w:r>
      <w:proofErr w:type="gramStart"/>
      <w:r w:rsidR="00403438" w:rsidRPr="00403438">
        <w:rPr>
          <w:sz w:val="24"/>
          <w:szCs w:val="24"/>
        </w:rPr>
        <w:t>а(</w:t>
      </w:r>
      <w:proofErr w:type="spellStart"/>
      <w:proofErr w:type="gramEnd"/>
      <w:r w:rsidR="00403438" w:rsidRPr="00403438">
        <w:rPr>
          <w:sz w:val="24"/>
          <w:szCs w:val="24"/>
        </w:rPr>
        <w:t>ов</w:t>
      </w:r>
      <w:proofErr w:type="spellEnd"/>
      <w:r w:rsidR="00403438" w:rsidRPr="00403438">
        <w:rPr>
          <w:sz w:val="24"/>
          <w:szCs w:val="24"/>
        </w:rPr>
        <w:t>) Системы(м) Серии VIP)</w:t>
      </w:r>
      <w:r w:rsidR="00362B12">
        <w:rPr>
          <w:sz w:val="24"/>
          <w:szCs w:val="24"/>
        </w:rPr>
        <w:t>.</w:t>
      </w:r>
    </w:p>
    <w:p w:rsidR="00735ECF" w:rsidRDefault="00362B12" w:rsidP="006C5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="00DC052F" w:rsidRPr="006C50E5">
        <w:rPr>
          <w:b/>
          <w:sz w:val="24"/>
          <w:szCs w:val="24"/>
        </w:rPr>
        <w:t>:</w:t>
      </w:r>
      <w:r w:rsidR="00DC052F" w:rsidRPr="006C50E5">
        <w:rPr>
          <w:sz w:val="24"/>
          <w:szCs w:val="24"/>
        </w:rPr>
        <w:t xml:space="preserve"> </w:t>
      </w:r>
      <w:r w:rsidR="00803DB1">
        <w:rPr>
          <w:sz w:val="24"/>
          <w:szCs w:val="24"/>
        </w:rPr>
        <w:t>3 084 745,8</w:t>
      </w:r>
      <w:r w:rsidR="00403438">
        <w:rPr>
          <w:sz w:val="24"/>
          <w:szCs w:val="24"/>
        </w:rPr>
        <w:t>0</w:t>
      </w:r>
      <w:r w:rsidR="00403438" w:rsidRPr="00735ECF">
        <w:rPr>
          <w:sz w:val="24"/>
          <w:szCs w:val="24"/>
        </w:rPr>
        <w:t xml:space="preserve"> </w:t>
      </w:r>
      <w:r w:rsidR="00403438">
        <w:rPr>
          <w:sz w:val="24"/>
          <w:szCs w:val="24"/>
        </w:rPr>
        <w:t>(</w:t>
      </w:r>
      <w:r>
        <w:rPr>
          <w:sz w:val="24"/>
          <w:szCs w:val="24"/>
        </w:rPr>
        <w:t>т</w:t>
      </w:r>
      <w:r w:rsidR="00403438">
        <w:rPr>
          <w:sz w:val="24"/>
          <w:szCs w:val="24"/>
        </w:rPr>
        <w:t xml:space="preserve">ри миллиона </w:t>
      </w:r>
      <w:r w:rsidR="00735ECF" w:rsidRPr="00735ECF">
        <w:rPr>
          <w:sz w:val="24"/>
          <w:szCs w:val="24"/>
        </w:rPr>
        <w:t xml:space="preserve">восемьдесят четыре тысячи </w:t>
      </w:r>
      <w:r w:rsidR="00403438">
        <w:rPr>
          <w:sz w:val="24"/>
          <w:szCs w:val="24"/>
        </w:rPr>
        <w:t xml:space="preserve">семьсот сорок пять </w:t>
      </w:r>
      <w:r w:rsidR="00803DB1">
        <w:rPr>
          <w:sz w:val="24"/>
          <w:szCs w:val="24"/>
        </w:rPr>
        <w:t>рублей 8</w:t>
      </w:r>
      <w:r w:rsidR="00735ECF" w:rsidRPr="00735ECF">
        <w:rPr>
          <w:sz w:val="24"/>
          <w:szCs w:val="24"/>
        </w:rPr>
        <w:t>0 копеек)</w:t>
      </w:r>
      <w:r w:rsidR="00DC052F" w:rsidRPr="006C50E5">
        <w:rPr>
          <w:sz w:val="24"/>
          <w:szCs w:val="24"/>
        </w:rPr>
        <w:t xml:space="preserve"> </w:t>
      </w:r>
      <w:r w:rsidR="00505B88" w:rsidRPr="006C50E5">
        <w:rPr>
          <w:sz w:val="24"/>
          <w:szCs w:val="24"/>
        </w:rPr>
        <w:t>без учета НДС</w:t>
      </w:r>
      <w:r w:rsidR="006C50E5" w:rsidRPr="006C50E5">
        <w:rPr>
          <w:sz w:val="24"/>
          <w:szCs w:val="24"/>
        </w:rPr>
        <w:t xml:space="preserve"> </w:t>
      </w:r>
      <w:r w:rsidR="00715323">
        <w:rPr>
          <w:sz w:val="24"/>
          <w:szCs w:val="24"/>
        </w:rPr>
        <w:t>(</w:t>
      </w:r>
      <w:r w:rsidR="006C50E5" w:rsidRPr="006C50E5">
        <w:rPr>
          <w:sz w:val="24"/>
          <w:szCs w:val="24"/>
        </w:rPr>
        <w:t xml:space="preserve">НДС </w:t>
      </w:r>
      <w:r w:rsidR="00BC5B4D">
        <w:rPr>
          <w:sz w:val="24"/>
          <w:szCs w:val="24"/>
        </w:rPr>
        <w:t xml:space="preserve">по ставке 18% </w:t>
      </w:r>
      <w:r w:rsidR="00693ECA">
        <w:rPr>
          <w:sz w:val="24"/>
          <w:szCs w:val="24"/>
        </w:rPr>
        <w:t>начисляется отдельно</w:t>
      </w:r>
      <w:r w:rsidR="00403438">
        <w:rPr>
          <w:sz w:val="24"/>
          <w:szCs w:val="24"/>
        </w:rPr>
        <w:t>).</w:t>
      </w:r>
    </w:p>
    <w:p w:rsidR="00403438" w:rsidRDefault="00403438" w:rsidP="00F76DC6">
      <w:pPr>
        <w:pStyle w:val="Default"/>
        <w:ind w:firstLine="708"/>
        <w:jc w:val="both"/>
      </w:pPr>
      <w:r>
        <w:rPr>
          <w:b/>
        </w:rPr>
        <w:t xml:space="preserve">Стоимость оказания услуг в месяц: </w:t>
      </w:r>
      <w:r w:rsidRPr="00403438">
        <w:rPr>
          <w:rFonts w:eastAsia="Times New Roman"/>
          <w:snapToGrid w:val="0"/>
          <w:color w:val="auto"/>
        </w:rPr>
        <w:t>154 237, 29</w:t>
      </w:r>
      <w:r>
        <w:rPr>
          <w:rFonts w:eastAsia="Times New Roman"/>
          <w:snapToGrid w:val="0"/>
          <w:color w:val="auto"/>
        </w:rPr>
        <w:t xml:space="preserve"> (</w:t>
      </w:r>
      <w:proofErr w:type="gramStart"/>
      <w:r w:rsidR="003C720F">
        <w:rPr>
          <w:rFonts w:eastAsia="Times New Roman"/>
          <w:snapToGrid w:val="0"/>
          <w:color w:val="auto"/>
          <w:lang w:val="en-US"/>
        </w:rPr>
        <w:t>c</w:t>
      </w:r>
      <w:proofErr w:type="gramEnd"/>
      <w:r>
        <w:rPr>
          <w:rFonts w:eastAsia="Times New Roman"/>
          <w:snapToGrid w:val="0"/>
          <w:color w:val="auto"/>
        </w:rPr>
        <w:t>то пятьдесят четыре тысячи двести тридцать семь рублей 2</w:t>
      </w:r>
      <w:r w:rsidR="00362B12">
        <w:rPr>
          <w:rFonts w:eastAsia="Times New Roman"/>
          <w:snapToGrid w:val="0"/>
          <w:color w:val="auto"/>
        </w:rPr>
        <w:t>9</w:t>
      </w:r>
      <w:r>
        <w:rPr>
          <w:rFonts w:eastAsia="Times New Roman"/>
          <w:snapToGrid w:val="0"/>
          <w:color w:val="auto"/>
        </w:rPr>
        <w:t xml:space="preserve"> копеек) </w:t>
      </w:r>
      <w:r w:rsidRPr="006C50E5">
        <w:t xml:space="preserve">без учета НДС </w:t>
      </w:r>
      <w:r>
        <w:t>(</w:t>
      </w:r>
      <w:r w:rsidRPr="006C50E5">
        <w:t xml:space="preserve">НДС </w:t>
      </w:r>
      <w:r>
        <w:t>по ставке 18% начисляется отдельно).</w:t>
      </w:r>
    </w:p>
    <w:p w:rsidR="00403438" w:rsidRPr="00403438" w:rsidRDefault="00403438" w:rsidP="00F76DC6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r w:rsidRPr="00403438">
        <w:rPr>
          <w:b/>
        </w:rPr>
        <w:t>Период оказания услуг:</w:t>
      </w:r>
      <w:r>
        <w:t xml:space="preserve"> </w:t>
      </w:r>
      <w:r w:rsidR="0097319E">
        <w:rPr>
          <w:color w:val="auto"/>
        </w:rPr>
        <w:t>с 01.05.2014</w:t>
      </w:r>
      <w:r w:rsidR="00362B12">
        <w:rPr>
          <w:color w:val="auto"/>
        </w:rPr>
        <w:t xml:space="preserve"> </w:t>
      </w:r>
      <w:r w:rsidR="0097319E">
        <w:rPr>
          <w:color w:val="auto"/>
        </w:rPr>
        <w:t>г.</w:t>
      </w:r>
      <w:r w:rsidRPr="00B1395B">
        <w:rPr>
          <w:color w:val="auto"/>
        </w:rPr>
        <w:t xml:space="preserve"> по 31</w:t>
      </w:r>
      <w:r w:rsidR="00362B12">
        <w:rPr>
          <w:color w:val="auto"/>
        </w:rPr>
        <w:t>.12.</w:t>
      </w:r>
      <w:r w:rsidRPr="00B1395B">
        <w:rPr>
          <w:color w:val="auto"/>
        </w:rPr>
        <w:t xml:space="preserve"> 2015 г.</w:t>
      </w:r>
    </w:p>
    <w:p w:rsidR="000F4C54" w:rsidRPr="000F4C54" w:rsidRDefault="00DC052F" w:rsidP="000F4C54">
      <w:pPr>
        <w:pStyle w:val="Default"/>
        <w:ind w:firstLine="708"/>
        <w:jc w:val="both"/>
        <w:rPr>
          <w:b/>
        </w:rPr>
      </w:pPr>
      <w:r w:rsidRPr="00FD4D3E">
        <w:rPr>
          <w:b/>
        </w:rPr>
        <w:t xml:space="preserve">Условия оплаты: </w:t>
      </w:r>
      <w:r w:rsidR="000F4C54" w:rsidRPr="000F4C54">
        <w:rPr>
          <w:rFonts w:eastAsia="Times New Roman"/>
          <w:color w:val="auto"/>
        </w:rPr>
        <w:t>Оплата услуг производится ежемесячно.</w:t>
      </w:r>
      <w:r w:rsidR="000F4C54">
        <w:rPr>
          <w:rFonts w:eastAsia="Times New Roman"/>
          <w:color w:val="auto"/>
        </w:rPr>
        <w:t xml:space="preserve"> </w:t>
      </w:r>
      <w:r w:rsidR="000F4C54" w:rsidRPr="000F4C54">
        <w:rPr>
          <w:rFonts w:eastAsia="Times New Roman"/>
          <w:color w:val="auto"/>
        </w:rPr>
        <w:t>Основанием для расчетов является счет, который Поставщик предоставляет Заказчику не позднее 10 числа текущего месяца, в котором оказываются услуги. В счете указывается стоимость информационных услуг с использованием экземпляр</w:t>
      </w:r>
      <w:proofErr w:type="gramStart"/>
      <w:r w:rsidR="000F4C54" w:rsidRPr="000F4C54">
        <w:rPr>
          <w:rFonts w:eastAsia="Times New Roman"/>
          <w:color w:val="auto"/>
        </w:rPr>
        <w:t>а(</w:t>
      </w:r>
      <w:proofErr w:type="spellStart"/>
      <w:proofErr w:type="gramEnd"/>
      <w:r w:rsidR="000F4C54" w:rsidRPr="000F4C54">
        <w:rPr>
          <w:rFonts w:eastAsia="Times New Roman"/>
          <w:color w:val="auto"/>
        </w:rPr>
        <w:t>ов</w:t>
      </w:r>
      <w:proofErr w:type="spellEnd"/>
      <w:r w:rsidR="000F4C54" w:rsidRPr="000F4C54">
        <w:rPr>
          <w:rFonts w:eastAsia="Times New Roman"/>
          <w:color w:val="auto"/>
        </w:rPr>
        <w:t>) Системы Серии VIP за месяц.</w:t>
      </w:r>
    </w:p>
    <w:p w:rsidR="000F4C54" w:rsidRDefault="000F4C54" w:rsidP="000F4C54">
      <w:pPr>
        <w:pStyle w:val="Default"/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З</w:t>
      </w:r>
      <w:r w:rsidRPr="000F4C54">
        <w:rPr>
          <w:rFonts w:eastAsia="Times New Roman"/>
          <w:color w:val="auto"/>
        </w:rPr>
        <w:t>аказчик оплачивает стоимость информационных услуг с использованием экземпляр</w:t>
      </w:r>
      <w:proofErr w:type="gramStart"/>
      <w:r w:rsidRPr="000F4C54">
        <w:rPr>
          <w:rFonts w:eastAsia="Times New Roman"/>
          <w:color w:val="auto"/>
        </w:rPr>
        <w:t>а(</w:t>
      </w:r>
      <w:proofErr w:type="spellStart"/>
      <w:proofErr w:type="gramEnd"/>
      <w:r w:rsidRPr="000F4C54">
        <w:rPr>
          <w:rFonts w:eastAsia="Times New Roman"/>
          <w:color w:val="auto"/>
        </w:rPr>
        <w:t>ов</w:t>
      </w:r>
      <w:proofErr w:type="spellEnd"/>
      <w:r w:rsidRPr="000F4C54">
        <w:rPr>
          <w:rFonts w:eastAsia="Times New Roman"/>
          <w:color w:val="auto"/>
        </w:rPr>
        <w:t>) Системы Серии VIP в текущем месяце до последнего числа этого месяца.</w:t>
      </w:r>
    </w:p>
    <w:p w:rsidR="001B5996" w:rsidRPr="000F4C54" w:rsidRDefault="000F4C54" w:rsidP="000F4C54">
      <w:pPr>
        <w:pStyle w:val="Default"/>
        <w:ind w:firstLine="709"/>
        <w:jc w:val="both"/>
      </w:pPr>
      <w:r>
        <w:rPr>
          <w:b/>
        </w:rPr>
        <w:t>Место оказания услуг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</w:p>
    <w:p w:rsidR="00AC7B13" w:rsidRPr="003C720F" w:rsidRDefault="00AC7B13" w:rsidP="003C720F">
      <w:pPr>
        <w:ind w:left="284" w:firstLine="397"/>
        <w:jc w:val="both"/>
        <w:rPr>
          <w:snapToGrid/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BC5B4D">
        <w:rPr>
          <w:sz w:val="24"/>
          <w:szCs w:val="24"/>
        </w:rPr>
        <w:t>с даты подписания</w:t>
      </w:r>
      <w:proofErr w:type="gramEnd"/>
      <w:r w:rsidR="00BC5B4D">
        <w:rPr>
          <w:sz w:val="24"/>
          <w:szCs w:val="24"/>
        </w:rPr>
        <w:t xml:space="preserve"> договора </w:t>
      </w:r>
      <w:r w:rsidR="003F45EC">
        <w:rPr>
          <w:sz w:val="24"/>
          <w:szCs w:val="24"/>
        </w:rPr>
        <w:t>до</w:t>
      </w:r>
      <w:r w:rsidR="000F4C54">
        <w:rPr>
          <w:sz w:val="24"/>
          <w:szCs w:val="24"/>
        </w:rPr>
        <w:t xml:space="preserve"> 31.12.2015 г</w:t>
      </w:r>
      <w:r w:rsidR="000F4C54" w:rsidRPr="003C720F">
        <w:rPr>
          <w:snapToGrid/>
          <w:sz w:val="24"/>
          <w:szCs w:val="24"/>
        </w:rPr>
        <w:t>.</w:t>
      </w:r>
      <w:r w:rsidR="00E20F4E" w:rsidRPr="003C720F">
        <w:rPr>
          <w:snapToGrid/>
          <w:sz w:val="24"/>
          <w:szCs w:val="24"/>
        </w:rPr>
        <w:t>, а в части взаиморасчетов – до полного исполнения обязательств по договору</w:t>
      </w:r>
      <w:r w:rsidR="00313337" w:rsidRPr="003C720F">
        <w:rPr>
          <w:snapToGrid/>
          <w:sz w:val="24"/>
          <w:szCs w:val="24"/>
        </w:rPr>
        <w:t>;</w:t>
      </w:r>
    </w:p>
    <w:p w:rsidR="003864A9" w:rsidRDefault="003864A9" w:rsidP="003864A9">
      <w:pPr>
        <w:pStyle w:val="ae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 xml:space="preserve">Сведения об объеме закупаемых </w:t>
      </w:r>
      <w:r w:rsidR="00305B72">
        <w:rPr>
          <w:b/>
          <w:sz w:val="24"/>
          <w:szCs w:val="24"/>
        </w:rPr>
        <w:t>услуг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 xml:space="preserve">закупаемых </w:t>
      </w:r>
      <w:r w:rsidR="00305B72">
        <w:rPr>
          <w:sz w:val="24"/>
          <w:szCs w:val="24"/>
        </w:rPr>
        <w:t>услуг</w:t>
      </w:r>
      <w:r w:rsidR="001B5996">
        <w:rPr>
          <w:sz w:val="24"/>
          <w:szCs w:val="24"/>
        </w:rPr>
        <w:t xml:space="preserve">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B35031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97319E" w:rsidRPr="00FD4D3E" w:rsidTr="00B25BCE">
        <w:trPr>
          <w:jc w:val="center"/>
        </w:trPr>
        <w:tc>
          <w:tcPr>
            <w:tcW w:w="9639" w:type="dxa"/>
            <w:gridSpan w:val="2"/>
            <w:vAlign w:val="center"/>
          </w:tcPr>
          <w:p w:rsidR="0097319E" w:rsidRPr="00FD4D3E" w:rsidRDefault="0097319E" w:rsidP="00B25BCE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Лот № 2</w:t>
            </w:r>
          </w:p>
        </w:tc>
      </w:tr>
      <w:tr w:rsidR="0097319E" w:rsidRPr="00AF3912" w:rsidTr="00B25BCE">
        <w:trPr>
          <w:jc w:val="center"/>
        </w:trPr>
        <w:tc>
          <w:tcPr>
            <w:tcW w:w="4786" w:type="dxa"/>
            <w:vAlign w:val="center"/>
          </w:tcPr>
          <w:p w:rsidR="0097319E" w:rsidRPr="00FD4D3E" w:rsidRDefault="0097319E" w:rsidP="00B25BC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97319E" w:rsidRPr="00AF3912" w:rsidRDefault="0097319E" w:rsidP="00B25BCE">
            <w:pPr>
              <w:pStyle w:val="Default"/>
              <w:rPr>
                <w:color w:val="auto"/>
              </w:rPr>
            </w:pPr>
            <w:r w:rsidRPr="007D67F5">
              <w:rPr>
                <w:snapToGrid w:val="0"/>
                <w:szCs w:val="28"/>
              </w:rPr>
              <w:t xml:space="preserve">Оказание информационных услуг с использованием справочно-правовой системы </w:t>
            </w:r>
            <w:proofErr w:type="spellStart"/>
            <w:r w:rsidRPr="007D67F5">
              <w:rPr>
                <w:snapToGrid w:val="0"/>
                <w:szCs w:val="28"/>
              </w:rPr>
              <w:t>КонсультантПлюс</w:t>
            </w:r>
            <w:proofErr w:type="spellEnd"/>
            <w:r w:rsidRPr="007D67F5">
              <w:rPr>
                <w:snapToGrid w:val="0"/>
                <w:szCs w:val="28"/>
              </w:rPr>
              <w:t xml:space="preserve"> серии МСВУД</w:t>
            </w:r>
            <w:r>
              <w:rPr>
                <w:snapToGrid w:val="0"/>
                <w:szCs w:val="28"/>
              </w:rPr>
              <w:t xml:space="preserve"> </w:t>
            </w:r>
            <w:r w:rsidRPr="007D67F5">
              <w:rPr>
                <w:snapToGrid w:val="0"/>
                <w:szCs w:val="28"/>
              </w:rPr>
              <w:t>(услуги по адаптации и сопровождению экземпляр</w:t>
            </w:r>
            <w:proofErr w:type="gramStart"/>
            <w:r w:rsidRPr="007D67F5">
              <w:rPr>
                <w:snapToGrid w:val="0"/>
                <w:szCs w:val="28"/>
              </w:rPr>
              <w:t>а(</w:t>
            </w:r>
            <w:proofErr w:type="spellStart"/>
            <w:proofErr w:type="gramEnd"/>
            <w:r w:rsidRPr="007D67F5">
              <w:rPr>
                <w:snapToGrid w:val="0"/>
                <w:szCs w:val="28"/>
              </w:rPr>
              <w:t>ов</w:t>
            </w:r>
            <w:proofErr w:type="spellEnd"/>
            <w:r w:rsidRPr="007D67F5">
              <w:rPr>
                <w:snapToGrid w:val="0"/>
                <w:szCs w:val="28"/>
              </w:rPr>
              <w:t xml:space="preserve">) Системы(м) Серии МСВУД), а также предоставление лицензии на </w:t>
            </w:r>
            <w:r w:rsidRPr="007D67F5">
              <w:rPr>
                <w:snapToGrid w:val="0"/>
                <w:szCs w:val="28"/>
              </w:rPr>
              <w:lastRenderedPageBreak/>
              <w:t>использование данных Систем в филиалах ОАО «ТрансКонтейнер».</w:t>
            </w:r>
          </w:p>
        </w:tc>
      </w:tr>
      <w:tr w:rsidR="0097319E" w:rsidRPr="00AF3912" w:rsidTr="00B25BCE">
        <w:trPr>
          <w:jc w:val="center"/>
        </w:trPr>
        <w:tc>
          <w:tcPr>
            <w:tcW w:w="4786" w:type="dxa"/>
            <w:vAlign w:val="center"/>
          </w:tcPr>
          <w:p w:rsidR="0097319E" w:rsidRPr="00FD4D3E" w:rsidRDefault="0097319E" w:rsidP="00B25BC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97319E" w:rsidRPr="00AF3912" w:rsidRDefault="0097319E" w:rsidP="00B25BCE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 xml:space="preserve">5 600 000,00 </w:t>
            </w:r>
            <w:r w:rsidRPr="00AF3912">
              <w:rPr>
                <w:color w:val="auto"/>
              </w:rPr>
              <w:t xml:space="preserve">Российский рубль </w:t>
            </w:r>
            <w:r w:rsidR="00634341">
              <w:rPr>
                <w:color w:val="auto"/>
              </w:rPr>
              <w:t>без учета НДС</w:t>
            </w:r>
          </w:p>
        </w:tc>
      </w:tr>
    </w:tbl>
    <w:p w:rsidR="0097319E" w:rsidRDefault="0097319E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97319E" w:rsidRPr="00FD4D3E" w:rsidRDefault="0097319E" w:rsidP="0097319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FD4D3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97319E" w:rsidRPr="003802A5" w:rsidRDefault="0097319E" w:rsidP="0097319E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97319E" w:rsidRDefault="0097319E" w:rsidP="0097319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FD4D3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proofErr w:type="gramStart"/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>открытом конкурсе в электронной форме (</w:t>
      </w:r>
      <w:r w:rsidRPr="00FD4D3E">
        <w:rPr>
          <w:snapToGrid/>
          <w:sz w:val="24"/>
          <w:szCs w:val="24"/>
        </w:rPr>
        <w:t xml:space="preserve">следующих претендентов: </w:t>
      </w:r>
      <w:proofErr w:type="gramEnd"/>
    </w:p>
    <w:p w:rsidR="0097319E" w:rsidRPr="00FD4D3E" w:rsidRDefault="0097319E" w:rsidP="0097319E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97319E" w:rsidRPr="00FD4D3E" w:rsidTr="00B25BCE">
        <w:trPr>
          <w:trHeight w:val="1005"/>
          <w:jc w:val="center"/>
        </w:trPr>
        <w:tc>
          <w:tcPr>
            <w:tcW w:w="1444" w:type="dxa"/>
            <w:vAlign w:val="center"/>
          </w:tcPr>
          <w:p w:rsidR="0097319E" w:rsidRPr="00FD4D3E" w:rsidRDefault="0097319E" w:rsidP="00B25BC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97319E" w:rsidRPr="00FD4D3E" w:rsidRDefault="0097319E" w:rsidP="00B25BC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97319E" w:rsidRPr="00FD4D3E" w:rsidRDefault="0097319E" w:rsidP="00B25BC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  <w:p w:rsidR="0097319E" w:rsidRPr="00FD4D3E" w:rsidRDefault="0097319E" w:rsidP="00B25BCE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97319E" w:rsidRPr="00FD4D3E" w:rsidRDefault="0097319E" w:rsidP="00B25BC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97319E" w:rsidRPr="00FD4D3E" w:rsidTr="00B25BCE">
        <w:trPr>
          <w:trHeight w:val="63"/>
          <w:jc w:val="center"/>
        </w:trPr>
        <w:tc>
          <w:tcPr>
            <w:tcW w:w="1444" w:type="dxa"/>
            <w:vAlign w:val="center"/>
          </w:tcPr>
          <w:p w:rsidR="0097319E" w:rsidRPr="00FD4D3E" w:rsidRDefault="0097319E" w:rsidP="00B25BC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97319E" w:rsidRPr="00403438" w:rsidRDefault="0097319E" w:rsidP="00B25B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7710250689,</w:t>
            </w:r>
            <w:r w:rsidRPr="001214C6">
              <w:t>7701</w:t>
            </w:r>
            <w:r>
              <w:t>01001,</w:t>
            </w:r>
            <w:r w:rsidRPr="001214C6">
              <w:t>1027739069390</w:t>
            </w:r>
          </w:p>
          <w:p w:rsidR="0097319E" w:rsidRPr="00403438" w:rsidRDefault="0097319E" w:rsidP="00B25BCE">
            <w:pPr>
              <w:pStyle w:val="Default"/>
              <w:rPr>
                <w:color w:val="auto"/>
              </w:rPr>
            </w:pPr>
            <w:r>
              <w:t>ЗАО "Сплайн-Центр"</w:t>
            </w:r>
          </w:p>
        </w:tc>
        <w:tc>
          <w:tcPr>
            <w:tcW w:w="3038" w:type="dxa"/>
            <w:vAlign w:val="center"/>
          </w:tcPr>
          <w:p w:rsidR="0097319E" w:rsidRPr="00FD4D3E" w:rsidRDefault="0097319E" w:rsidP="00B25BCE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4 945 762,80 </w:t>
            </w:r>
            <w:r w:rsidRPr="00636912">
              <w:rPr>
                <w:sz w:val="24"/>
                <w:szCs w:val="24"/>
              </w:rPr>
              <w:t>Российский рубль</w:t>
            </w:r>
          </w:p>
        </w:tc>
      </w:tr>
    </w:tbl>
    <w:p w:rsidR="0097319E" w:rsidRPr="006C50E5" w:rsidRDefault="0097319E" w:rsidP="0097319E">
      <w:pPr>
        <w:jc w:val="both"/>
        <w:rPr>
          <w:snapToGrid/>
          <w:sz w:val="24"/>
          <w:szCs w:val="24"/>
        </w:rPr>
      </w:pPr>
    </w:p>
    <w:p w:rsidR="0097319E" w:rsidRPr="006C50E5" w:rsidRDefault="0097319E" w:rsidP="0097319E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6C50E5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</w:t>
      </w:r>
      <w:r w:rsidRPr="006C50E5">
        <w:rPr>
          <w:sz w:val="24"/>
          <w:szCs w:val="24"/>
        </w:rPr>
        <w:t>ткрытый конкурс</w:t>
      </w:r>
      <w:r>
        <w:rPr>
          <w:sz w:val="24"/>
          <w:szCs w:val="24"/>
        </w:rPr>
        <w:t xml:space="preserve">  по Лоту № 2</w:t>
      </w:r>
      <w:r w:rsidRPr="006C50E5">
        <w:rPr>
          <w:sz w:val="24"/>
          <w:szCs w:val="24"/>
        </w:rPr>
        <w:t xml:space="preserve"> </w:t>
      </w:r>
      <w:r w:rsidRPr="00466A1B">
        <w:rPr>
          <w:sz w:val="24"/>
          <w:szCs w:val="24"/>
        </w:rPr>
        <w:t xml:space="preserve">несостоявшимся на основании </w:t>
      </w:r>
      <w:r w:rsidR="003C720F">
        <w:rPr>
          <w:sz w:val="24"/>
          <w:szCs w:val="24"/>
        </w:rPr>
        <w:t>подпункта</w:t>
      </w:r>
      <w:r w:rsidR="003C720F" w:rsidRPr="003C720F">
        <w:t xml:space="preserve"> </w:t>
      </w:r>
      <w:r w:rsidR="003C720F" w:rsidRPr="003C720F">
        <w:rPr>
          <w:sz w:val="24"/>
          <w:szCs w:val="24"/>
        </w:rPr>
        <w:t>2 пункта 140 Положения о закупках</w:t>
      </w:r>
      <w:r w:rsidR="003C720F">
        <w:rPr>
          <w:sz w:val="24"/>
          <w:szCs w:val="24"/>
        </w:rPr>
        <w:t xml:space="preserve"> и </w:t>
      </w:r>
      <w:r w:rsidRPr="00466A1B">
        <w:rPr>
          <w:sz w:val="24"/>
          <w:szCs w:val="24"/>
        </w:rPr>
        <w:t>подпункта 2 пункта 2.9.1</w:t>
      </w:r>
      <w:r>
        <w:rPr>
          <w:sz w:val="24"/>
          <w:szCs w:val="24"/>
        </w:rPr>
        <w:t>0</w:t>
      </w:r>
      <w:r w:rsidRPr="00466A1B">
        <w:rPr>
          <w:sz w:val="24"/>
          <w:szCs w:val="24"/>
        </w:rPr>
        <w:t>. документации о закупке (на участие в конкурсе подана одна Заявка);</w:t>
      </w:r>
      <w:r w:rsidRPr="006C50E5">
        <w:rPr>
          <w:sz w:val="24"/>
          <w:szCs w:val="24"/>
        </w:rPr>
        <w:t xml:space="preserve"> </w:t>
      </w:r>
    </w:p>
    <w:p w:rsidR="0097319E" w:rsidRPr="006C50E5" w:rsidRDefault="0097319E" w:rsidP="0097319E">
      <w:p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6C50E5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5B69EB">
        <w:rPr>
          <w:sz w:val="24"/>
          <w:szCs w:val="24"/>
        </w:rPr>
        <w:tab/>
      </w:r>
      <w:r w:rsidR="006D55B0">
        <w:rPr>
          <w:color w:val="000000" w:themeColor="text1"/>
          <w:sz w:val="24"/>
          <w:szCs w:val="24"/>
        </w:rPr>
        <w:t>В соответствии с пунктом 14</w:t>
      </w:r>
      <w:r w:rsidR="003C720F">
        <w:rPr>
          <w:color w:val="000000" w:themeColor="text1"/>
          <w:sz w:val="24"/>
          <w:szCs w:val="24"/>
        </w:rPr>
        <w:t>1</w:t>
      </w:r>
      <w:r w:rsidRPr="00BB7594">
        <w:rPr>
          <w:color w:val="000000" w:themeColor="text1"/>
          <w:sz w:val="24"/>
          <w:szCs w:val="24"/>
        </w:rPr>
        <w:t xml:space="preserve"> Полож</w:t>
      </w:r>
      <w:r w:rsidR="006D55B0">
        <w:rPr>
          <w:color w:val="000000" w:themeColor="text1"/>
          <w:sz w:val="24"/>
          <w:szCs w:val="24"/>
        </w:rPr>
        <w:t>ения о закупках и пунктом 2.9.11</w:t>
      </w:r>
      <w:r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Pr="00BB7594">
        <w:rPr>
          <w:color w:val="000000" w:themeColor="text1"/>
          <w:sz w:val="24"/>
          <w:szCs w:val="24"/>
        </w:rPr>
        <w:t>решение</w:t>
      </w:r>
      <w:proofErr w:type="gramEnd"/>
      <w:r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</w:t>
      </w:r>
      <w:r w:rsidR="00E20F4E" w:rsidRPr="00E20F4E">
        <w:rPr>
          <w:color w:val="000000" w:themeColor="text1"/>
          <w:sz w:val="24"/>
          <w:szCs w:val="24"/>
        </w:rPr>
        <w:t xml:space="preserve"> </w:t>
      </w:r>
      <w:r w:rsidR="00E20F4E" w:rsidRPr="00BB7594">
        <w:rPr>
          <w:color w:val="000000" w:themeColor="text1"/>
          <w:sz w:val="24"/>
          <w:szCs w:val="24"/>
        </w:rPr>
        <w:t>подавшим предложение</w:t>
      </w:r>
      <w:r w:rsidRPr="00BB7594">
        <w:rPr>
          <w:color w:val="000000" w:themeColor="text1"/>
          <w:sz w:val="24"/>
          <w:szCs w:val="24"/>
        </w:rPr>
        <w:t xml:space="preserve">, </w:t>
      </w:r>
      <w:r w:rsidRPr="00403438">
        <w:rPr>
          <w:color w:val="000000" w:themeColor="text1"/>
          <w:sz w:val="24"/>
          <w:szCs w:val="24"/>
        </w:rPr>
        <w:t>ЗАО "Сплайн-Центр"</w:t>
      </w:r>
      <w:r w:rsidRPr="00BB7594">
        <w:rPr>
          <w:color w:val="000000" w:themeColor="text1"/>
          <w:sz w:val="24"/>
          <w:szCs w:val="24"/>
        </w:rPr>
        <w:t>, путём размещения Заказа у единственного поставщика (исполнителя, по</w:t>
      </w:r>
      <w:r>
        <w:rPr>
          <w:color w:val="000000" w:themeColor="text1"/>
          <w:sz w:val="24"/>
          <w:szCs w:val="24"/>
        </w:rPr>
        <w:t>дрядчика) на следующих условиях:</w:t>
      </w:r>
    </w:p>
    <w:p w:rsidR="0097319E" w:rsidRPr="006C50E5" w:rsidRDefault="0097319E" w:rsidP="0097319E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Pr="0097319E">
        <w:rPr>
          <w:sz w:val="24"/>
          <w:szCs w:val="24"/>
        </w:rPr>
        <w:t xml:space="preserve">Оказание информационных услуг с использованием справочно-правовой системы </w:t>
      </w:r>
      <w:proofErr w:type="spellStart"/>
      <w:r w:rsidRPr="0097319E">
        <w:rPr>
          <w:sz w:val="24"/>
          <w:szCs w:val="24"/>
        </w:rPr>
        <w:t>КонсультантПлюс</w:t>
      </w:r>
      <w:proofErr w:type="spellEnd"/>
      <w:r w:rsidRPr="0097319E">
        <w:rPr>
          <w:sz w:val="24"/>
          <w:szCs w:val="24"/>
        </w:rPr>
        <w:t xml:space="preserve"> серии МСВУД (услуги по адаптации и сопровождению экземпляр</w:t>
      </w:r>
      <w:proofErr w:type="gramStart"/>
      <w:r w:rsidRPr="0097319E">
        <w:rPr>
          <w:sz w:val="24"/>
          <w:szCs w:val="24"/>
        </w:rPr>
        <w:t>а(</w:t>
      </w:r>
      <w:proofErr w:type="spellStart"/>
      <w:proofErr w:type="gramEnd"/>
      <w:r w:rsidRPr="0097319E">
        <w:rPr>
          <w:sz w:val="24"/>
          <w:szCs w:val="24"/>
        </w:rPr>
        <w:t>ов</w:t>
      </w:r>
      <w:proofErr w:type="spellEnd"/>
      <w:r w:rsidRPr="0097319E">
        <w:rPr>
          <w:sz w:val="24"/>
          <w:szCs w:val="24"/>
        </w:rPr>
        <w:t>) Системы(м) Серии МСВУД), а также предоставление лицензии на использование данных Систем в филиалах ОАО</w:t>
      </w:r>
      <w:r>
        <w:rPr>
          <w:sz w:val="24"/>
          <w:szCs w:val="24"/>
        </w:rPr>
        <w:t xml:space="preserve"> «ТрансКонтейнер»</w:t>
      </w:r>
    </w:p>
    <w:p w:rsidR="0097319E" w:rsidRPr="0097319E" w:rsidRDefault="00634341" w:rsidP="009731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97319E" w:rsidRPr="006C50E5">
        <w:rPr>
          <w:b/>
          <w:sz w:val="24"/>
          <w:szCs w:val="24"/>
        </w:rPr>
        <w:t>ена</w:t>
      </w:r>
      <w:r w:rsidR="0097319E">
        <w:rPr>
          <w:b/>
          <w:sz w:val="24"/>
          <w:szCs w:val="24"/>
        </w:rPr>
        <w:t xml:space="preserve"> </w:t>
      </w:r>
      <w:bookmarkStart w:id="0" w:name="_GoBack"/>
      <w:bookmarkEnd w:id="0"/>
      <w:r w:rsidR="0097319E">
        <w:rPr>
          <w:b/>
          <w:sz w:val="24"/>
          <w:szCs w:val="24"/>
        </w:rPr>
        <w:t>договора</w:t>
      </w:r>
      <w:r w:rsidR="0097319E" w:rsidRPr="006C50E5">
        <w:rPr>
          <w:b/>
          <w:sz w:val="24"/>
          <w:szCs w:val="24"/>
        </w:rPr>
        <w:t>:</w:t>
      </w:r>
      <w:r w:rsidR="0097319E" w:rsidRPr="006C50E5">
        <w:rPr>
          <w:sz w:val="24"/>
          <w:szCs w:val="24"/>
        </w:rPr>
        <w:t xml:space="preserve"> </w:t>
      </w:r>
      <w:r w:rsidR="0097319E">
        <w:rPr>
          <w:sz w:val="24"/>
          <w:szCs w:val="24"/>
        </w:rPr>
        <w:t>4 945 762,80 (</w:t>
      </w:r>
      <w:r w:rsidR="00E20F4E">
        <w:rPr>
          <w:sz w:val="24"/>
          <w:szCs w:val="24"/>
        </w:rPr>
        <w:t>ч</w:t>
      </w:r>
      <w:r w:rsidR="0097319E">
        <w:rPr>
          <w:sz w:val="24"/>
          <w:szCs w:val="24"/>
        </w:rPr>
        <w:t>етыре миллиона девятьсот сорок пять тысяч семьсот шестьдесят два рубля</w:t>
      </w:r>
      <w:r w:rsidR="0097319E" w:rsidRPr="00735ECF">
        <w:rPr>
          <w:sz w:val="24"/>
          <w:szCs w:val="24"/>
        </w:rPr>
        <w:t xml:space="preserve"> </w:t>
      </w:r>
      <w:r w:rsidR="0097319E">
        <w:rPr>
          <w:sz w:val="24"/>
          <w:szCs w:val="24"/>
        </w:rPr>
        <w:t>8</w:t>
      </w:r>
      <w:r w:rsidR="0097319E" w:rsidRPr="00735ECF">
        <w:rPr>
          <w:sz w:val="24"/>
          <w:szCs w:val="24"/>
        </w:rPr>
        <w:t>0 копеек)</w:t>
      </w:r>
      <w:r w:rsidR="0097319E" w:rsidRPr="006C50E5">
        <w:rPr>
          <w:sz w:val="24"/>
          <w:szCs w:val="24"/>
        </w:rPr>
        <w:t xml:space="preserve"> без учета НДС </w:t>
      </w:r>
      <w:r w:rsidR="0097319E">
        <w:rPr>
          <w:sz w:val="24"/>
          <w:szCs w:val="24"/>
        </w:rPr>
        <w:t>(</w:t>
      </w:r>
      <w:r w:rsidR="0097319E" w:rsidRPr="006C50E5">
        <w:rPr>
          <w:sz w:val="24"/>
          <w:szCs w:val="24"/>
        </w:rPr>
        <w:t xml:space="preserve">НДС </w:t>
      </w:r>
      <w:r w:rsidR="0097319E">
        <w:rPr>
          <w:sz w:val="24"/>
          <w:szCs w:val="24"/>
        </w:rPr>
        <w:t>по ставке 18% начисляется отдельно).</w:t>
      </w:r>
    </w:p>
    <w:p w:rsidR="00803DB1" w:rsidRPr="00803DB1" w:rsidRDefault="0097319E" w:rsidP="00803DB1">
      <w:pPr>
        <w:pStyle w:val="Default"/>
        <w:ind w:firstLine="708"/>
        <w:jc w:val="both"/>
      </w:pPr>
      <w:r>
        <w:rPr>
          <w:b/>
        </w:rPr>
        <w:t xml:space="preserve">Стоимость оказания услуг в месяц: </w:t>
      </w:r>
      <w:r>
        <w:rPr>
          <w:rFonts w:eastAsia="Times New Roman"/>
          <w:snapToGrid w:val="0"/>
          <w:color w:val="auto"/>
        </w:rPr>
        <w:t>247 288, 14 (</w:t>
      </w:r>
      <w:r w:rsidR="000E07F7">
        <w:rPr>
          <w:rFonts w:eastAsia="Times New Roman"/>
          <w:snapToGrid w:val="0"/>
          <w:color w:val="auto"/>
        </w:rPr>
        <w:t>д</w:t>
      </w:r>
      <w:r>
        <w:rPr>
          <w:rFonts w:eastAsia="Times New Roman"/>
          <w:snapToGrid w:val="0"/>
          <w:color w:val="auto"/>
        </w:rPr>
        <w:t xml:space="preserve">вести сорок семь тысяч двести восемьдесят восемь рублей 14 копеек) </w:t>
      </w:r>
      <w:r w:rsidRPr="006C50E5">
        <w:t xml:space="preserve">без учета НДС </w:t>
      </w:r>
      <w:r>
        <w:t>(</w:t>
      </w:r>
      <w:r w:rsidRPr="006C50E5">
        <w:t xml:space="preserve">НДС </w:t>
      </w:r>
      <w:r>
        <w:t xml:space="preserve">по ставке 18% начисляется </w:t>
      </w:r>
      <w:r w:rsidR="00803DB1">
        <w:t xml:space="preserve">отдельно) </w:t>
      </w:r>
      <w:r w:rsidR="00803DB1">
        <w:rPr>
          <w:rFonts w:ascii="PragmaticaCondCTT" w:hAnsi="PragmaticaCondCTT"/>
        </w:rPr>
        <w:t>включает в себя:</w:t>
      </w:r>
    </w:p>
    <w:p w:rsidR="00803DB1" w:rsidRDefault="00803DB1" w:rsidP="00803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3DB1">
        <w:rPr>
          <w:sz w:val="24"/>
          <w:szCs w:val="24"/>
        </w:rPr>
        <w:t xml:space="preserve">сумму вознаграждения за предоставление лицензий на </w:t>
      </w:r>
      <w:r w:rsidR="000E07F7">
        <w:rPr>
          <w:sz w:val="24"/>
          <w:szCs w:val="24"/>
        </w:rPr>
        <w:t>с</w:t>
      </w:r>
      <w:r w:rsidRPr="00803DB1">
        <w:rPr>
          <w:sz w:val="24"/>
          <w:szCs w:val="24"/>
        </w:rPr>
        <w:t>истемы в</w:t>
      </w:r>
      <w:r>
        <w:rPr>
          <w:sz w:val="24"/>
          <w:szCs w:val="24"/>
        </w:rPr>
        <w:t xml:space="preserve"> размере 60 000,</w:t>
      </w:r>
      <w:r w:rsidRPr="00803DB1">
        <w:rPr>
          <w:sz w:val="24"/>
          <w:szCs w:val="24"/>
        </w:rPr>
        <w:t>00</w:t>
      </w:r>
      <w:r>
        <w:rPr>
          <w:sz w:val="24"/>
          <w:szCs w:val="24"/>
        </w:rPr>
        <w:t xml:space="preserve"> (</w:t>
      </w:r>
      <w:r w:rsidR="000E07F7">
        <w:rPr>
          <w:sz w:val="24"/>
          <w:szCs w:val="24"/>
        </w:rPr>
        <w:t>ш</w:t>
      </w:r>
      <w:r>
        <w:rPr>
          <w:sz w:val="24"/>
          <w:szCs w:val="24"/>
        </w:rPr>
        <w:t xml:space="preserve">естьдесят тысяч рублей 00 копеек). </w:t>
      </w:r>
      <w:r w:rsidRPr="00803DB1">
        <w:rPr>
          <w:sz w:val="24"/>
          <w:szCs w:val="24"/>
        </w:rPr>
        <w:t>Сумма вознаграждения не подлежит обложению НДС в соответствии с п.п. 26 п. 2 ст. 149</w:t>
      </w:r>
      <w:r w:rsidR="003C720F" w:rsidRPr="003C720F">
        <w:rPr>
          <w:sz w:val="24"/>
          <w:szCs w:val="24"/>
        </w:rPr>
        <w:t xml:space="preserve"> </w:t>
      </w:r>
      <w:r w:rsidRPr="00803DB1">
        <w:rPr>
          <w:sz w:val="24"/>
          <w:szCs w:val="24"/>
        </w:rPr>
        <w:t>Н</w:t>
      </w:r>
      <w:r w:rsidR="000E07F7">
        <w:rPr>
          <w:sz w:val="24"/>
          <w:szCs w:val="24"/>
        </w:rPr>
        <w:t xml:space="preserve">алогового кодекса </w:t>
      </w:r>
      <w:proofErr w:type="gramStart"/>
      <w:r w:rsidR="000E07F7">
        <w:rPr>
          <w:sz w:val="24"/>
          <w:szCs w:val="24"/>
        </w:rPr>
        <w:t>Российской</w:t>
      </w:r>
      <w:proofErr w:type="gramEnd"/>
      <w:r w:rsidR="000E07F7">
        <w:rPr>
          <w:sz w:val="24"/>
          <w:szCs w:val="24"/>
        </w:rPr>
        <w:t xml:space="preserve"> </w:t>
      </w:r>
      <w:proofErr w:type="spellStart"/>
      <w:r w:rsidR="000E07F7">
        <w:rPr>
          <w:sz w:val="24"/>
          <w:szCs w:val="24"/>
        </w:rPr>
        <w:t>Федерациии</w:t>
      </w:r>
      <w:proofErr w:type="spellEnd"/>
      <w:r w:rsidR="000E07F7">
        <w:rPr>
          <w:sz w:val="24"/>
          <w:szCs w:val="24"/>
        </w:rPr>
        <w:t>;</w:t>
      </w:r>
      <w:r w:rsidRPr="00803DB1">
        <w:rPr>
          <w:sz w:val="24"/>
          <w:szCs w:val="24"/>
        </w:rPr>
        <w:t xml:space="preserve"> </w:t>
      </w:r>
    </w:p>
    <w:p w:rsidR="00803DB1" w:rsidRPr="007A4B43" w:rsidRDefault="00803DB1" w:rsidP="007A4B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03DB1">
        <w:rPr>
          <w:sz w:val="24"/>
          <w:szCs w:val="24"/>
        </w:rPr>
        <w:t>стоимость оказания информационных услуг в размер</w:t>
      </w:r>
      <w:r>
        <w:rPr>
          <w:sz w:val="24"/>
          <w:szCs w:val="24"/>
        </w:rPr>
        <w:t>е 187 288,</w:t>
      </w:r>
      <w:r w:rsidRPr="00803DB1">
        <w:rPr>
          <w:sz w:val="24"/>
          <w:szCs w:val="24"/>
        </w:rPr>
        <w:t>14</w:t>
      </w:r>
      <w:r>
        <w:rPr>
          <w:sz w:val="24"/>
          <w:szCs w:val="24"/>
        </w:rPr>
        <w:t xml:space="preserve"> (Сто восемьдесят семь тысяч двести восемьдесят восемь рублей 14 копеек)</w:t>
      </w:r>
      <w:r w:rsidRPr="00803DB1">
        <w:rPr>
          <w:sz w:val="24"/>
          <w:szCs w:val="24"/>
        </w:rPr>
        <w:t xml:space="preserve"> без учета НДС.</w:t>
      </w:r>
      <w:r w:rsidR="007A4B43">
        <w:tab/>
      </w:r>
    </w:p>
    <w:p w:rsidR="0097319E" w:rsidRPr="00403438" w:rsidRDefault="0097319E" w:rsidP="0097319E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r w:rsidRPr="00403438">
        <w:rPr>
          <w:b/>
        </w:rPr>
        <w:t>Период оказания услуг:</w:t>
      </w:r>
      <w:r>
        <w:t xml:space="preserve"> </w:t>
      </w:r>
      <w:r>
        <w:rPr>
          <w:color w:val="auto"/>
        </w:rPr>
        <w:t>с 01.05.2014г.</w:t>
      </w:r>
      <w:r w:rsidRPr="00B1395B">
        <w:rPr>
          <w:color w:val="auto"/>
        </w:rPr>
        <w:t xml:space="preserve"> по 31</w:t>
      </w:r>
      <w:r w:rsidR="00634341">
        <w:rPr>
          <w:color w:val="auto"/>
        </w:rPr>
        <w:t>.12.</w:t>
      </w:r>
      <w:r w:rsidRPr="00B1395B">
        <w:rPr>
          <w:color w:val="auto"/>
        </w:rPr>
        <w:t>2015 г.</w:t>
      </w:r>
    </w:p>
    <w:p w:rsidR="0097319E" w:rsidRDefault="0097319E" w:rsidP="0097319E">
      <w:pPr>
        <w:pStyle w:val="Default"/>
        <w:ind w:firstLine="708"/>
        <w:jc w:val="both"/>
        <w:rPr>
          <w:rFonts w:eastAsia="Times New Roman"/>
          <w:color w:val="auto"/>
        </w:rPr>
      </w:pPr>
      <w:r w:rsidRPr="00FD4D3E">
        <w:rPr>
          <w:b/>
        </w:rPr>
        <w:t xml:space="preserve">Условия оплаты: </w:t>
      </w:r>
      <w:r w:rsidRPr="000F4C54">
        <w:rPr>
          <w:rFonts w:eastAsia="Times New Roman"/>
          <w:color w:val="auto"/>
        </w:rPr>
        <w:t>Оплата услуг производится ежемесячно.</w:t>
      </w:r>
      <w:r>
        <w:rPr>
          <w:rFonts w:eastAsia="Times New Roman"/>
          <w:color w:val="auto"/>
        </w:rPr>
        <w:t xml:space="preserve"> </w:t>
      </w:r>
      <w:r w:rsidR="006B55A5">
        <w:rPr>
          <w:rFonts w:eastAsia="Times New Roman"/>
          <w:color w:val="auto"/>
        </w:rPr>
        <w:t>Основанием для расчетов являю</w:t>
      </w:r>
      <w:r w:rsidRPr="000F4C54">
        <w:rPr>
          <w:rFonts w:eastAsia="Times New Roman"/>
          <w:color w:val="auto"/>
        </w:rPr>
        <w:t>тся счет</w:t>
      </w:r>
      <w:r w:rsidR="006B55A5">
        <w:rPr>
          <w:rFonts w:eastAsia="Times New Roman"/>
          <w:color w:val="auto"/>
        </w:rPr>
        <w:t>а, которые</w:t>
      </w:r>
      <w:r w:rsidRPr="000F4C54">
        <w:rPr>
          <w:rFonts w:eastAsia="Times New Roman"/>
          <w:color w:val="auto"/>
        </w:rPr>
        <w:t xml:space="preserve"> Поставщик предоставляет Заказчику не позднее 10 числа текущего месяца, в котором ока</w:t>
      </w:r>
      <w:r w:rsidR="006B55A5">
        <w:rPr>
          <w:rFonts w:eastAsia="Times New Roman"/>
          <w:color w:val="auto"/>
        </w:rPr>
        <w:t>зываются услуги. В счетах</w:t>
      </w:r>
      <w:r w:rsidRPr="000F4C54">
        <w:rPr>
          <w:rFonts w:eastAsia="Times New Roman"/>
          <w:color w:val="auto"/>
        </w:rPr>
        <w:t xml:space="preserve"> указывается стоимость информационных услуг с использованием экз</w:t>
      </w:r>
      <w:r>
        <w:rPr>
          <w:rFonts w:eastAsia="Times New Roman"/>
          <w:color w:val="auto"/>
        </w:rPr>
        <w:t>емпляр</w:t>
      </w:r>
      <w:proofErr w:type="gramStart"/>
      <w:r>
        <w:rPr>
          <w:rFonts w:eastAsia="Times New Roman"/>
          <w:color w:val="auto"/>
        </w:rPr>
        <w:t>а(</w:t>
      </w:r>
      <w:proofErr w:type="spellStart"/>
      <w:proofErr w:type="gramEnd"/>
      <w:r>
        <w:rPr>
          <w:rFonts w:eastAsia="Times New Roman"/>
          <w:color w:val="auto"/>
        </w:rPr>
        <w:t>ов</w:t>
      </w:r>
      <w:proofErr w:type="spellEnd"/>
      <w:r>
        <w:rPr>
          <w:rFonts w:eastAsia="Times New Roman"/>
          <w:color w:val="auto"/>
        </w:rPr>
        <w:t>) Системы Серии МСВУД</w:t>
      </w:r>
      <w:r w:rsidR="006B55A5">
        <w:rPr>
          <w:rFonts w:eastAsia="Times New Roman"/>
          <w:color w:val="auto"/>
        </w:rPr>
        <w:t xml:space="preserve"> за месяц, сумма лицензионного вознаграждения за месяц.</w:t>
      </w:r>
    </w:p>
    <w:p w:rsidR="0097319E" w:rsidRDefault="0097319E" w:rsidP="0097319E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З</w:t>
      </w:r>
      <w:r w:rsidRPr="000F4C54">
        <w:rPr>
          <w:rFonts w:eastAsia="Times New Roman"/>
          <w:color w:val="auto"/>
        </w:rPr>
        <w:t xml:space="preserve">аказчик оплачивает стоимость информационных услуг с использованием </w:t>
      </w:r>
      <w:r>
        <w:rPr>
          <w:rFonts w:eastAsia="Times New Roman"/>
          <w:color w:val="auto"/>
        </w:rPr>
        <w:t>экземпляр</w:t>
      </w:r>
      <w:proofErr w:type="gramStart"/>
      <w:r>
        <w:rPr>
          <w:rFonts w:eastAsia="Times New Roman"/>
          <w:color w:val="auto"/>
        </w:rPr>
        <w:t>а(</w:t>
      </w:r>
      <w:proofErr w:type="spellStart"/>
      <w:proofErr w:type="gramEnd"/>
      <w:r>
        <w:rPr>
          <w:rFonts w:eastAsia="Times New Roman"/>
          <w:color w:val="auto"/>
        </w:rPr>
        <w:t>ов</w:t>
      </w:r>
      <w:proofErr w:type="spellEnd"/>
      <w:r>
        <w:rPr>
          <w:rFonts w:eastAsia="Times New Roman"/>
          <w:color w:val="auto"/>
        </w:rPr>
        <w:t>) Системы Серии МСВУД</w:t>
      </w:r>
      <w:r w:rsidR="007A4B43">
        <w:rPr>
          <w:rFonts w:eastAsia="Times New Roman"/>
          <w:color w:val="auto"/>
        </w:rPr>
        <w:t>, а также лицензионное вознаграждение</w:t>
      </w:r>
      <w:r w:rsidRPr="000F4C54">
        <w:rPr>
          <w:rFonts w:eastAsia="Times New Roman"/>
          <w:color w:val="auto"/>
        </w:rPr>
        <w:t xml:space="preserve"> в текущем месяце до последнего числа этого месяца.</w:t>
      </w:r>
    </w:p>
    <w:p w:rsidR="0097319E" w:rsidRPr="000F4C54" w:rsidRDefault="0097319E" w:rsidP="0097319E">
      <w:pPr>
        <w:pStyle w:val="Default"/>
        <w:ind w:firstLine="709"/>
        <w:jc w:val="both"/>
      </w:pPr>
      <w:r>
        <w:rPr>
          <w:b/>
        </w:rPr>
        <w:t>Место оказания услуг</w:t>
      </w:r>
      <w:r w:rsidRPr="00A62703">
        <w:rPr>
          <w:b/>
        </w:rPr>
        <w:t>:</w:t>
      </w:r>
      <w:r>
        <w:t xml:space="preserve"> 125047, г. Москва, Оружейный переулок, д. 19</w:t>
      </w:r>
    </w:p>
    <w:p w:rsidR="0097319E" w:rsidRDefault="0097319E" w:rsidP="0097319E">
      <w:pPr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lastRenderedPageBreak/>
        <w:t xml:space="preserve">Срок </w:t>
      </w:r>
      <w:r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до 31.12.2015 г</w:t>
      </w:r>
      <w:r w:rsidRPr="003C720F">
        <w:rPr>
          <w:snapToGrid/>
          <w:sz w:val="24"/>
          <w:szCs w:val="24"/>
        </w:rPr>
        <w:t>.</w:t>
      </w:r>
      <w:r w:rsidR="000E07F7" w:rsidRPr="003C720F">
        <w:rPr>
          <w:snapToGrid/>
          <w:sz w:val="24"/>
          <w:szCs w:val="24"/>
        </w:rPr>
        <w:t>, а в части взаиморасчетов – до полного исполнения  своих обязательств по договору</w:t>
      </w:r>
      <w:r w:rsidRPr="00FD4D3E">
        <w:rPr>
          <w:sz w:val="24"/>
          <w:szCs w:val="24"/>
        </w:rPr>
        <w:t>;</w:t>
      </w:r>
    </w:p>
    <w:p w:rsidR="0097319E" w:rsidRDefault="0097319E" w:rsidP="0097319E">
      <w:pPr>
        <w:pStyle w:val="ae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>Сведени</w:t>
      </w:r>
      <w:r w:rsidR="00305B72">
        <w:rPr>
          <w:b/>
          <w:sz w:val="24"/>
          <w:szCs w:val="24"/>
        </w:rPr>
        <w:t>я об объеме закупаемых услуг</w:t>
      </w:r>
      <w:r w:rsidRPr="003864A9">
        <w:rPr>
          <w:b/>
          <w:sz w:val="24"/>
          <w:szCs w:val="24"/>
        </w:rPr>
        <w:t>:</w:t>
      </w:r>
      <w:r>
        <w:t xml:space="preserve"> </w:t>
      </w:r>
      <w:r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>
        <w:rPr>
          <w:sz w:val="24"/>
          <w:szCs w:val="24"/>
        </w:rPr>
        <w:t xml:space="preserve">закупаемых </w:t>
      </w:r>
      <w:r w:rsidR="00305B72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61DC6">
        <w:rPr>
          <w:sz w:val="24"/>
          <w:szCs w:val="24"/>
        </w:rPr>
        <w:t>приведены в Приложении</w:t>
      </w:r>
      <w:r w:rsidR="00305B72">
        <w:rPr>
          <w:sz w:val="24"/>
          <w:szCs w:val="24"/>
        </w:rPr>
        <w:t xml:space="preserve"> №2</w:t>
      </w:r>
      <w:r w:rsidRPr="00461DC6">
        <w:rPr>
          <w:sz w:val="24"/>
          <w:szCs w:val="24"/>
        </w:rPr>
        <w:t xml:space="preserve"> к настоящему Протоколу.</w:t>
      </w:r>
    </w:p>
    <w:p w:rsidR="006B55A5" w:rsidRDefault="006B55A5" w:rsidP="0097319E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E07F7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 Поставщик обеспечивает Заказчика правом предоставления доступа удаленным офисам Заказчика к </w:t>
      </w:r>
      <w:r w:rsidR="000E07F7">
        <w:rPr>
          <w:sz w:val="24"/>
          <w:szCs w:val="24"/>
        </w:rPr>
        <w:t>с</w:t>
      </w:r>
      <w:r>
        <w:rPr>
          <w:sz w:val="24"/>
          <w:szCs w:val="24"/>
        </w:rPr>
        <w:t>истеме:</w:t>
      </w:r>
    </w:p>
    <w:p w:rsidR="006B55A5" w:rsidRPr="006B55A5" w:rsidRDefault="006B55A5" w:rsidP="0097319E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- 1</w:t>
      </w:r>
      <w:r w:rsidR="00D2372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E07F7">
        <w:rPr>
          <w:sz w:val="24"/>
          <w:szCs w:val="24"/>
        </w:rPr>
        <w:t>о</w:t>
      </w:r>
      <w:r>
        <w:rPr>
          <w:sz w:val="24"/>
          <w:szCs w:val="24"/>
        </w:rPr>
        <w:t xml:space="preserve">дному) </w:t>
      </w:r>
      <w:r w:rsidRPr="006B55A5">
        <w:rPr>
          <w:sz w:val="24"/>
          <w:szCs w:val="24"/>
        </w:rPr>
        <w:t>удаленному офису в пределах Московской области (МО);</w:t>
      </w:r>
    </w:p>
    <w:p w:rsidR="006B55A5" w:rsidRDefault="006B55A5" w:rsidP="0097319E">
      <w:pPr>
        <w:pStyle w:val="ae"/>
        <w:jc w:val="both"/>
        <w:rPr>
          <w:sz w:val="24"/>
          <w:szCs w:val="24"/>
        </w:rPr>
      </w:pPr>
      <w:r w:rsidRPr="006B55A5">
        <w:rPr>
          <w:sz w:val="24"/>
          <w:szCs w:val="24"/>
        </w:rPr>
        <w:t>- 14 (</w:t>
      </w:r>
      <w:r w:rsidR="000E07F7">
        <w:rPr>
          <w:sz w:val="24"/>
          <w:szCs w:val="24"/>
        </w:rPr>
        <w:t>ч</w:t>
      </w:r>
      <w:r w:rsidRPr="006B55A5">
        <w:rPr>
          <w:sz w:val="24"/>
          <w:szCs w:val="24"/>
        </w:rPr>
        <w:t>етырнадцати) удаленным офисам за пределами Московской области (МО).</w:t>
      </w:r>
    </w:p>
    <w:p w:rsidR="006B55A5" w:rsidRDefault="006B55A5" w:rsidP="0097319E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Наименования и адреса удаленных офисов указаны в Приложении №3 </w:t>
      </w:r>
      <w:r w:rsidRPr="00461DC6">
        <w:rPr>
          <w:sz w:val="24"/>
          <w:szCs w:val="24"/>
        </w:rPr>
        <w:t>к настоящему Протоколу</w:t>
      </w:r>
      <w:r>
        <w:rPr>
          <w:sz w:val="24"/>
          <w:szCs w:val="24"/>
        </w:rPr>
        <w:t>.</w:t>
      </w:r>
    </w:p>
    <w:p w:rsidR="006B55A5" w:rsidRDefault="006B55A5" w:rsidP="0097319E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оформляется в виде </w:t>
      </w:r>
      <w:proofErr w:type="spellStart"/>
      <w:r>
        <w:rPr>
          <w:sz w:val="24"/>
          <w:szCs w:val="24"/>
        </w:rPr>
        <w:t>Сублицензионного</w:t>
      </w:r>
      <w:proofErr w:type="spellEnd"/>
      <w:r>
        <w:rPr>
          <w:sz w:val="24"/>
          <w:szCs w:val="24"/>
        </w:rPr>
        <w:t xml:space="preserve"> соглашения.</w:t>
      </w:r>
    </w:p>
    <w:p w:rsidR="0097319E" w:rsidRPr="00AC7B13" w:rsidRDefault="0097319E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C51805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FD4D3E" w:rsidTr="00EF0190">
        <w:trPr>
          <w:trHeight w:val="56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D23721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5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36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FD4D3E" w:rsidRDefault="00EF019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126916">
        <w:rPr>
          <w:sz w:val="24"/>
          <w:szCs w:val="24"/>
          <w:lang w:val="en-US"/>
        </w:rPr>
        <w:t>17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305B72">
        <w:rPr>
          <w:sz w:val="24"/>
          <w:szCs w:val="24"/>
        </w:rPr>
        <w:t>апреля 2014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5D5CC1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</w:t>
      </w:r>
      <w:r w:rsidR="001E5C36" w:rsidRPr="00313337">
        <w:rPr>
          <w:sz w:val="24"/>
          <w:szCs w:val="24"/>
        </w:rPr>
        <w:t>к</w:t>
      </w:r>
      <w:r w:rsidRPr="00313337">
        <w:rPr>
          <w:sz w:val="24"/>
          <w:szCs w:val="24"/>
        </w:rPr>
        <w:t xml:space="preserve"> Протоколу №</w:t>
      </w:r>
      <w:r w:rsidR="003C720F">
        <w:rPr>
          <w:sz w:val="24"/>
          <w:szCs w:val="24"/>
          <w:lang w:val="en-US"/>
        </w:rPr>
        <w:t xml:space="preserve"> 28</w:t>
      </w:r>
      <w:r w:rsidRPr="00313337">
        <w:rPr>
          <w:sz w:val="24"/>
          <w:szCs w:val="24"/>
        </w:rPr>
        <w:t xml:space="preserve"> /ПРГ</w:t>
      </w:r>
    </w:p>
    <w:p w:rsidR="001E5C36" w:rsidRPr="00313337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305B72">
        <w:rPr>
          <w:sz w:val="24"/>
          <w:szCs w:val="24"/>
        </w:rPr>
        <w:t>10</w:t>
      </w:r>
      <w:r w:rsidRPr="00313337">
        <w:rPr>
          <w:sz w:val="24"/>
          <w:szCs w:val="24"/>
        </w:rPr>
        <w:t xml:space="preserve"> </w:t>
      </w:r>
      <w:r w:rsidR="00305B72">
        <w:rPr>
          <w:sz w:val="24"/>
          <w:szCs w:val="24"/>
        </w:rPr>
        <w:t>апреля 2014</w:t>
      </w:r>
      <w:r w:rsidRPr="00313337">
        <w:rPr>
          <w:sz w:val="24"/>
          <w:szCs w:val="24"/>
        </w:rPr>
        <w:t xml:space="preserve">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15B6" w:rsidRDefault="005D15B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3A1193" w:rsidRDefault="004F7E5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</w:t>
      </w:r>
      <w:r w:rsidR="003A1193">
        <w:rPr>
          <w:b/>
          <w:sz w:val="24"/>
          <w:szCs w:val="24"/>
        </w:rPr>
        <w:t>закупаемых товаров</w:t>
      </w:r>
      <w:r w:rsidR="0045454E">
        <w:rPr>
          <w:b/>
          <w:sz w:val="24"/>
          <w:szCs w:val="24"/>
        </w:rPr>
        <w:t xml:space="preserve"> и работ</w:t>
      </w:r>
      <w:r w:rsidR="00305B72">
        <w:rPr>
          <w:b/>
          <w:sz w:val="24"/>
          <w:szCs w:val="24"/>
        </w:rPr>
        <w:t xml:space="preserve"> по Лоту № 1</w:t>
      </w:r>
    </w:p>
    <w:p w:rsidR="00305B72" w:rsidRDefault="00305B72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378"/>
        <w:gridCol w:w="3196"/>
        <w:gridCol w:w="1279"/>
      </w:tblGrid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 xml:space="preserve">Название экземпляра Системы </w:t>
            </w:r>
            <w:proofErr w:type="spellStart"/>
            <w:r w:rsidRPr="00305B72">
              <w:rPr>
                <w:b/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b/>
                <w:snapToGrid/>
                <w:sz w:val="18"/>
                <w:szCs w:val="18"/>
                <w:lang w:eastAsia="ar-SA"/>
              </w:rPr>
              <w:t xml:space="preserve"> Серии VIP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>Тип Системы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>Количество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Версия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Версия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локальная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Версия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Эксперт-приложение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Эксперт-приложение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локальная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Эксперт-приложение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Документы СССР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Москва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Международное право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Международное право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КонсультантФинансист</w:t>
            </w:r>
            <w:proofErr w:type="spell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КонсультантФинансист</w:t>
            </w:r>
            <w:proofErr w:type="spellEnd"/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локальная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КонсультантБухгалтер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Корреспонденция счетов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локальная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КонсультантБухгалтер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Корреспонденция счетов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Решения высших судов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Решения высших судов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ФАС всех округов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ФАС всех округов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Комментарии законодательства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Комментарии законодательства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СС Деловые бумаги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Москвы и области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Москвы и области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Подборки судебных решений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Подборки судебных решений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Все апелляционные суды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Все апелляционные суды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общей юрисдикции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B25BCE">
        <w:trPr>
          <w:jc w:val="center"/>
        </w:trPr>
        <w:tc>
          <w:tcPr>
            <w:tcW w:w="2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общей юрисдикции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флэш-версия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</w:tbl>
    <w:p w:rsidR="00305B72" w:rsidRDefault="00305B72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305B72" w:rsidRPr="00313337" w:rsidRDefault="00D23721" w:rsidP="00305B72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Приложение №2</w:t>
      </w:r>
      <w:r w:rsidR="00305B72" w:rsidRPr="00313337">
        <w:rPr>
          <w:rFonts w:eastAsia="MS Mincho"/>
          <w:sz w:val="24"/>
          <w:szCs w:val="24"/>
        </w:rPr>
        <w:t xml:space="preserve"> </w:t>
      </w:r>
    </w:p>
    <w:p w:rsidR="00305B72" w:rsidRPr="00313337" w:rsidRDefault="00305B72" w:rsidP="00305B7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</w:t>
      </w:r>
      <w:r w:rsidR="003C720F">
        <w:rPr>
          <w:sz w:val="24"/>
          <w:szCs w:val="24"/>
          <w:lang w:val="en-US"/>
        </w:rPr>
        <w:t>28</w:t>
      </w:r>
      <w:r w:rsidRPr="00313337">
        <w:rPr>
          <w:sz w:val="24"/>
          <w:szCs w:val="24"/>
        </w:rPr>
        <w:t>/ПРГ</w:t>
      </w:r>
    </w:p>
    <w:p w:rsidR="00305B72" w:rsidRPr="00313337" w:rsidRDefault="00305B72" w:rsidP="00305B72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305B72" w:rsidRPr="00313337" w:rsidRDefault="00305B72" w:rsidP="00305B72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305B72" w:rsidRPr="00313337" w:rsidRDefault="00305B72" w:rsidP="00305B72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305B72" w:rsidRPr="00313337" w:rsidRDefault="00305B72" w:rsidP="00305B72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>
        <w:rPr>
          <w:sz w:val="24"/>
          <w:szCs w:val="24"/>
        </w:rPr>
        <w:t>10</w:t>
      </w:r>
      <w:r w:rsidRPr="00313337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2014</w:t>
      </w:r>
      <w:r w:rsidRPr="00313337">
        <w:rPr>
          <w:sz w:val="24"/>
          <w:szCs w:val="24"/>
        </w:rPr>
        <w:t xml:space="preserve"> года </w:t>
      </w:r>
    </w:p>
    <w:p w:rsidR="00305B72" w:rsidRDefault="00305B72" w:rsidP="00305B7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305B72" w:rsidRDefault="00305B72" w:rsidP="00305B7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305B72" w:rsidRDefault="00305B72" w:rsidP="00305B7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305B72" w:rsidRDefault="00305B72" w:rsidP="00305B7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объеме закупаемых товаров и работ по Лоту № 2</w:t>
      </w:r>
    </w:p>
    <w:p w:rsidR="00305B72" w:rsidRDefault="00305B72" w:rsidP="00305B7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6931"/>
        <w:gridCol w:w="1334"/>
        <w:gridCol w:w="1179"/>
      </w:tblGrid>
      <w:tr w:rsidR="00305B72" w:rsidRPr="00305B72" w:rsidTr="00CF2307">
        <w:trPr>
          <w:trHeight w:val="1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 xml:space="preserve">Название экземпляра Системы </w:t>
            </w:r>
            <w:proofErr w:type="spellStart"/>
            <w:r w:rsidRPr="00305B72">
              <w:rPr>
                <w:b/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b/>
                <w:snapToGrid/>
                <w:sz w:val="18"/>
                <w:szCs w:val="18"/>
                <w:lang w:eastAsia="ar-SA"/>
              </w:rPr>
              <w:t xml:space="preserve"> Серии МСВУД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>Тип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b/>
                <w:snapToGrid/>
                <w:sz w:val="18"/>
                <w:szCs w:val="18"/>
                <w:lang w:eastAsia="ar-SA"/>
              </w:rPr>
            </w:pPr>
            <w:r w:rsidRPr="00305B72">
              <w:rPr>
                <w:b/>
                <w:snapToGrid/>
                <w:sz w:val="18"/>
                <w:szCs w:val="18"/>
                <w:lang w:eastAsia="ar-SA"/>
              </w:rPr>
              <w:t>Количество</w:t>
            </w:r>
          </w:p>
        </w:tc>
      </w:tr>
      <w:tr w:rsidR="00305B72" w:rsidRPr="00305B72" w:rsidTr="00CF2307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 xml:space="preserve">: Версия </w:t>
            </w:r>
            <w:proofErr w:type="spellStart"/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>Проф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Эксперт-приложение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Сводное региональное законодательство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СПС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Международное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КонсультантФинансист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КонсультантБухгалтер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Корреспонденция 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Решения высших 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ФАС всех округов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Комментарии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СС Деловые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КонсультантПлюс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Москвы и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Санкт-Петербурга и Ленинградской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Подборки судебных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КонсультантАрбитраж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Все апелляционные 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Суды общей юрисдикции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  <w:tr w:rsidR="00305B72" w:rsidRPr="00305B72" w:rsidTr="00CF2307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СС </w:t>
            </w:r>
            <w:proofErr w:type="spellStart"/>
            <w:r w:rsidRPr="00305B72">
              <w:rPr>
                <w:snapToGrid/>
                <w:sz w:val="18"/>
                <w:szCs w:val="18"/>
                <w:lang w:eastAsia="ar-SA"/>
              </w:rPr>
              <w:t>КонсультантСудебнаяПрактика</w:t>
            </w:r>
            <w:proofErr w:type="spellEnd"/>
            <w:r w:rsidRPr="00305B72">
              <w:rPr>
                <w:snapToGrid/>
                <w:sz w:val="18"/>
                <w:szCs w:val="18"/>
                <w:lang w:eastAsia="ar-SA"/>
              </w:rPr>
              <w:t>: Арбитражные Суды Иркутской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>сетевая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B72" w:rsidRPr="00305B72" w:rsidRDefault="00305B72" w:rsidP="00305B72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18"/>
                <w:szCs w:val="18"/>
                <w:lang w:eastAsia="ar-SA"/>
              </w:rPr>
            </w:pPr>
            <w:r w:rsidRPr="00305B72">
              <w:rPr>
                <w:snapToGrid/>
                <w:sz w:val="18"/>
                <w:szCs w:val="18"/>
                <w:lang w:eastAsia="ar-SA"/>
              </w:rPr>
              <w:t xml:space="preserve">1 </w:t>
            </w:r>
            <w:proofErr w:type="gramStart"/>
            <w:r w:rsidRPr="00305B72">
              <w:rPr>
                <w:snapToGrid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305B72">
              <w:rPr>
                <w:snapToGrid/>
                <w:sz w:val="18"/>
                <w:szCs w:val="18"/>
                <w:lang w:eastAsia="ar-SA"/>
              </w:rPr>
              <w:t>одна )</w:t>
            </w:r>
          </w:p>
        </w:tc>
      </w:tr>
    </w:tbl>
    <w:p w:rsidR="00305B72" w:rsidRDefault="00305B72" w:rsidP="00305B7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D23721" w:rsidRPr="00313337" w:rsidRDefault="00D23721" w:rsidP="00D23721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Приложение №3</w:t>
      </w:r>
      <w:r w:rsidRPr="00313337">
        <w:rPr>
          <w:rFonts w:eastAsia="MS Mincho"/>
          <w:sz w:val="24"/>
          <w:szCs w:val="24"/>
        </w:rPr>
        <w:t xml:space="preserve"> </w:t>
      </w:r>
    </w:p>
    <w:p w:rsidR="00D23721" w:rsidRPr="00313337" w:rsidRDefault="00D23721" w:rsidP="00D2372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</w:t>
      </w:r>
      <w:r w:rsidR="003C720F">
        <w:rPr>
          <w:sz w:val="24"/>
          <w:szCs w:val="24"/>
          <w:lang w:val="en-US"/>
        </w:rPr>
        <w:t>28</w:t>
      </w:r>
      <w:r w:rsidRPr="00313337">
        <w:rPr>
          <w:sz w:val="24"/>
          <w:szCs w:val="24"/>
        </w:rPr>
        <w:t>/ПРГ</w:t>
      </w:r>
    </w:p>
    <w:p w:rsidR="00D23721" w:rsidRPr="00313337" w:rsidRDefault="00D23721" w:rsidP="00D23721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D23721" w:rsidRPr="00313337" w:rsidRDefault="00D23721" w:rsidP="00D23721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D23721" w:rsidRPr="00313337" w:rsidRDefault="00D23721" w:rsidP="00D23721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D23721" w:rsidRPr="00313337" w:rsidRDefault="00D23721" w:rsidP="00D23721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>
        <w:rPr>
          <w:sz w:val="24"/>
          <w:szCs w:val="24"/>
        </w:rPr>
        <w:t>10</w:t>
      </w:r>
      <w:r w:rsidRPr="00313337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2014</w:t>
      </w:r>
      <w:r w:rsidRPr="00313337">
        <w:rPr>
          <w:sz w:val="24"/>
          <w:szCs w:val="24"/>
        </w:rPr>
        <w:t xml:space="preserve"> года </w:t>
      </w:r>
    </w:p>
    <w:p w:rsidR="00D23721" w:rsidRDefault="00D23721" w:rsidP="00D2372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D23721" w:rsidRDefault="00D23721" w:rsidP="00D2372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D23721" w:rsidRPr="00D23721" w:rsidRDefault="00D23721" w:rsidP="00D2372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D23721">
        <w:rPr>
          <w:b/>
          <w:sz w:val="24"/>
          <w:szCs w:val="24"/>
        </w:rPr>
        <w:t>Перечень Удаленных офисов, которые могут использовать Системы в режиме Удаленного сетевого доступа.</w:t>
      </w:r>
    </w:p>
    <w:p w:rsidR="00D23721" w:rsidRPr="00D23721" w:rsidRDefault="00D23721" w:rsidP="00D2372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 w:val="20"/>
        </w:rPr>
      </w:pPr>
    </w:p>
    <w:p w:rsidR="00D23721" w:rsidRPr="00D23721" w:rsidRDefault="00D23721" w:rsidP="00D23721">
      <w:pPr>
        <w:jc w:val="center"/>
        <w:rPr>
          <w:rFonts w:ascii="PragmaticaCondCTT" w:hAnsi="PragmaticaCondCTT" w:cs="Arial"/>
          <w:bCs/>
          <w:sz w:val="20"/>
          <w:u w:val="single"/>
        </w:rPr>
      </w:pPr>
      <w:r w:rsidRPr="00D23721">
        <w:rPr>
          <w:rFonts w:ascii="PragmaticaCondCTT" w:hAnsi="PragmaticaCondCTT" w:cs="Arial"/>
          <w:bCs/>
          <w:sz w:val="20"/>
          <w:u w:val="single"/>
        </w:rPr>
        <w:t>Расположенные в пределах Московской области (МО):</w:t>
      </w:r>
    </w:p>
    <w:p w:rsidR="00D23721" w:rsidRPr="00D23721" w:rsidRDefault="00D23721" w:rsidP="00D23721">
      <w:pPr>
        <w:jc w:val="center"/>
        <w:rPr>
          <w:rFonts w:ascii="PragmaticaCondCTT" w:hAnsi="PragmaticaCondCTT" w:cs="Arial"/>
          <w:bCs/>
          <w:sz w:val="20"/>
          <w:u w:val="single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76"/>
        <w:gridCol w:w="4598"/>
      </w:tblGrid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N</w:t>
            </w:r>
          </w:p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proofErr w:type="gramStart"/>
            <w:r w:rsidRPr="00D23721">
              <w:rPr>
                <w:rFonts w:ascii="PragmaticaCondCTT" w:hAnsi="PragmaticaCondCTT"/>
                <w:bCs/>
              </w:rPr>
              <w:t>п</w:t>
            </w:r>
            <w:proofErr w:type="gramEnd"/>
            <w:r w:rsidRPr="00D23721">
              <w:rPr>
                <w:rFonts w:ascii="PragmaticaCondCTT" w:hAnsi="PragmaticaCondCTT"/>
                <w:bCs/>
              </w:rPr>
              <w:t>/п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Наименование </w:t>
            </w:r>
          </w:p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Удаленного офиса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Фактический адрес </w:t>
            </w:r>
          </w:p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</w:rPr>
            </w:pPr>
            <w:r w:rsidRPr="00D23721">
              <w:rPr>
                <w:rFonts w:ascii="PragmaticaCondCTT" w:hAnsi="PragmaticaCondCTT"/>
                <w:bCs/>
              </w:rPr>
              <w:t>Удаленного офиса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1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rPr>
                <w:rFonts w:ascii="PragmaticaCondCTT" w:hAnsi="PragmaticaCondCTT"/>
                <w:spacing w:val="2"/>
                <w:sz w:val="20"/>
              </w:rPr>
            </w:pPr>
            <w:r w:rsidRPr="00D23721">
              <w:rPr>
                <w:rFonts w:ascii="PragmaticaCondCTT" w:hAnsi="PragmaticaCondCTT"/>
                <w:spacing w:val="2"/>
                <w:sz w:val="20"/>
              </w:rPr>
              <w:t>Филиал ОАО «ТрансКонтейнер» на Московской железной дороге.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ConsCell0"/>
              <w:widowControl/>
              <w:rPr>
                <w:rFonts w:ascii="PragmaticaCondCTT" w:hAnsi="PragmaticaCondCTT"/>
                <w:sz w:val="20"/>
                <w:szCs w:val="20"/>
              </w:rPr>
            </w:pPr>
            <w:r w:rsidRPr="00D23721">
              <w:rPr>
                <w:rFonts w:ascii="PragmaticaCondCTT" w:hAnsi="PragmaticaCondCTT"/>
                <w:sz w:val="20"/>
                <w:szCs w:val="20"/>
              </w:rPr>
              <w:t>107014, г. Москва, Короленко, д. 8</w:t>
            </w:r>
          </w:p>
        </w:tc>
      </w:tr>
    </w:tbl>
    <w:p w:rsidR="00D23721" w:rsidRPr="00D23721" w:rsidRDefault="00D23721" w:rsidP="00D23721">
      <w:pPr>
        <w:jc w:val="both"/>
        <w:rPr>
          <w:rFonts w:ascii="PragmaticaCondCTT" w:hAnsi="PragmaticaCondCTT" w:cs="Arial"/>
          <w:b/>
          <w:bCs/>
          <w:sz w:val="20"/>
        </w:rPr>
      </w:pPr>
    </w:p>
    <w:p w:rsidR="00D23721" w:rsidRPr="00D23721" w:rsidRDefault="00D23721" w:rsidP="00D23721">
      <w:pPr>
        <w:jc w:val="center"/>
        <w:rPr>
          <w:rFonts w:ascii="PragmaticaCondCTT" w:hAnsi="PragmaticaCondCTT" w:cs="Arial"/>
          <w:bCs/>
          <w:sz w:val="20"/>
          <w:u w:val="single"/>
        </w:rPr>
      </w:pPr>
      <w:r w:rsidRPr="00D23721">
        <w:rPr>
          <w:rFonts w:ascii="PragmaticaCondCTT" w:hAnsi="PragmaticaCondCTT" w:cs="Arial"/>
          <w:bCs/>
          <w:sz w:val="20"/>
          <w:u w:val="single"/>
        </w:rPr>
        <w:t>Расположенные за пределами Московской области (МО):</w:t>
      </w:r>
    </w:p>
    <w:p w:rsidR="00D23721" w:rsidRPr="00D23721" w:rsidRDefault="00D23721" w:rsidP="00D23721">
      <w:pPr>
        <w:jc w:val="center"/>
        <w:rPr>
          <w:rFonts w:ascii="PragmaticaCondCTT" w:hAnsi="PragmaticaCondCTT" w:cs="Arial"/>
          <w:bCs/>
          <w:sz w:val="20"/>
          <w:u w:val="single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235"/>
        <w:gridCol w:w="4740"/>
      </w:tblGrid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N</w:t>
            </w:r>
          </w:p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proofErr w:type="gramStart"/>
            <w:r w:rsidRPr="00D23721">
              <w:rPr>
                <w:rFonts w:ascii="PragmaticaCondCTT" w:hAnsi="PragmaticaCondCTT"/>
                <w:bCs/>
              </w:rPr>
              <w:t>п</w:t>
            </w:r>
            <w:proofErr w:type="gramEnd"/>
            <w:r w:rsidRPr="00D23721">
              <w:rPr>
                <w:rFonts w:ascii="PragmaticaCondCTT" w:hAnsi="PragmaticaCondCTT"/>
                <w:bCs/>
              </w:rPr>
              <w:t>/п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Наименование </w:t>
            </w:r>
          </w:p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Удаленного офиса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Фактический адрес </w:t>
            </w:r>
          </w:p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Удаленного офиса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Октябрьской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191002, г. Санкт-Петербург, Владимирский пр., 23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2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Северной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150003, г. Ярославль, ул. </w:t>
            </w:r>
            <w:proofErr w:type="gramStart"/>
            <w:r w:rsidRPr="00D23721">
              <w:rPr>
                <w:rFonts w:ascii="PragmaticaCondCTT" w:hAnsi="PragmaticaCondCTT"/>
                <w:bCs/>
              </w:rPr>
              <w:t>Кооперативная</w:t>
            </w:r>
            <w:proofErr w:type="gramEnd"/>
            <w:r w:rsidRPr="00D23721">
              <w:rPr>
                <w:rFonts w:ascii="PragmaticaCondCTT" w:hAnsi="PragmaticaCondCTT"/>
                <w:bCs/>
              </w:rPr>
              <w:t xml:space="preserve">,  д.8 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Горьковской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603116, г. Нижний Новгород, ул. Московское шоссе, д. 17а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4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Юго-Восточной железной дороге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394036, г. Воронеж, ул. </w:t>
            </w:r>
            <w:proofErr w:type="gramStart"/>
            <w:r w:rsidRPr="00D23721">
              <w:rPr>
                <w:rFonts w:ascii="PragmaticaCondCTT" w:hAnsi="PragmaticaCondCTT"/>
                <w:bCs/>
              </w:rPr>
              <w:t>Студенческая</w:t>
            </w:r>
            <w:proofErr w:type="gramEnd"/>
            <w:r w:rsidRPr="00D23721">
              <w:rPr>
                <w:rFonts w:ascii="PragmaticaCondCTT" w:hAnsi="PragmaticaCondCTT"/>
                <w:bCs/>
              </w:rPr>
              <w:t>, д.26а, 2-й этаж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5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Филиал ОАО «ТрансКонтейнер» на </w:t>
            </w:r>
            <w:proofErr w:type="spellStart"/>
            <w:r w:rsidRPr="00D23721">
              <w:rPr>
                <w:rFonts w:ascii="PragmaticaCondCTT" w:hAnsi="PragmaticaCondCTT"/>
                <w:bCs/>
              </w:rPr>
              <w:t>Северо-Кавказской</w:t>
            </w:r>
            <w:proofErr w:type="spellEnd"/>
            <w:r w:rsidRPr="00D23721">
              <w:rPr>
                <w:rFonts w:ascii="PragmaticaCondCTT" w:hAnsi="PragmaticaCondCTT"/>
                <w:bCs/>
              </w:rPr>
              <w:t xml:space="preserve">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344019, г. Ростов-на-Дону, ул. </w:t>
            </w:r>
            <w:proofErr w:type="spellStart"/>
            <w:r w:rsidRPr="00D23721">
              <w:rPr>
                <w:rFonts w:ascii="PragmaticaCondCTT" w:hAnsi="PragmaticaCondCTT"/>
                <w:bCs/>
              </w:rPr>
              <w:t>Закруткина</w:t>
            </w:r>
            <w:proofErr w:type="spellEnd"/>
            <w:r w:rsidRPr="00D23721">
              <w:rPr>
                <w:rFonts w:ascii="PragmaticaCondCTT" w:hAnsi="PragmaticaCondCTT"/>
                <w:bCs/>
              </w:rPr>
              <w:t>, д. 67в/2б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6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Куйбышевской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443041, г. Самара,  ул. Льва Толстого, 131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7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Приволжской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410017, г</w:t>
            </w:r>
            <w:proofErr w:type="gramStart"/>
            <w:r w:rsidRPr="00D23721">
              <w:rPr>
                <w:rFonts w:ascii="PragmaticaCondCTT" w:hAnsi="PragmaticaCondCTT"/>
                <w:bCs/>
              </w:rPr>
              <w:t>.С</w:t>
            </w:r>
            <w:proofErr w:type="gramEnd"/>
            <w:r w:rsidRPr="00D23721">
              <w:rPr>
                <w:rFonts w:ascii="PragmaticaCondCTT" w:hAnsi="PragmaticaCondCTT"/>
                <w:bCs/>
              </w:rPr>
              <w:t>аратов, ул.Шелковичная , д. 11/15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8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Южно-Уральской железной дороге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454091, г. Челябинск, ул. </w:t>
            </w:r>
            <w:proofErr w:type="spellStart"/>
            <w:r w:rsidRPr="00D23721">
              <w:rPr>
                <w:rFonts w:ascii="PragmaticaCondCTT" w:hAnsi="PragmaticaCondCTT"/>
                <w:bCs/>
              </w:rPr>
              <w:t>Цвиллинга</w:t>
            </w:r>
            <w:proofErr w:type="spellEnd"/>
            <w:r w:rsidRPr="00D23721">
              <w:rPr>
                <w:rFonts w:ascii="PragmaticaCondCTT" w:hAnsi="PragmaticaCondCTT"/>
                <w:bCs/>
              </w:rPr>
              <w:t>, д. 59«А»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9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Свердловской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620027, Екатеринбург, ул. Николая Никонова, д.8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Филиал ОАО «ТрансКонтейнер» на </w:t>
            </w:r>
            <w:proofErr w:type="spellStart"/>
            <w:r w:rsidRPr="00D23721">
              <w:rPr>
                <w:rFonts w:ascii="PragmaticaCondCTT" w:hAnsi="PragmaticaCondCTT"/>
                <w:bCs/>
              </w:rPr>
              <w:t>Западно-Сибирской</w:t>
            </w:r>
            <w:proofErr w:type="spellEnd"/>
            <w:r w:rsidRPr="00D23721">
              <w:rPr>
                <w:rFonts w:ascii="PragmaticaCondCTT" w:hAnsi="PragmaticaCondCTT"/>
                <w:bCs/>
              </w:rPr>
              <w:t xml:space="preserve"> железной дороге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630001, г. Новосибирск, ул. Жуковского, д.102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11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Красноярской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660049, г. Красноярск, ул. Карла Маркса, д. 95, корп. 1.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12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 xml:space="preserve">Филиал ОАО «ТрансКонтейнер» на </w:t>
            </w:r>
            <w:proofErr w:type="spellStart"/>
            <w:r w:rsidRPr="00D23721">
              <w:rPr>
                <w:rFonts w:ascii="PragmaticaCondCTT" w:hAnsi="PragmaticaCondCTT"/>
                <w:bCs/>
              </w:rPr>
              <w:t>Восточно-Сибирской</w:t>
            </w:r>
            <w:proofErr w:type="spellEnd"/>
            <w:r w:rsidRPr="00D23721">
              <w:rPr>
                <w:rFonts w:ascii="PragmaticaCondCTT" w:hAnsi="PragmaticaCondCTT"/>
                <w:bCs/>
              </w:rPr>
              <w:t xml:space="preserve"> железной дороге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г</w:t>
            </w:r>
            <w:proofErr w:type="gramStart"/>
            <w:r w:rsidRPr="00D23721">
              <w:rPr>
                <w:rFonts w:ascii="PragmaticaCondCTT" w:hAnsi="PragmaticaCondCTT"/>
                <w:bCs/>
              </w:rPr>
              <w:t>.И</w:t>
            </w:r>
            <w:proofErr w:type="gramEnd"/>
            <w:r w:rsidRPr="00D23721">
              <w:rPr>
                <w:rFonts w:ascii="PragmaticaCondCTT" w:hAnsi="PragmaticaCondCTT"/>
                <w:bCs/>
              </w:rPr>
              <w:t>ркутск, ул.Коммунаров, д. 1А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13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Забайкальской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672000, г</w:t>
            </w:r>
            <w:proofErr w:type="gramStart"/>
            <w:r w:rsidRPr="00D23721">
              <w:rPr>
                <w:rFonts w:ascii="PragmaticaCondCTT" w:hAnsi="PragmaticaCondCTT"/>
                <w:bCs/>
              </w:rPr>
              <w:t>.Ч</w:t>
            </w:r>
            <w:proofErr w:type="gramEnd"/>
            <w:r w:rsidRPr="00D23721">
              <w:rPr>
                <w:rFonts w:ascii="PragmaticaCondCTT" w:hAnsi="PragmaticaCondCTT"/>
                <w:bCs/>
              </w:rPr>
              <w:t>ита, ул. Анохина, д. 91, к. 2</w:t>
            </w:r>
          </w:p>
        </w:tc>
      </w:tr>
      <w:tr w:rsidR="00D23721" w:rsidRPr="00D23721" w:rsidTr="001A1DB2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spacing w:before="0"/>
              <w:jc w:val="center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14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Филиал ОАО «ТрансКонтейнер» на Дальневосточной  железной дороге.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21" w:rsidRPr="00D23721" w:rsidRDefault="00D23721" w:rsidP="001A1DB2">
            <w:pPr>
              <w:pStyle w:val="af5"/>
              <w:jc w:val="left"/>
              <w:rPr>
                <w:rFonts w:ascii="PragmaticaCondCTT" w:hAnsi="PragmaticaCondCTT"/>
                <w:bCs/>
              </w:rPr>
            </w:pPr>
            <w:r w:rsidRPr="00D23721">
              <w:rPr>
                <w:rFonts w:ascii="PragmaticaCondCTT" w:hAnsi="PragmaticaCondCTT"/>
                <w:bCs/>
              </w:rPr>
              <w:t>680000, г. Хабаровск, ул. Дзержинского, д. 65, 3 этаж</w:t>
            </w:r>
          </w:p>
        </w:tc>
      </w:tr>
    </w:tbl>
    <w:p w:rsidR="00D23721" w:rsidRPr="00D23721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0"/>
        </w:rPr>
      </w:pPr>
    </w:p>
    <w:sectPr w:rsidR="00D23721" w:rsidRPr="00D23721" w:rsidSect="00305B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72" w:rsidRDefault="00ED5072" w:rsidP="002C7C03">
      <w:r>
        <w:separator/>
      </w:r>
    </w:p>
  </w:endnote>
  <w:endnote w:type="continuationSeparator" w:id="1">
    <w:p w:rsidR="00ED5072" w:rsidRDefault="00ED507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ondCT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72" w:rsidRDefault="00ED5072" w:rsidP="002C7C03">
      <w:r>
        <w:separator/>
      </w:r>
    </w:p>
  </w:footnote>
  <w:footnote w:type="continuationSeparator" w:id="1">
    <w:p w:rsidR="00ED5072" w:rsidRDefault="00ED507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8" w:rsidRDefault="00D6317D">
    <w:pPr>
      <w:pStyle w:val="a9"/>
      <w:jc w:val="center"/>
    </w:pPr>
    <w:r>
      <w:fldChar w:fldCharType="begin"/>
    </w:r>
    <w:r w:rsidR="00403438">
      <w:instrText xml:space="preserve"> PAGE   \* MERGEFORMAT </w:instrText>
    </w:r>
    <w:r>
      <w:fldChar w:fldCharType="separate"/>
    </w:r>
    <w:r w:rsidR="00126916">
      <w:rPr>
        <w:noProof/>
      </w:rPr>
      <w:t>2</w:t>
    </w:r>
    <w:r>
      <w:rPr>
        <w:noProof/>
      </w:rPr>
      <w:fldChar w:fldCharType="end"/>
    </w:r>
  </w:p>
  <w:p w:rsidR="00403438" w:rsidRDefault="004034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6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5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9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7"/>
  </w:num>
  <w:num w:numId="3">
    <w:abstractNumId w:val="21"/>
  </w:num>
  <w:num w:numId="4">
    <w:abstractNumId w:val="1"/>
  </w:num>
  <w:num w:numId="5">
    <w:abstractNumId w:val="2"/>
  </w:num>
  <w:num w:numId="6">
    <w:abstractNumId w:val="45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24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</w:num>
  <w:num w:numId="17">
    <w:abstractNumId w:val="36"/>
  </w:num>
  <w:num w:numId="18">
    <w:abstractNumId w:val="60"/>
  </w:num>
  <w:num w:numId="19">
    <w:abstractNumId w:val="33"/>
  </w:num>
  <w:num w:numId="20">
    <w:abstractNumId w:val="49"/>
  </w:num>
  <w:num w:numId="21">
    <w:abstractNumId w:val="22"/>
  </w:num>
  <w:num w:numId="22">
    <w:abstractNumId w:val="61"/>
  </w:num>
  <w:num w:numId="23">
    <w:abstractNumId w:val="32"/>
  </w:num>
  <w:num w:numId="24">
    <w:abstractNumId w:val="51"/>
  </w:num>
  <w:num w:numId="25">
    <w:abstractNumId w:val="25"/>
  </w:num>
  <w:num w:numId="26">
    <w:abstractNumId w:val="18"/>
  </w:num>
  <w:num w:numId="27">
    <w:abstractNumId w:val="13"/>
  </w:num>
  <w:num w:numId="28">
    <w:abstractNumId w:val="12"/>
  </w:num>
  <w:num w:numId="29">
    <w:abstractNumId w:val="55"/>
  </w:num>
  <w:num w:numId="30">
    <w:abstractNumId w:val="28"/>
  </w:num>
  <w:num w:numId="31">
    <w:abstractNumId w:val="53"/>
  </w:num>
  <w:num w:numId="32">
    <w:abstractNumId w:val="56"/>
  </w:num>
  <w:num w:numId="33">
    <w:abstractNumId w:val="9"/>
  </w:num>
  <w:num w:numId="34">
    <w:abstractNumId w:val="52"/>
  </w:num>
  <w:num w:numId="35">
    <w:abstractNumId w:val="34"/>
  </w:num>
  <w:num w:numId="36">
    <w:abstractNumId w:val="3"/>
  </w:num>
  <w:num w:numId="37">
    <w:abstractNumId w:val="31"/>
  </w:num>
  <w:num w:numId="38">
    <w:abstractNumId w:val="47"/>
  </w:num>
  <w:num w:numId="39">
    <w:abstractNumId w:val="23"/>
  </w:num>
  <w:num w:numId="40">
    <w:abstractNumId w:val="15"/>
  </w:num>
  <w:num w:numId="41">
    <w:abstractNumId w:val="59"/>
  </w:num>
  <w:num w:numId="42">
    <w:abstractNumId w:val="35"/>
  </w:num>
  <w:num w:numId="43">
    <w:abstractNumId w:val="27"/>
  </w:num>
  <w:num w:numId="44">
    <w:abstractNumId w:val="65"/>
  </w:num>
  <w:num w:numId="45">
    <w:abstractNumId w:val="0"/>
  </w:num>
  <w:num w:numId="46">
    <w:abstractNumId w:val="43"/>
  </w:num>
  <w:num w:numId="47">
    <w:abstractNumId w:val="30"/>
  </w:num>
  <w:num w:numId="48">
    <w:abstractNumId w:val="44"/>
  </w:num>
  <w:num w:numId="49">
    <w:abstractNumId w:val="50"/>
  </w:num>
  <w:num w:numId="50">
    <w:abstractNumId w:val="68"/>
  </w:num>
  <w:num w:numId="51">
    <w:abstractNumId w:val="64"/>
  </w:num>
  <w:num w:numId="52">
    <w:abstractNumId w:val="57"/>
  </w:num>
  <w:num w:numId="53">
    <w:abstractNumId w:val="11"/>
  </w:num>
  <w:num w:numId="54">
    <w:abstractNumId w:val="19"/>
  </w:num>
  <w:num w:numId="55">
    <w:abstractNumId w:val="42"/>
  </w:num>
  <w:num w:numId="56">
    <w:abstractNumId w:val="46"/>
  </w:num>
  <w:num w:numId="57">
    <w:abstractNumId w:val="5"/>
  </w:num>
  <w:num w:numId="58">
    <w:abstractNumId w:val="39"/>
  </w:num>
  <w:num w:numId="59">
    <w:abstractNumId w:val="6"/>
  </w:num>
  <w:num w:numId="60">
    <w:abstractNumId w:val="4"/>
  </w:num>
  <w:num w:numId="61">
    <w:abstractNumId w:val="54"/>
  </w:num>
  <w:num w:numId="62">
    <w:abstractNumId w:val="17"/>
  </w:num>
  <w:num w:numId="63">
    <w:abstractNumId w:val="62"/>
  </w:num>
  <w:num w:numId="64">
    <w:abstractNumId w:val="20"/>
  </w:num>
  <w:num w:numId="65">
    <w:abstractNumId w:val="29"/>
  </w:num>
  <w:num w:numId="66">
    <w:abstractNumId w:val="38"/>
  </w:num>
  <w:num w:numId="67">
    <w:abstractNumId w:val="48"/>
  </w:num>
  <w:num w:numId="68">
    <w:abstractNumId w:val="16"/>
  </w:num>
  <w:num w:numId="69">
    <w:abstractNumId w:val="37"/>
  </w:num>
  <w:num w:numId="70">
    <w:abstractNumId w:val="66"/>
  </w:num>
  <w:num w:numId="71">
    <w:abstractNumId w:val="6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51C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916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20F"/>
    <w:rsid w:val="003C7469"/>
    <w:rsid w:val="003D0AA6"/>
    <w:rsid w:val="003D3164"/>
    <w:rsid w:val="003D43C1"/>
    <w:rsid w:val="003D48E5"/>
    <w:rsid w:val="003D5E36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317D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9">
    <w:name w:val="page number"/>
    <w:basedOn w:val="a0"/>
    <w:rsid w:val="00464118"/>
  </w:style>
  <w:style w:type="table" w:customStyle="1" w:styleId="12">
    <w:name w:val="Сетка таблицы1"/>
    <w:basedOn w:val="a1"/>
    <w:next w:val="a6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6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0D01-383E-4C50-B781-B2912D11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2013-12-05T07:14:00Z</cp:lastPrinted>
  <dcterms:created xsi:type="dcterms:W3CDTF">2014-04-18T12:56:00Z</dcterms:created>
  <dcterms:modified xsi:type="dcterms:W3CDTF">2014-04-18T12:56:00Z</dcterms:modified>
</cp:coreProperties>
</file>