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32" w:rsidRPr="004948D5" w:rsidRDefault="00764F32" w:rsidP="00764F32">
      <w:pPr>
        <w:tabs>
          <w:tab w:val="clear" w:pos="709"/>
        </w:tabs>
        <w:ind w:left="4536" w:firstLine="0"/>
        <w:rPr>
          <w:b/>
        </w:rPr>
      </w:pPr>
      <w:r w:rsidRPr="004948D5">
        <w:rPr>
          <w:b/>
        </w:rPr>
        <w:t>УТВЕРЖДАЮ</w:t>
      </w:r>
    </w:p>
    <w:p w:rsidR="00764F32" w:rsidRPr="004948D5" w:rsidRDefault="00764F32" w:rsidP="00764F32">
      <w:pPr>
        <w:tabs>
          <w:tab w:val="clear" w:pos="709"/>
        </w:tabs>
        <w:ind w:left="4536" w:firstLine="0"/>
        <w:rPr>
          <w:b/>
        </w:rPr>
      </w:pPr>
    </w:p>
    <w:p w:rsidR="00764F32" w:rsidRPr="004948D5" w:rsidRDefault="00764F32" w:rsidP="00764F32">
      <w:pPr>
        <w:tabs>
          <w:tab w:val="clear" w:pos="709"/>
        </w:tabs>
        <w:ind w:left="4536" w:firstLine="0"/>
        <w:rPr>
          <w:b/>
        </w:rPr>
      </w:pPr>
      <w:r w:rsidRPr="004948D5">
        <w:rPr>
          <w:b/>
        </w:rPr>
        <w:t>Председатель Конкурсной комиссии</w:t>
      </w:r>
    </w:p>
    <w:p w:rsidR="00764F32" w:rsidRDefault="00764F32" w:rsidP="00764F32">
      <w:pPr>
        <w:tabs>
          <w:tab w:val="clear" w:pos="709"/>
        </w:tabs>
        <w:ind w:left="4536" w:firstLine="0"/>
        <w:rPr>
          <w:b/>
        </w:rPr>
      </w:pPr>
      <w:r>
        <w:rPr>
          <w:b/>
        </w:rPr>
        <w:t xml:space="preserve">филиала </w:t>
      </w:r>
      <w:r w:rsidRPr="004948D5">
        <w:rPr>
          <w:b/>
        </w:rPr>
        <w:t xml:space="preserve">ОАО «ТрансКонтейнер» </w:t>
      </w:r>
    </w:p>
    <w:p w:rsidR="00764F32" w:rsidRPr="004948D5" w:rsidRDefault="00764F32" w:rsidP="00764F32">
      <w:pPr>
        <w:tabs>
          <w:tab w:val="clear" w:pos="709"/>
        </w:tabs>
        <w:ind w:left="4536" w:firstLine="0"/>
        <w:rPr>
          <w:b/>
        </w:rPr>
      </w:pPr>
      <w:r>
        <w:rPr>
          <w:b/>
        </w:rPr>
        <w:t>на Забайкальской железной дороге</w:t>
      </w:r>
    </w:p>
    <w:p w:rsidR="00764F32" w:rsidRPr="004948D5" w:rsidRDefault="00764F32" w:rsidP="00764F32">
      <w:pPr>
        <w:tabs>
          <w:tab w:val="clear" w:pos="709"/>
        </w:tabs>
        <w:ind w:left="4536" w:firstLine="0"/>
        <w:rPr>
          <w:b/>
        </w:rPr>
      </w:pPr>
    </w:p>
    <w:p w:rsidR="00764F32" w:rsidRPr="004948D5" w:rsidRDefault="00764F32" w:rsidP="00764F32">
      <w:pPr>
        <w:tabs>
          <w:tab w:val="clear" w:pos="709"/>
        </w:tabs>
        <w:ind w:left="4536" w:firstLine="0"/>
        <w:rPr>
          <w:b/>
        </w:rPr>
      </w:pPr>
      <w:r w:rsidRPr="004948D5">
        <w:rPr>
          <w:b/>
        </w:rPr>
        <w:t xml:space="preserve">__________________ </w:t>
      </w:r>
      <w:r>
        <w:rPr>
          <w:b/>
        </w:rPr>
        <w:t>А.В. Банщиков</w:t>
      </w:r>
    </w:p>
    <w:p w:rsidR="00764F32" w:rsidRPr="004948D5" w:rsidRDefault="00764F32" w:rsidP="00764F32">
      <w:pPr>
        <w:tabs>
          <w:tab w:val="clear" w:pos="709"/>
        </w:tabs>
        <w:ind w:left="4536" w:firstLine="0"/>
        <w:rPr>
          <w:b/>
        </w:rPr>
      </w:pPr>
    </w:p>
    <w:p w:rsidR="00764F32" w:rsidRPr="004948D5" w:rsidRDefault="00764F32" w:rsidP="00764F32">
      <w:pPr>
        <w:tabs>
          <w:tab w:val="clear" w:pos="709"/>
        </w:tabs>
        <w:ind w:left="4536" w:firstLine="0"/>
        <w:rPr>
          <w:b/>
        </w:rPr>
      </w:pPr>
      <w:r>
        <w:rPr>
          <w:b/>
        </w:rPr>
        <w:t xml:space="preserve">   «      </w:t>
      </w:r>
      <w:r w:rsidRPr="004948D5">
        <w:rPr>
          <w:b/>
        </w:rPr>
        <w:t>»</w:t>
      </w:r>
      <w:r>
        <w:rPr>
          <w:b/>
        </w:rPr>
        <w:t xml:space="preserve">                            2014</w:t>
      </w:r>
      <w:r w:rsidRPr="004948D5">
        <w:rPr>
          <w:b/>
        </w:rPr>
        <w:t xml:space="preserve"> г. </w:t>
      </w:r>
    </w:p>
    <w:p w:rsidR="00764F32" w:rsidRDefault="00764F32" w:rsidP="00764F32"/>
    <w:p w:rsidR="00764F32" w:rsidRDefault="00764F32" w:rsidP="00764F32"/>
    <w:p w:rsidR="00764F32" w:rsidRPr="00C65FD5" w:rsidRDefault="00764F32" w:rsidP="00764F32">
      <w:pPr>
        <w:ind w:firstLine="0"/>
        <w:jc w:val="center"/>
        <w:rPr>
          <w:b/>
          <w:szCs w:val="28"/>
        </w:rPr>
      </w:pPr>
      <w:r w:rsidRPr="00C65FD5">
        <w:rPr>
          <w:b/>
          <w:szCs w:val="28"/>
        </w:rPr>
        <w:t>ВНИМАНИЕ!</w:t>
      </w:r>
    </w:p>
    <w:p w:rsidR="00764F32" w:rsidRDefault="00764F32" w:rsidP="00764F32">
      <w:pPr>
        <w:ind w:firstLine="0"/>
        <w:jc w:val="center"/>
        <w:rPr>
          <w:b/>
        </w:rPr>
      </w:pPr>
    </w:p>
    <w:p w:rsidR="00764F32" w:rsidRPr="00BB5791" w:rsidRDefault="00764F32" w:rsidP="00764F32">
      <w:pPr>
        <w:pStyle w:val="1"/>
        <w:suppressAutoHyphens/>
        <w:rPr>
          <w:b/>
        </w:rPr>
      </w:pPr>
      <w:r>
        <w:rPr>
          <w:b/>
          <w:bCs/>
          <w:szCs w:val="28"/>
        </w:rPr>
        <w:t>филиал ОАО "ТрансКонтейнер"</w:t>
      </w:r>
      <w:r w:rsidRPr="00FE063A">
        <w:rPr>
          <w:b/>
          <w:bCs/>
          <w:szCs w:val="28"/>
        </w:rPr>
        <w:t xml:space="preserve"> </w:t>
      </w:r>
      <w:r>
        <w:rPr>
          <w:b/>
          <w:bCs/>
          <w:szCs w:val="28"/>
        </w:rPr>
        <w:t xml:space="preserve">на Забайкальской железной дороге </w:t>
      </w:r>
      <w:r w:rsidRPr="00FE063A">
        <w:rPr>
          <w:b/>
          <w:bCs/>
          <w:szCs w:val="28"/>
        </w:rPr>
        <w:t>информирует о внесении и</w:t>
      </w:r>
      <w:r w:rsidRPr="00FE063A">
        <w:rPr>
          <w:b/>
          <w:szCs w:val="28"/>
        </w:rPr>
        <w:t>зменений в документацию о закупке открытым конкурсом в электронном виде № </w:t>
      </w:r>
      <w:r w:rsidRPr="00BB5791">
        <w:rPr>
          <w:b/>
          <w:szCs w:val="28"/>
        </w:rPr>
        <w:t>ОКЭ/010/</w:t>
      </w:r>
      <w:proofErr w:type="spellStart"/>
      <w:r w:rsidRPr="00BB5791">
        <w:rPr>
          <w:b/>
          <w:szCs w:val="28"/>
        </w:rPr>
        <w:t>НКПЗаб</w:t>
      </w:r>
      <w:proofErr w:type="spellEnd"/>
      <w:r w:rsidRPr="00BB5791">
        <w:rPr>
          <w:b/>
          <w:szCs w:val="28"/>
        </w:rPr>
        <w:t xml:space="preserve">/0051 </w:t>
      </w:r>
      <w:r>
        <w:rPr>
          <w:b/>
          <w:szCs w:val="28"/>
        </w:rPr>
        <w:t xml:space="preserve">(далее - Открытый конкурс) </w:t>
      </w:r>
      <w:r w:rsidRPr="00BB5791">
        <w:rPr>
          <w:b/>
          <w:szCs w:val="28"/>
        </w:rPr>
        <w:t xml:space="preserve">на право заключения договора </w:t>
      </w:r>
      <w:r w:rsidRPr="00BB5791">
        <w:rPr>
          <w:b/>
        </w:rPr>
        <w:t>на текущий ремонт и обслуживание грузового автотранспорта на агентстве контейнерных перевозок ст. Чита в 2015 году (строка ГПЗ № 668.)</w:t>
      </w:r>
    </w:p>
    <w:p w:rsidR="00764F32" w:rsidRDefault="00764F32" w:rsidP="00764F32">
      <w:pPr>
        <w:pStyle w:val="1"/>
        <w:suppressAutoHyphens/>
        <w:ind w:firstLine="709"/>
        <w:rPr>
          <w:szCs w:val="28"/>
        </w:rPr>
      </w:pPr>
    </w:p>
    <w:p w:rsidR="00764F32" w:rsidRPr="004A3F7D" w:rsidRDefault="00764F32" w:rsidP="00764F32">
      <w:pPr>
        <w:jc w:val="both"/>
        <w:rPr>
          <w:b/>
        </w:rPr>
      </w:pPr>
      <w:r>
        <w:t xml:space="preserve">1. В извещении о проведении Открытого конкурса </w:t>
      </w:r>
      <w:r>
        <w:br/>
        <w:t xml:space="preserve">№ </w:t>
      </w:r>
      <w:r w:rsidRPr="00BB5791">
        <w:rPr>
          <w:b/>
          <w:szCs w:val="28"/>
        </w:rPr>
        <w:t>ОКЭ/010/</w:t>
      </w:r>
      <w:proofErr w:type="spellStart"/>
      <w:r w:rsidRPr="00BB5791">
        <w:rPr>
          <w:b/>
          <w:szCs w:val="28"/>
        </w:rPr>
        <w:t>НКПЗаб</w:t>
      </w:r>
      <w:proofErr w:type="spellEnd"/>
      <w:r w:rsidRPr="00BB5791">
        <w:rPr>
          <w:b/>
          <w:szCs w:val="28"/>
        </w:rPr>
        <w:t xml:space="preserve">/0051 </w:t>
      </w:r>
      <w:r>
        <w:t xml:space="preserve"> (далее – Извещение) сроки подачи документов, рассмотрения заявок и подведения итогов остаются неизменными на основании пункта 106  «Положения о порядке размещения заказов на закупку товаров, выполнение  работ, оказание услуг для нужд ОАО «ТрансКонтейнер»</w:t>
      </w:r>
    </w:p>
    <w:p w:rsidR="00764F32" w:rsidRDefault="00764F32" w:rsidP="001436DF">
      <w:pPr>
        <w:jc w:val="both"/>
      </w:pPr>
      <w:r>
        <w:t>2</w:t>
      </w:r>
      <w:r w:rsidR="001436DF">
        <w:t>. Пункт 4. «Техническое задание»,  «Документации о закупке» дополнить следующим подпунктом:</w:t>
      </w:r>
    </w:p>
    <w:p w:rsidR="001436DF" w:rsidRPr="001436DF" w:rsidRDefault="001436DF" w:rsidP="001436DF">
      <w:pPr>
        <w:pStyle w:val="a3"/>
        <w:rPr>
          <w:b/>
          <w:sz w:val="28"/>
          <w:szCs w:val="28"/>
        </w:rPr>
      </w:pPr>
      <w:r w:rsidRPr="001436DF">
        <w:rPr>
          <w:b/>
          <w:sz w:val="28"/>
          <w:szCs w:val="28"/>
        </w:rPr>
        <w:t xml:space="preserve">4.1.4 Цена единицы продукции приравнивается к стоимости одного  </w:t>
      </w:r>
      <w:proofErr w:type="spellStart"/>
      <w:r w:rsidRPr="001436DF">
        <w:rPr>
          <w:b/>
          <w:sz w:val="28"/>
          <w:szCs w:val="28"/>
        </w:rPr>
        <w:t>нормочаса</w:t>
      </w:r>
      <w:proofErr w:type="spellEnd"/>
      <w:r w:rsidRPr="001436DF">
        <w:rPr>
          <w:b/>
          <w:sz w:val="28"/>
          <w:szCs w:val="28"/>
        </w:rPr>
        <w:t xml:space="preserve"> проведения технического обслуживания или ремонта.</w:t>
      </w:r>
    </w:p>
    <w:p w:rsidR="001436DF" w:rsidRDefault="001436DF" w:rsidP="00764F32"/>
    <w:p w:rsidR="00764F32" w:rsidRDefault="00764F32" w:rsidP="00764F32">
      <w:pPr>
        <w:tabs>
          <w:tab w:val="clear" w:pos="709"/>
        </w:tabs>
        <w:suppressAutoHyphens/>
        <w:jc w:val="both"/>
        <w:rPr>
          <w:szCs w:val="28"/>
        </w:rPr>
      </w:pPr>
    </w:p>
    <w:p w:rsidR="007D2C02" w:rsidRDefault="007D2C02"/>
    <w:sectPr w:rsidR="007D2C02"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revisionView w:inkAnnotations="0"/>
  <w:defaultTabStop w:val="708"/>
  <w:characterSpacingControl w:val="doNotCompress"/>
  <w:compat/>
  <w:rsids>
    <w:rsidRoot w:val="00764F32"/>
    <w:rsid w:val="001436DF"/>
    <w:rsid w:val="00764F32"/>
    <w:rsid w:val="007D2C02"/>
    <w:rsid w:val="00AB0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F32"/>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764F3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locked/>
    <w:rsid w:val="00764F32"/>
    <w:rPr>
      <w:rFonts w:ascii="Times New Roman" w:eastAsia="Times New Roman" w:hAnsi="Times New Roman" w:cs="Times New Roman"/>
      <w:sz w:val="28"/>
      <w:szCs w:val="20"/>
      <w:lang w:eastAsia="ru-RU"/>
    </w:rPr>
  </w:style>
  <w:style w:type="paragraph" w:customStyle="1" w:styleId="Default">
    <w:name w:val="Default"/>
    <w:rsid w:val="00764F3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0"/>
    <w:uiPriority w:val="99"/>
    <w:rsid w:val="001436DF"/>
    <w:pPr>
      <w:tabs>
        <w:tab w:val="clear" w:pos="709"/>
      </w:tabs>
      <w:suppressAutoHyphens/>
      <w:jc w:val="both"/>
    </w:pPr>
    <w:rPr>
      <w:rFonts w:eastAsia="MS Mincho"/>
      <w:snapToGrid/>
      <w:sz w:val="26"/>
      <w:szCs w:val="24"/>
      <w:lang w:eastAsia="ar-SA"/>
    </w:rPr>
  </w:style>
  <w:style w:type="character" w:customStyle="1" w:styleId="a4">
    <w:name w:val="Основной текст Знак"/>
    <w:basedOn w:val="a0"/>
    <w:link w:val="a3"/>
    <w:uiPriority w:val="99"/>
    <w:semiHidden/>
    <w:rsid w:val="001436DF"/>
    <w:rPr>
      <w:rFonts w:ascii="Times New Roman" w:eastAsia="Times New Roman" w:hAnsi="Times New Roman" w:cs="Times New Roman"/>
      <w:snapToGrid w:val="0"/>
      <w:sz w:val="28"/>
      <w:szCs w:val="20"/>
      <w:lang w:eastAsia="ru-RU"/>
    </w:rPr>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1436DF"/>
    <w:rPr>
      <w:rFonts w:ascii="Times New Roman" w:eastAsia="MS Mincho" w:hAnsi="Times New Roman" w:cs="Times New Roman"/>
      <w:sz w:val="26"/>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953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GovshaDV</dc:creator>
  <cp:lastModifiedBy>GovshaDV</cp:lastModifiedBy>
  <cp:revision>1</cp:revision>
  <dcterms:created xsi:type="dcterms:W3CDTF">2014-11-19T07:48:00Z</dcterms:created>
  <dcterms:modified xsi:type="dcterms:W3CDTF">2014-11-19T08:02:00Z</dcterms:modified>
</cp:coreProperties>
</file>