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794A6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60526">
        <w:rPr>
          <w:b/>
          <w:bCs/>
          <w:szCs w:val="28"/>
        </w:rPr>
        <w:t>16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60526">
        <w:rPr>
          <w:b/>
          <w:bCs/>
          <w:szCs w:val="28"/>
        </w:rPr>
        <w:t>17</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5F639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560526" w:rsidRDefault="00560526"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560526" w:rsidRPr="003E49A8" w:rsidRDefault="00560526" w:rsidP="00560526">
      <w:pPr>
        <w:numPr>
          <w:ilvl w:val="0"/>
          <w:numId w:val="67"/>
        </w:numPr>
        <w:jc w:val="both"/>
        <w:rPr>
          <w:color w:val="000000"/>
          <w:sz w:val="23"/>
          <w:szCs w:val="23"/>
        </w:rPr>
      </w:pPr>
      <w:r w:rsidRPr="00265F5A">
        <w:rPr>
          <w:szCs w:val="28"/>
        </w:rPr>
        <w:t xml:space="preserve">Подведение итогов </w:t>
      </w:r>
      <w:r>
        <w:t>о</w:t>
      </w:r>
      <w:r w:rsidRPr="003E49A8">
        <w:t>ткрыт</w:t>
      </w:r>
      <w:r>
        <w:t>ого</w:t>
      </w:r>
      <w:r w:rsidRPr="003E49A8">
        <w:t xml:space="preserve"> конкурс</w:t>
      </w:r>
      <w:r>
        <w:t>а</w:t>
      </w:r>
      <w:r w:rsidRPr="003E49A8">
        <w:t xml:space="preserve"> на право заключения договора на</w:t>
      </w:r>
      <w:r w:rsidRPr="00585194">
        <w:rPr>
          <w:szCs w:val="28"/>
        </w:rPr>
        <w:t xml:space="preserve"> </w:t>
      </w:r>
      <w:r w:rsidRPr="005C60F9">
        <w:rPr>
          <w:szCs w:val="28"/>
        </w:rPr>
        <w:t xml:space="preserve">оказание услуг по размещению представителей Заказчика, </w:t>
      </w:r>
      <w:r>
        <w:rPr>
          <w:szCs w:val="28"/>
        </w:rPr>
        <w:t xml:space="preserve">по </w:t>
      </w:r>
      <w:r w:rsidRPr="005C60F9">
        <w:rPr>
          <w:szCs w:val="28"/>
        </w:rPr>
        <w:t>организации питания</w:t>
      </w:r>
      <w:r>
        <w:rPr>
          <w:szCs w:val="28"/>
        </w:rPr>
        <w:t>, по</w:t>
      </w:r>
      <w:r w:rsidRPr="005C60F9">
        <w:rPr>
          <w:szCs w:val="28"/>
        </w:rPr>
        <w:t xml:space="preserve"> предоста</w:t>
      </w:r>
      <w:r>
        <w:rPr>
          <w:szCs w:val="28"/>
        </w:rPr>
        <w:t>в</w:t>
      </w:r>
      <w:r w:rsidRPr="005C60F9">
        <w:rPr>
          <w:szCs w:val="28"/>
        </w:rPr>
        <w:t xml:space="preserve">лению инфраструктуры гостиничного комплекса, в том числе конференц-зала </w:t>
      </w:r>
      <w:r w:rsidRPr="00585194">
        <w:rPr>
          <w:szCs w:val="28"/>
        </w:rPr>
        <w:t>в 2014 году.</w:t>
      </w:r>
    </w:p>
    <w:p w:rsidR="00560526" w:rsidRDefault="00560526" w:rsidP="00560526">
      <w:pPr>
        <w:ind w:left="720"/>
        <w:jc w:val="both"/>
      </w:pPr>
      <w:r>
        <w:t xml:space="preserve">Докладчик: </w:t>
      </w:r>
      <w:proofErr w:type="spellStart"/>
      <w:r>
        <w:t>И.о</w:t>
      </w:r>
      <w:proofErr w:type="gramStart"/>
      <w:r>
        <w:t>.Ц</w:t>
      </w:r>
      <w:proofErr w:type="gramEnd"/>
      <w:r>
        <w:t>КППС</w:t>
      </w:r>
      <w:proofErr w:type="spellEnd"/>
      <w:r>
        <w:t xml:space="preserve"> Аниканов А.С.</w:t>
      </w:r>
    </w:p>
    <w:p w:rsidR="00560526" w:rsidRDefault="00560526" w:rsidP="00560526">
      <w:pPr>
        <w:ind w:left="709"/>
      </w:pPr>
      <w:r>
        <w:t>Заявка в АСБК:</w:t>
      </w:r>
      <w:r w:rsidRPr="00873E62">
        <w:t xml:space="preserve"> </w:t>
      </w:r>
      <w:r w:rsidRPr="00370830">
        <w:rPr>
          <w:szCs w:val="28"/>
        </w:rPr>
        <w:t>Т10046469, Т10046505.</w:t>
      </w:r>
    </w:p>
    <w:p w:rsidR="00560526" w:rsidRDefault="00560526" w:rsidP="00560526">
      <w:pPr>
        <w:ind w:left="709"/>
        <w:jc w:val="both"/>
        <w:rPr>
          <w:sz w:val="20"/>
        </w:rPr>
      </w:pPr>
      <w:r>
        <w:t xml:space="preserve">Конкурс: </w:t>
      </w:r>
      <w:r w:rsidRPr="003E49A8">
        <w:t>ОК/005/ЦКППС/0014</w:t>
      </w:r>
    </w:p>
    <w:p w:rsidR="00560526" w:rsidRPr="00560526" w:rsidRDefault="00560526" w:rsidP="00560526">
      <w:pPr>
        <w:ind w:left="720"/>
        <w:jc w:val="both"/>
        <w:rPr>
          <w:szCs w:val="28"/>
        </w:rPr>
      </w:pPr>
    </w:p>
    <w:p w:rsidR="00560526" w:rsidRPr="00A9676A" w:rsidRDefault="00A9676A" w:rsidP="00560526">
      <w:pPr>
        <w:ind w:left="709"/>
        <w:rPr>
          <w:szCs w:val="28"/>
          <w:lang w:val="en-US"/>
        </w:rPr>
      </w:pPr>
      <w:r>
        <w:rPr>
          <w:szCs w:val="28"/>
          <w:lang w:val="en-US"/>
        </w:rPr>
        <w:t>….</w:t>
      </w:r>
    </w:p>
    <w:p w:rsidR="002A34CD" w:rsidRDefault="002A34CD" w:rsidP="002A34CD">
      <w:pPr>
        <w:ind w:left="709"/>
        <w:rPr>
          <w:i/>
          <w:sz w:val="26"/>
          <w:szCs w:val="26"/>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2F4B21" w:rsidRPr="002F4B21" w:rsidRDefault="002F4B21" w:rsidP="00162882">
      <w:pPr>
        <w:pStyle w:val="ad"/>
        <w:numPr>
          <w:ilvl w:val="0"/>
          <w:numId w:val="68"/>
        </w:numPr>
        <w:ind w:left="0" w:firstLine="709"/>
        <w:jc w:val="both"/>
        <w:rPr>
          <w:szCs w:val="28"/>
        </w:rPr>
      </w:pPr>
      <w:r>
        <w:t>О</w:t>
      </w:r>
      <w:r w:rsidRPr="003E49A8">
        <w:t>ткрыт</w:t>
      </w:r>
      <w:r>
        <w:t>ый</w:t>
      </w:r>
      <w:r w:rsidRPr="003E49A8">
        <w:t xml:space="preserve"> конкурс</w:t>
      </w:r>
      <w:r>
        <w:t xml:space="preserve"> №</w:t>
      </w:r>
      <w:r w:rsidRPr="002F4B21">
        <w:t xml:space="preserve"> </w:t>
      </w:r>
      <w:r w:rsidRPr="003E49A8">
        <w:t xml:space="preserve">ОК/005/ЦКППС/0014 на право заключения </w:t>
      </w:r>
      <w:proofErr w:type="gramStart"/>
      <w:r w:rsidRPr="003E49A8">
        <w:t>договора</w:t>
      </w:r>
      <w:proofErr w:type="gramEnd"/>
      <w:r w:rsidRPr="003E49A8">
        <w:t xml:space="preserve"> на</w:t>
      </w:r>
      <w:r w:rsidRPr="002F4B21">
        <w:rPr>
          <w:szCs w:val="28"/>
        </w:rPr>
        <w:t xml:space="preserve"> оказание услуг по размещению представителей Заказчика, по организации питания, по предоставлению инфраструктуры гостиничного комплекса, в том числе конференц-зала в 2014 году признан </w:t>
      </w:r>
      <w:r w:rsidRPr="00162882">
        <w:rPr>
          <w:szCs w:val="28"/>
        </w:rPr>
        <w:t xml:space="preserve">несостоявшимся на основании подпункта 2 пункта 2.9.11 Документации о закупке и подпункта 2 </w:t>
      </w:r>
      <w:r w:rsidRPr="00162882">
        <w:rPr>
          <w:szCs w:val="28"/>
        </w:rPr>
        <w:lastRenderedPageBreak/>
        <w:t>пункта 140 Положения о закупках (на участие в конкурсе подана одна конкурсная заявка).</w:t>
      </w:r>
    </w:p>
    <w:p w:rsidR="002F4B21" w:rsidRPr="006D2D39" w:rsidRDefault="002F4B21" w:rsidP="002F4B21">
      <w:pPr>
        <w:pStyle w:val="ad"/>
        <w:numPr>
          <w:ilvl w:val="0"/>
          <w:numId w:val="68"/>
        </w:numPr>
        <w:shd w:val="clear" w:color="auto" w:fill="FFFFFF"/>
        <w:spacing w:line="245" w:lineRule="auto"/>
        <w:ind w:left="0" w:firstLine="709"/>
        <w:jc w:val="both"/>
        <w:rPr>
          <w:snapToGrid w:val="0"/>
          <w:color w:val="000000"/>
          <w:szCs w:val="28"/>
        </w:rPr>
      </w:pPr>
      <w:r w:rsidRPr="006D2D39">
        <w:rPr>
          <w:szCs w:val="28"/>
        </w:rPr>
        <w:t xml:space="preserve">Согласиться с выводами и предложениями Постоянной рабочей группы Конкурсной комиссии филиала ОАО «ТрансКонтейнер» </w:t>
      </w:r>
      <w:r>
        <w:rPr>
          <w:szCs w:val="28"/>
        </w:rPr>
        <w:t xml:space="preserve">аппарата управления </w:t>
      </w:r>
      <w:r w:rsidRPr="004A00E3">
        <w:rPr>
          <w:szCs w:val="28"/>
        </w:rPr>
        <w:t xml:space="preserve">(Протокол № </w:t>
      </w:r>
      <w:r>
        <w:rPr>
          <w:szCs w:val="28"/>
        </w:rPr>
        <w:t>29</w:t>
      </w:r>
      <w:r w:rsidRPr="004A00E3">
        <w:rPr>
          <w:szCs w:val="28"/>
        </w:rPr>
        <w:t>/ПРГ заседания, состоявшегося 1</w:t>
      </w:r>
      <w:r>
        <w:rPr>
          <w:szCs w:val="28"/>
        </w:rPr>
        <w:t>1</w:t>
      </w:r>
      <w:r w:rsidRPr="004A00E3">
        <w:rPr>
          <w:szCs w:val="28"/>
        </w:rPr>
        <w:t xml:space="preserve"> </w:t>
      </w:r>
      <w:r>
        <w:rPr>
          <w:szCs w:val="28"/>
        </w:rPr>
        <w:t>апреля</w:t>
      </w:r>
      <w:r w:rsidRPr="004A00E3">
        <w:rPr>
          <w:szCs w:val="28"/>
        </w:rPr>
        <w:t xml:space="preserve"> 2014 г.) в части п</w:t>
      </w:r>
      <w:r w:rsidRPr="002F4B21">
        <w:t xml:space="preserve">ринятия решения допустить к участию в </w:t>
      </w:r>
      <w:r>
        <w:t>о</w:t>
      </w:r>
      <w:r w:rsidRPr="003E49A8">
        <w:t>ткрыт</w:t>
      </w:r>
      <w:r>
        <w:t>ом</w:t>
      </w:r>
      <w:r w:rsidRPr="003E49A8">
        <w:t xml:space="preserve"> конкурс</w:t>
      </w:r>
      <w:r>
        <w:t xml:space="preserve">е                            </w:t>
      </w:r>
      <w:r w:rsidRPr="00162882">
        <w:t>ОАО «Дружба»</w:t>
      </w:r>
      <w:r>
        <w:t>.</w:t>
      </w:r>
    </w:p>
    <w:p w:rsidR="002F4B21" w:rsidRPr="00162882" w:rsidRDefault="002F4B21" w:rsidP="002F4B21">
      <w:pPr>
        <w:pStyle w:val="ad"/>
        <w:numPr>
          <w:ilvl w:val="0"/>
          <w:numId w:val="68"/>
        </w:numPr>
        <w:ind w:left="0" w:firstLine="709"/>
        <w:jc w:val="both"/>
        <w:rPr>
          <w:lang/>
        </w:rPr>
      </w:pPr>
      <w:r w:rsidRPr="004A00E3">
        <w:rPr>
          <w:szCs w:val="28"/>
        </w:rPr>
        <w:t xml:space="preserve">Согласиться с выводами и предложениями Постоянной рабочей группы Конкурсной комиссии </w:t>
      </w:r>
      <w:r>
        <w:rPr>
          <w:szCs w:val="28"/>
        </w:rPr>
        <w:t>аппарата управления</w:t>
      </w:r>
      <w:r w:rsidRPr="00CF7929">
        <w:rPr>
          <w:szCs w:val="28"/>
        </w:rPr>
        <w:t xml:space="preserve"> (Протокол № </w:t>
      </w:r>
      <w:r>
        <w:rPr>
          <w:szCs w:val="28"/>
        </w:rPr>
        <w:t>29</w:t>
      </w:r>
      <w:r w:rsidRPr="00CF7929">
        <w:rPr>
          <w:szCs w:val="28"/>
        </w:rPr>
        <w:t xml:space="preserve">/ПРГ заседания, состоявшегося </w:t>
      </w:r>
      <w:r>
        <w:rPr>
          <w:szCs w:val="28"/>
        </w:rPr>
        <w:t>11</w:t>
      </w:r>
      <w:r w:rsidRPr="00CF7929">
        <w:rPr>
          <w:szCs w:val="28"/>
        </w:rPr>
        <w:t xml:space="preserve"> </w:t>
      </w:r>
      <w:r>
        <w:rPr>
          <w:szCs w:val="28"/>
        </w:rPr>
        <w:t>апреля</w:t>
      </w:r>
      <w:r w:rsidRPr="00CF7929">
        <w:rPr>
          <w:szCs w:val="28"/>
        </w:rPr>
        <w:t xml:space="preserve"> 2014 г.) и в соответствии с пунктом 141 и подпунктом 4 пункта 318 Положения о закупках принять </w:t>
      </w:r>
      <w:proofErr w:type="gramStart"/>
      <w:r w:rsidRPr="00CF7929">
        <w:rPr>
          <w:szCs w:val="28"/>
        </w:rPr>
        <w:t>решение</w:t>
      </w:r>
      <w:proofErr w:type="gramEnd"/>
      <w:r w:rsidRPr="00CF7929">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Pr="004F68AF">
        <w:t>ОАО «Дружба»</w:t>
      </w:r>
      <w:r>
        <w:t xml:space="preserve"> </w:t>
      </w:r>
      <w:r w:rsidRPr="00CF7929">
        <w:rPr>
          <w:szCs w:val="28"/>
        </w:rPr>
        <w:t>на следующих условиях:</w:t>
      </w:r>
    </w:p>
    <w:p w:rsidR="002F4B21" w:rsidRPr="00162882" w:rsidRDefault="002F4B21" w:rsidP="00162882">
      <w:pPr>
        <w:pStyle w:val="13"/>
        <w:suppressAutoHyphens/>
        <w:ind w:firstLine="709"/>
        <w:rPr>
          <w:szCs w:val="28"/>
        </w:rPr>
      </w:pPr>
      <w:r w:rsidRPr="00162882">
        <w:rPr>
          <w:b/>
          <w:szCs w:val="28"/>
        </w:rPr>
        <w:t>Предмет договора:</w:t>
      </w:r>
      <w:r w:rsidRPr="00162882">
        <w:rPr>
          <w:szCs w:val="28"/>
        </w:rPr>
        <w:t xml:space="preserve"> </w:t>
      </w:r>
      <w:r>
        <w:rPr>
          <w:szCs w:val="28"/>
        </w:rPr>
        <w:t>о</w:t>
      </w:r>
      <w:r w:rsidRPr="00162882">
        <w:rPr>
          <w:rFonts w:eastAsia="Calibri"/>
          <w:snapToGrid w:val="0"/>
          <w:color w:val="000000"/>
          <w:szCs w:val="28"/>
        </w:rPr>
        <w:t>казание услуг по размещению представителей Заказчика, по организации питания, по предоставлению инфраструктуры гостиничного комплекса, в том числе конференц-зала.</w:t>
      </w:r>
    </w:p>
    <w:p w:rsidR="00162882" w:rsidRPr="00162882" w:rsidRDefault="00162882" w:rsidP="00162882">
      <w:pPr>
        <w:pStyle w:val="Default"/>
        <w:ind w:firstLine="709"/>
        <w:jc w:val="both"/>
        <w:rPr>
          <w:b/>
          <w:sz w:val="28"/>
          <w:szCs w:val="28"/>
        </w:rPr>
      </w:pPr>
      <w:r w:rsidRPr="004F68AF">
        <w:rPr>
          <w:b/>
          <w:sz w:val="28"/>
          <w:szCs w:val="28"/>
        </w:rPr>
        <w:t xml:space="preserve">Сведения об объеме закупаемых услуг: </w:t>
      </w:r>
      <w:r w:rsidRPr="00162882">
        <w:rPr>
          <w:sz w:val="28"/>
          <w:szCs w:val="28"/>
        </w:rPr>
        <w:t>приведены в приложении № 1 к настоящему Протоколу.</w:t>
      </w:r>
    </w:p>
    <w:p w:rsidR="002F4B21" w:rsidRPr="00162882" w:rsidRDefault="002F4B21" w:rsidP="00162882">
      <w:pPr>
        <w:pStyle w:val="ad"/>
        <w:ind w:left="0" w:firstLine="709"/>
        <w:jc w:val="both"/>
        <w:rPr>
          <w:szCs w:val="28"/>
        </w:rPr>
      </w:pPr>
      <w:r w:rsidRPr="00162882">
        <w:rPr>
          <w:b/>
          <w:szCs w:val="28"/>
        </w:rPr>
        <w:t>Цена договора:</w:t>
      </w:r>
      <w:r w:rsidRPr="00162882">
        <w:rPr>
          <w:szCs w:val="28"/>
        </w:rPr>
        <w:t xml:space="preserve"> 2 371 050,87 руб. (</w:t>
      </w:r>
      <w:r>
        <w:rPr>
          <w:szCs w:val="28"/>
        </w:rPr>
        <w:t>Д</w:t>
      </w:r>
      <w:r w:rsidRPr="00162882">
        <w:rPr>
          <w:szCs w:val="28"/>
        </w:rPr>
        <w:t xml:space="preserve">ва миллиона триста семьдесят одна тысяча пятьдесят рублей 87 копеек) без учета НДС. НДС по ставке 18% начисляется отдельно. </w:t>
      </w:r>
    </w:p>
    <w:p w:rsidR="002F4B21" w:rsidRPr="00162882" w:rsidRDefault="002F4B21" w:rsidP="00162882">
      <w:pPr>
        <w:pStyle w:val="Default"/>
        <w:ind w:firstLine="709"/>
        <w:jc w:val="both"/>
        <w:rPr>
          <w:b/>
          <w:sz w:val="28"/>
          <w:szCs w:val="28"/>
        </w:rPr>
      </w:pPr>
      <w:r w:rsidRPr="00162882">
        <w:rPr>
          <w:b/>
          <w:sz w:val="28"/>
          <w:szCs w:val="28"/>
        </w:rPr>
        <w:t xml:space="preserve">Условия оплаты: </w:t>
      </w:r>
      <w:r w:rsidRPr="00162882">
        <w:rPr>
          <w:sz w:val="28"/>
          <w:szCs w:val="28"/>
        </w:rPr>
        <w:t>Оплата услуг производится Заказчиком в следующем порядке:</w:t>
      </w:r>
    </w:p>
    <w:p w:rsidR="002F4B21" w:rsidRPr="00162882" w:rsidRDefault="002F4B21" w:rsidP="00162882">
      <w:pPr>
        <w:pStyle w:val="ad"/>
        <w:tabs>
          <w:tab w:val="left" w:pos="993"/>
        </w:tabs>
        <w:ind w:left="0" w:firstLine="709"/>
        <w:jc w:val="both"/>
        <w:rPr>
          <w:szCs w:val="28"/>
        </w:rPr>
      </w:pPr>
      <w:r>
        <w:rPr>
          <w:szCs w:val="28"/>
        </w:rPr>
        <w:t>- а</w:t>
      </w:r>
      <w:r w:rsidRPr="00162882">
        <w:rPr>
          <w:szCs w:val="28"/>
        </w:rPr>
        <w:t>вансовый платеж в размере 70% от стоимости Услуг на основании выставленного Исполнителем счета оплачивается Заказчиком не позднее 22 апреля 2014 года;</w:t>
      </w:r>
    </w:p>
    <w:p w:rsidR="002F4B21" w:rsidRPr="00162882" w:rsidRDefault="002F4B21" w:rsidP="00162882">
      <w:pPr>
        <w:pStyle w:val="ad"/>
        <w:tabs>
          <w:tab w:val="left" w:pos="993"/>
        </w:tabs>
        <w:ind w:left="0" w:firstLine="709"/>
        <w:jc w:val="both"/>
        <w:rPr>
          <w:szCs w:val="28"/>
        </w:rPr>
      </w:pPr>
      <w:r>
        <w:rPr>
          <w:szCs w:val="28"/>
        </w:rPr>
        <w:t>- о</w:t>
      </w:r>
      <w:r w:rsidRPr="00162882">
        <w:rPr>
          <w:szCs w:val="28"/>
        </w:rPr>
        <w:t>кончательный расчет в размере 30% от стоимости Услуг на основании выставленного Исполнителем счета осуществляется 26 апреля 2014 года.</w:t>
      </w:r>
    </w:p>
    <w:p w:rsidR="002F4B21" w:rsidRPr="00162882" w:rsidRDefault="002F4B21" w:rsidP="00162882">
      <w:pPr>
        <w:pStyle w:val="Default"/>
        <w:ind w:firstLine="709"/>
        <w:jc w:val="both"/>
        <w:rPr>
          <w:snapToGrid w:val="0"/>
          <w:color w:val="auto"/>
          <w:sz w:val="28"/>
          <w:szCs w:val="28"/>
        </w:rPr>
      </w:pPr>
      <w:r w:rsidRPr="00162882">
        <w:rPr>
          <w:b/>
          <w:sz w:val="28"/>
          <w:szCs w:val="28"/>
        </w:rPr>
        <w:t>Место оказания услуг:</w:t>
      </w:r>
      <w:r w:rsidRPr="00162882">
        <w:rPr>
          <w:sz w:val="28"/>
          <w:szCs w:val="28"/>
        </w:rPr>
        <w:t xml:space="preserve"> </w:t>
      </w:r>
      <w:r w:rsidRPr="00162882">
        <w:rPr>
          <w:snapToGrid w:val="0"/>
          <w:color w:val="auto"/>
          <w:sz w:val="28"/>
          <w:szCs w:val="28"/>
        </w:rPr>
        <w:t xml:space="preserve">143397, Москва, поселение Первомайское, </w:t>
      </w:r>
      <w:r w:rsidR="00162882">
        <w:rPr>
          <w:snapToGrid w:val="0"/>
          <w:color w:val="auto"/>
          <w:sz w:val="28"/>
          <w:szCs w:val="28"/>
        </w:rPr>
        <w:t xml:space="preserve">                     </w:t>
      </w:r>
      <w:r w:rsidRPr="00162882">
        <w:rPr>
          <w:snapToGrid w:val="0"/>
          <w:color w:val="auto"/>
          <w:sz w:val="28"/>
          <w:szCs w:val="28"/>
        </w:rPr>
        <w:t xml:space="preserve">д. </w:t>
      </w:r>
      <w:proofErr w:type="spellStart"/>
      <w:r w:rsidRPr="00162882">
        <w:rPr>
          <w:snapToGrid w:val="0"/>
          <w:color w:val="auto"/>
          <w:sz w:val="28"/>
          <w:szCs w:val="28"/>
        </w:rPr>
        <w:t>Рогозинино</w:t>
      </w:r>
      <w:proofErr w:type="spellEnd"/>
      <w:r w:rsidRPr="00162882">
        <w:rPr>
          <w:snapToGrid w:val="0"/>
          <w:color w:val="auto"/>
          <w:sz w:val="28"/>
          <w:szCs w:val="28"/>
        </w:rPr>
        <w:t>.</w:t>
      </w:r>
    </w:p>
    <w:p w:rsidR="002F4B21" w:rsidRPr="00162882" w:rsidRDefault="002F4B21" w:rsidP="00162882">
      <w:pPr>
        <w:pStyle w:val="ad"/>
        <w:ind w:left="0" w:firstLine="709"/>
        <w:jc w:val="both"/>
        <w:rPr>
          <w:szCs w:val="28"/>
        </w:rPr>
      </w:pPr>
      <w:r w:rsidRPr="00162882">
        <w:rPr>
          <w:rFonts w:eastAsia="Calibri"/>
          <w:b/>
          <w:color w:val="000000"/>
          <w:szCs w:val="28"/>
        </w:rPr>
        <w:t xml:space="preserve">Срок оказания услуг: </w:t>
      </w:r>
      <w:r w:rsidR="00162882">
        <w:rPr>
          <w:rFonts w:eastAsia="Calibri"/>
          <w:b/>
          <w:color w:val="000000"/>
          <w:szCs w:val="28"/>
        </w:rPr>
        <w:t xml:space="preserve">с </w:t>
      </w:r>
      <w:r w:rsidRPr="00162882">
        <w:rPr>
          <w:szCs w:val="28"/>
        </w:rPr>
        <w:t>23 апреля 2014 года</w:t>
      </w:r>
      <w:r w:rsidR="00162882">
        <w:rPr>
          <w:szCs w:val="28"/>
        </w:rPr>
        <w:t xml:space="preserve"> по </w:t>
      </w:r>
      <w:r w:rsidRPr="00162882">
        <w:rPr>
          <w:szCs w:val="28"/>
        </w:rPr>
        <w:t>26 апреля 2014 года</w:t>
      </w:r>
      <w:r w:rsidR="00F812D5">
        <w:rPr>
          <w:szCs w:val="28"/>
        </w:rPr>
        <w:t xml:space="preserve"> в</w:t>
      </w:r>
      <w:r w:rsidR="00162882">
        <w:rPr>
          <w:szCs w:val="28"/>
        </w:rPr>
        <w:t>ключительно</w:t>
      </w:r>
      <w:r w:rsidRPr="00162882">
        <w:rPr>
          <w:szCs w:val="28"/>
        </w:rPr>
        <w:t>.</w:t>
      </w:r>
    </w:p>
    <w:p w:rsidR="002F4B21" w:rsidRDefault="002F4B21" w:rsidP="00162882">
      <w:pPr>
        <w:pStyle w:val="Default"/>
        <w:ind w:firstLine="709"/>
        <w:jc w:val="both"/>
        <w:rPr>
          <w:sz w:val="28"/>
          <w:szCs w:val="28"/>
        </w:rPr>
      </w:pPr>
      <w:r w:rsidRPr="00162882">
        <w:rPr>
          <w:b/>
          <w:sz w:val="28"/>
          <w:szCs w:val="28"/>
        </w:rPr>
        <w:t xml:space="preserve">Срок действия договора: </w:t>
      </w:r>
      <w:r w:rsidRPr="00162882">
        <w:rPr>
          <w:sz w:val="28"/>
          <w:szCs w:val="28"/>
        </w:rPr>
        <w:t>с даты подписания договора сторонами и действует до полного исполнения сторонами своих обязательств.</w:t>
      </w:r>
    </w:p>
    <w:p w:rsidR="00162882" w:rsidRPr="00A046D4" w:rsidRDefault="00162882" w:rsidP="00162882">
      <w:pPr>
        <w:pStyle w:val="ad"/>
        <w:numPr>
          <w:ilvl w:val="0"/>
          <w:numId w:val="64"/>
        </w:numPr>
        <w:ind w:left="0" w:firstLine="709"/>
        <w:jc w:val="both"/>
        <w:rPr>
          <w:szCs w:val="28"/>
        </w:rPr>
      </w:pPr>
      <w:r>
        <w:rPr>
          <w:szCs w:val="28"/>
        </w:rPr>
        <w:t>Поручить и.о. начальника отдела корпорати</w:t>
      </w:r>
      <w:r w:rsidR="005F6394">
        <w:rPr>
          <w:szCs w:val="28"/>
        </w:rPr>
        <w:t>в</w:t>
      </w:r>
      <w:r>
        <w:rPr>
          <w:szCs w:val="28"/>
        </w:rPr>
        <w:t>ных коммуникаций (ЦКППС) Аниканову А.С.</w:t>
      </w:r>
      <w:r w:rsidRPr="00A046D4">
        <w:rPr>
          <w:bCs/>
          <w:snapToGrid w:val="0"/>
          <w:szCs w:val="28"/>
        </w:rPr>
        <w:t>:</w:t>
      </w:r>
    </w:p>
    <w:p w:rsidR="00162882" w:rsidRPr="00A046D4" w:rsidRDefault="00162882" w:rsidP="00162882">
      <w:pPr>
        <w:pStyle w:val="ad"/>
        <w:numPr>
          <w:ilvl w:val="1"/>
          <w:numId w:val="64"/>
        </w:numPr>
        <w:ind w:left="0" w:firstLine="709"/>
        <w:jc w:val="both"/>
        <w:rPr>
          <w:szCs w:val="28"/>
        </w:rPr>
      </w:pPr>
      <w:r w:rsidRPr="00A046D4">
        <w:rPr>
          <w:szCs w:val="28"/>
        </w:rPr>
        <w:t>уведомить</w:t>
      </w:r>
      <w:r w:rsidRPr="00C51773">
        <w:t xml:space="preserve"> </w:t>
      </w:r>
      <w:r w:rsidR="005F6394" w:rsidRPr="004F68AF">
        <w:t>ОАО «Дружба»</w:t>
      </w:r>
      <w:r w:rsidR="005F6394">
        <w:t xml:space="preserve"> </w:t>
      </w:r>
      <w:r w:rsidRPr="00A046D4">
        <w:rPr>
          <w:szCs w:val="27"/>
        </w:rPr>
        <w:t xml:space="preserve">о принятом </w:t>
      </w:r>
      <w:r w:rsidRPr="00A046D4">
        <w:rPr>
          <w:szCs w:val="28"/>
        </w:rPr>
        <w:t xml:space="preserve">Конкурсной комиссией </w:t>
      </w:r>
      <w:r w:rsidR="005F6394">
        <w:rPr>
          <w:szCs w:val="28"/>
        </w:rPr>
        <w:t xml:space="preserve">               </w:t>
      </w:r>
      <w:r w:rsidRPr="00A046D4">
        <w:rPr>
          <w:szCs w:val="28"/>
        </w:rPr>
        <w:t>ОАО «ТрансКонтейнер» решении;</w:t>
      </w:r>
    </w:p>
    <w:p w:rsidR="00162882" w:rsidRPr="00C51773" w:rsidRDefault="00162882" w:rsidP="00162882">
      <w:pPr>
        <w:ind w:firstLine="709"/>
        <w:jc w:val="both"/>
        <w:rPr>
          <w:szCs w:val="28"/>
        </w:rPr>
      </w:pPr>
      <w:r w:rsidRPr="00C51773">
        <w:rPr>
          <w:szCs w:val="28"/>
        </w:rPr>
        <w:t xml:space="preserve">4.2 обеспечить установленным порядком заключение договора с  </w:t>
      </w:r>
      <w:r w:rsidR="005F6394">
        <w:rPr>
          <w:szCs w:val="28"/>
        </w:rPr>
        <w:t xml:space="preserve">                                   </w:t>
      </w:r>
      <w:r w:rsidR="005F6394" w:rsidRPr="004F68AF">
        <w:t>ОАО «Дружба»</w:t>
      </w:r>
      <w:r w:rsidR="005F6394">
        <w:t>.</w:t>
      </w:r>
      <w:r w:rsidRPr="00C51773">
        <w:rPr>
          <w:szCs w:val="28"/>
        </w:rPr>
        <w:t xml:space="preserve">                    </w:t>
      </w:r>
    </w:p>
    <w:p w:rsidR="00162882" w:rsidRPr="00162882" w:rsidRDefault="00162882" w:rsidP="00162882">
      <w:pPr>
        <w:pStyle w:val="Default"/>
        <w:ind w:firstLine="709"/>
        <w:jc w:val="both"/>
        <w:rPr>
          <w:sz w:val="28"/>
          <w:szCs w:val="28"/>
        </w:rPr>
      </w:pPr>
    </w:p>
    <w:p w:rsidR="00560526" w:rsidRDefault="00560526" w:rsidP="00A4025C">
      <w:pPr>
        <w:pStyle w:val="ad"/>
        <w:ind w:left="0" w:firstLine="709"/>
        <w:jc w:val="both"/>
        <w:rPr>
          <w:b/>
          <w:szCs w:val="28"/>
        </w:rPr>
      </w:pPr>
    </w:p>
    <w:p w:rsidR="00560526" w:rsidRPr="00A9676A" w:rsidRDefault="00A9676A" w:rsidP="00560526">
      <w:pPr>
        <w:pStyle w:val="ad"/>
        <w:tabs>
          <w:tab w:val="left" w:pos="851"/>
        </w:tabs>
        <w:ind w:left="709"/>
        <w:jc w:val="both"/>
        <w:rPr>
          <w:szCs w:val="28"/>
          <w:lang w:val="en-US"/>
        </w:rPr>
      </w:pPr>
      <w:r>
        <w:rPr>
          <w:b/>
          <w:szCs w:val="28"/>
          <w:lang w:val="en-US"/>
        </w:rPr>
        <w:t>….</w:t>
      </w:r>
    </w:p>
    <w:p w:rsidR="00560526" w:rsidRDefault="00560526" w:rsidP="00EC0EC7">
      <w:pPr>
        <w:pStyle w:val="ad"/>
        <w:tabs>
          <w:tab w:val="left" w:pos="851"/>
        </w:tabs>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lastRenderedPageBreak/>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A9676A" w:rsidRDefault="003D467C" w:rsidP="00A9676A">
            <w:pPr>
              <w:jc w:val="right"/>
              <w:rPr>
                <w:szCs w:val="28"/>
                <w:lang w:val="en-US"/>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95100E" w:rsidP="00601E74">
            <w:pPr>
              <w:pStyle w:val="a6"/>
              <w:tabs>
                <w:tab w:val="left" w:pos="0"/>
              </w:tabs>
              <w:jc w:val="left"/>
            </w:pPr>
            <w:r w:rsidRPr="00CF45A9">
              <w:rPr>
                <w:i w:val="0"/>
              </w:rPr>
              <w:t>«</w:t>
            </w:r>
            <w:r>
              <w:rPr>
                <w:i w:val="0"/>
              </w:rPr>
              <w:t>7</w:t>
            </w:r>
            <w:r w:rsidR="00601E74">
              <w:rPr>
                <w:i w:val="0"/>
              </w:rPr>
              <w:t>» мая 2014</w:t>
            </w:r>
            <w:r w:rsidR="009833A5">
              <w:rPr>
                <w:i w:val="0"/>
              </w:rPr>
              <w:t xml:space="preserve"> </w:t>
            </w:r>
            <w:r w:rsidR="00601E74">
              <w:rPr>
                <w:i w:val="0"/>
              </w:rPr>
              <w:t>год</w:t>
            </w:r>
            <w:r w:rsidR="009833A5">
              <w:rPr>
                <w:i w:val="0"/>
              </w:rPr>
              <w:t xml:space="preserve">                                                                                                                                                                                                                                                                                                                                                                                                                                                                                                                                                                                                                                                                                                                                                                                                                                                                                                                                                                                                                                                                                                                                                                                                                                                                                                                                                                                                                                                                                                                                                                                                                                                                                                                                                                                                                                                                                                                                                                                                                                                                                                                                                                                                                                                                                                                                                                                                                                                                                                                                                                                                                                                                                                                                                                                                                                                                                                                                                                                                                                                                                                                                                                                                                                                                                                                                                                                                                                                                                                                                                                                                                                                                                                                                                                               </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2F4B21" w:rsidRPr="00D5177E">
        <w:rPr>
          <w:bCs/>
          <w:sz w:val="22"/>
          <w:szCs w:val="22"/>
        </w:rPr>
        <w:t>1</w:t>
      </w:r>
      <w:r w:rsidR="002F4B21">
        <w:rPr>
          <w:bCs/>
          <w:sz w:val="22"/>
          <w:szCs w:val="22"/>
        </w:rPr>
        <w:t>6</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7B615A" w:rsidP="007B615A">
      <w:pPr>
        <w:jc w:val="right"/>
        <w:rPr>
          <w:sz w:val="22"/>
          <w:szCs w:val="22"/>
        </w:rPr>
      </w:pPr>
      <w:r w:rsidRPr="00D02697">
        <w:rPr>
          <w:sz w:val="22"/>
          <w:szCs w:val="22"/>
        </w:rPr>
        <w:t>«Центр по перевозке грузов в контейнерах «ТрансКонтейнер»,</w:t>
      </w:r>
    </w:p>
    <w:p w:rsidR="007B615A" w:rsidRDefault="007B615A" w:rsidP="007B615A">
      <w:pPr>
        <w:jc w:val="right"/>
        <w:rPr>
          <w:sz w:val="22"/>
          <w:szCs w:val="22"/>
        </w:rPr>
      </w:pPr>
      <w:r w:rsidRPr="00D02697">
        <w:rPr>
          <w:sz w:val="22"/>
          <w:szCs w:val="22"/>
        </w:rPr>
        <w:t xml:space="preserve">состоявшегося </w:t>
      </w:r>
      <w:r>
        <w:rPr>
          <w:sz w:val="22"/>
          <w:szCs w:val="22"/>
        </w:rPr>
        <w:t xml:space="preserve"> </w:t>
      </w:r>
      <w:r w:rsidR="002F4B21">
        <w:rPr>
          <w:sz w:val="22"/>
          <w:szCs w:val="22"/>
        </w:rPr>
        <w:t xml:space="preserve">17 </w:t>
      </w:r>
      <w:r w:rsidR="002F4B21" w:rsidRPr="00D02697">
        <w:rPr>
          <w:sz w:val="22"/>
          <w:szCs w:val="22"/>
        </w:rPr>
        <w:t xml:space="preserve"> </w:t>
      </w:r>
      <w:r w:rsidR="00151AAD">
        <w:rPr>
          <w:sz w:val="22"/>
          <w:szCs w:val="22"/>
        </w:rPr>
        <w:t xml:space="preserve">апреля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7B615A" w:rsidRPr="00D5177E" w:rsidRDefault="007B615A" w:rsidP="007B615A">
      <w:pPr>
        <w:jc w:val="right"/>
        <w:rPr>
          <w:szCs w:val="28"/>
        </w:rPr>
      </w:pPr>
    </w:p>
    <w:p w:rsidR="00EC0EC7" w:rsidRPr="00EC0EC7" w:rsidRDefault="00EC0EC7" w:rsidP="00EC0EC7">
      <w:pPr>
        <w:tabs>
          <w:tab w:val="left" w:pos="709"/>
        </w:tabs>
        <w:ind w:firstLine="709"/>
        <w:rPr>
          <w:snapToGrid w:val="0"/>
        </w:rPr>
      </w:pPr>
    </w:p>
    <w:tbl>
      <w:tblPr>
        <w:tblStyle w:val="180"/>
        <w:tblW w:w="0" w:type="auto"/>
        <w:jc w:val="center"/>
        <w:tblInd w:w="250" w:type="dxa"/>
        <w:tblLook w:val="04A0"/>
      </w:tblPr>
      <w:tblGrid>
        <w:gridCol w:w="560"/>
        <w:gridCol w:w="5802"/>
        <w:gridCol w:w="3241"/>
      </w:tblGrid>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b/>
                <w:snapToGrid w:val="0"/>
                <w:sz w:val="24"/>
                <w:szCs w:val="24"/>
              </w:rPr>
            </w:pPr>
            <w:proofErr w:type="gramStart"/>
            <w:r w:rsidRPr="00162882">
              <w:rPr>
                <w:rFonts w:ascii="Times New Roman" w:hAnsi="Times New Roman" w:cs="Times New Roman"/>
                <w:b/>
                <w:snapToGrid w:val="0"/>
                <w:sz w:val="24"/>
                <w:szCs w:val="24"/>
              </w:rPr>
              <w:t>п</w:t>
            </w:r>
            <w:proofErr w:type="gramEnd"/>
            <w:r w:rsidRPr="00162882">
              <w:rPr>
                <w:rFonts w:ascii="Times New Roman" w:hAnsi="Times New Roman" w:cs="Times New Roman"/>
                <w:b/>
                <w:snapToGrid w:val="0"/>
                <w:sz w:val="24"/>
                <w:szCs w:val="24"/>
              </w:rPr>
              <w:t>/п</w:t>
            </w:r>
          </w:p>
        </w:tc>
        <w:tc>
          <w:tcPr>
            <w:tcW w:w="5802" w:type="dxa"/>
          </w:tcPr>
          <w:p w:rsidR="00162882" w:rsidRPr="00162882" w:rsidRDefault="00162882" w:rsidP="00162882">
            <w:pPr>
              <w:tabs>
                <w:tab w:val="left" w:pos="709"/>
              </w:tabs>
              <w:ind w:firstLine="709"/>
              <w:jc w:val="center"/>
              <w:rPr>
                <w:rFonts w:ascii="Times New Roman" w:hAnsi="Times New Roman" w:cs="Times New Roman"/>
                <w:b/>
                <w:snapToGrid w:val="0"/>
                <w:sz w:val="24"/>
                <w:szCs w:val="24"/>
              </w:rPr>
            </w:pPr>
            <w:r w:rsidRPr="00162882">
              <w:rPr>
                <w:rFonts w:ascii="Times New Roman" w:hAnsi="Times New Roman" w:cs="Times New Roman"/>
                <w:b/>
                <w:snapToGrid w:val="0"/>
                <w:sz w:val="24"/>
                <w:szCs w:val="24"/>
              </w:rPr>
              <w:t>Наименование товаров, работ, услуг</w:t>
            </w:r>
          </w:p>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p>
        </w:tc>
        <w:tc>
          <w:tcPr>
            <w:tcW w:w="3241"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b/>
                <w:snapToGrid w:val="0"/>
                <w:sz w:val="24"/>
                <w:szCs w:val="24"/>
              </w:rPr>
            </w:pPr>
            <w:r w:rsidRPr="00162882">
              <w:rPr>
                <w:rFonts w:ascii="Times New Roman" w:hAnsi="Times New Roman" w:cs="Times New Roman"/>
                <w:b/>
                <w:snapToGrid w:val="0"/>
                <w:sz w:val="24"/>
                <w:szCs w:val="24"/>
              </w:rPr>
              <w:t>Количество поставляемых товаров, работ, услуг</w:t>
            </w:r>
          </w:p>
        </w:tc>
      </w:tr>
      <w:tr w:rsidR="00162882" w:rsidRPr="00162882" w:rsidTr="004F68AF">
        <w:trPr>
          <w:jc w:val="center"/>
        </w:trPr>
        <w:tc>
          <w:tcPr>
            <w:tcW w:w="9603" w:type="dxa"/>
            <w:gridSpan w:val="3"/>
          </w:tcPr>
          <w:p w:rsidR="00162882" w:rsidRPr="00162882" w:rsidRDefault="00162882" w:rsidP="00162882">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Проживание в период 23.04.2014-26.04.2014</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w:t>
            </w:r>
          </w:p>
        </w:tc>
        <w:tc>
          <w:tcPr>
            <w:tcW w:w="5802" w:type="dxa"/>
          </w:tcPr>
          <w:p w:rsidR="00162882" w:rsidRPr="00162882" w:rsidRDefault="00162882" w:rsidP="00162882">
            <w:pPr>
              <w:tabs>
                <w:tab w:val="left" w:pos="284"/>
                <w:tab w:val="left" w:pos="709"/>
                <w:tab w:val="center" w:pos="4680"/>
                <w:tab w:val="right" w:pos="9355"/>
                <w:tab w:val="left" w:pos="9639"/>
              </w:tabs>
              <w:rPr>
                <w:rFonts w:ascii="Times New Roman" w:hAnsi="Times New Roman" w:cs="Times New Roman"/>
                <w:snapToGrid w:val="0"/>
                <w:sz w:val="24"/>
                <w:szCs w:val="24"/>
              </w:rPr>
            </w:pPr>
            <w:r w:rsidRPr="00162882">
              <w:rPr>
                <w:rFonts w:ascii="Times New Roman" w:hAnsi="Times New Roman" w:cs="Times New Roman"/>
                <w:snapToGrid w:val="0"/>
                <w:sz w:val="24"/>
                <w:szCs w:val="24"/>
              </w:rPr>
              <w:t xml:space="preserve">Номера – люкс/3-х комнатный </w:t>
            </w:r>
            <w:proofErr w:type="spellStart"/>
            <w:r w:rsidRPr="00162882">
              <w:rPr>
                <w:rFonts w:ascii="Times New Roman" w:hAnsi="Times New Roman" w:cs="Times New Roman"/>
                <w:snapToGrid w:val="0"/>
                <w:sz w:val="24"/>
                <w:szCs w:val="24"/>
              </w:rPr>
              <w:t>сьют</w:t>
            </w:r>
            <w:proofErr w:type="spellEnd"/>
          </w:p>
        </w:tc>
        <w:tc>
          <w:tcPr>
            <w:tcW w:w="3241" w:type="dxa"/>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1</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2</w:t>
            </w:r>
          </w:p>
        </w:tc>
        <w:tc>
          <w:tcPr>
            <w:tcW w:w="5802" w:type="dxa"/>
          </w:tcPr>
          <w:p w:rsidR="00162882" w:rsidRPr="00162882" w:rsidRDefault="00162882" w:rsidP="00162882">
            <w:pPr>
              <w:tabs>
                <w:tab w:val="left" w:pos="284"/>
                <w:tab w:val="left" w:pos="709"/>
                <w:tab w:val="center" w:pos="4680"/>
                <w:tab w:val="right" w:pos="9355"/>
                <w:tab w:val="left" w:pos="9639"/>
              </w:tabs>
              <w:rPr>
                <w:rFonts w:ascii="Times New Roman" w:hAnsi="Times New Roman" w:cs="Times New Roman"/>
                <w:snapToGrid w:val="0"/>
                <w:sz w:val="24"/>
                <w:szCs w:val="24"/>
              </w:rPr>
            </w:pPr>
            <w:r w:rsidRPr="00162882">
              <w:rPr>
                <w:rFonts w:ascii="Times New Roman" w:hAnsi="Times New Roman" w:cs="Times New Roman"/>
                <w:snapToGrid w:val="0"/>
                <w:sz w:val="24"/>
                <w:szCs w:val="24"/>
              </w:rPr>
              <w:t>Номера улучшенной категории/студии</w:t>
            </w:r>
          </w:p>
        </w:tc>
        <w:tc>
          <w:tcPr>
            <w:tcW w:w="3241" w:type="dxa"/>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16</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3</w:t>
            </w:r>
          </w:p>
        </w:tc>
        <w:tc>
          <w:tcPr>
            <w:tcW w:w="5802" w:type="dxa"/>
          </w:tcPr>
          <w:p w:rsidR="00162882" w:rsidRPr="00162882" w:rsidRDefault="00162882" w:rsidP="00162882">
            <w:pPr>
              <w:tabs>
                <w:tab w:val="left" w:pos="284"/>
                <w:tab w:val="left" w:pos="709"/>
                <w:tab w:val="center" w:pos="4680"/>
                <w:tab w:val="right" w:pos="9355"/>
                <w:tab w:val="left" w:pos="9639"/>
              </w:tabs>
              <w:rPr>
                <w:rFonts w:ascii="Times New Roman" w:hAnsi="Times New Roman" w:cs="Times New Roman"/>
                <w:snapToGrid w:val="0"/>
                <w:sz w:val="24"/>
                <w:szCs w:val="24"/>
              </w:rPr>
            </w:pPr>
            <w:r w:rsidRPr="00162882">
              <w:rPr>
                <w:rFonts w:ascii="Times New Roman" w:hAnsi="Times New Roman" w:cs="Times New Roman"/>
                <w:snapToGrid w:val="0"/>
                <w:sz w:val="24"/>
                <w:szCs w:val="24"/>
              </w:rPr>
              <w:t>Номера стандарт</w:t>
            </w:r>
          </w:p>
        </w:tc>
        <w:tc>
          <w:tcPr>
            <w:tcW w:w="3241" w:type="dxa"/>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39</w:t>
            </w:r>
          </w:p>
        </w:tc>
      </w:tr>
      <w:tr w:rsidR="00162882" w:rsidRPr="00162882" w:rsidTr="004F68AF">
        <w:trPr>
          <w:jc w:val="center"/>
        </w:trPr>
        <w:tc>
          <w:tcPr>
            <w:tcW w:w="9603" w:type="dxa"/>
            <w:gridSpan w:val="3"/>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Услуги  конференц-зала (вместимостью не менее 56 чел</w:t>
            </w:r>
            <w:r w:rsidR="00F812D5">
              <w:rPr>
                <w:rFonts w:ascii="Times New Roman" w:hAnsi="Times New Roman" w:cs="Times New Roman"/>
                <w:snapToGrid w:val="0"/>
                <w:sz w:val="24"/>
                <w:szCs w:val="24"/>
              </w:rPr>
              <w:t>.</w:t>
            </w:r>
            <w:r w:rsidRPr="00162882">
              <w:rPr>
                <w:rFonts w:ascii="Times New Roman" w:hAnsi="Times New Roman" w:cs="Times New Roman"/>
                <w:snapToGrid w:val="0"/>
                <w:sz w:val="24"/>
                <w:szCs w:val="24"/>
              </w:rPr>
              <w:t>)</w:t>
            </w:r>
            <w:r w:rsidRPr="00162882">
              <w:rPr>
                <w:rFonts w:ascii="Times New Roman" w:hAnsi="Times New Roman" w:cs="Times New Roman"/>
                <w:snapToGrid w:val="0"/>
                <w:sz w:val="24"/>
                <w:szCs w:val="24"/>
              </w:rPr>
              <w:br/>
              <w:t xml:space="preserve"> 23.04.2014-26.04.2014</w:t>
            </w:r>
          </w:p>
          <w:p w:rsidR="00162882" w:rsidRPr="00162882" w:rsidRDefault="00162882" w:rsidP="00162882">
            <w:pPr>
              <w:tabs>
                <w:tab w:val="left" w:pos="284"/>
                <w:tab w:val="left" w:pos="709"/>
                <w:tab w:val="center" w:pos="4680"/>
                <w:tab w:val="right" w:pos="9355"/>
                <w:tab w:val="left" w:pos="9639"/>
              </w:tabs>
              <w:jc w:val="center"/>
              <w:rPr>
                <w:rFonts w:ascii="Times New Roman" w:hAnsi="Times New Roman" w:cs="Times New Roman"/>
                <w:snapToGrid w:val="0"/>
                <w:sz w:val="24"/>
                <w:szCs w:val="24"/>
              </w:rPr>
            </w:pP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4</w:t>
            </w:r>
          </w:p>
        </w:tc>
        <w:tc>
          <w:tcPr>
            <w:tcW w:w="5802" w:type="dxa"/>
            <w:vAlign w:val="center"/>
          </w:tcPr>
          <w:p w:rsidR="00162882" w:rsidRPr="00162882" w:rsidRDefault="00162882" w:rsidP="00162882">
            <w:pPr>
              <w:tabs>
                <w:tab w:val="left" w:pos="709"/>
              </w:tabs>
              <w:ind w:firstLine="709"/>
              <w:rPr>
                <w:rFonts w:ascii="Times New Roman" w:hAnsi="Times New Roman" w:cs="Times New Roman"/>
                <w:snapToGrid w:val="0"/>
                <w:sz w:val="24"/>
                <w:szCs w:val="24"/>
              </w:rPr>
            </w:pPr>
            <w:r w:rsidRPr="00162882">
              <w:rPr>
                <w:rFonts w:ascii="Times New Roman" w:hAnsi="Times New Roman" w:cs="Times New Roman"/>
                <w:bCs/>
                <w:snapToGrid w:val="0"/>
                <w:sz w:val="24"/>
                <w:szCs w:val="24"/>
              </w:rPr>
              <w:t xml:space="preserve">23.04.14г </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1</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5</w:t>
            </w:r>
          </w:p>
        </w:tc>
        <w:tc>
          <w:tcPr>
            <w:tcW w:w="5802" w:type="dxa"/>
            <w:vAlign w:val="center"/>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24.04.14г</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1</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6</w:t>
            </w:r>
          </w:p>
        </w:tc>
        <w:tc>
          <w:tcPr>
            <w:tcW w:w="5802" w:type="dxa"/>
            <w:vAlign w:val="center"/>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25.04.14г</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1</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7</w:t>
            </w:r>
          </w:p>
        </w:tc>
        <w:tc>
          <w:tcPr>
            <w:tcW w:w="5802" w:type="dxa"/>
            <w:vAlign w:val="center"/>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 xml:space="preserve">26.04.14г </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1</w:t>
            </w:r>
          </w:p>
        </w:tc>
      </w:tr>
      <w:tr w:rsidR="00162882" w:rsidRPr="00162882" w:rsidTr="004F68AF">
        <w:trPr>
          <w:jc w:val="center"/>
        </w:trPr>
        <w:tc>
          <w:tcPr>
            <w:tcW w:w="9603" w:type="dxa"/>
            <w:gridSpan w:val="3"/>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Услуги переговорных комнат (площадью не менее 100</w:t>
            </w:r>
            <w:r w:rsidR="00F812D5">
              <w:rPr>
                <w:rFonts w:ascii="Times New Roman" w:hAnsi="Times New Roman" w:cs="Times New Roman"/>
                <w:snapToGrid w:val="0"/>
                <w:sz w:val="24"/>
                <w:szCs w:val="24"/>
              </w:rPr>
              <w:t xml:space="preserve"> </w:t>
            </w:r>
            <w:r w:rsidRPr="00162882">
              <w:rPr>
                <w:rFonts w:ascii="Times New Roman" w:hAnsi="Times New Roman" w:cs="Times New Roman"/>
                <w:snapToGrid w:val="0"/>
                <w:sz w:val="24"/>
                <w:szCs w:val="24"/>
              </w:rPr>
              <w:t>кв</w:t>
            </w:r>
            <w:proofErr w:type="gramStart"/>
            <w:r w:rsidRPr="00162882">
              <w:rPr>
                <w:rFonts w:ascii="Times New Roman" w:hAnsi="Times New Roman" w:cs="Times New Roman"/>
                <w:snapToGrid w:val="0"/>
                <w:sz w:val="24"/>
                <w:szCs w:val="24"/>
              </w:rPr>
              <w:t>.м</w:t>
            </w:r>
            <w:proofErr w:type="gramEnd"/>
            <w:r w:rsidRPr="00162882">
              <w:rPr>
                <w:rFonts w:ascii="Times New Roman" w:hAnsi="Times New Roman" w:cs="Times New Roman"/>
                <w:snapToGrid w:val="0"/>
                <w:sz w:val="24"/>
                <w:szCs w:val="24"/>
              </w:rPr>
              <w:t xml:space="preserve">) </w:t>
            </w:r>
            <w:r w:rsidRPr="00162882">
              <w:rPr>
                <w:rFonts w:ascii="Times New Roman" w:hAnsi="Times New Roman" w:cs="Times New Roman"/>
                <w:snapToGrid w:val="0"/>
                <w:sz w:val="24"/>
                <w:szCs w:val="24"/>
              </w:rPr>
              <w:br/>
              <w:t>23.04.2014-26.04.2014</w:t>
            </w:r>
          </w:p>
          <w:p w:rsidR="00162882" w:rsidRPr="00162882" w:rsidRDefault="00162882" w:rsidP="00162882">
            <w:pPr>
              <w:tabs>
                <w:tab w:val="left" w:pos="709"/>
              </w:tabs>
              <w:ind w:firstLine="709"/>
              <w:jc w:val="center"/>
              <w:rPr>
                <w:rFonts w:ascii="Times New Roman" w:hAnsi="Times New Roman" w:cs="Times New Roman"/>
                <w:snapToGrid w:val="0"/>
                <w:sz w:val="24"/>
                <w:szCs w:val="24"/>
              </w:rPr>
            </w:pP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8</w:t>
            </w:r>
          </w:p>
        </w:tc>
        <w:tc>
          <w:tcPr>
            <w:tcW w:w="5802" w:type="dxa"/>
            <w:vAlign w:val="center"/>
          </w:tcPr>
          <w:p w:rsidR="00162882" w:rsidRPr="00162882" w:rsidRDefault="00162882" w:rsidP="00162882">
            <w:pPr>
              <w:tabs>
                <w:tab w:val="left" w:pos="709"/>
              </w:tabs>
              <w:ind w:firstLine="709"/>
              <w:rPr>
                <w:rFonts w:ascii="Times New Roman" w:hAnsi="Times New Roman" w:cs="Times New Roman"/>
                <w:snapToGrid w:val="0"/>
                <w:sz w:val="24"/>
                <w:szCs w:val="24"/>
              </w:rPr>
            </w:pPr>
            <w:r w:rsidRPr="00162882">
              <w:rPr>
                <w:rFonts w:ascii="Times New Roman" w:hAnsi="Times New Roman" w:cs="Times New Roman"/>
                <w:bCs/>
                <w:snapToGrid w:val="0"/>
                <w:sz w:val="24"/>
                <w:szCs w:val="24"/>
              </w:rPr>
              <w:t>23.04.14г</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2</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9</w:t>
            </w:r>
          </w:p>
        </w:tc>
        <w:tc>
          <w:tcPr>
            <w:tcW w:w="5802" w:type="dxa"/>
            <w:vAlign w:val="center"/>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24.04.14г</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2</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10</w:t>
            </w:r>
          </w:p>
        </w:tc>
        <w:tc>
          <w:tcPr>
            <w:tcW w:w="5802" w:type="dxa"/>
            <w:vAlign w:val="center"/>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25.04.14г</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2</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11</w:t>
            </w:r>
          </w:p>
        </w:tc>
        <w:tc>
          <w:tcPr>
            <w:tcW w:w="5802" w:type="dxa"/>
            <w:vAlign w:val="center"/>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25.04.14г.</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2</w:t>
            </w:r>
          </w:p>
        </w:tc>
      </w:tr>
      <w:tr w:rsidR="00162882" w:rsidRPr="00162882" w:rsidTr="004F68AF">
        <w:trPr>
          <w:jc w:val="center"/>
        </w:trPr>
        <w:tc>
          <w:tcPr>
            <w:tcW w:w="9603" w:type="dxa"/>
            <w:gridSpan w:val="3"/>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Услуги питания 23.04.2014-26.04.2014</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12</w:t>
            </w:r>
          </w:p>
        </w:tc>
        <w:tc>
          <w:tcPr>
            <w:tcW w:w="5802" w:type="dxa"/>
          </w:tcPr>
          <w:p w:rsidR="00162882" w:rsidRPr="00162882" w:rsidRDefault="00162882" w:rsidP="00162882">
            <w:pPr>
              <w:tabs>
                <w:tab w:val="left" w:pos="709"/>
              </w:tabs>
              <w:ind w:firstLine="709"/>
              <w:rPr>
                <w:rFonts w:ascii="Times New Roman" w:hAnsi="Times New Roman" w:cs="Times New Roman"/>
                <w:snapToGrid w:val="0"/>
                <w:sz w:val="24"/>
                <w:szCs w:val="24"/>
              </w:rPr>
            </w:pPr>
            <w:r w:rsidRPr="00162882">
              <w:rPr>
                <w:rFonts w:ascii="Times New Roman" w:hAnsi="Times New Roman" w:cs="Times New Roman"/>
                <w:bCs/>
                <w:snapToGrid w:val="0"/>
                <w:sz w:val="24"/>
                <w:szCs w:val="24"/>
              </w:rPr>
              <w:t>24, 25, 26 апреля Завтрак «Шведский стол».</w:t>
            </w:r>
          </w:p>
        </w:tc>
        <w:tc>
          <w:tcPr>
            <w:tcW w:w="3241" w:type="dxa"/>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3 раза 56 человек</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13</w:t>
            </w:r>
          </w:p>
        </w:tc>
        <w:tc>
          <w:tcPr>
            <w:tcW w:w="5802" w:type="dxa"/>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 xml:space="preserve">24, 25, апреля </w:t>
            </w:r>
          </w:p>
          <w:p w:rsidR="00162882" w:rsidRPr="00162882" w:rsidRDefault="00162882" w:rsidP="00162882">
            <w:pPr>
              <w:tabs>
                <w:tab w:val="left" w:pos="709"/>
              </w:tabs>
              <w:ind w:firstLine="709"/>
              <w:rPr>
                <w:rFonts w:ascii="Times New Roman" w:hAnsi="Times New Roman" w:cs="Times New Roman"/>
                <w:snapToGrid w:val="0"/>
                <w:sz w:val="24"/>
                <w:szCs w:val="24"/>
              </w:rPr>
            </w:pPr>
            <w:r w:rsidRPr="00162882">
              <w:rPr>
                <w:rFonts w:ascii="Times New Roman" w:hAnsi="Times New Roman" w:cs="Times New Roman"/>
                <w:bCs/>
                <w:snapToGrid w:val="0"/>
                <w:sz w:val="24"/>
                <w:szCs w:val="24"/>
              </w:rPr>
              <w:t>Обед «Шведский стол»</w:t>
            </w:r>
          </w:p>
        </w:tc>
        <w:tc>
          <w:tcPr>
            <w:tcW w:w="3241" w:type="dxa"/>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2 раза 56 человек</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14</w:t>
            </w:r>
          </w:p>
        </w:tc>
        <w:tc>
          <w:tcPr>
            <w:tcW w:w="5802" w:type="dxa"/>
          </w:tcPr>
          <w:p w:rsidR="00162882" w:rsidRPr="00162882" w:rsidRDefault="00162882" w:rsidP="00162882">
            <w:pPr>
              <w:tabs>
                <w:tab w:val="left" w:pos="709"/>
              </w:tabs>
              <w:ind w:firstLine="709"/>
              <w:rPr>
                <w:rFonts w:ascii="Times New Roman" w:hAnsi="Times New Roman" w:cs="Times New Roman"/>
                <w:bCs/>
                <w:snapToGrid w:val="0"/>
                <w:sz w:val="24"/>
                <w:szCs w:val="24"/>
              </w:rPr>
            </w:pPr>
            <w:r w:rsidRPr="00162882">
              <w:rPr>
                <w:rFonts w:ascii="Times New Roman" w:hAnsi="Times New Roman" w:cs="Times New Roman"/>
                <w:bCs/>
                <w:snapToGrid w:val="0"/>
                <w:sz w:val="24"/>
                <w:szCs w:val="24"/>
              </w:rPr>
              <w:t xml:space="preserve">24, 25, апреля </w:t>
            </w:r>
          </w:p>
          <w:p w:rsidR="00162882" w:rsidRPr="00162882" w:rsidRDefault="00162882" w:rsidP="00162882">
            <w:pPr>
              <w:tabs>
                <w:tab w:val="left" w:pos="709"/>
              </w:tabs>
              <w:ind w:firstLine="709"/>
              <w:rPr>
                <w:rFonts w:ascii="Times New Roman" w:hAnsi="Times New Roman" w:cs="Times New Roman"/>
                <w:snapToGrid w:val="0"/>
                <w:sz w:val="24"/>
                <w:szCs w:val="24"/>
              </w:rPr>
            </w:pPr>
            <w:r w:rsidRPr="00162882">
              <w:rPr>
                <w:rFonts w:ascii="Times New Roman" w:hAnsi="Times New Roman" w:cs="Times New Roman"/>
                <w:snapToGrid w:val="0"/>
                <w:sz w:val="24"/>
                <w:szCs w:val="24"/>
              </w:rPr>
              <w:t>Организация кофе-брейков</w:t>
            </w:r>
          </w:p>
        </w:tc>
        <w:tc>
          <w:tcPr>
            <w:tcW w:w="3241" w:type="dxa"/>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4 раза 56 человек</w:t>
            </w:r>
          </w:p>
        </w:tc>
      </w:tr>
      <w:tr w:rsidR="00162882" w:rsidRPr="00162882" w:rsidTr="004F68AF">
        <w:trPr>
          <w:jc w:val="center"/>
        </w:trPr>
        <w:tc>
          <w:tcPr>
            <w:tcW w:w="560" w:type="dxa"/>
          </w:tcPr>
          <w:p w:rsidR="00162882" w:rsidRPr="00162882" w:rsidRDefault="00162882" w:rsidP="00162882">
            <w:pPr>
              <w:tabs>
                <w:tab w:val="left" w:pos="284"/>
                <w:tab w:val="left" w:pos="709"/>
                <w:tab w:val="center" w:pos="4680"/>
                <w:tab w:val="right" w:pos="9355"/>
                <w:tab w:val="left" w:pos="9639"/>
              </w:tabs>
              <w:jc w:val="right"/>
              <w:rPr>
                <w:rFonts w:ascii="Times New Roman" w:hAnsi="Times New Roman" w:cs="Times New Roman"/>
                <w:snapToGrid w:val="0"/>
                <w:sz w:val="24"/>
                <w:szCs w:val="24"/>
              </w:rPr>
            </w:pPr>
            <w:r w:rsidRPr="00162882">
              <w:rPr>
                <w:rFonts w:ascii="Times New Roman" w:hAnsi="Times New Roman" w:cs="Times New Roman"/>
                <w:snapToGrid w:val="0"/>
                <w:sz w:val="24"/>
                <w:szCs w:val="24"/>
              </w:rPr>
              <w:t>15</w:t>
            </w:r>
          </w:p>
        </w:tc>
        <w:tc>
          <w:tcPr>
            <w:tcW w:w="5802" w:type="dxa"/>
            <w:vAlign w:val="center"/>
          </w:tcPr>
          <w:p w:rsidR="00162882" w:rsidRPr="00162882" w:rsidRDefault="00162882" w:rsidP="00162882">
            <w:pPr>
              <w:tabs>
                <w:tab w:val="left" w:pos="709"/>
              </w:tabs>
              <w:ind w:firstLine="709"/>
              <w:rPr>
                <w:rFonts w:ascii="Times New Roman" w:hAnsi="Times New Roman" w:cs="Times New Roman"/>
                <w:snapToGrid w:val="0"/>
                <w:sz w:val="24"/>
                <w:szCs w:val="24"/>
              </w:rPr>
            </w:pPr>
            <w:r w:rsidRPr="00162882">
              <w:rPr>
                <w:rFonts w:ascii="Times New Roman" w:hAnsi="Times New Roman" w:cs="Times New Roman"/>
                <w:bCs/>
                <w:snapToGrid w:val="0"/>
                <w:sz w:val="24"/>
                <w:szCs w:val="24"/>
              </w:rPr>
              <w:t>23, 24, 25 апреля</w:t>
            </w:r>
            <w:r w:rsidRPr="00162882">
              <w:rPr>
                <w:rFonts w:ascii="Times New Roman" w:hAnsi="Times New Roman" w:cs="Times New Roman"/>
                <w:snapToGrid w:val="0"/>
                <w:sz w:val="24"/>
                <w:szCs w:val="24"/>
              </w:rPr>
              <w:t xml:space="preserve"> Организация ужина </w:t>
            </w:r>
          </w:p>
        </w:tc>
        <w:tc>
          <w:tcPr>
            <w:tcW w:w="3241" w:type="dxa"/>
            <w:vAlign w:val="center"/>
          </w:tcPr>
          <w:p w:rsidR="00162882" w:rsidRPr="00162882" w:rsidRDefault="00162882" w:rsidP="00162882">
            <w:pPr>
              <w:tabs>
                <w:tab w:val="left" w:pos="709"/>
              </w:tabs>
              <w:ind w:firstLine="709"/>
              <w:jc w:val="center"/>
              <w:rPr>
                <w:rFonts w:ascii="Times New Roman" w:hAnsi="Times New Roman" w:cs="Times New Roman"/>
                <w:snapToGrid w:val="0"/>
                <w:sz w:val="24"/>
                <w:szCs w:val="24"/>
              </w:rPr>
            </w:pPr>
            <w:r w:rsidRPr="00162882">
              <w:rPr>
                <w:rFonts w:ascii="Times New Roman" w:hAnsi="Times New Roman" w:cs="Times New Roman"/>
                <w:snapToGrid w:val="0"/>
                <w:sz w:val="24"/>
                <w:szCs w:val="24"/>
              </w:rPr>
              <w:t>3 раза 56 человек</w:t>
            </w:r>
          </w:p>
        </w:tc>
      </w:tr>
    </w:tbl>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2F4B21" w:rsidRDefault="002F4B21" w:rsidP="00753493">
      <w:pPr>
        <w:jc w:val="right"/>
        <w:rPr>
          <w:sz w:val="22"/>
          <w:szCs w:val="22"/>
        </w:rPr>
      </w:pPr>
    </w:p>
    <w:p w:rsidR="0095100E" w:rsidRDefault="0095100E" w:rsidP="00753493">
      <w:pPr>
        <w:jc w:val="right"/>
        <w:rPr>
          <w:sz w:val="22"/>
          <w:szCs w:val="22"/>
        </w:rPr>
      </w:pPr>
    </w:p>
    <w:sectPr w:rsidR="0095100E"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DD" w:rsidRDefault="00E579DD" w:rsidP="00B470FA">
      <w:r>
        <w:separator/>
      </w:r>
    </w:p>
  </w:endnote>
  <w:endnote w:type="continuationSeparator" w:id="1">
    <w:p w:rsidR="00E579DD" w:rsidRDefault="00E579D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DD" w:rsidRDefault="00E579DD" w:rsidP="00B470FA">
      <w:r>
        <w:separator/>
      </w:r>
    </w:p>
  </w:footnote>
  <w:footnote w:type="continuationSeparator" w:id="1">
    <w:p w:rsidR="00E579DD" w:rsidRDefault="00E579D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794A6D"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A9676A">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7A130B"/>
    <w:multiLevelType w:val="hybridMultilevel"/>
    <w:tmpl w:val="6198A1EE"/>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4">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337D00D1"/>
    <w:multiLevelType w:val="hybridMultilevel"/>
    <w:tmpl w:val="655026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hybridMultilevel"/>
    <w:tmpl w:val="2C4A9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9"/>
  </w:num>
  <w:num w:numId="5">
    <w:abstractNumId w:val="8"/>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8"/>
  </w:num>
  <w:num w:numId="13">
    <w:abstractNumId w:val="64"/>
  </w:num>
  <w:num w:numId="14">
    <w:abstractNumId w:val="34"/>
  </w:num>
  <w:num w:numId="15">
    <w:abstractNumId w:val="59"/>
  </w:num>
  <w:num w:numId="16">
    <w:abstractNumId w:val="42"/>
  </w:num>
  <w:num w:numId="17">
    <w:abstractNumId w:val="64"/>
  </w:num>
  <w:num w:numId="18">
    <w:abstractNumId w:val="23"/>
  </w:num>
  <w:num w:numId="19">
    <w:abstractNumId w:val="30"/>
  </w:num>
  <w:num w:numId="20">
    <w:abstractNumId w:val="69"/>
  </w:num>
  <w:num w:numId="21">
    <w:abstractNumId w:val="47"/>
  </w:num>
  <w:num w:numId="22">
    <w:abstractNumId w:val="20"/>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7"/>
  </w:num>
  <w:num w:numId="30">
    <w:abstractNumId w:val="15"/>
  </w:num>
  <w:num w:numId="31">
    <w:abstractNumId w:val="24"/>
  </w:num>
  <w:num w:numId="32">
    <w:abstractNumId w:val="22"/>
  </w:num>
  <w:num w:numId="33">
    <w:abstractNumId w:val="12"/>
  </w:num>
  <w:num w:numId="34">
    <w:abstractNumId w:val="52"/>
  </w:num>
  <w:num w:numId="35">
    <w:abstractNumId w:val="41"/>
  </w:num>
  <w:num w:numId="36">
    <w:abstractNumId w:val="18"/>
  </w:num>
  <w:num w:numId="37">
    <w:abstractNumId w:val="16"/>
  </w:num>
  <w:num w:numId="38">
    <w:abstractNumId w:val="39"/>
  </w:num>
  <w:num w:numId="39">
    <w:abstractNumId w:val="32"/>
  </w:num>
  <w:num w:numId="40">
    <w:abstractNumId w:val="55"/>
  </w:num>
  <w:num w:numId="41">
    <w:abstractNumId w:val="31"/>
  </w:num>
  <w:num w:numId="42">
    <w:abstractNumId w:val="7"/>
  </w:num>
  <w:num w:numId="43">
    <w:abstractNumId w:val="13"/>
  </w:num>
  <w:num w:numId="44">
    <w:abstractNumId w:val="29"/>
  </w:num>
  <w:num w:numId="45">
    <w:abstractNumId w:val="53"/>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5"/>
  </w:num>
  <w:num w:numId="52">
    <w:abstractNumId w:val="70"/>
  </w:num>
  <w:num w:numId="53">
    <w:abstractNumId w:val="26"/>
  </w:num>
  <w:num w:numId="54">
    <w:abstractNumId w:val="66"/>
  </w:num>
  <w:num w:numId="55">
    <w:abstractNumId w:val="10"/>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33"/>
  </w:num>
  <w:num w:numId="68">
    <w:abstractNumId w:val="1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E9A"/>
    <w:rsid w:val="00B5265B"/>
    <w:rsid w:val="00B52F2A"/>
    <w:rsid w:val="00B53148"/>
    <w:rsid w:val="00B5361A"/>
    <w:rsid w:val="00B53843"/>
    <w:rsid w:val="00B54A31"/>
    <w:rsid w:val="00B55282"/>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583</Words>
  <Characters>7663</Characters>
  <Application>Microsoft Office Word</Application>
  <DocSecurity>0</DocSecurity>
  <Lines>63</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2014-05-07T11:16:00Z</cp:lastPrinted>
  <dcterms:created xsi:type="dcterms:W3CDTF">2014-05-07T11:40:00Z</dcterms:created>
  <dcterms:modified xsi:type="dcterms:W3CDTF">2014-05-07T11:40:00Z</dcterms:modified>
</cp:coreProperties>
</file>