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A36E91"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164335">
        <w:rPr>
          <w:b/>
          <w:bCs/>
          <w:szCs w:val="28"/>
        </w:rPr>
        <w:t>20</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164335">
        <w:rPr>
          <w:b/>
          <w:bCs/>
          <w:szCs w:val="28"/>
        </w:rPr>
        <w:t>15</w:t>
      </w:r>
      <w:r w:rsidR="00280B0E">
        <w:rPr>
          <w:b/>
          <w:bCs/>
          <w:szCs w:val="28"/>
        </w:rPr>
        <w:t>»</w:t>
      </w:r>
      <w:r w:rsidRPr="004679A3">
        <w:rPr>
          <w:b/>
          <w:bCs/>
          <w:szCs w:val="28"/>
        </w:rPr>
        <w:t xml:space="preserve"> </w:t>
      </w:r>
      <w:r w:rsidR="00164335">
        <w:rPr>
          <w:b/>
          <w:bCs/>
          <w:szCs w:val="28"/>
        </w:rPr>
        <w:t>м</w:t>
      </w:r>
      <w:r w:rsidR="004B2A27">
        <w:rPr>
          <w:b/>
          <w:bCs/>
          <w:szCs w:val="28"/>
        </w:rPr>
        <w:t>а</w:t>
      </w:r>
      <w:r w:rsidR="00164335">
        <w:rPr>
          <w:b/>
          <w:bCs/>
          <w:szCs w:val="28"/>
        </w:rPr>
        <w:t>я</w:t>
      </w:r>
      <w:r w:rsidR="004B2A27"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p w:rsidR="007738CA" w:rsidRPr="00161575" w:rsidRDefault="007738CA" w:rsidP="00B74EDC">
      <w:pPr>
        <w:rPr>
          <w:szCs w:val="28"/>
          <w:u w:val="single"/>
        </w:rPr>
      </w:pPr>
    </w:p>
    <w:tbl>
      <w:tblPr>
        <w:tblW w:w="9878" w:type="dxa"/>
        <w:tblLook w:val="04A0"/>
      </w:tblPr>
      <w:tblGrid>
        <w:gridCol w:w="2517"/>
        <w:gridCol w:w="4962"/>
        <w:gridCol w:w="2399"/>
      </w:tblGrid>
      <w:tr w:rsidR="0012088A" w:rsidRPr="00161575" w:rsidTr="00C3140C">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9C309D" w:rsidRPr="00161575" w:rsidTr="00C3140C">
        <w:trPr>
          <w:trHeight w:val="454"/>
        </w:trPr>
        <w:tc>
          <w:tcPr>
            <w:tcW w:w="2517" w:type="dxa"/>
          </w:tcPr>
          <w:p w:rsidR="009C309D" w:rsidRPr="00164335" w:rsidRDefault="009C309D" w:rsidP="00C35F93">
            <w:pPr>
              <w:rPr>
                <w:szCs w:val="28"/>
              </w:rPr>
            </w:pPr>
          </w:p>
        </w:tc>
        <w:tc>
          <w:tcPr>
            <w:tcW w:w="4962" w:type="dxa"/>
          </w:tcPr>
          <w:p w:rsidR="009C309D" w:rsidRPr="00164335" w:rsidRDefault="009C309D" w:rsidP="00164335">
            <w:pPr>
              <w:rPr>
                <w:szCs w:val="28"/>
              </w:rPr>
            </w:pPr>
          </w:p>
        </w:tc>
        <w:tc>
          <w:tcPr>
            <w:tcW w:w="2399" w:type="dxa"/>
          </w:tcPr>
          <w:p w:rsidR="009C309D"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695A30" w:rsidRPr="00161575" w:rsidTr="00C3140C">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A82FBD">
            <w:pPr>
              <w:rPr>
                <w:szCs w:val="28"/>
              </w:rPr>
            </w:pPr>
          </w:p>
        </w:tc>
        <w:tc>
          <w:tcPr>
            <w:tcW w:w="2399" w:type="dxa"/>
          </w:tcPr>
          <w:p w:rsidR="00695A30" w:rsidRPr="00161575" w:rsidRDefault="00A41557" w:rsidP="0057231E">
            <w:pPr>
              <w:ind w:left="176" w:hanging="142"/>
              <w:rPr>
                <w:szCs w:val="28"/>
              </w:rPr>
            </w:pPr>
            <w:r w:rsidRPr="00161575">
              <w:rPr>
                <w:szCs w:val="28"/>
              </w:rPr>
              <w:t>- член комиссии</w:t>
            </w:r>
            <w:r w:rsidRPr="00161575" w:rsidDel="00A41557">
              <w:rPr>
                <w:szCs w:val="28"/>
              </w:rPr>
              <w:t xml:space="preserve"> </w:t>
            </w:r>
          </w:p>
        </w:tc>
      </w:tr>
      <w:tr w:rsidR="00164335" w:rsidRPr="00161575" w:rsidTr="00C3140C">
        <w:trPr>
          <w:trHeight w:val="422"/>
        </w:trPr>
        <w:tc>
          <w:tcPr>
            <w:tcW w:w="2517" w:type="dxa"/>
          </w:tcPr>
          <w:p w:rsidR="00164335" w:rsidRPr="00161575" w:rsidRDefault="00164335" w:rsidP="00C3140C">
            <w:pPr>
              <w:rPr>
                <w:szCs w:val="28"/>
              </w:rPr>
            </w:pPr>
          </w:p>
        </w:tc>
        <w:tc>
          <w:tcPr>
            <w:tcW w:w="4962" w:type="dxa"/>
          </w:tcPr>
          <w:p w:rsidR="00164335" w:rsidRPr="00161575" w:rsidRDefault="00164335" w:rsidP="00C3140C">
            <w:pPr>
              <w:rPr>
                <w:szCs w:val="28"/>
              </w:rPr>
            </w:pPr>
          </w:p>
        </w:tc>
        <w:tc>
          <w:tcPr>
            <w:tcW w:w="2399" w:type="dxa"/>
          </w:tcPr>
          <w:p w:rsidR="00164335" w:rsidRPr="00161575" w:rsidRDefault="00164335" w:rsidP="0057231E">
            <w:pPr>
              <w:ind w:left="176" w:hanging="142"/>
              <w:rPr>
                <w:szCs w:val="28"/>
              </w:rPr>
            </w:pPr>
            <w:r w:rsidRPr="00161575">
              <w:rPr>
                <w:szCs w:val="28"/>
              </w:rPr>
              <w:t>- член комиссии</w:t>
            </w:r>
          </w:p>
        </w:tc>
      </w:tr>
      <w:tr w:rsidR="00E811D1" w:rsidRPr="00161575" w:rsidTr="00C3140C">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164335" w:rsidRPr="00161575" w:rsidTr="00C3140C">
        <w:trPr>
          <w:trHeight w:val="454"/>
        </w:trPr>
        <w:tc>
          <w:tcPr>
            <w:tcW w:w="2517" w:type="dxa"/>
          </w:tcPr>
          <w:p w:rsidR="00164335" w:rsidRPr="00161575" w:rsidRDefault="00164335" w:rsidP="00553631">
            <w:pPr>
              <w:rPr>
                <w:szCs w:val="28"/>
              </w:rPr>
            </w:pPr>
          </w:p>
        </w:tc>
        <w:tc>
          <w:tcPr>
            <w:tcW w:w="4962" w:type="dxa"/>
          </w:tcPr>
          <w:p w:rsidR="00164335" w:rsidRPr="00161575" w:rsidRDefault="00164335" w:rsidP="004679A3">
            <w:pPr>
              <w:rPr>
                <w:szCs w:val="28"/>
              </w:rPr>
            </w:pPr>
          </w:p>
        </w:tc>
        <w:tc>
          <w:tcPr>
            <w:tcW w:w="2399" w:type="dxa"/>
          </w:tcPr>
          <w:p w:rsidR="00164335" w:rsidRPr="00161575" w:rsidRDefault="00164335" w:rsidP="0057231E">
            <w:pPr>
              <w:ind w:left="176" w:hanging="142"/>
              <w:rPr>
                <w:szCs w:val="28"/>
              </w:rPr>
            </w:pPr>
            <w:r w:rsidRPr="00161575">
              <w:rPr>
                <w:szCs w:val="28"/>
              </w:rPr>
              <w:t>- член комиссии</w:t>
            </w:r>
          </w:p>
        </w:tc>
      </w:tr>
      <w:tr w:rsidR="00695A30" w:rsidRPr="00161575" w:rsidTr="00C3140C">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B9531C" w:rsidRDefault="00B9531C" w:rsidP="00280B0E">
      <w:pPr>
        <w:pStyle w:val="a6"/>
        <w:tabs>
          <w:tab w:val="left" w:pos="142"/>
          <w:tab w:val="left" w:pos="709"/>
          <w:tab w:val="left" w:pos="2800"/>
          <w:tab w:val="left" w:pos="7700"/>
        </w:tabs>
        <w:jc w:val="left"/>
        <w:rPr>
          <w:b/>
          <w:i w:val="0"/>
          <w:u w:val="single"/>
        </w:rPr>
      </w:pPr>
    </w:p>
    <w:p w:rsidR="001B48AB" w:rsidRPr="00C3140C" w:rsidRDefault="00A30F25" w:rsidP="005F410F">
      <w:pPr>
        <w:pStyle w:val="a6"/>
        <w:tabs>
          <w:tab w:val="left" w:pos="142"/>
          <w:tab w:val="left" w:pos="709"/>
          <w:tab w:val="left" w:pos="2800"/>
          <w:tab w:val="left" w:pos="7700"/>
        </w:tabs>
        <w:ind w:firstLine="709"/>
        <w:jc w:val="left"/>
        <w:rPr>
          <w:b/>
          <w:i w:val="0"/>
          <w:u w:val="single"/>
        </w:rPr>
      </w:pPr>
      <w:r w:rsidRPr="00C3140C">
        <w:rPr>
          <w:b/>
          <w:i w:val="0"/>
          <w:u w:val="single"/>
        </w:rPr>
        <w:t>П</w:t>
      </w:r>
      <w:r w:rsidR="00A6023A" w:rsidRPr="00C3140C">
        <w:rPr>
          <w:b/>
          <w:i w:val="0"/>
          <w:u w:val="single"/>
        </w:rPr>
        <w:t xml:space="preserve">овестка дня </w:t>
      </w:r>
      <w:r w:rsidR="00D73E12" w:rsidRPr="00C3140C">
        <w:rPr>
          <w:b/>
          <w:i w:val="0"/>
          <w:u w:val="single"/>
        </w:rPr>
        <w:t>заседания:</w:t>
      </w:r>
    </w:p>
    <w:p w:rsidR="00C3140C" w:rsidRPr="00C3140C" w:rsidRDefault="00C3140C" w:rsidP="00C3140C">
      <w:pPr>
        <w:numPr>
          <w:ilvl w:val="0"/>
          <w:numId w:val="8"/>
        </w:numPr>
        <w:jc w:val="both"/>
        <w:rPr>
          <w:szCs w:val="28"/>
        </w:rPr>
      </w:pPr>
      <w:r w:rsidRPr="00C3140C">
        <w:rPr>
          <w:szCs w:val="28"/>
        </w:rPr>
        <w:t xml:space="preserve">Подведение итогов запроса предложений в результате проведения переторжки по Лоту №1 на право заключения </w:t>
      </w:r>
      <w:proofErr w:type="gramStart"/>
      <w:r w:rsidRPr="00C3140C">
        <w:rPr>
          <w:szCs w:val="28"/>
        </w:rPr>
        <w:t>договора</w:t>
      </w:r>
      <w:proofErr w:type="gramEnd"/>
      <w:r w:rsidRPr="00C3140C">
        <w:rPr>
          <w:szCs w:val="28"/>
        </w:rPr>
        <w:t xml:space="preserve"> на оказание услуг по заправке автотранспорта топливом в  2014-2015 годах  для филиала ОАО «ТрансКонтейнер» на Красноярской железной дороге </w:t>
      </w:r>
      <w:r>
        <w:rPr>
          <w:szCs w:val="28"/>
        </w:rPr>
        <w:t xml:space="preserve">                      </w:t>
      </w:r>
      <w:r w:rsidRPr="00C3140C">
        <w:rPr>
          <w:szCs w:val="28"/>
        </w:rPr>
        <w:t>(г. Красноярск).</w:t>
      </w:r>
    </w:p>
    <w:p w:rsidR="00C3140C" w:rsidRPr="00C3140C" w:rsidRDefault="00C3140C" w:rsidP="00C3140C">
      <w:pPr>
        <w:ind w:left="720"/>
        <w:jc w:val="both"/>
        <w:rPr>
          <w:szCs w:val="28"/>
        </w:rPr>
      </w:pPr>
      <w:r w:rsidRPr="00C3140C">
        <w:rPr>
          <w:szCs w:val="28"/>
        </w:rPr>
        <w:t>Докладчик: ЦКПРТ Никонов М.Н.</w:t>
      </w:r>
    </w:p>
    <w:p w:rsidR="00C3140C" w:rsidRPr="00C3140C" w:rsidRDefault="00C3140C" w:rsidP="00C3140C">
      <w:pPr>
        <w:pStyle w:val="13"/>
        <w:ind w:left="709" w:firstLine="0"/>
        <w:rPr>
          <w:szCs w:val="28"/>
          <w:u w:val="single"/>
        </w:rPr>
      </w:pPr>
      <w:r w:rsidRPr="00C3140C">
        <w:rPr>
          <w:szCs w:val="28"/>
        </w:rPr>
        <w:t xml:space="preserve">Заявки в АСБК: </w:t>
      </w:r>
      <w:r w:rsidRPr="00C3140C">
        <w:rPr>
          <w:szCs w:val="28"/>
          <w:shd w:val="clear" w:color="auto" w:fill="FFFFFF"/>
        </w:rPr>
        <w:t>Т10043911, Т10044392, Т10044404, Т10044412.</w:t>
      </w:r>
    </w:p>
    <w:p w:rsidR="00C3140C" w:rsidRPr="00C3140C" w:rsidRDefault="00C3140C" w:rsidP="00C3140C">
      <w:pPr>
        <w:ind w:left="720"/>
        <w:jc w:val="both"/>
        <w:rPr>
          <w:szCs w:val="28"/>
        </w:rPr>
      </w:pPr>
      <w:r w:rsidRPr="00C3140C">
        <w:rPr>
          <w:szCs w:val="28"/>
        </w:rPr>
        <w:t>Конкурс: ЗП/002/КРАСН/0002</w:t>
      </w:r>
    </w:p>
    <w:p w:rsidR="00C3140C" w:rsidRPr="00C3140C" w:rsidRDefault="00C3140C" w:rsidP="00C3140C">
      <w:pPr>
        <w:ind w:left="720"/>
        <w:jc w:val="both"/>
        <w:rPr>
          <w:szCs w:val="28"/>
        </w:rPr>
      </w:pPr>
    </w:p>
    <w:p w:rsidR="0093337D" w:rsidRPr="00F322E7" w:rsidRDefault="00F322E7" w:rsidP="00C8276F">
      <w:pPr>
        <w:pStyle w:val="13"/>
        <w:ind w:left="709" w:firstLine="0"/>
        <w:rPr>
          <w:szCs w:val="28"/>
          <w:lang w:val="en-US"/>
        </w:rPr>
      </w:pPr>
      <w:r>
        <w:rPr>
          <w:szCs w:val="28"/>
          <w:lang w:val="en-US"/>
        </w:rPr>
        <w:t>….</w:t>
      </w:r>
    </w:p>
    <w:p w:rsidR="00C8276F" w:rsidRPr="00862683" w:rsidRDefault="00C8276F" w:rsidP="00C8276F">
      <w:pPr>
        <w:jc w:val="both"/>
        <w:rPr>
          <w:szCs w:val="28"/>
        </w:rPr>
      </w:pPr>
    </w:p>
    <w:p w:rsidR="00E13EB7" w:rsidRDefault="00CA777D" w:rsidP="003D3725">
      <w:pPr>
        <w:ind w:firstLine="708"/>
        <w:jc w:val="both"/>
        <w:rPr>
          <w:b/>
          <w:szCs w:val="28"/>
        </w:rPr>
      </w:pPr>
      <w:r>
        <w:rPr>
          <w:b/>
          <w:szCs w:val="28"/>
        </w:rPr>
        <w:t>По</w:t>
      </w:r>
      <w:r w:rsidR="00E13EB7" w:rsidRPr="004679A3">
        <w:rPr>
          <w:b/>
          <w:szCs w:val="28"/>
        </w:rPr>
        <w:t xml:space="preserve"> пункту </w:t>
      </w:r>
      <w:r w:rsidR="00E13EB7" w:rsidRPr="004679A3">
        <w:rPr>
          <w:b/>
          <w:szCs w:val="28"/>
          <w:lang w:val="en-US"/>
        </w:rPr>
        <w:t>I</w:t>
      </w:r>
      <w:r w:rsidR="00E13EB7" w:rsidRPr="004679A3">
        <w:rPr>
          <w:b/>
          <w:szCs w:val="28"/>
        </w:rPr>
        <w:t xml:space="preserve"> повестки дня заседания: </w:t>
      </w:r>
    </w:p>
    <w:p w:rsidR="00422DCE" w:rsidRDefault="00422DCE" w:rsidP="003D3725">
      <w:pPr>
        <w:ind w:firstLine="708"/>
        <w:jc w:val="both"/>
        <w:rPr>
          <w:b/>
          <w:szCs w:val="28"/>
        </w:rPr>
      </w:pPr>
    </w:p>
    <w:p w:rsidR="00E96D1D" w:rsidRPr="00E96D1D" w:rsidRDefault="006B51B9" w:rsidP="00E96D1D">
      <w:pPr>
        <w:pStyle w:val="13"/>
        <w:numPr>
          <w:ilvl w:val="0"/>
          <w:numId w:val="31"/>
        </w:numPr>
        <w:suppressAutoHyphens/>
        <w:ind w:left="0" w:firstLine="709"/>
        <w:rPr>
          <w:szCs w:val="20"/>
        </w:rPr>
      </w:pPr>
      <w:r>
        <w:rPr>
          <w:szCs w:val="20"/>
        </w:rPr>
        <w:t>П</w:t>
      </w:r>
      <w:r w:rsidRPr="00FF5378">
        <w:rPr>
          <w:szCs w:val="20"/>
        </w:rPr>
        <w:t>ереторжк</w:t>
      </w:r>
      <w:r>
        <w:rPr>
          <w:szCs w:val="20"/>
        </w:rPr>
        <w:t>а</w:t>
      </w:r>
      <w:r w:rsidRPr="00FF5378">
        <w:rPr>
          <w:szCs w:val="20"/>
        </w:rPr>
        <w:t xml:space="preserve"> по запросу предложений </w:t>
      </w:r>
      <w:r w:rsidR="00E96D1D">
        <w:rPr>
          <w:szCs w:val="20"/>
        </w:rPr>
        <w:t xml:space="preserve">№ </w:t>
      </w:r>
      <w:r w:rsidR="00E96D1D" w:rsidRPr="00C3140C">
        <w:rPr>
          <w:szCs w:val="28"/>
        </w:rPr>
        <w:t>ЗП/002/КРАСН/0002</w:t>
      </w:r>
      <w:r w:rsidR="00E96D1D">
        <w:rPr>
          <w:szCs w:val="28"/>
        </w:rPr>
        <w:t xml:space="preserve"> по Лоту №1 </w:t>
      </w:r>
      <w:r w:rsidR="00C464E6" w:rsidRPr="000A1B7A">
        <w:rPr>
          <w:szCs w:val="28"/>
        </w:rPr>
        <w:t xml:space="preserve">на право заключения </w:t>
      </w:r>
      <w:proofErr w:type="gramStart"/>
      <w:r w:rsidR="00C464E6" w:rsidRPr="000A1B7A">
        <w:rPr>
          <w:szCs w:val="28"/>
        </w:rPr>
        <w:t>договора</w:t>
      </w:r>
      <w:proofErr w:type="gramEnd"/>
      <w:r w:rsidR="00C464E6" w:rsidRPr="000A1B7A">
        <w:rPr>
          <w:szCs w:val="28"/>
        </w:rPr>
        <w:t xml:space="preserve"> на оказание услуг по заправке автотранспорта топливом по топливным картам в  2014 – 2015 го</w:t>
      </w:r>
      <w:r w:rsidR="00C464E6">
        <w:rPr>
          <w:szCs w:val="28"/>
        </w:rPr>
        <w:t>дах</w:t>
      </w:r>
      <w:r>
        <w:rPr>
          <w:szCs w:val="20"/>
        </w:rPr>
        <w:t xml:space="preserve">  признана </w:t>
      </w:r>
      <w:r w:rsidRPr="00CC710C">
        <w:rPr>
          <w:szCs w:val="20"/>
        </w:rPr>
        <w:t>состоявшейся.</w:t>
      </w:r>
    </w:p>
    <w:p w:rsidR="00754DA7" w:rsidRDefault="00DF54C2" w:rsidP="00DF54C2">
      <w:pPr>
        <w:pStyle w:val="ad"/>
        <w:numPr>
          <w:ilvl w:val="0"/>
          <w:numId w:val="31"/>
        </w:numPr>
        <w:ind w:left="0" w:firstLine="709"/>
        <w:jc w:val="both"/>
        <w:rPr>
          <w:szCs w:val="28"/>
        </w:rPr>
      </w:pPr>
      <w:r>
        <w:rPr>
          <w:szCs w:val="28"/>
        </w:rPr>
        <w:lastRenderedPageBreak/>
        <w:t>Согласиться</w:t>
      </w:r>
      <w:r w:rsidR="00E96D1D" w:rsidRPr="00E96D1D">
        <w:rPr>
          <w:szCs w:val="28"/>
        </w:rPr>
        <w:t xml:space="preserve"> с выводами и предложениями Постоянной рабочей группы Конкурсной комиссии </w:t>
      </w:r>
      <w:r w:rsidR="00B25330">
        <w:rPr>
          <w:szCs w:val="28"/>
        </w:rPr>
        <w:t>филиала ОАО «ТрансКонтейнер» на</w:t>
      </w:r>
      <w:r w:rsidR="00E96D1D" w:rsidRPr="00912C39">
        <w:rPr>
          <w:szCs w:val="28"/>
        </w:rPr>
        <w:t xml:space="preserve"> </w:t>
      </w:r>
      <w:r w:rsidR="00E96D1D">
        <w:rPr>
          <w:szCs w:val="28"/>
        </w:rPr>
        <w:t>Красноярской железной дороге (Протокол № 19</w:t>
      </w:r>
      <w:r w:rsidR="00E96D1D" w:rsidRPr="00912C39">
        <w:rPr>
          <w:szCs w:val="28"/>
        </w:rPr>
        <w:t>/ПРГ заседания, состоявшегос</w:t>
      </w:r>
      <w:r w:rsidR="00E96D1D">
        <w:rPr>
          <w:szCs w:val="28"/>
        </w:rPr>
        <w:t>я 5 мая</w:t>
      </w:r>
      <w:r w:rsidR="00E96D1D" w:rsidRPr="00912C39">
        <w:rPr>
          <w:szCs w:val="28"/>
        </w:rPr>
        <w:t xml:space="preserve"> 2014 г.)</w:t>
      </w:r>
      <w:r w:rsidR="00E96D1D" w:rsidRPr="00E96D1D">
        <w:rPr>
          <w:szCs w:val="28"/>
        </w:rPr>
        <w:t xml:space="preserve"> в части присвоения участникам </w:t>
      </w:r>
      <w:r w:rsidR="00EA2FAA">
        <w:rPr>
          <w:szCs w:val="28"/>
        </w:rPr>
        <w:t xml:space="preserve">запроса предложений по </w:t>
      </w:r>
      <w:r w:rsidR="00D60D16">
        <w:rPr>
          <w:szCs w:val="28"/>
        </w:rPr>
        <w:t>Л</w:t>
      </w:r>
      <w:r w:rsidR="00EA2FAA">
        <w:rPr>
          <w:szCs w:val="28"/>
        </w:rPr>
        <w:t xml:space="preserve">оту </w:t>
      </w:r>
      <w:r w:rsidR="00D60D16">
        <w:rPr>
          <w:szCs w:val="28"/>
        </w:rPr>
        <w:t xml:space="preserve">    </w:t>
      </w:r>
      <w:r w:rsidR="00EA2FAA">
        <w:rPr>
          <w:szCs w:val="28"/>
        </w:rPr>
        <w:t>№ 1</w:t>
      </w:r>
      <w:r w:rsidR="00EA2FAA" w:rsidRPr="000D01AD">
        <w:rPr>
          <w:szCs w:val="28"/>
        </w:rPr>
        <w:t xml:space="preserve"> </w:t>
      </w:r>
      <w:r w:rsidR="00EA2FAA">
        <w:rPr>
          <w:szCs w:val="28"/>
        </w:rPr>
        <w:t xml:space="preserve">следующих </w:t>
      </w:r>
      <w:r w:rsidR="00E96D1D" w:rsidRPr="00E96D1D">
        <w:rPr>
          <w:szCs w:val="28"/>
        </w:rPr>
        <w:t>порядковых номеров</w:t>
      </w:r>
      <w:r w:rsidR="00E96D1D" w:rsidRPr="00DF54C2">
        <w:rPr>
          <w:szCs w:val="28"/>
        </w:rPr>
        <w:t>:</w:t>
      </w:r>
    </w:p>
    <w:p w:rsidR="00DF54C2" w:rsidRPr="00DF54C2" w:rsidRDefault="00DF54C2" w:rsidP="00DF54C2">
      <w:pPr>
        <w:pStyle w:val="ad"/>
        <w:ind w:left="709"/>
        <w:jc w:val="both"/>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4"/>
        <w:gridCol w:w="4449"/>
        <w:gridCol w:w="1977"/>
        <w:gridCol w:w="2059"/>
      </w:tblGrid>
      <w:tr w:rsidR="00E96D1D" w:rsidRPr="000A1B7A" w:rsidTr="001E18E9">
        <w:trPr>
          <w:trHeight w:val="520"/>
        </w:trPr>
        <w:tc>
          <w:tcPr>
            <w:tcW w:w="1154" w:type="dxa"/>
          </w:tcPr>
          <w:p w:rsidR="00E96D1D" w:rsidRPr="00E96D1D" w:rsidRDefault="00E96D1D" w:rsidP="00B63413">
            <w:pPr>
              <w:spacing w:line="150" w:lineRule="atLeast"/>
              <w:jc w:val="center"/>
              <w:rPr>
                <w:bCs/>
                <w:sz w:val="22"/>
                <w:szCs w:val="22"/>
              </w:rPr>
            </w:pPr>
            <w:r w:rsidRPr="00E96D1D">
              <w:rPr>
                <w:bCs/>
                <w:sz w:val="22"/>
                <w:szCs w:val="22"/>
              </w:rPr>
              <w:t>Номер заявки</w:t>
            </w:r>
          </w:p>
        </w:tc>
        <w:tc>
          <w:tcPr>
            <w:tcW w:w="4449" w:type="dxa"/>
          </w:tcPr>
          <w:p w:rsidR="00E96D1D" w:rsidRPr="00E96D1D" w:rsidRDefault="00E96D1D" w:rsidP="00B63413">
            <w:pPr>
              <w:spacing w:line="150" w:lineRule="atLeast"/>
              <w:jc w:val="center"/>
              <w:rPr>
                <w:bCs/>
                <w:sz w:val="22"/>
                <w:szCs w:val="22"/>
              </w:rPr>
            </w:pPr>
            <w:r w:rsidRPr="00E96D1D">
              <w:rPr>
                <w:bCs/>
                <w:sz w:val="22"/>
                <w:szCs w:val="22"/>
              </w:rPr>
              <w:t>Сведения об организации</w:t>
            </w:r>
          </w:p>
          <w:p w:rsidR="00E96D1D" w:rsidRPr="00E96D1D" w:rsidRDefault="00E96D1D" w:rsidP="00B63413">
            <w:pPr>
              <w:spacing w:line="150" w:lineRule="atLeast"/>
              <w:ind w:firstLine="60"/>
              <w:jc w:val="center"/>
              <w:rPr>
                <w:bCs/>
                <w:sz w:val="22"/>
                <w:szCs w:val="22"/>
              </w:rPr>
            </w:pPr>
            <w:r w:rsidRPr="00E96D1D">
              <w:rPr>
                <w:bCs/>
                <w:sz w:val="22"/>
                <w:szCs w:val="22"/>
              </w:rPr>
              <w:t>(ИНН, КПП, наименование)</w:t>
            </w:r>
          </w:p>
        </w:tc>
        <w:tc>
          <w:tcPr>
            <w:tcW w:w="1977" w:type="dxa"/>
          </w:tcPr>
          <w:p w:rsidR="00E96D1D" w:rsidRPr="00E96D1D" w:rsidRDefault="00E96D1D" w:rsidP="00B63413">
            <w:pPr>
              <w:spacing w:line="150" w:lineRule="atLeast"/>
              <w:jc w:val="center"/>
              <w:rPr>
                <w:bCs/>
                <w:sz w:val="22"/>
                <w:szCs w:val="22"/>
              </w:rPr>
            </w:pPr>
            <w:r w:rsidRPr="00E96D1D">
              <w:rPr>
                <w:bCs/>
                <w:sz w:val="22"/>
                <w:szCs w:val="22"/>
              </w:rPr>
              <w:t>Количество баллов</w:t>
            </w:r>
          </w:p>
        </w:tc>
        <w:tc>
          <w:tcPr>
            <w:tcW w:w="2059" w:type="dxa"/>
          </w:tcPr>
          <w:p w:rsidR="00E96D1D" w:rsidRPr="00EA3871" w:rsidRDefault="00E96D1D" w:rsidP="00E96D1D">
            <w:pPr>
              <w:spacing w:line="150" w:lineRule="atLeast"/>
              <w:jc w:val="center"/>
              <w:rPr>
                <w:bCs/>
                <w:sz w:val="22"/>
                <w:szCs w:val="22"/>
              </w:rPr>
            </w:pPr>
            <w:r w:rsidRPr="00EA3871">
              <w:rPr>
                <w:bCs/>
                <w:sz w:val="22"/>
                <w:szCs w:val="22"/>
              </w:rPr>
              <w:t>Порядковый номер</w:t>
            </w:r>
          </w:p>
        </w:tc>
      </w:tr>
      <w:tr w:rsidR="00E96D1D" w:rsidRPr="000A1B7A" w:rsidTr="001E18E9">
        <w:trPr>
          <w:trHeight w:val="520"/>
        </w:trPr>
        <w:tc>
          <w:tcPr>
            <w:tcW w:w="1154" w:type="dxa"/>
            <w:vAlign w:val="center"/>
          </w:tcPr>
          <w:p w:rsidR="00E96D1D" w:rsidRPr="00E96D1D" w:rsidRDefault="00E96D1D" w:rsidP="00B63413">
            <w:pPr>
              <w:spacing w:line="150" w:lineRule="atLeast"/>
              <w:jc w:val="center"/>
              <w:rPr>
                <w:bCs/>
                <w:sz w:val="22"/>
                <w:szCs w:val="22"/>
              </w:rPr>
            </w:pPr>
            <w:r w:rsidRPr="00E96D1D">
              <w:rPr>
                <w:bCs/>
                <w:sz w:val="22"/>
                <w:szCs w:val="22"/>
              </w:rPr>
              <w:t>1</w:t>
            </w:r>
          </w:p>
        </w:tc>
        <w:tc>
          <w:tcPr>
            <w:tcW w:w="4449" w:type="dxa"/>
            <w:vAlign w:val="center"/>
          </w:tcPr>
          <w:p w:rsidR="00E96D1D" w:rsidRPr="00E96D1D" w:rsidRDefault="00E96D1D" w:rsidP="00B63413">
            <w:pPr>
              <w:spacing w:line="150" w:lineRule="atLeast"/>
              <w:jc w:val="center"/>
              <w:rPr>
                <w:bCs/>
                <w:sz w:val="22"/>
                <w:szCs w:val="22"/>
              </w:rPr>
            </w:pPr>
            <w:r w:rsidRPr="00E96D1D">
              <w:rPr>
                <w:bCs/>
                <w:sz w:val="22"/>
                <w:szCs w:val="22"/>
              </w:rPr>
              <w:t>2460035158, 744801001</w:t>
            </w:r>
          </w:p>
          <w:p w:rsidR="00E96D1D" w:rsidRPr="00E96D1D" w:rsidRDefault="00E96D1D" w:rsidP="00B63413">
            <w:pPr>
              <w:spacing w:line="150" w:lineRule="atLeast"/>
              <w:jc w:val="center"/>
              <w:rPr>
                <w:bCs/>
                <w:sz w:val="22"/>
                <w:szCs w:val="22"/>
              </w:rPr>
            </w:pPr>
            <w:r w:rsidRPr="00E96D1D">
              <w:rPr>
                <w:bCs/>
                <w:sz w:val="22"/>
                <w:szCs w:val="22"/>
              </w:rPr>
              <w:t>ООО «Кройл»</w:t>
            </w:r>
          </w:p>
        </w:tc>
        <w:tc>
          <w:tcPr>
            <w:tcW w:w="1977" w:type="dxa"/>
            <w:vAlign w:val="center"/>
          </w:tcPr>
          <w:p w:rsidR="00E96D1D" w:rsidRPr="00E96D1D" w:rsidRDefault="00E96D1D" w:rsidP="00B63413">
            <w:pPr>
              <w:spacing w:line="150" w:lineRule="atLeast"/>
              <w:jc w:val="center"/>
              <w:rPr>
                <w:bCs/>
                <w:sz w:val="22"/>
                <w:szCs w:val="22"/>
              </w:rPr>
            </w:pPr>
            <w:r w:rsidRPr="00E96D1D">
              <w:rPr>
                <w:bCs/>
                <w:sz w:val="22"/>
                <w:szCs w:val="22"/>
              </w:rPr>
              <w:t>2,10</w:t>
            </w:r>
          </w:p>
        </w:tc>
        <w:tc>
          <w:tcPr>
            <w:tcW w:w="2059" w:type="dxa"/>
            <w:vAlign w:val="center"/>
          </w:tcPr>
          <w:p w:rsidR="00E96D1D" w:rsidRPr="00EA3871" w:rsidRDefault="00E96D1D" w:rsidP="00E96D1D">
            <w:pPr>
              <w:jc w:val="center"/>
              <w:rPr>
                <w:rFonts w:eastAsia="Calibri"/>
                <w:color w:val="000000"/>
                <w:sz w:val="22"/>
                <w:szCs w:val="22"/>
              </w:rPr>
            </w:pPr>
            <w:r w:rsidRPr="00EA3871">
              <w:rPr>
                <w:rFonts w:eastAsia="Calibri"/>
                <w:color w:val="000000"/>
                <w:sz w:val="22"/>
                <w:szCs w:val="22"/>
              </w:rPr>
              <w:t>2</w:t>
            </w:r>
          </w:p>
        </w:tc>
      </w:tr>
      <w:tr w:rsidR="00E96D1D" w:rsidRPr="000A1B7A" w:rsidTr="001E18E9">
        <w:trPr>
          <w:trHeight w:val="520"/>
        </w:trPr>
        <w:tc>
          <w:tcPr>
            <w:tcW w:w="1154" w:type="dxa"/>
            <w:vAlign w:val="center"/>
          </w:tcPr>
          <w:p w:rsidR="00E96D1D" w:rsidRPr="00E96D1D" w:rsidRDefault="00E96D1D" w:rsidP="00B63413">
            <w:pPr>
              <w:spacing w:line="150" w:lineRule="atLeast"/>
              <w:jc w:val="center"/>
              <w:rPr>
                <w:bCs/>
                <w:sz w:val="22"/>
                <w:szCs w:val="22"/>
              </w:rPr>
            </w:pPr>
            <w:r w:rsidRPr="00E96D1D">
              <w:rPr>
                <w:bCs/>
                <w:sz w:val="22"/>
                <w:szCs w:val="22"/>
              </w:rPr>
              <w:t>2</w:t>
            </w:r>
          </w:p>
        </w:tc>
        <w:tc>
          <w:tcPr>
            <w:tcW w:w="4449" w:type="dxa"/>
            <w:vAlign w:val="center"/>
          </w:tcPr>
          <w:p w:rsidR="00E96D1D" w:rsidRPr="00E96D1D" w:rsidRDefault="00E96D1D" w:rsidP="00B63413">
            <w:pPr>
              <w:spacing w:line="150" w:lineRule="atLeast"/>
              <w:jc w:val="center"/>
              <w:rPr>
                <w:bCs/>
                <w:sz w:val="22"/>
                <w:szCs w:val="22"/>
              </w:rPr>
            </w:pPr>
            <w:r w:rsidRPr="00E96D1D">
              <w:rPr>
                <w:bCs/>
                <w:sz w:val="22"/>
                <w:szCs w:val="22"/>
              </w:rPr>
              <w:t>246611883, 246401001</w:t>
            </w:r>
          </w:p>
          <w:p w:rsidR="00E96D1D" w:rsidRPr="00E96D1D" w:rsidRDefault="00E96D1D" w:rsidP="00B63413">
            <w:pPr>
              <w:spacing w:line="150" w:lineRule="atLeast"/>
              <w:jc w:val="center"/>
              <w:rPr>
                <w:bCs/>
                <w:sz w:val="22"/>
                <w:szCs w:val="22"/>
              </w:rPr>
            </w:pPr>
            <w:r w:rsidRPr="00E96D1D">
              <w:rPr>
                <w:bCs/>
                <w:sz w:val="22"/>
                <w:szCs w:val="22"/>
              </w:rPr>
              <w:t>ООО «Глостер»</w:t>
            </w:r>
          </w:p>
        </w:tc>
        <w:tc>
          <w:tcPr>
            <w:tcW w:w="1977" w:type="dxa"/>
            <w:vAlign w:val="center"/>
          </w:tcPr>
          <w:p w:rsidR="00E96D1D" w:rsidRPr="00E96D1D" w:rsidRDefault="00E96D1D" w:rsidP="00B63413">
            <w:pPr>
              <w:jc w:val="center"/>
              <w:rPr>
                <w:bCs/>
                <w:sz w:val="22"/>
                <w:szCs w:val="22"/>
              </w:rPr>
            </w:pPr>
            <w:r w:rsidRPr="00E96D1D">
              <w:rPr>
                <w:bCs/>
                <w:sz w:val="22"/>
                <w:szCs w:val="22"/>
              </w:rPr>
              <w:t>2,15</w:t>
            </w:r>
          </w:p>
        </w:tc>
        <w:tc>
          <w:tcPr>
            <w:tcW w:w="2059" w:type="dxa"/>
            <w:vAlign w:val="center"/>
          </w:tcPr>
          <w:p w:rsidR="00E96D1D" w:rsidRPr="00EA3871" w:rsidRDefault="00E96D1D" w:rsidP="00E96D1D">
            <w:pPr>
              <w:jc w:val="center"/>
              <w:rPr>
                <w:rFonts w:eastAsia="Calibri"/>
                <w:color w:val="000000"/>
                <w:sz w:val="22"/>
                <w:szCs w:val="22"/>
              </w:rPr>
            </w:pPr>
            <w:r w:rsidRPr="00EA3871">
              <w:rPr>
                <w:rFonts w:eastAsia="Calibri"/>
                <w:color w:val="000000"/>
                <w:sz w:val="22"/>
                <w:szCs w:val="22"/>
              </w:rPr>
              <w:t>1</w:t>
            </w:r>
          </w:p>
        </w:tc>
      </w:tr>
      <w:tr w:rsidR="00E96D1D" w:rsidRPr="000A1B7A" w:rsidTr="001E18E9">
        <w:trPr>
          <w:trHeight w:val="805"/>
        </w:trPr>
        <w:tc>
          <w:tcPr>
            <w:tcW w:w="1154" w:type="dxa"/>
            <w:vAlign w:val="center"/>
          </w:tcPr>
          <w:p w:rsidR="00E96D1D" w:rsidRPr="00E96D1D" w:rsidRDefault="00E96D1D" w:rsidP="00B63413">
            <w:pPr>
              <w:spacing w:line="150" w:lineRule="atLeast"/>
              <w:jc w:val="center"/>
              <w:rPr>
                <w:bCs/>
                <w:sz w:val="22"/>
                <w:szCs w:val="22"/>
              </w:rPr>
            </w:pPr>
            <w:r w:rsidRPr="00E96D1D">
              <w:rPr>
                <w:bCs/>
                <w:sz w:val="22"/>
                <w:szCs w:val="22"/>
              </w:rPr>
              <w:t>3</w:t>
            </w:r>
          </w:p>
        </w:tc>
        <w:tc>
          <w:tcPr>
            <w:tcW w:w="4449" w:type="dxa"/>
            <w:vAlign w:val="center"/>
          </w:tcPr>
          <w:p w:rsidR="00E96D1D" w:rsidRPr="00E96D1D" w:rsidRDefault="00E96D1D" w:rsidP="00B63413">
            <w:pPr>
              <w:spacing w:line="150" w:lineRule="atLeast"/>
              <w:jc w:val="center"/>
              <w:rPr>
                <w:bCs/>
                <w:sz w:val="22"/>
                <w:szCs w:val="22"/>
              </w:rPr>
            </w:pPr>
            <w:r w:rsidRPr="00E96D1D">
              <w:rPr>
                <w:bCs/>
                <w:sz w:val="22"/>
                <w:szCs w:val="22"/>
              </w:rPr>
              <w:t>246002949, 246001001</w:t>
            </w:r>
          </w:p>
          <w:p w:rsidR="00E96D1D" w:rsidRPr="00E96D1D" w:rsidRDefault="00E96D1D" w:rsidP="00B63413">
            <w:pPr>
              <w:spacing w:line="150" w:lineRule="atLeast"/>
              <w:ind w:hanging="39"/>
              <w:jc w:val="center"/>
              <w:rPr>
                <w:bCs/>
                <w:sz w:val="22"/>
                <w:szCs w:val="22"/>
              </w:rPr>
            </w:pPr>
            <w:r w:rsidRPr="00E96D1D">
              <w:rPr>
                <w:bCs/>
                <w:sz w:val="22"/>
                <w:szCs w:val="22"/>
              </w:rPr>
              <w:t>ОАО «Красноярскнефтепродукт»</w:t>
            </w:r>
          </w:p>
        </w:tc>
        <w:tc>
          <w:tcPr>
            <w:tcW w:w="1977" w:type="dxa"/>
            <w:vAlign w:val="center"/>
          </w:tcPr>
          <w:p w:rsidR="00E96D1D" w:rsidRPr="00E96D1D" w:rsidRDefault="00E96D1D" w:rsidP="00B63413">
            <w:pPr>
              <w:jc w:val="center"/>
              <w:rPr>
                <w:bCs/>
                <w:sz w:val="22"/>
                <w:szCs w:val="22"/>
              </w:rPr>
            </w:pPr>
            <w:r w:rsidRPr="00E96D1D">
              <w:rPr>
                <w:bCs/>
                <w:sz w:val="22"/>
                <w:szCs w:val="22"/>
              </w:rPr>
              <w:t>1,75</w:t>
            </w:r>
          </w:p>
        </w:tc>
        <w:tc>
          <w:tcPr>
            <w:tcW w:w="2059" w:type="dxa"/>
          </w:tcPr>
          <w:p w:rsidR="00E96D1D" w:rsidRDefault="00E96D1D" w:rsidP="00B63413">
            <w:pPr>
              <w:jc w:val="center"/>
              <w:rPr>
                <w:rFonts w:eastAsia="Calibri"/>
                <w:color w:val="000000"/>
                <w:sz w:val="22"/>
                <w:szCs w:val="22"/>
                <w:lang w:val="en-US"/>
              </w:rPr>
            </w:pPr>
          </w:p>
          <w:p w:rsidR="00E96D1D" w:rsidRPr="00E96D1D" w:rsidRDefault="00E96D1D" w:rsidP="00B63413">
            <w:pPr>
              <w:jc w:val="center"/>
              <w:rPr>
                <w:sz w:val="24"/>
                <w:szCs w:val="24"/>
                <w:lang w:val="en-US"/>
              </w:rPr>
            </w:pPr>
            <w:r w:rsidRPr="00E96D1D">
              <w:rPr>
                <w:rFonts w:eastAsia="Calibri"/>
                <w:color w:val="000000"/>
                <w:sz w:val="22"/>
                <w:szCs w:val="22"/>
              </w:rPr>
              <w:t>3</w:t>
            </w:r>
          </w:p>
        </w:tc>
      </w:tr>
    </w:tbl>
    <w:p w:rsidR="00B25330" w:rsidRPr="00DF54C2" w:rsidRDefault="00DF54C2" w:rsidP="00DF54C2">
      <w:pPr>
        <w:pStyle w:val="ad"/>
        <w:numPr>
          <w:ilvl w:val="0"/>
          <w:numId w:val="31"/>
        </w:numPr>
        <w:ind w:left="0" w:firstLine="709"/>
        <w:jc w:val="both"/>
        <w:rPr>
          <w:szCs w:val="28"/>
        </w:rPr>
      </w:pPr>
      <w:r>
        <w:rPr>
          <w:szCs w:val="28"/>
        </w:rPr>
        <w:t>Не с</w:t>
      </w:r>
      <w:r w:rsidRPr="00DF54C2">
        <w:rPr>
          <w:szCs w:val="28"/>
        </w:rPr>
        <w:t xml:space="preserve">огласиться с выводами и предложениями Постоянной рабочей группы Конкурсной комиссии филиала ОАО «ТрансКонтейнер» на Красноярской железной дороге (Протокол № 19/ПРГ заседания, состоявшегося 5 мая 2014 г.) в части </w:t>
      </w:r>
      <w:r>
        <w:rPr>
          <w:szCs w:val="28"/>
        </w:rPr>
        <w:t>признания победителей. С</w:t>
      </w:r>
      <w:r w:rsidR="00B25330" w:rsidRPr="00DF54C2">
        <w:rPr>
          <w:szCs w:val="28"/>
        </w:rPr>
        <w:t>огласно пункту 45 Положения о закупах</w:t>
      </w:r>
      <w:r>
        <w:rPr>
          <w:szCs w:val="28"/>
        </w:rPr>
        <w:t xml:space="preserve">, принимая во внимание </w:t>
      </w:r>
      <w:r w:rsidR="00C80D44">
        <w:rPr>
          <w:szCs w:val="28"/>
        </w:rPr>
        <w:t>специфику территориального расположения автозаправок всех участников запроса предложений и сопоставимость цен при учете дисконтов,</w:t>
      </w:r>
      <w:r w:rsidR="00B25330" w:rsidRPr="00DF54C2">
        <w:rPr>
          <w:szCs w:val="28"/>
        </w:rPr>
        <w:t xml:space="preserve"> признать победителями запроса предложений</w:t>
      </w:r>
      <w:r w:rsidR="001E18E9" w:rsidRPr="00D60D16">
        <w:rPr>
          <w:szCs w:val="28"/>
        </w:rPr>
        <w:t xml:space="preserve"> </w:t>
      </w:r>
      <w:r w:rsidR="00D60D16" w:rsidRPr="00D60D16">
        <w:rPr>
          <w:szCs w:val="28"/>
        </w:rPr>
        <w:t>по Лоту №1</w:t>
      </w:r>
      <w:r w:rsidR="00D60D16">
        <w:rPr>
          <w:b/>
          <w:snapToGrid w:val="0"/>
          <w:color w:val="000000"/>
          <w:sz w:val="24"/>
          <w:szCs w:val="24"/>
        </w:rPr>
        <w:t xml:space="preserve"> </w:t>
      </w:r>
      <w:r w:rsidR="00B25330" w:rsidRPr="00DF54C2">
        <w:rPr>
          <w:szCs w:val="28"/>
        </w:rPr>
        <w:t>ООО «Глостер»</w:t>
      </w:r>
      <w:r w:rsidR="00C80D44">
        <w:rPr>
          <w:szCs w:val="28"/>
        </w:rPr>
        <w:t xml:space="preserve">, </w:t>
      </w:r>
      <w:r w:rsidR="001E18E9" w:rsidRPr="00DF54C2">
        <w:rPr>
          <w:rFonts w:eastAsia="Calibri"/>
          <w:color w:val="000000"/>
          <w:szCs w:val="28"/>
        </w:rPr>
        <w:t>ООО «Кройл»</w:t>
      </w:r>
      <w:r w:rsidR="00C80D44">
        <w:rPr>
          <w:szCs w:val="28"/>
        </w:rPr>
        <w:t xml:space="preserve"> и </w:t>
      </w:r>
      <w:r w:rsidR="00C80D44" w:rsidRPr="00C80D44">
        <w:rPr>
          <w:bCs/>
          <w:szCs w:val="28"/>
        </w:rPr>
        <w:t>ОАО «Красноярскнефтепродукт»</w:t>
      </w:r>
      <w:r w:rsidR="00C80D44">
        <w:rPr>
          <w:bCs/>
          <w:szCs w:val="28"/>
        </w:rPr>
        <w:t>,</w:t>
      </w:r>
      <w:r w:rsidR="00B25330" w:rsidRPr="00DF54C2">
        <w:rPr>
          <w:szCs w:val="28"/>
        </w:rPr>
        <w:t xml:space="preserve"> распределить заказ между победителями и заключить с ним</w:t>
      </w:r>
      <w:r w:rsidR="00A144F1">
        <w:rPr>
          <w:szCs w:val="28"/>
        </w:rPr>
        <w:t>и</w:t>
      </w:r>
      <w:r w:rsidR="00B25330" w:rsidRPr="00DF54C2">
        <w:rPr>
          <w:szCs w:val="28"/>
        </w:rPr>
        <w:t xml:space="preserve"> договоры на следующих условиях:</w:t>
      </w:r>
    </w:p>
    <w:p w:rsidR="00B25330" w:rsidRPr="00B25330" w:rsidRDefault="00B25330" w:rsidP="00B25330">
      <w:pPr>
        <w:ind w:firstLine="708"/>
        <w:jc w:val="both"/>
        <w:rPr>
          <w:szCs w:val="28"/>
        </w:rPr>
      </w:pPr>
      <w:r w:rsidRPr="00B25330">
        <w:rPr>
          <w:b/>
          <w:szCs w:val="28"/>
        </w:rPr>
        <w:t>Предмет Договора:</w:t>
      </w:r>
      <w:r w:rsidRPr="00B25330">
        <w:rPr>
          <w:szCs w:val="28"/>
        </w:rPr>
        <w:t xml:space="preserve"> Оказание услуг по заправке автотранспорта топливом по топливным картам в  2014 – 2015 году.</w:t>
      </w:r>
    </w:p>
    <w:p w:rsidR="00B25330" w:rsidRDefault="001E18E9" w:rsidP="00B25330">
      <w:pPr>
        <w:pStyle w:val="13"/>
        <w:ind w:firstLine="708"/>
        <w:rPr>
          <w:szCs w:val="28"/>
        </w:rPr>
      </w:pPr>
      <w:r>
        <w:rPr>
          <w:b/>
          <w:szCs w:val="28"/>
        </w:rPr>
        <w:t>Максимальная цена договоров</w:t>
      </w:r>
      <w:r w:rsidR="00B25330" w:rsidRPr="00B25330">
        <w:rPr>
          <w:b/>
          <w:szCs w:val="28"/>
        </w:rPr>
        <w:t>:</w:t>
      </w:r>
      <w:r w:rsidR="00B25330" w:rsidRPr="00B25330">
        <w:rPr>
          <w:szCs w:val="28"/>
        </w:rPr>
        <w:t xml:space="preserve"> 6</w:t>
      </w:r>
      <w:r w:rsidR="00B25330" w:rsidRPr="00B25330">
        <w:rPr>
          <w:szCs w:val="28"/>
          <w:lang w:val="en-US"/>
        </w:rPr>
        <w:t> </w:t>
      </w:r>
      <w:r w:rsidR="00B25330" w:rsidRPr="00B25330">
        <w:rPr>
          <w:szCs w:val="28"/>
        </w:rPr>
        <w:t xml:space="preserve">500 000,00 </w:t>
      </w:r>
      <w:r w:rsidR="00545738">
        <w:rPr>
          <w:szCs w:val="28"/>
        </w:rPr>
        <w:t xml:space="preserve">руб. </w:t>
      </w:r>
      <w:r w:rsidR="00B25330" w:rsidRPr="00B25330">
        <w:rPr>
          <w:snapToGrid w:val="0"/>
          <w:szCs w:val="28"/>
        </w:rPr>
        <w:t>(Шесть миллионов пятьсот тысяч  рублей 00 копеек</w:t>
      </w:r>
      <w:r w:rsidR="00545738">
        <w:rPr>
          <w:snapToGrid w:val="0"/>
          <w:szCs w:val="28"/>
        </w:rPr>
        <w:t>)</w:t>
      </w:r>
      <w:r w:rsidR="00B25330" w:rsidRPr="00B25330">
        <w:rPr>
          <w:szCs w:val="28"/>
        </w:rPr>
        <w:t xml:space="preserve"> </w:t>
      </w:r>
      <w:r w:rsidR="00634651">
        <w:rPr>
          <w:szCs w:val="28"/>
        </w:rPr>
        <w:t>суммарная для всех</w:t>
      </w:r>
      <w:r w:rsidR="00634651" w:rsidRPr="00B25330">
        <w:rPr>
          <w:szCs w:val="28"/>
        </w:rPr>
        <w:t xml:space="preserve"> участников</w:t>
      </w:r>
      <w:r w:rsidR="00634651">
        <w:rPr>
          <w:szCs w:val="28"/>
        </w:rPr>
        <w:t>,</w:t>
      </w:r>
      <w:r w:rsidR="00634651" w:rsidRPr="00B25330">
        <w:rPr>
          <w:szCs w:val="28"/>
        </w:rPr>
        <w:t xml:space="preserve"> </w:t>
      </w:r>
      <w:r w:rsidR="00B25330" w:rsidRPr="00B25330">
        <w:rPr>
          <w:szCs w:val="28"/>
        </w:rPr>
        <w:t>с учетом всех затрат, издержек и иных расходов, связанных с осуществлением заправки автотранспорта топливом, стоимости карт, их информационного обслуживания, уплату таможенных пошлин и налогов,</w:t>
      </w:r>
      <w:r w:rsidR="00A144F1">
        <w:rPr>
          <w:szCs w:val="28"/>
        </w:rPr>
        <w:t xml:space="preserve"> кроме  НДС</w:t>
      </w:r>
      <w:r w:rsidR="00EA2FAA">
        <w:rPr>
          <w:szCs w:val="28"/>
        </w:rPr>
        <w:t>, в том числе:</w:t>
      </w:r>
    </w:p>
    <w:p w:rsidR="001E18E9" w:rsidRPr="00B25330" w:rsidRDefault="001E18E9" w:rsidP="001E18E9">
      <w:pPr>
        <w:pStyle w:val="13"/>
        <w:ind w:firstLine="708"/>
        <w:rPr>
          <w:szCs w:val="28"/>
        </w:rPr>
      </w:pPr>
      <w:r>
        <w:rPr>
          <w:szCs w:val="28"/>
        </w:rPr>
        <w:t>Максимальная цена договора с ООО «Глостер»</w:t>
      </w:r>
      <w:r w:rsidR="001376C7">
        <w:rPr>
          <w:szCs w:val="28"/>
        </w:rPr>
        <w:t xml:space="preserve"> -</w:t>
      </w:r>
      <w:r w:rsidR="00C80D44">
        <w:rPr>
          <w:szCs w:val="28"/>
        </w:rPr>
        <w:t xml:space="preserve"> 3</w:t>
      </w:r>
      <w:r>
        <w:rPr>
          <w:szCs w:val="28"/>
        </w:rPr>
        <w:t> 500</w:t>
      </w:r>
      <w:r w:rsidR="00545738">
        <w:rPr>
          <w:szCs w:val="28"/>
        </w:rPr>
        <w:t> </w:t>
      </w:r>
      <w:r>
        <w:rPr>
          <w:szCs w:val="28"/>
        </w:rPr>
        <w:t>000</w:t>
      </w:r>
      <w:r w:rsidR="00545738">
        <w:rPr>
          <w:szCs w:val="28"/>
        </w:rPr>
        <w:t>,00 руб.</w:t>
      </w:r>
      <w:r>
        <w:rPr>
          <w:szCs w:val="28"/>
        </w:rPr>
        <w:t xml:space="preserve"> (</w:t>
      </w:r>
      <w:r w:rsidR="00C80D44">
        <w:rPr>
          <w:szCs w:val="28"/>
        </w:rPr>
        <w:t>Три миллиона</w:t>
      </w:r>
      <w:r>
        <w:rPr>
          <w:szCs w:val="28"/>
        </w:rPr>
        <w:t xml:space="preserve"> пятьсот тысяч рублей 00 копеек</w:t>
      </w:r>
      <w:r w:rsidR="00545738">
        <w:rPr>
          <w:szCs w:val="28"/>
        </w:rPr>
        <w:t>)</w:t>
      </w:r>
      <w:r>
        <w:rPr>
          <w:szCs w:val="28"/>
        </w:rPr>
        <w:t>.</w:t>
      </w:r>
    </w:p>
    <w:p w:rsidR="00B25330" w:rsidRDefault="00B25330" w:rsidP="00B25330">
      <w:pPr>
        <w:pStyle w:val="13"/>
        <w:ind w:firstLine="708"/>
        <w:rPr>
          <w:szCs w:val="28"/>
        </w:rPr>
      </w:pPr>
      <w:r>
        <w:rPr>
          <w:szCs w:val="28"/>
        </w:rPr>
        <w:t>Максимальная цена договора с ООО «</w:t>
      </w:r>
      <w:proofErr w:type="spellStart"/>
      <w:r>
        <w:rPr>
          <w:szCs w:val="28"/>
        </w:rPr>
        <w:t>Кройл</w:t>
      </w:r>
      <w:proofErr w:type="spellEnd"/>
      <w:r>
        <w:rPr>
          <w:szCs w:val="28"/>
        </w:rPr>
        <w:t>»</w:t>
      </w:r>
      <w:r w:rsidR="001376C7">
        <w:rPr>
          <w:szCs w:val="28"/>
        </w:rPr>
        <w:t xml:space="preserve"> -</w:t>
      </w:r>
      <w:r w:rsidR="00C80D44">
        <w:rPr>
          <w:szCs w:val="28"/>
        </w:rPr>
        <w:t xml:space="preserve"> 1 8</w:t>
      </w:r>
      <w:r>
        <w:rPr>
          <w:szCs w:val="28"/>
        </w:rPr>
        <w:t>00</w:t>
      </w:r>
      <w:r w:rsidR="00545738">
        <w:rPr>
          <w:szCs w:val="28"/>
        </w:rPr>
        <w:t> </w:t>
      </w:r>
      <w:r>
        <w:rPr>
          <w:szCs w:val="28"/>
        </w:rPr>
        <w:t>000</w:t>
      </w:r>
      <w:r w:rsidR="00545738">
        <w:rPr>
          <w:szCs w:val="28"/>
        </w:rPr>
        <w:t>,00 руб.</w:t>
      </w:r>
      <w:r>
        <w:rPr>
          <w:szCs w:val="28"/>
        </w:rPr>
        <w:t xml:space="preserve"> (Один миллион</w:t>
      </w:r>
      <w:r w:rsidR="00C80D44">
        <w:rPr>
          <w:szCs w:val="28"/>
        </w:rPr>
        <w:t xml:space="preserve"> восемьсот тысяч</w:t>
      </w:r>
      <w:r>
        <w:rPr>
          <w:szCs w:val="28"/>
        </w:rPr>
        <w:t xml:space="preserve"> рублей 00 копеек</w:t>
      </w:r>
      <w:r w:rsidR="00545738">
        <w:rPr>
          <w:szCs w:val="28"/>
        </w:rPr>
        <w:t>)</w:t>
      </w:r>
      <w:r>
        <w:rPr>
          <w:szCs w:val="28"/>
        </w:rPr>
        <w:t>.</w:t>
      </w:r>
    </w:p>
    <w:p w:rsidR="00C80D44" w:rsidRDefault="00C80D44" w:rsidP="00C80D44">
      <w:pPr>
        <w:pStyle w:val="13"/>
        <w:ind w:firstLine="708"/>
        <w:rPr>
          <w:szCs w:val="28"/>
        </w:rPr>
      </w:pPr>
      <w:r>
        <w:rPr>
          <w:szCs w:val="28"/>
        </w:rPr>
        <w:t xml:space="preserve">Максимальная цена договора с </w:t>
      </w:r>
      <w:r w:rsidRPr="00C80D44">
        <w:rPr>
          <w:bCs/>
          <w:szCs w:val="28"/>
        </w:rPr>
        <w:t>ОАО «</w:t>
      </w:r>
      <w:proofErr w:type="spellStart"/>
      <w:r w:rsidRPr="00C80D44">
        <w:rPr>
          <w:bCs/>
          <w:szCs w:val="28"/>
        </w:rPr>
        <w:t>Красноярскнефтепродукт</w:t>
      </w:r>
      <w:proofErr w:type="spellEnd"/>
      <w:r w:rsidRPr="00C80D44">
        <w:rPr>
          <w:bCs/>
          <w:szCs w:val="28"/>
        </w:rPr>
        <w:t>»</w:t>
      </w:r>
      <w:r w:rsidRPr="00DF54C2">
        <w:rPr>
          <w:szCs w:val="28"/>
        </w:rPr>
        <w:t xml:space="preserve"> </w:t>
      </w:r>
      <w:r>
        <w:rPr>
          <w:szCs w:val="28"/>
        </w:rPr>
        <w:t>- 1 200</w:t>
      </w:r>
      <w:r w:rsidR="00545738">
        <w:rPr>
          <w:szCs w:val="28"/>
        </w:rPr>
        <w:t> </w:t>
      </w:r>
      <w:r>
        <w:rPr>
          <w:szCs w:val="28"/>
        </w:rPr>
        <w:t>000</w:t>
      </w:r>
      <w:r w:rsidR="00545738">
        <w:rPr>
          <w:szCs w:val="28"/>
        </w:rPr>
        <w:t>,00</w:t>
      </w:r>
      <w:r>
        <w:rPr>
          <w:szCs w:val="28"/>
        </w:rPr>
        <w:t xml:space="preserve"> (Один миллион двести тысяч рублей 00 копеек</w:t>
      </w:r>
      <w:r w:rsidR="00545738">
        <w:rPr>
          <w:szCs w:val="28"/>
        </w:rPr>
        <w:t>)</w:t>
      </w:r>
      <w:r>
        <w:rPr>
          <w:szCs w:val="28"/>
        </w:rPr>
        <w:t>.</w:t>
      </w:r>
    </w:p>
    <w:p w:rsidR="00B25330" w:rsidRPr="00B25330" w:rsidRDefault="00B25330" w:rsidP="00B25330">
      <w:pPr>
        <w:ind w:firstLine="708"/>
        <w:jc w:val="both"/>
        <w:rPr>
          <w:szCs w:val="28"/>
        </w:rPr>
      </w:pPr>
      <w:r w:rsidRPr="00B25330">
        <w:rPr>
          <w:b/>
          <w:szCs w:val="28"/>
        </w:rPr>
        <w:t>Величина дисконта:</w:t>
      </w:r>
      <w:r w:rsidRPr="00B25330">
        <w:rPr>
          <w:szCs w:val="28"/>
        </w:rPr>
        <w:t xml:space="preserve"> </w:t>
      </w:r>
      <w:r w:rsidR="001E18E9">
        <w:rPr>
          <w:szCs w:val="28"/>
        </w:rPr>
        <w:t>ООО «Гло</w:t>
      </w:r>
      <w:r w:rsidR="00C80D44">
        <w:rPr>
          <w:szCs w:val="28"/>
        </w:rPr>
        <w:t>стер» - 2,1 %, ООО «</w:t>
      </w:r>
      <w:proofErr w:type="spellStart"/>
      <w:r w:rsidR="00C80D44">
        <w:rPr>
          <w:szCs w:val="28"/>
        </w:rPr>
        <w:t>Кройл</w:t>
      </w:r>
      <w:proofErr w:type="spellEnd"/>
      <w:r w:rsidR="00C80D44">
        <w:rPr>
          <w:szCs w:val="28"/>
        </w:rPr>
        <w:t xml:space="preserve">» - 3%, </w:t>
      </w:r>
      <w:r w:rsidR="00D60D16">
        <w:rPr>
          <w:szCs w:val="28"/>
        </w:rPr>
        <w:t xml:space="preserve">     </w:t>
      </w:r>
      <w:r w:rsidR="00C80D44" w:rsidRPr="00C80D44">
        <w:rPr>
          <w:bCs/>
          <w:szCs w:val="28"/>
        </w:rPr>
        <w:t>ОАО «</w:t>
      </w:r>
      <w:proofErr w:type="spellStart"/>
      <w:r w:rsidR="00C80D44" w:rsidRPr="00C80D44">
        <w:rPr>
          <w:bCs/>
          <w:szCs w:val="28"/>
        </w:rPr>
        <w:t>Красноярскнефтепродукт</w:t>
      </w:r>
      <w:proofErr w:type="spellEnd"/>
      <w:r w:rsidR="00C80D44" w:rsidRPr="00C80D44">
        <w:rPr>
          <w:bCs/>
          <w:szCs w:val="28"/>
        </w:rPr>
        <w:t>»</w:t>
      </w:r>
      <w:r w:rsidR="00C80D44">
        <w:rPr>
          <w:bCs/>
          <w:szCs w:val="28"/>
        </w:rPr>
        <w:t xml:space="preserve"> - </w:t>
      </w:r>
      <w:r w:rsidR="0099451E">
        <w:rPr>
          <w:bCs/>
          <w:szCs w:val="28"/>
        </w:rPr>
        <w:t>0,6%.</w:t>
      </w:r>
    </w:p>
    <w:p w:rsidR="00B27297" w:rsidRDefault="00B25330" w:rsidP="00B25330">
      <w:pPr>
        <w:ind w:firstLine="708"/>
        <w:jc w:val="both"/>
        <w:rPr>
          <w:bCs/>
          <w:szCs w:val="28"/>
        </w:rPr>
      </w:pPr>
      <w:r w:rsidRPr="00B25330">
        <w:rPr>
          <w:b/>
          <w:szCs w:val="28"/>
        </w:rPr>
        <w:t>Требования к качеству поставляемых товаров</w:t>
      </w:r>
      <w:r w:rsidRPr="00B25330">
        <w:rPr>
          <w:b/>
          <w:iCs/>
          <w:szCs w:val="28"/>
        </w:rPr>
        <w:t>:</w:t>
      </w:r>
      <w:r w:rsidRPr="00B25330">
        <w:rPr>
          <w:iCs/>
          <w:szCs w:val="28"/>
        </w:rPr>
        <w:t xml:space="preserve"> </w:t>
      </w:r>
      <w:r w:rsidRPr="00B25330">
        <w:rPr>
          <w:szCs w:val="28"/>
        </w:rPr>
        <w:t xml:space="preserve">Автомобильное топливо (Бензин АИ-92,Бензин АИ-95, дизельное топливо) должно соответствовать </w:t>
      </w:r>
      <w:r w:rsidRPr="00B25330">
        <w:rPr>
          <w:bCs/>
          <w:szCs w:val="28"/>
        </w:rPr>
        <w:t>требованиям ГОСТ Р52368-2005, ГОСТ 51866-2002 и требованиям технического регламента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постановлением Правительства РФ от 27.02.2008 №118.</w:t>
      </w:r>
    </w:p>
    <w:p w:rsidR="00B25330" w:rsidRPr="00B27297" w:rsidRDefault="00B27297" w:rsidP="00B27297">
      <w:pPr>
        <w:pStyle w:val="Default"/>
        <w:jc w:val="both"/>
        <w:rPr>
          <w:color w:val="auto"/>
          <w:sz w:val="28"/>
          <w:szCs w:val="28"/>
        </w:rPr>
      </w:pPr>
      <w:r>
        <w:rPr>
          <w:b/>
          <w:bCs/>
          <w:color w:val="auto"/>
        </w:rPr>
        <w:lastRenderedPageBreak/>
        <w:tab/>
      </w:r>
      <w:r w:rsidRPr="001D5DAC">
        <w:rPr>
          <w:b/>
          <w:bCs/>
          <w:color w:val="auto"/>
          <w:sz w:val="28"/>
          <w:szCs w:val="28"/>
        </w:rPr>
        <w:t xml:space="preserve">Срок </w:t>
      </w:r>
      <w:r w:rsidRPr="001D5DAC">
        <w:rPr>
          <w:b/>
          <w:color w:val="auto"/>
          <w:sz w:val="28"/>
          <w:szCs w:val="28"/>
        </w:rPr>
        <w:t>поставки товара</w:t>
      </w:r>
      <w:r w:rsidRPr="001D5DAC">
        <w:rPr>
          <w:b/>
          <w:bCs/>
          <w:color w:val="auto"/>
          <w:sz w:val="28"/>
          <w:szCs w:val="28"/>
        </w:rPr>
        <w:t xml:space="preserve">: </w:t>
      </w:r>
      <w:r w:rsidRPr="001D5DAC">
        <w:rPr>
          <w:color w:val="auto"/>
          <w:sz w:val="28"/>
          <w:szCs w:val="28"/>
        </w:rPr>
        <w:t>с даты заключени</w:t>
      </w:r>
      <w:r>
        <w:rPr>
          <w:color w:val="auto"/>
          <w:sz w:val="28"/>
          <w:szCs w:val="28"/>
        </w:rPr>
        <w:t xml:space="preserve">я договора по 31 декабря 2015 года. </w:t>
      </w:r>
      <w:r w:rsidR="00B25330" w:rsidRPr="00B25330">
        <w:rPr>
          <w:iCs/>
          <w:szCs w:val="28"/>
        </w:rPr>
        <w:t xml:space="preserve"> </w:t>
      </w:r>
    </w:p>
    <w:p w:rsidR="00B25330" w:rsidRPr="00B25330" w:rsidRDefault="00B25330" w:rsidP="00B25330">
      <w:pPr>
        <w:ind w:firstLine="708"/>
        <w:jc w:val="both"/>
        <w:rPr>
          <w:b/>
          <w:iCs/>
          <w:szCs w:val="28"/>
        </w:rPr>
      </w:pPr>
      <w:r w:rsidRPr="00B25330">
        <w:rPr>
          <w:b/>
          <w:iCs/>
          <w:szCs w:val="28"/>
        </w:rPr>
        <w:t xml:space="preserve">Форма, сроки и порядок оплаты: </w:t>
      </w:r>
    </w:p>
    <w:p w:rsidR="001E18E9" w:rsidRPr="00B25330" w:rsidRDefault="001E18E9" w:rsidP="001E18E9">
      <w:pPr>
        <w:pStyle w:val="a0"/>
        <w:numPr>
          <w:ilvl w:val="0"/>
          <w:numId w:val="0"/>
        </w:numPr>
        <w:ind w:firstLine="709"/>
        <w:rPr>
          <w:b w:val="0"/>
          <w:i w:val="0"/>
        </w:rPr>
      </w:pPr>
      <w:r>
        <w:rPr>
          <w:b w:val="0"/>
          <w:i w:val="0"/>
          <w:iCs/>
        </w:rPr>
        <w:t xml:space="preserve">По договору с </w:t>
      </w:r>
      <w:r w:rsidRPr="00B25330">
        <w:rPr>
          <w:b w:val="0"/>
          <w:i w:val="0"/>
          <w:iCs/>
        </w:rPr>
        <w:t>ООО «Глостер» -</w:t>
      </w:r>
      <w:r w:rsidRPr="00B25330">
        <w:rPr>
          <w:b w:val="0"/>
          <w:i w:val="0"/>
        </w:rPr>
        <w:t xml:space="preserve"> Заказчик производит предварительную оплату, предполагаемого к заправке автомобильного топлива, в размере 50 % от ориентировочного объема топлива на основании счетов Поставщика в течение 10 (десяти) рабочих дней с момента получения счета.</w:t>
      </w:r>
    </w:p>
    <w:p w:rsidR="00634651" w:rsidRDefault="00634651" w:rsidP="001E18E9">
      <w:pPr>
        <w:pStyle w:val="a0"/>
        <w:numPr>
          <w:ilvl w:val="0"/>
          <w:numId w:val="0"/>
        </w:numPr>
        <w:ind w:firstLine="709"/>
        <w:rPr>
          <w:b w:val="0"/>
          <w:i w:val="0"/>
        </w:rPr>
      </w:pPr>
      <w:r w:rsidRPr="001E18E9">
        <w:rPr>
          <w:b w:val="0"/>
          <w:i w:val="0"/>
        </w:rPr>
        <w:t>Окончательный расчет за поставленное в отчетном месяце топливо производится путем перечисления денежных средств на расчетный счет Поставщика в течение 30 (тридцати) банковских дней после получения Товара, подписания товарной накладной (ТОРГ-12), на основании счета-фактуры и счета на оплату.</w:t>
      </w:r>
    </w:p>
    <w:p w:rsidR="001A67DE" w:rsidRPr="0024575D" w:rsidRDefault="001E18E9" w:rsidP="001E18E9">
      <w:pPr>
        <w:pStyle w:val="a0"/>
        <w:numPr>
          <w:ilvl w:val="0"/>
          <w:numId w:val="0"/>
        </w:numPr>
        <w:ind w:firstLine="709"/>
        <w:rPr>
          <w:b w:val="0"/>
          <w:i w:val="0"/>
        </w:rPr>
      </w:pPr>
      <w:r>
        <w:rPr>
          <w:b w:val="0"/>
          <w:i w:val="0"/>
          <w:iCs/>
        </w:rPr>
        <w:t xml:space="preserve">По договору с </w:t>
      </w:r>
      <w:r w:rsidR="00B25330" w:rsidRPr="00B25330">
        <w:rPr>
          <w:b w:val="0"/>
          <w:i w:val="0"/>
          <w:iCs/>
        </w:rPr>
        <w:t xml:space="preserve">ООО «Кройл» - </w:t>
      </w:r>
      <w:r w:rsidR="00B25330" w:rsidRPr="00B25330">
        <w:rPr>
          <w:b w:val="0"/>
          <w:i w:val="0"/>
        </w:rPr>
        <w:t xml:space="preserve">Заказчик производит оплату, за поставленное в отчетном месяце топливо, путем перечисления денежных средств на расчетный счет Поставщика в течение 30 (тридцати) банковских дней после получения Товара, подписания товарной накладной (ТОРГ-12), на основании счета-фактуры и счета </w:t>
      </w:r>
      <w:r w:rsidR="00B25330" w:rsidRPr="001E18E9">
        <w:rPr>
          <w:b w:val="0"/>
          <w:i w:val="0"/>
        </w:rPr>
        <w:t>на оплату.</w:t>
      </w:r>
      <w:r>
        <w:rPr>
          <w:b w:val="0"/>
          <w:i w:val="0"/>
        </w:rPr>
        <w:t xml:space="preserve"> </w:t>
      </w:r>
    </w:p>
    <w:p w:rsidR="00215236" w:rsidRDefault="0024575D" w:rsidP="00215236">
      <w:pPr>
        <w:pStyle w:val="a0"/>
        <w:numPr>
          <w:ilvl w:val="0"/>
          <w:numId w:val="0"/>
        </w:numPr>
        <w:ind w:firstLine="709"/>
        <w:rPr>
          <w:b w:val="0"/>
          <w:i w:val="0"/>
        </w:rPr>
      </w:pPr>
      <w:r>
        <w:rPr>
          <w:b w:val="0"/>
          <w:i w:val="0"/>
        </w:rPr>
        <w:t xml:space="preserve">По договору с ОАО «Красноярскнефтепродукт» - </w:t>
      </w:r>
      <w:r w:rsidRPr="00B25330">
        <w:rPr>
          <w:b w:val="0"/>
          <w:i w:val="0"/>
        </w:rPr>
        <w:t>Заказчик производит предварительную оплату, предполагаемого к заправке авт</w:t>
      </w:r>
      <w:r>
        <w:rPr>
          <w:b w:val="0"/>
          <w:i w:val="0"/>
        </w:rPr>
        <w:t>омобильного топлива, в размере 3</w:t>
      </w:r>
      <w:r w:rsidRPr="00B25330">
        <w:rPr>
          <w:b w:val="0"/>
          <w:i w:val="0"/>
        </w:rPr>
        <w:t>0 % от ориентировочного объема топлива на основании счетов Поставщика в течение 10 (десяти) рабочих дней с момента получения счета.</w:t>
      </w:r>
      <w:r w:rsidR="00215236">
        <w:rPr>
          <w:b w:val="0"/>
          <w:i w:val="0"/>
        </w:rPr>
        <w:t xml:space="preserve"> </w:t>
      </w:r>
    </w:p>
    <w:p w:rsidR="00546ADA" w:rsidRDefault="00215236" w:rsidP="00546ADA">
      <w:pPr>
        <w:ind w:firstLine="708"/>
        <w:jc w:val="both"/>
      </w:pPr>
      <w:r w:rsidRPr="00546ADA">
        <w:t>Окончательный расчет за поставленное в отчетном месяце топливо производится путем перечисления денежных средств на расчетный счет Поставщика в течение 30 (тридцати) банковских дней после получения Товара, подписания товарной накладной (ТОРГ-12), на основании счета-фактуры и счета на оплату.</w:t>
      </w:r>
    </w:p>
    <w:p w:rsidR="001A345E" w:rsidRPr="00546ADA" w:rsidRDefault="00546ADA" w:rsidP="00546ADA">
      <w:pPr>
        <w:ind w:firstLine="708"/>
        <w:jc w:val="both"/>
        <w:rPr>
          <w:szCs w:val="28"/>
        </w:rPr>
      </w:pPr>
      <w:r>
        <w:t xml:space="preserve">4. </w:t>
      </w:r>
      <w:r w:rsidR="001A345E" w:rsidRPr="00546ADA">
        <w:rPr>
          <w:szCs w:val="28"/>
        </w:rPr>
        <w:t xml:space="preserve">Директору филиала ОАО </w:t>
      </w:r>
      <w:r w:rsidR="001A345E" w:rsidRPr="00546ADA">
        <w:rPr>
          <w:bCs/>
          <w:snapToGrid w:val="0"/>
          <w:szCs w:val="28"/>
        </w:rPr>
        <w:t xml:space="preserve">«ТрансКонтейнер» на </w:t>
      </w:r>
      <w:r w:rsidR="001C50E2" w:rsidRPr="00546ADA">
        <w:rPr>
          <w:szCs w:val="28"/>
        </w:rPr>
        <w:t xml:space="preserve">Красноярской </w:t>
      </w:r>
      <w:r w:rsidR="001A345E" w:rsidRPr="00546ADA">
        <w:rPr>
          <w:bCs/>
          <w:snapToGrid w:val="0"/>
          <w:szCs w:val="28"/>
        </w:rPr>
        <w:t>железной дороге</w:t>
      </w:r>
      <w:r w:rsidR="001C50E2" w:rsidRPr="00546ADA">
        <w:rPr>
          <w:bCs/>
          <w:snapToGrid w:val="0"/>
          <w:szCs w:val="28"/>
        </w:rPr>
        <w:t xml:space="preserve"> Павлову Ю.А.</w:t>
      </w:r>
      <w:r w:rsidR="001A345E" w:rsidRPr="00546ADA">
        <w:rPr>
          <w:bCs/>
          <w:snapToGrid w:val="0"/>
          <w:szCs w:val="28"/>
        </w:rPr>
        <w:t>:</w:t>
      </w:r>
    </w:p>
    <w:p w:rsidR="001A345E" w:rsidRPr="00B00F90" w:rsidRDefault="00B00F90" w:rsidP="001E18E9">
      <w:pPr>
        <w:ind w:firstLine="708"/>
        <w:jc w:val="both"/>
        <w:rPr>
          <w:szCs w:val="28"/>
        </w:rPr>
      </w:pPr>
      <w:r>
        <w:rPr>
          <w:szCs w:val="28"/>
        </w:rPr>
        <w:t>4.1</w:t>
      </w:r>
      <w:r w:rsidR="001E18E9" w:rsidRPr="00B00F90">
        <w:rPr>
          <w:szCs w:val="28"/>
        </w:rPr>
        <w:t xml:space="preserve"> </w:t>
      </w:r>
      <w:r w:rsidR="001A345E" w:rsidRPr="00B00F90">
        <w:rPr>
          <w:szCs w:val="28"/>
        </w:rPr>
        <w:t xml:space="preserve">уведомить </w:t>
      </w:r>
      <w:r w:rsidR="001C50E2" w:rsidRPr="00B00F90">
        <w:rPr>
          <w:color w:val="000000"/>
          <w:szCs w:val="28"/>
        </w:rPr>
        <w:t>ООО «Глостер»</w:t>
      </w:r>
      <w:r w:rsidR="001E18E9" w:rsidRPr="00B00F90">
        <w:rPr>
          <w:color w:val="000000"/>
          <w:szCs w:val="28"/>
        </w:rPr>
        <w:t>, ООО «</w:t>
      </w:r>
      <w:proofErr w:type="spellStart"/>
      <w:r w:rsidR="001E18E9" w:rsidRPr="00B00F90">
        <w:rPr>
          <w:color w:val="000000"/>
          <w:szCs w:val="28"/>
        </w:rPr>
        <w:t>Кройл</w:t>
      </w:r>
      <w:proofErr w:type="spellEnd"/>
      <w:r w:rsidR="001E18E9" w:rsidRPr="00B00F90">
        <w:rPr>
          <w:color w:val="000000"/>
          <w:szCs w:val="28"/>
        </w:rPr>
        <w:t>»</w:t>
      </w:r>
      <w:r w:rsidRPr="00B00F90">
        <w:rPr>
          <w:color w:val="000000"/>
          <w:szCs w:val="28"/>
        </w:rPr>
        <w:t xml:space="preserve">, </w:t>
      </w:r>
      <w:r>
        <w:rPr>
          <w:color w:val="000000"/>
          <w:szCs w:val="28"/>
        </w:rPr>
        <w:t xml:space="preserve">                                              </w:t>
      </w:r>
      <w:r w:rsidRPr="00B00F90">
        <w:t>ОАО «</w:t>
      </w:r>
      <w:proofErr w:type="spellStart"/>
      <w:r w:rsidRPr="00B00F90">
        <w:t>Красноярскнефтепродукт</w:t>
      </w:r>
      <w:proofErr w:type="spellEnd"/>
      <w:r w:rsidRPr="00B00F90">
        <w:t xml:space="preserve">» </w:t>
      </w:r>
      <w:r w:rsidR="001C50E2" w:rsidRPr="00B00F90">
        <w:rPr>
          <w:color w:val="000000"/>
          <w:szCs w:val="28"/>
        </w:rPr>
        <w:t xml:space="preserve"> </w:t>
      </w:r>
      <w:r w:rsidR="001A345E" w:rsidRPr="00B00F90">
        <w:rPr>
          <w:szCs w:val="28"/>
        </w:rPr>
        <w:t xml:space="preserve">о принятом Конкурсной комиссией </w:t>
      </w:r>
      <w:r>
        <w:rPr>
          <w:szCs w:val="28"/>
        </w:rPr>
        <w:t xml:space="preserve">               </w:t>
      </w:r>
      <w:r w:rsidR="001A345E" w:rsidRPr="00B00F90">
        <w:rPr>
          <w:szCs w:val="28"/>
        </w:rPr>
        <w:t>ОАО «ТрансКонтейнер» решении;</w:t>
      </w:r>
    </w:p>
    <w:p w:rsidR="001A345E" w:rsidRPr="00B00F90" w:rsidRDefault="00B00F90" w:rsidP="001E18E9">
      <w:pPr>
        <w:ind w:firstLine="708"/>
        <w:jc w:val="both"/>
        <w:rPr>
          <w:szCs w:val="28"/>
        </w:rPr>
      </w:pPr>
      <w:r>
        <w:rPr>
          <w:szCs w:val="28"/>
        </w:rPr>
        <w:t>4.2</w:t>
      </w:r>
      <w:r w:rsidR="001E18E9" w:rsidRPr="00B00F90">
        <w:rPr>
          <w:szCs w:val="28"/>
        </w:rPr>
        <w:t xml:space="preserve"> </w:t>
      </w:r>
      <w:r w:rsidR="001A345E" w:rsidRPr="00B00F90">
        <w:rPr>
          <w:szCs w:val="28"/>
        </w:rPr>
        <w:t>обеспечить установлен</w:t>
      </w:r>
      <w:r w:rsidR="001C50E2" w:rsidRPr="00B00F90">
        <w:rPr>
          <w:szCs w:val="28"/>
        </w:rPr>
        <w:t>ным порядком заключение договоров</w:t>
      </w:r>
      <w:r w:rsidR="001A345E" w:rsidRPr="00B00F90">
        <w:rPr>
          <w:szCs w:val="28"/>
        </w:rPr>
        <w:t xml:space="preserve"> с                      </w:t>
      </w:r>
      <w:r w:rsidR="001E18E9" w:rsidRPr="00B00F90">
        <w:rPr>
          <w:color w:val="000000"/>
          <w:szCs w:val="28"/>
        </w:rPr>
        <w:t>ООО «Глостер», ООО «</w:t>
      </w:r>
      <w:proofErr w:type="spellStart"/>
      <w:r w:rsidR="001E18E9" w:rsidRPr="00B00F90">
        <w:rPr>
          <w:color w:val="000000"/>
          <w:szCs w:val="28"/>
        </w:rPr>
        <w:t>Кройл</w:t>
      </w:r>
      <w:proofErr w:type="spellEnd"/>
      <w:r w:rsidR="001E18E9" w:rsidRPr="00B00F90">
        <w:rPr>
          <w:color w:val="000000"/>
          <w:szCs w:val="28"/>
        </w:rPr>
        <w:t>»</w:t>
      </w:r>
      <w:r w:rsidRPr="00B00F90">
        <w:rPr>
          <w:color w:val="000000"/>
          <w:szCs w:val="28"/>
        </w:rPr>
        <w:t xml:space="preserve">, </w:t>
      </w:r>
      <w:r w:rsidRPr="00B00F90">
        <w:t>ОАО «</w:t>
      </w:r>
      <w:proofErr w:type="spellStart"/>
      <w:r w:rsidRPr="00B00F90">
        <w:t>Красноярскнефтепродукт</w:t>
      </w:r>
      <w:proofErr w:type="spellEnd"/>
      <w:r w:rsidRPr="00B00F90">
        <w:t>»</w:t>
      </w:r>
      <w:r w:rsidR="001E18E9" w:rsidRPr="00B00F90">
        <w:rPr>
          <w:color w:val="000000"/>
          <w:szCs w:val="28"/>
        </w:rPr>
        <w:t>.</w:t>
      </w:r>
    </w:p>
    <w:p w:rsidR="00E749C2" w:rsidRDefault="00E749C2" w:rsidP="00E749C2">
      <w:pPr>
        <w:pStyle w:val="ad"/>
        <w:ind w:left="709"/>
        <w:jc w:val="both"/>
      </w:pPr>
    </w:p>
    <w:p w:rsidR="00E77345" w:rsidRPr="00F322E7" w:rsidRDefault="00F322E7" w:rsidP="00545738">
      <w:pPr>
        <w:rPr>
          <w:szCs w:val="28"/>
          <w:lang w:val="en-US"/>
        </w:rPr>
      </w:pPr>
      <w:r>
        <w:rPr>
          <w:szCs w:val="28"/>
          <w:lang w:val="en-US"/>
        </w:rPr>
        <w:t>…</w:t>
      </w:r>
    </w:p>
    <w:tbl>
      <w:tblPr>
        <w:tblStyle w:val="a8"/>
        <w:tblpPr w:leftFromText="180" w:rightFromText="180" w:vertAnchor="text" w:horzAnchor="margin" w:tblpY="254"/>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E77345" w:rsidRPr="004679A3" w:rsidTr="00E77345">
        <w:trPr>
          <w:trHeight w:val="903"/>
        </w:trPr>
        <w:tc>
          <w:tcPr>
            <w:tcW w:w="5778" w:type="dxa"/>
          </w:tcPr>
          <w:p w:rsidR="00E77345" w:rsidRPr="004679A3" w:rsidRDefault="00E77345" w:rsidP="00E77345">
            <w:pPr>
              <w:pStyle w:val="a6"/>
              <w:tabs>
                <w:tab w:val="left" w:pos="0"/>
              </w:tabs>
              <w:rPr>
                <w:i w:val="0"/>
              </w:rPr>
            </w:pPr>
            <w:r>
              <w:rPr>
                <w:i w:val="0"/>
              </w:rPr>
              <w:t>Пр</w:t>
            </w:r>
            <w:r w:rsidRPr="004679A3">
              <w:rPr>
                <w:i w:val="0"/>
              </w:rPr>
              <w:t>едседател</w:t>
            </w:r>
            <w:r>
              <w:rPr>
                <w:i w:val="0"/>
              </w:rPr>
              <w:t>ь</w:t>
            </w:r>
          </w:p>
          <w:p w:rsidR="00E77345" w:rsidRPr="004679A3" w:rsidRDefault="00E77345" w:rsidP="00E77345">
            <w:pPr>
              <w:pStyle w:val="a6"/>
              <w:tabs>
                <w:tab w:val="left" w:pos="0"/>
              </w:tabs>
              <w:rPr>
                <w:i w:val="0"/>
              </w:rPr>
            </w:pPr>
            <w:r w:rsidRPr="004679A3">
              <w:rPr>
                <w:i w:val="0"/>
              </w:rPr>
              <w:t xml:space="preserve">Конкурсной комиссии                                                               </w:t>
            </w:r>
          </w:p>
          <w:p w:rsidR="00E77345" w:rsidRPr="004679A3" w:rsidRDefault="00E77345" w:rsidP="00E77345">
            <w:pPr>
              <w:jc w:val="both"/>
              <w:rPr>
                <w:szCs w:val="28"/>
              </w:rPr>
            </w:pPr>
            <w:r w:rsidRPr="004679A3">
              <w:rPr>
                <w:szCs w:val="28"/>
              </w:rPr>
              <w:t xml:space="preserve">ОАО </w:t>
            </w:r>
            <w:r>
              <w:rPr>
                <w:szCs w:val="28"/>
              </w:rPr>
              <w:t>«</w:t>
            </w:r>
            <w:r w:rsidRPr="004679A3">
              <w:rPr>
                <w:szCs w:val="28"/>
              </w:rPr>
              <w:t>ТрансКонтейнер</w:t>
            </w:r>
            <w:r>
              <w:rPr>
                <w:szCs w:val="28"/>
              </w:rPr>
              <w:t>»</w:t>
            </w:r>
            <w:r w:rsidRPr="004679A3">
              <w:rPr>
                <w:szCs w:val="28"/>
              </w:rPr>
              <w:tab/>
            </w:r>
            <w:r w:rsidRPr="004679A3">
              <w:rPr>
                <w:szCs w:val="28"/>
              </w:rPr>
              <w:tab/>
            </w:r>
          </w:p>
        </w:tc>
        <w:tc>
          <w:tcPr>
            <w:tcW w:w="4111" w:type="dxa"/>
          </w:tcPr>
          <w:p w:rsidR="00E77345" w:rsidRPr="004679A3" w:rsidRDefault="00E77345" w:rsidP="00E77345">
            <w:pPr>
              <w:jc w:val="right"/>
              <w:rPr>
                <w:szCs w:val="28"/>
              </w:rPr>
            </w:pPr>
          </w:p>
        </w:tc>
      </w:tr>
      <w:tr w:rsidR="00E77345" w:rsidRPr="004679A3" w:rsidTr="00E77345">
        <w:tc>
          <w:tcPr>
            <w:tcW w:w="5778" w:type="dxa"/>
          </w:tcPr>
          <w:p w:rsidR="00E77345" w:rsidRPr="004679A3" w:rsidRDefault="00E77345" w:rsidP="00E77345">
            <w:pPr>
              <w:jc w:val="both"/>
              <w:rPr>
                <w:szCs w:val="28"/>
              </w:rPr>
            </w:pPr>
          </w:p>
          <w:p w:rsidR="00E77345" w:rsidRDefault="00E77345" w:rsidP="00E77345">
            <w:pPr>
              <w:pStyle w:val="a6"/>
              <w:tabs>
                <w:tab w:val="left" w:pos="0"/>
              </w:tabs>
            </w:pPr>
            <w:r>
              <w:rPr>
                <w:i w:val="0"/>
              </w:rPr>
              <w:t>С</w:t>
            </w:r>
            <w:r w:rsidRPr="00CF45A9">
              <w:rPr>
                <w:i w:val="0"/>
              </w:rPr>
              <w:t>екретар</w:t>
            </w:r>
            <w:r>
              <w:rPr>
                <w:i w:val="0"/>
              </w:rPr>
              <w:t>ь</w:t>
            </w:r>
            <w:r w:rsidRPr="00CF45A9">
              <w:rPr>
                <w:i w:val="0"/>
              </w:rPr>
              <w:t xml:space="preserve"> Конкурсной комиссии                   </w:t>
            </w:r>
          </w:p>
          <w:p w:rsidR="00E77345" w:rsidRDefault="00E77345" w:rsidP="00E77345">
            <w:pPr>
              <w:pStyle w:val="a6"/>
              <w:tabs>
                <w:tab w:val="left" w:pos="0"/>
              </w:tabs>
              <w:rPr>
                <w:i w:val="0"/>
              </w:rPr>
            </w:pPr>
          </w:p>
          <w:p w:rsidR="00E77345" w:rsidRDefault="00E77345" w:rsidP="00E77345">
            <w:pPr>
              <w:pStyle w:val="a6"/>
              <w:tabs>
                <w:tab w:val="left" w:pos="0"/>
              </w:tabs>
              <w:rPr>
                <w:i w:val="0"/>
              </w:rPr>
            </w:pPr>
          </w:p>
          <w:p w:rsidR="00E77345" w:rsidRDefault="00E77345" w:rsidP="00F322E7">
            <w:pPr>
              <w:pStyle w:val="a6"/>
              <w:tabs>
                <w:tab w:val="left" w:pos="0"/>
              </w:tabs>
            </w:pPr>
            <w:r w:rsidRPr="005171A4">
              <w:rPr>
                <w:i w:val="0"/>
              </w:rPr>
              <w:t>«</w:t>
            </w:r>
            <w:r w:rsidR="00F322E7">
              <w:rPr>
                <w:i w:val="0"/>
                <w:lang w:val="en-US"/>
              </w:rPr>
              <w:t>30</w:t>
            </w:r>
            <w:r w:rsidRPr="005171A4">
              <w:rPr>
                <w:i w:val="0"/>
              </w:rPr>
              <w:t>»</w:t>
            </w:r>
            <w:r w:rsidRPr="00CF45A9">
              <w:rPr>
                <w:i w:val="0"/>
              </w:rPr>
              <w:t xml:space="preserve"> </w:t>
            </w:r>
            <w:r>
              <w:rPr>
                <w:i w:val="0"/>
              </w:rPr>
              <w:t>мая</w:t>
            </w:r>
            <w:r w:rsidRPr="00CF45A9">
              <w:rPr>
                <w:i w:val="0"/>
              </w:rPr>
              <w:t xml:space="preserve"> 201</w:t>
            </w:r>
            <w:r>
              <w:rPr>
                <w:i w:val="0"/>
              </w:rPr>
              <w:t>4</w:t>
            </w:r>
            <w:r w:rsidRPr="00CF45A9">
              <w:rPr>
                <w:i w:val="0"/>
              </w:rPr>
              <w:t xml:space="preserve"> год</w:t>
            </w:r>
          </w:p>
        </w:tc>
        <w:tc>
          <w:tcPr>
            <w:tcW w:w="4111" w:type="dxa"/>
          </w:tcPr>
          <w:p w:rsidR="00E77345" w:rsidRPr="004679A3" w:rsidRDefault="00E77345" w:rsidP="00E77345">
            <w:pPr>
              <w:jc w:val="right"/>
              <w:rPr>
                <w:szCs w:val="28"/>
              </w:rPr>
            </w:pPr>
          </w:p>
        </w:tc>
      </w:tr>
    </w:tbl>
    <w:p w:rsidR="00E77345" w:rsidRDefault="00E77345" w:rsidP="00545738">
      <w:pPr>
        <w:rPr>
          <w:szCs w:val="28"/>
        </w:rPr>
      </w:pPr>
    </w:p>
    <w:p w:rsidR="00AE1AD0" w:rsidRDefault="00AE1AD0" w:rsidP="00F322E7">
      <w:pPr>
        <w:jc w:val="right"/>
        <w:rPr>
          <w:sz w:val="22"/>
          <w:szCs w:val="22"/>
        </w:rPr>
      </w:pPr>
    </w:p>
    <w:sectPr w:rsidR="00AE1AD0" w:rsidSect="00A046D4">
      <w:headerReference w:type="default" r:id="rId9"/>
      <w:pgSz w:w="11906" w:h="16838"/>
      <w:pgMar w:top="1134" w:right="851" w:bottom="992"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3C4" w:rsidRDefault="004443C4" w:rsidP="00B470FA">
      <w:r>
        <w:separator/>
      </w:r>
    </w:p>
  </w:endnote>
  <w:endnote w:type="continuationSeparator" w:id="1">
    <w:p w:rsidR="004443C4" w:rsidRDefault="004443C4"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3C4" w:rsidRDefault="004443C4" w:rsidP="00B470FA">
      <w:r>
        <w:separator/>
      </w:r>
    </w:p>
  </w:footnote>
  <w:footnote w:type="continuationSeparator" w:id="1">
    <w:p w:rsidR="004443C4" w:rsidRDefault="004443C4"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2956"/>
      <w:docPartObj>
        <w:docPartGallery w:val="Page Numbers (Top of Page)"/>
        <w:docPartUnique/>
      </w:docPartObj>
    </w:sdtPr>
    <w:sdtEndPr>
      <w:rPr>
        <w:sz w:val="24"/>
        <w:szCs w:val="24"/>
      </w:rPr>
    </w:sdtEndPr>
    <w:sdtContent>
      <w:p w:rsidR="007730CB" w:rsidRPr="00636E16" w:rsidRDefault="00A36E91" w:rsidP="00636E16">
        <w:pPr>
          <w:pStyle w:val="aff"/>
          <w:jc w:val="center"/>
          <w:rPr>
            <w:sz w:val="24"/>
            <w:szCs w:val="24"/>
          </w:rPr>
        </w:pPr>
        <w:r w:rsidRPr="00636E16">
          <w:rPr>
            <w:sz w:val="24"/>
            <w:szCs w:val="24"/>
          </w:rPr>
          <w:fldChar w:fldCharType="begin"/>
        </w:r>
        <w:r w:rsidR="007730CB" w:rsidRPr="00636E16">
          <w:rPr>
            <w:sz w:val="24"/>
            <w:szCs w:val="24"/>
          </w:rPr>
          <w:instrText>PAGE   \* MERGEFORMAT</w:instrText>
        </w:r>
        <w:r w:rsidRPr="00636E16">
          <w:rPr>
            <w:sz w:val="24"/>
            <w:szCs w:val="24"/>
          </w:rPr>
          <w:fldChar w:fldCharType="separate"/>
        </w:r>
        <w:r w:rsidR="00F322E7">
          <w:rPr>
            <w:noProof/>
            <w:sz w:val="24"/>
            <w:szCs w:val="24"/>
          </w:rPr>
          <w:t>2</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E707277"/>
    <w:multiLevelType w:val="hybridMultilevel"/>
    <w:tmpl w:val="AE4074BE"/>
    <w:lvl w:ilvl="0" w:tplc="60086D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281406"/>
    <w:multiLevelType w:val="hybridMultilevel"/>
    <w:tmpl w:val="D2FEF074"/>
    <w:lvl w:ilvl="0" w:tplc="D11492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18">
    <w:nsid w:val="2B9122E0"/>
    <w:multiLevelType w:val="multilevel"/>
    <w:tmpl w:val="2B08437A"/>
    <w:lvl w:ilvl="0">
      <w:start w:val="2"/>
      <w:numFmt w:val="decimal"/>
      <w:lvlText w:val="%1"/>
      <w:lvlJc w:val="left"/>
      <w:pPr>
        <w:ind w:left="375" w:hanging="375"/>
      </w:pPr>
      <w:rPr>
        <w:rFonts w:hint="default"/>
      </w:rPr>
    </w:lvl>
    <w:lvl w:ilvl="1">
      <w:start w:val="2"/>
      <w:numFmt w:val="decimal"/>
      <w:lvlText w:val="%1.%2"/>
      <w:lvlJc w:val="left"/>
      <w:pPr>
        <w:ind w:left="1230" w:hanging="375"/>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9">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0">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1">
    <w:nsid w:val="2F922537"/>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337D00D1"/>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3">
    <w:nsid w:val="35511F7E"/>
    <w:multiLevelType w:val="multilevel"/>
    <w:tmpl w:val="4BCAEFF6"/>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4">
    <w:nsid w:val="36593CF6"/>
    <w:multiLevelType w:val="multilevel"/>
    <w:tmpl w:val="C77A2C68"/>
    <w:lvl w:ilvl="0">
      <w:start w:val="4"/>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5">
    <w:nsid w:val="37A90104"/>
    <w:multiLevelType w:val="multilevel"/>
    <w:tmpl w:val="56686416"/>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8DB7040"/>
    <w:multiLevelType w:val="multilevel"/>
    <w:tmpl w:val="22F44104"/>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8">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9">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0">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3D15192A"/>
    <w:multiLevelType w:val="multilevel"/>
    <w:tmpl w:val="11D448D8"/>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412B4DF0"/>
    <w:multiLevelType w:val="hybridMultilevel"/>
    <w:tmpl w:val="AE4074BE"/>
    <w:lvl w:ilvl="0" w:tplc="60086D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61F54BD"/>
    <w:multiLevelType w:val="hybridMultilevel"/>
    <w:tmpl w:val="E6280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6">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7">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022916"/>
    <w:multiLevelType w:val="hybridMultilevel"/>
    <w:tmpl w:val="1B5A8FD4"/>
    <w:lvl w:ilvl="0" w:tplc="356A6F5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67938C7"/>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56C34A30"/>
    <w:multiLevelType w:val="multilevel"/>
    <w:tmpl w:val="91B07D28"/>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2">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43">
    <w:nsid w:val="5C1D1BCB"/>
    <w:multiLevelType w:val="multilevel"/>
    <w:tmpl w:val="F4A03A30"/>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3935024"/>
    <w:multiLevelType w:val="multilevel"/>
    <w:tmpl w:val="9C74A4DE"/>
    <w:lvl w:ilvl="0">
      <w:start w:val="3"/>
      <w:numFmt w:val="decimal"/>
      <w:lvlText w:val="%1"/>
      <w:lvlJc w:val="left"/>
      <w:pPr>
        <w:ind w:left="375" w:hanging="375"/>
      </w:pPr>
      <w:rPr>
        <w:rFonts w:hint="default"/>
      </w:rPr>
    </w:lvl>
    <w:lvl w:ilvl="1">
      <w:start w:val="1"/>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5">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6">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7">
    <w:nsid w:val="712601CE"/>
    <w:multiLevelType w:val="hybridMultilevel"/>
    <w:tmpl w:val="85C08588"/>
    <w:lvl w:ilvl="0" w:tplc="F4644C40">
      <w:start w:val="31"/>
      <w:numFmt w:val="decimal"/>
      <w:lvlText w:val="%1."/>
      <w:lvlJc w:val="left"/>
      <w:pPr>
        <w:ind w:left="1804" w:hanging="37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9">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50">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51">
    <w:nsid w:val="7DC2418A"/>
    <w:multiLevelType w:val="multilevel"/>
    <w:tmpl w:val="34AE638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50"/>
  </w:num>
  <w:num w:numId="2">
    <w:abstractNumId w:val="28"/>
  </w:num>
  <w:num w:numId="3">
    <w:abstractNumId w:val="9"/>
  </w:num>
  <w:num w:numId="4">
    <w:abstractNumId w:val="8"/>
  </w:num>
  <w:num w:numId="5">
    <w:abstractNumId w:val="0"/>
  </w:num>
  <w:num w:numId="6">
    <w:abstractNumId w:val="45"/>
  </w:num>
  <w:num w:numId="7">
    <w:abstractNumId w:val="15"/>
  </w:num>
  <w:num w:numId="8">
    <w:abstractNumId w:val="22"/>
  </w:num>
  <w:num w:numId="9">
    <w:abstractNumId w:val="7"/>
  </w:num>
  <w:num w:numId="10">
    <w:abstractNumId w:val="48"/>
  </w:num>
  <w:num w:numId="11">
    <w:abstractNumId w:val="30"/>
  </w:num>
  <w:num w:numId="12">
    <w:abstractNumId w:val="37"/>
  </w:num>
  <w:num w:numId="13">
    <w:abstractNumId w:val="27"/>
  </w:num>
  <w:num w:numId="14">
    <w:abstractNumId w:val="13"/>
  </w:num>
  <w:num w:numId="15">
    <w:abstractNumId w:val="10"/>
  </w:num>
  <w:num w:numId="16">
    <w:abstractNumId w:val="29"/>
  </w:num>
  <w:num w:numId="17">
    <w:abstractNumId w:val="31"/>
  </w:num>
  <w:num w:numId="18">
    <w:abstractNumId w:val="11"/>
  </w:num>
  <w:num w:numId="19">
    <w:abstractNumId w:val="1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42"/>
  </w:num>
  <w:num w:numId="22">
    <w:abstractNumId w:val="35"/>
  </w:num>
  <w:num w:numId="23">
    <w:abstractNumId w:val="17"/>
  </w:num>
  <w:num w:numId="24">
    <w:abstractNumId w:val="49"/>
  </w:num>
  <w:num w:numId="25">
    <w:abstractNumId w:val="36"/>
  </w:num>
  <w:num w:numId="26">
    <w:abstractNumId w:val="38"/>
  </w:num>
  <w:num w:numId="27">
    <w:abstractNumId w:val="20"/>
  </w:num>
  <w:num w:numId="28">
    <w:abstractNumId w:val="19"/>
  </w:num>
  <w:num w:numId="29">
    <w:abstractNumId w:val="52"/>
  </w:num>
  <w:num w:numId="30">
    <w:abstractNumId w:val="46"/>
  </w:num>
  <w:num w:numId="31">
    <w:abstractNumId w:val="12"/>
  </w:num>
  <w:num w:numId="32">
    <w:abstractNumId w:val="34"/>
  </w:num>
  <w:num w:numId="33">
    <w:abstractNumId w:val="14"/>
  </w:num>
  <w:num w:numId="34">
    <w:abstractNumId w:val="25"/>
  </w:num>
  <w:num w:numId="35">
    <w:abstractNumId w:val="24"/>
  </w:num>
  <w:num w:numId="36">
    <w:abstractNumId w:val="40"/>
  </w:num>
  <w:num w:numId="37">
    <w:abstractNumId w:val="39"/>
  </w:num>
  <w:num w:numId="38">
    <w:abstractNumId w:val="23"/>
  </w:num>
  <w:num w:numId="39">
    <w:abstractNumId w:val="21"/>
  </w:num>
  <w:num w:numId="40">
    <w:abstractNumId w:val="32"/>
  </w:num>
  <w:num w:numId="41">
    <w:abstractNumId w:val="43"/>
  </w:num>
  <w:num w:numId="42">
    <w:abstractNumId w:val="26"/>
  </w:num>
  <w:num w:numId="43">
    <w:abstractNumId w:val="41"/>
  </w:num>
  <w:num w:numId="44">
    <w:abstractNumId w:val="51"/>
  </w:num>
  <w:num w:numId="45">
    <w:abstractNumId w:val="18"/>
  </w:num>
  <w:num w:numId="46">
    <w:abstractNumId w:val="47"/>
  </w:num>
  <w:num w:numId="47">
    <w:abstractNumId w:val="44"/>
  </w:num>
  <w:num w:numId="48">
    <w:abstractNumId w:val="3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hdrShapeDefaults>
    <o:shapedefaults v:ext="edit" spidmax="10241"/>
  </w:hdrShapeDefaults>
  <w:footnotePr>
    <w:footnote w:id="0"/>
    <w:footnote w:id="1"/>
  </w:footnotePr>
  <w:endnotePr>
    <w:endnote w:id="0"/>
    <w:endnote w:id="1"/>
  </w:endnotePr>
  <w:compat/>
  <w:rsids>
    <w:rsidRoot w:val="00DB63B5"/>
    <w:rsid w:val="00000766"/>
    <w:rsid w:val="00000952"/>
    <w:rsid w:val="00000DAE"/>
    <w:rsid w:val="00001ED3"/>
    <w:rsid w:val="00001F92"/>
    <w:rsid w:val="00002718"/>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0CFF"/>
    <w:rsid w:val="0002168E"/>
    <w:rsid w:val="00021B41"/>
    <w:rsid w:val="00022D77"/>
    <w:rsid w:val="00023680"/>
    <w:rsid w:val="00024B0F"/>
    <w:rsid w:val="00024B2B"/>
    <w:rsid w:val="00024C35"/>
    <w:rsid w:val="0002530C"/>
    <w:rsid w:val="0002667E"/>
    <w:rsid w:val="000266AF"/>
    <w:rsid w:val="000270AC"/>
    <w:rsid w:val="0002724B"/>
    <w:rsid w:val="00030609"/>
    <w:rsid w:val="00030DB3"/>
    <w:rsid w:val="000315D8"/>
    <w:rsid w:val="00031EF5"/>
    <w:rsid w:val="00032CFE"/>
    <w:rsid w:val="0003300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170"/>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0AA2"/>
    <w:rsid w:val="000A110F"/>
    <w:rsid w:val="000A18AC"/>
    <w:rsid w:val="000A488A"/>
    <w:rsid w:val="000A4E50"/>
    <w:rsid w:val="000A6618"/>
    <w:rsid w:val="000A6710"/>
    <w:rsid w:val="000A6A92"/>
    <w:rsid w:val="000A6D34"/>
    <w:rsid w:val="000A7212"/>
    <w:rsid w:val="000B0425"/>
    <w:rsid w:val="000B2262"/>
    <w:rsid w:val="000B3973"/>
    <w:rsid w:val="000B41E5"/>
    <w:rsid w:val="000B4FCD"/>
    <w:rsid w:val="000B528A"/>
    <w:rsid w:val="000B79B9"/>
    <w:rsid w:val="000B7E67"/>
    <w:rsid w:val="000C1659"/>
    <w:rsid w:val="000C1B0B"/>
    <w:rsid w:val="000C2A8B"/>
    <w:rsid w:val="000C2CC6"/>
    <w:rsid w:val="000C35D9"/>
    <w:rsid w:val="000C5598"/>
    <w:rsid w:val="000C6383"/>
    <w:rsid w:val="000C6DFE"/>
    <w:rsid w:val="000D01AD"/>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415D"/>
    <w:rsid w:val="00115814"/>
    <w:rsid w:val="00115CFE"/>
    <w:rsid w:val="00120679"/>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BCD"/>
    <w:rsid w:val="00134CF2"/>
    <w:rsid w:val="00135BFF"/>
    <w:rsid w:val="00136262"/>
    <w:rsid w:val="0013642F"/>
    <w:rsid w:val="00136EA0"/>
    <w:rsid w:val="001376C7"/>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90"/>
    <w:rsid w:val="001527AB"/>
    <w:rsid w:val="00153C3B"/>
    <w:rsid w:val="0015407D"/>
    <w:rsid w:val="00154379"/>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335"/>
    <w:rsid w:val="001645A9"/>
    <w:rsid w:val="00164F72"/>
    <w:rsid w:val="001658FF"/>
    <w:rsid w:val="00165C97"/>
    <w:rsid w:val="001675EF"/>
    <w:rsid w:val="001677C7"/>
    <w:rsid w:val="00167B57"/>
    <w:rsid w:val="0017090B"/>
    <w:rsid w:val="001709C5"/>
    <w:rsid w:val="001709E7"/>
    <w:rsid w:val="00170BE8"/>
    <w:rsid w:val="0017148B"/>
    <w:rsid w:val="00171742"/>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90C"/>
    <w:rsid w:val="00191D5E"/>
    <w:rsid w:val="0019289C"/>
    <w:rsid w:val="001939D8"/>
    <w:rsid w:val="0019500C"/>
    <w:rsid w:val="0019525E"/>
    <w:rsid w:val="00195437"/>
    <w:rsid w:val="001957BC"/>
    <w:rsid w:val="00195831"/>
    <w:rsid w:val="001A0016"/>
    <w:rsid w:val="001A17B0"/>
    <w:rsid w:val="001A339E"/>
    <w:rsid w:val="001A345E"/>
    <w:rsid w:val="001A37FF"/>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50E2"/>
    <w:rsid w:val="001C692C"/>
    <w:rsid w:val="001C6A7D"/>
    <w:rsid w:val="001C7C6E"/>
    <w:rsid w:val="001C7FC4"/>
    <w:rsid w:val="001D22E1"/>
    <w:rsid w:val="001D305C"/>
    <w:rsid w:val="001D33B5"/>
    <w:rsid w:val="001D44FF"/>
    <w:rsid w:val="001D541D"/>
    <w:rsid w:val="001D75B6"/>
    <w:rsid w:val="001D7886"/>
    <w:rsid w:val="001E0208"/>
    <w:rsid w:val="001E0505"/>
    <w:rsid w:val="001E18E9"/>
    <w:rsid w:val="001E1B6A"/>
    <w:rsid w:val="001E219F"/>
    <w:rsid w:val="001E23BD"/>
    <w:rsid w:val="001E2816"/>
    <w:rsid w:val="001E2E0C"/>
    <w:rsid w:val="001E347C"/>
    <w:rsid w:val="001E3AAC"/>
    <w:rsid w:val="001E47C5"/>
    <w:rsid w:val="001E4E24"/>
    <w:rsid w:val="001E54C7"/>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236"/>
    <w:rsid w:val="0021565C"/>
    <w:rsid w:val="00215975"/>
    <w:rsid w:val="00216198"/>
    <w:rsid w:val="00216964"/>
    <w:rsid w:val="002175A6"/>
    <w:rsid w:val="00220757"/>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575D"/>
    <w:rsid w:val="002470F0"/>
    <w:rsid w:val="0024789C"/>
    <w:rsid w:val="00250947"/>
    <w:rsid w:val="002512A8"/>
    <w:rsid w:val="00251F1A"/>
    <w:rsid w:val="00252EC9"/>
    <w:rsid w:val="00253CE8"/>
    <w:rsid w:val="00253F13"/>
    <w:rsid w:val="00254122"/>
    <w:rsid w:val="002543F2"/>
    <w:rsid w:val="00256977"/>
    <w:rsid w:val="0026013A"/>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CE4"/>
    <w:rsid w:val="00284590"/>
    <w:rsid w:val="0028483B"/>
    <w:rsid w:val="00284F06"/>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7EB"/>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B97"/>
    <w:rsid w:val="00303DB4"/>
    <w:rsid w:val="00305493"/>
    <w:rsid w:val="00305E06"/>
    <w:rsid w:val="003069F1"/>
    <w:rsid w:val="00307C7E"/>
    <w:rsid w:val="003101B5"/>
    <w:rsid w:val="003103F6"/>
    <w:rsid w:val="0031057F"/>
    <w:rsid w:val="00310C32"/>
    <w:rsid w:val="00313408"/>
    <w:rsid w:val="003137E0"/>
    <w:rsid w:val="00314B0F"/>
    <w:rsid w:val="0031574D"/>
    <w:rsid w:val="00316C0C"/>
    <w:rsid w:val="00317C10"/>
    <w:rsid w:val="00320808"/>
    <w:rsid w:val="00322FC0"/>
    <w:rsid w:val="0032382F"/>
    <w:rsid w:val="00323C5E"/>
    <w:rsid w:val="00325CDA"/>
    <w:rsid w:val="003263BB"/>
    <w:rsid w:val="00326A63"/>
    <w:rsid w:val="00327CC0"/>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D2"/>
    <w:rsid w:val="00337FF4"/>
    <w:rsid w:val="003407C2"/>
    <w:rsid w:val="00341C42"/>
    <w:rsid w:val="0034251C"/>
    <w:rsid w:val="00342765"/>
    <w:rsid w:val="00342860"/>
    <w:rsid w:val="0034304E"/>
    <w:rsid w:val="003434DC"/>
    <w:rsid w:val="00344100"/>
    <w:rsid w:val="00344E72"/>
    <w:rsid w:val="00345C16"/>
    <w:rsid w:val="00347686"/>
    <w:rsid w:val="00347A23"/>
    <w:rsid w:val="003502AF"/>
    <w:rsid w:val="003513DA"/>
    <w:rsid w:val="00351FFC"/>
    <w:rsid w:val="003520EC"/>
    <w:rsid w:val="003522B4"/>
    <w:rsid w:val="00352C52"/>
    <w:rsid w:val="00352F3B"/>
    <w:rsid w:val="00353101"/>
    <w:rsid w:val="0035310B"/>
    <w:rsid w:val="00353965"/>
    <w:rsid w:val="00353E03"/>
    <w:rsid w:val="00354EE7"/>
    <w:rsid w:val="00356887"/>
    <w:rsid w:val="003575DD"/>
    <w:rsid w:val="00357C67"/>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1CF6"/>
    <w:rsid w:val="00392344"/>
    <w:rsid w:val="003927FA"/>
    <w:rsid w:val="00393E6C"/>
    <w:rsid w:val="003940EC"/>
    <w:rsid w:val="00394550"/>
    <w:rsid w:val="003950E3"/>
    <w:rsid w:val="003953DE"/>
    <w:rsid w:val="0039789C"/>
    <w:rsid w:val="003A050C"/>
    <w:rsid w:val="003A0BF2"/>
    <w:rsid w:val="003A2273"/>
    <w:rsid w:val="003A23A4"/>
    <w:rsid w:val="003A282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2F7E"/>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07BA"/>
    <w:rsid w:val="003F13EE"/>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78EE"/>
    <w:rsid w:val="00417B95"/>
    <w:rsid w:val="00417D1F"/>
    <w:rsid w:val="00421A08"/>
    <w:rsid w:val="00421A6B"/>
    <w:rsid w:val="00422DCE"/>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43C4"/>
    <w:rsid w:val="00445FB8"/>
    <w:rsid w:val="00446C3F"/>
    <w:rsid w:val="00447CF9"/>
    <w:rsid w:val="004504EB"/>
    <w:rsid w:val="004510E2"/>
    <w:rsid w:val="0045149A"/>
    <w:rsid w:val="00451A8B"/>
    <w:rsid w:val="004521F2"/>
    <w:rsid w:val="004522E1"/>
    <w:rsid w:val="004528E6"/>
    <w:rsid w:val="00453716"/>
    <w:rsid w:val="004541DA"/>
    <w:rsid w:val="00454243"/>
    <w:rsid w:val="00454554"/>
    <w:rsid w:val="00454770"/>
    <w:rsid w:val="0045495C"/>
    <w:rsid w:val="004557DC"/>
    <w:rsid w:val="0045770C"/>
    <w:rsid w:val="0046040E"/>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B8C"/>
    <w:rsid w:val="00530C84"/>
    <w:rsid w:val="00530DB0"/>
    <w:rsid w:val="005313CE"/>
    <w:rsid w:val="005313F0"/>
    <w:rsid w:val="00532542"/>
    <w:rsid w:val="00532648"/>
    <w:rsid w:val="005342B0"/>
    <w:rsid w:val="00534D38"/>
    <w:rsid w:val="00536981"/>
    <w:rsid w:val="00537372"/>
    <w:rsid w:val="005373A3"/>
    <w:rsid w:val="0054062B"/>
    <w:rsid w:val="0054113A"/>
    <w:rsid w:val="00542EBA"/>
    <w:rsid w:val="00543352"/>
    <w:rsid w:val="00544CCC"/>
    <w:rsid w:val="00545738"/>
    <w:rsid w:val="00545C44"/>
    <w:rsid w:val="00545DDC"/>
    <w:rsid w:val="00546185"/>
    <w:rsid w:val="005465F4"/>
    <w:rsid w:val="00546ADA"/>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021"/>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714"/>
    <w:rsid w:val="005A7E61"/>
    <w:rsid w:val="005B00AD"/>
    <w:rsid w:val="005B0F3A"/>
    <w:rsid w:val="005B148F"/>
    <w:rsid w:val="005B2A55"/>
    <w:rsid w:val="005B2BA5"/>
    <w:rsid w:val="005B41AD"/>
    <w:rsid w:val="005B44D3"/>
    <w:rsid w:val="005B5688"/>
    <w:rsid w:val="005B6676"/>
    <w:rsid w:val="005B7898"/>
    <w:rsid w:val="005C1D06"/>
    <w:rsid w:val="005C1E10"/>
    <w:rsid w:val="005C21B0"/>
    <w:rsid w:val="005C2E41"/>
    <w:rsid w:val="005C4297"/>
    <w:rsid w:val="005C6CA3"/>
    <w:rsid w:val="005C6DE6"/>
    <w:rsid w:val="005C7081"/>
    <w:rsid w:val="005C7BAA"/>
    <w:rsid w:val="005C7E35"/>
    <w:rsid w:val="005D03B8"/>
    <w:rsid w:val="005D0EE5"/>
    <w:rsid w:val="005D219F"/>
    <w:rsid w:val="005D3937"/>
    <w:rsid w:val="005D39B8"/>
    <w:rsid w:val="005D3CAB"/>
    <w:rsid w:val="005D4AE7"/>
    <w:rsid w:val="005D54D9"/>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889"/>
    <w:rsid w:val="00606F5C"/>
    <w:rsid w:val="0060701C"/>
    <w:rsid w:val="006070CD"/>
    <w:rsid w:val="00607842"/>
    <w:rsid w:val="0061084C"/>
    <w:rsid w:val="00610867"/>
    <w:rsid w:val="00611723"/>
    <w:rsid w:val="0061210D"/>
    <w:rsid w:val="00612CFE"/>
    <w:rsid w:val="00612F58"/>
    <w:rsid w:val="0061332C"/>
    <w:rsid w:val="006133A8"/>
    <w:rsid w:val="006133AB"/>
    <w:rsid w:val="00613C8F"/>
    <w:rsid w:val="00614502"/>
    <w:rsid w:val="006146E2"/>
    <w:rsid w:val="006148EA"/>
    <w:rsid w:val="00614CEF"/>
    <w:rsid w:val="00615ED6"/>
    <w:rsid w:val="00617347"/>
    <w:rsid w:val="006173AE"/>
    <w:rsid w:val="006179BE"/>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651"/>
    <w:rsid w:val="006359C3"/>
    <w:rsid w:val="006364F5"/>
    <w:rsid w:val="00636E16"/>
    <w:rsid w:val="0064086F"/>
    <w:rsid w:val="00641DFC"/>
    <w:rsid w:val="00642043"/>
    <w:rsid w:val="00642844"/>
    <w:rsid w:val="00642E6F"/>
    <w:rsid w:val="006439BA"/>
    <w:rsid w:val="00643B04"/>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0E35"/>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50F8"/>
    <w:rsid w:val="00695A30"/>
    <w:rsid w:val="006972AE"/>
    <w:rsid w:val="006972E3"/>
    <w:rsid w:val="0069790D"/>
    <w:rsid w:val="0069799A"/>
    <w:rsid w:val="00697B51"/>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1B9"/>
    <w:rsid w:val="006B53F8"/>
    <w:rsid w:val="006B5A3F"/>
    <w:rsid w:val="006B5BAB"/>
    <w:rsid w:val="006B61C6"/>
    <w:rsid w:val="006B6388"/>
    <w:rsid w:val="006B7A3A"/>
    <w:rsid w:val="006B7C97"/>
    <w:rsid w:val="006C0FDD"/>
    <w:rsid w:val="006C12E1"/>
    <w:rsid w:val="006C2327"/>
    <w:rsid w:val="006C2475"/>
    <w:rsid w:val="006C3026"/>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1646"/>
    <w:rsid w:val="006F251C"/>
    <w:rsid w:val="006F2FB3"/>
    <w:rsid w:val="006F355E"/>
    <w:rsid w:val="006F435D"/>
    <w:rsid w:val="006F6157"/>
    <w:rsid w:val="007013C5"/>
    <w:rsid w:val="00701685"/>
    <w:rsid w:val="00701BCC"/>
    <w:rsid w:val="00702E3B"/>
    <w:rsid w:val="007034A5"/>
    <w:rsid w:val="007036AD"/>
    <w:rsid w:val="007038DD"/>
    <w:rsid w:val="00703905"/>
    <w:rsid w:val="00707C0E"/>
    <w:rsid w:val="007101DE"/>
    <w:rsid w:val="007105CF"/>
    <w:rsid w:val="00710844"/>
    <w:rsid w:val="007109A8"/>
    <w:rsid w:val="00710F4A"/>
    <w:rsid w:val="00711629"/>
    <w:rsid w:val="00711D4D"/>
    <w:rsid w:val="00711E6C"/>
    <w:rsid w:val="00712047"/>
    <w:rsid w:val="00712057"/>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283"/>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DA7"/>
    <w:rsid w:val="00754F21"/>
    <w:rsid w:val="0075590A"/>
    <w:rsid w:val="007559F7"/>
    <w:rsid w:val="00755AC4"/>
    <w:rsid w:val="0075680A"/>
    <w:rsid w:val="00756852"/>
    <w:rsid w:val="00756DF2"/>
    <w:rsid w:val="0076049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CA7"/>
    <w:rsid w:val="00766E3A"/>
    <w:rsid w:val="007707D8"/>
    <w:rsid w:val="007709F0"/>
    <w:rsid w:val="00771ED0"/>
    <w:rsid w:val="00771F2A"/>
    <w:rsid w:val="007730CB"/>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87AE5"/>
    <w:rsid w:val="00791740"/>
    <w:rsid w:val="00791BC8"/>
    <w:rsid w:val="00791C3B"/>
    <w:rsid w:val="00791E10"/>
    <w:rsid w:val="007927A5"/>
    <w:rsid w:val="00795C93"/>
    <w:rsid w:val="00795D51"/>
    <w:rsid w:val="0079781B"/>
    <w:rsid w:val="007A082B"/>
    <w:rsid w:val="007A0A93"/>
    <w:rsid w:val="007A18B9"/>
    <w:rsid w:val="007A1AE9"/>
    <w:rsid w:val="007A1D52"/>
    <w:rsid w:val="007A1E2E"/>
    <w:rsid w:val="007A31DA"/>
    <w:rsid w:val="007A360B"/>
    <w:rsid w:val="007A3AA2"/>
    <w:rsid w:val="007A4B0B"/>
    <w:rsid w:val="007A4BD5"/>
    <w:rsid w:val="007A649E"/>
    <w:rsid w:val="007A6518"/>
    <w:rsid w:val="007A69AB"/>
    <w:rsid w:val="007A6ACA"/>
    <w:rsid w:val="007A6E3F"/>
    <w:rsid w:val="007A75F4"/>
    <w:rsid w:val="007B032C"/>
    <w:rsid w:val="007B0A93"/>
    <w:rsid w:val="007B1427"/>
    <w:rsid w:val="007B2CFD"/>
    <w:rsid w:val="007B3FEF"/>
    <w:rsid w:val="007B4431"/>
    <w:rsid w:val="007B52EA"/>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3A6C"/>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783"/>
    <w:rsid w:val="00800AD8"/>
    <w:rsid w:val="00801531"/>
    <w:rsid w:val="00801F35"/>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27ABE"/>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61519"/>
    <w:rsid w:val="008623E4"/>
    <w:rsid w:val="00862683"/>
    <w:rsid w:val="00863986"/>
    <w:rsid w:val="008644F2"/>
    <w:rsid w:val="00864FAD"/>
    <w:rsid w:val="00866194"/>
    <w:rsid w:val="0086625E"/>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1944"/>
    <w:rsid w:val="008F1946"/>
    <w:rsid w:val="008F27F4"/>
    <w:rsid w:val="008F597F"/>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2C39"/>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337D"/>
    <w:rsid w:val="009338D1"/>
    <w:rsid w:val="00934FE3"/>
    <w:rsid w:val="0093588A"/>
    <w:rsid w:val="009362B6"/>
    <w:rsid w:val="0093641E"/>
    <w:rsid w:val="0093648C"/>
    <w:rsid w:val="00941D36"/>
    <w:rsid w:val="00941DF2"/>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90B"/>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451E"/>
    <w:rsid w:val="00996316"/>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3857"/>
    <w:rsid w:val="009C4F48"/>
    <w:rsid w:val="009C52AD"/>
    <w:rsid w:val="009C54AE"/>
    <w:rsid w:val="009C6F95"/>
    <w:rsid w:val="009C7224"/>
    <w:rsid w:val="009D04BF"/>
    <w:rsid w:val="009D131D"/>
    <w:rsid w:val="009D3470"/>
    <w:rsid w:val="009D3C60"/>
    <w:rsid w:val="009D4945"/>
    <w:rsid w:val="009D687F"/>
    <w:rsid w:val="009D6CF8"/>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44F1"/>
    <w:rsid w:val="00A16B6F"/>
    <w:rsid w:val="00A1740E"/>
    <w:rsid w:val="00A1798B"/>
    <w:rsid w:val="00A179B6"/>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6E91"/>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748D"/>
    <w:rsid w:val="00A775E0"/>
    <w:rsid w:val="00A80B26"/>
    <w:rsid w:val="00A81E42"/>
    <w:rsid w:val="00A825B0"/>
    <w:rsid w:val="00A82AF4"/>
    <w:rsid w:val="00A82FBD"/>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041"/>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13E"/>
    <w:rsid w:val="00AD359A"/>
    <w:rsid w:val="00AD3FE3"/>
    <w:rsid w:val="00AD4F9D"/>
    <w:rsid w:val="00AD592C"/>
    <w:rsid w:val="00AD60D8"/>
    <w:rsid w:val="00AD747A"/>
    <w:rsid w:val="00AD7951"/>
    <w:rsid w:val="00AE0462"/>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0F90"/>
    <w:rsid w:val="00B02F2D"/>
    <w:rsid w:val="00B038FF"/>
    <w:rsid w:val="00B04279"/>
    <w:rsid w:val="00B04F36"/>
    <w:rsid w:val="00B0510A"/>
    <w:rsid w:val="00B06CEE"/>
    <w:rsid w:val="00B07E82"/>
    <w:rsid w:val="00B1202D"/>
    <w:rsid w:val="00B143B9"/>
    <w:rsid w:val="00B14B7B"/>
    <w:rsid w:val="00B15339"/>
    <w:rsid w:val="00B1657E"/>
    <w:rsid w:val="00B165D3"/>
    <w:rsid w:val="00B171E4"/>
    <w:rsid w:val="00B17CD7"/>
    <w:rsid w:val="00B203EE"/>
    <w:rsid w:val="00B2137E"/>
    <w:rsid w:val="00B22704"/>
    <w:rsid w:val="00B22721"/>
    <w:rsid w:val="00B22F27"/>
    <w:rsid w:val="00B244EF"/>
    <w:rsid w:val="00B25330"/>
    <w:rsid w:val="00B25E4C"/>
    <w:rsid w:val="00B264F6"/>
    <w:rsid w:val="00B26FF5"/>
    <w:rsid w:val="00B2720B"/>
    <w:rsid w:val="00B27297"/>
    <w:rsid w:val="00B30058"/>
    <w:rsid w:val="00B31BDD"/>
    <w:rsid w:val="00B31F27"/>
    <w:rsid w:val="00B34AD2"/>
    <w:rsid w:val="00B3513D"/>
    <w:rsid w:val="00B3739E"/>
    <w:rsid w:val="00B378F3"/>
    <w:rsid w:val="00B417DC"/>
    <w:rsid w:val="00B41F10"/>
    <w:rsid w:val="00B4219C"/>
    <w:rsid w:val="00B43146"/>
    <w:rsid w:val="00B43C32"/>
    <w:rsid w:val="00B45587"/>
    <w:rsid w:val="00B46C1B"/>
    <w:rsid w:val="00B46F98"/>
    <w:rsid w:val="00B470FA"/>
    <w:rsid w:val="00B50E9A"/>
    <w:rsid w:val="00B5265B"/>
    <w:rsid w:val="00B52F2A"/>
    <w:rsid w:val="00B53148"/>
    <w:rsid w:val="00B53843"/>
    <w:rsid w:val="00B5466C"/>
    <w:rsid w:val="00B546B6"/>
    <w:rsid w:val="00B54A31"/>
    <w:rsid w:val="00B55282"/>
    <w:rsid w:val="00B564CF"/>
    <w:rsid w:val="00B56BC3"/>
    <w:rsid w:val="00B612B0"/>
    <w:rsid w:val="00B61CD9"/>
    <w:rsid w:val="00B6270B"/>
    <w:rsid w:val="00B62B03"/>
    <w:rsid w:val="00B630BA"/>
    <w:rsid w:val="00B63413"/>
    <w:rsid w:val="00B6445F"/>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90513"/>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C7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0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64E6"/>
    <w:rsid w:val="00C47225"/>
    <w:rsid w:val="00C4733B"/>
    <w:rsid w:val="00C47C52"/>
    <w:rsid w:val="00C50041"/>
    <w:rsid w:val="00C50482"/>
    <w:rsid w:val="00C51578"/>
    <w:rsid w:val="00C515B0"/>
    <w:rsid w:val="00C53016"/>
    <w:rsid w:val="00C54031"/>
    <w:rsid w:val="00C54D6C"/>
    <w:rsid w:val="00C5581C"/>
    <w:rsid w:val="00C5605E"/>
    <w:rsid w:val="00C60694"/>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0D44"/>
    <w:rsid w:val="00C810A5"/>
    <w:rsid w:val="00C8184C"/>
    <w:rsid w:val="00C81CC0"/>
    <w:rsid w:val="00C81D7D"/>
    <w:rsid w:val="00C81DBC"/>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E17"/>
    <w:rsid w:val="00CA2F23"/>
    <w:rsid w:val="00CA347A"/>
    <w:rsid w:val="00CA3BD7"/>
    <w:rsid w:val="00CA3D60"/>
    <w:rsid w:val="00CA4B1C"/>
    <w:rsid w:val="00CA5767"/>
    <w:rsid w:val="00CA6319"/>
    <w:rsid w:val="00CA7185"/>
    <w:rsid w:val="00CA777D"/>
    <w:rsid w:val="00CB05CE"/>
    <w:rsid w:val="00CB1D90"/>
    <w:rsid w:val="00CB2F91"/>
    <w:rsid w:val="00CB4B4E"/>
    <w:rsid w:val="00CB5B23"/>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4B69"/>
    <w:rsid w:val="00CD546E"/>
    <w:rsid w:val="00CD55A6"/>
    <w:rsid w:val="00CD5F84"/>
    <w:rsid w:val="00CD63A5"/>
    <w:rsid w:val="00CD7848"/>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666"/>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11D0"/>
    <w:rsid w:val="00D23B01"/>
    <w:rsid w:val="00D23D76"/>
    <w:rsid w:val="00D23F95"/>
    <w:rsid w:val="00D249F2"/>
    <w:rsid w:val="00D26333"/>
    <w:rsid w:val="00D26402"/>
    <w:rsid w:val="00D2668C"/>
    <w:rsid w:val="00D30768"/>
    <w:rsid w:val="00D30876"/>
    <w:rsid w:val="00D319D5"/>
    <w:rsid w:val="00D31D60"/>
    <w:rsid w:val="00D321F7"/>
    <w:rsid w:val="00D3240F"/>
    <w:rsid w:val="00D32DB7"/>
    <w:rsid w:val="00D3470C"/>
    <w:rsid w:val="00D35427"/>
    <w:rsid w:val="00D35DCC"/>
    <w:rsid w:val="00D360F7"/>
    <w:rsid w:val="00D3682A"/>
    <w:rsid w:val="00D377E8"/>
    <w:rsid w:val="00D37D0E"/>
    <w:rsid w:val="00D40C1F"/>
    <w:rsid w:val="00D4118F"/>
    <w:rsid w:val="00D4281A"/>
    <w:rsid w:val="00D429D7"/>
    <w:rsid w:val="00D439F3"/>
    <w:rsid w:val="00D44EAF"/>
    <w:rsid w:val="00D45786"/>
    <w:rsid w:val="00D45D34"/>
    <w:rsid w:val="00D46688"/>
    <w:rsid w:val="00D47166"/>
    <w:rsid w:val="00D47C0D"/>
    <w:rsid w:val="00D50D88"/>
    <w:rsid w:val="00D52D0B"/>
    <w:rsid w:val="00D5410C"/>
    <w:rsid w:val="00D55443"/>
    <w:rsid w:val="00D55F5A"/>
    <w:rsid w:val="00D560A7"/>
    <w:rsid w:val="00D57486"/>
    <w:rsid w:val="00D57EC5"/>
    <w:rsid w:val="00D60D16"/>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267C"/>
    <w:rsid w:val="00D7305E"/>
    <w:rsid w:val="00D73E12"/>
    <w:rsid w:val="00D74259"/>
    <w:rsid w:val="00D77059"/>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17F0"/>
    <w:rsid w:val="00DA28F5"/>
    <w:rsid w:val="00DA2934"/>
    <w:rsid w:val="00DA2AF9"/>
    <w:rsid w:val="00DA4446"/>
    <w:rsid w:val="00DA46EE"/>
    <w:rsid w:val="00DA56C2"/>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5BD"/>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4C2"/>
    <w:rsid w:val="00DF5D54"/>
    <w:rsid w:val="00DF60BF"/>
    <w:rsid w:val="00DF6471"/>
    <w:rsid w:val="00DF7658"/>
    <w:rsid w:val="00DF76FF"/>
    <w:rsid w:val="00E0390C"/>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959"/>
    <w:rsid w:val="00E45A50"/>
    <w:rsid w:val="00E46046"/>
    <w:rsid w:val="00E46951"/>
    <w:rsid w:val="00E46B34"/>
    <w:rsid w:val="00E46EEF"/>
    <w:rsid w:val="00E46F5E"/>
    <w:rsid w:val="00E478A5"/>
    <w:rsid w:val="00E47A19"/>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345"/>
    <w:rsid w:val="00E77F5E"/>
    <w:rsid w:val="00E80376"/>
    <w:rsid w:val="00E80849"/>
    <w:rsid w:val="00E81192"/>
    <w:rsid w:val="00E811D1"/>
    <w:rsid w:val="00E815A6"/>
    <w:rsid w:val="00E82065"/>
    <w:rsid w:val="00E83126"/>
    <w:rsid w:val="00E83456"/>
    <w:rsid w:val="00E838C9"/>
    <w:rsid w:val="00E83D43"/>
    <w:rsid w:val="00E8433F"/>
    <w:rsid w:val="00E843A7"/>
    <w:rsid w:val="00E84D8C"/>
    <w:rsid w:val="00E85E89"/>
    <w:rsid w:val="00E86139"/>
    <w:rsid w:val="00E86AF7"/>
    <w:rsid w:val="00E872C5"/>
    <w:rsid w:val="00E873D9"/>
    <w:rsid w:val="00E92A5E"/>
    <w:rsid w:val="00E9386E"/>
    <w:rsid w:val="00E94158"/>
    <w:rsid w:val="00E95890"/>
    <w:rsid w:val="00E9613E"/>
    <w:rsid w:val="00E96842"/>
    <w:rsid w:val="00E96D1D"/>
    <w:rsid w:val="00E97723"/>
    <w:rsid w:val="00E97E25"/>
    <w:rsid w:val="00EA1383"/>
    <w:rsid w:val="00EA1838"/>
    <w:rsid w:val="00EA2FAA"/>
    <w:rsid w:val="00EA3825"/>
    <w:rsid w:val="00EA40B3"/>
    <w:rsid w:val="00EA7267"/>
    <w:rsid w:val="00EA73F6"/>
    <w:rsid w:val="00EA7488"/>
    <w:rsid w:val="00EB0309"/>
    <w:rsid w:val="00EB15E1"/>
    <w:rsid w:val="00EB1770"/>
    <w:rsid w:val="00EB1DFC"/>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7161"/>
    <w:rsid w:val="00EC7D3B"/>
    <w:rsid w:val="00EC7F00"/>
    <w:rsid w:val="00ED0165"/>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2E7"/>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3DCE"/>
    <w:rsid w:val="00F6596D"/>
    <w:rsid w:val="00F66A93"/>
    <w:rsid w:val="00F67816"/>
    <w:rsid w:val="00F70543"/>
    <w:rsid w:val="00F70751"/>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07B"/>
    <w:rsid w:val="00F93712"/>
    <w:rsid w:val="00F955C9"/>
    <w:rsid w:val="00F95949"/>
    <w:rsid w:val="00F9597F"/>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4A5"/>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99"/>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4"/>
    <w:next w:val="a8"/>
    <w:uiPriority w:val="59"/>
    <w:rsid w:val="00612F58"/>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4"/>
    <w:next w:val="a8"/>
    <w:uiPriority w:val="59"/>
    <w:rsid w:val="00E95890"/>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4"/>
    <w:next w:val="a8"/>
    <w:uiPriority w:val="59"/>
    <w:rsid w:val="00A046D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64684848">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72815328">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05B1-F325-49F6-985E-8129F477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5035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2</cp:revision>
  <cp:lastPrinted>2014-05-30T11:28:00Z</cp:lastPrinted>
  <dcterms:created xsi:type="dcterms:W3CDTF">2014-05-30T12:46:00Z</dcterms:created>
  <dcterms:modified xsi:type="dcterms:W3CDTF">2014-05-30T12:46:00Z</dcterms:modified>
</cp:coreProperties>
</file>