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bookmarkStart w:id="0" w:name="_GoBack"/>
      <w:bookmarkEnd w:id="0"/>
      <w:r w:rsidRPr="0024584A">
        <w:rPr>
          <w:rFonts w:eastAsiaTheme="majorEastAsia"/>
          <w:b/>
          <w:bCs/>
          <w:snapToGrid/>
          <w:szCs w:val="28"/>
          <w:lang w:eastAsia="en-US"/>
        </w:rPr>
        <w:t>ИЗВЕЩЕНИЕ</w:t>
      </w:r>
    </w:p>
    <w:p w:rsidR="0024584A" w:rsidRPr="00161DD1"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w:t>
      </w:r>
      <w:r w:rsidRPr="00161DD1">
        <w:rPr>
          <w:rFonts w:eastAsiaTheme="majorEastAsia"/>
          <w:b/>
          <w:bCs/>
          <w:snapToGrid/>
          <w:szCs w:val="28"/>
          <w:lang w:eastAsia="en-US"/>
        </w:rPr>
        <w:t xml:space="preserve">ЗАКАЗА № </w:t>
      </w:r>
      <w:proofErr w:type="gramStart"/>
      <w:r w:rsidRPr="00161DD1">
        <w:rPr>
          <w:rFonts w:eastAsiaTheme="majorEastAsia"/>
          <w:b/>
          <w:bCs/>
          <w:snapToGrid/>
          <w:szCs w:val="28"/>
          <w:lang w:eastAsia="en-US"/>
        </w:rPr>
        <w:t>ЕП</w:t>
      </w:r>
      <w:proofErr w:type="gramEnd"/>
      <w:r w:rsidRPr="00161DD1">
        <w:rPr>
          <w:rFonts w:eastAsiaTheme="majorEastAsia"/>
          <w:b/>
          <w:bCs/>
          <w:snapToGrid/>
          <w:szCs w:val="28"/>
          <w:lang w:eastAsia="en-US"/>
        </w:rPr>
        <w:t>/</w:t>
      </w:r>
      <w:r w:rsidR="00161DD1" w:rsidRPr="00161DD1">
        <w:rPr>
          <w:rFonts w:eastAsiaTheme="majorEastAsia"/>
          <w:b/>
          <w:bCs/>
          <w:snapToGrid/>
          <w:szCs w:val="28"/>
          <w:lang w:eastAsia="en-US"/>
        </w:rPr>
        <w:t>038</w:t>
      </w:r>
      <w:r w:rsidRPr="00161DD1">
        <w:rPr>
          <w:rFonts w:eastAsiaTheme="majorEastAsia"/>
          <w:b/>
          <w:bCs/>
          <w:snapToGrid/>
          <w:szCs w:val="28"/>
          <w:lang w:eastAsia="en-US"/>
        </w:rPr>
        <w:t>/</w:t>
      </w:r>
      <w:r w:rsidR="00161DD1" w:rsidRPr="00161DD1">
        <w:rPr>
          <w:rFonts w:eastAsiaTheme="majorEastAsia"/>
          <w:b/>
          <w:bCs/>
          <w:snapToGrid/>
          <w:szCs w:val="28"/>
          <w:lang w:eastAsia="en-US"/>
        </w:rPr>
        <w:t>ЦКППС</w:t>
      </w:r>
      <w:r w:rsidRPr="00161DD1">
        <w:rPr>
          <w:rFonts w:eastAsiaTheme="majorEastAsia"/>
          <w:b/>
          <w:bCs/>
          <w:snapToGrid/>
          <w:szCs w:val="28"/>
          <w:lang w:eastAsia="en-US"/>
        </w:rPr>
        <w:t>/</w:t>
      </w:r>
      <w:r w:rsidR="00161DD1" w:rsidRPr="00161DD1">
        <w:rPr>
          <w:rFonts w:eastAsiaTheme="majorEastAsia"/>
          <w:b/>
          <w:bCs/>
          <w:snapToGrid/>
          <w:szCs w:val="28"/>
          <w:lang w:eastAsia="en-US"/>
        </w:rPr>
        <w:t>0129</w:t>
      </w:r>
      <w:r w:rsidRPr="00161DD1">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161DD1">
        <w:rPr>
          <w:rFonts w:ascii="Times New Roman" w:hAnsi="Times New Roman" w:cs="Times New Roman"/>
          <w:color w:val="auto"/>
        </w:rPr>
        <w:t>НА ЗАКУПКУ ТОВАРОВ, ВЫПОЛНЕНИЕ РАБОТ</w:t>
      </w:r>
      <w:r w:rsidRPr="009D7D4D">
        <w:rPr>
          <w:rFonts w:ascii="Times New Roman" w:hAnsi="Times New Roman" w:cs="Times New Roman"/>
          <w:color w:val="auto"/>
        </w:rPr>
        <w:t xml:space="preserve">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24584A">
      <w:pPr>
        <w:jc w:val="both"/>
      </w:pPr>
      <w:r w:rsidRPr="005D2E07">
        <w:t>Открытое акционерное общество «Центр по перевозке грузов в контейнерах «ТрансКонтейнер» (ОАО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t xml:space="preserve"> </w:t>
      </w:r>
      <w:r w:rsidRPr="00CB1C18">
        <w:t xml:space="preserve">ОАО «ТрансКонтейнер» (далее – Положение о закупке),  проводит </w:t>
      </w:r>
      <w:r>
        <w:t>размещение заказа</w:t>
      </w:r>
      <w:r w:rsidRPr="00CB1C18">
        <w:t xml:space="preserve"> </w:t>
      </w:r>
      <w:r w:rsidRPr="00161DD1">
        <w:t xml:space="preserve">№ </w:t>
      </w:r>
      <w:proofErr w:type="gramStart"/>
      <w:r w:rsidRPr="00161DD1">
        <w:t>ЕП</w:t>
      </w:r>
      <w:proofErr w:type="gramEnd"/>
      <w:r w:rsidRPr="00161DD1">
        <w:t>/</w:t>
      </w:r>
      <w:r w:rsidR="00161DD1" w:rsidRPr="00161DD1">
        <w:t>038</w:t>
      </w:r>
      <w:r w:rsidRPr="00161DD1">
        <w:t>/</w:t>
      </w:r>
      <w:r w:rsidR="00161DD1" w:rsidRPr="00161DD1">
        <w:t>ЦКППС</w:t>
      </w:r>
      <w:r w:rsidRPr="00161DD1">
        <w:t>/</w:t>
      </w:r>
      <w:r w:rsidR="00161DD1" w:rsidRPr="00161DD1">
        <w:t>0129</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Pr="00DB59C0" w:rsidRDefault="0024584A" w:rsidP="0024584A">
      <w:pPr>
        <w:jc w:val="both"/>
      </w:pPr>
      <w:r w:rsidRPr="00DB59C0">
        <w:t xml:space="preserve">Ф.И.О.: </w:t>
      </w:r>
      <w:r w:rsidR="00F04D24" w:rsidRPr="00DB59C0">
        <w:t>Аниканов Алексей Сергеевич</w:t>
      </w:r>
      <w:r w:rsidR="00001F44" w:rsidRPr="00DB59C0">
        <w:t>,</w:t>
      </w:r>
    </w:p>
    <w:p w:rsidR="0024584A" w:rsidRPr="00DB59C0" w:rsidRDefault="0024584A" w:rsidP="0024584A">
      <w:pPr>
        <w:jc w:val="both"/>
      </w:pPr>
      <w:r w:rsidRPr="00DB59C0">
        <w:t xml:space="preserve">Адрес электронной почты: </w:t>
      </w:r>
      <w:r w:rsidR="00F04D24" w:rsidRPr="00DB59C0">
        <w:rPr>
          <w:szCs w:val="28"/>
        </w:rPr>
        <w:t>AnikanovAS@trcont.ru</w:t>
      </w:r>
      <w:r w:rsidR="00001F44" w:rsidRPr="00DB59C0">
        <w:t>,</w:t>
      </w:r>
    </w:p>
    <w:p w:rsidR="0024584A" w:rsidRPr="00DB59C0" w:rsidRDefault="0024584A" w:rsidP="0024584A">
      <w:pPr>
        <w:jc w:val="both"/>
      </w:pPr>
      <w:r w:rsidRPr="00DB59C0">
        <w:t xml:space="preserve">Телефон: </w:t>
      </w:r>
      <w:r w:rsidR="00F04D24" w:rsidRPr="00DB59C0">
        <w:t>(495) 788-17-17 доб. 10-66</w:t>
      </w:r>
      <w:r w:rsidRPr="00DB59C0">
        <w:t xml:space="preserve">, </w:t>
      </w:r>
    </w:p>
    <w:p w:rsidR="0024584A" w:rsidRPr="00DB59C0" w:rsidRDefault="0024584A" w:rsidP="0024584A">
      <w:pPr>
        <w:jc w:val="both"/>
      </w:pPr>
      <w:r w:rsidRPr="00DB59C0">
        <w:t xml:space="preserve">Факс: </w:t>
      </w:r>
      <w:r w:rsidR="00F04D24" w:rsidRPr="00DB59C0">
        <w:t>(499) 262-75-78</w:t>
      </w:r>
      <w:r w:rsidRPr="00DB59C0">
        <w:t>.</w:t>
      </w:r>
    </w:p>
    <w:p w:rsidR="0024584A" w:rsidRPr="00DB59C0" w:rsidRDefault="0024584A" w:rsidP="0024584A">
      <w:pPr>
        <w:jc w:val="both"/>
      </w:pPr>
    </w:p>
    <w:p w:rsidR="0024584A" w:rsidRPr="00DB59C0" w:rsidRDefault="0024584A" w:rsidP="0024584A">
      <w:pPr>
        <w:jc w:val="both"/>
        <w:rPr>
          <w:i/>
        </w:rPr>
      </w:pPr>
      <w:r w:rsidRPr="00DB59C0">
        <w:rPr>
          <w:b/>
        </w:rPr>
        <w:t xml:space="preserve">1. Предмет Заказа: </w:t>
      </w:r>
      <w:r w:rsidR="00446B5F" w:rsidRPr="00DB59C0">
        <w:rPr>
          <w:szCs w:val="28"/>
        </w:rPr>
        <w:t xml:space="preserve">изготовление рекламной конструкции </w:t>
      </w:r>
      <w:r w:rsidR="00446B5F" w:rsidRPr="00DB59C0">
        <w:rPr>
          <w:szCs w:val="28"/>
        </w:rPr>
        <w:br/>
        <w:t>ОАО «ТрансКонтейнер» для представления на VIII Международном форуме и выставке «Транспорт России»</w:t>
      </w:r>
      <w:r w:rsidRPr="00DB59C0">
        <w:rPr>
          <w:i/>
        </w:rPr>
        <w:t>.</w:t>
      </w:r>
    </w:p>
    <w:p w:rsidR="0024584A" w:rsidRPr="00DB59C0" w:rsidRDefault="0024584A" w:rsidP="0024584A">
      <w:pPr>
        <w:jc w:val="both"/>
        <w:rPr>
          <w:szCs w:val="28"/>
        </w:rPr>
      </w:pPr>
      <w:r w:rsidRPr="00DB59C0">
        <w:rPr>
          <w:szCs w:val="28"/>
        </w:rPr>
        <w:t>Информация о товаре, работе, услуге:</w:t>
      </w:r>
    </w:p>
    <w:tbl>
      <w:tblPr>
        <w:tblStyle w:val="ac"/>
        <w:tblW w:w="0" w:type="auto"/>
        <w:jc w:val="center"/>
        <w:tblLook w:val="04A0" w:firstRow="1" w:lastRow="0" w:firstColumn="1" w:lastColumn="0" w:noHBand="0" w:noVBand="1"/>
      </w:tblPr>
      <w:tblGrid>
        <w:gridCol w:w="817"/>
        <w:gridCol w:w="1819"/>
        <w:gridCol w:w="1819"/>
        <w:gridCol w:w="1323"/>
        <w:gridCol w:w="1418"/>
        <w:gridCol w:w="2268"/>
      </w:tblGrid>
      <w:tr w:rsidR="0024584A" w:rsidRPr="00DB59C0" w:rsidTr="00DB59C0">
        <w:trPr>
          <w:jc w:val="center"/>
        </w:trPr>
        <w:tc>
          <w:tcPr>
            <w:tcW w:w="817" w:type="dxa"/>
          </w:tcPr>
          <w:p w:rsidR="0024584A" w:rsidRPr="00DB59C0" w:rsidRDefault="0024584A" w:rsidP="00FD7121">
            <w:pPr>
              <w:ind w:firstLine="0"/>
              <w:rPr>
                <w:sz w:val="24"/>
                <w:szCs w:val="24"/>
                <w:highlight w:val="cyan"/>
              </w:rPr>
            </w:pPr>
            <w:r w:rsidRPr="00DB59C0">
              <w:rPr>
                <w:sz w:val="24"/>
                <w:szCs w:val="24"/>
              </w:rPr>
              <w:t>№</w:t>
            </w:r>
          </w:p>
        </w:tc>
        <w:tc>
          <w:tcPr>
            <w:tcW w:w="1819" w:type="dxa"/>
          </w:tcPr>
          <w:p w:rsidR="0024584A" w:rsidRPr="00DB59C0" w:rsidRDefault="0024584A" w:rsidP="00FD7121">
            <w:pPr>
              <w:ind w:firstLine="0"/>
              <w:rPr>
                <w:sz w:val="24"/>
                <w:szCs w:val="24"/>
              </w:rPr>
            </w:pPr>
            <w:r w:rsidRPr="00DB59C0">
              <w:rPr>
                <w:sz w:val="24"/>
                <w:szCs w:val="24"/>
              </w:rPr>
              <w:t>Классификация по ОКДП</w:t>
            </w:r>
          </w:p>
        </w:tc>
        <w:tc>
          <w:tcPr>
            <w:tcW w:w="1819" w:type="dxa"/>
          </w:tcPr>
          <w:p w:rsidR="0024584A" w:rsidRPr="00DB59C0" w:rsidRDefault="0024584A" w:rsidP="00FD7121">
            <w:pPr>
              <w:ind w:firstLine="0"/>
              <w:rPr>
                <w:sz w:val="24"/>
                <w:szCs w:val="24"/>
              </w:rPr>
            </w:pPr>
            <w:r w:rsidRPr="00DB59C0">
              <w:rPr>
                <w:sz w:val="24"/>
                <w:szCs w:val="24"/>
              </w:rPr>
              <w:t>Классификация по ОКВЭД</w:t>
            </w:r>
          </w:p>
        </w:tc>
        <w:tc>
          <w:tcPr>
            <w:tcW w:w="1323" w:type="dxa"/>
          </w:tcPr>
          <w:p w:rsidR="0024584A" w:rsidRPr="00DB59C0" w:rsidRDefault="0024584A" w:rsidP="00FD7121">
            <w:pPr>
              <w:ind w:firstLine="0"/>
              <w:rPr>
                <w:sz w:val="24"/>
                <w:szCs w:val="24"/>
                <w:highlight w:val="cyan"/>
              </w:rPr>
            </w:pPr>
            <w:r w:rsidRPr="00DB59C0">
              <w:rPr>
                <w:sz w:val="24"/>
                <w:szCs w:val="24"/>
              </w:rPr>
              <w:t>Ед. измерения</w:t>
            </w:r>
          </w:p>
        </w:tc>
        <w:tc>
          <w:tcPr>
            <w:tcW w:w="1418" w:type="dxa"/>
          </w:tcPr>
          <w:p w:rsidR="0024584A" w:rsidRPr="00DB59C0" w:rsidRDefault="0024584A" w:rsidP="00FD7121">
            <w:pPr>
              <w:ind w:firstLine="0"/>
              <w:rPr>
                <w:sz w:val="24"/>
                <w:szCs w:val="24"/>
                <w:highlight w:val="cyan"/>
              </w:rPr>
            </w:pPr>
            <w:r w:rsidRPr="00DB59C0">
              <w:rPr>
                <w:sz w:val="24"/>
                <w:szCs w:val="24"/>
              </w:rPr>
              <w:t>Количество (Объем)</w:t>
            </w:r>
          </w:p>
        </w:tc>
        <w:tc>
          <w:tcPr>
            <w:tcW w:w="2268" w:type="dxa"/>
          </w:tcPr>
          <w:p w:rsidR="0024584A" w:rsidRPr="00DB59C0" w:rsidRDefault="0024584A" w:rsidP="00FD7121">
            <w:pPr>
              <w:ind w:firstLine="0"/>
              <w:rPr>
                <w:sz w:val="24"/>
                <w:szCs w:val="24"/>
                <w:highlight w:val="cyan"/>
              </w:rPr>
            </w:pPr>
            <w:r w:rsidRPr="00DB59C0">
              <w:rPr>
                <w:sz w:val="24"/>
                <w:szCs w:val="24"/>
              </w:rPr>
              <w:t>Дополнительные сведения</w:t>
            </w:r>
          </w:p>
        </w:tc>
      </w:tr>
      <w:tr w:rsidR="0024584A" w:rsidRPr="00DB59C0" w:rsidTr="00DB59C0">
        <w:trPr>
          <w:jc w:val="center"/>
        </w:trPr>
        <w:tc>
          <w:tcPr>
            <w:tcW w:w="817" w:type="dxa"/>
            <w:vAlign w:val="center"/>
          </w:tcPr>
          <w:p w:rsidR="0024584A" w:rsidRPr="00DB59C0" w:rsidRDefault="0024584A" w:rsidP="00DB59C0">
            <w:pPr>
              <w:ind w:firstLine="0"/>
              <w:jc w:val="center"/>
              <w:rPr>
                <w:sz w:val="24"/>
                <w:szCs w:val="24"/>
              </w:rPr>
            </w:pPr>
            <w:r w:rsidRPr="00DB59C0">
              <w:rPr>
                <w:sz w:val="24"/>
                <w:szCs w:val="24"/>
              </w:rPr>
              <w:t>1.</w:t>
            </w:r>
          </w:p>
        </w:tc>
        <w:tc>
          <w:tcPr>
            <w:tcW w:w="1819" w:type="dxa"/>
            <w:vAlign w:val="center"/>
          </w:tcPr>
          <w:p w:rsidR="0024584A" w:rsidRPr="00DB59C0" w:rsidRDefault="00446B5F" w:rsidP="00E95A8C">
            <w:pPr>
              <w:ind w:firstLine="0"/>
              <w:jc w:val="center"/>
              <w:rPr>
                <w:sz w:val="24"/>
                <w:szCs w:val="24"/>
              </w:rPr>
            </w:pPr>
            <w:r w:rsidRPr="00DB59C0">
              <w:rPr>
                <w:sz w:val="24"/>
                <w:szCs w:val="24"/>
              </w:rPr>
              <w:t>7430090</w:t>
            </w:r>
          </w:p>
        </w:tc>
        <w:tc>
          <w:tcPr>
            <w:tcW w:w="1819" w:type="dxa"/>
            <w:vAlign w:val="center"/>
          </w:tcPr>
          <w:p w:rsidR="0024584A" w:rsidRPr="00DB59C0" w:rsidRDefault="00446B5F" w:rsidP="00E95A8C">
            <w:pPr>
              <w:ind w:firstLine="0"/>
              <w:jc w:val="center"/>
              <w:rPr>
                <w:sz w:val="24"/>
                <w:szCs w:val="24"/>
              </w:rPr>
            </w:pPr>
            <w:r w:rsidRPr="00DB59C0">
              <w:rPr>
                <w:sz w:val="24"/>
                <w:szCs w:val="24"/>
              </w:rPr>
              <w:t>74.40</w:t>
            </w:r>
          </w:p>
        </w:tc>
        <w:tc>
          <w:tcPr>
            <w:tcW w:w="1323" w:type="dxa"/>
            <w:vAlign w:val="center"/>
          </w:tcPr>
          <w:p w:rsidR="0024584A" w:rsidRPr="00DB59C0" w:rsidRDefault="009A78EA" w:rsidP="00E95A8C">
            <w:pPr>
              <w:ind w:firstLine="0"/>
              <w:jc w:val="center"/>
              <w:rPr>
                <w:sz w:val="24"/>
                <w:szCs w:val="24"/>
              </w:rPr>
            </w:pPr>
            <w:r w:rsidRPr="00DB59C0">
              <w:rPr>
                <w:sz w:val="24"/>
                <w:szCs w:val="24"/>
              </w:rPr>
              <w:t>условная единица</w:t>
            </w:r>
          </w:p>
        </w:tc>
        <w:tc>
          <w:tcPr>
            <w:tcW w:w="1418" w:type="dxa"/>
            <w:vAlign w:val="center"/>
          </w:tcPr>
          <w:p w:rsidR="0024584A" w:rsidRPr="00DB59C0" w:rsidRDefault="00E95A8C" w:rsidP="00E95A8C">
            <w:pPr>
              <w:ind w:firstLine="0"/>
              <w:jc w:val="center"/>
              <w:rPr>
                <w:sz w:val="24"/>
                <w:szCs w:val="24"/>
              </w:rPr>
            </w:pPr>
            <w:r w:rsidRPr="00DB59C0">
              <w:rPr>
                <w:sz w:val="24"/>
                <w:szCs w:val="24"/>
              </w:rPr>
              <w:t>1</w:t>
            </w:r>
          </w:p>
        </w:tc>
        <w:tc>
          <w:tcPr>
            <w:tcW w:w="2268" w:type="dxa"/>
            <w:vAlign w:val="center"/>
          </w:tcPr>
          <w:p w:rsidR="0024584A" w:rsidRPr="00DB59C0" w:rsidRDefault="0024584A" w:rsidP="009A77A5">
            <w:pPr>
              <w:ind w:firstLine="0"/>
              <w:jc w:val="center"/>
              <w:rPr>
                <w:sz w:val="24"/>
                <w:szCs w:val="24"/>
              </w:rPr>
            </w:pPr>
            <w:r w:rsidRPr="00DB59C0">
              <w:rPr>
                <w:sz w:val="24"/>
                <w:szCs w:val="24"/>
              </w:rPr>
              <w:t>Строка годового плана закупок №</w:t>
            </w:r>
            <w:r w:rsidR="009A77A5" w:rsidRPr="00DB59C0">
              <w:rPr>
                <w:sz w:val="24"/>
                <w:szCs w:val="24"/>
              </w:rPr>
              <w:t>736</w:t>
            </w:r>
          </w:p>
        </w:tc>
      </w:tr>
    </w:tbl>
    <w:p w:rsidR="0024584A" w:rsidRPr="00DB59C0" w:rsidRDefault="0024584A" w:rsidP="0024584A">
      <w:pPr>
        <w:jc w:val="both"/>
        <w:rPr>
          <w:b/>
        </w:rPr>
      </w:pPr>
      <w:r w:rsidRPr="00DB59C0">
        <w:rPr>
          <w:b/>
        </w:rPr>
        <w:t>2. Количество (Объем)</w:t>
      </w:r>
      <w:r w:rsidR="00A33B34" w:rsidRPr="00DB59C0">
        <w:rPr>
          <w:b/>
        </w:rPr>
        <w:t xml:space="preserve"> работ</w:t>
      </w:r>
      <w:r w:rsidR="00E95A8C" w:rsidRPr="00DB59C0">
        <w:rPr>
          <w:b/>
        </w:rPr>
        <w:t>:</w:t>
      </w:r>
      <w:r w:rsidRPr="00DB59C0">
        <w:rPr>
          <w:b/>
        </w:rPr>
        <w:t xml:space="preserve"> </w:t>
      </w:r>
      <w:r w:rsidR="00E95A8C" w:rsidRPr="00DB59C0">
        <w:t xml:space="preserve">работы выполняются в объеме, необходимом для изготовления и размещения рекламной конструкции в соответствии с разработанными </w:t>
      </w:r>
      <w:proofErr w:type="gramStart"/>
      <w:r w:rsidR="00E95A8C" w:rsidRPr="00DB59C0">
        <w:t>дизайн-проектом</w:t>
      </w:r>
      <w:proofErr w:type="gramEnd"/>
      <w:r w:rsidR="00E95A8C" w:rsidRPr="00DB59C0">
        <w:t xml:space="preserve"> и чертежами</w:t>
      </w:r>
      <w:r w:rsidRPr="00DB59C0">
        <w:t>.</w:t>
      </w:r>
    </w:p>
    <w:p w:rsidR="0024584A" w:rsidRPr="00DB59C0" w:rsidRDefault="0024584A" w:rsidP="0024584A">
      <w:pPr>
        <w:jc w:val="both"/>
        <w:rPr>
          <w:b/>
        </w:rPr>
      </w:pPr>
      <w:r w:rsidRPr="00DB59C0">
        <w:rPr>
          <w:b/>
        </w:rPr>
        <w:t xml:space="preserve">3. Максимальная цена договора: </w:t>
      </w:r>
      <w:r w:rsidR="00001F44" w:rsidRPr="00DB59C0">
        <w:t>2 800</w:t>
      </w:r>
      <w:r w:rsidR="00F555F1" w:rsidRPr="00DB59C0">
        <w:t> </w:t>
      </w:r>
      <w:r w:rsidR="00001F44" w:rsidRPr="00DB59C0">
        <w:t>000</w:t>
      </w:r>
      <w:r w:rsidR="00F555F1" w:rsidRPr="00DB59C0">
        <w:t xml:space="preserve"> (два миллиона восемьсот тысяч)</w:t>
      </w:r>
      <w:r w:rsidRPr="00DB59C0">
        <w:t xml:space="preserve"> рублей</w:t>
      </w:r>
      <w:r w:rsidR="00717BCC" w:rsidRPr="00DB59C0">
        <w:t xml:space="preserve"> без учета НДС</w:t>
      </w:r>
      <w:r w:rsidRPr="00DB59C0">
        <w:t>.</w:t>
      </w:r>
    </w:p>
    <w:p w:rsidR="00816B17" w:rsidRDefault="0024584A" w:rsidP="0024584A">
      <w:pPr>
        <w:pStyle w:val="Default"/>
        <w:ind w:firstLine="708"/>
        <w:jc w:val="both"/>
        <w:rPr>
          <w:iCs/>
          <w:color w:val="auto"/>
          <w:sz w:val="28"/>
          <w:szCs w:val="28"/>
        </w:rPr>
      </w:pPr>
      <w:r w:rsidRPr="00DB59C0">
        <w:rPr>
          <w:b/>
          <w:iCs/>
          <w:color w:val="auto"/>
          <w:sz w:val="28"/>
          <w:szCs w:val="28"/>
        </w:rPr>
        <w:t>4. Порядок определения цены за</w:t>
      </w:r>
      <w:r w:rsidRPr="00DB59C0">
        <w:rPr>
          <w:iCs/>
          <w:color w:val="auto"/>
          <w:sz w:val="28"/>
          <w:szCs w:val="28"/>
        </w:rPr>
        <w:t xml:space="preserve"> </w:t>
      </w:r>
      <w:r w:rsidR="00BA2ED3" w:rsidRPr="00DB59C0">
        <w:rPr>
          <w:b/>
          <w:iCs/>
          <w:color w:val="auto"/>
          <w:sz w:val="28"/>
          <w:szCs w:val="28"/>
        </w:rPr>
        <w:t>работы:</w:t>
      </w:r>
      <w:r w:rsidR="00816B17">
        <w:rPr>
          <w:iCs/>
          <w:color w:val="auto"/>
          <w:sz w:val="28"/>
          <w:szCs w:val="28"/>
        </w:rPr>
        <w:t xml:space="preserve"> цена договорная</w:t>
      </w:r>
    </w:p>
    <w:p w:rsidR="0024584A" w:rsidRPr="00DB59C0" w:rsidRDefault="0024584A" w:rsidP="0024584A">
      <w:pPr>
        <w:pStyle w:val="Default"/>
        <w:ind w:firstLine="708"/>
        <w:jc w:val="both"/>
        <w:rPr>
          <w:iCs/>
          <w:color w:val="auto"/>
          <w:sz w:val="28"/>
          <w:szCs w:val="28"/>
        </w:rPr>
      </w:pPr>
      <w:r w:rsidRPr="00DB59C0">
        <w:rPr>
          <w:b/>
          <w:iCs/>
          <w:color w:val="auto"/>
          <w:sz w:val="28"/>
          <w:szCs w:val="28"/>
        </w:rPr>
        <w:lastRenderedPageBreak/>
        <w:t>5. Форма, сроки и порядок оплаты</w:t>
      </w:r>
      <w:r w:rsidR="00A33B34" w:rsidRPr="00DB59C0">
        <w:rPr>
          <w:b/>
          <w:iCs/>
          <w:color w:val="auto"/>
          <w:sz w:val="28"/>
          <w:szCs w:val="28"/>
        </w:rPr>
        <w:t xml:space="preserve"> работ: </w:t>
      </w:r>
      <w:r w:rsidRPr="00DB59C0">
        <w:rPr>
          <w:b/>
          <w:iCs/>
          <w:color w:val="auto"/>
          <w:sz w:val="28"/>
          <w:szCs w:val="28"/>
        </w:rPr>
        <w:t xml:space="preserve"> </w:t>
      </w:r>
      <w:r w:rsidR="00A33B34" w:rsidRPr="00DB59C0">
        <w:rPr>
          <w:iCs/>
          <w:color w:val="auto"/>
          <w:sz w:val="28"/>
          <w:szCs w:val="28"/>
        </w:rPr>
        <w:t>оплата 100% стоимости работ должна быть осуществлена до 24 ноября 2014 года</w:t>
      </w:r>
      <w:r w:rsidRPr="00DB59C0">
        <w:rPr>
          <w:iCs/>
          <w:color w:val="auto"/>
          <w:sz w:val="28"/>
          <w:szCs w:val="28"/>
        </w:rPr>
        <w:t>.</w:t>
      </w:r>
    </w:p>
    <w:p w:rsidR="0024584A" w:rsidRPr="00DB59C0" w:rsidRDefault="0024584A" w:rsidP="0024584A">
      <w:pPr>
        <w:pStyle w:val="Default"/>
        <w:ind w:firstLine="708"/>
        <w:jc w:val="both"/>
        <w:rPr>
          <w:color w:val="auto"/>
          <w:sz w:val="28"/>
          <w:szCs w:val="28"/>
        </w:rPr>
      </w:pPr>
      <w:r w:rsidRPr="00DB59C0">
        <w:rPr>
          <w:b/>
          <w:iCs/>
          <w:color w:val="auto"/>
          <w:sz w:val="28"/>
          <w:szCs w:val="28"/>
        </w:rPr>
        <w:t xml:space="preserve">6. Срок </w:t>
      </w:r>
      <w:r w:rsidR="00BA2ED3" w:rsidRPr="00DB59C0">
        <w:rPr>
          <w:b/>
          <w:iCs/>
          <w:color w:val="auto"/>
          <w:sz w:val="28"/>
          <w:szCs w:val="28"/>
        </w:rPr>
        <w:t xml:space="preserve">выполнения работ: </w:t>
      </w:r>
      <w:r w:rsidR="00BA2ED3" w:rsidRPr="00DB59C0">
        <w:rPr>
          <w:iCs/>
          <w:color w:val="auto"/>
          <w:sz w:val="28"/>
          <w:szCs w:val="28"/>
        </w:rPr>
        <w:t>4-6 декабря 2014 года.</w:t>
      </w:r>
    </w:p>
    <w:p w:rsidR="0024584A" w:rsidRPr="00DB59C0" w:rsidRDefault="0024584A" w:rsidP="0024584A">
      <w:pPr>
        <w:pStyle w:val="Default"/>
        <w:ind w:firstLine="708"/>
        <w:jc w:val="both"/>
        <w:rPr>
          <w:i/>
          <w:color w:val="auto"/>
          <w:sz w:val="28"/>
          <w:szCs w:val="28"/>
        </w:rPr>
      </w:pPr>
      <w:r w:rsidRPr="00DB59C0">
        <w:rPr>
          <w:b/>
          <w:iCs/>
          <w:color w:val="auto"/>
          <w:sz w:val="28"/>
          <w:szCs w:val="28"/>
        </w:rPr>
        <w:t xml:space="preserve">7. Место </w:t>
      </w:r>
      <w:r w:rsidR="00BA2ED3" w:rsidRPr="00DB59C0">
        <w:rPr>
          <w:b/>
          <w:iCs/>
          <w:color w:val="auto"/>
          <w:sz w:val="28"/>
          <w:szCs w:val="28"/>
        </w:rPr>
        <w:t>выполнения работ:</w:t>
      </w:r>
      <w:r w:rsidRPr="00DB59C0">
        <w:rPr>
          <w:i/>
          <w:color w:val="auto"/>
          <w:sz w:val="28"/>
          <w:szCs w:val="28"/>
        </w:rPr>
        <w:t xml:space="preserve"> </w:t>
      </w:r>
      <w:r w:rsidR="00F555F1" w:rsidRPr="00DB59C0">
        <w:rPr>
          <w:color w:val="auto"/>
          <w:sz w:val="28"/>
          <w:szCs w:val="28"/>
        </w:rPr>
        <w:t>109012, г. Москва, ул. Ильинка, д. 4</w:t>
      </w:r>
      <w:r w:rsidRPr="00DB59C0">
        <w:rPr>
          <w:color w:val="auto"/>
          <w:sz w:val="28"/>
          <w:szCs w:val="28"/>
        </w:rPr>
        <w:t>.</w:t>
      </w:r>
    </w:p>
    <w:p w:rsidR="0024584A" w:rsidRPr="00DB59C0" w:rsidRDefault="0024584A" w:rsidP="0024584A">
      <w:pPr>
        <w:pStyle w:val="Default"/>
        <w:ind w:firstLine="708"/>
        <w:jc w:val="both"/>
        <w:rPr>
          <w:iCs/>
          <w:color w:val="auto"/>
          <w:sz w:val="28"/>
          <w:szCs w:val="28"/>
        </w:rPr>
      </w:pPr>
      <w:r w:rsidRPr="00DB59C0">
        <w:rPr>
          <w:b/>
          <w:color w:val="auto"/>
          <w:sz w:val="28"/>
          <w:szCs w:val="28"/>
        </w:rPr>
        <w:t xml:space="preserve">8. Информация о поставщике: </w:t>
      </w:r>
      <w:r w:rsidR="00001F44" w:rsidRPr="00DB59C0">
        <w:rPr>
          <w:color w:val="auto"/>
          <w:sz w:val="28"/>
          <w:szCs w:val="28"/>
        </w:rPr>
        <w:t>ООО «Бизнес Диалог»</w:t>
      </w:r>
    </w:p>
    <w:p w:rsidR="00497234" w:rsidRPr="00DB59C0" w:rsidRDefault="00497234" w:rsidP="00497234">
      <w:pPr>
        <w:jc w:val="both"/>
      </w:pPr>
      <w:r w:rsidRPr="00DB59C0">
        <w:t xml:space="preserve">ОГРН: </w:t>
      </w:r>
      <w:r w:rsidR="00001F44" w:rsidRPr="00DB59C0">
        <w:t>1057748118295</w:t>
      </w:r>
      <w:r w:rsidRPr="00DB59C0">
        <w:t>;</w:t>
      </w:r>
    </w:p>
    <w:p w:rsidR="00497234" w:rsidRPr="00DB59C0" w:rsidRDefault="00497234" w:rsidP="00497234">
      <w:pPr>
        <w:jc w:val="both"/>
      </w:pPr>
      <w:r w:rsidRPr="00DB59C0">
        <w:t xml:space="preserve">ИНН: </w:t>
      </w:r>
      <w:r w:rsidR="00001F44" w:rsidRPr="00DB59C0">
        <w:t>7704569653</w:t>
      </w:r>
      <w:r w:rsidRPr="00DB59C0">
        <w:t>;</w:t>
      </w:r>
    </w:p>
    <w:p w:rsidR="00497234" w:rsidRPr="00DB59C0" w:rsidRDefault="00497234" w:rsidP="00497234">
      <w:pPr>
        <w:jc w:val="both"/>
      </w:pPr>
      <w:r w:rsidRPr="00DB59C0">
        <w:t xml:space="preserve">КПП: </w:t>
      </w:r>
      <w:r w:rsidR="00001F44" w:rsidRPr="00DB59C0">
        <w:t>770401001</w:t>
      </w:r>
      <w:r w:rsidRPr="00DB59C0">
        <w:t>;</w:t>
      </w:r>
    </w:p>
    <w:p w:rsidR="0024584A" w:rsidRPr="00DB59C0" w:rsidRDefault="0024584A" w:rsidP="0024584A">
      <w:pPr>
        <w:jc w:val="both"/>
      </w:pPr>
      <w:r w:rsidRPr="00DB59C0">
        <w:t>Место нахождения:</w:t>
      </w:r>
      <w:r w:rsidR="00F555F1" w:rsidRPr="00DB59C0">
        <w:t xml:space="preserve"> </w:t>
      </w:r>
      <w:proofErr w:type="gramStart"/>
      <w:r w:rsidR="00BA2ED3" w:rsidRPr="00DB59C0">
        <w:t xml:space="preserve">Российская Федерация, </w:t>
      </w:r>
      <w:r w:rsidR="00F555F1" w:rsidRPr="00DB59C0">
        <w:t>119146, г. Москва, Комсомольский проспект, д. 11</w:t>
      </w:r>
      <w:r w:rsidRPr="00DB59C0">
        <w:t>;</w:t>
      </w:r>
      <w:proofErr w:type="gramEnd"/>
    </w:p>
    <w:p w:rsidR="0024584A" w:rsidRPr="00DB59C0" w:rsidRDefault="0024584A" w:rsidP="0024584A">
      <w:pPr>
        <w:ind w:firstLine="0"/>
        <w:jc w:val="both"/>
      </w:pPr>
      <w:r w:rsidRPr="00DB59C0">
        <w:tab/>
        <w:t>Почтовый адрес:</w:t>
      </w:r>
      <w:r w:rsidR="00F555F1" w:rsidRPr="00DB59C0">
        <w:t xml:space="preserve"> 105066, г. Москва, ул. Старая </w:t>
      </w:r>
      <w:proofErr w:type="spellStart"/>
      <w:r w:rsidR="00F555F1" w:rsidRPr="00DB59C0">
        <w:t>Басманная</w:t>
      </w:r>
      <w:proofErr w:type="spellEnd"/>
      <w:r w:rsidR="00F555F1" w:rsidRPr="00DB59C0">
        <w:t>, д. 38/2, стр. 3</w:t>
      </w:r>
      <w:r w:rsidRPr="00DB59C0">
        <w:t>;</w:t>
      </w:r>
    </w:p>
    <w:p w:rsidR="0024584A" w:rsidRPr="00DB59C0" w:rsidRDefault="0024584A" w:rsidP="0024584A">
      <w:pPr>
        <w:pStyle w:val="11"/>
        <w:ind w:firstLine="708"/>
      </w:pPr>
      <w:r w:rsidRPr="00DB59C0">
        <w:t xml:space="preserve">Представитель Поставщика, ответственный со стороны поставщика – </w:t>
      </w:r>
      <w:r w:rsidR="00DB22C2" w:rsidRPr="00DB59C0">
        <w:t>Анна Шишова</w:t>
      </w:r>
      <w:r w:rsidRPr="00DB59C0">
        <w:t>, тел.</w:t>
      </w:r>
      <w:r w:rsidR="00DB59C0" w:rsidRPr="00DB59C0">
        <w:t xml:space="preserve"> </w:t>
      </w:r>
      <w:r w:rsidRPr="00DB59C0">
        <w:t>(факс)</w:t>
      </w:r>
      <w:r w:rsidR="00DB22C2" w:rsidRPr="00DB59C0">
        <w:t xml:space="preserve"> +7 (916) 214 98 65</w:t>
      </w:r>
      <w:r w:rsidRPr="00DB59C0">
        <w:t xml:space="preserve">, адрес электронной почты </w:t>
      </w:r>
      <w:hyperlink r:id="rId13" w:history="1">
        <w:r w:rsidR="00F555F1" w:rsidRPr="00DB59C0">
          <w:rPr>
            <w:rStyle w:val="a6"/>
            <w:color w:val="auto"/>
          </w:rPr>
          <w:t>anna@bd-event.ru</w:t>
        </w:r>
      </w:hyperlink>
      <w:r w:rsidR="00F555F1" w:rsidRPr="00DB59C0">
        <w:t>.</w:t>
      </w:r>
    </w:p>
    <w:p w:rsidR="0024584A" w:rsidRPr="00DB59C0" w:rsidRDefault="0024584A" w:rsidP="0024584A">
      <w:pPr>
        <w:jc w:val="both"/>
      </w:pPr>
      <w:r w:rsidRPr="00DB59C0">
        <w:rPr>
          <w:b/>
        </w:rPr>
        <w:t xml:space="preserve">9. Требования к </w:t>
      </w:r>
      <w:r w:rsidR="00BA2ED3" w:rsidRPr="00DB59C0">
        <w:rPr>
          <w:b/>
        </w:rPr>
        <w:t xml:space="preserve">работам: </w:t>
      </w:r>
      <w:r w:rsidR="00DB59C0">
        <w:t xml:space="preserve">изготовить рекламную конструкцию, отвечающую требованиям Заказчика </w:t>
      </w:r>
      <w:r w:rsidR="00DB59C0" w:rsidRPr="00DB59C0">
        <w:t xml:space="preserve">в соответствии с разработанными </w:t>
      </w:r>
      <w:proofErr w:type="gramStart"/>
      <w:r w:rsidR="00DB59C0" w:rsidRPr="00DB59C0">
        <w:t>дизайн-проектом</w:t>
      </w:r>
      <w:proofErr w:type="gramEnd"/>
      <w:r w:rsidR="00DB59C0" w:rsidRPr="00DB59C0">
        <w:t xml:space="preserve"> и чертежами</w:t>
      </w:r>
      <w:r w:rsidR="00DB59C0">
        <w:t xml:space="preserve">. </w:t>
      </w:r>
      <w:r w:rsidR="00DB59C0">
        <w:rPr>
          <w:szCs w:val="28"/>
        </w:rPr>
        <w:t>С</w:t>
      </w:r>
      <w:r w:rsidR="00717BCC" w:rsidRPr="00DB59C0">
        <w:rPr>
          <w:szCs w:val="28"/>
        </w:rPr>
        <w:t>оответствие требованиям, установленным Федеральным законом от 13 марта 2006г. №38-Ф3 «О рекламе»</w:t>
      </w:r>
      <w:r w:rsidRPr="00DB59C0">
        <w:rPr>
          <w:i/>
        </w:rPr>
        <w:t>.</w:t>
      </w:r>
      <w:r w:rsidR="00DB59C0">
        <w:rPr>
          <w:i/>
        </w:rPr>
        <w:t xml:space="preserve"> </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CE04E0">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8C" w:rsidRDefault="0002398C" w:rsidP="00CB1C18">
      <w:r>
        <w:separator/>
      </w:r>
    </w:p>
  </w:endnote>
  <w:endnote w:type="continuationSeparator" w:id="0">
    <w:p w:rsidR="0002398C" w:rsidRDefault="0002398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8C" w:rsidRDefault="0002398C" w:rsidP="00CB1C18">
      <w:r>
        <w:separator/>
      </w:r>
    </w:p>
  </w:footnote>
  <w:footnote w:type="continuationSeparator" w:id="0">
    <w:p w:rsidR="0002398C" w:rsidRDefault="0002398C"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F44"/>
    <w:rsid w:val="00003459"/>
    <w:rsid w:val="0002398C"/>
    <w:rsid w:val="00026B5E"/>
    <w:rsid w:val="00031C58"/>
    <w:rsid w:val="00063509"/>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4455A"/>
    <w:rsid w:val="001475DB"/>
    <w:rsid w:val="00152424"/>
    <w:rsid w:val="00161DD1"/>
    <w:rsid w:val="00177D91"/>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927D3"/>
    <w:rsid w:val="00395901"/>
    <w:rsid w:val="003C7469"/>
    <w:rsid w:val="003D0AA6"/>
    <w:rsid w:val="003D1E43"/>
    <w:rsid w:val="003D239A"/>
    <w:rsid w:val="003E13B8"/>
    <w:rsid w:val="003E1D49"/>
    <w:rsid w:val="003E56FD"/>
    <w:rsid w:val="003F24CB"/>
    <w:rsid w:val="003F4415"/>
    <w:rsid w:val="0041301F"/>
    <w:rsid w:val="00427B60"/>
    <w:rsid w:val="00431C36"/>
    <w:rsid w:val="0044002D"/>
    <w:rsid w:val="00446B5F"/>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3755D"/>
    <w:rsid w:val="00542DB9"/>
    <w:rsid w:val="00564686"/>
    <w:rsid w:val="00565E96"/>
    <w:rsid w:val="00583AE4"/>
    <w:rsid w:val="005941EF"/>
    <w:rsid w:val="005A69AB"/>
    <w:rsid w:val="005C6574"/>
    <w:rsid w:val="005C680F"/>
    <w:rsid w:val="005C78E4"/>
    <w:rsid w:val="005D2E07"/>
    <w:rsid w:val="005E0384"/>
    <w:rsid w:val="006072F9"/>
    <w:rsid w:val="006117F1"/>
    <w:rsid w:val="00621590"/>
    <w:rsid w:val="006323ED"/>
    <w:rsid w:val="006527AA"/>
    <w:rsid w:val="0065729B"/>
    <w:rsid w:val="0065731F"/>
    <w:rsid w:val="0066021C"/>
    <w:rsid w:val="00661273"/>
    <w:rsid w:val="006713BF"/>
    <w:rsid w:val="00684FEC"/>
    <w:rsid w:val="006B32C7"/>
    <w:rsid w:val="006C610D"/>
    <w:rsid w:val="006D77AD"/>
    <w:rsid w:val="006E0FA2"/>
    <w:rsid w:val="00700B9B"/>
    <w:rsid w:val="007022A0"/>
    <w:rsid w:val="00706492"/>
    <w:rsid w:val="0071472A"/>
    <w:rsid w:val="00717BCC"/>
    <w:rsid w:val="007203E7"/>
    <w:rsid w:val="00720B00"/>
    <w:rsid w:val="00724EED"/>
    <w:rsid w:val="007373F8"/>
    <w:rsid w:val="007442D3"/>
    <w:rsid w:val="0075014E"/>
    <w:rsid w:val="00752FA3"/>
    <w:rsid w:val="00795795"/>
    <w:rsid w:val="007A053B"/>
    <w:rsid w:val="007B1A17"/>
    <w:rsid w:val="007B4A2D"/>
    <w:rsid w:val="007D6F31"/>
    <w:rsid w:val="007F5506"/>
    <w:rsid w:val="008128DB"/>
    <w:rsid w:val="00816B17"/>
    <w:rsid w:val="00824610"/>
    <w:rsid w:val="00831584"/>
    <w:rsid w:val="00852B23"/>
    <w:rsid w:val="008547B8"/>
    <w:rsid w:val="0086483E"/>
    <w:rsid w:val="0088075E"/>
    <w:rsid w:val="00884629"/>
    <w:rsid w:val="008A767E"/>
    <w:rsid w:val="008B29D7"/>
    <w:rsid w:val="008D074D"/>
    <w:rsid w:val="008E0CEC"/>
    <w:rsid w:val="008E1656"/>
    <w:rsid w:val="008F0A98"/>
    <w:rsid w:val="00910BE4"/>
    <w:rsid w:val="00915DBD"/>
    <w:rsid w:val="0092627C"/>
    <w:rsid w:val="0093062F"/>
    <w:rsid w:val="0093440D"/>
    <w:rsid w:val="009662B7"/>
    <w:rsid w:val="00966BF5"/>
    <w:rsid w:val="00976754"/>
    <w:rsid w:val="00994F52"/>
    <w:rsid w:val="009A77A5"/>
    <w:rsid w:val="009A78EA"/>
    <w:rsid w:val="009B6FDE"/>
    <w:rsid w:val="009C16C0"/>
    <w:rsid w:val="009C4A5D"/>
    <w:rsid w:val="009D183B"/>
    <w:rsid w:val="009D7034"/>
    <w:rsid w:val="009D7D4D"/>
    <w:rsid w:val="009F2FCC"/>
    <w:rsid w:val="009F36EA"/>
    <w:rsid w:val="009F3AE5"/>
    <w:rsid w:val="00A017DE"/>
    <w:rsid w:val="00A038AE"/>
    <w:rsid w:val="00A042DE"/>
    <w:rsid w:val="00A1512F"/>
    <w:rsid w:val="00A20EC2"/>
    <w:rsid w:val="00A232F1"/>
    <w:rsid w:val="00A31BA8"/>
    <w:rsid w:val="00A335BC"/>
    <w:rsid w:val="00A33B34"/>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424D9"/>
    <w:rsid w:val="00B81AC6"/>
    <w:rsid w:val="00B8653B"/>
    <w:rsid w:val="00BA2ED3"/>
    <w:rsid w:val="00BB7300"/>
    <w:rsid w:val="00BD06F5"/>
    <w:rsid w:val="00BD3223"/>
    <w:rsid w:val="00BD6739"/>
    <w:rsid w:val="00BE4FBE"/>
    <w:rsid w:val="00BE7F31"/>
    <w:rsid w:val="00BF2940"/>
    <w:rsid w:val="00C0686E"/>
    <w:rsid w:val="00C2562C"/>
    <w:rsid w:val="00C40A83"/>
    <w:rsid w:val="00C623E6"/>
    <w:rsid w:val="00C710BB"/>
    <w:rsid w:val="00C73DDA"/>
    <w:rsid w:val="00C86D10"/>
    <w:rsid w:val="00CB1C18"/>
    <w:rsid w:val="00CD5577"/>
    <w:rsid w:val="00CD7A9A"/>
    <w:rsid w:val="00CE04E0"/>
    <w:rsid w:val="00CE09CD"/>
    <w:rsid w:val="00D0636A"/>
    <w:rsid w:val="00D21C01"/>
    <w:rsid w:val="00D32B13"/>
    <w:rsid w:val="00D32F01"/>
    <w:rsid w:val="00D35556"/>
    <w:rsid w:val="00D40099"/>
    <w:rsid w:val="00D51AF4"/>
    <w:rsid w:val="00D70D67"/>
    <w:rsid w:val="00D70E1C"/>
    <w:rsid w:val="00D84F35"/>
    <w:rsid w:val="00D9562C"/>
    <w:rsid w:val="00D979C6"/>
    <w:rsid w:val="00DB11D3"/>
    <w:rsid w:val="00DB22C2"/>
    <w:rsid w:val="00DB59C0"/>
    <w:rsid w:val="00DE5F8C"/>
    <w:rsid w:val="00DF4537"/>
    <w:rsid w:val="00DF6990"/>
    <w:rsid w:val="00DF7851"/>
    <w:rsid w:val="00E16968"/>
    <w:rsid w:val="00E22CF6"/>
    <w:rsid w:val="00E26F81"/>
    <w:rsid w:val="00E35CDC"/>
    <w:rsid w:val="00E5065E"/>
    <w:rsid w:val="00E50CBA"/>
    <w:rsid w:val="00E53C38"/>
    <w:rsid w:val="00E7093B"/>
    <w:rsid w:val="00E73E7A"/>
    <w:rsid w:val="00E850EA"/>
    <w:rsid w:val="00E87D4E"/>
    <w:rsid w:val="00E905FB"/>
    <w:rsid w:val="00E957DE"/>
    <w:rsid w:val="00E95A8C"/>
    <w:rsid w:val="00EB5105"/>
    <w:rsid w:val="00ED106B"/>
    <w:rsid w:val="00ED1117"/>
    <w:rsid w:val="00ED1B2D"/>
    <w:rsid w:val="00ED60FD"/>
    <w:rsid w:val="00F02C27"/>
    <w:rsid w:val="00F04D24"/>
    <w:rsid w:val="00F04EF5"/>
    <w:rsid w:val="00F12F5B"/>
    <w:rsid w:val="00F25640"/>
    <w:rsid w:val="00F33116"/>
    <w:rsid w:val="00F3417A"/>
    <w:rsid w:val="00F532A7"/>
    <w:rsid w:val="00F555F1"/>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A33B34"/>
    <w:rPr>
      <w:color w:val="800080" w:themeColor="followedHyperlink"/>
      <w:u w:val="single"/>
    </w:rPr>
  </w:style>
  <w:style w:type="character" w:styleId="ae">
    <w:name w:val="Emphasis"/>
    <w:basedOn w:val="a0"/>
    <w:uiPriority w:val="20"/>
    <w:qFormat/>
    <w:rsid w:val="00446B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a@bd-eve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10A4CA-4B60-479E-9C99-8DEEFA49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15</cp:revision>
  <cp:lastPrinted>2014-11-12T07:54:00Z</cp:lastPrinted>
  <dcterms:created xsi:type="dcterms:W3CDTF">2014-10-29T13:28:00Z</dcterms:created>
  <dcterms:modified xsi:type="dcterms:W3CDTF">2014-11-21T12:05:00Z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