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846B15" w:rsidRDefault="007D6548" w:rsidP="00A4055F">
      <w:pPr>
        <w:tabs>
          <w:tab w:val="left" w:pos="4962"/>
        </w:tabs>
        <w:ind w:left="4820"/>
        <w:rPr>
          <w:b/>
          <w:bCs/>
          <w:sz w:val="28"/>
          <w:szCs w:val="28"/>
        </w:rPr>
      </w:pPr>
      <w:r w:rsidRPr="00846B15">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397E13" w:rsidRPr="00575C30" w:rsidRDefault="00397E13" w:rsidP="00397E13">
      <w:pPr>
        <w:tabs>
          <w:tab w:val="left" w:pos="4962"/>
        </w:tabs>
        <w:ind w:left="4820"/>
        <w:rPr>
          <w:b/>
          <w:bCs/>
          <w:sz w:val="28"/>
          <w:szCs w:val="28"/>
        </w:rPr>
      </w:pPr>
      <w:r w:rsidRPr="00575C30">
        <w:rPr>
          <w:b/>
          <w:bCs/>
          <w:sz w:val="28"/>
          <w:szCs w:val="28"/>
        </w:rPr>
        <w:t xml:space="preserve">Председатель конкурсной комиссии </w:t>
      </w:r>
      <w:r>
        <w:rPr>
          <w:b/>
          <w:bCs/>
          <w:sz w:val="28"/>
          <w:szCs w:val="28"/>
        </w:rPr>
        <w:t xml:space="preserve">филиала </w:t>
      </w:r>
      <w:r w:rsidR="001F0EC4">
        <w:rPr>
          <w:b/>
          <w:bCs/>
          <w:sz w:val="28"/>
          <w:szCs w:val="28"/>
        </w:rPr>
        <w:t>О</w:t>
      </w:r>
      <w:r w:rsidRPr="00575C30">
        <w:rPr>
          <w:b/>
          <w:bCs/>
          <w:sz w:val="28"/>
          <w:szCs w:val="28"/>
        </w:rPr>
        <w:t xml:space="preserve">АО «ТрансКонтейнер» </w:t>
      </w:r>
      <w:r>
        <w:rPr>
          <w:b/>
          <w:bCs/>
          <w:sz w:val="28"/>
          <w:szCs w:val="28"/>
        </w:rPr>
        <w:t xml:space="preserve"> на Октябрьской железной дороге</w:t>
      </w:r>
    </w:p>
    <w:p w:rsidR="00397E13" w:rsidRPr="00575C30" w:rsidRDefault="00397E13" w:rsidP="00397E13">
      <w:pPr>
        <w:ind w:left="4820"/>
        <w:rPr>
          <w:b/>
          <w:bCs/>
          <w:sz w:val="28"/>
          <w:szCs w:val="28"/>
        </w:rPr>
      </w:pPr>
    </w:p>
    <w:p w:rsidR="00397E13" w:rsidRPr="00575C30" w:rsidRDefault="00397E13" w:rsidP="00397E13">
      <w:pPr>
        <w:tabs>
          <w:tab w:val="left" w:pos="4962"/>
        </w:tabs>
        <w:ind w:left="4820"/>
        <w:rPr>
          <w:b/>
          <w:bCs/>
          <w:sz w:val="28"/>
          <w:szCs w:val="28"/>
        </w:rPr>
      </w:pPr>
      <w:r w:rsidRPr="00575C30">
        <w:rPr>
          <w:b/>
          <w:bCs/>
          <w:sz w:val="28"/>
          <w:szCs w:val="28"/>
        </w:rPr>
        <w:t>____________________</w:t>
      </w:r>
      <w:r>
        <w:rPr>
          <w:b/>
          <w:bCs/>
          <w:sz w:val="28"/>
          <w:szCs w:val="28"/>
        </w:rPr>
        <w:t>Д</w:t>
      </w:r>
      <w:r w:rsidRPr="00575C30">
        <w:rPr>
          <w:b/>
          <w:bCs/>
          <w:sz w:val="28"/>
          <w:szCs w:val="28"/>
        </w:rPr>
        <w:t xml:space="preserve">.В. </w:t>
      </w:r>
      <w:r>
        <w:rPr>
          <w:b/>
          <w:bCs/>
          <w:sz w:val="28"/>
          <w:szCs w:val="28"/>
        </w:rPr>
        <w:t>Морозов</w:t>
      </w:r>
    </w:p>
    <w:p w:rsidR="00397E13" w:rsidRPr="00575C30" w:rsidRDefault="00397E13" w:rsidP="00397E13">
      <w:pPr>
        <w:tabs>
          <w:tab w:val="left" w:pos="4962"/>
        </w:tabs>
        <w:ind w:left="4820"/>
        <w:rPr>
          <w:rFonts w:eastAsia="Arial Unicode MS"/>
        </w:rPr>
      </w:pPr>
    </w:p>
    <w:p w:rsidR="00397E13" w:rsidRPr="00C26957" w:rsidRDefault="00397E13" w:rsidP="00397E13">
      <w:pPr>
        <w:tabs>
          <w:tab w:val="left" w:pos="4962"/>
        </w:tabs>
        <w:ind w:left="4820"/>
        <w:rPr>
          <w:b/>
          <w:bCs/>
          <w:sz w:val="28"/>
        </w:rPr>
      </w:pPr>
      <w:r w:rsidRPr="00575C30">
        <w:rPr>
          <w:b/>
          <w:bCs/>
          <w:sz w:val="28"/>
        </w:rPr>
        <w:t>«</w:t>
      </w:r>
      <w:r>
        <w:rPr>
          <w:b/>
          <w:bCs/>
          <w:sz w:val="28"/>
        </w:rPr>
        <w:t xml:space="preserve">      </w:t>
      </w:r>
      <w:r w:rsidRPr="00575C30">
        <w:rPr>
          <w:b/>
          <w:bCs/>
          <w:sz w:val="28"/>
        </w:rPr>
        <w:t>»</w:t>
      </w:r>
      <w:r>
        <w:rPr>
          <w:b/>
          <w:bCs/>
          <w:sz w:val="28"/>
        </w:rPr>
        <w:t xml:space="preserve">   </w:t>
      </w:r>
      <w:r w:rsidR="00846B15">
        <w:rPr>
          <w:b/>
          <w:bCs/>
          <w:sz w:val="28"/>
        </w:rPr>
        <w:t>но</w:t>
      </w:r>
      <w:r>
        <w:rPr>
          <w:b/>
          <w:bCs/>
          <w:sz w:val="28"/>
        </w:rPr>
        <w:t>ября 2014</w:t>
      </w:r>
      <w:r w:rsidRPr="00575C30">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46B15" w:rsidRDefault="005E2430" w:rsidP="00846B15">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 контейнерах «ТрансКонтейнер» (</w:t>
      </w:r>
      <w:r w:rsidR="001F0EC4">
        <w:rPr>
          <w:szCs w:val="28"/>
        </w:rPr>
        <w:t>О</w:t>
      </w:r>
      <w:r w:rsidR="007D6548">
        <w:rPr>
          <w:szCs w:val="28"/>
        </w:rPr>
        <w:t>АО «ТрансКонтейнер») (далее – Заказчик), руководствуясь положениями Феде</w:t>
      </w:r>
      <w:r>
        <w:rPr>
          <w:szCs w:val="28"/>
        </w:rPr>
        <w:t>рального закона от 18 июля 2011</w:t>
      </w:r>
      <w:r w:rsidR="007D6548">
        <w:rPr>
          <w:szCs w:val="28"/>
        </w:rPr>
        <w:t xml:space="preserve">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1F0EC4">
        <w:rPr>
          <w:szCs w:val="28"/>
        </w:rPr>
        <w:t>О</w:t>
      </w:r>
      <w:r w:rsidR="007D6548">
        <w:rPr>
          <w:szCs w:val="28"/>
        </w:rPr>
        <w:t>АО «ТрансКонтейнер»</w:t>
      </w:r>
      <w:r w:rsidR="0051529F">
        <w:rPr>
          <w:szCs w:val="28"/>
        </w:rPr>
        <w:t>,</w:t>
      </w:r>
      <w:r w:rsidR="007D6548">
        <w:rPr>
          <w:szCs w:val="28"/>
        </w:rPr>
        <w:t xml:space="preserve"> </w:t>
      </w:r>
      <w:r w:rsidR="0051529F">
        <w:t xml:space="preserve">утвержденным решением Совета директоров </w:t>
      </w:r>
      <w:r>
        <w:t>О</w:t>
      </w:r>
      <w:r w:rsidR="0051529F">
        <w:t xml:space="preserve">АО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846B15">
        <w:rPr>
          <w:szCs w:val="28"/>
        </w:rPr>
        <w:t xml:space="preserve">№ </w:t>
      </w:r>
      <w:r w:rsidR="004D44D7" w:rsidRPr="00846B15">
        <w:rPr>
          <w:szCs w:val="28"/>
        </w:rPr>
        <w:t>ОК/</w:t>
      </w:r>
      <w:r w:rsidR="00846B15">
        <w:rPr>
          <w:szCs w:val="28"/>
        </w:rPr>
        <w:t>052/НКПОКТ/0067</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846B15" w:rsidRDefault="007D6548" w:rsidP="00846B15">
      <w:pPr>
        <w:pStyle w:val="19"/>
        <w:numPr>
          <w:ilvl w:val="2"/>
          <w:numId w:val="1"/>
        </w:numPr>
        <w:ind w:left="0" w:firstLine="709"/>
      </w:pPr>
      <w:r w:rsidRPr="00846B15">
        <w:rPr>
          <w:szCs w:val="28"/>
        </w:rPr>
        <w:t xml:space="preserve">Предметом настоящего </w:t>
      </w:r>
      <w:r w:rsidR="008C4183" w:rsidRPr="00846B15">
        <w:rPr>
          <w:szCs w:val="28"/>
        </w:rPr>
        <w:t>Открытого конкурса</w:t>
      </w:r>
      <w:r w:rsidRPr="00846B15">
        <w:rPr>
          <w:szCs w:val="28"/>
        </w:rPr>
        <w:t xml:space="preserve"> является право на заключение договора </w:t>
      </w:r>
      <w:r w:rsidR="00846B15" w:rsidRPr="00846B15">
        <w:rPr>
          <w:szCs w:val="28"/>
        </w:rPr>
        <w:t xml:space="preserve">по оказанию услуг по расчету пожарного риска в складе грузовом прирельсовом закрытом (инв. № 001/00/00010028) на станции Санкт-Петербург-Товарный-Витебский, расположенном по адресу: 192007, г. Санкт-Петербург, Лиговский пр., д. 240, лит. А </w:t>
      </w:r>
      <w:r w:rsidR="00846B15">
        <w:t>в 2015 году.</w:t>
      </w:r>
    </w:p>
    <w:p w:rsidR="004E3AC2" w:rsidRPr="00846B15" w:rsidRDefault="00397E13" w:rsidP="00B827E7">
      <w:pPr>
        <w:pStyle w:val="19"/>
        <w:numPr>
          <w:ilvl w:val="2"/>
          <w:numId w:val="1"/>
        </w:numPr>
        <w:ind w:left="0" w:firstLine="709"/>
        <w:rPr>
          <w:szCs w:val="28"/>
        </w:rPr>
      </w:pPr>
      <w:r w:rsidRPr="00846B15">
        <w:rPr>
          <w:sz w:val="24"/>
          <w:szCs w:val="24"/>
        </w:rP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846B15">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827E7">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827E7">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B827E7">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827E7">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827E7">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827E7">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827E7">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827E7">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827E7">
      <w:pPr>
        <w:pStyle w:val="19"/>
        <w:numPr>
          <w:ilvl w:val="2"/>
          <w:numId w:val="1"/>
        </w:numPr>
        <w:ind w:left="0" w:firstLine="709"/>
        <w:rPr>
          <w:szCs w:val="28"/>
        </w:rPr>
      </w:pPr>
      <w:r w:rsidRPr="00D32FFA">
        <w:t xml:space="preserve">Заявки рассматриваются как обязательства претендентов. </w:t>
      </w:r>
      <w:r w:rsidR="001F0EC4">
        <w:t>О</w:t>
      </w:r>
      <w:r w:rsidRPr="00D32FFA">
        <w:t>АО</w:t>
      </w:r>
      <w:r w:rsidR="00846B15">
        <w:t> </w:t>
      </w:r>
      <w:r w:rsidRPr="00D32FFA">
        <w:t>«ТрансКонтейнер»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827E7">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827E7">
      <w:pPr>
        <w:pStyle w:val="19"/>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827E7">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827E7">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827E7">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827E7">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1F0EC4">
        <w:rPr>
          <w:szCs w:val="28"/>
        </w:rPr>
        <w:t>О</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827E7">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827E7">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827E7">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827E7">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827E7">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827E7">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B827E7">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827E7">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827E7">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827E7">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827E7">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827E7">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827E7">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827E7">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827E7">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827E7">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827E7">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827E7">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F0EC4">
        <w:rPr>
          <w:sz w:val="28"/>
          <w:szCs w:val="28"/>
        </w:rPr>
        <w:t>О</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F0EC4">
        <w:rPr>
          <w:sz w:val="28"/>
          <w:szCs w:val="28"/>
        </w:rPr>
        <w:t>О</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827E7">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B827E7">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в) не быть включенным в реестр недобросовестных поставщиков, предусмотренный статьей 5 Феде</w:t>
      </w:r>
      <w:r w:rsidR="005E2430">
        <w:rPr>
          <w:sz w:val="28"/>
          <w:szCs w:val="28"/>
        </w:rPr>
        <w:t>рального закона от 18 июля 2011</w:t>
      </w:r>
      <w:r>
        <w:rPr>
          <w:sz w:val="28"/>
          <w:szCs w:val="28"/>
        </w:rPr>
        <w:t xml:space="preserve">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1F0EC4">
        <w:rPr>
          <w:sz w:val="28"/>
          <w:szCs w:val="28"/>
        </w:rPr>
        <w:t>О</w:t>
      </w:r>
      <w:r>
        <w:rPr>
          <w:sz w:val="28"/>
          <w:szCs w:val="28"/>
        </w:rPr>
        <w:t>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B827E7">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827E7">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827E7">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827E7">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827E7">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B827E7">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827E7">
      <w:pPr>
        <w:pStyle w:val="afa"/>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827E7">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827E7">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827E7">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B827E7">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827E7">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B827E7">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B827E7">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B827E7">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B827E7">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827E7">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B827E7">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B827E7">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827E7">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827E7">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827E7">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B827E7">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B827E7">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827E7">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B827E7">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lastRenderedPageBreak/>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B827E7">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B827E7">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B827E7">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B827E7">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B827E7">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B827E7">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B827E7">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CB3BBA" w:rsidRDefault="00CB3BBA" w:rsidP="00B827E7">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B827E7">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827E7">
      <w:pPr>
        <w:numPr>
          <w:ilvl w:val="0"/>
          <w:numId w:val="1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827E7">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B827E7">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827E7">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827E7">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27E7">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27E7">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827E7">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B827E7">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B827E7">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827E7">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B827E7">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827E7">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827E7">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827E7">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B827E7">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827E7">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827E7">
      <w:pPr>
        <w:numPr>
          <w:ilvl w:val="0"/>
          <w:numId w:val="21"/>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827E7">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827E7">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B827E7">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B827E7">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D32FFA" w:rsidRDefault="00370C44" w:rsidP="00B827E7">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827E7">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827E7">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827E7">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827E7">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827E7">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B827E7">
      <w:pPr>
        <w:numPr>
          <w:ilvl w:val="0"/>
          <w:numId w:val="22"/>
        </w:numPr>
        <w:ind w:left="0" w:firstLine="709"/>
        <w:jc w:val="both"/>
        <w:rPr>
          <w:sz w:val="28"/>
          <w:szCs w:val="28"/>
        </w:rPr>
      </w:pPr>
      <w:r w:rsidRPr="0050702D">
        <w:rPr>
          <w:sz w:val="28"/>
          <w:szCs w:val="28"/>
        </w:rPr>
        <w:lastRenderedPageBreak/>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827E7">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827E7">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827E7">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827E7">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827E7">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827E7">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B827E7">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B827E7">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B827E7">
      <w:pPr>
        <w:numPr>
          <w:ilvl w:val="0"/>
          <w:numId w:val="23"/>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827E7">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827E7">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B827E7">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B827E7">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B827E7">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B827E7">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B827E7">
      <w:pPr>
        <w:numPr>
          <w:ilvl w:val="0"/>
          <w:numId w:val="23"/>
        </w:numPr>
        <w:ind w:left="0" w:firstLine="709"/>
        <w:jc w:val="both"/>
        <w:rPr>
          <w:sz w:val="28"/>
          <w:szCs w:val="28"/>
        </w:rPr>
      </w:pPr>
      <w:r w:rsidRPr="00D32FFA">
        <w:rPr>
          <w:sz w:val="28"/>
          <w:szCs w:val="28"/>
        </w:rPr>
        <w:lastRenderedPageBreak/>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827E7">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827E7">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827E7">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827E7">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B7205" w:rsidP="00B827E7">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8.2pt;z-index:-251658752;mso-width-relative:margin;mso-height-relative:margin" wrapcoords="-34 -87 -34 21600 21634 21600 21634 -87 -34 -87" strokeweight="1.5pt">
            <v:textbox style="mso-next-textbox:#_x0000_s1026">
              <w:txbxContent>
                <w:p w:rsidR="000653B8" w:rsidRPr="007E6DE4" w:rsidRDefault="000653B8" w:rsidP="000954FB">
                  <w:pPr>
                    <w:jc w:val="center"/>
                    <w:rPr>
                      <w:b/>
                      <w:sz w:val="28"/>
                      <w:szCs w:val="28"/>
                    </w:rPr>
                  </w:pPr>
                  <w:r w:rsidRPr="007E6DE4">
                    <w:rPr>
                      <w:b/>
                      <w:sz w:val="28"/>
                      <w:szCs w:val="28"/>
                    </w:rPr>
                    <w:t xml:space="preserve">_____________________________________________, </w:t>
                  </w:r>
                </w:p>
                <w:p w:rsidR="000653B8" w:rsidRDefault="000653B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653B8" w:rsidRPr="007E6DE4" w:rsidRDefault="000653B8" w:rsidP="000954FB">
                  <w:pPr>
                    <w:jc w:val="center"/>
                    <w:rPr>
                      <w:b/>
                      <w:sz w:val="28"/>
                      <w:szCs w:val="28"/>
                    </w:rPr>
                  </w:pPr>
                  <w:r w:rsidRPr="007E6DE4">
                    <w:rPr>
                      <w:b/>
                      <w:sz w:val="28"/>
                      <w:szCs w:val="28"/>
                    </w:rPr>
                    <w:t>________________________________________</w:t>
                  </w:r>
                </w:p>
                <w:p w:rsidR="000653B8" w:rsidRPr="007E6DE4" w:rsidRDefault="000653B8" w:rsidP="000954FB">
                  <w:pPr>
                    <w:jc w:val="center"/>
                    <w:rPr>
                      <w:i/>
                      <w:sz w:val="20"/>
                      <w:szCs w:val="20"/>
                    </w:rPr>
                  </w:pPr>
                  <w:r w:rsidRPr="007E6DE4">
                    <w:rPr>
                      <w:i/>
                      <w:sz w:val="20"/>
                      <w:szCs w:val="20"/>
                    </w:rPr>
                    <w:t>государство регистрации претендента</w:t>
                  </w:r>
                </w:p>
                <w:p w:rsidR="000653B8" w:rsidRPr="007E6DE4" w:rsidRDefault="000653B8" w:rsidP="000954FB">
                  <w:pPr>
                    <w:jc w:val="center"/>
                    <w:rPr>
                      <w:b/>
                      <w:sz w:val="28"/>
                      <w:szCs w:val="28"/>
                    </w:rPr>
                  </w:pPr>
                  <w:r w:rsidRPr="007E6DE4">
                    <w:rPr>
                      <w:b/>
                      <w:sz w:val="28"/>
                      <w:szCs w:val="28"/>
                    </w:rPr>
                    <w:t>_____________________________</w:t>
                  </w:r>
                  <w:r>
                    <w:rPr>
                      <w:b/>
                      <w:sz w:val="28"/>
                      <w:szCs w:val="28"/>
                    </w:rPr>
                    <w:t>__________________</w:t>
                  </w:r>
                </w:p>
                <w:p w:rsidR="000653B8" w:rsidRPr="007E6DE4" w:rsidRDefault="000653B8" w:rsidP="000954FB">
                  <w:pPr>
                    <w:jc w:val="center"/>
                    <w:rPr>
                      <w:i/>
                      <w:sz w:val="20"/>
                      <w:szCs w:val="20"/>
                    </w:rPr>
                  </w:pPr>
                  <w:r w:rsidRPr="007E6DE4">
                    <w:rPr>
                      <w:i/>
                      <w:sz w:val="20"/>
                      <w:szCs w:val="20"/>
                    </w:rPr>
                    <w:t>ИНН претендента (для претендентов-резидентов Российской Федерации)</w:t>
                  </w:r>
                </w:p>
                <w:p w:rsidR="000653B8" w:rsidRDefault="000653B8" w:rsidP="000954FB">
                  <w:pPr>
                    <w:jc w:val="both"/>
                  </w:pPr>
                </w:p>
                <w:p w:rsidR="000653B8" w:rsidRDefault="000653B8" w:rsidP="000954FB">
                  <w:pPr>
                    <w:jc w:val="center"/>
                    <w:rPr>
                      <w:b/>
                    </w:rPr>
                  </w:pPr>
                  <w:r w:rsidRPr="00923E2D">
                    <w:rPr>
                      <w:b/>
                    </w:rPr>
                    <w:t xml:space="preserve">ЗАЯВКА НА УЧАСТИЕ В </w:t>
                  </w:r>
                  <w:r>
                    <w:rPr>
                      <w:b/>
                    </w:rPr>
                    <w:t>ОТКРЫТОМ КОНКУРСЕ № ОК/052/НКПОКТ/0067</w:t>
                  </w:r>
                </w:p>
                <w:p w:rsidR="000653B8" w:rsidRPr="00923E2D" w:rsidRDefault="000653B8" w:rsidP="000954FB">
                  <w:pPr>
                    <w:jc w:val="center"/>
                    <w:rPr>
                      <w:b/>
                    </w:rPr>
                  </w:pPr>
                </w:p>
                <w:p w:rsidR="000653B8" w:rsidRPr="00923E2D" w:rsidRDefault="000653B8"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B827E7">
      <w:pPr>
        <w:pStyle w:val="afa"/>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B827E7">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B827E7">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827E7">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5E2430">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827E7">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827E7">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827E7">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846B15">
      <w:pPr>
        <w:pStyle w:val="a"/>
        <w:rPr>
          <w:b/>
          <w:i/>
        </w:rPr>
      </w:pPr>
      <w:r w:rsidRPr="009A1114">
        <w:lastRenderedPageBreak/>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846B15">
      <w:pPr>
        <w:pStyle w:val="a"/>
        <w:rPr>
          <w:b/>
          <w:i/>
        </w:rPr>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846B15" w:rsidRDefault="000954FB" w:rsidP="00846B15">
      <w:pPr>
        <w:pStyle w:val="a"/>
        <w:rPr>
          <w:b/>
          <w:i/>
        </w:rPr>
      </w:pPr>
      <w:r w:rsidRPr="009A1114">
        <w:t xml:space="preserve">Финансово-коммерческое предложение должно содержать сроки оказания услуг 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0954FB" w:rsidRPr="00846B15" w:rsidRDefault="000954FB" w:rsidP="00846B15">
      <w:pPr>
        <w:pStyle w:val="a"/>
      </w:pPr>
      <w:r w:rsidRPr="00846B15">
        <w:t xml:space="preserve">Общая стоимость услуг представляется в рублях, с учётом всех возможных расходов претендента, в том числе </w:t>
      </w:r>
      <w:r w:rsidR="00846B15" w:rsidRPr="00846B15">
        <w:t>затрат на оформление необходимой документации, материалов, изделий и расходов, связанных с оказанием услуг, других о</w:t>
      </w:r>
      <w:r w:rsidR="00846B15">
        <w:t>бязательных платежей, кроме НДС</w:t>
      </w:r>
      <w:r w:rsidRPr="009A1114">
        <w:t xml:space="preserve"> (указывается отдельной строкой),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0954FB" w:rsidRPr="009A1114" w:rsidRDefault="001F0EC4" w:rsidP="00846B15">
      <w:pPr>
        <w:pStyle w:val="a"/>
        <w:rPr>
          <w:b/>
          <w:i/>
        </w:rPr>
      </w:pPr>
      <w:r>
        <w:tab/>
      </w:r>
      <w:r w:rsidR="000954FB" w:rsidRPr="009A1114">
        <w:t xml:space="preserve">Общая стоимость </w:t>
      </w:r>
      <w:r w:rsidR="0041444C">
        <w:t>у</w:t>
      </w:r>
      <w:r w:rsidR="000954FB" w:rsidRPr="009A1114">
        <w:t>слуг не должна превышать начальную (максимальную) цену услуг, определенную Заказчиком в настоящей документации</w:t>
      </w:r>
      <w:r w:rsidR="00475935">
        <w:t xml:space="preserve"> о закупке</w:t>
      </w:r>
      <w:r w:rsidR="000954FB" w:rsidRPr="009A1114">
        <w:t xml:space="preserve">. </w:t>
      </w:r>
    </w:p>
    <w:p w:rsidR="009A1114" w:rsidRPr="00782CCD" w:rsidRDefault="000954FB" w:rsidP="00846B15">
      <w:pPr>
        <w:pStyle w:val="a"/>
        <w:rPr>
          <w:b/>
          <w:i/>
        </w:rPr>
      </w:pPr>
      <w:r w:rsidRPr="00782CCD">
        <w:t xml:space="preserve">В расчете стоимости претендент указывает единичные расценки по всем видам и объемам </w:t>
      </w:r>
      <w:r w:rsidR="0041444C" w:rsidRPr="00782CCD">
        <w:t>у</w:t>
      </w:r>
      <w:r w:rsidRPr="00782CCD">
        <w:t xml:space="preserve">слуг, указанным в Техническом задании (раздел </w:t>
      </w:r>
      <w:r w:rsidR="006400A0" w:rsidRPr="00782CCD">
        <w:t>4</w:t>
      </w:r>
      <w:r w:rsidRPr="00782CCD">
        <w:t xml:space="preserve"> настоящей документации</w:t>
      </w:r>
      <w:r w:rsidR="00475935" w:rsidRPr="00782CCD">
        <w:t xml:space="preserve"> о закупке</w:t>
      </w:r>
      <w:r w:rsidRPr="00782CCD">
        <w:t>)</w:t>
      </w:r>
      <w:r w:rsidR="00D974D3" w:rsidRPr="00782CCD">
        <w:t xml:space="preserve"> и/или И</w:t>
      </w:r>
      <w:r w:rsidR="0012610C" w:rsidRPr="00782CCD">
        <w:t>нформационной карте</w:t>
      </w:r>
      <w:r w:rsidR="00F84C65" w:rsidRPr="00782CCD">
        <w:t xml:space="preserve"> (раздел 5 настоящей документации о закупке)</w:t>
      </w:r>
      <w:r w:rsidRPr="00782CCD">
        <w:t>.</w:t>
      </w:r>
    </w:p>
    <w:p w:rsidR="000954FB" w:rsidRPr="009A1114" w:rsidRDefault="00846B15" w:rsidP="00846B15">
      <w:pPr>
        <w:pStyle w:val="a"/>
        <w:rPr>
          <w:b/>
          <w:i/>
        </w:rPr>
      </w:pPr>
      <w:r>
        <w:tab/>
      </w:r>
      <w:r w:rsidR="000954FB" w:rsidRPr="00782CCD">
        <w:t xml:space="preserve">Общая стоимость </w:t>
      </w:r>
      <w:r w:rsidR="0041444C" w:rsidRPr="00782CCD">
        <w:t>у</w:t>
      </w:r>
      <w:r w:rsidR="000954FB" w:rsidRPr="00782CCD">
        <w:t xml:space="preserve">слуг подтверждается расчетом, составленным на основании </w:t>
      </w:r>
      <w:r>
        <w:t xml:space="preserve">Технического задания </w:t>
      </w:r>
      <w:r w:rsidR="000954FB" w:rsidRPr="00782CCD">
        <w:t xml:space="preserve">(раздел </w:t>
      </w:r>
      <w:r w:rsidR="00214105" w:rsidRPr="00782CCD">
        <w:t>4</w:t>
      </w:r>
      <w:r w:rsidR="000954FB" w:rsidRPr="00782CCD">
        <w:t xml:space="preserve"> настоящей документации</w:t>
      </w:r>
      <w:r w:rsidR="00475935" w:rsidRPr="00782CCD">
        <w:t xml:space="preserve"> о закупке</w:t>
      </w:r>
      <w:r w:rsidR="000954FB" w:rsidRPr="00782CCD">
        <w:t>). Расчет оформляется в виде приложения к Финансово - коммерческому предложению</w:t>
      </w:r>
      <w:r w:rsidR="0041444C">
        <w:t>.</w:t>
      </w:r>
    </w:p>
    <w:p w:rsidR="000954FB" w:rsidRPr="009A1114" w:rsidRDefault="000954FB" w:rsidP="00846B15">
      <w:pPr>
        <w:pStyle w:val="a"/>
        <w:rPr>
          <w:b/>
          <w:i/>
        </w:rPr>
      </w:pPr>
      <w:r w:rsidRPr="009A1114">
        <w:t>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475935">
        <w:t xml:space="preserve"> о закупке</w:t>
      </w:r>
      <w:r w:rsidRPr="009A1114">
        <w:t>)</w:t>
      </w:r>
      <w:r w:rsidR="00BB5B51" w:rsidRPr="00BB5B51">
        <w:t xml:space="preserve"> </w:t>
      </w:r>
      <w:r w:rsidR="00D974D3">
        <w:t>и/или И</w:t>
      </w:r>
      <w:r w:rsidR="00BB5B51">
        <w:t>нформационной карте</w:t>
      </w:r>
      <w:r w:rsidR="00F84C65">
        <w:t xml:space="preserve"> (раздел 5</w:t>
      </w:r>
      <w:r w:rsidR="00F84C65" w:rsidRPr="009A1114">
        <w:t xml:space="preserve"> настоящей документации</w:t>
      </w:r>
      <w:r w:rsidR="00F84C65">
        <w:t xml:space="preserve"> о закупке</w:t>
      </w:r>
      <w:r w:rsidR="00F84C65" w:rsidRPr="009A1114">
        <w:t>)</w:t>
      </w:r>
      <w:r w:rsidRPr="009A1114">
        <w:t xml:space="preserve">. </w:t>
      </w:r>
    </w:p>
    <w:p w:rsidR="00782CCD" w:rsidRPr="00846B15" w:rsidRDefault="009A1114" w:rsidP="00846B15">
      <w:pPr>
        <w:pStyle w:val="a"/>
        <w:rPr>
          <w:b/>
          <w:i/>
        </w:rPr>
      </w:pPr>
      <w:r w:rsidRPr="00846B15">
        <w:tab/>
      </w:r>
      <w:r w:rsidR="000954FB" w:rsidRPr="00846B15">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846B15">
        <w:t xml:space="preserve"> о закупке</w:t>
      </w:r>
      <w:r w:rsidR="000954FB" w:rsidRPr="00846B15">
        <w:t>.</w:t>
      </w:r>
    </w:p>
    <w:p w:rsidR="000954FB" w:rsidRPr="00846B15" w:rsidRDefault="006400A0" w:rsidP="000954FB">
      <w:pPr>
        <w:ind w:firstLine="709"/>
        <w:jc w:val="both"/>
        <w:rPr>
          <w:b/>
          <w:sz w:val="28"/>
          <w:szCs w:val="28"/>
        </w:rPr>
      </w:pPr>
      <w:r w:rsidRPr="00846B15">
        <w:rPr>
          <w:rFonts w:eastAsia="MS Mincho"/>
          <w:b/>
          <w:bCs/>
          <w:sz w:val="32"/>
          <w:szCs w:val="32"/>
        </w:rPr>
        <w:lastRenderedPageBreak/>
        <w:t>Раздел</w:t>
      </w:r>
      <w:r w:rsidR="00C376C1" w:rsidRPr="00846B15">
        <w:rPr>
          <w:rFonts w:eastAsia="MS Mincho"/>
          <w:b/>
          <w:bCs/>
          <w:sz w:val="32"/>
          <w:szCs w:val="32"/>
        </w:rPr>
        <w:t xml:space="preserve"> 4.</w:t>
      </w:r>
      <w:r w:rsidR="000954FB" w:rsidRPr="00846B15">
        <w:rPr>
          <w:rFonts w:eastAsia="MS Mincho"/>
          <w:b/>
          <w:bCs/>
          <w:sz w:val="32"/>
          <w:szCs w:val="32"/>
        </w:rPr>
        <w:t xml:space="preserve"> Техническое задание</w:t>
      </w:r>
    </w:p>
    <w:p w:rsidR="00130DDC" w:rsidRPr="00466370" w:rsidRDefault="00130DDC" w:rsidP="00130DDC">
      <w:pPr>
        <w:ind w:firstLine="709"/>
        <w:jc w:val="center"/>
        <w:rPr>
          <w:b/>
          <w:bCs/>
        </w:rPr>
      </w:pPr>
    </w:p>
    <w:p w:rsidR="00130DDC" w:rsidRPr="00846B15" w:rsidRDefault="00130DDC" w:rsidP="00846B15">
      <w:pPr>
        <w:ind w:firstLine="709"/>
        <w:jc w:val="both"/>
        <w:rPr>
          <w:b/>
          <w:sz w:val="28"/>
          <w:szCs w:val="28"/>
        </w:rPr>
      </w:pPr>
      <w:r w:rsidRPr="00846B15">
        <w:rPr>
          <w:sz w:val="28"/>
          <w:szCs w:val="28"/>
          <w:u w:val="single"/>
        </w:rPr>
        <w:t>Предмет оказания услуги:</w:t>
      </w:r>
      <w:r w:rsidRPr="00846B15">
        <w:rPr>
          <w:sz w:val="28"/>
          <w:szCs w:val="28"/>
        </w:rPr>
        <w:t xml:space="preserve"> оценка соот</w:t>
      </w:r>
      <w:r w:rsidR="00846B15">
        <w:rPr>
          <w:sz w:val="28"/>
          <w:szCs w:val="28"/>
        </w:rPr>
        <w:t>ветствия объекта защиты -</w:t>
      </w:r>
      <w:r w:rsidRPr="00846B15">
        <w:rPr>
          <w:sz w:val="28"/>
          <w:szCs w:val="28"/>
        </w:rPr>
        <w:t xml:space="preserve"> нежилого здания (склад</w:t>
      </w:r>
      <w:r w:rsidR="00846B15">
        <w:rPr>
          <w:sz w:val="28"/>
          <w:szCs w:val="28"/>
        </w:rPr>
        <w:t xml:space="preserve"> грузовой прирельсовый закрытый</w:t>
      </w:r>
      <w:r w:rsidRPr="00846B15">
        <w:rPr>
          <w:sz w:val="28"/>
          <w:szCs w:val="28"/>
        </w:rPr>
        <w:t xml:space="preserve"> </w:t>
      </w:r>
      <w:r w:rsidR="00846B15">
        <w:rPr>
          <w:sz w:val="28"/>
          <w:szCs w:val="28"/>
        </w:rPr>
        <w:t>(</w:t>
      </w:r>
      <w:r w:rsidRPr="00846B15">
        <w:rPr>
          <w:sz w:val="28"/>
          <w:szCs w:val="28"/>
        </w:rPr>
        <w:t>инв.</w:t>
      </w:r>
      <w:r w:rsidR="00846B15">
        <w:rPr>
          <w:sz w:val="28"/>
          <w:szCs w:val="28"/>
        </w:rPr>
        <w:t xml:space="preserve"> </w:t>
      </w:r>
      <w:r w:rsidRPr="00846B15">
        <w:rPr>
          <w:sz w:val="28"/>
          <w:szCs w:val="28"/>
        </w:rPr>
        <w:t>№</w:t>
      </w:r>
      <w:r w:rsidR="00846B15">
        <w:rPr>
          <w:sz w:val="28"/>
          <w:szCs w:val="28"/>
        </w:rPr>
        <w:t> </w:t>
      </w:r>
      <w:r w:rsidRPr="00846B15">
        <w:rPr>
          <w:sz w:val="28"/>
          <w:szCs w:val="28"/>
        </w:rPr>
        <w:t>001/00/00010028) на территории</w:t>
      </w:r>
      <w:r w:rsidR="00846B15">
        <w:rPr>
          <w:sz w:val="28"/>
          <w:szCs w:val="28"/>
        </w:rPr>
        <w:t>, расположенной</w:t>
      </w:r>
      <w:r w:rsidRPr="00846B15">
        <w:rPr>
          <w:sz w:val="28"/>
          <w:szCs w:val="28"/>
        </w:rPr>
        <w:t xml:space="preserve"> по адресу: г. Санкт-Петербург, Лиговский пр</w:t>
      </w:r>
      <w:r w:rsidR="00846B15">
        <w:rPr>
          <w:sz w:val="28"/>
          <w:szCs w:val="28"/>
        </w:rPr>
        <w:t>.</w:t>
      </w:r>
      <w:r w:rsidRPr="00846B15">
        <w:rPr>
          <w:sz w:val="28"/>
          <w:szCs w:val="28"/>
        </w:rPr>
        <w:t>,</w:t>
      </w:r>
      <w:r w:rsidR="00846B15">
        <w:rPr>
          <w:sz w:val="28"/>
          <w:szCs w:val="28"/>
        </w:rPr>
        <w:t xml:space="preserve"> </w:t>
      </w:r>
      <w:r w:rsidRPr="00846B15">
        <w:rPr>
          <w:sz w:val="28"/>
          <w:szCs w:val="28"/>
        </w:rPr>
        <w:t>д.</w:t>
      </w:r>
      <w:r w:rsidR="00846B15">
        <w:rPr>
          <w:sz w:val="28"/>
          <w:szCs w:val="28"/>
        </w:rPr>
        <w:t xml:space="preserve"> </w:t>
      </w:r>
      <w:r w:rsidRPr="00846B15">
        <w:rPr>
          <w:sz w:val="28"/>
          <w:szCs w:val="28"/>
        </w:rPr>
        <w:t>240, лит.А</w:t>
      </w:r>
      <w:r w:rsidR="00846B15">
        <w:rPr>
          <w:sz w:val="28"/>
          <w:szCs w:val="28"/>
        </w:rPr>
        <w:t>,</w:t>
      </w:r>
      <w:r w:rsidRPr="00846B15">
        <w:rPr>
          <w:sz w:val="28"/>
          <w:szCs w:val="28"/>
        </w:rPr>
        <w:t xml:space="preserve"> требованиям пожарной безопасности, установленным федеральными законами о технических регламентах и нормативными документами по пожарной безопас</w:t>
      </w:r>
      <w:r w:rsidR="00846B15">
        <w:rPr>
          <w:sz w:val="28"/>
          <w:szCs w:val="28"/>
        </w:rPr>
        <w:t>ности и предписаниям УНД ГУ МЧС</w:t>
      </w:r>
      <w:r w:rsidRPr="00846B15">
        <w:rPr>
          <w:sz w:val="28"/>
          <w:szCs w:val="28"/>
        </w:rPr>
        <w:t xml:space="preserve"> путем расчета пожарного риска.</w:t>
      </w:r>
    </w:p>
    <w:p w:rsidR="00130DDC" w:rsidRPr="00466370" w:rsidRDefault="00130DDC" w:rsidP="00130DDC">
      <w:pPr>
        <w:pStyle w:val="aff8"/>
        <w:spacing w:line="276" w:lineRule="auto"/>
        <w:ind w:left="709"/>
        <w:jc w:val="both"/>
      </w:pPr>
    </w:p>
    <w:p w:rsidR="00846B15" w:rsidRPr="00846B15" w:rsidRDefault="00846B15" w:rsidP="00687671">
      <w:pPr>
        <w:pStyle w:val="aff8"/>
        <w:suppressAutoHyphens w:val="0"/>
        <w:ind w:left="0" w:firstLine="709"/>
        <w:contextualSpacing/>
        <w:jc w:val="both"/>
        <w:rPr>
          <w:b/>
          <w:sz w:val="28"/>
          <w:szCs w:val="28"/>
          <w:u w:val="single"/>
        </w:rPr>
      </w:pPr>
      <w:r w:rsidRPr="00846B15">
        <w:rPr>
          <w:b/>
          <w:sz w:val="28"/>
          <w:szCs w:val="28"/>
          <w:u w:val="single"/>
        </w:rPr>
        <w:t xml:space="preserve">4.1. </w:t>
      </w:r>
      <w:r w:rsidR="00130DDC" w:rsidRPr="00846B15">
        <w:rPr>
          <w:b/>
          <w:sz w:val="28"/>
          <w:szCs w:val="28"/>
          <w:u w:val="single"/>
        </w:rPr>
        <w:t xml:space="preserve">Перечень </w:t>
      </w:r>
      <w:r w:rsidRPr="00846B15">
        <w:rPr>
          <w:b/>
          <w:sz w:val="28"/>
          <w:szCs w:val="28"/>
          <w:u w:val="single"/>
        </w:rPr>
        <w:t xml:space="preserve">нормативных </w:t>
      </w:r>
      <w:r w:rsidR="00130DDC" w:rsidRPr="00846B15">
        <w:rPr>
          <w:b/>
          <w:sz w:val="28"/>
          <w:szCs w:val="28"/>
          <w:u w:val="single"/>
        </w:rPr>
        <w:t>документов</w:t>
      </w:r>
      <w:r w:rsidRPr="00846B15">
        <w:rPr>
          <w:b/>
          <w:sz w:val="28"/>
          <w:szCs w:val="28"/>
          <w:u w:val="single"/>
        </w:rPr>
        <w:t>.</w:t>
      </w:r>
    </w:p>
    <w:p w:rsidR="00130DDC" w:rsidRPr="00846B15" w:rsidRDefault="00846B15" w:rsidP="00846B15">
      <w:pPr>
        <w:pStyle w:val="aff8"/>
        <w:suppressAutoHyphens w:val="0"/>
        <w:ind w:left="0" w:firstLine="709"/>
        <w:contextualSpacing/>
        <w:jc w:val="both"/>
        <w:rPr>
          <w:sz w:val="28"/>
          <w:szCs w:val="28"/>
        </w:rPr>
      </w:pPr>
      <w:r w:rsidRPr="00846B15">
        <w:rPr>
          <w:sz w:val="28"/>
          <w:szCs w:val="28"/>
        </w:rPr>
        <w:t xml:space="preserve">- </w:t>
      </w:r>
      <w:r w:rsidR="00130DDC" w:rsidRPr="00846B15">
        <w:rPr>
          <w:sz w:val="28"/>
          <w:szCs w:val="28"/>
        </w:rPr>
        <w:t>Предписание № 2-3-382/1/1 УНД ГУ МЧС от</w:t>
      </w:r>
      <w:r>
        <w:rPr>
          <w:sz w:val="28"/>
          <w:szCs w:val="28"/>
        </w:rPr>
        <w:t xml:space="preserve"> 1 июля 2014 года;</w:t>
      </w:r>
    </w:p>
    <w:p w:rsidR="00130DDC" w:rsidRPr="00846B15" w:rsidRDefault="00846B15" w:rsidP="00846B15">
      <w:pPr>
        <w:suppressAutoHyphens w:val="0"/>
        <w:ind w:firstLine="709"/>
        <w:jc w:val="both"/>
        <w:rPr>
          <w:sz w:val="28"/>
          <w:szCs w:val="28"/>
        </w:rPr>
      </w:pPr>
      <w:r>
        <w:rPr>
          <w:sz w:val="28"/>
          <w:szCs w:val="28"/>
        </w:rPr>
        <w:t>- Постановление</w:t>
      </w:r>
      <w:r w:rsidR="00130DDC" w:rsidRPr="00846B15">
        <w:rPr>
          <w:sz w:val="28"/>
          <w:szCs w:val="28"/>
        </w:rPr>
        <w:t xml:space="preserve"> Правительства РФ от 31.03.2009г. № 272 «О порядке проведения расч</w:t>
      </w:r>
      <w:r>
        <w:rPr>
          <w:sz w:val="28"/>
          <w:szCs w:val="28"/>
        </w:rPr>
        <w:t>етов по оценке пожарного риска»;</w:t>
      </w:r>
    </w:p>
    <w:p w:rsidR="00130DDC" w:rsidRPr="00846B15" w:rsidRDefault="00846B15" w:rsidP="00846B15">
      <w:pPr>
        <w:suppressAutoHyphens w:val="0"/>
        <w:ind w:firstLine="709"/>
        <w:jc w:val="both"/>
        <w:rPr>
          <w:sz w:val="28"/>
          <w:szCs w:val="28"/>
        </w:rPr>
      </w:pPr>
      <w:r>
        <w:rPr>
          <w:sz w:val="28"/>
          <w:szCs w:val="28"/>
        </w:rPr>
        <w:t>- Постановление</w:t>
      </w:r>
      <w:r w:rsidR="00130DDC" w:rsidRPr="00846B15">
        <w:rPr>
          <w:sz w:val="28"/>
          <w:szCs w:val="28"/>
        </w:rPr>
        <w:t xml:space="preserve"> Правительства РФ от 31.03.2009г. № 304 «Правила оценки соответствия объектов защиты (продукции) установленным требованиям пожарной безопасности путем неза</w:t>
      </w:r>
      <w:r>
        <w:rPr>
          <w:sz w:val="28"/>
          <w:szCs w:val="28"/>
        </w:rPr>
        <w:t>висимой оценки пожарного риска»;</w:t>
      </w:r>
    </w:p>
    <w:p w:rsidR="00130DDC" w:rsidRPr="00846B15" w:rsidRDefault="00846B15" w:rsidP="00846B15">
      <w:pPr>
        <w:suppressAutoHyphens w:val="0"/>
        <w:autoSpaceDE w:val="0"/>
        <w:autoSpaceDN w:val="0"/>
        <w:adjustRightInd w:val="0"/>
        <w:ind w:firstLine="709"/>
        <w:jc w:val="both"/>
        <w:rPr>
          <w:sz w:val="28"/>
          <w:szCs w:val="28"/>
        </w:rPr>
      </w:pPr>
      <w:r>
        <w:rPr>
          <w:sz w:val="28"/>
          <w:szCs w:val="28"/>
        </w:rPr>
        <w:t>- Приказ МЧС</w:t>
      </w:r>
      <w:r w:rsidR="00130DDC" w:rsidRPr="00846B15">
        <w:rPr>
          <w:sz w:val="28"/>
          <w:szCs w:val="28"/>
        </w:rPr>
        <w:t>РФ от 30.06.2009 N 382 (ред. от 12.12.2011)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 (Зарегистрировано в</w:t>
      </w:r>
      <w:r>
        <w:rPr>
          <w:sz w:val="28"/>
          <w:szCs w:val="28"/>
        </w:rPr>
        <w:t xml:space="preserve"> Минюсте РФ 06.08.2009 N 14486);</w:t>
      </w:r>
    </w:p>
    <w:p w:rsidR="00130DDC" w:rsidRPr="00846B15" w:rsidRDefault="00846B15" w:rsidP="00846B15">
      <w:pPr>
        <w:suppressAutoHyphens w:val="0"/>
        <w:autoSpaceDE w:val="0"/>
        <w:autoSpaceDN w:val="0"/>
        <w:adjustRightInd w:val="0"/>
        <w:ind w:firstLine="709"/>
        <w:jc w:val="both"/>
        <w:rPr>
          <w:sz w:val="28"/>
          <w:szCs w:val="28"/>
        </w:rPr>
      </w:pPr>
      <w:r>
        <w:rPr>
          <w:sz w:val="28"/>
          <w:szCs w:val="28"/>
        </w:rPr>
        <w:t xml:space="preserve">- </w:t>
      </w:r>
      <w:r w:rsidR="00130DDC" w:rsidRPr="00846B15">
        <w:rPr>
          <w:sz w:val="28"/>
          <w:szCs w:val="28"/>
        </w:rPr>
        <w:t>Приказ МЧС РФ от 10.07.2009 N 404 (ред. от 14.12.2010) "Об утверждении методики определения расчетных величин пожарного риска на производственных объектах" (Зарегистрировано в</w:t>
      </w:r>
      <w:r>
        <w:rPr>
          <w:sz w:val="28"/>
          <w:szCs w:val="28"/>
        </w:rPr>
        <w:t xml:space="preserve"> Минюсте РФ 17.08.2009 N 14541);</w:t>
      </w:r>
    </w:p>
    <w:p w:rsidR="00130DDC" w:rsidRPr="00846B15" w:rsidRDefault="00846B15" w:rsidP="00846B15">
      <w:pPr>
        <w:suppressAutoHyphens w:val="0"/>
        <w:autoSpaceDE w:val="0"/>
        <w:autoSpaceDN w:val="0"/>
        <w:adjustRightInd w:val="0"/>
        <w:ind w:firstLine="709"/>
        <w:jc w:val="both"/>
        <w:rPr>
          <w:sz w:val="28"/>
          <w:szCs w:val="28"/>
        </w:rPr>
      </w:pPr>
      <w:r>
        <w:rPr>
          <w:sz w:val="28"/>
          <w:szCs w:val="28"/>
        </w:rPr>
        <w:t xml:space="preserve">- </w:t>
      </w:r>
      <w:r w:rsidR="00130DDC" w:rsidRPr="00846B15">
        <w:rPr>
          <w:sz w:val="28"/>
          <w:szCs w:val="28"/>
        </w:rPr>
        <w:t xml:space="preserve">Приказ МЧС РФ от 14 декабря 2010 г. N 649 "О внесении изменений в приказ </w:t>
      </w:r>
      <w:r>
        <w:rPr>
          <w:sz w:val="28"/>
          <w:szCs w:val="28"/>
        </w:rPr>
        <w:t>МЧС России от 10.07.2009 N 404";</w:t>
      </w:r>
    </w:p>
    <w:p w:rsidR="00130DDC" w:rsidRPr="00846B15" w:rsidRDefault="00846B15" w:rsidP="00846B15">
      <w:pPr>
        <w:suppressAutoHyphens w:val="0"/>
        <w:ind w:firstLine="709"/>
        <w:jc w:val="both"/>
        <w:rPr>
          <w:sz w:val="28"/>
          <w:szCs w:val="28"/>
        </w:rPr>
      </w:pPr>
      <w:r>
        <w:rPr>
          <w:sz w:val="28"/>
          <w:szCs w:val="28"/>
        </w:rPr>
        <w:t xml:space="preserve">- </w:t>
      </w:r>
      <w:r w:rsidR="00130DDC" w:rsidRPr="00846B15">
        <w:rPr>
          <w:sz w:val="28"/>
          <w:szCs w:val="28"/>
        </w:rPr>
        <w:t>Федеральный закон №123-ФЗ «Технический регламент о тре</w:t>
      </w:r>
      <w:r>
        <w:rPr>
          <w:sz w:val="28"/>
          <w:szCs w:val="28"/>
        </w:rPr>
        <w:t>бованиях пожарной безопасности»;</w:t>
      </w:r>
    </w:p>
    <w:p w:rsidR="00130DDC" w:rsidRPr="00846B15" w:rsidRDefault="00846B15" w:rsidP="00846B15">
      <w:pPr>
        <w:suppressAutoHyphens w:val="0"/>
        <w:ind w:firstLine="709"/>
        <w:jc w:val="both"/>
        <w:rPr>
          <w:sz w:val="28"/>
          <w:szCs w:val="28"/>
        </w:rPr>
      </w:pPr>
      <w:r>
        <w:rPr>
          <w:sz w:val="28"/>
          <w:szCs w:val="28"/>
        </w:rPr>
        <w:t xml:space="preserve">- </w:t>
      </w:r>
      <w:r w:rsidR="00130DDC" w:rsidRPr="00846B15">
        <w:rPr>
          <w:sz w:val="28"/>
          <w:szCs w:val="28"/>
        </w:rPr>
        <w:t>ГОСТ Р 51901.10-2009 "Менеджмент риска. Процедуры управления пожарным риском на предприятии". (утв. приказом Федерального агентства по техническому регулированию и метрологии от 15 декабря 2009 г. N 1242-ст)</w:t>
      </w:r>
      <w:r>
        <w:rPr>
          <w:sz w:val="28"/>
          <w:szCs w:val="28"/>
        </w:rPr>
        <w:t>;</w:t>
      </w:r>
    </w:p>
    <w:p w:rsidR="00130DDC" w:rsidRPr="00846B15" w:rsidRDefault="00846B15" w:rsidP="00846B15">
      <w:pPr>
        <w:suppressAutoHyphens w:val="0"/>
        <w:ind w:firstLine="709"/>
        <w:jc w:val="both"/>
        <w:rPr>
          <w:sz w:val="28"/>
          <w:szCs w:val="28"/>
        </w:rPr>
      </w:pPr>
      <w:r>
        <w:rPr>
          <w:sz w:val="28"/>
          <w:szCs w:val="28"/>
        </w:rPr>
        <w:t xml:space="preserve">- </w:t>
      </w:r>
      <w:r w:rsidR="00130DDC" w:rsidRPr="00846B15">
        <w:rPr>
          <w:sz w:val="28"/>
          <w:szCs w:val="28"/>
        </w:rPr>
        <w:t>ГОСТ 12.1.004-91* "Система стандартов безопасности труда. Пожарная безопасность. Общие требования» (утв. постановлением Госстандарта</w:t>
      </w:r>
      <w:r>
        <w:rPr>
          <w:sz w:val="28"/>
          <w:szCs w:val="28"/>
        </w:rPr>
        <w:t xml:space="preserve"> СССР от 14 июня 1991 г. N 875);</w:t>
      </w:r>
    </w:p>
    <w:p w:rsidR="00130DDC" w:rsidRPr="00846B15" w:rsidRDefault="00846B15" w:rsidP="00846B15">
      <w:pPr>
        <w:suppressAutoHyphens w:val="0"/>
        <w:autoSpaceDE w:val="0"/>
        <w:autoSpaceDN w:val="0"/>
        <w:adjustRightInd w:val="0"/>
        <w:ind w:firstLine="709"/>
        <w:jc w:val="both"/>
        <w:rPr>
          <w:sz w:val="28"/>
          <w:szCs w:val="28"/>
        </w:rPr>
      </w:pPr>
      <w:r>
        <w:rPr>
          <w:sz w:val="28"/>
          <w:szCs w:val="28"/>
        </w:rPr>
        <w:t xml:space="preserve">- </w:t>
      </w:r>
      <w:r w:rsidR="00130DDC" w:rsidRPr="00846B15">
        <w:rPr>
          <w:sz w:val="28"/>
          <w:szCs w:val="28"/>
        </w:rPr>
        <w:t>СНиП 21-01-97* "Пожарная бе</w:t>
      </w:r>
      <w:r>
        <w:rPr>
          <w:sz w:val="28"/>
          <w:szCs w:val="28"/>
        </w:rPr>
        <w:t>зопасность зданий и сооружений";</w:t>
      </w:r>
    </w:p>
    <w:p w:rsidR="00130DDC" w:rsidRPr="00846B15" w:rsidRDefault="00846B15" w:rsidP="00846B15">
      <w:pPr>
        <w:suppressAutoHyphens w:val="0"/>
        <w:autoSpaceDE w:val="0"/>
        <w:autoSpaceDN w:val="0"/>
        <w:adjustRightInd w:val="0"/>
        <w:ind w:firstLine="709"/>
        <w:jc w:val="both"/>
        <w:rPr>
          <w:sz w:val="28"/>
          <w:szCs w:val="28"/>
        </w:rPr>
      </w:pPr>
      <w:r>
        <w:rPr>
          <w:sz w:val="28"/>
          <w:szCs w:val="28"/>
        </w:rPr>
        <w:t>-</w:t>
      </w:r>
      <w:r w:rsidR="005E2430">
        <w:rPr>
          <w:sz w:val="28"/>
          <w:szCs w:val="28"/>
        </w:rPr>
        <w:t>н</w:t>
      </w:r>
      <w:r w:rsidR="005E2430" w:rsidRPr="00846B15">
        <w:rPr>
          <w:sz w:val="28"/>
          <w:szCs w:val="28"/>
        </w:rPr>
        <w:t>ормы</w:t>
      </w:r>
      <w:r w:rsidR="00130DDC" w:rsidRPr="00846B15">
        <w:rPr>
          <w:sz w:val="28"/>
          <w:szCs w:val="28"/>
        </w:rPr>
        <w:t xml:space="preserve"> пожарной безопасности НПБ 88-2001 "Установки пожаротушения и сигнализации. Нормы и правила проектирования" (утв. приказом ГУГПС</w:t>
      </w:r>
      <w:r>
        <w:rPr>
          <w:sz w:val="28"/>
          <w:szCs w:val="28"/>
        </w:rPr>
        <w:t xml:space="preserve"> МВД РФ от 4 июня 2001 г. N 31);</w:t>
      </w:r>
    </w:p>
    <w:p w:rsidR="00130DDC" w:rsidRPr="00846B15" w:rsidRDefault="00846B15" w:rsidP="00846B15">
      <w:pPr>
        <w:suppressAutoHyphens w:val="0"/>
        <w:ind w:firstLine="709"/>
        <w:jc w:val="both"/>
        <w:rPr>
          <w:sz w:val="28"/>
          <w:szCs w:val="28"/>
        </w:rPr>
      </w:pPr>
      <w:r>
        <w:rPr>
          <w:sz w:val="28"/>
          <w:szCs w:val="28"/>
        </w:rPr>
        <w:t xml:space="preserve">- </w:t>
      </w:r>
      <w:r w:rsidR="00130DDC" w:rsidRPr="00846B15">
        <w:rPr>
          <w:sz w:val="28"/>
          <w:szCs w:val="28"/>
        </w:rPr>
        <w:t>СНиП 41-01-2003 "Отопление, вентиляция и кондиционирование" (приняты постановлением Госстр</w:t>
      </w:r>
      <w:r>
        <w:rPr>
          <w:sz w:val="28"/>
          <w:szCs w:val="28"/>
        </w:rPr>
        <w:t>оя РФ от 26 июня 2003 г. N 115);</w:t>
      </w:r>
    </w:p>
    <w:p w:rsidR="00130DDC" w:rsidRPr="00846B15" w:rsidRDefault="00846B15" w:rsidP="00846B15">
      <w:pPr>
        <w:suppressAutoHyphens w:val="0"/>
        <w:ind w:firstLine="709"/>
        <w:jc w:val="both"/>
        <w:rPr>
          <w:sz w:val="28"/>
          <w:szCs w:val="28"/>
        </w:rPr>
      </w:pPr>
      <w:r>
        <w:rPr>
          <w:sz w:val="28"/>
          <w:szCs w:val="28"/>
        </w:rPr>
        <w:lastRenderedPageBreak/>
        <w:t xml:space="preserve">- </w:t>
      </w:r>
      <w:r w:rsidR="00130DDC" w:rsidRPr="00846B15">
        <w:rPr>
          <w:sz w:val="28"/>
          <w:szCs w:val="28"/>
        </w:rPr>
        <w:t xml:space="preserve">СП44.13330.2011 "Административные и бытовые здания. </w:t>
      </w:r>
      <w:r w:rsidR="005E2430" w:rsidRPr="00846B15">
        <w:rPr>
          <w:sz w:val="28"/>
          <w:szCs w:val="28"/>
        </w:rPr>
        <w:t>Актуализированная</w:t>
      </w:r>
      <w:r>
        <w:rPr>
          <w:sz w:val="28"/>
          <w:szCs w:val="28"/>
        </w:rPr>
        <w:t xml:space="preserve"> редакция СНиП 2.09.04-87";</w:t>
      </w:r>
    </w:p>
    <w:p w:rsidR="00130DDC" w:rsidRPr="00846B15" w:rsidRDefault="00846B15" w:rsidP="00846B15">
      <w:pPr>
        <w:suppressAutoHyphens w:val="0"/>
        <w:ind w:firstLine="709"/>
        <w:jc w:val="both"/>
        <w:rPr>
          <w:sz w:val="28"/>
          <w:szCs w:val="28"/>
        </w:rPr>
      </w:pPr>
      <w:r>
        <w:rPr>
          <w:sz w:val="28"/>
          <w:szCs w:val="28"/>
        </w:rPr>
        <w:t xml:space="preserve">- </w:t>
      </w:r>
      <w:r w:rsidR="00130DDC" w:rsidRPr="00846B15">
        <w:rPr>
          <w:sz w:val="28"/>
          <w:szCs w:val="28"/>
        </w:rPr>
        <w:t>НПБ 105-03 "Определение категорий помещений и зданий по взры</w:t>
      </w:r>
      <w:r>
        <w:rPr>
          <w:sz w:val="28"/>
          <w:szCs w:val="28"/>
        </w:rPr>
        <w:t>воопасной и пожарной опасности";</w:t>
      </w:r>
    </w:p>
    <w:p w:rsidR="00130DDC" w:rsidRPr="00846B15" w:rsidRDefault="00846B15" w:rsidP="00846B15">
      <w:pPr>
        <w:pStyle w:val="afd"/>
        <w:suppressAutoHyphens w:val="0"/>
        <w:ind w:firstLine="709"/>
        <w:jc w:val="both"/>
        <w:rPr>
          <w:szCs w:val="28"/>
        </w:rPr>
      </w:pPr>
      <w:r>
        <w:rPr>
          <w:szCs w:val="28"/>
        </w:rPr>
        <w:t xml:space="preserve">- </w:t>
      </w:r>
      <w:r w:rsidR="00130DDC" w:rsidRPr="00846B15">
        <w:rPr>
          <w:szCs w:val="28"/>
        </w:rPr>
        <w:t>СП 1.13130.2009 "Системы противопожарной защит</w:t>
      </w:r>
      <w:r>
        <w:rPr>
          <w:szCs w:val="28"/>
        </w:rPr>
        <w:t>ы. Эвакуационные пути и выходы";</w:t>
      </w:r>
    </w:p>
    <w:p w:rsidR="00130DDC" w:rsidRPr="00846B15" w:rsidRDefault="00846B15" w:rsidP="00846B15">
      <w:pPr>
        <w:pStyle w:val="afd"/>
        <w:suppressAutoHyphens w:val="0"/>
        <w:ind w:firstLine="709"/>
        <w:jc w:val="both"/>
        <w:rPr>
          <w:szCs w:val="28"/>
        </w:rPr>
      </w:pPr>
      <w:r>
        <w:rPr>
          <w:szCs w:val="28"/>
        </w:rPr>
        <w:t xml:space="preserve">- </w:t>
      </w:r>
      <w:r w:rsidR="00130DDC" w:rsidRPr="00846B15">
        <w:rPr>
          <w:szCs w:val="28"/>
        </w:rPr>
        <w:t>СП 3.13130.2009 "Проектируемые системы оповещения людей о п</w:t>
      </w:r>
      <w:r>
        <w:rPr>
          <w:szCs w:val="28"/>
        </w:rPr>
        <w:t>ожаре в  зданиях и сооружениях";</w:t>
      </w:r>
    </w:p>
    <w:p w:rsidR="00130DDC" w:rsidRPr="00846B15" w:rsidRDefault="00846B15" w:rsidP="00846B15">
      <w:pPr>
        <w:suppressAutoHyphens w:val="0"/>
        <w:ind w:firstLine="709"/>
        <w:jc w:val="both"/>
        <w:rPr>
          <w:sz w:val="28"/>
          <w:szCs w:val="28"/>
        </w:rPr>
      </w:pPr>
      <w:r>
        <w:rPr>
          <w:sz w:val="28"/>
          <w:szCs w:val="28"/>
        </w:rPr>
        <w:t>- СП5.13130.2009</w:t>
      </w:r>
      <w:r w:rsidR="00130DDC" w:rsidRPr="00846B15">
        <w:rPr>
          <w:sz w:val="28"/>
          <w:szCs w:val="28"/>
        </w:rPr>
        <w:t xml:space="preserve"> "Установки пожарной  сигнализации и пожаротушения автоматические. </w:t>
      </w:r>
      <w:r>
        <w:rPr>
          <w:sz w:val="28"/>
          <w:szCs w:val="28"/>
        </w:rPr>
        <w:t>Нормы и правила проектирования";</w:t>
      </w:r>
    </w:p>
    <w:p w:rsidR="00130DDC" w:rsidRPr="00846B15" w:rsidRDefault="00846B15" w:rsidP="00846B15">
      <w:pPr>
        <w:suppressAutoHyphens w:val="0"/>
        <w:ind w:firstLine="709"/>
        <w:jc w:val="both"/>
        <w:rPr>
          <w:sz w:val="28"/>
          <w:szCs w:val="28"/>
        </w:rPr>
      </w:pPr>
      <w:r>
        <w:rPr>
          <w:sz w:val="28"/>
          <w:szCs w:val="28"/>
        </w:rPr>
        <w:t xml:space="preserve">- </w:t>
      </w:r>
      <w:r w:rsidR="00130DDC" w:rsidRPr="00846B15">
        <w:rPr>
          <w:sz w:val="28"/>
          <w:szCs w:val="28"/>
        </w:rPr>
        <w:t>СНиП 32-02-2003 "Метрополитены" (приняты постановлением Госстр</w:t>
      </w:r>
      <w:r>
        <w:rPr>
          <w:sz w:val="28"/>
          <w:szCs w:val="28"/>
        </w:rPr>
        <w:t>оя РФ от 27 июня 2003 г. N 120);</w:t>
      </w:r>
    </w:p>
    <w:p w:rsidR="00130DDC" w:rsidRPr="00846B15" w:rsidRDefault="00846B15" w:rsidP="00846B15">
      <w:pPr>
        <w:suppressAutoHyphens w:val="0"/>
        <w:ind w:firstLine="709"/>
        <w:jc w:val="both"/>
        <w:rPr>
          <w:sz w:val="28"/>
          <w:szCs w:val="28"/>
        </w:rPr>
      </w:pPr>
      <w:r>
        <w:rPr>
          <w:sz w:val="28"/>
          <w:szCs w:val="28"/>
        </w:rPr>
        <w:t xml:space="preserve">- </w:t>
      </w:r>
      <w:r w:rsidR="00130DDC" w:rsidRPr="00846B15">
        <w:rPr>
          <w:sz w:val="28"/>
          <w:szCs w:val="28"/>
        </w:rPr>
        <w:t>СП 32-105-2004 "Метрополитены" (одобрен письмом Госстроя РФ о</w:t>
      </w:r>
      <w:r>
        <w:rPr>
          <w:sz w:val="28"/>
          <w:szCs w:val="28"/>
        </w:rPr>
        <w:t>т 23 марта 2004 г. N ЛБ-1912/9).</w:t>
      </w:r>
    </w:p>
    <w:p w:rsidR="00130DDC" w:rsidRPr="00466370" w:rsidRDefault="00130DDC" w:rsidP="00130DDC">
      <w:pPr>
        <w:jc w:val="both"/>
      </w:pPr>
    </w:p>
    <w:p w:rsidR="00130DDC" w:rsidRPr="00846B15" w:rsidRDefault="00846B15" w:rsidP="00687671">
      <w:pPr>
        <w:suppressAutoHyphens w:val="0"/>
        <w:ind w:firstLine="709"/>
        <w:contextualSpacing/>
        <w:jc w:val="both"/>
        <w:rPr>
          <w:b/>
          <w:sz w:val="28"/>
          <w:szCs w:val="28"/>
          <w:u w:val="single"/>
        </w:rPr>
      </w:pPr>
      <w:r w:rsidRPr="00846B15">
        <w:rPr>
          <w:b/>
          <w:sz w:val="28"/>
          <w:szCs w:val="28"/>
          <w:u w:val="single"/>
        </w:rPr>
        <w:t xml:space="preserve">4.2. Требования </w:t>
      </w:r>
      <w:r>
        <w:rPr>
          <w:b/>
          <w:sz w:val="28"/>
          <w:szCs w:val="28"/>
          <w:u w:val="single"/>
        </w:rPr>
        <w:t>к оказанию услуг</w:t>
      </w:r>
      <w:r w:rsidR="00130DDC" w:rsidRPr="00846B15">
        <w:rPr>
          <w:b/>
          <w:sz w:val="28"/>
          <w:szCs w:val="28"/>
          <w:u w:val="single"/>
        </w:rPr>
        <w:t>.</w:t>
      </w:r>
    </w:p>
    <w:p w:rsidR="00130DDC" w:rsidRPr="00846B15" w:rsidRDefault="00846B15" w:rsidP="00846B15">
      <w:pPr>
        <w:suppressAutoHyphens w:val="0"/>
        <w:ind w:firstLine="709"/>
        <w:contextualSpacing/>
        <w:jc w:val="both"/>
        <w:rPr>
          <w:sz w:val="28"/>
          <w:szCs w:val="28"/>
          <w:u w:val="single"/>
        </w:rPr>
      </w:pPr>
      <w:r w:rsidRPr="00846B15">
        <w:rPr>
          <w:sz w:val="28"/>
          <w:szCs w:val="28"/>
        </w:rPr>
        <w:t xml:space="preserve">4.2.1. </w:t>
      </w:r>
      <w:r w:rsidR="00130DDC" w:rsidRPr="00846B15">
        <w:rPr>
          <w:sz w:val="28"/>
          <w:szCs w:val="28"/>
        </w:rPr>
        <w:t>Требования</w:t>
      </w:r>
      <w:r w:rsidRPr="00846B15">
        <w:rPr>
          <w:sz w:val="28"/>
          <w:szCs w:val="28"/>
        </w:rPr>
        <w:t xml:space="preserve"> о необходимости оказания услуг</w:t>
      </w:r>
      <w:r w:rsidR="00130DDC" w:rsidRPr="00846B15">
        <w:rPr>
          <w:sz w:val="28"/>
          <w:szCs w:val="28"/>
        </w:rPr>
        <w:t xml:space="preserve"> в соответствии с утвержденной документацией: </w:t>
      </w:r>
      <w:r w:rsidR="00130DDC" w:rsidRPr="00846B15">
        <w:rPr>
          <w:rFonts w:eastAsia="Calibri"/>
          <w:sz w:val="28"/>
          <w:szCs w:val="28"/>
          <w:lang w:eastAsia="en-US"/>
        </w:rPr>
        <w:t>расчет пожарного риска проводится на основании договора, заключаемого между собственником или иным законным владельцем объекта и экспертной организацией, осуществляющей деятельность в области оценки пожарного риска. Подрядная организация должна иметь положительный опыт аналогичных работ на особо опасных объектах капитального строительства.</w:t>
      </w:r>
    </w:p>
    <w:p w:rsidR="00846B15" w:rsidRDefault="00846B15" w:rsidP="00846B15">
      <w:pPr>
        <w:pStyle w:val="aff8"/>
        <w:suppressAutoHyphens w:val="0"/>
        <w:autoSpaceDE w:val="0"/>
        <w:autoSpaceDN w:val="0"/>
        <w:adjustRightInd w:val="0"/>
        <w:ind w:left="0" w:firstLine="709"/>
        <w:contextualSpacing/>
        <w:jc w:val="both"/>
        <w:rPr>
          <w:sz w:val="28"/>
          <w:szCs w:val="28"/>
        </w:rPr>
      </w:pPr>
      <w:r w:rsidRPr="00846B15">
        <w:rPr>
          <w:sz w:val="28"/>
          <w:szCs w:val="28"/>
        </w:rPr>
        <w:t xml:space="preserve">4.2.2. </w:t>
      </w:r>
      <w:r w:rsidR="00130DDC" w:rsidRPr="00846B15">
        <w:rPr>
          <w:sz w:val="28"/>
          <w:szCs w:val="28"/>
        </w:rPr>
        <w:t xml:space="preserve">Требования к наличию свидетельства о допуске: </w:t>
      </w:r>
      <w:bookmarkStart w:id="2" w:name="sub_1002"/>
    </w:p>
    <w:p w:rsidR="00130DDC" w:rsidRPr="00846B15" w:rsidRDefault="00130DDC" w:rsidP="00846B15">
      <w:pPr>
        <w:pStyle w:val="aff8"/>
        <w:suppressAutoHyphens w:val="0"/>
        <w:autoSpaceDE w:val="0"/>
        <w:autoSpaceDN w:val="0"/>
        <w:adjustRightInd w:val="0"/>
        <w:ind w:left="0" w:firstLine="709"/>
        <w:contextualSpacing/>
        <w:jc w:val="both"/>
        <w:rPr>
          <w:rFonts w:eastAsia="Calibri"/>
          <w:sz w:val="28"/>
          <w:szCs w:val="28"/>
          <w:lang w:eastAsia="en-US"/>
        </w:rPr>
      </w:pPr>
      <w:r w:rsidRPr="00846B15">
        <w:rPr>
          <w:sz w:val="28"/>
          <w:szCs w:val="28"/>
        </w:rPr>
        <w:t xml:space="preserve">Экспертная </w:t>
      </w:r>
      <w:r w:rsidR="00846B15">
        <w:rPr>
          <w:sz w:val="28"/>
          <w:szCs w:val="28"/>
        </w:rPr>
        <w:t>организация должна осуществлять</w:t>
      </w:r>
      <w:r w:rsidRPr="00846B15">
        <w:rPr>
          <w:rFonts w:eastAsia="Calibri"/>
          <w:sz w:val="28"/>
          <w:szCs w:val="28"/>
          <w:lang w:eastAsia="en-US"/>
        </w:rPr>
        <w:t xml:space="preserve"> деятельность по направлению: </w:t>
      </w:r>
    </w:p>
    <w:p w:rsidR="00130DDC" w:rsidRPr="00846B15" w:rsidRDefault="00130DDC" w:rsidP="00846B15">
      <w:pPr>
        <w:pStyle w:val="aff8"/>
        <w:numPr>
          <w:ilvl w:val="1"/>
          <w:numId w:val="26"/>
        </w:numPr>
        <w:suppressAutoHyphens w:val="0"/>
        <w:autoSpaceDE w:val="0"/>
        <w:autoSpaceDN w:val="0"/>
        <w:adjustRightInd w:val="0"/>
        <w:ind w:left="0" w:firstLine="709"/>
        <w:contextualSpacing/>
        <w:jc w:val="both"/>
        <w:rPr>
          <w:rFonts w:eastAsia="Calibri"/>
          <w:sz w:val="28"/>
          <w:szCs w:val="28"/>
          <w:lang w:eastAsia="en-US"/>
        </w:rPr>
      </w:pPr>
      <w:r w:rsidRPr="00846B15">
        <w:rPr>
          <w:rFonts w:eastAsia="Calibri"/>
          <w:sz w:val="28"/>
          <w:szCs w:val="28"/>
          <w:lang w:eastAsia="en-US"/>
        </w:rPr>
        <w:t xml:space="preserve">обследование объекта защиты, проведение расчетов по оценке пожарного риска; </w:t>
      </w:r>
    </w:p>
    <w:p w:rsidR="00130DDC" w:rsidRPr="00846B15" w:rsidRDefault="00130DDC" w:rsidP="00846B15">
      <w:pPr>
        <w:pStyle w:val="aff8"/>
        <w:numPr>
          <w:ilvl w:val="1"/>
          <w:numId w:val="26"/>
        </w:numPr>
        <w:suppressAutoHyphens w:val="0"/>
        <w:autoSpaceDE w:val="0"/>
        <w:autoSpaceDN w:val="0"/>
        <w:adjustRightInd w:val="0"/>
        <w:ind w:left="0" w:firstLine="709"/>
        <w:contextualSpacing/>
        <w:jc w:val="both"/>
        <w:rPr>
          <w:rFonts w:eastAsia="Calibri"/>
          <w:sz w:val="28"/>
          <w:szCs w:val="28"/>
          <w:lang w:eastAsia="en-US"/>
        </w:rPr>
      </w:pPr>
      <w:r w:rsidRPr="00846B15">
        <w:rPr>
          <w:rFonts w:eastAsia="Calibri"/>
          <w:sz w:val="28"/>
          <w:szCs w:val="28"/>
          <w:lang w:eastAsia="en-US"/>
        </w:rPr>
        <w:t>подготовка вывода о выполнении (невыполнении) условий соответствия объекта защиты требованиям пожарной безопасности;</w:t>
      </w:r>
    </w:p>
    <w:p w:rsidR="00130DDC" w:rsidRPr="00846B15" w:rsidRDefault="00130DDC" w:rsidP="00846B15">
      <w:pPr>
        <w:pStyle w:val="aff8"/>
        <w:numPr>
          <w:ilvl w:val="1"/>
          <w:numId w:val="26"/>
        </w:numPr>
        <w:suppressAutoHyphens w:val="0"/>
        <w:autoSpaceDE w:val="0"/>
        <w:autoSpaceDN w:val="0"/>
        <w:adjustRightInd w:val="0"/>
        <w:ind w:left="0" w:firstLine="709"/>
        <w:contextualSpacing/>
        <w:jc w:val="both"/>
        <w:rPr>
          <w:sz w:val="28"/>
          <w:szCs w:val="28"/>
        </w:rPr>
      </w:pPr>
      <w:r w:rsidRPr="00846B15">
        <w:rPr>
          <w:rFonts w:eastAsia="Calibri"/>
          <w:sz w:val="28"/>
          <w:szCs w:val="28"/>
          <w:lang w:eastAsia="en-US"/>
        </w:rPr>
        <w:t>разработка мер по обеспечению выполнения условий, при которых объект защиты будет  соответствовать тр</w:t>
      </w:r>
      <w:r w:rsidR="00846B15">
        <w:rPr>
          <w:rFonts w:eastAsia="Calibri"/>
          <w:sz w:val="28"/>
          <w:szCs w:val="28"/>
          <w:lang w:eastAsia="en-US"/>
        </w:rPr>
        <w:t>ебованиям пожарной безопасности.</w:t>
      </w:r>
    </w:p>
    <w:p w:rsidR="00130DDC" w:rsidRPr="00846B15" w:rsidRDefault="00130DDC" w:rsidP="00846B15">
      <w:pPr>
        <w:autoSpaceDE w:val="0"/>
        <w:autoSpaceDN w:val="0"/>
        <w:adjustRightInd w:val="0"/>
        <w:ind w:firstLine="709"/>
        <w:jc w:val="both"/>
        <w:rPr>
          <w:rFonts w:eastAsia="Calibri"/>
          <w:sz w:val="28"/>
          <w:szCs w:val="28"/>
          <w:lang w:eastAsia="en-US"/>
        </w:rPr>
      </w:pPr>
      <w:bookmarkStart w:id="3" w:name="sub_1003"/>
      <w:bookmarkEnd w:id="2"/>
      <w:r w:rsidRPr="00846B15">
        <w:rPr>
          <w:rFonts w:eastAsia="Calibri"/>
          <w:sz w:val="28"/>
          <w:szCs w:val="28"/>
          <w:lang w:eastAsia="en-US"/>
        </w:rPr>
        <w:t>Экспертная организация не может проводить расчет пожарного риска в отношении объекта защиты:</w:t>
      </w:r>
    </w:p>
    <w:p w:rsidR="00130DDC" w:rsidRPr="00846B15" w:rsidRDefault="00130DDC" w:rsidP="00846B15">
      <w:pPr>
        <w:pStyle w:val="aff8"/>
        <w:autoSpaceDE w:val="0"/>
        <w:autoSpaceDN w:val="0"/>
        <w:adjustRightInd w:val="0"/>
        <w:ind w:left="0" w:firstLine="709"/>
        <w:jc w:val="both"/>
        <w:rPr>
          <w:rFonts w:eastAsia="Calibri"/>
          <w:sz w:val="28"/>
          <w:szCs w:val="28"/>
          <w:lang w:eastAsia="en-US"/>
        </w:rPr>
      </w:pPr>
      <w:bookmarkStart w:id="4" w:name="sub_1031"/>
      <w:bookmarkEnd w:id="3"/>
      <w:r w:rsidRPr="00846B15">
        <w:rPr>
          <w:rFonts w:eastAsia="Calibri"/>
          <w:sz w:val="28"/>
          <w:szCs w:val="28"/>
          <w:lang w:eastAsia="en-US"/>
        </w:rPr>
        <w:t>а) на котором этой организацией выполнялись другие работы и (или) услуги в области пожарной безопасности;</w:t>
      </w:r>
    </w:p>
    <w:p w:rsidR="00130DDC" w:rsidRPr="00846B15" w:rsidRDefault="00130DDC" w:rsidP="00846B15">
      <w:pPr>
        <w:pStyle w:val="aff8"/>
        <w:autoSpaceDE w:val="0"/>
        <w:autoSpaceDN w:val="0"/>
        <w:adjustRightInd w:val="0"/>
        <w:ind w:left="0" w:firstLine="709"/>
        <w:jc w:val="both"/>
        <w:rPr>
          <w:rFonts w:eastAsia="Calibri"/>
          <w:sz w:val="28"/>
          <w:szCs w:val="28"/>
          <w:lang w:eastAsia="en-US"/>
        </w:rPr>
      </w:pPr>
      <w:bookmarkStart w:id="5" w:name="sub_1032"/>
      <w:bookmarkEnd w:id="4"/>
      <w:r w:rsidRPr="00846B15">
        <w:rPr>
          <w:rFonts w:eastAsia="Calibri"/>
          <w:sz w:val="28"/>
          <w:szCs w:val="28"/>
          <w:lang w:eastAsia="en-US"/>
        </w:rPr>
        <w:t>б) который принадлежит ей на праве собственности или ином законном основании.</w:t>
      </w:r>
      <w:bookmarkEnd w:id="5"/>
    </w:p>
    <w:p w:rsidR="00130DDC" w:rsidRDefault="00130DDC" w:rsidP="00846B15">
      <w:pPr>
        <w:pStyle w:val="aff8"/>
        <w:autoSpaceDE w:val="0"/>
        <w:autoSpaceDN w:val="0"/>
        <w:adjustRightInd w:val="0"/>
        <w:ind w:left="0" w:firstLine="709"/>
        <w:jc w:val="both"/>
        <w:rPr>
          <w:rFonts w:eastAsia="Calibri"/>
          <w:lang w:eastAsia="en-US"/>
        </w:rPr>
      </w:pPr>
    </w:p>
    <w:p w:rsidR="00130DDC" w:rsidRPr="00687671" w:rsidRDefault="00846B15" w:rsidP="00687671">
      <w:pPr>
        <w:pStyle w:val="aff8"/>
        <w:suppressAutoHyphens w:val="0"/>
        <w:ind w:left="0" w:firstLine="709"/>
        <w:contextualSpacing/>
        <w:jc w:val="both"/>
        <w:rPr>
          <w:b/>
          <w:sz w:val="28"/>
          <w:szCs w:val="28"/>
          <w:u w:val="single"/>
        </w:rPr>
      </w:pPr>
      <w:r w:rsidRPr="00687671">
        <w:rPr>
          <w:rFonts w:eastAsia="Calibri"/>
          <w:b/>
          <w:sz w:val="28"/>
          <w:szCs w:val="28"/>
          <w:u w:val="single"/>
          <w:lang w:eastAsia="en-US"/>
        </w:rPr>
        <w:t xml:space="preserve">4.3. </w:t>
      </w:r>
      <w:r w:rsidR="00130DDC" w:rsidRPr="00687671">
        <w:rPr>
          <w:b/>
          <w:sz w:val="28"/>
          <w:szCs w:val="28"/>
          <w:u w:val="single"/>
        </w:rPr>
        <w:t>Состав и содер</w:t>
      </w:r>
      <w:r w:rsidRPr="00687671">
        <w:rPr>
          <w:b/>
          <w:sz w:val="28"/>
          <w:szCs w:val="28"/>
          <w:u w:val="single"/>
        </w:rPr>
        <w:t>жание работы по оказанию услуги</w:t>
      </w:r>
      <w:r w:rsidR="00130DDC" w:rsidRPr="00687671">
        <w:rPr>
          <w:b/>
          <w:sz w:val="28"/>
          <w:szCs w:val="28"/>
          <w:u w:val="single"/>
        </w:rPr>
        <w:t>.</w:t>
      </w:r>
    </w:p>
    <w:p w:rsidR="00130DDC" w:rsidRPr="00846B15" w:rsidRDefault="00130DDC" w:rsidP="00846B15">
      <w:pPr>
        <w:autoSpaceDE w:val="0"/>
        <w:autoSpaceDN w:val="0"/>
        <w:adjustRightInd w:val="0"/>
        <w:ind w:firstLine="709"/>
        <w:jc w:val="both"/>
        <w:rPr>
          <w:rFonts w:eastAsia="Calibri"/>
          <w:bCs/>
          <w:sz w:val="28"/>
          <w:szCs w:val="28"/>
          <w:lang w:eastAsia="en-US"/>
        </w:rPr>
      </w:pPr>
      <w:r w:rsidRPr="00846B15">
        <w:rPr>
          <w:rFonts w:eastAsia="Calibri"/>
          <w:bCs/>
          <w:sz w:val="28"/>
          <w:szCs w:val="28"/>
          <w:lang w:eastAsia="en-US"/>
        </w:rPr>
        <w:t>Согласно Постановлению Пр</w:t>
      </w:r>
      <w:r w:rsidR="00846B15">
        <w:rPr>
          <w:rFonts w:eastAsia="Calibri"/>
          <w:bCs/>
          <w:sz w:val="28"/>
          <w:szCs w:val="28"/>
          <w:lang w:eastAsia="en-US"/>
        </w:rPr>
        <w:t>авительства РФ от 7 апреля 2009</w:t>
      </w:r>
      <w:r w:rsidRPr="00846B15">
        <w:rPr>
          <w:rFonts w:eastAsia="Calibri"/>
          <w:bCs/>
          <w:sz w:val="28"/>
          <w:szCs w:val="28"/>
          <w:lang w:eastAsia="en-US"/>
        </w:rPr>
        <w:t>г. N 304</w:t>
      </w:r>
      <w:r w:rsidRPr="00846B15">
        <w:rPr>
          <w:rFonts w:eastAsia="Calibri"/>
          <w:bCs/>
          <w:sz w:val="28"/>
          <w:szCs w:val="28"/>
          <w:lang w:eastAsia="en-US"/>
        </w:rPr>
        <w:br/>
        <w:t xml:space="preserve">"Об утверждении Правил оценки соответствия объектов защиты (продукции) установленным требованиям пожарной безопасности путем независимой </w:t>
      </w:r>
      <w:r w:rsidRPr="00846B15">
        <w:rPr>
          <w:rFonts w:eastAsia="Calibri"/>
          <w:bCs/>
          <w:sz w:val="28"/>
          <w:szCs w:val="28"/>
          <w:lang w:eastAsia="en-US"/>
        </w:rPr>
        <w:lastRenderedPageBreak/>
        <w:t xml:space="preserve">оценки пожарного риска" и ст. 144 Федерального закона №123-ФЗ «Технический регламент о требованиях пожарной безопасности» </w:t>
      </w:r>
      <w:r w:rsidR="00846B15">
        <w:rPr>
          <w:rFonts w:eastAsia="Calibri"/>
          <w:bCs/>
          <w:sz w:val="28"/>
          <w:szCs w:val="28"/>
          <w:lang w:eastAsia="en-US"/>
        </w:rPr>
        <w:t>услуги</w:t>
      </w:r>
      <w:r w:rsidRPr="00846B15">
        <w:rPr>
          <w:rFonts w:eastAsia="Calibri"/>
          <w:bCs/>
          <w:sz w:val="28"/>
          <w:szCs w:val="28"/>
          <w:lang w:eastAsia="en-US"/>
        </w:rPr>
        <w:t xml:space="preserve"> </w:t>
      </w:r>
      <w:r w:rsidR="00846B15">
        <w:rPr>
          <w:rFonts w:eastAsia="Calibri"/>
          <w:bCs/>
          <w:sz w:val="28"/>
          <w:szCs w:val="28"/>
          <w:lang w:eastAsia="en-US"/>
        </w:rPr>
        <w:t>оказываются</w:t>
      </w:r>
      <w:r w:rsidRPr="00846B15">
        <w:rPr>
          <w:rFonts w:eastAsia="Calibri"/>
          <w:bCs/>
          <w:sz w:val="28"/>
          <w:szCs w:val="28"/>
          <w:lang w:eastAsia="en-US"/>
        </w:rPr>
        <w:t xml:space="preserve"> в 4 этапа:</w:t>
      </w:r>
    </w:p>
    <w:p w:rsidR="00130DDC" w:rsidRPr="00846B15" w:rsidRDefault="00130DDC" w:rsidP="00846B15">
      <w:pPr>
        <w:autoSpaceDE w:val="0"/>
        <w:autoSpaceDN w:val="0"/>
        <w:adjustRightInd w:val="0"/>
        <w:ind w:firstLine="709"/>
        <w:jc w:val="both"/>
        <w:rPr>
          <w:rFonts w:eastAsia="Calibri"/>
          <w:bCs/>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
        <w:gridCol w:w="8919"/>
      </w:tblGrid>
      <w:tr w:rsidR="00130DDC" w:rsidRPr="00466370" w:rsidTr="00131399">
        <w:tc>
          <w:tcPr>
            <w:tcW w:w="959" w:type="dxa"/>
          </w:tcPr>
          <w:p w:rsidR="00130DDC" w:rsidRPr="00466370" w:rsidRDefault="00130DDC" w:rsidP="00131399">
            <w:pPr>
              <w:autoSpaceDE w:val="0"/>
              <w:autoSpaceDN w:val="0"/>
              <w:adjustRightInd w:val="0"/>
              <w:spacing w:before="108" w:after="108" w:line="276" w:lineRule="auto"/>
              <w:jc w:val="center"/>
              <w:outlineLvl w:val="0"/>
              <w:rPr>
                <w:rFonts w:eastAsia="Calibri"/>
                <w:b/>
                <w:bCs/>
                <w:lang w:eastAsia="en-US"/>
              </w:rPr>
            </w:pPr>
            <w:r w:rsidRPr="00466370">
              <w:rPr>
                <w:rFonts w:eastAsia="Calibri"/>
                <w:b/>
                <w:bCs/>
                <w:lang w:eastAsia="en-US"/>
              </w:rPr>
              <w:t>№ п/п</w:t>
            </w:r>
          </w:p>
        </w:tc>
        <w:tc>
          <w:tcPr>
            <w:tcW w:w="9355" w:type="dxa"/>
          </w:tcPr>
          <w:p w:rsidR="00130DDC" w:rsidRPr="00466370" w:rsidRDefault="00130DDC" w:rsidP="005027AB">
            <w:pPr>
              <w:autoSpaceDE w:val="0"/>
              <w:autoSpaceDN w:val="0"/>
              <w:adjustRightInd w:val="0"/>
              <w:spacing w:before="108" w:after="108" w:line="276" w:lineRule="auto"/>
              <w:jc w:val="center"/>
              <w:outlineLvl w:val="0"/>
              <w:rPr>
                <w:rFonts w:eastAsia="Calibri"/>
                <w:b/>
                <w:bCs/>
                <w:lang w:eastAsia="en-US"/>
              </w:rPr>
            </w:pPr>
            <w:r w:rsidRPr="00466370">
              <w:rPr>
                <w:rFonts w:eastAsia="Calibri"/>
                <w:b/>
                <w:bCs/>
                <w:lang w:eastAsia="en-US"/>
              </w:rPr>
              <w:t xml:space="preserve">Наименование </w:t>
            </w:r>
            <w:r w:rsidR="005027AB">
              <w:rPr>
                <w:rFonts w:eastAsia="Calibri"/>
                <w:b/>
                <w:bCs/>
                <w:lang w:eastAsia="en-US"/>
              </w:rPr>
              <w:t>услуг</w:t>
            </w:r>
          </w:p>
        </w:tc>
      </w:tr>
      <w:tr w:rsidR="00130DDC" w:rsidRPr="00466370" w:rsidTr="00131399">
        <w:tc>
          <w:tcPr>
            <w:tcW w:w="959" w:type="dxa"/>
            <w:vAlign w:val="center"/>
          </w:tcPr>
          <w:p w:rsidR="00130DDC" w:rsidRPr="00466370" w:rsidRDefault="00130DDC" w:rsidP="00131399">
            <w:pPr>
              <w:autoSpaceDE w:val="0"/>
              <w:autoSpaceDN w:val="0"/>
              <w:adjustRightInd w:val="0"/>
              <w:spacing w:before="108" w:after="108" w:line="276" w:lineRule="auto"/>
              <w:jc w:val="center"/>
              <w:outlineLvl w:val="0"/>
              <w:rPr>
                <w:rFonts w:eastAsia="Calibri"/>
                <w:bCs/>
                <w:lang w:eastAsia="en-US"/>
              </w:rPr>
            </w:pPr>
            <w:r w:rsidRPr="00466370">
              <w:rPr>
                <w:rFonts w:eastAsia="Calibri"/>
                <w:bCs/>
                <w:lang w:eastAsia="en-US"/>
              </w:rPr>
              <w:t>1.</w:t>
            </w:r>
          </w:p>
        </w:tc>
        <w:tc>
          <w:tcPr>
            <w:tcW w:w="9355" w:type="dxa"/>
            <w:vAlign w:val="center"/>
          </w:tcPr>
          <w:p w:rsidR="00130DDC" w:rsidRPr="00466370" w:rsidRDefault="005027AB" w:rsidP="00846B15">
            <w:pPr>
              <w:autoSpaceDE w:val="0"/>
              <w:autoSpaceDN w:val="0"/>
              <w:adjustRightInd w:val="0"/>
              <w:spacing w:line="276" w:lineRule="auto"/>
              <w:jc w:val="both"/>
              <w:rPr>
                <w:rFonts w:eastAsia="Calibri"/>
                <w:lang w:eastAsia="en-US"/>
              </w:rPr>
            </w:pPr>
            <w:r>
              <w:rPr>
                <w:rFonts w:eastAsia="Calibri"/>
                <w:lang w:eastAsia="en-US"/>
              </w:rPr>
              <w:t>А</w:t>
            </w:r>
            <w:r w:rsidR="00130DDC" w:rsidRPr="00466370">
              <w:rPr>
                <w:rFonts w:eastAsia="Calibri"/>
                <w:lang w:eastAsia="en-US"/>
              </w:rPr>
              <w:t>нализ документов, характеризующих пожарную опасность объекта защиты</w:t>
            </w:r>
          </w:p>
        </w:tc>
      </w:tr>
      <w:tr w:rsidR="00130DDC" w:rsidRPr="00466370" w:rsidTr="00131399">
        <w:tc>
          <w:tcPr>
            <w:tcW w:w="959" w:type="dxa"/>
            <w:vAlign w:val="center"/>
          </w:tcPr>
          <w:p w:rsidR="00130DDC" w:rsidRPr="00466370" w:rsidRDefault="00130DDC" w:rsidP="00131399">
            <w:pPr>
              <w:autoSpaceDE w:val="0"/>
              <w:autoSpaceDN w:val="0"/>
              <w:adjustRightInd w:val="0"/>
              <w:spacing w:before="108" w:after="108" w:line="276" w:lineRule="auto"/>
              <w:jc w:val="center"/>
              <w:outlineLvl w:val="0"/>
              <w:rPr>
                <w:rFonts w:eastAsia="Calibri"/>
                <w:bCs/>
                <w:lang w:eastAsia="en-US"/>
              </w:rPr>
            </w:pPr>
            <w:r w:rsidRPr="00466370">
              <w:rPr>
                <w:rFonts w:eastAsia="Calibri"/>
                <w:bCs/>
                <w:lang w:eastAsia="en-US"/>
              </w:rPr>
              <w:t>2.</w:t>
            </w:r>
          </w:p>
        </w:tc>
        <w:tc>
          <w:tcPr>
            <w:tcW w:w="9355" w:type="dxa"/>
            <w:vAlign w:val="center"/>
          </w:tcPr>
          <w:p w:rsidR="00130DDC" w:rsidRPr="00466370" w:rsidRDefault="005027AB" w:rsidP="00846B15">
            <w:pPr>
              <w:autoSpaceDE w:val="0"/>
              <w:autoSpaceDN w:val="0"/>
              <w:adjustRightInd w:val="0"/>
              <w:spacing w:line="276" w:lineRule="auto"/>
              <w:jc w:val="both"/>
              <w:rPr>
                <w:rFonts w:eastAsia="Calibri"/>
                <w:lang w:eastAsia="en-US"/>
              </w:rPr>
            </w:pPr>
            <w:r>
              <w:rPr>
                <w:rFonts w:eastAsia="Calibri"/>
                <w:lang w:eastAsia="en-US"/>
              </w:rPr>
              <w:t>О</w:t>
            </w:r>
            <w:r w:rsidR="00130DDC" w:rsidRPr="00466370">
              <w:rPr>
                <w:rFonts w:eastAsia="Calibri"/>
                <w:lang w:eastAsia="en-US"/>
              </w:rPr>
              <w:t>бследование объекта защиты для получения объективной информации о состоянии пожарной безопасности объекта защиты, выявления возможности возникновения и развития пожара и воздействия на людей и материальные ценности опасных факторов пожара, а также для определения наличия условий соответствия объекта защиты требованиям пожарной безопасности</w:t>
            </w:r>
          </w:p>
        </w:tc>
      </w:tr>
      <w:tr w:rsidR="00130DDC" w:rsidRPr="00466370" w:rsidTr="00131399">
        <w:tc>
          <w:tcPr>
            <w:tcW w:w="959" w:type="dxa"/>
            <w:vAlign w:val="center"/>
          </w:tcPr>
          <w:p w:rsidR="00130DDC" w:rsidRPr="00466370" w:rsidRDefault="00130DDC" w:rsidP="00131399">
            <w:pPr>
              <w:autoSpaceDE w:val="0"/>
              <w:autoSpaceDN w:val="0"/>
              <w:adjustRightInd w:val="0"/>
              <w:spacing w:before="108" w:after="108" w:line="276" w:lineRule="auto"/>
              <w:jc w:val="center"/>
              <w:outlineLvl w:val="0"/>
              <w:rPr>
                <w:rFonts w:eastAsia="Calibri"/>
                <w:bCs/>
                <w:lang w:eastAsia="en-US"/>
              </w:rPr>
            </w:pPr>
            <w:r w:rsidRPr="00466370">
              <w:rPr>
                <w:rFonts w:eastAsia="Calibri"/>
                <w:bCs/>
                <w:lang w:eastAsia="en-US"/>
              </w:rPr>
              <w:t>3.</w:t>
            </w:r>
          </w:p>
        </w:tc>
        <w:tc>
          <w:tcPr>
            <w:tcW w:w="9355" w:type="dxa"/>
            <w:vAlign w:val="center"/>
          </w:tcPr>
          <w:p w:rsidR="00130DDC" w:rsidRPr="00466370" w:rsidRDefault="005027AB" w:rsidP="00846B15">
            <w:pPr>
              <w:autoSpaceDE w:val="0"/>
              <w:autoSpaceDN w:val="0"/>
              <w:adjustRightInd w:val="0"/>
              <w:spacing w:line="276" w:lineRule="auto"/>
              <w:jc w:val="both"/>
              <w:rPr>
                <w:rFonts w:eastAsia="Calibri"/>
                <w:lang w:eastAsia="en-US"/>
              </w:rPr>
            </w:pPr>
            <w:r>
              <w:rPr>
                <w:rFonts w:eastAsia="Calibri"/>
                <w:lang w:eastAsia="en-US"/>
              </w:rPr>
              <w:t>Расчет показателей пожарного риска; построение моделей пожара4 вычисление времени эвакуации; сопоставление и анализ результатов; определение величины пожарного риска</w:t>
            </w:r>
          </w:p>
        </w:tc>
      </w:tr>
      <w:tr w:rsidR="00130DDC" w:rsidRPr="00466370" w:rsidTr="00131399">
        <w:tc>
          <w:tcPr>
            <w:tcW w:w="959" w:type="dxa"/>
            <w:vAlign w:val="center"/>
          </w:tcPr>
          <w:p w:rsidR="00130DDC" w:rsidRPr="00466370" w:rsidRDefault="00130DDC" w:rsidP="00131399">
            <w:pPr>
              <w:autoSpaceDE w:val="0"/>
              <w:autoSpaceDN w:val="0"/>
              <w:adjustRightInd w:val="0"/>
              <w:spacing w:before="108" w:after="108" w:line="276" w:lineRule="auto"/>
              <w:jc w:val="center"/>
              <w:outlineLvl w:val="0"/>
              <w:rPr>
                <w:rFonts w:eastAsia="Calibri"/>
                <w:bCs/>
                <w:lang w:eastAsia="en-US"/>
              </w:rPr>
            </w:pPr>
            <w:r w:rsidRPr="00466370">
              <w:rPr>
                <w:rFonts w:eastAsia="Calibri"/>
                <w:bCs/>
                <w:lang w:eastAsia="en-US"/>
              </w:rPr>
              <w:t>4.</w:t>
            </w:r>
          </w:p>
        </w:tc>
        <w:tc>
          <w:tcPr>
            <w:tcW w:w="9355" w:type="dxa"/>
            <w:vAlign w:val="center"/>
          </w:tcPr>
          <w:p w:rsidR="00130DDC" w:rsidRPr="00466370" w:rsidRDefault="005027AB" w:rsidP="00846B15">
            <w:pPr>
              <w:autoSpaceDE w:val="0"/>
              <w:autoSpaceDN w:val="0"/>
              <w:adjustRightInd w:val="0"/>
              <w:spacing w:line="276" w:lineRule="auto"/>
              <w:jc w:val="both"/>
              <w:rPr>
                <w:rFonts w:eastAsia="Calibri"/>
                <w:lang w:eastAsia="en-US"/>
              </w:rPr>
            </w:pPr>
            <w:r>
              <w:rPr>
                <w:rFonts w:eastAsia="Calibri"/>
                <w:lang w:eastAsia="en-US"/>
              </w:rPr>
              <w:t>П</w:t>
            </w:r>
            <w:r w:rsidR="00130DDC" w:rsidRPr="00466370">
              <w:rPr>
                <w:rFonts w:eastAsia="Calibri"/>
                <w:lang w:eastAsia="en-US"/>
              </w:rPr>
              <w:t>одготовка вывода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 при которых объект защиты будет соответствовать требованиям пожарной безопасности.</w:t>
            </w:r>
          </w:p>
        </w:tc>
      </w:tr>
    </w:tbl>
    <w:p w:rsidR="005027AB" w:rsidRDefault="005027AB" w:rsidP="005027AB">
      <w:pPr>
        <w:pStyle w:val="aff8"/>
        <w:suppressAutoHyphens w:val="0"/>
        <w:contextualSpacing/>
        <w:jc w:val="center"/>
        <w:rPr>
          <w:rFonts w:eastAsia="Calibri"/>
          <w:b/>
          <w:lang w:eastAsia="en-US"/>
        </w:rPr>
      </w:pPr>
    </w:p>
    <w:p w:rsidR="00130DDC" w:rsidRPr="00687671" w:rsidRDefault="005027AB" w:rsidP="00687671">
      <w:pPr>
        <w:pStyle w:val="aff8"/>
        <w:suppressAutoHyphens w:val="0"/>
        <w:ind w:left="0" w:firstLine="709"/>
        <w:contextualSpacing/>
        <w:rPr>
          <w:b/>
          <w:sz w:val="28"/>
          <w:szCs w:val="28"/>
          <w:u w:val="single"/>
        </w:rPr>
      </w:pPr>
      <w:r w:rsidRPr="00687671">
        <w:rPr>
          <w:rFonts w:eastAsia="Calibri"/>
          <w:b/>
          <w:sz w:val="28"/>
          <w:szCs w:val="28"/>
          <w:u w:val="single"/>
          <w:lang w:eastAsia="en-US"/>
        </w:rPr>
        <w:t>4.4.</w:t>
      </w:r>
      <w:r w:rsidRPr="00687671">
        <w:rPr>
          <w:b/>
          <w:sz w:val="28"/>
          <w:szCs w:val="28"/>
          <w:u w:val="single"/>
        </w:rPr>
        <w:t xml:space="preserve"> Порядок контроля и приёмки</w:t>
      </w:r>
      <w:r w:rsidR="00130DDC" w:rsidRPr="00687671">
        <w:rPr>
          <w:b/>
          <w:sz w:val="28"/>
          <w:szCs w:val="28"/>
          <w:u w:val="single"/>
        </w:rPr>
        <w:t>.</w:t>
      </w:r>
    </w:p>
    <w:p w:rsidR="005027AB" w:rsidRDefault="00130DDC" w:rsidP="005027AB">
      <w:pPr>
        <w:pStyle w:val="aff8"/>
        <w:suppressAutoHyphens w:val="0"/>
        <w:autoSpaceDE w:val="0"/>
        <w:autoSpaceDN w:val="0"/>
        <w:adjustRightInd w:val="0"/>
        <w:ind w:left="0" w:firstLine="709"/>
        <w:contextualSpacing/>
        <w:jc w:val="both"/>
        <w:rPr>
          <w:rFonts w:eastAsia="Calibri"/>
          <w:bCs/>
          <w:sz w:val="28"/>
          <w:szCs w:val="28"/>
          <w:lang w:eastAsia="en-US"/>
        </w:rPr>
      </w:pPr>
      <w:r w:rsidRPr="005027AB">
        <w:rPr>
          <w:rFonts w:eastAsia="Calibri"/>
          <w:bCs/>
          <w:sz w:val="28"/>
          <w:szCs w:val="28"/>
          <w:lang w:eastAsia="en-US"/>
        </w:rPr>
        <w:t>Окончательная приемка оказанных услуг осуществляется при условии передачи Заказчику полного комплекта исполнительной документации, выполненной в соответствии с действующими государственными стандартами, требованиями нормативно-технической документации, а также после всех необходимых согласований, в количестве 2-х экземплярах на бумажном носителей, на электронном носителе в 1-ом экземпляре.</w:t>
      </w:r>
    </w:p>
    <w:p w:rsidR="00130DDC" w:rsidRDefault="00130DDC" w:rsidP="005027AB">
      <w:pPr>
        <w:pStyle w:val="aff8"/>
        <w:suppressAutoHyphens w:val="0"/>
        <w:autoSpaceDE w:val="0"/>
        <w:autoSpaceDN w:val="0"/>
        <w:adjustRightInd w:val="0"/>
        <w:ind w:left="0" w:firstLine="709"/>
        <w:contextualSpacing/>
        <w:jc w:val="both"/>
        <w:rPr>
          <w:rFonts w:eastAsia="Calibri"/>
          <w:bCs/>
          <w:sz w:val="28"/>
          <w:szCs w:val="28"/>
          <w:lang w:eastAsia="en-US"/>
        </w:rPr>
      </w:pPr>
      <w:r w:rsidRPr="005027AB">
        <w:rPr>
          <w:rFonts w:eastAsia="Calibri"/>
          <w:bCs/>
          <w:sz w:val="28"/>
          <w:szCs w:val="28"/>
          <w:lang w:eastAsia="en-US"/>
        </w:rPr>
        <w:t>Итоговая приёмка результатов услуг осуществляется совместной комиссией, и оформляется актом.</w:t>
      </w:r>
    </w:p>
    <w:p w:rsidR="005027AB" w:rsidRPr="005027AB" w:rsidRDefault="005027AB" w:rsidP="005027AB">
      <w:pPr>
        <w:pStyle w:val="aff8"/>
        <w:suppressAutoHyphens w:val="0"/>
        <w:autoSpaceDE w:val="0"/>
        <w:autoSpaceDN w:val="0"/>
        <w:adjustRightInd w:val="0"/>
        <w:ind w:left="0" w:firstLine="709"/>
        <w:contextualSpacing/>
        <w:jc w:val="both"/>
        <w:rPr>
          <w:rFonts w:eastAsia="Calibri"/>
          <w:bCs/>
          <w:sz w:val="28"/>
          <w:szCs w:val="28"/>
          <w:lang w:eastAsia="en-US"/>
        </w:rPr>
      </w:pPr>
    </w:p>
    <w:p w:rsidR="00130DDC" w:rsidRPr="00687671" w:rsidRDefault="005027AB" w:rsidP="00687671">
      <w:pPr>
        <w:pStyle w:val="aff8"/>
        <w:suppressAutoHyphens w:val="0"/>
        <w:ind w:left="0" w:firstLine="709"/>
        <w:contextualSpacing/>
        <w:rPr>
          <w:b/>
          <w:sz w:val="28"/>
          <w:szCs w:val="28"/>
          <w:u w:val="single"/>
        </w:rPr>
      </w:pPr>
      <w:r w:rsidRPr="00687671">
        <w:rPr>
          <w:b/>
          <w:sz w:val="28"/>
          <w:szCs w:val="28"/>
          <w:u w:val="single"/>
        </w:rPr>
        <w:t>4.5. Состав документации</w:t>
      </w:r>
      <w:r w:rsidR="00130DDC" w:rsidRPr="00687671">
        <w:rPr>
          <w:b/>
          <w:sz w:val="28"/>
          <w:szCs w:val="28"/>
          <w:u w:val="single"/>
        </w:rPr>
        <w:t>.</w:t>
      </w:r>
    </w:p>
    <w:p w:rsidR="00130DDC" w:rsidRPr="005027AB" w:rsidRDefault="005027AB" w:rsidP="005027AB">
      <w:pPr>
        <w:suppressAutoHyphens w:val="0"/>
        <w:ind w:firstLine="709"/>
        <w:contextualSpacing/>
        <w:jc w:val="both"/>
        <w:rPr>
          <w:sz w:val="28"/>
          <w:szCs w:val="28"/>
        </w:rPr>
      </w:pPr>
      <w:r>
        <w:rPr>
          <w:sz w:val="28"/>
          <w:szCs w:val="28"/>
        </w:rPr>
        <w:t>4.5.1.</w:t>
      </w:r>
      <w:r w:rsidRPr="005027AB">
        <w:rPr>
          <w:sz w:val="28"/>
          <w:szCs w:val="28"/>
        </w:rPr>
        <w:t xml:space="preserve"> </w:t>
      </w:r>
      <w:r w:rsidR="00130DDC" w:rsidRPr="005027AB">
        <w:rPr>
          <w:sz w:val="28"/>
          <w:szCs w:val="28"/>
        </w:rPr>
        <w:t>Исполнитель по окончании оказ</w:t>
      </w:r>
      <w:r w:rsidRPr="005027AB">
        <w:rPr>
          <w:sz w:val="28"/>
          <w:szCs w:val="28"/>
        </w:rPr>
        <w:t>ания услуг обязан предоставить З</w:t>
      </w:r>
      <w:r w:rsidR="00130DDC" w:rsidRPr="005027AB">
        <w:rPr>
          <w:sz w:val="28"/>
          <w:szCs w:val="28"/>
        </w:rPr>
        <w:t>аказчику:</w:t>
      </w:r>
    </w:p>
    <w:p w:rsidR="00130DDC" w:rsidRPr="005027AB" w:rsidRDefault="00130DDC" w:rsidP="005027AB">
      <w:pPr>
        <w:pStyle w:val="aff8"/>
        <w:numPr>
          <w:ilvl w:val="1"/>
          <w:numId w:val="30"/>
        </w:numPr>
        <w:suppressAutoHyphens w:val="0"/>
        <w:ind w:left="0" w:firstLine="709"/>
        <w:contextualSpacing/>
        <w:jc w:val="both"/>
        <w:rPr>
          <w:sz w:val="28"/>
          <w:szCs w:val="28"/>
        </w:rPr>
      </w:pPr>
      <w:r w:rsidRPr="005027AB">
        <w:rPr>
          <w:sz w:val="28"/>
          <w:szCs w:val="28"/>
        </w:rPr>
        <w:t>Заключение по расчету пожарного риска с выводами - в 1 экземпляре;</w:t>
      </w:r>
    </w:p>
    <w:p w:rsidR="00130DDC" w:rsidRPr="005027AB" w:rsidRDefault="00130DDC" w:rsidP="005027AB">
      <w:pPr>
        <w:pStyle w:val="aff8"/>
        <w:numPr>
          <w:ilvl w:val="1"/>
          <w:numId w:val="30"/>
        </w:numPr>
        <w:suppressAutoHyphens w:val="0"/>
        <w:ind w:left="0" w:firstLine="709"/>
        <w:contextualSpacing/>
        <w:jc w:val="both"/>
        <w:rPr>
          <w:sz w:val="28"/>
          <w:szCs w:val="28"/>
        </w:rPr>
      </w:pPr>
      <w:r w:rsidRPr="005027AB">
        <w:rPr>
          <w:sz w:val="28"/>
          <w:szCs w:val="28"/>
        </w:rPr>
        <w:t>Акт сдачи- приёмки оказанных услуг;</w:t>
      </w:r>
    </w:p>
    <w:p w:rsidR="00130DDC" w:rsidRPr="005027AB" w:rsidRDefault="00130DDC" w:rsidP="005027AB">
      <w:pPr>
        <w:pStyle w:val="aff8"/>
        <w:numPr>
          <w:ilvl w:val="1"/>
          <w:numId w:val="30"/>
        </w:numPr>
        <w:suppressAutoHyphens w:val="0"/>
        <w:ind w:left="0" w:firstLine="709"/>
        <w:contextualSpacing/>
        <w:jc w:val="both"/>
        <w:rPr>
          <w:sz w:val="28"/>
          <w:szCs w:val="28"/>
        </w:rPr>
      </w:pPr>
      <w:r w:rsidRPr="005027AB">
        <w:rPr>
          <w:sz w:val="28"/>
          <w:szCs w:val="28"/>
        </w:rPr>
        <w:t>Счет;</w:t>
      </w:r>
    </w:p>
    <w:p w:rsidR="00130DDC" w:rsidRPr="005027AB" w:rsidRDefault="005027AB" w:rsidP="005027AB">
      <w:pPr>
        <w:pStyle w:val="aff8"/>
        <w:numPr>
          <w:ilvl w:val="1"/>
          <w:numId w:val="30"/>
        </w:numPr>
        <w:suppressAutoHyphens w:val="0"/>
        <w:ind w:left="0" w:firstLine="709"/>
        <w:contextualSpacing/>
        <w:jc w:val="both"/>
        <w:rPr>
          <w:sz w:val="28"/>
          <w:szCs w:val="28"/>
        </w:rPr>
      </w:pPr>
      <w:r>
        <w:rPr>
          <w:sz w:val="28"/>
          <w:szCs w:val="28"/>
        </w:rPr>
        <w:t>Счет-фактура.</w:t>
      </w:r>
    </w:p>
    <w:p w:rsidR="00130DDC" w:rsidRPr="005027AB" w:rsidRDefault="00130DDC" w:rsidP="005027AB">
      <w:pPr>
        <w:pStyle w:val="aff8"/>
        <w:autoSpaceDE w:val="0"/>
        <w:autoSpaceDN w:val="0"/>
        <w:adjustRightInd w:val="0"/>
        <w:ind w:left="0" w:firstLine="709"/>
        <w:jc w:val="both"/>
        <w:rPr>
          <w:rFonts w:eastAsia="Calibri"/>
          <w:bCs/>
          <w:sz w:val="28"/>
          <w:szCs w:val="28"/>
          <w:lang w:eastAsia="en-US"/>
        </w:rPr>
      </w:pPr>
    </w:p>
    <w:p w:rsidR="00130DDC" w:rsidRPr="005027AB" w:rsidRDefault="005027AB" w:rsidP="005027AB">
      <w:pPr>
        <w:suppressAutoHyphens w:val="0"/>
        <w:autoSpaceDE w:val="0"/>
        <w:autoSpaceDN w:val="0"/>
        <w:adjustRightInd w:val="0"/>
        <w:ind w:firstLine="709"/>
        <w:contextualSpacing/>
        <w:jc w:val="both"/>
        <w:rPr>
          <w:rFonts w:eastAsia="Calibri"/>
          <w:bCs/>
          <w:sz w:val="28"/>
          <w:szCs w:val="28"/>
          <w:lang w:eastAsia="en-US"/>
        </w:rPr>
      </w:pPr>
      <w:r>
        <w:rPr>
          <w:rFonts w:eastAsia="Calibri"/>
          <w:sz w:val="28"/>
          <w:szCs w:val="28"/>
          <w:lang w:eastAsia="en-US"/>
        </w:rPr>
        <w:t>4.5.2.</w:t>
      </w:r>
      <w:r w:rsidR="00130DDC" w:rsidRPr="005027AB">
        <w:rPr>
          <w:rFonts w:eastAsia="Calibri"/>
          <w:sz w:val="28"/>
          <w:szCs w:val="28"/>
          <w:lang w:eastAsia="en-US"/>
        </w:rPr>
        <w:t xml:space="preserve"> Результаты проведения расчета пожарного риска оформляются в виде заключения по проведению расчета пожарного риска (далее - заключение), направляемого (вручаемого) собственнику.</w:t>
      </w:r>
    </w:p>
    <w:p w:rsidR="00130DDC" w:rsidRPr="005027AB" w:rsidRDefault="00130DDC" w:rsidP="005027AB">
      <w:pPr>
        <w:autoSpaceDE w:val="0"/>
        <w:autoSpaceDN w:val="0"/>
        <w:adjustRightInd w:val="0"/>
        <w:ind w:firstLine="709"/>
        <w:jc w:val="both"/>
        <w:rPr>
          <w:rFonts w:eastAsia="Calibri"/>
          <w:sz w:val="28"/>
          <w:szCs w:val="28"/>
          <w:lang w:eastAsia="en-US"/>
        </w:rPr>
      </w:pPr>
      <w:bookmarkStart w:id="6" w:name="sub_1006"/>
      <w:r w:rsidRPr="005027AB">
        <w:rPr>
          <w:rFonts w:eastAsia="Calibri"/>
          <w:sz w:val="28"/>
          <w:szCs w:val="28"/>
          <w:lang w:eastAsia="en-US"/>
        </w:rPr>
        <w:t>В заключении указываются:</w:t>
      </w:r>
    </w:p>
    <w:p w:rsidR="00130DDC" w:rsidRPr="005027AB" w:rsidRDefault="00130DDC" w:rsidP="005027AB">
      <w:pPr>
        <w:autoSpaceDE w:val="0"/>
        <w:autoSpaceDN w:val="0"/>
        <w:adjustRightInd w:val="0"/>
        <w:ind w:firstLine="709"/>
        <w:jc w:val="both"/>
        <w:rPr>
          <w:rFonts w:eastAsia="Calibri"/>
          <w:sz w:val="28"/>
          <w:szCs w:val="28"/>
          <w:lang w:eastAsia="en-US"/>
        </w:rPr>
      </w:pPr>
      <w:bookmarkStart w:id="7" w:name="sub_1061"/>
      <w:bookmarkEnd w:id="6"/>
      <w:r w:rsidRPr="005027AB">
        <w:rPr>
          <w:rFonts w:eastAsia="Calibri"/>
          <w:sz w:val="28"/>
          <w:szCs w:val="28"/>
          <w:lang w:eastAsia="en-US"/>
        </w:rPr>
        <w:t>а) наименование и адрес экспертной организации;</w:t>
      </w:r>
    </w:p>
    <w:p w:rsidR="00130DDC" w:rsidRPr="005027AB" w:rsidRDefault="00130DDC" w:rsidP="005027AB">
      <w:pPr>
        <w:autoSpaceDE w:val="0"/>
        <w:autoSpaceDN w:val="0"/>
        <w:adjustRightInd w:val="0"/>
        <w:ind w:firstLine="709"/>
        <w:jc w:val="both"/>
        <w:rPr>
          <w:rFonts w:eastAsia="Calibri"/>
          <w:sz w:val="28"/>
          <w:szCs w:val="28"/>
          <w:lang w:eastAsia="en-US"/>
        </w:rPr>
      </w:pPr>
      <w:bookmarkStart w:id="8" w:name="sub_1062"/>
      <w:bookmarkEnd w:id="7"/>
      <w:r w:rsidRPr="005027AB">
        <w:rPr>
          <w:rFonts w:eastAsia="Calibri"/>
          <w:sz w:val="28"/>
          <w:szCs w:val="28"/>
          <w:lang w:eastAsia="en-US"/>
        </w:rPr>
        <w:lastRenderedPageBreak/>
        <w:t>б) дата и номер договора, в соответствии с которым проведен расчет пожарного риска;</w:t>
      </w:r>
    </w:p>
    <w:p w:rsidR="00130DDC" w:rsidRPr="005027AB" w:rsidRDefault="00130DDC" w:rsidP="005027AB">
      <w:pPr>
        <w:autoSpaceDE w:val="0"/>
        <w:autoSpaceDN w:val="0"/>
        <w:adjustRightInd w:val="0"/>
        <w:ind w:firstLine="709"/>
        <w:jc w:val="both"/>
        <w:rPr>
          <w:rFonts w:eastAsia="Calibri"/>
          <w:sz w:val="28"/>
          <w:szCs w:val="28"/>
          <w:lang w:eastAsia="en-US"/>
        </w:rPr>
      </w:pPr>
      <w:bookmarkStart w:id="9" w:name="sub_1063"/>
      <w:bookmarkEnd w:id="8"/>
      <w:r w:rsidRPr="005027AB">
        <w:rPr>
          <w:rFonts w:eastAsia="Calibri"/>
          <w:sz w:val="28"/>
          <w:szCs w:val="28"/>
          <w:lang w:eastAsia="en-US"/>
        </w:rPr>
        <w:t>в) реквизиты собственника;</w:t>
      </w:r>
    </w:p>
    <w:p w:rsidR="00130DDC" w:rsidRPr="005027AB" w:rsidRDefault="00130DDC" w:rsidP="005027AB">
      <w:pPr>
        <w:autoSpaceDE w:val="0"/>
        <w:autoSpaceDN w:val="0"/>
        <w:adjustRightInd w:val="0"/>
        <w:ind w:firstLine="709"/>
        <w:jc w:val="both"/>
        <w:rPr>
          <w:rFonts w:eastAsia="Calibri"/>
          <w:sz w:val="28"/>
          <w:szCs w:val="28"/>
          <w:lang w:eastAsia="en-US"/>
        </w:rPr>
      </w:pPr>
      <w:bookmarkStart w:id="10" w:name="sub_1064"/>
      <w:bookmarkEnd w:id="9"/>
      <w:r w:rsidRPr="005027AB">
        <w:rPr>
          <w:rFonts w:eastAsia="Calibri"/>
          <w:sz w:val="28"/>
          <w:szCs w:val="28"/>
          <w:lang w:eastAsia="en-US"/>
        </w:rPr>
        <w:t>г) описание объекта защиты, в отношении которого проводился расчет пожарного риска;</w:t>
      </w:r>
    </w:p>
    <w:p w:rsidR="00130DDC" w:rsidRPr="005027AB" w:rsidRDefault="00130DDC" w:rsidP="005027AB">
      <w:pPr>
        <w:autoSpaceDE w:val="0"/>
        <w:autoSpaceDN w:val="0"/>
        <w:adjustRightInd w:val="0"/>
        <w:ind w:firstLine="709"/>
        <w:jc w:val="both"/>
        <w:rPr>
          <w:rFonts w:eastAsia="Calibri"/>
          <w:sz w:val="28"/>
          <w:szCs w:val="28"/>
          <w:lang w:eastAsia="en-US"/>
        </w:rPr>
      </w:pPr>
      <w:bookmarkStart w:id="11" w:name="sub_1065"/>
      <w:bookmarkEnd w:id="10"/>
      <w:r w:rsidRPr="005027AB">
        <w:rPr>
          <w:rFonts w:eastAsia="Calibri"/>
          <w:sz w:val="28"/>
          <w:szCs w:val="28"/>
          <w:lang w:eastAsia="en-US"/>
        </w:rPr>
        <w:t>д) фамилии, имена и отчества лиц (должностных лиц), участвовавших в проведении расчета пожарного риска;</w:t>
      </w:r>
    </w:p>
    <w:p w:rsidR="00130DDC" w:rsidRPr="005027AB" w:rsidRDefault="00130DDC" w:rsidP="005027AB">
      <w:pPr>
        <w:autoSpaceDE w:val="0"/>
        <w:autoSpaceDN w:val="0"/>
        <w:adjustRightInd w:val="0"/>
        <w:ind w:firstLine="709"/>
        <w:jc w:val="both"/>
        <w:rPr>
          <w:rFonts w:eastAsia="Calibri"/>
          <w:sz w:val="28"/>
          <w:szCs w:val="28"/>
          <w:lang w:eastAsia="en-US"/>
        </w:rPr>
      </w:pPr>
      <w:bookmarkStart w:id="12" w:name="sub_1066"/>
      <w:bookmarkEnd w:id="11"/>
      <w:r w:rsidRPr="005027AB">
        <w:rPr>
          <w:rFonts w:eastAsia="Calibri"/>
          <w:sz w:val="28"/>
          <w:szCs w:val="28"/>
          <w:lang w:eastAsia="en-US"/>
        </w:rPr>
        <w:t>е) результаты проведения расчета пожарного риска, в том числе результаты выполнения работ;</w:t>
      </w:r>
    </w:p>
    <w:p w:rsidR="00130DDC" w:rsidRPr="005027AB" w:rsidRDefault="00130DDC" w:rsidP="005027AB">
      <w:pPr>
        <w:autoSpaceDE w:val="0"/>
        <w:autoSpaceDN w:val="0"/>
        <w:adjustRightInd w:val="0"/>
        <w:ind w:firstLine="709"/>
        <w:jc w:val="both"/>
        <w:rPr>
          <w:rFonts w:eastAsia="Calibri"/>
          <w:sz w:val="28"/>
          <w:szCs w:val="28"/>
          <w:lang w:eastAsia="en-US"/>
        </w:rPr>
      </w:pPr>
      <w:bookmarkStart w:id="13" w:name="sub_1067"/>
      <w:bookmarkEnd w:id="12"/>
      <w:r w:rsidRPr="005027AB">
        <w:rPr>
          <w:rFonts w:eastAsia="Calibri"/>
          <w:sz w:val="28"/>
          <w:szCs w:val="28"/>
          <w:lang w:eastAsia="en-US"/>
        </w:rPr>
        <w:t>ж) вывод о выполнении условий соответствия объекта защиты требованиям пожарной безопасности либо в случае их невыполнения - рекомендации о принятии мер</w:t>
      </w:r>
      <w:bookmarkStart w:id="14" w:name="sub_1007"/>
      <w:bookmarkEnd w:id="13"/>
      <w:r w:rsidRPr="005027AB">
        <w:rPr>
          <w:rFonts w:eastAsia="Calibri"/>
          <w:sz w:val="28"/>
          <w:szCs w:val="28"/>
          <w:lang w:eastAsia="en-US"/>
        </w:rPr>
        <w:t>;</w:t>
      </w:r>
    </w:p>
    <w:p w:rsidR="00130DDC" w:rsidRPr="005027AB" w:rsidRDefault="00130DDC" w:rsidP="005027AB">
      <w:pPr>
        <w:autoSpaceDE w:val="0"/>
        <w:autoSpaceDN w:val="0"/>
        <w:adjustRightInd w:val="0"/>
        <w:ind w:firstLine="709"/>
        <w:jc w:val="both"/>
        <w:rPr>
          <w:rFonts w:eastAsia="Calibri"/>
          <w:sz w:val="28"/>
          <w:szCs w:val="28"/>
          <w:lang w:eastAsia="en-US"/>
        </w:rPr>
      </w:pPr>
      <w:r w:rsidRPr="005027AB">
        <w:rPr>
          <w:rFonts w:eastAsia="Calibri"/>
          <w:sz w:val="28"/>
          <w:szCs w:val="28"/>
          <w:lang w:eastAsia="en-US"/>
        </w:rPr>
        <w:t>Заключение подписывается должностными лицами экспертной организации, проводившими расчет пожарного риска, утверждается руководителем экспертной организации и скрепляется печатью экспертной организации.</w:t>
      </w:r>
    </w:p>
    <w:bookmarkEnd w:id="14"/>
    <w:p w:rsidR="00130DDC" w:rsidRPr="005027AB" w:rsidRDefault="00130DDC" w:rsidP="005027AB">
      <w:pPr>
        <w:autoSpaceDE w:val="0"/>
        <w:autoSpaceDN w:val="0"/>
        <w:adjustRightInd w:val="0"/>
        <w:ind w:firstLine="709"/>
        <w:jc w:val="both"/>
        <w:rPr>
          <w:rFonts w:eastAsia="Calibri"/>
          <w:sz w:val="28"/>
          <w:szCs w:val="28"/>
          <w:lang w:eastAsia="en-US"/>
        </w:rPr>
      </w:pPr>
      <w:r w:rsidRPr="005027AB">
        <w:rPr>
          <w:rFonts w:eastAsia="Calibri"/>
          <w:sz w:val="28"/>
          <w:szCs w:val="28"/>
          <w:lang w:eastAsia="en-US"/>
        </w:rPr>
        <w:t>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или в территориальный отдел (отделение, инспекцию) этого структурного подразделения, или в структурное подразделение специального или воинского подразделения федеральной противопожарной службы, в сферу ведения которого входят вопросы организации и осуществления государственного пожарного надзора, созданного в целях организации профилактики и тушения пожаров в закрытых административно-территориальных образованиях, особо важных и режимных организациях.</w:t>
      </w:r>
    </w:p>
    <w:p w:rsidR="00130DDC" w:rsidRDefault="00130DDC" w:rsidP="00130DDC">
      <w:pPr>
        <w:pStyle w:val="ConsNormal"/>
        <w:widowControl/>
        <w:ind w:firstLine="0"/>
        <w:rPr>
          <w:rFonts w:ascii="Times New Roman" w:hAnsi="Times New Roman" w:cs="Times New Roman"/>
          <w:sz w:val="24"/>
          <w:szCs w:val="24"/>
        </w:rPr>
      </w:pPr>
    </w:p>
    <w:p w:rsidR="005027AB" w:rsidRPr="00687671" w:rsidRDefault="005027AB" w:rsidP="00687671">
      <w:pPr>
        <w:pStyle w:val="ConsNormal"/>
        <w:widowControl/>
        <w:ind w:firstLine="709"/>
        <w:rPr>
          <w:rFonts w:ascii="Times New Roman" w:hAnsi="Times New Roman" w:cs="Times New Roman"/>
          <w:b/>
          <w:sz w:val="28"/>
          <w:szCs w:val="28"/>
          <w:u w:val="single"/>
        </w:rPr>
      </w:pPr>
      <w:r w:rsidRPr="00687671">
        <w:rPr>
          <w:rFonts w:ascii="Times New Roman" w:hAnsi="Times New Roman" w:cs="Times New Roman"/>
          <w:b/>
          <w:sz w:val="28"/>
          <w:szCs w:val="28"/>
          <w:u w:val="single"/>
        </w:rPr>
        <w:t xml:space="preserve">4.6. </w:t>
      </w:r>
      <w:r w:rsidR="00687671" w:rsidRPr="00687671">
        <w:rPr>
          <w:rFonts w:ascii="Times New Roman" w:hAnsi="Times New Roman" w:cs="Times New Roman"/>
          <w:b/>
          <w:sz w:val="28"/>
          <w:szCs w:val="28"/>
          <w:u w:val="single"/>
        </w:rPr>
        <w:t>Ф</w:t>
      </w:r>
      <w:r w:rsidRPr="00687671">
        <w:rPr>
          <w:rFonts w:ascii="Times New Roman" w:hAnsi="Times New Roman" w:cs="Times New Roman"/>
          <w:b/>
          <w:sz w:val="28"/>
          <w:szCs w:val="28"/>
          <w:u w:val="single"/>
        </w:rPr>
        <w:t>орма</w:t>
      </w:r>
      <w:r w:rsidR="00687671" w:rsidRPr="00687671">
        <w:rPr>
          <w:rFonts w:ascii="Times New Roman" w:hAnsi="Times New Roman" w:cs="Times New Roman"/>
          <w:b/>
          <w:sz w:val="28"/>
          <w:szCs w:val="28"/>
          <w:u w:val="single"/>
        </w:rPr>
        <w:t>, срок</w:t>
      </w:r>
      <w:r w:rsidRPr="00687671">
        <w:rPr>
          <w:rFonts w:ascii="Times New Roman" w:hAnsi="Times New Roman" w:cs="Times New Roman"/>
          <w:b/>
          <w:sz w:val="28"/>
          <w:szCs w:val="28"/>
          <w:u w:val="single"/>
        </w:rPr>
        <w:t xml:space="preserve"> и порядок оплаты услуг.</w:t>
      </w:r>
    </w:p>
    <w:p w:rsidR="005027AB" w:rsidRDefault="004D6FF9" w:rsidP="0068767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Авансирование не предусмотрено. Оплата услуг производится после подписания Сторонами акта сдачи-приемки оказанных услуг на основании счета, счета-фактуры Исполнителя в течение 15-ти (Пятнадцати) банковских дней с даты получения Заказчиком счета, счета-фактуры.</w:t>
      </w:r>
    </w:p>
    <w:p w:rsidR="00687671" w:rsidRDefault="00687671" w:rsidP="00687671">
      <w:pPr>
        <w:pStyle w:val="ConsNormal"/>
        <w:widowControl/>
        <w:ind w:firstLine="709"/>
        <w:jc w:val="both"/>
        <w:rPr>
          <w:rFonts w:ascii="Times New Roman" w:hAnsi="Times New Roman" w:cs="Times New Roman"/>
          <w:sz w:val="28"/>
          <w:szCs w:val="28"/>
        </w:rPr>
      </w:pPr>
    </w:p>
    <w:p w:rsidR="00687671" w:rsidRPr="00687671" w:rsidRDefault="00687671" w:rsidP="00687671">
      <w:pPr>
        <w:pStyle w:val="ConsNormal"/>
        <w:widowControl/>
        <w:ind w:firstLine="709"/>
        <w:rPr>
          <w:rFonts w:ascii="Times New Roman" w:hAnsi="Times New Roman" w:cs="Times New Roman"/>
          <w:b/>
          <w:sz w:val="28"/>
          <w:szCs w:val="28"/>
          <w:u w:val="single"/>
        </w:rPr>
      </w:pPr>
      <w:r w:rsidRPr="00687671">
        <w:rPr>
          <w:rFonts w:ascii="Times New Roman" w:hAnsi="Times New Roman" w:cs="Times New Roman"/>
          <w:b/>
          <w:sz w:val="28"/>
          <w:szCs w:val="28"/>
          <w:u w:val="single"/>
        </w:rPr>
        <w:t>4.7. Срок (период) оказания услуг.</w:t>
      </w:r>
    </w:p>
    <w:p w:rsidR="00687671" w:rsidRDefault="00687671" w:rsidP="0068767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Начало оказания услуг: с момента заключения договора;</w:t>
      </w:r>
    </w:p>
    <w:p w:rsidR="00687671" w:rsidRDefault="00687671" w:rsidP="0068767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Окончание оказания услуг: </w:t>
      </w:r>
      <w:r w:rsidR="00CB08A8">
        <w:rPr>
          <w:rFonts w:ascii="Times New Roman" w:hAnsi="Times New Roman" w:cs="Times New Roman"/>
          <w:sz w:val="28"/>
          <w:szCs w:val="28"/>
        </w:rPr>
        <w:t>31.03.2015г</w:t>
      </w:r>
      <w:r>
        <w:rPr>
          <w:rFonts w:ascii="Times New Roman" w:hAnsi="Times New Roman" w:cs="Times New Roman"/>
          <w:sz w:val="28"/>
          <w:szCs w:val="28"/>
        </w:rPr>
        <w:t>.</w:t>
      </w:r>
    </w:p>
    <w:p w:rsidR="00687671" w:rsidRPr="005027AB" w:rsidRDefault="00687671" w:rsidP="005027AB">
      <w:pPr>
        <w:pStyle w:val="ConsNormal"/>
        <w:widowControl/>
        <w:ind w:firstLine="709"/>
        <w:jc w:val="both"/>
        <w:rPr>
          <w:rFonts w:ascii="Times New Roman" w:hAnsi="Times New Roman" w:cs="Times New Roman"/>
          <w:sz w:val="28"/>
          <w:szCs w:val="28"/>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1444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F510DC">
        <w:tc>
          <w:tcPr>
            <w:tcW w:w="534" w:type="dxa"/>
            <w:vAlign w:val="center"/>
          </w:tcPr>
          <w:p w:rsidR="002E18D3" w:rsidRPr="00F86FAA" w:rsidRDefault="002E18D3" w:rsidP="00F510DC">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F510DC">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F510DC">
            <w:pPr>
              <w:pStyle w:val="Default"/>
              <w:rPr>
                <w:b/>
                <w:color w:val="auto"/>
              </w:rPr>
            </w:pPr>
          </w:p>
        </w:tc>
        <w:tc>
          <w:tcPr>
            <w:tcW w:w="6768" w:type="dxa"/>
          </w:tcPr>
          <w:p w:rsidR="002E18D3" w:rsidRPr="00687671" w:rsidRDefault="006B3BD2" w:rsidP="00F510DC">
            <w:pPr>
              <w:pStyle w:val="19"/>
              <w:ind w:firstLine="397"/>
              <w:rPr>
                <w:sz w:val="24"/>
                <w:szCs w:val="24"/>
              </w:rPr>
            </w:pPr>
            <w:r w:rsidRPr="00687671">
              <w:rPr>
                <w:sz w:val="24"/>
                <w:szCs w:val="24"/>
              </w:rPr>
              <w:t>Открытый конкурс</w:t>
            </w:r>
            <w:r w:rsidR="00B4382C" w:rsidRPr="00687671">
              <w:rPr>
                <w:sz w:val="24"/>
                <w:szCs w:val="24"/>
              </w:rPr>
              <w:t xml:space="preserve"> № </w:t>
            </w:r>
            <w:r w:rsidRPr="00687671">
              <w:rPr>
                <w:sz w:val="24"/>
                <w:szCs w:val="24"/>
              </w:rPr>
              <w:t>ОК</w:t>
            </w:r>
            <w:r w:rsidR="004D44D7" w:rsidRPr="00687671">
              <w:rPr>
                <w:sz w:val="24"/>
                <w:szCs w:val="24"/>
              </w:rPr>
              <w:t>/</w:t>
            </w:r>
            <w:r w:rsidR="00687671" w:rsidRPr="00687671">
              <w:rPr>
                <w:sz w:val="24"/>
                <w:szCs w:val="24"/>
              </w:rPr>
              <w:t>052/НКПОКТ/0067</w:t>
            </w:r>
            <w:r w:rsidR="00B4382C" w:rsidRPr="00687671">
              <w:rPr>
                <w:sz w:val="24"/>
                <w:szCs w:val="24"/>
              </w:rPr>
              <w:t xml:space="preserve"> на право заключения договора </w:t>
            </w:r>
            <w:r w:rsidR="0041444C" w:rsidRPr="00687671">
              <w:rPr>
                <w:sz w:val="24"/>
                <w:szCs w:val="24"/>
              </w:rPr>
              <w:t xml:space="preserve">по оказанию Услуг </w:t>
            </w:r>
            <w:r w:rsidR="00687671" w:rsidRPr="00687671">
              <w:rPr>
                <w:sz w:val="24"/>
                <w:szCs w:val="24"/>
              </w:rPr>
              <w:t>по расчету пожарного риска в складе грузовом прирельсовом закрытом (инв. № 001/00/00010028) на станции Санкт-Петербург-Товарный-Витебский, расположенном по адресу: 192007, г. Санкт-Петербург, Лиговский пр., д. 240, лит. А в 2015 году.</w:t>
            </w:r>
          </w:p>
        </w:tc>
      </w:tr>
      <w:tr w:rsidR="00EF2E59" w:rsidRPr="00F86FAA" w:rsidTr="00F510DC">
        <w:tc>
          <w:tcPr>
            <w:tcW w:w="534" w:type="dxa"/>
            <w:vAlign w:val="center"/>
          </w:tcPr>
          <w:p w:rsidR="00EF2E59" w:rsidRPr="00F86FAA" w:rsidRDefault="00EF2E59" w:rsidP="00F510DC">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F510DC">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41444C" w:rsidRPr="00F510DC" w:rsidRDefault="0041444C" w:rsidP="00F510DC">
            <w:pPr>
              <w:pStyle w:val="19"/>
              <w:ind w:firstLine="397"/>
              <w:rPr>
                <w:sz w:val="24"/>
                <w:szCs w:val="24"/>
              </w:rPr>
            </w:pPr>
            <w:r w:rsidRPr="00F510DC">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w:t>
            </w:r>
          </w:p>
          <w:p w:rsidR="0041444C" w:rsidRPr="00F510DC" w:rsidRDefault="0041444C" w:rsidP="00F510DC">
            <w:pPr>
              <w:pStyle w:val="19"/>
              <w:ind w:firstLine="397"/>
              <w:rPr>
                <w:sz w:val="24"/>
                <w:szCs w:val="24"/>
              </w:rPr>
            </w:pPr>
            <w:r w:rsidRPr="00F510DC">
              <w:rPr>
                <w:sz w:val="24"/>
                <w:szCs w:val="24"/>
              </w:rPr>
              <w:t>Адрес: Российская Федерация, 192007, г. Санкт-Петербург, Лиговский пр., д. 240, литер А.</w:t>
            </w:r>
          </w:p>
          <w:p w:rsidR="00670FD8" w:rsidRPr="00F86FAA" w:rsidRDefault="0041444C" w:rsidP="00F510DC">
            <w:pPr>
              <w:pStyle w:val="19"/>
              <w:ind w:firstLine="397"/>
              <w:rPr>
                <w:sz w:val="24"/>
                <w:szCs w:val="24"/>
              </w:rPr>
            </w:pPr>
            <w:r w:rsidRPr="00F510DC">
              <w:rPr>
                <w:sz w:val="24"/>
                <w:szCs w:val="24"/>
              </w:rPr>
              <w:t>Контактное лицо Заказчика: Кузьмина Катерина Михайловна, тел./факс +7 (812) 457-36-46/ (812) 457-52-08.</w:t>
            </w:r>
          </w:p>
        </w:tc>
      </w:tr>
      <w:tr w:rsidR="000A679F" w:rsidRPr="00F86FAA" w:rsidTr="00F510DC">
        <w:tc>
          <w:tcPr>
            <w:tcW w:w="534" w:type="dxa"/>
            <w:vAlign w:val="center"/>
          </w:tcPr>
          <w:p w:rsidR="000A679F" w:rsidRPr="00F86FAA" w:rsidRDefault="00690B2B" w:rsidP="00F510DC">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F510DC">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510DC" w:rsidRDefault="00FA3C13" w:rsidP="00F510DC">
            <w:pPr>
              <w:pStyle w:val="19"/>
              <w:ind w:firstLine="0"/>
              <w:jc w:val="left"/>
              <w:rPr>
                <w:b/>
                <w:sz w:val="24"/>
                <w:szCs w:val="24"/>
              </w:rPr>
            </w:pPr>
            <w:r w:rsidRPr="00F510DC">
              <w:rPr>
                <w:sz w:val="24"/>
                <w:szCs w:val="24"/>
              </w:rPr>
              <w:t xml:space="preserve">« </w:t>
            </w:r>
            <w:r w:rsidR="00F510DC">
              <w:rPr>
                <w:sz w:val="24"/>
                <w:szCs w:val="24"/>
              </w:rPr>
              <w:t>24</w:t>
            </w:r>
            <w:r w:rsidR="006B3BD2" w:rsidRPr="00F510DC">
              <w:rPr>
                <w:sz w:val="24"/>
                <w:szCs w:val="24"/>
              </w:rPr>
              <w:t xml:space="preserve"> </w:t>
            </w:r>
            <w:r w:rsidRPr="00F510DC">
              <w:rPr>
                <w:sz w:val="24"/>
                <w:szCs w:val="24"/>
              </w:rPr>
              <w:t xml:space="preserve">» </w:t>
            </w:r>
            <w:r w:rsidR="00F510DC">
              <w:rPr>
                <w:sz w:val="24"/>
                <w:szCs w:val="24"/>
              </w:rPr>
              <w:t>ноября</w:t>
            </w:r>
            <w:r w:rsidR="00742DAA" w:rsidRPr="00F510DC">
              <w:rPr>
                <w:sz w:val="24"/>
                <w:szCs w:val="24"/>
              </w:rPr>
              <w:t>2014</w:t>
            </w:r>
            <w:r w:rsidRPr="00F510DC">
              <w:rPr>
                <w:sz w:val="24"/>
                <w:szCs w:val="24"/>
              </w:rPr>
              <w:t>г.</w:t>
            </w:r>
          </w:p>
        </w:tc>
      </w:tr>
      <w:tr w:rsidR="00FA3C13" w:rsidRPr="00F86FAA" w:rsidTr="00F510DC">
        <w:tc>
          <w:tcPr>
            <w:tcW w:w="534" w:type="dxa"/>
            <w:vAlign w:val="center"/>
          </w:tcPr>
          <w:p w:rsidR="00FA3C13" w:rsidRPr="00F86FAA" w:rsidRDefault="00B02654" w:rsidP="00F510DC">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F510DC">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F510DC">
            <w:pPr>
              <w:pStyle w:val="Default"/>
              <w:rPr>
                <w:b/>
                <w:color w:val="auto"/>
              </w:rPr>
            </w:pPr>
          </w:p>
        </w:tc>
        <w:tc>
          <w:tcPr>
            <w:tcW w:w="6768" w:type="dxa"/>
          </w:tcPr>
          <w:p w:rsidR="00C61887" w:rsidRDefault="00C61887" w:rsidP="00F510DC">
            <w:pPr>
              <w:pStyle w:val="19"/>
              <w:ind w:firstLine="397"/>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F510DC" w:rsidRDefault="001356F1" w:rsidP="00F510DC">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w:t>
            </w:r>
            <w:r w:rsidRPr="00C61887">
              <w:rPr>
                <w:sz w:val="24"/>
                <w:szCs w:val="24"/>
              </w:rPr>
              <w:lastRenderedPageBreak/>
              <w:t xml:space="preserve">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9E4D03">
        <w:tc>
          <w:tcPr>
            <w:tcW w:w="534" w:type="dxa"/>
            <w:vAlign w:val="center"/>
          </w:tcPr>
          <w:p w:rsidR="00C3633B" w:rsidRPr="00F86FAA" w:rsidRDefault="00B02654" w:rsidP="009E4D03">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9E4D03">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510DC" w:rsidRDefault="00A439A5" w:rsidP="00F510DC">
            <w:pPr>
              <w:pStyle w:val="19"/>
              <w:ind w:firstLine="397"/>
              <w:rPr>
                <w:sz w:val="24"/>
                <w:szCs w:val="24"/>
              </w:rPr>
            </w:pPr>
            <w:r w:rsidRPr="00F510DC">
              <w:rPr>
                <w:sz w:val="24"/>
                <w:szCs w:val="24"/>
              </w:rPr>
              <w:t xml:space="preserve">Начальная (максимальная) цена договора составляет </w:t>
            </w:r>
            <w:r w:rsidR="00F510DC" w:rsidRPr="00F510DC">
              <w:rPr>
                <w:sz w:val="24"/>
                <w:szCs w:val="24"/>
              </w:rPr>
              <w:t xml:space="preserve">700 000 (Семьсот тысяч) рублей 00 копеек с учетом </w:t>
            </w:r>
            <w:r w:rsidR="00F510DC" w:rsidRPr="00F510DC">
              <w:rPr>
                <w:bCs/>
                <w:sz w:val="24"/>
                <w:szCs w:val="24"/>
              </w:rPr>
              <w:t>затрат на оформление необходимой документации, материалов, изделий и расходов, связанных с оказанием услуг, других обязательных платежей, кроме НДС.</w:t>
            </w:r>
          </w:p>
        </w:tc>
      </w:tr>
      <w:tr w:rsidR="009E64D8" w:rsidRPr="00F86FAA" w:rsidTr="009E4D03">
        <w:tc>
          <w:tcPr>
            <w:tcW w:w="534" w:type="dxa"/>
            <w:vAlign w:val="center"/>
          </w:tcPr>
          <w:p w:rsidR="009E64D8" w:rsidRPr="00F86FAA" w:rsidRDefault="009E64D8" w:rsidP="009E4D03">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9E4D03">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C061A1" w:rsidP="00F510DC">
            <w:pPr>
              <w:pStyle w:val="19"/>
              <w:ind w:firstLine="397"/>
              <w:rPr>
                <w:b/>
                <w:sz w:val="24"/>
                <w:szCs w:val="24"/>
              </w:rPr>
            </w:pPr>
            <w:r w:rsidRPr="00B654BE">
              <w:rPr>
                <w:sz w:val="24"/>
                <w:szCs w:val="24"/>
              </w:rPr>
              <w:t>Зая</w:t>
            </w:r>
            <w:r>
              <w:rPr>
                <w:sz w:val="24"/>
                <w:szCs w:val="24"/>
              </w:rPr>
              <w:t>вки принимаются по рабочим дням с 08</w:t>
            </w:r>
            <w:r w:rsidRPr="00B654BE">
              <w:rPr>
                <w:sz w:val="24"/>
                <w:szCs w:val="24"/>
              </w:rPr>
              <w:t xml:space="preserve"> часов </w:t>
            </w:r>
            <w:r>
              <w:rPr>
                <w:sz w:val="24"/>
                <w:szCs w:val="24"/>
              </w:rPr>
              <w:t>30</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о 17 часов 00 минут (в пятницу и предпраздн</w:t>
            </w:r>
            <w:r>
              <w:rPr>
                <w:sz w:val="24"/>
                <w:szCs w:val="24"/>
              </w:rPr>
              <w:t>ичные дни до 16 часов 00 минут)</w:t>
            </w:r>
            <w:r w:rsidRPr="00B654BE">
              <w:rPr>
                <w:sz w:val="24"/>
                <w:szCs w:val="24"/>
              </w:rPr>
              <w:t xml:space="preserve">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E106C8">
              <w:rPr>
                <w:sz w:val="24"/>
                <w:szCs w:val="24"/>
              </w:rPr>
              <w:t>«</w:t>
            </w:r>
            <w:r>
              <w:rPr>
                <w:sz w:val="24"/>
                <w:szCs w:val="24"/>
              </w:rPr>
              <w:t xml:space="preserve"> 10 » декабря</w:t>
            </w:r>
            <w:r w:rsidRPr="00E106C8">
              <w:rPr>
                <w:sz w:val="24"/>
                <w:szCs w:val="24"/>
              </w:rPr>
              <w:t xml:space="preserve"> 2014 г.</w:t>
            </w:r>
            <w:r w:rsidRPr="009D3B09">
              <w:rPr>
                <w:sz w:val="24"/>
                <w:szCs w:val="24"/>
              </w:rPr>
              <w:t xml:space="preserve"> по</w:t>
            </w:r>
            <w:r w:rsidRPr="008C1BC9">
              <w:rPr>
                <w:sz w:val="24"/>
                <w:szCs w:val="24"/>
              </w:rPr>
              <w:t xml:space="preserve"> адресу, указанному в пункте 2 настоящей Информационной карты.</w:t>
            </w:r>
          </w:p>
        </w:tc>
      </w:tr>
      <w:tr w:rsidR="000A679F" w:rsidRPr="00F86FAA" w:rsidTr="009E4D03">
        <w:tc>
          <w:tcPr>
            <w:tcW w:w="534" w:type="dxa"/>
            <w:vAlign w:val="center"/>
          </w:tcPr>
          <w:p w:rsidR="000A679F" w:rsidRPr="00F86FAA" w:rsidRDefault="00B02654" w:rsidP="009E4D03">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9E4D03">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076B91">
            <w:pPr>
              <w:pStyle w:val="19"/>
              <w:ind w:firstLine="397"/>
              <w:rPr>
                <w:i/>
                <w:sz w:val="24"/>
                <w:szCs w:val="24"/>
              </w:rPr>
            </w:pPr>
            <w:r w:rsidRPr="00076B91">
              <w:rPr>
                <w:sz w:val="24"/>
                <w:szCs w:val="24"/>
              </w:rPr>
              <w:t xml:space="preserve">Вскрытие Заявок состоится « </w:t>
            </w:r>
            <w:r w:rsidR="00C061A1" w:rsidRPr="00076B91">
              <w:rPr>
                <w:sz w:val="24"/>
                <w:szCs w:val="24"/>
              </w:rPr>
              <w:t>15</w:t>
            </w:r>
            <w:r w:rsidR="00076B91" w:rsidRPr="00076B91">
              <w:rPr>
                <w:sz w:val="24"/>
                <w:szCs w:val="24"/>
              </w:rPr>
              <w:t xml:space="preserve"> » декабря</w:t>
            </w:r>
            <w:r w:rsidR="00742DAA" w:rsidRPr="00076B91">
              <w:rPr>
                <w:sz w:val="24"/>
                <w:szCs w:val="24"/>
              </w:rPr>
              <w:t xml:space="preserve"> 2014</w:t>
            </w:r>
            <w:r w:rsidRPr="00076B91">
              <w:rPr>
                <w:sz w:val="24"/>
                <w:szCs w:val="24"/>
              </w:rPr>
              <w:t xml:space="preserve">г. в </w:t>
            </w:r>
            <w:r w:rsidR="00076B91" w:rsidRPr="00076B91">
              <w:rPr>
                <w:sz w:val="24"/>
                <w:szCs w:val="24"/>
              </w:rPr>
              <w:t>15</w:t>
            </w:r>
            <w:r w:rsidRPr="00076B9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9E4D03">
        <w:tc>
          <w:tcPr>
            <w:tcW w:w="534" w:type="dxa"/>
            <w:vAlign w:val="center"/>
          </w:tcPr>
          <w:p w:rsidR="003E2C12" w:rsidRPr="00F86FAA" w:rsidRDefault="00F86FAA" w:rsidP="009E4D03">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9E4D03">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076B91">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076B91">
              <w:rPr>
                <w:sz w:val="24"/>
                <w:szCs w:val="24"/>
              </w:rPr>
              <w:t xml:space="preserve">« </w:t>
            </w:r>
            <w:r w:rsidR="00076B91" w:rsidRPr="00076B91">
              <w:rPr>
                <w:sz w:val="24"/>
                <w:szCs w:val="24"/>
              </w:rPr>
              <w:t>18 » декабря</w:t>
            </w:r>
            <w:r w:rsidR="00742DAA" w:rsidRPr="00076B91">
              <w:rPr>
                <w:sz w:val="24"/>
                <w:szCs w:val="24"/>
              </w:rPr>
              <w:t xml:space="preserve"> 2014</w:t>
            </w:r>
            <w:r w:rsidRPr="00076B91">
              <w:rPr>
                <w:sz w:val="24"/>
                <w:szCs w:val="24"/>
              </w:rPr>
              <w:t xml:space="preserve"> г. в </w:t>
            </w:r>
            <w:r w:rsidR="00076B91">
              <w:rPr>
                <w:sz w:val="24"/>
                <w:szCs w:val="24"/>
              </w:rPr>
              <w:t>11</w:t>
            </w:r>
            <w:r w:rsidRPr="00076B9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9E4D03">
        <w:tc>
          <w:tcPr>
            <w:tcW w:w="534" w:type="dxa"/>
            <w:vAlign w:val="center"/>
          </w:tcPr>
          <w:p w:rsidR="009830CC" w:rsidRPr="00F86FAA" w:rsidRDefault="009830CC" w:rsidP="009E4D03">
            <w:pPr>
              <w:pStyle w:val="19"/>
              <w:ind w:firstLine="0"/>
              <w:jc w:val="center"/>
              <w:rPr>
                <w:b/>
                <w:sz w:val="24"/>
                <w:szCs w:val="24"/>
              </w:rPr>
            </w:pPr>
            <w:r>
              <w:rPr>
                <w:b/>
                <w:sz w:val="24"/>
                <w:szCs w:val="24"/>
              </w:rPr>
              <w:t>9.</w:t>
            </w:r>
          </w:p>
        </w:tc>
        <w:tc>
          <w:tcPr>
            <w:tcW w:w="2551" w:type="dxa"/>
            <w:vAlign w:val="center"/>
          </w:tcPr>
          <w:p w:rsidR="009830CC" w:rsidRPr="00F86FAA" w:rsidRDefault="009830CC" w:rsidP="009E4D03">
            <w:pPr>
              <w:pStyle w:val="Default"/>
              <w:rPr>
                <w:b/>
                <w:color w:val="auto"/>
              </w:rPr>
            </w:pPr>
            <w:r>
              <w:rPr>
                <w:b/>
                <w:color w:val="auto"/>
              </w:rPr>
              <w:t>Конкурсная комиссия</w:t>
            </w:r>
          </w:p>
        </w:tc>
        <w:tc>
          <w:tcPr>
            <w:tcW w:w="6768" w:type="dxa"/>
          </w:tcPr>
          <w:p w:rsidR="005E0074" w:rsidRPr="00076B91" w:rsidRDefault="009830CC" w:rsidP="00076B91">
            <w:pPr>
              <w:pStyle w:val="19"/>
              <w:ind w:firstLine="397"/>
              <w:rPr>
                <w:i/>
                <w:sz w:val="24"/>
                <w:szCs w:val="24"/>
              </w:rPr>
            </w:pPr>
            <w:r w:rsidRPr="00076B91">
              <w:rPr>
                <w:sz w:val="24"/>
                <w:szCs w:val="24"/>
              </w:rPr>
              <w:t xml:space="preserve">Решение об итогах </w:t>
            </w:r>
            <w:r w:rsidR="008C4183" w:rsidRPr="00076B91">
              <w:rPr>
                <w:sz w:val="24"/>
                <w:szCs w:val="24"/>
              </w:rPr>
              <w:t>Открытого конкурса</w:t>
            </w:r>
            <w:r w:rsidRPr="00076B91">
              <w:rPr>
                <w:sz w:val="24"/>
                <w:szCs w:val="24"/>
              </w:rPr>
              <w:t xml:space="preserve"> принимается Конкурсной комиссией </w:t>
            </w:r>
            <w:r w:rsidR="00076B91" w:rsidRPr="00076B91">
              <w:rPr>
                <w:sz w:val="24"/>
                <w:szCs w:val="24"/>
              </w:rPr>
              <w:t>филиала ОАО "ТрансКонтейнер" на Октябрьской железной дороге</w:t>
            </w:r>
          </w:p>
          <w:p w:rsidR="009830CC" w:rsidRPr="00076B91" w:rsidRDefault="009830CC" w:rsidP="00076B91">
            <w:pPr>
              <w:pStyle w:val="19"/>
              <w:ind w:firstLine="397"/>
              <w:rPr>
                <w:sz w:val="24"/>
                <w:szCs w:val="24"/>
                <w:highlight w:val="cyan"/>
              </w:rPr>
            </w:pPr>
            <w:r w:rsidRPr="00076B91">
              <w:rPr>
                <w:sz w:val="24"/>
                <w:szCs w:val="24"/>
              </w:rPr>
              <w:t>Адрес:</w:t>
            </w:r>
            <w:r w:rsidR="00076B91" w:rsidRPr="00076B91">
              <w:rPr>
                <w:sz w:val="24"/>
                <w:szCs w:val="24"/>
              </w:rPr>
              <w:t>191002, г. Санкт-Петербург, Владимирский пр., д. 23</w:t>
            </w:r>
          </w:p>
        </w:tc>
      </w:tr>
      <w:tr w:rsidR="003E2C12" w:rsidRPr="00F86FAA" w:rsidTr="009E4D03">
        <w:tc>
          <w:tcPr>
            <w:tcW w:w="534" w:type="dxa"/>
            <w:vAlign w:val="center"/>
          </w:tcPr>
          <w:p w:rsidR="003E2C12" w:rsidRPr="00F86FAA" w:rsidRDefault="009830CC" w:rsidP="009E4D03">
            <w:pPr>
              <w:pStyle w:val="19"/>
              <w:ind w:firstLine="0"/>
              <w:jc w:val="center"/>
              <w:rPr>
                <w:b/>
                <w:sz w:val="24"/>
                <w:szCs w:val="24"/>
              </w:rPr>
            </w:pPr>
            <w:r>
              <w:rPr>
                <w:b/>
                <w:sz w:val="24"/>
                <w:szCs w:val="24"/>
              </w:rPr>
              <w:t>10.</w:t>
            </w:r>
          </w:p>
        </w:tc>
        <w:tc>
          <w:tcPr>
            <w:tcW w:w="2551" w:type="dxa"/>
            <w:vAlign w:val="center"/>
          </w:tcPr>
          <w:p w:rsidR="003E2C12" w:rsidRPr="00F86FAA" w:rsidRDefault="009830CC" w:rsidP="009E4D03">
            <w:pPr>
              <w:pStyle w:val="Default"/>
              <w:rPr>
                <w:b/>
                <w:color w:val="auto"/>
              </w:rPr>
            </w:pPr>
            <w:r>
              <w:rPr>
                <w:b/>
                <w:color w:val="auto"/>
              </w:rPr>
              <w:t>Подведение итогов</w:t>
            </w:r>
          </w:p>
        </w:tc>
        <w:tc>
          <w:tcPr>
            <w:tcW w:w="6768" w:type="dxa"/>
          </w:tcPr>
          <w:p w:rsidR="003E2C12" w:rsidRPr="00F86FAA" w:rsidRDefault="009830CC" w:rsidP="00076B91">
            <w:pPr>
              <w:pStyle w:val="19"/>
              <w:ind w:firstLine="397"/>
              <w:rPr>
                <w:sz w:val="24"/>
                <w:szCs w:val="24"/>
                <w:highlight w:val="cyan"/>
              </w:rPr>
            </w:pPr>
            <w:r w:rsidRPr="00725483">
              <w:rPr>
                <w:sz w:val="24"/>
                <w:szCs w:val="24"/>
              </w:rPr>
              <w:t>Подведение итогов состоится</w:t>
            </w:r>
            <w:r w:rsidR="0077115E">
              <w:rPr>
                <w:sz w:val="24"/>
                <w:szCs w:val="24"/>
              </w:rPr>
              <w:t xml:space="preserve"> </w:t>
            </w:r>
            <w:r w:rsidR="00076B91">
              <w:rPr>
                <w:sz w:val="24"/>
                <w:szCs w:val="24"/>
              </w:rPr>
              <w:t xml:space="preserve">в </w:t>
            </w:r>
            <w:r w:rsidR="00076B91" w:rsidRPr="009E4D03">
              <w:rPr>
                <w:sz w:val="24"/>
                <w:szCs w:val="24"/>
              </w:rPr>
              <w:t>10</w:t>
            </w:r>
            <w:r w:rsidR="00331930" w:rsidRPr="009E4D03">
              <w:rPr>
                <w:sz w:val="24"/>
                <w:szCs w:val="24"/>
              </w:rPr>
              <w:t xml:space="preserve"> часов 00 минут</w:t>
            </w:r>
            <w:r w:rsidR="0077115E">
              <w:rPr>
                <w:sz w:val="24"/>
                <w:szCs w:val="24"/>
              </w:rPr>
              <w:br/>
            </w:r>
            <w:r w:rsidR="00331930" w:rsidRPr="00F86FAA">
              <w:rPr>
                <w:sz w:val="24"/>
                <w:szCs w:val="24"/>
              </w:rPr>
              <w:t xml:space="preserve">местного времени </w:t>
            </w:r>
            <w:r w:rsidRPr="00076B91">
              <w:rPr>
                <w:sz w:val="24"/>
                <w:szCs w:val="24"/>
              </w:rPr>
              <w:t xml:space="preserve">« </w:t>
            </w:r>
            <w:r w:rsidR="00076B91" w:rsidRPr="00076B91">
              <w:rPr>
                <w:sz w:val="24"/>
                <w:szCs w:val="24"/>
              </w:rPr>
              <w:t>24 » декабря</w:t>
            </w:r>
            <w:r w:rsidR="00742DAA" w:rsidRPr="009E4D03">
              <w:rPr>
                <w:sz w:val="24"/>
                <w:szCs w:val="24"/>
              </w:rPr>
              <w:t xml:space="preserve"> </w:t>
            </w:r>
            <w:r w:rsidR="00742DAA" w:rsidRPr="00076B91">
              <w:rPr>
                <w:sz w:val="24"/>
                <w:szCs w:val="24"/>
              </w:rPr>
              <w:t>2014</w:t>
            </w:r>
            <w:r w:rsidR="0077115E" w:rsidRPr="00076B91">
              <w:rPr>
                <w:sz w:val="24"/>
                <w:szCs w:val="24"/>
              </w:rPr>
              <w:t xml:space="preserve"> г.</w:t>
            </w:r>
            <w:r w:rsidR="0077115E" w:rsidRPr="009E4D03">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9E4D03">
        <w:tc>
          <w:tcPr>
            <w:tcW w:w="534" w:type="dxa"/>
            <w:vAlign w:val="center"/>
          </w:tcPr>
          <w:p w:rsidR="007D6548" w:rsidRPr="00F86FAA" w:rsidRDefault="009830CC" w:rsidP="009E4D03">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9E4D0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7D35CC" w:rsidP="009E4D03">
            <w:pPr>
              <w:pStyle w:val="19"/>
              <w:ind w:firstLine="397"/>
              <w:rPr>
                <w:sz w:val="24"/>
                <w:szCs w:val="24"/>
              </w:rPr>
            </w:pPr>
            <w:r>
              <w:rPr>
                <w:sz w:val="24"/>
                <w:szCs w:val="24"/>
              </w:rPr>
              <w:t>Авансирование не предусмотрено. Оплата Услуг</w:t>
            </w:r>
            <w:r w:rsidRPr="00683466">
              <w:rPr>
                <w:sz w:val="24"/>
                <w:szCs w:val="24"/>
              </w:rPr>
              <w:t xml:space="preserve"> производится после подписания Сторонами акта сдачи–приемки </w:t>
            </w:r>
            <w:r w:rsidR="009E4D03">
              <w:rPr>
                <w:sz w:val="24"/>
                <w:szCs w:val="24"/>
              </w:rPr>
              <w:t xml:space="preserve">оказанных Услуг </w:t>
            </w:r>
            <w:r w:rsidRPr="00683466">
              <w:rPr>
                <w:sz w:val="24"/>
                <w:szCs w:val="24"/>
              </w:rPr>
              <w:t xml:space="preserve">на основании счета, счета-фактуры Исполнителя в течение </w:t>
            </w:r>
            <w:r>
              <w:rPr>
                <w:sz w:val="24"/>
                <w:szCs w:val="24"/>
              </w:rPr>
              <w:t>15</w:t>
            </w:r>
            <w:r w:rsidRPr="00683466">
              <w:rPr>
                <w:sz w:val="24"/>
                <w:szCs w:val="24"/>
              </w:rPr>
              <w:t>-ти (</w:t>
            </w:r>
            <w:r>
              <w:rPr>
                <w:sz w:val="24"/>
                <w:szCs w:val="24"/>
              </w:rPr>
              <w:t>Пятнадцати</w:t>
            </w:r>
            <w:r w:rsidRPr="00683466">
              <w:rPr>
                <w:sz w:val="24"/>
                <w:szCs w:val="24"/>
              </w:rPr>
              <w:t xml:space="preserve">) </w:t>
            </w:r>
            <w:r>
              <w:rPr>
                <w:sz w:val="24"/>
                <w:szCs w:val="24"/>
              </w:rPr>
              <w:t>банковских</w:t>
            </w:r>
            <w:r w:rsidRPr="00683466">
              <w:rPr>
                <w:sz w:val="24"/>
                <w:szCs w:val="24"/>
              </w:rPr>
              <w:t xml:space="preserve"> дней с даты получения Заказчиком счета, счета-фактуры</w:t>
            </w:r>
          </w:p>
        </w:tc>
      </w:tr>
      <w:tr w:rsidR="007D6548" w:rsidRPr="00F86FAA" w:rsidTr="009E4D03">
        <w:tc>
          <w:tcPr>
            <w:tcW w:w="534" w:type="dxa"/>
            <w:vAlign w:val="center"/>
          </w:tcPr>
          <w:p w:rsidR="007D6548" w:rsidRPr="00F86FAA" w:rsidRDefault="009830CC" w:rsidP="009E4D03">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9E4D03">
            <w:pPr>
              <w:pStyle w:val="Default"/>
              <w:rPr>
                <w:b/>
                <w:color w:val="auto"/>
              </w:rPr>
            </w:pPr>
            <w:r w:rsidRPr="00F86FAA">
              <w:rPr>
                <w:b/>
                <w:color w:val="auto"/>
              </w:rPr>
              <w:t xml:space="preserve">Количество лотов </w:t>
            </w:r>
          </w:p>
        </w:tc>
        <w:tc>
          <w:tcPr>
            <w:tcW w:w="6768" w:type="dxa"/>
          </w:tcPr>
          <w:p w:rsidR="007D6548" w:rsidRPr="00F86FAA" w:rsidRDefault="007D35CC" w:rsidP="007D35CC">
            <w:pPr>
              <w:pStyle w:val="19"/>
              <w:ind w:firstLine="0"/>
              <w:jc w:val="center"/>
              <w:rPr>
                <w:b/>
                <w:sz w:val="24"/>
                <w:szCs w:val="24"/>
              </w:rPr>
            </w:pPr>
            <w:r>
              <w:rPr>
                <w:sz w:val="24"/>
                <w:szCs w:val="24"/>
              </w:rPr>
              <w:t>Один лот</w:t>
            </w:r>
          </w:p>
        </w:tc>
      </w:tr>
      <w:tr w:rsidR="007D6548" w:rsidRPr="00F86FAA" w:rsidTr="009E4D03">
        <w:tc>
          <w:tcPr>
            <w:tcW w:w="534" w:type="dxa"/>
            <w:vAlign w:val="center"/>
          </w:tcPr>
          <w:p w:rsidR="007D6548" w:rsidRPr="00F86FAA" w:rsidRDefault="00357415" w:rsidP="009E4D03">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9E4D0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287F47" w:rsidRDefault="007D35CC" w:rsidP="009E4D03">
            <w:pPr>
              <w:pStyle w:val="19"/>
              <w:ind w:firstLine="397"/>
              <w:rPr>
                <w:sz w:val="24"/>
                <w:szCs w:val="24"/>
              </w:rPr>
            </w:pPr>
            <w:r w:rsidRPr="00287F47">
              <w:rPr>
                <w:b/>
                <w:sz w:val="24"/>
                <w:szCs w:val="24"/>
              </w:rPr>
              <w:t>Срок начала оказания Услуг</w:t>
            </w:r>
            <w:r>
              <w:rPr>
                <w:sz w:val="24"/>
                <w:szCs w:val="24"/>
              </w:rPr>
              <w:t xml:space="preserve"> </w:t>
            </w:r>
            <w:r w:rsidR="001C3A37">
              <w:rPr>
                <w:sz w:val="24"/>
                <w:szCs w:val="24"/>
              </w:rPr>
              <w:t xml:space="preserve">– </w:t>
            </w:r>
            <w:r w:rsidR="009E4D03">
              <w:rPr>
                <w:sz w:val="24"/>
                <w:szCs w:val="24"/>
              </w:rPr>
              <w:t>с момента заключения договора.</w:t>
            </w:r>
          </w:p>
          <w:p w:rsidR="00174FFE" w:rsidRPr="007D35CC" w:rsidRDefault="007D35CC" w:rsidP="009E4D03">
            <w:pPr>
              <w:pStyle w:val="19"/>
              <w:ind w:firstLine="397"/>
              <w:rPr>
                <w:sz w:val="24"/>
                <w:szCs w:val="24"/>
              </w:rPr>
            </w:pPr>
            <w:r w:rsidRPr="00287F47">
              <w:rPr>
                <w:b/>
                <w:sz w:val="24"/>
                <w:szCs w:val="24"/>
              </w:rPr>
              <w:t>Срок окончания оказания Услуг</w:t>
            </w:r>
            <w:r w:rsidR="009E4D03">
              <w:rPr>
                <w:b/>
                <w:sz w:val="24"/>
                <w:szCs w:val="24"/>
              </w:rPr>
              <w:t xml:space="preserve"> </w:t>
            </w:r>
            <w:r w:rsidRPr="00680695">
              <w:rPr>
                <w:sz w:val="24"/>
                <w:szCs w:val="24"/>
              </w:rPr>
              <w:t xml:space="preserve">– </w:t>
            </w:r>
            <w:r w:rsidR="00CB08A8">
              <w:rPr>
                <w:sz w:val="24"/>
                <w:szCs w:val="24"/>
              </w:rPr>
              <w:t>31.03.2015г.</w:t>
            </w:r>
          </w:p>
          <w:p w:rsidR="007D6548" w:rsidRPr="009E4D03" w:rsidRDefault="00287F47" w:rsidP="009E4D03">
            <w:pPr>
              <w:ind w:firstLine="397"/>
              <w:jc w:val="both"/>
              <w:rPr>
                <w:szCs w:val="28"/>
              </w:rPr>
            </w:pPr>
            <w:r>
              <w:rPr>
                <w:b/>
                <w:bCs/>
              </w:rPr>
              <w:t>Место</w:t>
            </w:r>
            <w:r>
              <w:rPr>
                <w:b/>
              </w:rPr>
              <w:t xml:space="preserve"> оказания услуг:</w:t>
            </w:r>
            <w:r w:rsidR="009E4D03">
              <w:t xml:space="preserve"> </w:t>
            </w:r>
            <w:r w:rsidR="009E4D03">
              <w:rPr>
                <w:szCs w:val="28"/>
              </w:rPr>
              <w:t>192007, г. Санкт-Петербург, Лиговский пр., д. 240, лит. А (склад грузовой прирельсовый закрытый (инв. № 001/00/00010028))- Агентство на станции Санкт-Петербург-Товарный-Витебский.</w:t>
            </w:r>
          </w:p>
        </w:tc>
      </w:tr>
      <w:tr w:rsidR="007D6548" w:rsidRPr="00F86FAA" w:rsidTr="00CB08A8">
        <w:tc>
          <w:tcPr>
            <w:tcW w:w="534" w:type="dxa"/>
            <w:vAlign w:val="center"/>
          </w:tcPr>
          <w:p w:rsidR="007D6548" w:rsidRPr="00F86FAA" w:rsidRDefault="00357415" w:rsidP="009E4D03">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9E4D0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F86FAA" w:rsidRDefault="00287F47" w:rsidP="00CB08A8">
            <w:pPr>
              <w:pStyle w:val="19"/>
              <w:ind w:firstLine="397"/>
              <w:rPr>
                <w:sz w:val="24"/>
                <w:szCs w:val="24"/>
              </w:rPr>
            </w:pPr>
            <w:r w:rsidRPr="00C25D2A">
              <w:rPr>
                <w:sz w:val="24"/>
                <w:szCs w:val="24"/>
              </w:rPr>
              <w:t>Состав и объем услуг определен в разделе 4 «Техническое задание».</w:t>
            </w:r>
          </w:p>
        </w:tc>
      </w:tr>
      <w:tr w:rsidR="007D6548" w:rsidRPr="00F86FAA" w:rsidTr="009E4D03">
        <w:tc>
          <w:tcPr>
            <w:tcW w:w="534" w:type="dxa"/>
            <w:vAlign w:val="center"/>
          </w:tcPr>
          <w:p w:rsidR="007D6548" w:rsidRPr="00F86FAA" w:rsidRDefault="00357415" w:rsidP="009E4D03">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9E4D03">
            <w:pPr>
              <w:pStyle w:val="Default"/>
              <w:rPr>
                <w:b/>
                <w:color w:val="auto"/>
              </w:rPr>
            </w:pPr>
            <w:r w:rsidRPr="00F86FAA">
              <w:rPr>
                <w:b/>
                <w:color w:val="auto"/>
              </w:rPr>
              <w:t xml:space="preserve">Официальный язык </w:t>
            </w:r>
          </w:p>
        </w:tc>
        <w:tc>
          <w:tcPr>
            <w:tcW w:w="6768" w:type="dxa"/>
          </w:tcPr>
          <w:p w:rsidR="007D6548" w:rsidRPr="00F86FAA" w:rsidRDefault="00287F47" w:rsidP="009E4D03">
            <w:pPr>
              <w:pStyle w:val="aff"/>
              <w:ind w:firstLine="397"/>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на русском языке </w:t>
            </w:r>
          </w:p>
        </w:tc>
      </w:tr>
      <w:tr w:rsidR="007D6548" w:rsidRPr="00F86FAA" w:rsidTr="00CB08A8">
        <w:tc>
          <w:tcPr>
            <w:tcW w:w="534" w:type="dxa"/>
            <w:vAlign w:val="center"/>
          </w:tcPr>
          <w:p w:rsidR="007D6548" w:rsidRPr="00F86FAA" w:rsidRDefault="00357415" w:rsidP="009E4D03">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9E4D0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F86FAA" w:rsidRDefault="00287F47" w:rsidP="00CB08A8">
            <w:pPr>
              <w:pStyle w:val="19"/>
              <w:ind w:firstLine="397"/>
              <w:jc w:val="left"/>
              <w:rPr>
                <w:b/>
                <w:sz w:val="24"/>
                <w:szCs w:val="24"/>
                <w:highlight w:val="yellow"/>
              </w:rPr>
            </w:pPr>
            <w:r w:rsidRPr="00C25D2A">
              <w:rPr>
                <w:sz w:val="24"/>
                <w:szCs w:val="24"/>
              </w:rPr>
              <w:t>рубли РФ</w:t>
            </w:r>
          </w:p>
        </w:tc>
      </w:tr>
      <w:tr w:rsidR="007D6548" w:rsidRPr="00F86FAA" w:rsidTr="009E4D03">
        <w:tc>
          <w:tcPr>
            <w:tcW w:w="534" w:type="dxa"/>
            <w:vAlign w:val="center"/>
          </w:tcPr>
          <w:p w:rsidR="007D6548" w:rsidRPr="00F86FAA" w:rsidRDefault="00357415" w:rsidP="009E4D03">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9E4D0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w:t>
            </w:r>
            <w:r w:rsidR="001174EB" w:rsidRPr="00F86FAA">
              <w:rPr>
                <w:b/>
                <w:color w:val="auto"/>
              </w:rPr>
              <w:lastRenderedPageBreak/>
              <w:t xml:space="preserve">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131399" w:rsidRDefault="000557B3" w:rsidP="009E4D03">
            <w:pPr>
              <w:ind w:firstLine="397"/>
              <w:jc w:val="both"/>
            </w:pPr>
            <w:r w:rsidRPr="00131399">
              <w:lastRenderedPageBreak/>
              <w:t xml:space="preserve">1. </w:t>
            </w:r>
            <w:r w:rsidR="001174EB" w:rsidRPr="00131399">
              <w:t>Помимо указанных в пункт</w:t>
            </w:r>
            <w:r w:rsidR="00CB08A8">
              <w:t>е</w:t>
            </w:r>
            <w:r w:rsidR="001174EB" w:rsidRPr="00131399">
              <w:t xml:space="preserve"> 2</w:t>
            </w:r>
            <w:r w:rsidR="00CB08A8">
              <w:t>.3.</w:t>
            </w:r>
            <w:r w:rsidR="001174EB" w:rsidRPr="00131399">
              <w:t xml:space="preserve"> настоящей документации</w:t>
            </w:r>
            <w:r w:rsidR="002B41FD" w:rsidRPr="00131399">
              <w:t xml:space="preserve"> о закупке</w:t>
            </w:r>
            <w:r w:rsidR="001174EB" w:rsidRPr="00131399">
              <w:t xml:space="preserve"> требований </w:t>
            </w:r>
            <w:r w:rsidR="001E6511" w:rsidRPr="00131399">
              <w:t xml:space="preserve">к </w:t>
            </w:r>
            <w:r w:rsidR="00CB08A8">
              <w:t>представляемым документам</w:t>
            </w:r>
            <w:r w:rsidR="00861137">
              <w:t xml:space="preserve"> необходимо</w:t>
            </w:r>
            <w:r w:rsidR="00CB08A8">
              <w:t xml:space="preserve"> предоставить:</w:t>
            </w:r>
            <w:r w:rsidR="001E6511" w:rsidRPr="00131399">
              <w:t xml:space="preserve"> </w:t>
            </w:r>
          </w:p>
          <w:p w:rsidR="00CB08A8" w:rsidRPr="0091789B" w:rsidRDefault="00CB08A8" w:rsidP="00CB08A8">
            <w:pPr>
              <w:pStyle w:val="afa"/>
              <w:tabs>
                <w:tab w:val="left" w:pos="1418"/>
              </w:tabs>
              <w:ind w:firstLine="397"/>
              <w:rPr>
                <w:sz w:val="24"/>
              </w:rPr>
            </w:pPr>
            <w:r w:rsidRPr="0091789B">
              <w:rPr>
                <w:sz w:val="24"/>
              </w:rPr>
              <w:lastRenderedPageBreak/>
              <w:t>1. опись предоставленных документов, заверенная подписью и печ</w:t>
            </w:r>
            <w:r>
              <w:rPr>
                <w:sz w:val="24"/>
              </w:rPr>
              <w:t>атью претендента (Приложение № 8</w:t>
            </w:r>
            <w:r w:rsidRPr="0091789B">
              <w:rPr>
                <w:sz w:val="24"/>
              </w:rPr>
              <w:t xml:space="preserve"> к документации о закупке);</w:t>
            </w:r>
          </w:p>
          <w:p w:rsidR="00CB08A8" w:rsidRPr="0091789B" w:rsidRDefault="00861137" w:rsidP="00CB08A8">
            <w:pPr>
              <w:pStyle w:val="afa"/>
              <w:tabs>
                <w:tab w:val="left" w:pos="1418"/>
              </w:tabs>
              <w:ind w:firstLine="397"/>
              <w:rPr>
                <w:sz w:val="24"/>
              </w:rPr>
            </w:pPr>
            <w:r>
              <w:rPr>
                <w:sz w:val="24"/>
              </w:rPr>
              <w:t>2. заявку</w:t>
            </w:r>
            <w:r w:rsidR="00CB08A8" w:rsidRPr="0091789B">
              <w:rPr>
                <w:sz w:val="24"/>
              </w:rPr>
              <w:t xml:space="preserve"> на участие в Открытом конкурсе (Приложение №</w:t>
            </w:r>
            <w:r w:rsidR="00CB08A8">
              <w:rPr>
                <w:sz w:val="24"/>
              </w:rPr>
              <w:t> </w:t>
            </w:r>
            <w:r w:rsidR="00CB08A8" w:rsidRPr="0091789B">
              <w:rPr>
                <w:sz w:val="24"/>
              </w:rPr>
              <w:t>1);</w:t>
            </w:r>
          </w:p>
          <w:p w:rsidR="00CB08A8" w:rsidRPr="0091789B" w:rsidRDefault="00CB08A8" w:rsidP="00CB08A8">
            <w:pPr>
              <w:pStyle w:val="afa"/>
              <w:tabs>
                <w:tab w:val="left" w:pos="1418"/>
              </w:tabs>
              <w:ind w:firstLine="397"/>
              <w:rPr>
                <w:sz w:val="24"/>
              </w:rPr>
            </w:pPr>
            <w:r w:rsidRPr="0091789B">
              <w:rPr>
                <w:sz w:val="24"/>
              </w:rPr>
              <w:t>3. сведения о претенденте (Приложение № 2);</w:t>
            </w:r>
          </w:p>
          <w:p w:rsidR="00CB08A8" w:rsidRPr="0091789B" w:rsidRDefault="00CB08A8" w:rsidP="00CB08A8">
            <w:pPr>
              <w:pStyle w:val="afa"/>
              <w:tabs>
                <w:tab w:val="left" w:pos="1418"/>
              </w:tabs>
              <w:ind w:firstLine="397"/>
              <w:rPr>
                <w:sz w:val="24"/>
              </w:rPr>
            </w:pPr>
            <w:r w:rsidRPr="0091789B">
              <w:rPr>
                <w:sz w:val="24"/>
              </w:rPr>
              <w:t>4. финансово-коммерческое предложение (Приложение №</w:t>
            </w:r>
            <w:r>
              <w:rPr>
                <w:sz w:val="24"/>
              </w:rPr>
              <w:t> </w:t>
            </w:r>
            <w:r w:rsidRPr="0091789B">
              <w:rPr>
                <w:sz w:val="24"/>
              </w:rPr>
              <w:t>3);</w:t>
            </w:r>
          </w:p>
          <w:p w:rsidR="00CB08A8" w:rsidRPr="00B54420" w:rsidRDefault="00CB08A8" w:rsidP="00CB08A8">
            <w:pPr>
              <w:pStyle w:val="afa"/>
              <w:tabs>
                <w:tab w:val="left" w:pos="1418"/>
              </w:tabs>
              <w:ind w:firstLine="397"/>
              <w:rPr>
                <w:sz w:val="24"/>
              </w:rPr>
            </w:pPr>
            <w:r w:rsidRPr="00B54420">
              <w:rPr>
                <w:sz w:val="24"/>
              </w:rPr>
              <w:t>5.</w:t>
            </w:r>
            <w:r>
              <w:rPr>
                <w:i/>
                <w:sz w:val="24"/>
              </w:rPr>
              <w:t xml:space="preserve"> </w:t>
            </w:r>
            <w:r>
              <w:rPr>
                <w:sz w:val="24"/>
              </w:rPr>
              <w:t>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CB08A8" w:rsidRPr="0091789B" w:rsidRDefault="00CB08A8" w:rsidP="00CB08A8">
            <w:pPr>
              <w:pStyle w:val="afa"/>
              <w:tabs>
                <w:tab w:val="left" w:pos="1418"/>
              </w:tabs>
              <w:ind w:firstLine="397"/>
              <w:rPr>
                <w:sz w:val="24"/>
              </w:rPr>
            </w:pPr>
            <w:r>
              <w:rPr>
                <w:sz w:val="24"/>
              </w:rPr>
              <w:t>-</w:t>
            </w:r>
            <w:r w:rsidRPr="0091789B">
              <w:rPr>
                <w:sz w:val="24"/>
              </w:rPr>
              <w:t xml:space="preserve"> действующ</w:t>
            </w:r>
            <w:r w:rsidR="00861137">
              <w:rPr>
                <w:sz w:val="24"/>
              </w:rPr>
              <w:t>ую</w:t>
            </w:r>
            <w:r w:rsidRPr="0091789B">
              <w:rPr>
                <w:sz w:val="24"/>
              </w:rPr>
              <w:t xml:space="preserve"> копи</w:t>
            </w:r>
            <w:r w:rsidR="00861137">
              <w:rPr>
                <w:sz w:val="24"/>
              </w:rPr>
              <w:t>ю</w:t>
            </w:r>
            <w:r w:rsidRPr="0091789B">
              <w:rPr>
                <w:sz w:val="24"/>
              </w:rPr>
              <w:t xml:space="preserve"> Устава;</w:t>
            </w:r>
          </w:p>
          <w:p w:rsidR="00CB08A8" w:rsidRPr="0091789B" w:rsidRDefault="00CB08A8" w:rsidP="00CB08A8">
            <w:pPr>
              <w:pStyle w:val="afa"/>
              <w:tabs>
                <w:tab w:val="left" w:pos="1418"/>
              </w:tabs>
              <w:ind w:firstLine="397"/>
              <w:rPr>
                <w:sz w:val="24"/>
              </w:rPr>
            </w:pPr>
            <w:r>
              <w:rPr>
                <w:sz w:val="24"/>
              </w:rPr>
              <w:t>-</w:t>
            </w:r>
            <w:r w:rsidRPr="0091789B">
              <w:rPr>
                <w:sz w:val="24"/>
              </w:rPr>
              <w:t xml:space="preserve"> свидетельство ИНН/КПП;</w:t>
            </w:r>
          </w:p>
          <w:p w:rsidR="00CB08A8" w:rsidRDefault="00CB08A8" w:rsidP="00CB08A8">
            <w:pPr>
              <w:pStyle w:val="afa"/>
              <w:tabs>
                <w:tab w:val="left" w:pos="1418"/>
              </w:tabs>
              <w:ind w:firstLine="397"/>
              <w:rPr>
                <w:sz w:val="24"/>
              </w:rPr>
            </w:pPr>
            <w:r>
              <w:rPr>
                <w:sz w:val="24"/>
              </w:rPr>
              <w:t>-</w:t>
            </w:r>
            <w:r w:rsidRPr="0091789B">
              <w:rPr>
                <w:sz w:val="24"/>
              </w:rPr>
              <w:t xml:space="preserve"> свидетельство ОГРН;</w:t>
            </w:r>
          </w:p>
          <w:p w:rsidR="00CB08A8" w:rsidRDefault="00CB08A8" w:rsidP="00CB08A8">
            <w:pPr>
              <w:pStyle w:val="afa"/>
              <w:tabs>
                <w:tab w:val="left" w:pos="1418"/>
              </w:tabs>
              <w:ind w:firstLine="397"/>
              <w:rPr>
                <w:sz w:val="24"/>
              </w:rPr>
            </w:pPr>
            <w:r>
              <w:rPr>
                <w:sz w:val="24"/>
              </w:rPr>
              <w:t>-</w:t>
            </w:r>
            <w:r w:rsidRPr="0091789B">
              <w:rPr>
                <w:sz w:val="24"/>
              </w:rPr>
              <w:t xml:space="preserve"> первоначальны</w:t>
            </w:r>
            <w:r w:rsidR="00861137">
              <w:rPr>
                <w:sz w:val="24"/>
              </w:rPr>
              <w:t>й</w:t>
            </w:r>
            <w:r w:rsidRPr="0091789B">
              <w:rPr>
                <w:sz w:val="24"/>
              </w:rPr>
              <w:t xml:space="preserve"> протокол собрания учредителей, первоначальный Приказ о назначении директора, Приказ о продлении полномочий директора (если есть);</w:t>
            </w:r>
          </w:p>
          <w:p w:rsidR="00F6722B" w:rsidRDefault="00CB08A8" w:rsidP="0027620D">
            <w:pPr>
              <w:pStyle w:val="afa"/>
              <w:tabs>
                <w:tab w:val="left" w:pos="1418"/>
              </w:tabs>
              <w:ind w:firstLine="397"/>
              <w:rPr>
                <w:rFonts w:eastAsia="Calibri"/>
                <w:sz w:val="24"/>
                <w:lang w:eastAsia="en-US"/>
              </w:rPr>
            </w:pPr>
            <w:r w:rsidRPr="0027620D">
              <w:rPr>
                <w:sz w:val="24"/>
              </w:rPr>
              <w:t>6.</w:t>
            </w:r>
            <w:r w:rsidR="00F6722B" w:rsidRPr="0027620D">
              <w:rPr>
                <w:sz w:val="24"/>
              </w:rPr>
              <w:t xml:space="preserve"> </w:t>
            </w:r>
            <w:r w:rsidR="0027620D" w:rsidRPr="0027620D">
              <w:rPr>
                <w:sz w:val="24"/>
              </w:rPr>
              <w:t>копи</w:t>
            </w:r>
            <w:r w:rsidR="00861137">
              <w:rPr>
                <w:sz w:val="24"/>
              </w:rPr>
              <w:t>ю</w:t>
            </w:r>
            <w:r w:rsidR="0027620D" w:rsidRPr="0027620D">
              <w:rPr>
                <w:sz w:val="24"/>
              </w:rPr>
              <w:t xml:space="preserve"> свидетельства об аккредитации, полученн</w:t>
            </w:r>
            <w:r w:rsidR="00861137">
              <w:rPr>
                <w:sz w:val="24"/>
              </w:rPr>
              <w:t>ую</w:t>
            </w:r>
            <w:r w:rsidR="0027620D" w:rsidRPr="0027620D">
              <w:rPr>
                <w:sz w:val="24"/>
              </w:rPr>
              <w:t xml:space="preserve"> в МЧС России в установленном порядке, в качестве организации, осуществляющей деятельность по напр</w:t>
            </w:r>
            <w:r w:rsidR="00861137">
              <w:rPr>
                <w:sz w:val="24"/>
              </w:rPr>
              <w:t>а</w:t>
            </w:r>
            <w:r w:rsidR="0027620D" w:rsidRPr="0027620D">
              <w:rPr>
                <w:sz w:val="24"/>
              </w:rPr>
              <w:t>влению: обследование объектов защиты, проведение расчетов по оценке пожарного риска, подготовка вывода о выполнении (невыполнении) условий соответствия объекта защиты требованиям пожарной безопасности и разработка мер по обеспечению выполнения условий, при которых объект защиты будет соответствовать требованиям пожарной безопасности</w:t>
            </w:r>
            <w:r w:rsidR="00F6722B" w:rsidRPr="0027620D">
              <w:rPr>
                <w:rFonts w:eastAsia="Calibri"/>
                <w:sz w:val="24"/>
                <w:lang w:eastAsia="en-US"/>
              </w:rPr>
              <w:t>;</w:t>
            </w:r>
          </w:p>
          <w:p w:rsidR="00861137" w:rsidRPr="0027620D" w:rsidRDefault="00861137" w:rsidP="0027620D">
            <w:pPr>
              <w:pStyle w:val="afa"/>
              <w:tabs>
                <w:tab w:val="left" w:pos="1418"/>
              </w:tabs>
              <w:ind w:firstLine="397"/>
              <w:rPr>
                <w:sz w:val="24"/>
              </w:rPr>
            </w:pPr>
            <w:r>
              <w:rPr>
                <w:rFonts w:eastAsia="Calibri"/>
                <w:sz w:val="24"/>
                <w:lang w:eastAsia="en-US"/>
              </w:rPr>
              <w:t xml:space="preserve">7. сведения о наличии аттестованного в установленном порядке экспертов в области пожарной безопасности, имеющего квалификационные свидетельства установленного образца, дающие права на обследование объекта защиты, проведение расчетов по оценке </w:t>
            </w:r>
            <w:r w:rsidR="005E2430">
              <w:rPr>
                <w:rFonts w:eastAsia="Calibri"/>
                <w:sz w:val="24"/>
                <w:lang w:eastAsia="en-US"/>
              </w:rPr>
              <w:t>пожарного</w:t>
            </w:r>
            <w:r>
              <w:rPr>
                <w:rFonts w:eastAsia="Calibri"/>
                <w:sz w:val="24"/>
                <w:lang w:eastAsia="en-US"/>
              </w:rPr>
              <w:t xml:space="preserve"> риска и т.д.;</w:t>
            </w:r>
          </w:p>
          <w:p w:rsidR="00733ADD" w:rsidRPr="00131399" w:rsidRDefault="00861137" w:rsidP="009E4D03">
            <w:pPr>
              <w:pStyle w:val="afa"/>
              <w:tabs>
                <w:tab w:val="left" w:pos="0"/>
                <w:tab w:val="left" w:pos="1440"/>
              </w:tabs>
              <w:ind w:firstLine="397"/>
              <w:rPr>
                <w:sz w:val="24"/>
              </w:rPr>
            </w:pPr>
            <w:r>
              <w:rPr>
                <w:sz w:val="24"/>
              </w:rPr>
              <w:t>8.</w:t>
            </w:r>
            <w:r w:rsidR="006C5D24" w:rsidRPr="00131399">
              <w:rPr>
                <w:sz w:val="24"/>
              </w:rPr>
              <w:t xml:space="preserve"> бухгалтерскую (финансовую) отчетность, а именно: бухгалтерские балансы и отчеты о финансовых результатах, за </w:t>
            </w:r>
            <w:r w:rsidR="00E140EC" w:rsidRPr="00131399">
              <w:rPr>
                <w:sz w:val="24"/>
              </w:rPr>
              <w:t>последние два года</w:t>
            </w:r>
            <w:r w:rsidR="00BE5571" w:rsidRPr="00131399">
              <w:rPr>
                <w:sz w:val="24"/>
              </w:rPr>
              <w:t xml:space="preserve"> </w:t>
            </w:r>
            <w:r w:rsidR="006C5D24" w:rsidRPr="00131399">
              <w:rPr>
                <w:sz w:val="24"/>
              </w:rPr>
              <w:t>(либо налоговые декларации для лиц, применяющих упрощенную систему налогообложения (УСН</w:t>
            </w:r>
            <w:r w:rsidR="00B42C10" w:rsidRPr="00131399">
              <w:rPr>
                <w:sz w:val="24"/>
              </w:rPr>
              <w:t>) до 2013 года</w:t>
            </w:r>
            <w:r w:rsidR="006C5D24" w:rsidRPr="00131399">
              <w:rPr>
                <w:sz w:val="24"/>
              </w:rPr>
              <w:t>, с приложением документа, подтверждающего правомерность применения УСН, выданного Федеральной налоговой службой</w:t>
            </w:r>
            <w:r w:rsidR="00994EDF" w:rsidRPr="00131399">
              <w:rPr>
                <w:sz w:val="24"/>
              </w:rPr>
              <w:t xml:space="preserve"> РФ</w:t>
            </w:r>
            <w:r w:rsidR="006C5D24" w:rsidRPr="00131399">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131399" w:rsidRDefault="006C5D24" w:rsidP="009E4D03">
            <w:pPr>
              <w:pStyle w:val="afa"/>
              <w:tabs>
                <w:tab w:val="left" w:pos="0"/>
                <w:tab w:val="left" w:pos="1440"/>
              </w:tabs>
              <w:ind w:firstLine="397"/>
              <w:rPr>
                <w:sz w:val="24"/>
              </w:rPr>
            </w:pPr>
            <w:r w:rsidRPr="00131399">
              <w:rPr>
                <w:sz w:val="24"/>
              </w:rPr>
              <w:lastRenderedPageBreak/>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131399">
              <w:rPr>
                <w:sz w:val="24"/>
              </w:rPr>
              <w:t>Открытого конкурса</w:t>
            </w:r>
            <w:r w:rsidRPr="00131399">
              <w:rPr>
                <w:sz w:val="24"/>
              </w:rPr>
              <w:t xml:space="preserve"> налоговыми органами </w:t>
            </w:r>
            <w:r w:rsidR="00F91C4C" w:rsidRPr="00131399">
              <w:rPr>
                <w:sz w:val="24"/>
              </w:rPr>
              <w:t>по форме, утвержденной Приказом ФН</w:t>
            </w:r>
            <w:r w:rsidR="00CB08A8">
              <w:rPr>
                <w:sz w:val="24"/>
              </w:rPr>
              <w:t>С России от 21 июля 2014 года №</w:t>
            </w:r>
            <w:r w:rsidR="00F91C4C" w:rsidRPr="00131399">
              <w:rPr>
                <w:sz w:val="24"/>
              </w:rPr>
              <w:t xml:space="preserve"> ММВ-7-8/378@ </w:t>
            </w:r>
            <w:r w:rsidRPr="00131399">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131399" w:rsidRDefault="00A876EA" w:rsidP="009E4D03">
            <w:pPr>
              <w:ind w:firstLine="397"/>
              <w:jc w:val="both"/>
            </w:pPr>
            <w:r w:rsidRPr="0013139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131399" w:rsidRDefault="002410DF" w:rsidP="009E4D03">
            <w:pPr>
              <w:pStyle w:val="afa"/>
              <w:tabs>
                <w:tab w:val="left" w:pos="1418"/>
              </w:tabs>
              <w:ind w:firstLine="397"/>
              <w:rPr>
                <w:sz w:val="24"/>
              </w:rPr>
            </w:pPr>
            <w:r w:rsidRPr="00131399">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861137">
              <w:rPr>
                <w:sz w:val="24"/>
              </w:rPr>
              <w:t xml:space="preserve"> (нотариально заверенные копии);</w:t>
            </w:r>
          </w:p>
          <w:p w:rsidR="002410DF" w:rsidRPr="00131399" w:rsidRDefault="002410DF" w:rsidP="009E4D03">
            <w:pPr>
              <w:pStyle w:val="afa"/>
              <w:tabs>
                <w:tab w:val="left" w:pos="1418"/>
              </w:tabs>
              <w:ind w:firstLine="397"/>
              <w:rPr>
                <w:i/>
                <w:sz w:val="24"/>
              </w:rPr>
            </w:pPr>
            <w:r w:rsidRPr="00131399">
              <w:rPr>
                <w:sz w:val="24"/>
              </w:rPr>
              <w:t>- документ по форме приложения № 4 к настоящей документации</w:t>
            </w:r>
            <w:r w:rsidR="002B41FD" w:rsidRPr="00131399">
              <w:rPr>
                <w:sz w:val="24"/>
              </w:rPr>
              <w:t xml:space="preserve"> о закупке</w:t>
            </w:r>
            <w:r w:rsidRPr="00131399">
              <w:rPr>
                <w:sz w:val="24"/>
              </w:rPr>
              <w:t xml:space="preserve"> о наличии опыта </w:t>
            </w:r>
            <w:r w:rsidR="00CB08A8">
              <w:rPr>
                <w:sz w:val="24"/>
              </w:rPr>
              <w:t>оказания услуг</w:t>
            </w:r>
            <w:r w:rsidRPr="00131399">
              <w:rPr>
                <w:sz w:val="24"/>
              </w:rPr>
              <w:t xml:space="preserve"> </w:t>
            </w:r>
            <w:r w:rsidR="00CB08A8">
              <w:rPr>
                <w:sz w:val="24"/>
              </w:rPr>
              <w:t xml:space="preserve">(не менее 1-го года) </w:t>
            </w:r>
            <w:r w:rsidRPr="00131399">
              <w:rPr>
                <w:sz w:val="24"/>
              </w:rPr>
              <w:t xml:space="preserve">по предмету </w:t>
            </w:r>
            <w:r w:rsidR="00093F19" w:rsidRPr="00131399">
              <w:rPr>
                <w:sz w:val="24"/>
              </w:rPr>
              <w:t>Открытого конкурса</w:t>
            </w:r>
            <w:r w:rsidRPr="00131399">
              <w:rPr>
                <w:i/>
                <w:sz w:val="24"/>
              </w:rPr>
              <w:t>.</w:t>
            </w:r>
          </w:p>
          <w:p w:rsidR="003D3596" w:rsidRDefault="002410DF" w:rsidP="009E4D03">
            <w:pPr>
              <w:pStyle w:val="afa"/>
              <w:tabs>
                <w:tab w:val="left" w:pos="1418"/>
              </w:tabs>
              <w:ind w:firstLine="397"/>
              <w:rPr>
                <w:sz w:val="24"/>
              </w:rPr>
            </w:pPr>
            <w:r w:rsidRPr="00F7591A">
              <w:rPr>
                <w:sz w:val="24"/>
              </w:rPr>
              <w:t>- сведения о производственном персонале по форме приложения №</w:t>
            </w:r>
            <w:r w:rsidRPr="00F7591A">
              <w:rPr>
                <w:sz w:val="24"/>
                <w:lang w:val="en-US"/>
              </w:rPr>
              <w:t> </w:t>
            </w:r>
            <w:r w:rsidRPr="00F7591A">
              <w:rPr>
                <w:sz w:val="24"/>
              </w:rPr>
              <w:t>6 к настоящей документации</w:t>
            </w:r>
            <w:r w:rsidR="002B41FD" w:rsidRPr="00F7591A">
              <w:rPr>
                <w:sz w:val="24"/>
              </w:rPr>
              <w:t xml:space="preserve"> о закупке</w:t>
            </w:r>
            <w:r w:rsidR="00CB08A8">
              <w:rPr>
                <w:sz w:val="24"/>
              </w:rPr>
              <w:t>;</w:t>
            </w:r>
          </w:p>
          <w:p w:rsidR="00CB08A8" w:rsidRPr="00F7591A" w:rsidRDefault="00CB08A8" w:rsidP="009E4D03">
            <w:pPr>
              <w:pStyle w:val="afa"/>
              <w:tabs>
                <w:tab w:val="left" w:pos="1418"/>
              </w:tabs>
              <w:ind w:firstLine="397"/>
              <w:rPr>
                <w:sz w:val="24"/>
              </w:rPr>
            </w:pPr>
            <w:r>
              <w:rPr>
                <w:sz w:val="24"/>
              </w:rPr>
              <w:t>- сведения о привлечении к оказанию услуг субподрядных организаций по форме при</w:t>
            </w:r>
            <w:r w:rsidR="0027620D">
              <w:rPr>
                <w:sz w:val="24"/>
              </w:rPr>
              <w:t>ложения № 7, если таковые не планируются к привлечению - письмо о непривлечении.</w:t>
            </w:r>
          </w:p>
        </w:tc>
      </w:tr>
      <w:tr w:rsidR="00835CB1" w:rsidRPr="00F86FAA" w:rsidTr="00282283">
        <w:tc>
          <w:tcPr>
            <w:tcW w:w="534" w:type="dxa"/>
            <w:vAlign w:val="center"/>
          </w:tcPr>
          <w:p w:rsidR="00835CB1" w:rsidRPr="00F86FAA" w:rsidRDefault="00835CB1" w:rsidP="00282283">
            <w:pPr>
              <w:pStyle w:val="19"/>
              <w:ind w:firstLine="0"/>
              <w:jc w:val="center"/>
              <w:rPr>
                <w:b/>
                <w:sz w:val="24"/>
                <w:szCs w:val="24"/>
              </w:rPr>
            </w:pPr>
            <w:r>
              <w:rPr>
                <w:b/>
                <w:sz w:val="24"/>
                <w:szCs w:val="24"/>
              </w:rPr>
              <w:lastRenderedPageBreak/>
              <w:t>18.</w:t>
            </w:r>
          </w:p>
        </w:tc>
        <w:tc>
          <w:tcPr>
            <w:tcW w:w="2551" w:type="dxa"/>
            <w:vAlign w:val="center"/>
          </w:tcPr>
          <w:p w:rsidR="00835CB1" w:rsidRPr="00F86FAA" w:rsidRDefault="002F345D" w:rsidP="0028228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7591A" w:rsidRDefault="00F7591A" w:rsidP="00DF69CD">
            <w:pPr>
              <w:pStyle w:val="afa"/>
              <w:rPr>
                <w:sz w:val="24"/>
              </w:rPr>
            </w:pPr>
          </w:p>
          <w:p w:rsidR="00F7591A" w:rsidRDefault="00F7591A" w:rsidP="00DF69CD">
            <w:pPr>
              <w:pStyle w:val="afa"/>
              <w:rPr>
                <w:sz w:val="24"/>
              </w:rPr>
            </w:pPr>
          </w:p>
          <w:p w:rsidR="00835CB1" w:rsidRPr="00F7591A" w:rsidRDefault="0098468A" w:rsidP="00F7591A">
            <w:pPr>
              <w:pStyle w:val="afa"/>
              <w:jc w:val="center"/>
              <w:rPr>
                <w:sz w:val="24"/>
              </w:rPr>
            </w:pPr>
            <w:r w:rsidRPr="00F7591A">
              <w:rPr>
                <w:sz w:val="24"/>
              </w:rPr>
              <w:t>Особенности не предусмотрены.</w:t>
            </w:r>
          </w:p>
        </w:tc>
      </w:tr>
      <w:tr w:rsidR="007D6548" w:rsidRPr="00F86FAA" w:rsidTr="00282283">
        <w:tc>
          <w:tcPr>
            <w:tcW w:w="534" w:type="dxa"/>
            <w:vAlign w:val="center"/>
          </w:tcPr>
          <w:p w:rsidR="007D6548" w:rsidRPr="00F86FAA" w:rsidRDefault="00357415" w:rsidP="00282283">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282283">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3"/>
              <w:tblW w:w="0" w:type="auto"/>
              <w:tblLayout w:type="fixed"/>
              <w:tblLook w:val="04A0"/>
            </w:tblPr>
            <w:tblGrid>
              <w:gridCol w:w="4990"/>
              <w:gridCol w:w="1547"/>
            </w:tblGrid>
            <w:tr w:rsidR="00861137" w:rsidRPr="00131399" w:rsidTr="00861137">
              <w:tc>
                <w:tcPr>
                  <w:tcW w:w="4990" w:type="dxa"/>
                </w:tcPr>
                <w:p w:rsidR="00861137" w:rsidRPr="00861137" w:rsidRDefault="00861137" w:rsidP="00861137">
                  <w:pPr>
                    <w:pStyle w:val="afa"/>
                    <w:ind w:firstLine="0"/>
                    <w:jc w:val="center"/>
                    <w:rPr>
                      <w:b/>
                      <w:sz w:val="24"/>
                    </w:rPr>
                  </w:pPr>
                  <w:r w:rsidRPr="00861137">
                    <w:rPr>
                      <w:b/>
                      <w:sz w:val="24"/>
                    </w:rPr>
                    <w:t>Наименование критерия</w:t>
                  </w:r>
                </w:p>
              </w:tc>
              <w:tc>
                <w:tcPr>
                  <w:tcW w:w="1547" w:type="dxa"/>
                </w:tcPr>
                <w:p w:rsidR="00861137" w:rsidRPr="00861137" w:rsidRDefault="00861137" w:rsidP="00861137">
                  <w:pPr>
                    <w:pStyle w:val="afa"/>
                    <w:ind w:firstLine="0"/>
                    <w:jc w:val="center"/>
                    <w:rPr>
                      <w:b/>
                      <w:sz w:val="24"/>
                    </w:rPr>
                  </w:pPr>
                  <w:r w:rsidRPr="00861137">
                    <w:rPr>
                      <w:b/>
                      <w:sz w:val="24"/>
                    </w:rPr>
                    <w:t>Кз</w:t>
                  </w:r>
                </w:p>
              </w:tc>
            </w:tr>
            <w:tr w:rsidR="006C5D24" w:rsidRPr="00131399" w:rsidTr="00861137">
              <w:tc>
                <w:tcPr>
                  <w:tcW w:w="4990" w:type="dxa"/>
                  <w:vAlign w:val="center"/>
                </w:tcPr>
                <w:p w:rsidR="006C5D24" w:rsidRPr="00F7591A" w:rsidRDefault="00861137" w:rsidP="00861137">
                  <w:pPr>
                    <w:pStyle w:val="afa"/>
                    <w:ind w:firstLine="0"/>
                    <w:jc w:val="left"/>
                    <w:rPr>
                      <w:sz w:val="24"/>
                    </w:rPr>
                  </w:pPr>
                  <w:r>
                    <w:rPr>
                      <w:sz w:val="24"/>
                    </w:rPr>
                    <w:t>1. Ц</w:t>
                  </w:r>
                  <w:r w:rsidR="006C5D24" w:rsidRPr="00F7591A">
                    <w:rPr>
                      <w:sz w:val="24"/>
                    </w:rPr>
                    <w:t>ена договора</w:t>
                  </w:r>
                  <w:r>
                    <w:rPr>
                      <w:sz w:val="24"/>
                    </w:rPr>
                    <w:t xml:space="preserve"> в рублях без НДС</w:t>
                  </w:r>
                </w:p>
              </w:tc>
              <w:tc>
                <w:tcPr>
                  <w:tcW w:w="1547" w:type="dxa"/>
                  <w:vAlign w:val="center"/>
                </w:tcPr>
                <w:p w:rsidR="006C5D24" w:rsidRPr="00861137" w:rsidRDefault="00861137" w:rsidP="00861137">
                  <w:pPr>
                    <w:pStyle w:val="afa"/>
                    <w:ind w:firstLine="0"/>
                    <w:jc w:val="center"/>
                    <w:rPr>
                      <w:b/>
                      <w:sz w:val="24"/>
                    </w:rPr>
                  </w:pPr>
                  <w:r w:rsidRPr="00861137">
                    <w:rPr>
                      <w:b/>
                      <w:sz w:val="24"/>
                    </w:rPr>
                    <w:t>0,6</w:t>
                  </w:r>
                  <w:r>
                    <w:rPr>
                      <w:b/>
                      <w:sz w:val="24"/>
                    </w:rPr>
                    <w:t>0</w:t>
                  </w:r>
                </w:p>
              </w:tc>
            </w:tr>
            <w:tr w:rsidR="006C5D24" w:rsidRPr="00131399" w:rsidTr="00861137">
              <w:tc>
                <w:tcPr>
                  <w:tcW w:w="4990" w:type="dxa"/>
                  <w:vAlign w:val="center"/>
                </w:tcPr>
                <w:p w:rsidR="006C5D24" w:rsidRPr="00F7591A" w:rsidRDefault="00861137" w:rsidP="00861137">
                  <w:pPr>
                    <w:pStyle w:val="afa"/>
                    <w:ind w:firstLine="0"/>
                    <w:jc w:val="left"/>
                    <w:rPr>
                      <w:sz w:val="24"/>
                    </w:rPr>
                  </w:pPr>
                  <w:r>
                    <w:rPr>
                      <w:sz w:val="24"/>
                    </w:rPr>
                    <w:t>2. Форма, срок и порядок оплаты</w:t>
                  </w:r>
                </w:p>
              </w:tc>
              <w:tc>
                <w:tcPr>
                  <w:tcW w:w="1547" w:type="dxa"/>
                  <w:vAlign w:val="center"/>
                </w:tcPr>
                <w:p w:rsidR="006C5D24" w:rsidRPr="00861137" w:rsidRDefault="00861137" w:rsidP="00861137">
                  <w:pPr>
                    <w:pStyle w:val="afa"/>
                    <w:ind w:firstLine="0"/>
                    <w:jc w:val="center"/>
                    <w:rPr>
                      <w:b/>
                      <w:sz w:val="24"/>
                    </w:rPr>
                  </w:pPr>
                  <w:r>
                    <w:rPr>
                      <w:b/>
                      <w:sz w:val="24"/>
                    </w:rPr>
                    <w:t>0,20</w:t>
                  </w:r>
                </w:p>
              </w:tc>
            </w:tr>
            <w:tr w:rsidR="006C5D24" w:rsidRPr="00131399" w:rsidTr="00861137">
              <w:tc>
                <w:tcPr>
                  <w:tcW w:w="4990" w:type="dxa"/>
                  <w:vAlign w:val="center"/>
                </w:tcPr>
                <w:p w:rsidR="006C5D24" w:rsidRPr="00861137" w:rsidRDefault="00861137" w:rsidP="00861137">
                  <w:pPr>
                    <w:pStyle w:val="afa"/>
                    <w:ind w:firstLine="0"/>
                    <w:jc w:val="left"/>
                    <w:rPr>
                      <w:sz w:val="24"/>
                    </w:rPr>
                  </w:pPr>
                  <w:r w:rsidRPr="00861137">
                    <w:rPr>
                      <w:sz w:val="24"/>
                    </w:rPr>
                    <w:t>3.</w:t>
                  </w:r>
                  <w:r>
                    <w:rPr>
                      <w:sz w:val="24"/>
                    </w:rPr>
                    <w:t xml:space="preserve"> Срок оказания услуг</w:t>
                  </w:r>
                </w:p>
              </w:tc>
              <w:tc>
                <w:tcPr>
                  <w:tcW w:w="1547" w:type="dxa"/>
                  <w:vAlign w:val="center"/>
                </w:tcPr>
                <w:p w:rsidR="006C5D24" w:rsidRPr="00861137" w:rsidRDefault="00861137" w:rsidP="00861137">
                  <w:pPr>
                    <w:pStyle w:val="afa"/>
                    <w:ind w:firstLine="0"/>
                    <w:jc w:val="center"/>
                    <w:rPr>
                      <w:b/>
                      <w:sz w:val="24"/>
                    </w:rPr>
                  </w:pPr>
                  <w:r>
                    <w:rPr>
                      <w:b/>
                      <w:sz w:val="24"/>
                    </w:rPr>
                    <w:t>0,15</w:t>
                  </w:r>
                </w:p>
              </w:tc>
            </w:tr>
            <w:tr w:rsidR="006C5D24" w:rsidRPr="00131399" w:rsidTr="00861137">
              <w:tc>
                <w:tcPr>
                  <w:tcW w:w="4990" w:type="dxa"/>
                  <w:vAlign w:val="center"/>
                </w:tcPr>
                <w:p w:rsidR="006C5D24" w:rsidRPr="00F7591A" w:rsidRDefault="00861137" w:rsidP="00861137">
                  <w:pPr>
                    <w:pStyle w:val="afa"/>
                    <w:ind w:firstLine="0"/>
                    <w:jc w:val="left"/>
                    <w:rPr>
                      <w:sz w:val="24"/>
                    </w:rPr>
                  </w:pPr>
                  <w:r>
                    <w:rPr>
                      <w:sz w:val="24"/>
                    </w:rPr>
                    <w:t>4. Опыт оказания услуг по предмету настоящего Открытого конкурса (количество контрактов, заключенных в 2013г. по предмету настоящего Открытого конкурса)</w:t>
                  </w:r>
                </w:p>
              </w:tc>
              <w:tc>
                <w:tcPr>
                  <w:tcW w:w="1547" w:type="dxa"/>
                  <w:vAlign w:val="center"/>
                </w:tcPr>
                <w:p w:rsidR="006C5D24" w:rsidRPr="00861137" w:rsidRDefault="00861137" w:rsidP="00861137">
                  <w:pPr>
                    <w:pStyle w:val="afa"/>
                    <w:ind w:firstLine="0"/>
                    <w:jc w:val="center"/>
                    <w:rPr>
                      <w:b/>
                      <w:sz w:val="24"/>
                    </w:rPr>
                  </w:pPr>
                  <w:r>
                    <w:rPr>
                      <w:b/>
                      <w:sz w:val="24"/>
                    </w:rPr>
                    <w:t>0,05</w:t>
                  </w:r>
                </w:p>
              </w:tc>
            </w:tr>
            <w:tr w:rsidR="00F7591A" w:rsidRPr="00131399" w:rsidTr="00861137">
              <w:tc>
                <w:tcPr>
                  <w:tcW w:w="4990" w:type="dxa"/>
                </w:tcPr>
                <w:p w:rsidR="00F7591A" w:rsidRPr="00861137" w:rsidRDefault="00F7591A" w:rsidP="00635507">
                  <w:pPr>
                    <w:pStyle w:val="afa"/>
                    <w:ind w:firstLine="0"/>
                    <w:rPr>
                      <w:sz w:val="24"/>
                    </w:rPr>
                  </w:pPr>
                  <w:r w:rsidRPr="00861137">
                    <w:rPr>
                      <w:sz w:val="24"/>
                    </w:rPr>
                    <w:t>Общая сумма по всем критериям</w:t>
                  </w:r>
                </w:p>
              </w:tc>
              <w:tc>
                <w:tcPr>
                  <w:tcW w:w="1547" w:type="dxa"/>
                  <w:vAlign w:val="center"/>
                </w:tcPr>
                <w:p w:rsidR="00F7591A" w:rsidRPr="00861137" w:rsidRDefault="00861137" w:rsidP="00861137">
                  <w:pPr>
                    <w:pStyle w:val="afa"/>
                    <w:ind w:firstLine="0"/>
                    <w:jc w:val="center"/>
                    <w:rPr>
                      <w:b/>
                      <w:sz w:val="24"/>
                    </w:rPr>
                  </w:pPr>
                  <w:r w:rsidRPr="00861137">
                    <w:rPr>
                      <w:b/>
                      <w:sz w:val="24"/>
                    </w:rPr>
                    <w:t>1,00</w:t>
                  </w:r>
                </w:p>
              </w:tc>
            </w:tr>
          </w:tbl>
          <w:p w:rsidR="007D6548" w:rsidRPr="00131399" w:rsidRDefault="007D6548" w:rsidP="003D3596">
            <w:pPr>
              <w:pStyle w:val="afa"/>
              <w:rPr>
                <w:b/>
                <w:i/>
                <w:sz w:val="24"/>
              </w:rPr>
            </w:pPr>
          </w:p>
        </w:tc>
      </w:tr>
      <w:tr w:rsidR="00736D40" w:rsidRPr="00F86FAA" w:rsidTr="00282283">
        <w:tc>
          <w:tcPr>
            <w:tcW w:w="534" w:type="dxa"/>
            <w:vAlign w:val="center"/>
          </w:tcPr>
          <w:p w:rsidR="00736D40" w:rsidRPr="00F86FAA" w:rsidRDefault="00835CB1" w:rsidP="00282283">
            <w:pPr>
              <w:pStyle w:val="19"/>
              <w:ind w:firstLine="0"/>
              <w:jc w:val="center"/>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282283">
            <w:pPr>
              <w:pStyle w:val="Default"/>
              <w:rPr>
                <w:b/>
                <w:color w:val="auto"/>
              </w:rPr>
            </w:pPr>
            <w:r w:rsidRPr="00F86FAA">
              <w:rPr>
                <w:b/>
                <w:color w:val="auto"/>
              </w:rPr>
              <w:t>Особенности заключения договора</w:t>
            </w:r>
          </w:p>
        </w:tc>
        <w:tc>
          <w:tcPr>
            <w:tcW w:w="6768" w:type="dxa"/>
          </w:tcPr>
          <w:p w:rsidR="00282283" w:rsidRPr="00B03CAB" w:rsidRDefault="00282283" w:rsidP="00282283">
            <w:pPr>
              <w:pStyle w:val="-3"/>
              <w:tabs>
                <w:tab w:val="clear" w:pos="1985"/>
              </w:tabs>
              <w:suppressAutoHyphens/>
              <w:ind w:firstLine="397"/>
              <w:rPr>
                <w:sz w:val="24"/>
              </w:rPr>
            </w:pPr>
            <w:r w:rsidRPr="00B03CAB">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82283" w:rsidRPr="00B03CAB" w:rsidRDefault="00282283" w:rsidP="00282283">
            <w:pPr>
              <w:pStyle w:val="-3"/>
              <w:numPr>
                <w:ilvl w:val="2"/>
                <w:numId w:val="0"/>
              </w:numPr>
              <w:tabs>
                <w:tab w:val="num" w:pos="1985"/>
              </w:tabs>
              <w:suppressAutoHyphens/>
              <w:ind w:firstLine="397"/>
              <w:rPr>
                <w:sz w:val="24"/>
              </w:rPr>
            </w:pPr>
            <w:r w:rsidRPr="00B03CAB">
              <w:rPr>
                <w:sz w:val="24"/>
              </w:rPr>
              <w:t xml:space="preserve">Указанные предложения должны быть получены </w:t>
            </w:r>
            <w:r w:rsidRPr="00B03CAB">
              <w:rPr>
                <w:sz w:val="24"/>
              </w:rPr>
              <w:lastRenderedPageBreak/>
              <w:t xml:space="preserve">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82283" w:rsidRPr="00B03CAB" w:rsidRDefault="00282283" w:rsidP="00282283">
            <w:pPr>
              <w:pStyle w:val="-3"/>
              <w:numPr>
                <w:ilvl w:val="2"/>
                <w:numId w:val="0"/>
              </w:numPr>
              <w:tabs>
                <w:tab w:val="num" w:pos="1985"/>
              </w:tabs>
              <w:suppressAutoHyphens/>
              <w:ind w:firstLine="397"/>
              <w:rPr>
                <w:sz w:val="24"/>
              </w:rPr>
            </w:pPr>
            <w:r w:rsidRPr="00B03CA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283" w:rsidRPr="00B03CAB" w:rsidRDefault="00282283" w:rsidP="00282283">
            <w:pPr>
              <w:pStyle w:val="-3"/>
              <w:numPr>
                <w:ilvl w:val="2"/>
                <w:numId w:val="0"/>
              </w:numPr>
              <w:tabs>
                <w:tab w:val="num" w:pos="1985"/>
              </w:tabs>
              <w:suppressAutoHyphens/>
              <w:ind w:firstLine="397"/>
              <w:rPr>
                <w:sz w:val="24"/>
              </w:rPr>
            </w:pPr>
            <w:r w:rsidRPr="00B03CAB">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131399" w:rsidRDefault="00282283" w:rsidP="00282283">
            <w:pPr>
              <w:pStyle w:val="aff8"/>
              <w:tabs>
                <w:tab w:val="num" w:pos="1985"/>
              </w:tabs>
              <w:suppressAutoHyphens w:val="0"/>
              <w:ind w:left="0" w:firstLine="397"/>
              <w:contextualSpacing/>
              <w:jc w:val="both"/>
            </w:pPr>
            <w:r w:rsidRPr="00B03CA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282283">
        <w:tc>
          <w:tcPr>
            <w:tcW w:w="534" w:type="dxa"/>
            <w:vAlign w:val="center"/>
          </w:tcPr>
          <w:p w:rsidR="007D6548" w:rsidRPr="00F86FAA" w:rsidRDefault="009830CC" w:rsidP="00282283">
            <w:pPr>
              <w:pStyle w:val="19"/>
              <w:ind w:firstLine="0"/>
              <w:jc w:val="center"/>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282283">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41549A" w:rsidRDefault="0041549A" w:rsidP="00282283">
            <w:pPr>
              <w:pStyle w:val="19"/>
              <w:ind w:firstLine="397"/>
              <w:rPr>
                <w:sz w:val="24"/>
                <w:szCs w:val="24"/>
              </w:rPr>
            </w:pPr>
            <w:r>
              <w:rPr>
                <w:sz w:val="24"/>
                <w:szCs w:val="24"/>
              </w:rPr>
              <w:t>П</w:t>
            </w:r>
            <w:r w:rsidR="005F2D24" w:rsidRPr="0041549A">
              <w:rPr>
                <w:sz w:val="24"/>
                <w:szCs w:val="24"/>
              </w:rPr>
              <w:t>ривлечение субподрядчиков допускается</w:t>
            </w:r>
            <w:r w:rsidR="00E90BB5" w:rsidRPr="0041549A">
              <w:rPr>
                <w:sz w:val="24"/>
                <w:szCs w:val="24"/>
              </w:rPr>
              <w:t>.</w:t>
            </w:r>
            <w:r w:rsidR="006164CD" w:rsidRPr="0041549A">
              <w:rPr>
                <w:sz w:val="24"/>
                <w:szCs w:val="24"/>
              </w:rPr>
              <w:t xml:space="preserve"> В соответствии с приложением № 7 настоящей документации</w:t>
            </w:r>
            <w:r w:rsidR="002B41FD" w:rsidRPr="0041549A">
              <w:rPr>
                <w:sz w:val="24"/>
                <w:szCs w:val="24"/>
              </w:rPr>
              <w:t xml:space="preserve"> о закупке</w:t>
            </w:r>
            <w:r w:rsidR="006164CD" w:rsidRPr="0041549A">
              <w:rPr>
                <w:sz w:val="24"/>
                <w:szCs w:val="24"/>
              </w:rPr>
              <w:t xml:space="preserve">. </w:t>
            </w:r>
          </w:p>
        </w:tc>
      </w:tr>
      <w:tr w:rsidR="001356F1" w:rsidRPr="00F86FAA" w:rsidTr="00282283">
        <w:tc>
          <w:tcPr>
            <w:tcW w:w="534" w:type="dxa"/>
            <w:vAlign w:val="center"/>
          </w:tcPr>
          <w:p w:rsidR="001356F1" w:rsidRPr="00F86FAA" w:rsidRDefault="001356F1" w:rsidP="00282283">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282283">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282283">
            <w:pPr>
              <w:pStyle w:val="19"/>
              <w:ind w:firstLine="0"/>
              <w:rPr>
                <w:i/>
                <w:sz w:val="24"/>
                <w:szCs w:val="24"/>
              </w:rPr>
            </w:pPr>
            <w:r w:rsidRPr="003D2759">
              <w:rPr>
                <w:sz w:val="24"/>
                <w:szCs w:val="24"/>
              </w:rPr>
              <w:t xml:space="preserve">Заявка должна действовать не </w:t>
            </w:r>
            <w:r w:rsidRPr="00282283">
              <w:rPr>
                <w:sz w:val="24"/>
                <w:szCs w:val="24"/>
              </w:rPr>
              <w:t>менее 60</w:t>
            </w:r>
            <w:r w:rsidR="00282283" w:rsidRPr="00282283">
              <w:rPr>
                <w:sz w:val="24"/>
                <w:szCs w:val="24"/>
              </w:rPr>
              <w:t xml:space="preserve"> </w:t>
            </w:r>
            <w:r w:rsidRPr="00282283">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282283">
        <w:tc>
          <w:tcPr>
            <w:tcW w:w="534" w:type="dxa"/>
            <w:vAlign w:val="center"/>
          </w:tcPr>
          <w:p w:rsidR="00DF6AE3" w:rsidRPr="00F86FAA" w:rsidRDefault="00A856EA" w:rsidP="00282283">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282283">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282283">
            <w:pPr>
              <w:pStyle w:val="19"/>
              <w:ind w:firstLine="397"/>
              <w:rPr>
                <w:sz w:val="24"/>
                <w:szCs w:val="24"/>
              </w:rPr>
            </w:pPr>
            <w:r w:rsidRPr="00F86FAA">
              <w:rPr>
                <w:sz w:val="24"/>
                <w:szCs w:val="24"/>
              </w:rPr>
              <w:t>Не предусмотрено</w:t>
            </w:r>
          </w:p>
        </w:tc>
      </w:tr>
      <w:tr w:rsidR="004745C7" w:rsidRPr="00F86FAA" w:rsidTr="00282283">
        <w:tc>
          <w:tcPr>
            <w:tcW w:w="534" w:type="dxa"/>
            <w:vAlign w:val="center"/>
          </w:tcPr>
          <w:p w:rsidR="004745C7" w:rsidRPr="00F86FAA" w:rsidRDefault="004745C7" w:rsidP="00282283">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282283">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282283">
            <w:pPr>
              <w:pStyle w:val="19"/>
              <w:ind w:firstLine="397"/>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82283">
        <w:rPr>
          <w:rFonts w:cs="Times New Roman"/>
          <w:i w:val="0"/>
        </w:rPr>
        <w:t>/052/НКПОКТ/0067</w:t>
      </w:r>
      <w:r>
        <w:rPr>
          <w:rFonts w:cs="Times New Roman"/>
          <w:i w:val="0"/>
        </w:rPr>
        <w:t xml:space="preserve"> </w:t>
      </w:r>
    </w:p>
    <w:p w:rsidR="000954FB" w:rsidRPr="007415F9" w:rsidRDefault="000954FB" w:rsidP="000954FB"/>
    <w:p w:rsidR="00282283" w:rsidRDefault="000954FB" w:rsidP="00282283">
      <w:pPr>
        <w:pStyle w:val="19"/>
        <w:ind w:firstLine="709"/>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282283">
        <w:rPr>
          <w:szCs w:val="28"/>
        </w:rPr>
        <w:t> </w:t>
      </w:r>
      <w:r w:rsidR="00134C04">
        <w:rPr>
          <w:szCs w:val="28"/>
          <w:u w:val="single"/>
        </w:rPr>
        <w:t>ОК</w:t>
      </w:r>
      <w:r w:rsidR="00282283">
        <w:rPr>
          <w:szCs w:val="28"/>
          <w:u w:val="single"/>
        </w:rPr>
        <w:t>/052/НКПОКТ/0067</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w:t>
      </w:r>
      <w:r w:rsidR="00282283">
        <w:rPr>
          <w:szCs w:val="28"/>
        </w:rPr>
        <w:t xml:space="preserve">на право заключения договора по оказанию услуг по расчету пожарного риска в складе грузовом прирельсовом закрытом (инв. №001/00/00010028) на станции Санкт-Петербург-Товарный-Витебский, расположенном по адресу: 192007, г. Санкт-Петербург, Лиговский пр., д. 240, лит. А </w:t>
      </w:r>
      <w:r w:rsidR="00282283">
        <w:t>в 2015 году.</w:t>
      </w:r>
    </w:p>
    <w:p w:rsidR="000954FB" w:rsidRPr="00002090" w:rsidRDefault="000954FB" w:rsidP="00282283">
      <w:pPr>
        <w:pStyle w:val="afd"/>
        <w:jc w:val="both"/>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827E7">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827E7">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827E7">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827E7">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827E7">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AD39CE">
        <w:rPr>
          <w:sz w:val="28"/>
          <w:szCs w:val="20"/>
        </w:rPr>
        <w:t>вскрытия</w:t>
      </w:r>
      <w:r w:rsidR="00613848">
        <w:rPr>
          <w:sz w:val="28"/>
          <w:szCs w:val="20"/>
        </w:rPr>
        <w:t xml:space="preserve"> </w:t>
      </w:r>
      <w:r>
        <w:rPr>
          <w:sz w:val="28"/>
          <w:szCs w:val="20"/>
        </w:rPr>
        <w:t>Заявок</w:t>
      </w:r>
      <w:r w:rsidR="00AD39CE">
        <w:rPr>
          <w:sz w:val="28"/>
          <w:szCs w:val="20"/>
        </w:rPr>
        <w:t xml:space="preserve">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827E7">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827E7">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827E7">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827E7">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282283">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282283">
        <w:rPr>
          <w:sz w:val="28"/>
          <w:szCs w:val="28"/>
        </w:rPr>
        <w:t>052/НКПОКТ/0067</w:t>
      </w:r>
    </w:p>
    <w:p w:rsidR="000954FB" w:rsidRPr="00282283" w:rsidRDefault="000954FB" w:rsidP="00282283">
      <w:pPr>
        <w:jc w:val="right"/>
        <w:rPr>
          <w:bCs/>
          <w:i/>
        </w:rPr>
      </w:pP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282283" w:rsidRDefault="00282283" w:rsidP="000954FB">
      <w:pPr>
        <w:ind w:firstLine="708"/>
        <w:rPr>
          <w:bCs/>
          <w:sz w:val="28"/>
          <w:szCs w:val="28"/>
        </w:rPr>
      </w:pPr>
    </w:p>
    <w:p w:rsidR="00282283" w:rsidRDefault="00282283" w:rsidP="000954FB">
      <w:pPr>
        <w:ind w:firstLine="708"/>
        <w:rPr>
          <w:bCs/>
          <w:sz w:val="28"/>
          <w:szCs w:val="28"/>
        </w:rPr>
      </w:pPr>
    </w:p>
    <w:tbl>
      <w:tblPr>
        <w:tblStyle w:val="afff3"/>
        <w:tblW w:w="0" w:type="auto"/>
        <w:tblLayout w:type="fixed"/>
        <w:tblLook w:val="04A0"/>
      </w:tblPr>
      <w:tblGrid>
        <w:gridCol w:w="550"/>
        <w:gridCol w:w="1936"/>
        <w:gridCol w:w="1161"/>
        <w:gridCol w:w="1300"/>
        <w:gridCol w:w="1090"/>
        <w:gridCol w:w="1442"/>
        <w:gridCol w:w="2375"/>
      </w:tblGrid>
      <w:tr w:rsidR="00282283" w:rsidTr="00282283">
        <w:tc>
          <w:tcPr>
            <w:tcW w:w="550" w:type="dxa"/>
            <w:vAlign w:val="center"/>
          </w:tcPr>
          <w:p w:rsidR="00282283" w:rsidRPr="00282283" w:rsidRDefault="00282283" w:rsidP="00282283">
            <w:pPr>
              <w:jc w:val="center"/>
              <w:rPr>
                <w:b/>
                <w:bCs/>
              </w:rPr>
            </w:pPr>
            <w:r w:rsidRPr="00282283">
              <w:rPr>
                <w:b/>
                <w:bCs/>
              </w:rPr>
              <w:t>№ п/п</w:t>
            </w:r>
          </w:p>
        </w:tc>
        <w:tc>
          <w:tcPr>
            <w:tcW w:w="1936" w:type="dxa"/>
            <w:vAlign w:val="center"/>
          </w:tcPr>
          <w:p w:rsidR="00282283" w:rsidRPr="00282283" w:rsidRDefault="00282283" w:rsidP="00282283">
            <w:pPr>
              <w:jc w:val="center"/>
              <w:rPr>
                <w:b/>
                <w:bCs/>
              </w:rPr>
            </w:pPr>
            <w:r w:rsidRPr="00282283">
              <w:rPr>
                <w:b/>
                <w:bCs/>
              </w:rPr>
              <w:t>Наименование Услуг</w:t>
            </w:r>
          </w:p>
        </w:tc>
        <w:tc>
          <w:tcPr>
            <w:tcW w:w="1161" w:type="dxa"/>
            <w:vAlign w:val="center"/>
          </w:tcPr>
          <w:p w:rsidR="00282283" w:rsidRPr="00282283" w:rsidRDefault="00282283" w:rsidP="00282283">
            <w:pPr>
              <w:jc w:val="center"/>
              <w:rPr>
                <w:b/>
                <w:bCs/>
              </w:rPr>
            </w:pPr>
            <w:r>
              <w:rPr>
                <w:b/>
                <w:bCs/>
              </w:rPr>
              <w:t>ЕИ</w:t>
            </w:r>
          </w:p>
        </w:tc>
        <w:tc>
          <w:tcPr>
            <w:tcW w:w="1300" w:type="dxa"/>
            <w:vAlign w:val="center"/>
          </w:tcPr>
          <w:p w:rsidR="00282283" w:rsidRPr="00282283" w:rsidRDefault="00282283" w:rsidP="00282283">
            <w:pPr>
              <w:jc w:val="center"/>
              <w:rPr>
                <w:b/>
                <w:bCs/>
              </w:rPr>
            </w:pPr>
            <w:r>
              <w:rPr>
                <w:b/>
                <w:bCs/>
              </w:rPr>
              <w:t xml:space="preserve">Общая стоимость Услуг в </w:t>
            </w:r>
            <w:r w:rsidR="005E2430">
              <w:rPr>
                <w:b/>
                <w:bCs/>
              </w:rPr>
              <w:t>рублях</w:t>
            </w:r>
            <w:r>
              <w:rPr>
                <w:b/>
                <w:bCs/>
              </w:rPr>
              <w:t xml:space="preserve"> без НДС</w:t>
            </w:r>
          </w:p>
        </w:tc>
        <w:tc>
          <w:tcPr>
            <w:tcW w:w="1090" w:type="dxa"/>
            <w:vAlign w:val="center"/>
          </w:tcPr>
          <w:p w:rsidR="00282283" w:rsidRPr="00282283" w:rsidRDefault="00282283" w:rsidP="00282283">
            <w:pPr>
              <w:jc w:val="center"/>
              <w:rPr>
                <w:b/>
                <w:bCs/>
              </w:rPr>
            </w:pPr>
            <w:r>
              <w:rPr>
                <w:b/>
                <w:bCs/>
              </w:rPr>
              <w:t>Форма, срок и порядок оплаты</w:t>
            </w:r>
          </w:p>
        </w:tc>
        <w:tc>
          <w:tcPr>
            <w:tcW w:w="1442" w:type="dxa"/>
            <w:vAlign w:val="center"/>
          </w:tcPr>
          <w:p w:rsidR="00282283" w:rsidRPr="00282283" w:rsidRDefault="00282283" w:rsidP="00282283">
            <w:pPr>
              <w:jc w:val="center"/>
              <w:rPr>
                <w:b/>
                <w:bCs/>
              </w:rPr>
            </w:pPr>
            <w:r>
              <w:rPr>
                <w:b/>
                <w:bCs/>
              </w:rPr>
              <w:t>Срок оказания услуг в днях</w:t>
            </w:r>
          </w:p>
        </w:tc>
        <w:tc>
          <w:tcPr>
            <w:tcW w:w="2375" w:type="dxa"/>
            <w:vAlign w:val="center"/>
          </w:tcPr>
          <w:p w:rsidR="00282283" w:rsidRPr="00282283" w:rsidRDefault="00282283" w:rsidP="00282283">
            <w:pPr>
              <w:jc w:val="center"/>
              <w:rPr>
                <w:b/>
                <w:bCs/>
              </w:rPr>
            </w:pPr>
            <w:r>
              <w:rPr>
                <w:b/>
                <w:bCs/>
              </w:rPr>
              <w:t>Количество договоров, заключенных в 2013г. (подтверждается копиями договоров)</w:t>
            </w:r>
          </w:p>
        </w:tc>
      </w:tr>
      <w:tr w:rsidR="00282283" w:rsidTr="00282283">
        <w:tc>
          <w:tcPr>
            <w:tcW w:w="550" w:type="dxa"/>
            <w:vAlign w:val="center"/>
          </w:tcPr>
          <w:p w:rsidR="00282283" w:rsidRPr="00282283" w:rsidRDefault="00282283" w:rsidP="00282283">
            <w:pPr>
              <w:jc w:val="center"/>
              <w:rPr>
                <w:bCs/>
              </w:rPr>
            </w:pPr>
            <w:r>
              <w:rPr>
                <w:bCs/>
              </w:rPr>
              <w:t>1.</w:t>
            </w:r>
          </w:p>
        </w:tc>
        <w:tc>
          <w:tcPr>
            <w:tcW w:w="1936" w:type="dxa"/>
          </w:tcPr>
          <w:p w:rsidR="00282283" w:rsidRPr="00282283" w:rsidRDefault="00282283" w:rsidP="00282283">
            <w:pPr>
              <w:pStyle w:val="19"/>
              <w:ind w:firstLine="0"/>
              <w:jc w:val="left"/>
              <w:rPr>
                <w:sz w:val="24"/>
                <w:szCs w:val="24"/>
              </w:rPr>
            </w:pPr>
            <w:r w:rsidRPr="00282283">
              <w:rPr>
                <w:bCs/>
                <w:sz w:val="24"/>
                <w:szCs w:val="24"/>
              </w:rPr>
              <w:t xml:space="preserve">Расчет </w:t>
            </w:r>
            <w:r w:rsidRPr="00282283">
              <w:rPr>
                <w:sz w:val="24"/>
                <w:szCs w:val="24"/>
              </w:rPr>
              <w:t>пожарного риска в складе грузовом прирельсовом закрытом (инв. № 001/00/00010028) на станции Санкт-Петербург-Товарный-Витебский, расположенном по адресу: 192007, г. Санкт-Петербург, Лиговский пр., д. 240, лит. А в 2015 году.</w:t>
            </w:r>
          </w:p>
        </w:tc>
        <w:tc>
          <w:tcPr>
            <w:tcW w:w="1161" w:type="dxa"/>
            <w:vAlign w:val="center"/>
          </w:tcPr>
          <w:p w:rsidR="00282283" w:rsidRPr="00282283" w:rsidRDefault="00282283" w:rsidP="00282283">
            <w:pPr>
              <w:jc w:val="center"/>
              <w:rPr>
                <w:bCs/>
              </w:rPr>
            </w:pPr>
            <w:r>
              <w:rPr>
                <w:bCs/>
              </w:rPr>
              <w:t>Условная единица</w:t>
            </w:r>
          </w:p>
        </w:tc>
        <w:tc>
          <w:tcPr>
            <w:tcW w:w="1300" w:type="dxa"/>
            <w:vAlign w:val="center"/>
          </w:tcPr>
          <w:p w:rsidR="00282283" w:rsidRPr="00282283" w:rsidRDefault="00282283" w:rsidP="00282283">
            <w:pPr>
              <w:jc w:val="center"/>
              <w:rPr>
                <w:bCs/>
              </w:rPr>
            </w:pPr>
          </w:p>
        </w:tc>
        <w:tc>
          <w:tcPr>
            <w:tcW w:w="1090" w:type="dxa"/>
            <w:vAlign w:val="center"/>
          </w:tcPr>
          <w:p w:rsidR="00282283" w:rsidRPr="00282283" w:rsidRDefault="00282283" w:rsidP="00282283">
            <w:pPr>
              <w:jc w:val="center"/>
              <w:rPr>
                <w:bCs/>
              </w:rPr>
            </w:pPr>
          </w:p>
        </w:tc>
        <w:tc>
          <w:tcPr>
            <w:tcW w:w="1442" w:type="dxa"/>
            <w:vAlign w:val="center"/>
          </w:tcPr>
          <w:p w:rsidR="00282283" w:rsidRDefault="00282283" w:rsidP="00282283">
            <w:pPr>
              <w:jc w:val="center"/>
              <w:rPr>
                <w:bCs/>
              </w:rPr>
            </w:pPr>
            <w:r>
              <w:rPr>
                <w:bCs/>
              </w:rPr>
              <w:t>______</w:t>
            </w:r>
          </w:p>
          <w:p w:rsidR="00282283" w:rsidRPr="00282283" w:rsidRDefault="00282283" w:rsidP="00282283">
            <w:pPr>
              <w:jc w:val="center"/>
              <w:rPr>
                <w:bCs/>
              </w:rPr>
            </w:pPr>
            <w:r>
              <w:rPr>
                <w:bCs/>
              </w:rPr>
              <w:t>банковских/календарных/рабочих дней</w:t>
            </w:r>
          </w:p>
        </w:tc>
        <w:tc>
          <w:tcPr>
            <w:tcW w:w="2375" w:type="dxa"/>
            <w:vAlign w:val="center"/>
          </w:tcPr>
          <w:p w:rsidR="00282283" w:rsidRPr="00282283" w:rsidRDefault="00282283" w:rsidP="00282283">
            <w:pPr>
              <w:jc w:val="center"/>
              <w:rPr>
                <w:bCs/>
              </w:rPr>
            </w:pPr>
          </w:p>
        </w:tc>
      </w:tr>
    </w:tbl>
    <w:p w:rsidR="00282283" w:rsidRPr="0065769F" w:rsidRDefault="00282283" w:rsidP="000954FB">
      <w:pPr>
        <w:ind w:firstLine="708"/>
        <w:rPr>
          <w:bCs/>
          <w:sz w:val="28"/>
          <w:szCs w:val="28"/>
        </w:rPr>
      </w:pPr>
    </w:p>
    <w:p w:rsidR="001B37D5" w:rsidRDefault="006A6E7D" w:rsidP="006A6E7D">
      <w:pPr>
        <w:pStyle w:val="afd"/>
        <w:jc w:val="both"/>
        <w:rPr>
          <w:i/>
          <w:sz w:val="24"/>
          <w:szCs w:val="24"/>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F6722B" w:rsidRPr="008551FE">
        <w:rPr>
          <w:szCs w:val="28"/>
        </w:rPr>
        <w:t>оказанию</w:t>
      </w:r>
      <w:r w:rsidRPr="008551FE">
        <w:rPr>
          <w:szCs w:val="28"/>
        </w:rPr>
        <w:t xml:space="preserve"> услуг, учитывает стоимость </w:t>
      </w:r>
      <w:r w:rsidR="001B37D5">
        <w:rPr>
          <w:bCs/>
        </w:rPr>
        <w:t>затрат на оформление необходимой документации, материалов, изделий и расходов, связанных с оказанием услуг, других обязательных платежей, кроме НДС.</w:t>
      </w:r>
      <w:r>
        <w:rPr>
          <w:szCs w:val="28"/>
        </w:rPr>
        <w:t>__________</w:t>
      </w:r>
      <w:r w:rsidRPr="00721D0D">
        <w:rPr>
          <w:i/>
          <w:sz w:val="24"/>
          <w:szCs w:val="24"/>
        </w:rPr>
        <w:t xml:space="preserve"> </w:t>
      </w:r>
    </w:p>
    <w:p w:rsidR="006A6E7D" w:rsidRDefault="006A6E7D" w:rsidP="006A6E7D">
      <w:pPr>
        <w:pStyle w:val="afd"/>
        <w:jc w:val="both"/>
        <w:rPr>
          <w:szCs w:val="28"/>
        </w:rPr>
      </w:pPr>
      <w:r w:rsidRPr="00721D0D">
        <w:rPr>
          <w:i/>
          <w:sz w:val="24"/>
          <w:szCs w:val="24"/>
        </w:rPr>
        <w:lastRenderedPageBreak/>
        <w:t>(</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 установленной как день вскрытия Заявок указанной в пункте 7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1B37D5" w:rsidRDefault="006A6E7D" w:rsidP="001B37D5">
      <w:pPr>
        <w:pStyle w:val="afd"/>
        <w:ind w:firstLine="709"/>
        <w:jc w:val="both"/>
        <w:rPr>
          <w:szCs w:val="28"/>
        </w:rPr>
      </w:pPr>
      <w:r w:rsidRPr="001B37D5">
        <w:rPr>
          <w:szCs w:val="28"/>
        </w:rPr>
        <w:t>Следующие приложения являются неотъемлемой частью настоящего финансово-коммерческого предложения:</w:t>
      </w:r>
    </w:p>
    <w:p w:rsidR="006A6E7D" w:rsidRPr="001B37D5" w:rsidRDefault="006A6E7D" w:rsidP="001B37D5">
      <w:pPr>
        <w:pStyle w:val="afd"/>
        <w:ind w:firstLine="709"/>
        <w:jc w:val="both"/>
        <w:rPr>
          <w:szCs w:val="28"/>
        </w:rPr>
      </w:pPr>
      <w:r w:rsidRPr="001B37D5">
        <w:rPr>
          <w:szCs w:val="28"/>
        </w:rPr>
        <w:t xml:space="preserve">1) приложение № 1 – Расчет стоимости </w:t>
      </w:r>
      <w:r w:rsidR="001B37D5">
        <w:rPr>
          <w:szCs w:val="28"/>
        </w:rPr>
        <w:t>услуг</w:t>
      </w:r>
      <w:r w:rsidR="001B37D5" w:rsidRPr="001B37D5">
        <w:rPr>
          <w:szCs w:val="28"/>
        </w:rPr>
        <w:t xml:space="preserve"> </w:t>
      </w:r>
      <w:r w:rsidRPr="001B37D5">
        <w:rPr>
          <w:szCs w:val="28"/>
        </w:rPr>
        <w:t>на ___ листах.</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Pr="008551FE" w:rsidRDefault="006A6E7D" w:rsidP="006A6E7D">
      <w:pPr>
        <w:rPr>
          <w:rFonts w:eastAsia="MS Mincho"/>
          <w:sz w:val="28"/>
          <w:szCs w:val="28"/>
        </w:rPr>
      </w:pPr>
      <w:r w:rsidRPr="008551FE">
        <w:rPr>
          <w:rFonts w:eastAsia="MS Mincho"/>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w:t>
      </w:r>
      <w:r w:rsidR="001B37D5">
        <w:rPr>
          <w:b/>
          <w:bCs/>
          <w:sz w:val="28"/>
          <w:szCs w:val="28"/>
        </w:rPr>
        <w:t xml:space="preserve">оказания услуг </w:t>
      </w:r>
      <w:r w:rsidRPr="00C97E49">
        <w:rPr>
          <w:b/>
          <w:bCs/>
          <w:sz w:val="28"/>
          <w:szCs w:val="28"/>
        </w:rPr>
        <w:t xml:space="preserve">по предмету </w:t>
      </w:r>
      <w:r w:rsidR="00093F19">
        <w:rPr>
          <w:b/>
          <w:bCs/>
          <w:sz w:val="28"/>
          <w:szCs w:val="28"/>
        </w:rPr>
        <w:t>Открытого конкурса</w:t>
      </w:r>
      <w:r w:rsidRPr="00C97E49">
        <w:rPr>
          <w:b/>
          <w:bCs/>
          <w:sz w:val="28"/>
          <w:szCs w:val="28"/>
        </w:rPr>
        <w:t xml:space="preserve"> №</w:t>
      </w:r>
      <w:r w:rsidR="001B37D5">
        <w:rPr>
          <w:b/>
          <w:bCs/>
          <w:sz w:val="28"/>
          <w:szCs w:val="28"/>
        </w:rPr>
        <w:t> ОК/052/НКПОКТ/0067</w:t>
      </w:r>
      <w:r w:rsidRPr="00C97E49">
        <w:rPr>
          <w:b/>
          <w:bCs/>
          <w:sz w:val="28"/>
          <w:szCs w:val="28"/>
        </w:rPr>
        <w:t xml:space="preserve">, </w:t>
      </w:r>
      <w:r w:rsidR="001B37D5">
        <w:rPr>
          <w:b/>
          <w:bCs/>
          <w:sz w:val="28"/>
          <w:szCs w:val="28"/>
        </w:rPr>
        <w:t xml:space="preserve">оказанных </w:t>
      </w:r>
      <w:r w:rsidRPr="00C97E49">
        <w:rPr>
          <w:b/>
          <w:bCs/>
          <w:sz w:val="28"/>
          <w:szCs w:val="28"/>
        </w:rPr>
        <w:t>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1B37D5">
            <w:pPr>
              <w:jc w:val="center"/>
            </w:pPr>
            <w:r w:rsidRPr="00E96FF5">
              <w:t>Дата и номер договора (</w:t>
            </w:r>
            <w:r w:rsidR="002E66D4">
              <w:t>прилагаются</w:t>
            </w:r>
            <w:r w:rsidR="002E66D4" w:rsidRPr="00E96FF5">
              <w:t xml:space="preserve"> копи</w:t>
            </w:r>
            <w:r w:rsidR="002E66D4">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1B37D5" w:rsidRDefault="001B37D5" w:rsidP="008551FE">
      <w:pPr>
        <w:rPr>
          <w:sz w:val="28"/>
          <w:szCs w:val="28"/>
        </w:rPr>
      </w:pPr>
    </w:p>
    <w:p w:rsidR="001B37D5" w:rsidRDefault="001B37D5" w:rsidP="008551FE">
      <w:pPr>
        <w:rPr>
          <w:sz w:val="28"/>
          <w:szCs w:val="28"/>
        </w:rPr>
      </w:pPr>
    </w:p>
    <w:p w:rsidR="000954FB" w:rsidRPr="008551FE" w:rsidRDefault="008551FE" w:rsidP="008551FE">
      <w:pPr>
        <w:rPr>
          <w:rFonts w:eastAsia="MS Mincho"/>
          <w:sz w:val="28"/>
          <w:szCs w:val="28"/>
        </w:rPr>
      </w:pPr>
      <w:r>
        <w:rPr>
          <w:sz w:val="28"/>
          <w:szCs w:val="28"/>
        </w:rPr>
        <w:lastRenderedPageBreak/>
        <w:t xml:space="preserve">                                                                                             </w:t>
      </w:r>
      <w:r w:rsidR="000954FB" w:rsidRPr="00653CC9">
        <w:rPr>
          <w:sz w:val="28"/>
          <w:szCs w:val="28"/>
        </w:rPr>
        <w:t xml:space="preserve">Приложение № </w:t>
      </w:r>
      <w:r w:rsidR="000954FB">
        <w:rPr>
          <w:sz w:val="28"/>
          <w:szCs w:val="28"/>
        </w:rPr>
        <w:t>5</w:t>
      </w:r>
    </w:p>
    <w:p w:rsidR="000954FB" w:rsidRPr="008551FE" w:rsidRDefault="000954FB" w:rsidP="008551FE">
      <w:pPr>
        <w:pStyle w:val="afa"/>
        <w:ind w:firstLine="0"/>
        <w:jc w:val="right"/>
        <w:rPr>
          <w:sz w:val="28"/>
          <w:szCs w:val="28"/>
        </w:rPr>
      </w:pPr>
      <w:r w:rsidRPr="00653CC9">
        <w:rPr>
          <w:sz w:val="28"/>
          <w:szCs w:val="28"/>
        </w:rPr>
        <w:t xml:space="preserve">к </w:t>
      </w:r>
      <w:r>
        <w:rPr>
          <w:sz w:val="28"/>
          <w:szCs w:val="28"/>
        </w:rPr>
        <w:t>документации о закупке</w:t>
      </w:r>
    </w:p>
    <w:p w:rsidR="001B37D5" w:rsidRDefault="001B37D5" w:rsidP="000954FB">
      <w:pPr>
        <w:pStyle w:val="afa"/>
        <w:ind w:firstLine="0"/>
        <w:jc w:val="center"/>
        <w:rPr>
          <w:b/>
          <w:sz w:val="28"/>
          <w:szCs w:val="28"/>
        </w:rPr>
      </w:pPr>
    </w:p>
    <w:p w:rsidR="001B37D5" w:rsidRDefault="001B37D5" w:rsidP="000954FB">
      <w:pPr>
        <w:pStyle w:val="afa"/>
        <w:ind w:firstLine="0"/>
        <w:jc w:val="center"/>
        <w:rPr>
          <w:b/>
          <w:sz w:val="28"/>
          <w:szCs w:val="28"/>
        </w:rPr>
      </w:pPr>
    </w:p>
    <w:p w:rsidR="000954FB" w:rsidRDefault="000954FB" w:rsidP="000954FB">
      <w:pPr>
        <w:pStyle w:val="afa"/>
        <w:ind w:firstLine="0"/>
        <w:jc w:val="center"/>
        <w:rPr>
          <w:b/>
          <w:sz w:val="28"/>
          <w:szCs w:val="28"/>
        </w:rPr>
      </w:pPr>
      <w:r w:rsidRPr="008551FE">
        <w:rPr>
          <w:b/>
          <w:sz w:val="28"/>
          <w:szCs w:val="28"/>
        </w:rPr>
        <w:t>ПРОЕКТ ДОГОВОРА</w:t>
      </w:r>
    </w:p>
    <w:p w:rsidR="00920632" w:rsidRPr="008551FE" w:rsidRDefault="00920632" w:rsidP="000954FB">
      <w:pPr>
        <w:pStyle w:val="afa"/>
        <w:ind w:firstLine="0"/>
        <w:jc w:val="center"/>
        <w:rPr>
          <w:b/>
          <w:sz w:val="28"/>
          <w:szCs w:val="28"/>
        </w:rPr>
      </w:pPr>
    </w:p>
    <w:p w:rsidR="008551FE" w:rsidRPr="000E5DDA" w:rsidRDefault="001B37D5" w:rsidP="008551FE">
      <w:pPr>
        <w:ind w:firstLine="851"/>
        <w:jc w:val="center"/>
        <w:rPr>
          <w:b/>
          <w:bCs/>
        </w:rPr>
      </w:pPr>
      <w:r>
        <w:rPr>
          <w:b/>
          <w:bCs/>
        </w:rPr>
        <w:t xml:space="preserve">Договор </w:t>
      </w:r>
      <w:r w:rsidR="008551FE">
        <w:rPr>
          <w:b/>
          <w:bCs/>
        </w:rPr>
        <w:t xml:space="preserve">№ </w:t>
      </w:r>
      <w:r>
        <w:rPr>
          <w:b/>
          <w:bCs/>
        </w:rPr>
        <w:t>___________________</w:t>
      </w:r>
    </w:p>
    <w:p w:rsidR="008551FE" w:rsidRPr="00920632" w:rsidRDefault="008551FE" w:rsidP="00920632">
      <w:pPr>
        <w:ind w:firstLine="851"/>
        <w:jc w:val="center"/>
        <w:rPr>
          <w:b/>
          <w:bCs/>
        </w:rPr>
      </w:pPr>
      <w:r w:rsidRPr="000E5DDA">
        <w:rPr>
          <w:b/>
          <w:bCs/>
        </w:rPr>
        <w:t>на оказание услуг</w:t>
      </w:r>
    </w:p>
    <w:p w:rsidR="008551FE" w:rsidRPr="00D16154" w:rsidRDefault="008551FE" w:rsidP="008551FE">
      <w:pPr>
        <w:jc w:val="both"/>
        <w:rPr>
          <w:b/>
          <w:bCs/>
        </w:rPr>
      </w:pPr>
      <w:r w:rsidRPr="00683466">
        <w:rPr>
          <w:b/>
          <w:bCs/>
        </w:rPr>
        <w:t>г.</w:t>
      </w:r>
      <w:r>
        <w:rPr>
          <w:b/>
          <w:bCs/>
        </w:rPr>
        <w:t xml:space="preserve"> Санкт-Петербург</w:t>
      </w:r>
      <w:r w:rsidRPr="00683466">
        <w:rPr>
          <w:b/>
          <w:bCs/>
        </w:rPr>
        <w:t xml:space="preserve">                                       </w:t>
      </w:r>
      <w:r>
        <w:rPr>
          <w:b/>
          <w:bCs/>
        </w:rPr>
        <w:t xml:space="preserve">                             </w:t>
      </w:r>
      <w:r w:rsidR="00920632">
        <w:rPr>
          <w:b/>
          <w:bCs/>
        </w:rPr>
        <w:t xml:space="preserve"> </w:t>
      </w:r>
      <w:r>
        <w:rPr>
          <w:b/>
          <w:bCs/>
        </w:rPr>
        <w:t xml:space="preserve">   </w:t>
      </w:r>
      <w:r w:rsidR="001B37D5">
        <w:rPr>
          <w:b/>
          <w:bCs/>
        </w:rPr>
        <w:t xml:space="preserve"> </w:t>
      </w:r>
      <w:r>
        <w:rPr>
          <w:b/>
          <w:bCs/>
        </w:rPr>
        <w:t xml:space="preserve">«    </w:t>
      </w:r>
      <w:r w:rsidR="001B37D5">
        <w:rPr>
          <w:b/>
          <w:bCs/>
        </w:rPr>
        <w:t xml:space="preserve">   »                        201_</w:t>
      </w:r>
      <w:r w:rsidRPr="00683466">
        <w:rPr>
          <w:b/>
          <w:bCs/>
        </w:rPr>
        <w:t>г.</w:t>
      </w:r>
    </w:p>
    <w:p w:rsidR="008551FE" w:rsidRPr="009E604F" w:rsidRDefault="008551FE" w:rsidP="008551FE">
      <w:pPr>
        <w:ind w:firstLine="709"/>
        <w:jc w:val="both"/>
      </w:pPr>
      <w:r w:rsidRPr="009E604F">
        <w:t>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w:t>
      </w:r>
      <w:r w:rsidR="001B37D5">
        <w:t>____________, действующего на</w:t>
      </w:r>
      <w:r w:rsidRPr="009E604F">
        <w:t xml:space="preserve"> основании                                                                                              </w:t>
      </w:r>
      <w:r w:rsidRPr="009E604F">
        <w:rPr>
          <w:i/>
          <w:iCs/>
        </w:rPr>
        <w:t xml:space="preserve">                         </w:t>
      </w:r>
      <w:r w:rsidRPr="009E604F">
        <w:rPr>
          <w:i/>
          <w:iCs/>
          <w:vertAlign w:val="superscript"/>
        </w:rPr>
        <w:t>(должность, Ф.И.О. – полностью)</w:t>
      </w:r>
    </w:p>
    <w:p w:rsidR="008551FE" w:rsidRPr="009E604F" w:rsidRDefault="008551FE" w:rsidP="008551FE">
      <w:pPr>
        <w:ind w:firstLine="709"/>
        <w:jc w:val="both"/>
      </w:pPr>
      <w:r w:rsidRPr="009E604F">
        <w:t>______________________________________</w:t>
      </w:r>
      <w:r w:rsidRPr="009E604F">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8551FE" w:rsidRPr="009E604F" w:rsidRDefault="008551FE" w:rsidP="008551FE">
      <w:pPr>
        <w:ind w:firstLine="709"/>
        <w:jc w:val="both"/>
      </w:pPr>
      <w:r w:rsidRPr="009E604F">
        <w:t>с одной стороны, и _________________________________________________</w:t>
      </w:r>
      <w:r w:rsidRPr="009E604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551FE" w:rsidRPr="009E604F" w:rsidRDefault="008551FE" w:rsidP="008551FE">
      <w:pPr>
        <w:ind w:firstLine="709"/>
        <w:jc w:val="both"/>
      </w:pPr>
      <w:r w:rsidRPr="009E604F">
        <w:t xml:space="preserve">именуемое в дальнейшем «Исполнитель», в лице __________________________________, </w:t>
      </w:r>
    </w:p>
    <w:p w:rsidR="008551FE" w:rsidRPr="009E604F" w:rsidRDefault="008551FE" w:rsidP="008551FE">
      <w:pPr>
        <w:ind w:firstLine="709"/>
        <w:jc w:val="both"/>
      </w:pPr>
      <w:r w:rsidRPr="009E604F">
        <w:rPr>
          <w:i/>
          <w:vertAlign w:val="superscript"/>
        </w:rPr>
        <w:t xml:space="preserve">                                                                                                                        (должность, Ф.И.О. - полностью)</w:t>
      </w:r>
    </w:p>
    <w:p w:rsidR="008551FE" w:rsidRPr="009E604F" w:rsidRDefault="008551FE" w:rsidP="008551FE">
      <w:pPr>
        <w:ind w:firstLine="709"/>
        <w:jc w:val="both"/>
      </w:pPr>
      <w:r w:rsidRPr="009E604F">
        <w:t>действующего на основании______________________________________</w:t>
      </w:r>
      <w:r w:rsidRPr="009E604F">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920632" w:rsidRDefault="008551FE" w:rsidP="008551FE">
      <w:pPr>
        <w:ind w:firstLine="709"/>
        <w:jc w:val="both"/>
        <w:rPr>
          <w:sz w:val="28"/>
          <w:szCs w:val="28"/>
        </w:rPr>
      </w:pPr>
      <w:r w:rsidRPr="009E604F">
        <w:t>с другой стороны, именуемые в дальнейшем «Стороны», заключили настоящий договор на выполнение работ (далее – «Договор») о нижеследующем</w:t>
      </w:r>
      <w:r w:rsidRPr="00C607D2">
        <w:rPr>
          <w:sz w:val="28"/>
          <w:szCs w:val="28"/>
        </w:rPr>
        <w:t>:</w:t>
      </w:r>
    </w:p>
    <w:p w:rsidR="001B37D5" w:rsidRPr="00D16154" w:rsidRDefault="001B37D5" w:rsidP="008551FE">
      <w:pPr>
        <w:ind w:firstLine="709"/>
        <w:jc w:val="both"/>
        <w:rPr>
          <w:sz w:val="28"/>
          <w:szCs w:val="28"/>
        </w:rPr>
      </w:pPr>
    </w:p>
    <w:p w:rsidR="008551FE" w:rsidRPr="000E5DDA" w:rsidRDefault="008551FE" w:rsidP="00B827E7">
      <w:pPr>
        <w:pStyle w:val="aff8"/>
        <w:numPr>
          <w:ilvl w:val="0"/>
          <w:numId w:val="31"/>
        </w:numPr>
        <w:jc w:val="center"/>
        <w:rPr>
          <w:b/>
          <w:bCs/>
        </w:rPr>
      </w:pPr>
      <w:r w:rsidRPr="00683466">
        <w:rPr>
          <w:b/>
          <w:bCs/>
        </w:rPr>
        <w:t>Предмет Договора</w:t>
      </w:r>
    </w:p>
    <w:p w:rsidR="008551FE" w:rsidRPr="00683466" w:rsidRDefault="008551FE" w:rsidP="001B37D5">
      <w:pPr>
        <w:pStyle w:val="19"/>
        <w:ind w:firstLine="709"/>
        <w:rPr>
          <w:sz w:val="24"/>
          <w:szCs w:val="24"/>
        </w:rPr>
      </w:pPr>
      <w:r w:rsidRPr="00683466">
        <w:rPr>
          <w:sz w:val="24"/>
          <w:szCs w:val="24"/>
        </w:rPr>
        <w:t>1.1. Заказчик поручает и обязуется оплатить, а Исполнитель принимает на себя о</w:t>
      </w:r>
      <w:r w:rsidR="001B37D5">
        <w:rPr>
          <w:sz w:val="24"/>
          <w:szCs w:val="24"/>
        </w:rPr>
        <w:t xml:space="preserve">бязательства по </w:t>
      </w:r>
      <w:r>
        <w:rPr>
          <w:sz w:val="24"/>
          <w:szCs w:val="24"/>
        </w:rPr>
        <w:t>оказанию Услуг по</w:t>
      </w:r>
      <w:r w:rsidRPr="00683466">
        <w:rPr>
          <w:sz w:val="24"/>
          <w:szCs w:val="24"/>
        </w:rPr>
        <w:t xml:space="preserve"> </w:t>
      </w:r>
      <w:r>
        <w:rPr>
          <w:sz w:val="24"/>
          <w:szCs w:val="24"/>
        </w:rPr>
        <w:t xml:space="preserve">расчету пожарного риска </w:t>
      </w:r>
      <w:r w:rsidR="001B37D5">
        <w:rPr>
          <w:sz w:val="24"/>
          <w:szCs w:val="24"/>
        </w:rPr>
        <w:t>в</w:t>
      </w:r>
      <w:r>
        <w:rPr>
          <w:sz w:val="24"/>
          <w:szCs w:val="24"/>
        </w:rPr>
        <w:t xml:space="preserve"> складе грузовом прирельсовом закрытом (инв. № 001/00/00010028) на</w:t>
      </w:r>
      <w:r w:rsidR="001B37D5">
        <w:rPr>
          <w:sz w:val="24"/>
          <w:szCs w:val="24"/>
        </w:rPr>
        <w:t xml:space="preserve"> станции Санкт-Петербург-Товарный-</w:t>
      </w:r>
      <w:r>
        <w:rPr>
          <w:sz w:val="24"/>
          <w:szCs w:val="24"/>
        </w:rPr>
        <w:t>Витебский, расположенном по адресу: г. Санкт-Петербург, Лиговский пр., д.</w:t>
      </w:r>
      <w:r w:rsidR="001B37D5">
        <w:rPr>
          <w:sz w:val="24"/>
          <w:szCs w:val="24"/>
        </w:rPr>
        <w:t xml:space="preserve"> </w:t>
      </w:r>
      <w:r>
        <w:rPr>
          <w:sz w:val="24"/>
          <w:szCs w:val="24"/>
        </w:rPr>
        <w:t>240,</w:t>
      </w:r>
      <w:r w:rsidR="001B37D5">
        <w:rPr>
          <w:sz w:val="24"/>
          <w:szCs w:val="24"/>
        </w:rPr>
        <w:t xml:space="preserve"> </w:t>
      </w:r>
      <w:r>
        <w:rPr>
          <w:sz w:val="24"/>
          <w:szCs w:val="24"/>
        </w:rPr>
        <w:t>лит. А.</w:t>
      </w:r>
    </w:p>
    <w:p w:rsidR="008551FE" w:rsidRPr="00683466" w:rsidRDefault="008551FE" w:rsidP="001B37D5">
      <w:pPr>
        <w:pStyle w:val="19"/>
        <w:ind w:firstLine="709"/>
        <w:rPr>
          <w:sz w:val="24"/>
          <w:szCs w:val="24"/>
        </w:rPr>
      </w:pPr>
      <w:r w:rsidRPr="00683466">
        <w:rPr>
          <w:sz w:val="24"/>
          <w:szCs w:val="24"/>
        </w:rPr>
        <w:t>1.2. С</w:t>
      </w:r>
      <w:r>
        <w:rPr>
          <w:sz w:val="24"/>
          <w:szCs w:val="24"/>
        </w:rPr>
        <w:t>одержание и требования к оказываемым Услугам</w:t>
      </w:r>
      <w:r w:rsidR="001B37D5">
        <w:rPr>
          <w:sz w:val="24"/>
          <w:szCs w:val="24"/>
        </w:rPr>
        <w:t xml:space="preserve"> изложены в </w:t>
      </w:r>
      <w:r w:rsidRPr="00683466">
        <w:rPr>
          <w:sz w:val="24"/>
          <w:szCs w:val="24"/>
        </w:rPr>
        <w:t>Тех</w:t>
      </w:r>
      <w:r>
        <w:rPr>
          <w:sz w:val="24"/>
          <w:szCs w:val="24"/>
        </w:rPr>
        <w:t>ническом задании (Приложение № 1</w:t>
      </w:r>
      <w:r w:rsidR="001B37D5">
        <w:rPr>
          <w:sz w:val="24"/>
          <w:szCs w:val="24"/>
        </w:rPr>
        <w:t xml:space="preserve">), являющимся </w:t>
      </w:r>
      <w:r w:rsidRPr="00683466">
        <w:rPr>
          <w:sz w:val="24"/>
          <w:szCs w:val="24"/>
        </w:rPr>
        <w:t>неотъемлемой частью настоящего Договора.</w:t>
      </w:r>
    </w:p>
    <w:p w:rsidR="008551FE" w:rsidRPr="00680695" w:rsidRDefault="008551FE" w:rsidP="001B37D5">
      <w:pPr>
        <w:pStyle w:val="19"/>
        <w:ind w:firstLine="709"/>
        <w:rPr>
          <w:sz w:val="24"/>
          <w:szCs w:val="24"/>
        </w:rPr>
      </w:pPr>
      <w:r w:rsidRPr="00680695">
        <w:rPr>
          <w:sz w:val="24"/>
          <w:szCs w:val="24"/>
        </w:rPr>
        <w:t xml:space="preserve">1.3. Срок начала оказания Услуг по настоящему Договору </w:t>
      </w:r>
      <w:r>
        <w:rPr>
          <w:sz w:val="24"/>
          <w:szCs w:val="24"/>
        </w:rPr>
        <w:t xml:space="preserve">– </w:t>
      </w:r>
      <w:r w:rsidR="001B37D5">
        <w:rPr>
          <w:sz w:val="24"/>
          <w:szCs w:val="24"/>
        </w:rPr>
        <w:t>_______</w:t>
      </w:r>
    </w:p>
    <w:p w:rsidR="008551FE" w:rsidRPr="00184E47" w:rsidRDefault="008551FE" w:rsidP="001B37D5">
      <w:pPr>
        <w:pStyle w:val="19"/>
        <w:ind w:firstLine="709"/>
        <w:rPr>
          <w:sz w:val="24"/>
          <w:szCs w:val="24"/>
        </w:rPr>
      </w:pPr>
      <w:r w:rsidRPr="00680695">
        <w:rPr>
          <w:sz w:val="24"/>
          <w:szCs w:val="24"/>
        </w:rPr>
        <w:t xml:space="preserve">Срок окончания оказания Услуг по настоящему Договору – </w:t>
      </w:r>
      <w:r w:rsidR="001B37D5">
        <w:rPr>
          <w:sz w:val="24"/>
          <w:szCs w:val="24"/>
        </w:rPr>
        <w:t>_______.</w:t>
      </w:r>
    </w:p>
    <w:p w:rsidR="00920632" w:rsidRDefault="008551FE" w:rsidP="001B37D5">
      <w:pPr>
        <w:ind w:firstLine="709"/>
        <w:jc w:val="both"/>
      </w:pPr>
      <w:r>
        <w:t>1.4. Результатом оказания Услуг</w:t>
      </w:r>
      <w:r w:rsidRPr="00184E47">
        <w:t xml:space="preserve"> по настоящему Договору является: </w:t>
      </w:r>
      <w:r>
        <w:t xml:space="preserve">расчет показателей пожарного риска на объектах заказчика с учетом ряда отступлений от действующих норм пожарной безопасности с целью анализа </w:t>
      </w:r>
      <w:r w:rsidRPr="00680695">
        <w:t>соответствия объекта защиты тре</w:t>
      </w:r>
      <w:r w:rsidR="001B37D5">
        <w:t>бованиям пожарной безопасности.</w:t>
      </w:r>
    </w:p>
    <w:p w:rsidR="001B37D5" w:rsidRPr="00683466" w:rsidRDefault="001B37D5" w:rsidP="001B37D5">
      <w:pPr>
        <w:ind w:firstLine="709"/>
        <w:jc w:val="both"/>
      </w:pPr>
    </w:p>
    <w:p w:rsidR="008551FE" w:rsidRPr="000E5DDA" w:rsidRDefault="008551FE" w:rsidP="00B827E7">
      <w:pPr>
        <w:pStyle w:val="aff8"/>
        <w:numPr>
          <w:ilvl w:val="0"/>
          <w:numId w:val="31"/>
        </w:numPr>
        <w:jc w:val="center"/>
        <w:rPr>
          <w:b/>
          <w:bCs/>
        </w:rPr>
      </w:pPr>
      <w:r>
        <w:rPr>
          <w:b/>
          <w:bCs/>
        </w:rPr>
        <w:t>Цена Услуг</w:t>
      </w:r>
      <w:r w:rsidRPr="00683466">
        <w:rPr>
          <w:b/>
          <w:bCs/>
        </w:rPr>
        <w:t xml:space="preserve"> и порядок оплаты</w:t>
      </w:r>
    </w:p>
    <w:p w:rsidR="001B37D5" w:rsidRDefault="008551FE" w:rsidP="001B37D5">
      <w:pPr>
        <w:pStyle w:val="aff8"/>
        <w:ind w:left="0" w:firstLine="709"/>
        <w:jc w:val="both"/>
      </w:pPr>
      <w:r w:rsidRPr="009E604F">
        <w:t xml:space="preserve">2.1. </w:t>
      </w:r>
      <w:r>
        <w:t>Стоимость Услуг</w:t>
      </w:r>
      <w:r w:rsidRPr="009E604F">
        <w:t xml:space="preserve"> по настоящему Договору опреде</w:t>
      </w:r>
      <w:r>
        <w:t xml:space="preserve">ляется на основании </w:t>
      </w:r>
      <w:r w:rsidRPr="009E604F">
        <w:rPr>
          <w:bCs/>
        </w:rPr>
        <w:t>Расчет</w:t>
      </w:r>
      <w:r>
        <w:rPr>
          <w:bCs/>
        </w:rPr>
        <w:t>а</w:t>
      </w:r>
      <w:r w:rsidR="001B37D5">
        <w:rPr>
          <w:bCs/>
        </w:rPr>
        <w:t xml:space="preserve"> стоимости </w:t>
      </w:r>
      <w:r w:rsidRPr="009E604F">
        <w:rPr>
          <w:bCs/>
        </w:rPr>
        <w:t>оказания Услуг</w:t>
      </w:r>
      <w:r w:rsidRPr="009E604F">
        <w:t xml:space="preserve"> (Приложения №</w:t>
      </w:r>
      <w:r>
        <w:t xml:space="preserve"> 3 ).</w:t>
      </w:r>
    </w:p>
    <w:p w:rsidR="008551FE" w:rsidRPr="009E604F" w:rsidRDefault="008551FE" w:rsidP="001B37D5">
      <w:pPr>
        <w:pStyle w:val="aff8"/>
        <w:ind w:left="0" w:firstLine="709"/>
        <w:jc w:val="both"/>
      </w:pPr>
      <w:r>
        <w:t>Расчет стоимости оказания У</w:t>
      </w:r>
      <w:r w:rsidR="001B37D5">
        <w:t xml:space="preserve">слуг </w:t>
      </w:r>
      <w:r w:rsidRPr="00683466">
        <w:t>является неотъемлемой частью настоящего Договора.</w:t>
      </w:r>
    </w:p>
    <w:p w:rsidR="008551FE" w:rsidRPr="009E604F" w:rsidRDefault="008551FE" w:rsidP="001B37D5">
      <w:pPr>
        <w:pStyle w:val="ConsNormal"/>
        <w:widowControl/>
        <w:ind w:firstLine="709"/>
        <w:jc w:val="both"/>
        <w:rPr>
          <w:rFonts w:ascii="Times New Roman" w:hAnsi="Times New Roman" w:cs="Times New Roman"/>
          <w:sz w:val="24"/>
          <w:szCs w:val="24"/>
        </w:rPr>
      </w:pPr>
      <w:r w:rsidRPr="009E604F">
        <w:rPr>
          <w:rFonts w:ascii="Times New Roman" w:hAnsi="Times New Roman" w:cs="Times New Roman"/>
          <w:sz w:val="24"/>
          <w:szCs w:val="24"/>
        </w:rPr>
        <w:t>2.2. Цена Договора за весь период его действия определяется в Протоколе согласования договорной цены (Приложение №</w:t>
      </w:r>
      <w:r w:rsidR="001B37D5">
        <w:rPr>
          <w:rFonts w:ascii="Times New Roman" w:hAnsi="Times New Roman" w:cs="Times New Roman"/>
          <w:sz w:val="24"/>
          <w:szCs w:val="24"/>
        </w:rPr>
        <w:t xml:space="preserve"> 2</w:t>
      </w:r>
      <w:r w:rsidRPr="009E604F">
        <w:rPr>
          <w:rFonts w:ascii="Times New Roman" w:hAnsi="Times New Roman" w:cs="Times New Roman"/>
          <w:sz w:val="24"/>
          <w:szCs w:val="24"/>
        </w:rPr>
        <w:t>), являющимся неотъемле</w:t>
      </w:r>
      <w:r w:rsidR="001B37D5">
        <w:rPr>
          <w:rFonts w:ascii="Times New Roman" w:hAnsi="Times New Roman" w:cs="Times New Roman"/>
          <w:sz w:val="24"/>
          <w:szCs w:val="24"/>
        </w:rPr>
        <w:t>мой частью настоящего Договора,</w:t>
      </w:r>
      <w:r w:rsidRPr="009E604F">
        <w:rPr>
          <w:rFonts w:ascii="Times New Roman" w:hAnsi="Times New Roman" w:cs="Times New Roman"/>
          <w:sz w:val="24"/>
          <w:szCs w:val="24"/>
        </w:rPr>
        <w:t xml:space="preserve"> и должна составлять не более чем ________</w:t>
      </w:r>
      <w:r w:rsidR="001B37D5">
        <w:rPr>
          <w:rFonts w:ascii="Times New Roman" w:hAnsi="Times New Roman" w:cs="Times New Roman"/>
          <w:sz w:val="24"/>
          <w:szCs w:val="24"/>
        </w:rPr>
        <w:t>(______) рублей ___</w:t>
      </w:r>
      <w:r w:rsidRPr="009E604F">
        <w:rPr>
          <w:rFonts w:ascii="Times New Roman" w:hAnsi="Times New Roman" w:cs="Times New Roman"/>
          <w:sz w:val="24"/>
          <w:szCs w:val="24"/>
        </w:rPr>
        <w:t xml:space="preserve"> копеек. НДС </w:t>
      </w:r>
      <w:r w:rsidR="001B37D5">
        <w:rPr>
          <w:rFonts w:ascii="Times New Roman" w:hAnsi="Times New Roman" w:cs="Times New Roman"/>
          <w:sz w:val="24"/>
          <w:szCs w:val="24"/>
        </w:rPr>
        <w:t xml:space="preserve">по ставке 18% </w:t>
      </w:r>
      <w:r w:rsidRPr="009E604F">
        <w:rPr>
          <w:rFonts w:ascii="Times New Roman" w:hAnsi="Times New Roman" w:cs="Times New Roman"/>
          <w:sz w:val="24"/>
          <w:szCs w:val="24"/>
        </w:rPr>
        <w:t xml:space="preserve">начисляется отдельно и составляет ____ </w:t>
      </w:r>
      <w:r w:rsidR="001B37D5">
        <w:rPr>
          <w:rFonts w:ascii="Times New Roman" w:hAnsi="Times New Roman" w:cs="Times New Roman"/>
          <w:sz w:val="24"/>
          <w:szCs w:val="24"/>
        </w:rPr>
        <w:t xml:space="preserve">(____) </w:t>
      </w:r>
      <w:r w:rsidRPr="009E604F">
        <w:rPr>
          <w:rFonts w:ascii="Times New Roman" w:hAnsi="Times New Roman" w:cs="Times New Roman"/>
          <w:sz w:val="24"/>
          <w:szCs w:val="24"/>
        </w:rPr>
        <w:t>рублей ____ копеек</w:t>
      </w:r>
      <w:r w:rsidR="001B37D5">
        <w:rPr>
          <w:rFonts w:ascii="Times New Roman" w:hAnsi="Times New Roman" w:cs="Times New Roman"/>
          <w:sz w:val="24"/>
          <w:szCs w:val="24"/>
        </w:rPr>
        <w:t>.</w:t>
      </w:r>
      <w:r w:rsidRPr="009E604F">
        <w:rPr>
          <w:rFonts w:ascii="Times New Roman" w:hAnsi="Times New Roman" w:cs="Times New Roman"/>
          <w:sz w:val="24"/>
          <w:szCs w:val="24"/>
        </w:rPr>
        <w:t xml:space="preserve"> </w:t>
      </w:r>
    </w:p>
    <w:p w:rsidR="00920632" w:rsidRDefault="001B37D5" w:rsidP="001B37D5">
      <w:pPr>
        <w:pStyle w:val="afd"/>
        <w:ind w:firstLine="709"/>
        <w:jc w:val="both"/>
        <w:rPr>
          <w:sz w:val="24"/>
          <w:szCs w:val="24"/>
        </w:rPr>
      </w:pPr>
      <w:r>
        <w:rPr>
          <w:sz w:val="24"/>
          <w:szCs w:val="24"/>
        </w:rPr>
        <w:lastRenderedPageBreak/>
        <w:t>2.3</w:t>
      </w:r>
      <w:r w:rsidR="008551FE">
        <w:rPr>
          <w:sz w:val="24"/>
          <w:szCs w:val="24"/>
        </w:rPr>
        <w:t>. Авансирование не предусмотрено. Оплата Услуг</w:t>
      </w:r>
      <w:r w:rsidR="008551FE" w:rsidRPr="00683466">
        <w:rPr>
          <w:sz w:val="24"/>
          <w:szCs w:val="24"/>
        </w:rPr>
        <w:t xml:space="preserve"> производится после подписания Сторонами акта сдачи–приемки </w:t>
      </w:r>
      <w:r w:rsidR="008551FE">
        <w:rPr>
          <w:sz w:val="24"/>
          <w:szCs w:val="24"/>
        </w:rPr>
        <w:t xml:space="preserve">оказанных Услуг </w:t>
      </w:r>
      <w:r>
        <w:rPr>
          <w:sz w:val="24"/>
          <w:szCs w:val="24"/>
        </w:rPr>
        <w:t>(Приложение №4</w:t>
      </w:r>
      <w:r w:rsidR="008551FE" w:rsidRPr="00683466">
        <w:rPr>
          <w:sz w:val="24"/>
          <w:szCs w:val="24"/>
        </w:rPr>
        <w:t xml:space="preserve">) на основании счета, счета-фактуры Исполнителя в течение </w:t>
      </w:r>
      <w:r>
        <w:rPr>
          <w:sz w:val="24"/>
          <w:szCs w:val="24"/>
        </w:rPr>
        <w:t>___</w:t>
      </w:r>
      <w:r w:rsidR="008551FE" w:rsidRPr="00683466">
        <w:rPr>
          <w:sz w:val="24"/>
          <w:szCs w:val="24"/>
        </w:rPr>
        <w:t xml:space="preserve"> (</w:t>
      </w:r>
      <w:r>
        <w:rPr>
          <w:sz w:val="24"/>
          <w:szCs w:val="24"/>
        </w:rPr>
        <w:t>_____</w:t>
      </w:r>
      <w:r w:rsidR="008551FE" w:rsidRPr="00683466">
        <w:rPr>
          <w:sz w:val="24"/>
          <w:szCs w:val="24"/>
        </w:rPr>
        <w:t xml:space="preserve">) </w:t>
      </w:r>
      <w:r>
        <w:rPr>
          <w:sz w:val="24"/>
          <w:szCs w:val="24"/>
        </w:rPr>
        <w:t xml:space="preserve">______ </w:t>
      </w:r>
      <w:r w:rsidR="008551FE" w:rsidRPr="00683466">
        <w:rPr>
          <w:sz w:val="24"/>
          <w:szCs w:val="24"/>
        </w:rPr>
        <w:t>дней с даты получения З</w:t>
      </w:r>
      <w:r>
        <w:rPr>
          <w:sz w:val="24"/>
          <w:szCs w:val="24"/>
        </w:rPr>
        <w:t>аказчиком счета, счета-фактуры.</w:t>
      </w:r>
    </w:p>
    <w:p w:rsidR="001B37D5" w:rsidRPr="00920632" w:rsidRDefault="001B37D5" w:rsidP="001B37D5">
      <w:pPr>
        <w:pStyle w:val="afd"/>
        <w:ind w:firstLine="709"/>
        <w:jc w:val="both"/>
        <w:rPr>
          <w:sz w:val="24"/>
          <w:szCs w:val="24"/>
        </w:rPr>
      </w:pPr>
    </w:p>
    <w:p w:rsidR="008551FE" w:rsidRPr="000E5DDA" w:rsidRDefault="008551FE" w:rsidP="00B827E7">
      <w:pPr>
        <w:pStyle w:val="afd"/>
        <w:numPr>
          <w:ilvl w:val="0"/>
          <w:numId w:val="31"/>
        </w:numPr>
        <w:jc w:val="center"/>
        <w:rPr>
          <w:b/>
          <w:bCs/>
          <w:sz w:val="24"/>
          <w:szCs w:val="24"/>
        </w:rPr>
      </w:pPr>
      <w:r>
        <w:rPr>
          <w:b/>
          <w:bCs/>
          <w:sz w:val="24"/>
          <w:szCs w:val="24"/>
        </w:rPr>
        <w:t>Порядок сдачи и приемки оказанных Услуг</w:t>
      </w:r>
    </w:p>
    <w:p w:rsidR="008551FE" w:rsidRPr="00683466" w:rsidRDefault="008551FE" w:rsidP="001B37D5">
      <w:pPr>
        <w:ind w:firstLine="709"/>
        <w:jc w:val="both"/>
      </w:pPr>
      <w:r w:rsidRPr="00683466">
        <w:t>3.1</w:t>
      </w:r>
      <w:r>
        <w:t>. По завершении оказания Услуг</w:t>
      </w:r>
      <w:r w:rsidRPr="00683466">
        <w:rPr>
          <w:i/>
          <w:iCs/>
        </w:rPr>
        <w:t xml:space="preserve"> </w:t>
      </w:r>
      <w:r w:rsidRPr="00683466">
        <w:t>Исполнитель, в течение 5-ти (Пяти) календарных дней, представляет Заказчику счет-фактуру и акт</w:t>
      </w:r>
      <w:r>
        <w:t xml:space="preserve"> сдачи-приёмки оказанных Услуг</w:t>
      </w:r>
      <w:r w:rsidRPr="00683466">
        <w:t>.</w:t>
      </w:r>
    </w:p>
    <w:p w:rsidR="008551FE" w:rsidRPr="00683466" w:rsidRDefault="008551FE" w:rsidP="001B37D5">
      <w:pPr>
        <w:pStyle w:val="27"/>
        <w:spacing w:after="0" w:line="240" w:lineRule="auto"/>
        <w:ind w:left="0" w:firstLine="709"/>
        <w:jc w:val="both"/>
      </w:pPr>
      <w:r w:rsidRPr="00683466">
        <w:t xml:space="preserve">3.2. Заказчик в течение </w:t>
      </w:r>
      <w:r>
        <w:t xml:space="preserve">3 </w:t>
      </w:r>
      <w:r w:rsidRPr="00683466">
        <w:t>(</w:t>
      </w:r>
      <w:r>
        <w:t>трех</w:t>
      </w:r>
      <w:r w:rsidRPr="00683466">
        <w:t>) календарных дней с даты получения акта</w:t>
      </w:r>
      <w:r>
        <w:t xml:space="preserve"> сдачи-приёмки оказанных Услуг</w:t>
      </w:r>
      <w:r w:rsidRPr="00683466">
        <w:t>, направляет Исполнителю подписанный акта сдачи-приёмки или мотив</w:t>
      </w:r>
      <w:r>
        <w:t>ированный отказ от приемки оказанных Услуг</w:t>
      </w:r>
      <w:r w:rsidRPr="00683466">
        <w:t>. При наличии мотивированного о</w:t>
      </w:r>
      <w:r>
        <w:t>тказа Заказчика от приемки оказанных Услуг</w:t>
      </w:r>
      <w:r w:rsidRPr="00683466">
        <w:t xml:space="preserve"> Сторонами составляется акт с перечнем необходимых доработок и указанием сроков их выполнения.</w:t>
      </w:r>
    </w:p>
    <w:p w:rsidR="008551FE" w:rsidRPr="00683466" w:rsidRDefault="008551FE" w:rsidP="001B37D5">
      <w:pPr>
        <w:pStyle w:val="19"/>
        <w:ind w:firstLine="709"/>
        <w:rPr>
          <w:sz w:val="24"/>
          <w:szCs w:val="24"/>
        </w:rPr>
      </w:pPr>
      <w:r w:rsidRPr="00683466">
        <w:rPr>
          <w:sz w:val="24"/>
          <w:szCs w:val="24"/>
        </w:rPr>
        <w:t>3.3. В случае принятия Сторонами согласованного решени</w:t>
      </w:r>
      <w:r>
        <w:rPr>
          <w:sz w:val="24"/>
          <w:szCs w:val="24"/>
        </w:rPr>
        <w:t>я о прекращении оказания Услуг</w:t>
      </w:r>
      <w:r w:rsidRPr="00683466">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w:t>
      </w:r>
      <w:r>
        <w:rPr>
          <w:sz w:val="24"/>
          <w:szCs w:val="24"/>
        </w:rPr>
        <w:t xml:space="preserve"> Исполнителя на оказание Услуг</w:t>
      </w:r>
      <w:r w:rsidRPr="00683466">
        <w:rPr>
          <w:sz w:val="24"/>
          <w:szCs w:val="24"/>
        </w:rPr>
        <w:t xml:space="preserve"> по настоящему Договору.</w:t>
      </w:r>
    </w:p>
    <w:p w:rsidR="008551FE" w:rsidRDefault="008551FE" w:rsidP="001B37D5">
      <w:pPr>
        <w:ind w:firstLine="709"/>
        <w:jc w:val="both"/>
      </w:pPr>
      <w:r w:rsidRPr="00683466">
        <w:t>3.4. Риск с</w:t>
      </w:r>
      <w:r>
        <w:t>лучайной гибели результата оказанных Услуг</w:t>
      </w:r>
      <w:r w:rsidRPr="00683466">
        <w:t>, другого имущества, ис</w:t>
      </w:r>
      <w:r>
        <w:t>пользуемого для оказания Услуг</w:t>
      </w:r>
      <w:r w:rsidRPr="00683466">
        <w:t>, до окончат</w:t>
      </w:r>
      <w:r>
        <w:t>ельной приемки результатов оказанных Услуг</w:t>
      </w:r>
      <w:r w:rsidRPr="00683466">
        <w:t xml:space="preserve"> по настоящему Договору несет Исполнитель.</w:t>
      </w:r>
    </w:p>
    <w:p w:rsidR="001B37D5" w:rsidRPr="00683466" w:rsidRDefault="001B37D5" w:rsidP="001B37D5">
      <w:pPr>
        <w:ind w:firstLine="709"/>
        <w:jc w:val="both"/>
      </w:pPr>
    </w:p>
    <w:p w:rsidR="008551FE" w:rsidRPr="00683466" w:rsidRDefault="008551FE" w:rsidP="008551FE">
      <w:pPr>
        <w:pStyle w:val="afd"/>
        <w:ind w:left="360" w:firstLine="0"/>
        <w:jc w:val="center"/>
        <w:rPr>
          <w:b/>
          <w:bCs/>
          <w:sz w:val="24"/>
          <w:szCs w:val="24"/>
        </w:rPr>
      </w:pPr>
      <w:r w:rsidRPr="00683466">
        <w:rPr>
          <w:b/>
          <w:bCs/>
          <w:sz w:val="24"/>
          <w:szCs w:val="24"/>
        </w:rPr>
        <w:t>4. Обязанности Сторон</w:t>
      </w:r>
    </w:p>
    <w:p w:rsidR="008551FE" w:rsidRPr="00683466" w:rsidRDefault="008551FE" w:rsidP="000653B8">
      <w:pPr>
        <w:pStyle w:val="afd"/>
        <w:ind w:firstLine="709"/>
        <w:jc w:val="both"/>
        <w:rPr>
          <w:sz w:val="24"/>
          <w:szCs w:val="24"/>
        </w:rPr>
      </w:pPr>
      <w:r w:rsidRPr="00683466">
        <w:rPr>
          <w:sz w:val="24"/>
          <w:szCs w:val="24"/>
        </w:rPr>
        <w:t>4.1. Исполнитель обязан:</w:t>
      </w:r>
    </w:p>
    <w:p w:rsidR="008551FE" w:rsidRPr="00683466" w:rsidRDefault="008551FE" w:rsidP="000653B8">
      <w:pPr>
        <w:pStyle w:val="afd"/>
        <w:ind w:firstLine="709"/>
        <w:jc w:val="both"/>
        <w:rPr>
          <w:sz w:val="24"/>
          <w:szCs w:val="24"/>
        </w:rPr>
      </w:pPr>
      <w:r w:rsidRPr="00683466">
        <w:rPr>
          <w:sz w:val="24"/>
          <w:szCs w:val="24"/>
        </w:rPr>
        <w:t>4.1.1.</w:t>
      </w:r>
      <w:r>
        <w:rPr>
          <w:sz w:val="24"/>
          <w:szCs w:val="24"/>
        </w:rPr>
        <w:t xml:space="preserve"> Оказать Услуги</w:t>
      </w:r>
      <w:r w:rsidRPr="00683466">
        <w:rPr>
          <w:sz w:val="24"/>
          <w:szCs w:val="24"/>
        </w:rPr>
        <w:t xml:space="preserve"> в соответствии с тр</w:t>
      </w:r>
      <w:r w:rsidR="001B37D5">
        <w:rPr>
          <w:sz w:val="24"/>
          <w:szCs w:val="24"/>
        </w:rPr>
        <w:t>ебованиями настоящего Договора.</w:t>
      </w:r>
    </w:p>
    <w:p w:rsidR="008551FE" w:rsidRPr="00683466" w:rsidRDefault="008551FE" w:rsidP="000653B8">
      <w:pPr>
        <w:ind w:firstLine="709"/>
        <w:jc w:val="both"/>
      </w:pPr>
      <w:r>
        <w:t>Результаты оказанных Услуг</w:t>
      </w:r>
      <w:r w:rsidRPr="00683466">
        <w:t xml:space="preserve">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w:t>
      </w:r>
      <w:r>
        <w:t>едъявляемым к данному виду Услуг</w:t>
      </w:r>
      <w:r w:rsidRPr="00683466">
        <w:t>.</w:t>
      </w:r>
    </w:p>
    <w:p w:rsidR="008551FE" w:rsidRPr="00683466" w:rsidRDefault="008551FE" w:rsidP="000653B8">
      <w:pPr>
        <w:ind w:firstLine="709"/>
        <w:jc w:val="both"/>
      </w:pPr>
      <w:r w:rsidRPr="00683466">
        <w:t>4.1.2. В течение суток информировать Заказчика об обстоятельствах, которые создаю</w:t>
      </w:r>
      <w:r>
        <w:t>т невозможность оказания Услуг</w:t>
      </w:r>
      <w:r w:rsidRPr="00683466">
        <w:t xml:space="preserve">, </w:t>
      </w:r>
      <w:r>
        <w:t>и приостановить оказание Услуг</w:t>
      </w:r>
      <w:r w:rsidRPr="00683466">
        <w:t xml:space="preserve"> до получения письменных указаний от Заказчика.</w:t>
      </w:r>
    </w:p>
    <w:p w:rsidR="008551FE" w:rsidRPr="00683466" w:rsidRDefault="008551FE" w:rsidP="000653B8">
      <w:pPr>
        <w:ind w:firstLine="709"/>
        <w:jc w:val="both"/>
      </w:pPr>
      <w:r w:rsidRPr="00683466">
        <w:t>4.1.3. Устранять н</w:t>
      </w:r>
      <w:r>
        <w:t xml:space="preserve">едостатки в оказанных Услугах </w:t>
      </w:r>
      <w:r w:rsidRPr="00683466">
        <w:t xml:space="preserve"> своими силами и за свой счет.</w:t>
      </w:r>
    </w:p>
    <w:p w:rsidR="008551FE" w:rsidRPr="00184E47" w:rsidRDefault="008551FE" w:rsidP="000653B8">
      <w:pPr>
        <w:ind w:firstLine="709"/>
        <w:jc w:val="both"/>
      </w:pPr>
      <w:r w:rsidRPr="00683466">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551FE" w:rsidRPr="00683466" w:rsidRDefault="008551FE" w:rsidP="000653B8">
      <w:pPr>
        <w:pStyle w:val="afd"/>
        <w:ind w:firstLine="709"/>
        <w:jc w:val="both"/>
        <w:rPr>
          <w:sz w:val="24"/>
          <w:szCs w:val="24"/>
        </w:rPr>
      </w:pPr>
      <w:r>
        <w:rPr>
          <w:sz w:val="24"/>
          <w:szCs w:val="24"/>
        </w:rPr>
        <w:t>4.1.5</w:t>
      </w:r>
      <w:r w:rsidRPr="00184E47">
        <w:rPr>
          <w:sz w:val="24"/>
          <w:szCs w:val="24"/>
        </w:rPr>
        <w:t>. Незамедлительно информировать Заказчика в случае выявления</w:t>
      </w:r>
      <w:r w:rsidRPr="00683466">
        <w:rPr>
          <w:sz w:val="24"/>
          <w:szCs w:val="24"/>
        </w:rPr>
        <w:t xml:space="preserve"> нецелесообразно</w:t>
      </w:r>
      <w:r>
        <w:rPr>
          <w:sz w:val="24"/>
          <w:szCs w:val="24"/>
        </w:rPr>
        <w:t>сти продолжения оказания Услуг</w:t>
      </w:r>
      <w:r w:rsidRPr="00683466">
        <w:rPr>
          <w:sz w:val="24"/>
          <w:szCs w:val="24"/>
        </w:rPr>
        <w:t>.</w:t>
      </w:r>
    </w:p>
    <w:p w:rsidR="008551FE" w:rsidRPr="00683466" w:rsidRDefault="008551FE" w:rsidP="000653B8">
      <w:pPr>
        <w:pStyle w:val="afd"/>
        <w:tabs>
          <w:tab w:val="left" w:pos="1560"/>
        </w:tabs>
        <w:ind w:firstLine="709"/>
        <w:jc w:val="both"/>
        <w:rPr>
          <w:sz w:val="24"/>
          <w:szCs w:val="24"/>
        </w:rPr>
      </w:pPr>
      <w:r>
        <w:rPr>
          <w:sz w:val="24"/>
          <w:szCs w:val="24"/>
        </w:rPr>
        <w:t>4.1.6</w:t>
      </w:r>
      <w:r w:rsidRPr="00683466">
        <w:rPr>
          <w:sz w:val="24"/>
          <w:szCs w:val="24"/>
        </w:rPr>
        <w:t xml:space="preserve">. Не передавать оригиналы или копии документов, полученные от Заказчика, третьим лицам без предварительного </w:t>
      </w:r>
      <w:r w:rsidR="001B37D5">
        <w:rPr>
          <w:sz w:val="24"/>
          <w:szCs w:val="24"/>
        </w:rPr>
        <w:t>письменного согласия Заказчика.</w:t>
      </w:r>
    </w:p>
    <w:p w:rsidR="008551FE" w:rsidRPr="00683466" w:rsidRDefault="008551FE" w:rsidP="000653B8">
      <w:pPr>
        <w:pStyle w:val="afd"/>
        <w:ind w:firstLine="709"/>
        <w:jc w:val="both"/>
        <w:rPr>
          <w:sz w:val="24"/>
          <w:szCs w:val="24"/>
        </w:rPr>
      </w:pPr>
      <w:r>
        <w:rPr>
          <w:sz w:val="24"/>
          <w:szCs w:val="24"/>
        </w:rPr>
        <w:t>4.1.7</w:t>
      </w:r>
      <w:r w:rsidRPr="00683466">
        <w:rPr>
          <w:sz w:val="24"/>
          <w:szCs w:val="24"/>
        </w:rPr>
        <w:t>. Предоставить Заказчику информацию о составе владельцев Ис</w:t>
      </w:r>
      <w:r>
        <w:rPr>
          <w:sz w:val="24"/>
          <w:szCs w:val="24"/>
        </w:rPr>
        <w:t xml:space="preserve">полнителя по форме </w:t>
      </w:r>
      <w:r w:rsidRPr="00754D09">
        <w:rPr>
          <w:sz w:val="24"/>
          <w:szCs w:val="24"/>
        </w:rPr>
        <w:t>Приложения №</w:t>
      </w:r>
      <w:r w:rsidR="001B37D5">
        <w:rPr>
          <w:sz w:val="24"/>
          <w:szCs w:val="24"/>
        </w:rPr>
        <w:t xml:space="preserve"> 5 </w:t>
      </w:r>
      <w:r w:rsidRPr="00683466">
        <w:rPr>
          <w:sz w:val="24"/>
          <w:szCs w:val="24"/>
        </w:rPr>
        <w:t>к настоящему Договору.</w:t>
      </w:r>
    </w:p>
    <w:p w:rsidR="008551FE" w:rsidRPr="00683466" w:rsidRDefault="008551FE" w:rsidP="000653B8">
      <w:pPr>
        <w:pStyle w:val="afd"/>
        <w:ind w:firstLine="709"/>
        <w:jc w:val="both"/>
        <w:rPr>
          <w:sz w:val="24"/>
          <w:szCs w:val="24"/>
        </w:rPr>
      </w:pPr>
      <w:r>
        <w:rPr>
          <w:sz w:val="24"/>
          <w:szCs w:val="24"/>
        </w:rPr>
        <w:t>4.1.8</w:t>
      </w:r>
      <w:r w:rsidRPr="00683466">
        <w:rPr>
          <w:sz w:val="24"/>
          <w:szCs w:val="24"/>
        </w:rPr>
        <w:t>.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w:t>
      </w:r>
      <w:r>
        <w:rPr>
          <w:sz w:val="24"/>
          <w:szCs w:val="24"/>
        </w:rPr>
        <w:t xml:space="preserve">тавляется по форме Приложения № </w:t>
      </w:r>
      <w:r w:rsidR="001B37D5">
        <w:rPr>
          <w:sz w:val="24"/>
          <w:szCs w:val="24"/>
        </w:rPr>
        <w:t xml:space="preserve">5 </w:t>
      </w:r>
      <w:r w:rsidRPr="00683466">
        <w:rPr>
          <w:sz w:val="24"/>
          <w:szCs w:val="24"/>
        </w:rPr>
        <w:t>к настоящему Договору.</w:t>
      </w:r>
    </w:p>
    <w:p w:rsidR="008551FE" w:rsidRPr="00683466" w:rsidRDefault="008551FE" w:rsidP="000653B8">
      <w:pPr>
        <w:pStyle w:val="afd"/>
        <w:ind w:firstLine="709"/>
        <w:jc w:val="both"/>
        <w:rPr>
          <w:sz w:val="24"/>
          <w:szCs w:val="24"/>
        </w:rPr>
      </w:pPr>
      <w:r w:rsidRPr="00683466">
        <w:rPr>
          <w:sz w:val="24"/>
          <w:szCs w:val="24"/>
        </w:rPr>
        <w:t>4.2. Заказчик обязан:</w:t>
      </w:r>
    </w:p>
    <w:p w:rsidR="008551FE" w:rsidRPr="00683466" w:rsidRDefault="008551FE" w:rsidP="000653B8">
      <w:pPr>
        <w:pStyle w:val="afd"/>
        <w:ind w:firstLine="709"/>
        <w:jc w:val="both"/>
        <w:rPr>
          <w:sz w:val="24"/>
          <w:szCs w:val="24"/>
        </w:rPr>
      </w:pPr>
      <w:r w:rsidRPr="00683466">
        <w:rPr>
          <w:sz w:val="24"/>
          <w:szCs w:val="24"/>
        </w:rPr>
        <w:t xml:space="preserve">4.2.1. Передавать Исполнителю </w:t>
      </w:r>
      <w:r>
        <w:rPr>
          <w:sz w:val="24"/>
          <w:szCs w:val="24"/>
        </w:rPr>
        <w:t>необходимую для оказания Услуг</w:t>
      </w:r>
      <w:r w:rsidRPr="00683466">
        <w:rPr>
          <w:sz w:val="24"/>
          <w:szCs w:val="24"/>
        </w:rPr>
        <w:t xml:space="preserve"> информацию и документацию.</w:t>
      </w:r>
    </w:p>
    <w:p w:rsidR="008551FE" w:rsidRPr="00683466" w:rsidRDefault="008551FE" w:rsidP="000653B8">
      <w:pPr>
        <w:pStyle w:val="afd"/>
        <w:ind w:firstLine="709"/>
        <w:jc w:val="both"/>
        <w:rPr>
          <w:sz w:val="24"/>
          <w:szCs w:val="24"/>
        </w:rPr>
      </w:pPr>
      <w:r>
        <w:rPr>
          <w:sz w:val="24"/>
          <w:szCs w:val="24"/>
        </w:rPr>
        <w:t>4.2.2. Оплатить Услуги</w:t>
      </w:r>
      <w:r w:rsidRPr="00683466">
        <w:rPr>
          <w:sz w:val="24"/>
          <w:szCs w:val="24"/>
        </w:rPr>
        <w:t xml:space="preserve"> в установленный срок в соответствии с условиями настоящего Договора.</w:t>
      </w:r>
    </w:p>
    <w:p w:rsidR="008551FE" w:rsidRPr="00683466" w:rsidRDefault="008551FE" w:rsidP="000653B8">
      <w:pPr>
        <w:pStyle w:val="afd"/>
        <w:ind w:firstLine="709"/>
        <w:jc w:val="both"/>
        <w:rPr>
          <w:sz w:val="24"/>
          <w:szCs w:val="24"/>
        </w:rPr>
      </w:pPr>
      <w:r w:rsidRPr="00683466">
        <w:rPr>
          <w:sz w:val="24"/>
          <w:szCs w:val="24"/>
        </w:rPr>
        <w:lastRenderedPageBreak/>
        <w:t>4.2.3</w:t>
      </w:r>
      <w:r>
        <w:rPr>
          <w:sz w:val="24"/>
          <w:szCs w:val="24"/>
        </w:rPr>
        <w:t>. Проверять ход и качество Услуг</w:t>
      </w:r>
      <w:r w:rsidRPr="00683466">
        <w:rPr>
          <w:sz w:val="24"/>
          <w:szCs w:val="24"/>
        </w:rPr>
        <w:t>, выполняемых Исполнителем, не вмешиваясь в его деятельность.</w:t>
      </w:r>
    </w:p>
    <w:p w:rsidR="008551FE" w:rsidRPr="00683466" w:rsidRDefault="008551FE" w:rsidP="000653B8">
      <w:pPr>
        <w:pStyle w:val="19"/>
        <w:ind w:firstLine="709"/>
        <w:rPr>
          <w:sz w:val="24"/>
          <w:szCs w:val="24"/>
        </w:rPr>
      </w:pPr>
      <w:r w:rsidRPr="00683466">
        <w:rPr>
          <w:sz w:val="24"/>
          <w:szCs w:val="24"/>
        </w:rPr>
        <w:t>4.2.4. Оплатить фактически произведенные до дня получения Исполнителем уведомления о расторжении настоящего Договора затраты</w:t>
      </w:r>
      <w:r>
        <w:rPr>
          <w:sz w:val="24"/>
          <w:szCs w:val="24"/>
        </w:rPr>
        <w:t xml:space="preserve"> Исполнителя на оказание Услуг</w:t>
      </w:r>
      <w:r w:rsidRPr="00683466">
        <w:rPr>
          <w:sz w:val="24"/>
          <w:szCs w:val="24"/>
        </w:rPr>
        <w:t xml:space="preserve">  по настоящему Договору в случае досрочного расторжения настоящего Договора по инициативе Заказчика.</w:t>
      </w:r>
    </w:p>
    <w:p w:rsidR="008551FE" w:rsidRPr="00683466" w:rsidRDefault="008551FE" w:rsidP="000653B8">
      <w:pPr>
        <w:pStyle w:val="19"/>
        <w:ind w:firstLine="709"/>
        <w:rPr>
          <w:sz w:val="24"/>
          <w:szCs w:val="24"/>
        </w:rPr>
      </w:pPr>
      <w:r w:rsidRPr="00683466">
        <w:rPr>
          <w:sz w:val="24"/>
          <w:szCs w:val="24"/>
        </w:rPr>
        <w:t>4.3. Заказчик вправе:</w:t>
      </w:r>
    </w:p>
    <w:p w:rsidR="00920632" w:rsidRDefault="008551FE" w:rsidP="000653B8">
      <w:pPr>
        <w:autoSpaceDE w:val="0"/>
        <w:autoSpaceDN w:val="0"/>
        <w:adjustRightInd w:val="0"/>
        <w:ind w:firstLine="709"/>
        <w:jc w:val="both"/>
      </w:pPr>
      <w:r w:rsidRPr="00683466">
        <w:t>4.3.1. Отказать</w:t>
      </w:r>
      <w:r>
        <w:t>ся от принятия результатов оказанных Услуг</w:t>
      </w:r>
      <w:r w:rsidRPr="00683466">
        <w:t xml:space="preserve"> и требовать возмещения убытков в случае, если в результате п</w:t>
      </w:r>
      <w:r>
        <w:t>росрочки сроков оказан</w:t>
      </w:r>
      <w:r w:rsidR="000653B8">
        <w:t xml:space="preserve">ия Услуг Исполнителем оказание </w:t>
      </w:r>
      <w:r>
        <w:t>Услуг</w:t>
      </w:r>
      <w:r w:rsidRPr="00683466">
        <w:t xml:space="preserve"> утратило интерес для Заказчика.</w:t>
      </w:r>
    </w:p>
    <w:p w:rsidR="000653B8" w:rsidRPr="000E5DDA" w:rsidRDefault="000653B8" w:rsidP="008551FE">
      <w:pPr>
        <w:autoSpaceDE w:val="0"/>
        <w:autoSpaceDN w:val="0"/>
        <w:adjustRightInd w:val="0"/>
        <w:spacing w:line="276" w:lineRule="auto"/>
        <w:ind w:firstLine="709"/>
        <w:jc w:val="both"/>
      </w:pPr>
    </w:p>
    <w:p w:rsidR="008551FE" w:rsidRPr="00920632" w:rsidRDefault="000653B8" w:rsidP="000653B8">
      <w:pPr>
        <w:pStyle w:val="aff8"/>
        <w:ind w:left="450"/>
        <w:jc w:val="center"/>
        <w:rPr>
          <w:b/>
          <w:bCs/>
        </w:rPr>
      </w:pPr>
      <w:r>
        <w:rPr>
          <w:b/>
          <w:bCs/>
        </w:rPr>
        <w:t xml:space="preserve">5. </w:t>
      </w:r>
      <w:r w:rsidR="008551FE" w:rsidRPr="006055C4">
        <w:rPr>
          <w:b/>
          <w:bCs/>
        </w:rPr>
        <w:t>Ответственность Сторон</w:t>
      </w:r>
    </w:p>
    <w:p w:rsidR="008551FE" w:rsidRPr="00683466" w:rsidRDefault="008551FE" w:rsidP="000653B8">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551FE" w:rsidRPr="00683466" w:rsidRDefault="008551FE" w:rsidP="000653B8">
      <w:pPr>
        <w:pStyle w:val="ConsNormal"/>
        <w:ind w:firstLine="709"/>
        <w:jc w:val="both"/>
        <w:rPr>
          <w:rFonts w:ascii="Times New Roman" w:hAnsi="Times New Roman" w:cs="Times New Roman"/>
          <w:i/>
          <w:iCs/>
          <w:sz w:val="24"/>
          <w:szCs w:val="24"/>
        </w:rPr>
      </w:pPr>
      <w:r w:rsidRPr="00683466">
        <w:rPr>
          <w:rFonts w:ascii="Times New Roman" w:hAnsi="Times New Roman" w:cs="Times New Roman"/>
          <w:sz w:val="24"/>
          <w:szCs w:val="24"/>
        </w:rPr>
        <w:t>5.2. В случае н</w:t>
      </w:r>
      <w:r>
        <w:rPr>
          <w:rFonts w:ascii="Times New Roman" w:hAnsi="Times New Roman" w:cs="Times New Roman"/>
          <w:sz w:val="24"/>
          <w:szCs w:val="24"/>
        </w:rPr>
        <w:t>арушения сроков оказания Услуг</w:t>
      </w:r>
      <w:r w:rsidRPr="00683466">
        <w:rPr>
          <w:rFonts w:ascii="Times New Roman" w:hAnsi="Times New Roman" w:cs="Times New Roman"/>
          <w:sz w:val="24"/>
          <w:szCs w:val="24"/>
        </w:rPr>
        <w:t xml:space="preserve">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8551FE" w:rsidRPr="00683466" w:rsidRDefault="008551FE" w:rsidP="000653B8">
      <w:pPr>
        <w:widowControl w:val="0"/>
        <w:autoSpaceDE w:val="0"/>
        <w:autoSpaceDN w:val="0"/>
        <w:adjustRightInd w:val="0"/>
        <w:ind w:firstLine="709"/>
        <w:jc w:val="both"/>
      </w:pPr>
      <w:r w:rsidRPr="00683466">
        <w:t>5.3.</w:t>
      </w:r>
      <w:r w:rsidRPr="00683466">
        <w:rPr>
          <w:i/>
          <w:iCs/>
        </w:rPr>
        <w:t xml:space="preserve"> </w:t>
      </w:r>
      <w:r w:rsidRPr="00683466">
        <w:t xml:space="preserve">В случае ненадлежащего выполнения Исполнителем условий настоящего Договора, </w:t>
      </w:r>
      <w:r>
        <w:t>несоответствия результатов оказанных Услуг</w:t>
      </w:r>
      <w:r w:rsidRPr="00683466">
        <w:t xml:space="preserve"> обусловленным Сторонами требованиям Исполнитель уплачивает Заказчику штраф в размере 10% (Десять) от цены настоящего Договора.</w:t>
      </w:r>
    </w:p>
    <w:p w:rsidR="008551FE" w:rsidRPr="00683466" w:rsidRDefault="008551FE" w:rsidP="000653B8">
      <w:pPr>
        <w:widowControl w:val="0"/>
        <w:autoSpaceDE w:val="0"/>
        <w:autoSpaceDN w:val="0"/>
        <w:adjustRightInd w:val="0"/>
        <w:ind w:firstLine="709"/>
        <w:jc w:val="both"/>
      </w:pPr>
      <w:r w:rsidRPr="00683466">
        <w:t>В случае возникновения при этом у Заказчика каких-либо убытков Исполнитель возмещает такие убытки Заказчику в полном объеме.</w:t>
      </w:r>
    </w:p>
    <w:p w:rsidR="00920632" w:rsidRDefault="008551FE" w:rsidP="000653B8">
      <w:pPr>
        <w:pStyle w:val="aff5"/>
        <w:ind w:firstLine="709"/>
        <w:jc w:val="both"/>
        <w:rPr>
          <w:b/>
          <w:bCs/>
          <w:sz w:val="24"/>
          <w:szCs w:val="24"/>
        </w:rPr>
      </w:pPr>
      <w:r w:rsidRPr="00683466">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0653B8" w:rsidRPr="00683466" w:rsidRDefault="000653B8" w:rsidP="000653B8">
      <w:pPr>
        <w:pStyle w:val="aff5"/>
        <w:ind w:firstLine="709"/>
        <w:jc w:val="both"/>
        <w:rPr>
          <w:b/>
          <w:bCs/>
          <w:sz w:val="24"/>
          <w:szCs w:val="24"/>
        </w:rPr>
      </w:pPr>
    </w:p>
    <w:p w:rsidR="008551FE" w:rsidRPr="00683466" w:rsidRDefault="008551FE" w:rsidP="008551FE">
      <w:pPr>
        <w:pStyle w:val="ConsNormal"/>
        <w:ind w:left="360" w:firstLine="0"/>
        <w:jc w:val="center"/>
        <w:rPr>
          <w:rFonts w:ascii="Times New Roman" w:hAnsi="Times New Roman" w:cs="Times New Roman"/>
          <w:b/>
          <w:bCs/>
          <w:sz w:val="24"/>
          <w:szCs w:val="24"/>
        </w:rPr>
      </w:pPr>
      <w:r w:rsidRPr="00683466">
        <w:rPr>
          <w:rFonts w:ascii="Times New Roman" w:hAnsi="Times New Roman" w:cs="Times New Roman"/>
          <w:b/>
          <w:bCs/>
          <w:sz w:val="24"/>
          <w:szCs w:val="24"/>
        </w:rPr>
        <w:t>6. Обстоятельства непреодолимой силы</w:t>
      </w:r>
    </w:p>
    <w:p w:rsidR="008551FE" w:rsidRPr="00683466" w:rsidRDefault="008551FE" w:rsidP="000653B8">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551FE" w:rsidRPr="00683466" w:rsidRDefault="008551FE" w:rsidP="000653B8">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551FE" w:rsidRPr="00683466" w:rsidRDefault="008551FE" w:rsidP="000653B8">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20632" w:rsidRDefault="008551FE" w:rsidP="000653B8">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653B8" w:rsidRDefault="000653B8" w:rsidP="000653B8">
      <w:pPr>
        <w:pStyle w:val="ConsNormal"/>
        <w:ind w:firstLine="709"/>
        <w:jc w:val="both"/>
        <w:rPr>
          <w:rFonts w:ascii="Times New Roman" w:hAnsi="Times New Roman" w:cs="Times New Roman"/>
          <w:sz w:val="24"/>
          <w:szCs w:val="24"/>
        </w:rPr>
      </w:pPr>
    </w:p>
    <w:p w:rsidR="000653B8" w:rsidRPr="000E5DDA" w:rsidRDefault="000653B8" w:rsidP="000653B8">
      <w:pPr>
        <w:pStyle w:val="ConsNormal"/>
        <w:ind w:firstLine="709"/>
        <w:jc w:val="both"/>
        <w:rPr>
          <w:rFonts w:ascii="Times New Roman" w:hAnsi="Times New Roman" w:cs="Times New Roman"/>
          <w:sz w:val="24"/>
          <w:szCs w:val="24"/>
        </w:rPr>
      </w:pPr>
    </w:p>
    <w:p w:rsidR="008551FE" w:rsidRPr="00683466" w:rsidRDefault="008551FE" w:rsidP="008551FE">
      <w:pPr>
        <w:pStyle w:val="ConsNormal"/>
        <w:ind w:left="360" w:firstLine="0"/>
        <w:jc w:val="center"/>
        <w:rPr>
          <w:rFonts w:ascii="Times New Roman" w:hAnsi="Times New Roman" w:cs="Times New Roman"/>
          <w:b/>
          <w:bCs/>
          <w:sz w:val="24"/>
          <w:szCs w:val="24"/>
        </w:rPr>
      </w:pPr>
      <w:r w:rsidRPr="00683466">
        <w:rPr>
          <w:rFonts w:ascii="Times New Roman" w:hAnsi="Times New Roman" w:cs="Times New Roman"/>
          <w:b/>
          <w:bCs/>
          <w:sz w:val="24"/>
          <w:szCs w:val="24"/>
        </w:rPr>
        <w:lastRenderedPageBreak/>
        <w:t>7. Разрешение споров</w:t>
      </w:r>
    </w:p>
    <w:p w:rsidR="008551FE" w:rsidRPr="00683466" w:rsidRDefault="008551FE" w:rsidP="000653B8">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551FE" w:rsidRPr="00683466" w:rsidRDefault="008551FE" w:rsidP="000653B8">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20632" w:rsidRDefault="008551FE" w:rsidP="000653B8">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0653B8" w:rsidRPr="00920632" w:rsidRDefault="000653B8" w:rsidP="000653B8">
      <w:pPr>
        <w:pStyle w:val="ConsNormal"/>
        <w:ind w:firstLine="709"/>
        <w:jc w:val="both"/>
        <w:rPr>
          <w:rFonts w:ascii="Times New Roman" w:hAnsi="Times New Roman" w:cs="Times New Roman"/>
          <w:sz w:val="24"/>
          <w:szCs w:val="24"/>
        </w:rPr>
      </w:pPr>
    </w:p>
    <w:p w:rsidR="008551FE" w:rsidRPr="00683466" w:rsidRDefault="008551FE" w:rsidP="008551FE">
      <w:pPr>
        <w:pStyle w:val="ConsNormal"/>
        <w:ind w:firstLine="851"/>
        <w:jc w:val="center"/>
        <w:rPr>
          <w:rFonts w:ascii="Times New Roman" w:hAnsi="Times New Roman" w:cs="Times New Roman"/>
          <w:b/>
          <w:bCs/>
          <w:sz w:val="24"/>
          <w:szCs w:val="24"/>
        </w:rPr>
      </w:pPr>
      <w:r w:rsidRPr="00683466">
        <w:rPr>
          <w:rFonts w:ascii="Times New Roman" w:hAnsi="Times New Roman" w:cs="Times New Roman"/>
          <w:b/>
          <w:bCs/>
          <w:sz w:val="24"/>
          <w:szCs w:val="24"/>
        </w:rPr>
        <w:t>8. Порядок внесения</w:t>
      </w:r>
    </w:p>
    <w:p w:rsidR="008551FE" w:rsidRPr="00683466" w:rsidRDefault="008551FE" w:rsidP="008551FE">
      <w:pPr>
        <w:pStyle w:val="ConsNormal"/>
        <w:ind w:firstLine="851"/>
        <w:jc w:val="center"/>
        <w:rPr>
          <w:rFonts w:ascii="Times New Roman" w:hAnsi="Times New Roman" w:cs="Times New Roman"/>
          <w:b/>
          <w:bCs/>
          <w:sz w:val="24"/>
          <w:szCs w:val="24"/>
        </w:rPr>
      </w:pPr>
      <w:r w:rsidRPr="00683466">
        <w:rPr>
          <w:rFonts w:ascii="Times New Roman" w:hAnsi="Times New Roman" w:cs="Times New Roman"/>
          <w:b/>
          <w:bCs/>
          <w:sz w:val="24"/>
          <w:szCs w:val="24"/>
        </w:rPr>
        <w:t>изменений, дополнений в Договор и его расторжения</w:t>
      </w:r>
    </w:p>
    <w:p w:rsidR="008551FE" w:rsidRPr="00683466" w:rsidRDefault="008551FE" w:rsidP="000653B8">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551FE" w:rsidRPr="00683466" w:rsidRDefault="008551FE" w:rsidP="000653B8">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551FE" w:rsidRDefault="008551FE" w:rsidP="000653B8">
      <w:pPr>
        <w:pStyle w:val="ConsNormal"/>
        <w:ind w:firstLine="709"/>
        <w:jc w:val="both"/>
        <w:rPr>
          <w:rFonts w:ascii="Times New Roman" w:hAnsi="Times New Roman" w:cs="Times New Roman"/>
          <w:snapToGrid w:val="0"/>
          <w:sz w:val="24"/>
          <w:szCs w:val="24"/>
        </w:rPr>
      </w:pPr>
      <w:r w:rsidRPr="00683466">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683466">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8551FE" w:rsidRDefault="008551FE" w:rsidP="000653B8">
      <w:pPr>
        <w:pStyle w:val="afd"/>
        <w:ind w:firstLine="709"/>
        <w:jc w:val="both"/>
        <w:rPr>
          <w:sz w:val="24"/>
          <w:szCs w:val="24"/>
        </w:rPr>
      </w:pPr>
      <w:r>
        <w:rPr>
          <w:snapToGrid w:val="0"/>
          <w:sz w:val="24"/>
          <w:szCs w:val="24"/>
        </w:rPr>
        <w:t>8.4.</w:t>
      </w:r>
      <w:r w:rsidRPr="00683466">
        <w:rPr>
          <w:sz w:val="24"/>
          <w:szCs w:val="24"/>
        </w:rPr>
        <w:t xml:space="preserve"> В случае непредставления Исполнителем указанной в п.п.</w:t>
      </w:r>
      <w:r>
        <w:rPr>
          <w:sz w:val="24"/>
          <w:szCs w:val="24"/>
        </w:rPr>
        <w:t xml:space="preserve"> </w:t>
      </w:r>
      <w:r w:rsidR="000653B8">
        <w:rPr>
          <w:sz w:val="24"/>
          <w:szCs w:val="24"/>
        </w:rPr>
        <w:t>4.1.7., 4.1.8</w:t>
      </w:r>
      <w:r w:rsidRPr="00683466">
        <w:rPr>
          <w:sz w:val="24"/>
          <w:szCs w:val="24"/>
        </w:rPr>
        <w:t>.,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920632" w:rsidRPr="000E5DDA" w:rsidRDefault="00920632" w:rsidP="008551FE">
      <w:pPr>
        <w:pStyle w:val="afd"/>
        <w:spacing w:line="276" w:lineRule="auto"/>
        <w:ind w:firstLine="709"/>
        <w:jc w:val="both"/>
        <w:rPr>
          <w:sz w:val="24"/>
          <w:szCs w:val="24"/>
        </w:rPr>
      </w:pPr>
    </w:p>
    <w:p w:rsidR="008551FE" w:rsidRPr="00683466" w:rsidRDefault="008551FE" w:rsidP="008551FE">
      <w:pPr>
        <w:pStyle w:val="ConsNormal"/>
        <w:ind w:firstLine="0"/>
        <w:jc w:val="center"/>
        <w:rPr>
          <w:rFonts w:ascii="Times New Roman" w:hAnsi="Times New Roman" w:cs="Times New Roman"/>
          <w:b/>
          <w:bCs/>
          <w:sz w:val="24"/>
          <w:szCs w:val="24"/>
        </w:rPr>
      </w:pPr>
      <w:r w:rsidRPr="00683466">
        <w:rPr>
          <w:rFonts w:ascii="Times New Roman" w:hAnsi="Times New Roman" w:cs="Times New Roman"/>
          <w:b/>
          <w:bCs/>
          <w:sz w:val="24"/>
          <w:szCs w:val="24"/>
        </w:rPr>
        <w:t>9. Срок действия Договора</w:t>
      </w:r>
    </w:p>
    <w:p w:rsidR="00920632" w:rsidRDefault="008551FE" w:rsidP="000653B8">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Наст</w:t>
      </w:r>
      <w:r>
        <w:rPr>
          <w:rFonts w:ascii="Times New Roman" w:hAnsi="Times New Roman" w:cs="Times New Roman"/>
          <w:sz w:val="24"/>
          <w:szCs w:val="24"/>
        </w:rPr>
        <w:t xml:space="preserve">оящий Договор вступает в силу с </w:t>
      </w:r>
      <w:r w:rsidRPr="00683466">
        <w:rPr>
          <w:rFonts w:ascii="Times New Roman" w:hAnsi="Times New Roman" w:cs="Times New Roman"/>
          <w:sz w:val="24"/>
          <w:szCs w:val="24"/>
        </w:rPr>
        <w:t>даты его подписания Сторонами и действует до полного исполнения Сторонами своих обязательств по настоящему Договору.</w:t>
      </w:r>
    </w:p>
    <w:p w:rsidR="000653B8" w:rsidRPr="00920632" w:rsidRDefault="000653B8" w:rsidP="008551FE">
      <w:pPr>
        <w:pStyle w:val="ConsNormal"/>
        <w:spacing w:line="276" w:lineRule="auto"/>
        <w:ind w:firstLine="709"/>
        <w:jc w:val="both"/>
        <w:rPr>
          <w:rFonts w:ascii="Times New Roman" w:hAnsi="Times New Roman" w:cs="Times New Roman"/>
          <w:sz w:val="24"/>
          <w:szCs w:val="24"/>
        </w:rPr>
      </w:pPr>
    </w:p>
    <w:p w:rsidR="008551FE" w:rsidRPr="00683466" w:rsidRDefault="008551FE" w:rsidP="008551FE">
      <w:pPr>
        <w:pStyle w:val="ConsNormal"/>
        <w:ind w:firstLine="0"/>
        <w:jc w:val="center"/>
        <w:rPr>
          <w:rFonts w:ascii="Times New Roman" w:hAnsi="Times New Roman" w:cs="Times New Roman"/>
          <w:b/>
          <w:bCs/>
          <w:sz w:val="24"/>
          <w:szCs w:val="24"/>
        </w:rPr>
      </w:pPr>
      <w:r w:rsidRPr="00683466">
        <w:rPr>
          <w:rFonts w:ascii="Times New Roman" w:hAnsi="Times New Roman" w:cs="Times New Roman"/>
          <w:b/>
          <w:bCs/>
          <w:sz w:val="24"/>
          <w:szCs w:val="24"/>
        </w:rPr>
        <w:t>10. Прочие условия</w:t>
      </w:r>
    </w:p>
    <w:p w:rsidR="008551FE" w:rsidRPr="00683466" w:rsidRDefault="008551FE" w:rsidP="000653B8">
      <w:pPr>
        <w:pStyle w:val="19"/>
        <w:ind w:firstLine="709"/>
        <w:rPr>
          <w:sz w:val="24"/>
          <w:szCs w:val="24"/>
        </w:rPr>
      </w:pPr>
      <w:r w:rsidRPr="00683466">
        <w:rPr>
          <w:sz w:val="24"/>
          <w:szCs w:val="24"/>
        </w:rPr>
        <w:t>10.1. Право собственности на результат Работ по настоящему Договору принадлежит Заказчику.</w:t>
      </w:r>
    </w:p>
    <w:p w:rsidR="008551FE" w:rsidRPr="00683466" w:rsidRDefault="008551FE" w:rsidP="000653B8">
      <w:pPr>
        <w:pStyle w:val="19"/>
        <w:ind w:firstLine="709"/>
        <w:rPr>
          <w:sz w:val="24"/>
          <w:szCs w:val="24"/>
        </w:rPr>
      </w:pPr>
      <w:r w:rsidRPr="00683466">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551FE" w:rsidRPr="00683466" w:rsidRDefault="008551FE" w:rsidP="000653B8">
      <w:pPr>
        <w:pStyle w:val="19"/>
        <w:ind w:firstLine="709"/>
        <w:rPr>
          <w:sz w:val="24"/>
          <w:szCs w:val="24"/>
        </w:rPr>
      </w:pPr>
      <w:r w:rsidRPr="00683466">
        <w:rPr>
          <w:sz w:val="24"/>
          <w:szCs w:val="24"/>
        </w:rPr>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551FE" w:rsidRPr="00683466" w:rsidRDefault="008551FE" w:rsidP="000653B8">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10.4. Все приложения к настоящему Договору являются его неотъемлемыми частями.</w:t>
      </w:r>
    </w:p>
    <w:p w:rsidR="008551FE" w:rsidRPr="00683466" w:rsidRDefault="008551FE" w:rsidP="000653B8">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8551FE" w:rsidRPr="00683466" w:rsidRDefault="008551FE" w:rsidP="000653B8">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 xml:space="preserve">10.6. Все вопросы, не предусмотренные настоящим Договором, регулируются </w:t>
      </w:r>
      <w:r w:rsidRPr="00683466">
        <w:rPr>
          <w:rFonts w:ascii="Times New Roman" w:hAnsi="Times New Roman" w:cs="Times New Roman"/>
          <w:sz w:val="24"/>
          <w:szCs w:val="24"/>
        </w:rPr>
        <w:lastRenderedPageBreak/>
        <w:t>законодательством Российской Федерации.</w:t>
      </w:r>
    </w:p>
    <w:p w:rsidR="008551FE" w:rsidRPr="00683466" w:rsidRDefault="008551FE" w:rsidP="000653B8">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8551FE" w:rsidRPr="00683466" w:rsidRDefault="008551FE" w:rsidP="000653B8">
      <w:pPr>
        <w:ind w:firstLine="709"/>
        <w:jc w:val="both"/>
      </w:pPr>
      <w:r w:rsidRPr="00683466">
        <w:t>10.8. К настоящему Договору прилагаются:</w:t>
      </w:r>
    </w:p>
    <w:p w:rsidR="008551FE" w:rsidRPr="00683466" w:rsidRDefault="008551FE" w:rsidP="000653B8">
      <w:pPr>
        <w:ind w:firstLine="709"/>
        <w:jc w:val="both"/>
      </w:pPr>
      <w:r>
        <w:t>10.8.1</w:t>
      </w:r>
      <w:r w:rsidRPr="00683466">
        <w:t>. Тех</w:t>
      </w:r>
      <w:r>
        <w:t>ническое задание (приложение № 1</w:t>
      </w:r>
      <w:r w:rsidRPr="00683466">
        <w:t>);</w:t>
      </w:r>
    </w:p>
    <w:p w:rsidR="008551FE" w:rsidRPr="00683466" w:rsidRDefault="008551FE" w:rsidP="000653B8">
      <w:pPr>
        <w:ind w:firstLine="709"/>
        <w:jc w:val="both"/>
      </w:pPr>
      <w:r>
        <w:t>10.8.2</w:t>
      </w:r>
      <w:r w:rsidRPr="00683466">
        <w:t>. Протокол согласования</w:t>
      </w:r>
      <w:r>
        <w:t xml:space="preserve"> договорной цены (приложение № 2</w:t>
      </w:r>
      <w:r w:rsidRPr="00683466">
        <w:t>);</w:t>
      </w:r>
    </w:p>
    <w:p w:rsidR="008551FE" w:rsidRPr="00683466" w:rsidRDefault="008551FE" w:rsidP="000653B8">
      <w:pPr>
        <w:ind w:firstLine="709"/>
        <w:jc w:val="both"/>
        <w:rPr>
          <w:i/>
          <w:iCs/>
        </w:rPr>
      </w:pPr>
      <w:r>
        <w:t>10.8.3</w:t>
      </w:r>
      <w:r w:rsidRPr="00683466">
        <w:t xml:space="preserve">. </w:t>
      </w:r>
      <w:r w:rsidR="000653B8">
        <w:t>Расчет стоимости</w:t>
      </w:r>
      <w:r>
        <w:t xml:space="preserve"> оказания Услуг (приложение №3 </w:t>
      </w:r>
      <w:r w:rsidRPr="00683466">
        <w:t>);</w:t>
      </w:r>
    </w:p>
    <w:p w:rsidR="008551FE" w:rsidRDefault="008551FE" w:rsidP="000653B8">
      <w:pPr>
        <w:ind w:firstLine="709"/>
        <w:jc w:val="both"/>
      </w:pPr>
      <w:r>
        <w:t>10.8.4</w:t>
      </w:r>
      <w:r w:rsidRPr="00683466">
        <w:t xml:space="preserve">. </w:t>
      </w:r>
      <w:r>
        <w:t>Форма акта сдачи-приёмки оказанных услуг (приложение № 4</w:t>
      </w:r>
      <w:r w:rsidRPr="00683466">
        <w:t>)</w:t>
      </w:r>
      <w:r w:rsidR="000653B8">
        <w:t>;</w:t>
      </w:r>
    </w:p>
    <w:p w:rsidR="008551FE" w:rsidRPr="00683466" w:rsidRDefault="008551FE" w:rsidP="000653B8">
      <w:pPr>
        <w:ind w:firstLine="709"/>
        <w:jc w:val="both"/>
      </w:pPr>
      <w:r>
        <w:t>10.8.5.</w:t>
      </w:r>
      <w:r w:rsidRPr="00734CD5">
        <w:t xml:space="preserve"> </w:t>
      </w:r>
      <w:r w:rsidRPr="00683466">
        <w:t xml:space="preserve">Форма </w:t>
      </w:r>
      <w:r>
        <w:t>по бенефициарам (приложение № 5</w:t>
      </w:r>
      <w:r w:rsidRPr="00683466">
        <w:t>).</w:t>
      </w:r>
    </w:p>
    <w:p w:rsidR="008551FE" w:rsidRPr="00683466" w:rsidRDefault="008551FE" w:rsidP="008551FE">
      <w:pPr>
        <w:spacing w:line="276" w:lineRule="auto"/>
        <w:jc w:val="both"/>
        <w:rPr>
          <w:b/>
          <w:bCs/>
        </w:rPr>
      </w:pPr>
    </w:p>
    <w:p w:rsidR="008551FE" w:rsidRPr="00683466" w:rsidRDefault="008551FE" w:rsidP="008551FE">
      <w:pPr>
        <w:pStyle w:val="ConsNormal"/>
        <w:ind w:firstLine="0"/>
        <w:jc w:val="center"/>
        <w:rPr>
          <w:rFonts w:ascii="Times New Roman" w:hAnsi="Times New Roman" w:cs="Times New Roman"/>
          <w:b/>
          <w:bCs/>
          <w:sz w:val="24"/>
          <w:szCs w:val="24"/>
        </w:rPr>
      </w:pPr>
      <w:r w:rsidRPr="00683466">
        <w:rPr>
          <w:rFonts w:ascii="Times New Roman" w:hAnsi="Times New Roman" w:cs="Times New Roman"/>
          <w:b/>
          <w:bCs/>
          <w:sz w:val="24"/>
          <w:szCs w:val="24"/>
        </w:rPr>
        <w:t>11. Юридические адреса и платежные реквизиты Сторон</w:t>
      </w:r>
    </w:p>
    <w:p w:rsidR="008551FE" w:rsidRPr="00683466" w:rsidRDefault="008551FE" w:rsidP="008551FE">
      <w:pPr>
        <w:pStyle w:val="afa"/>
      </w:pPr>
    </w:p>
    <w:tbl>
      <w:tblPr>
        <w:tblW w:w="9817" w:type="dxa"/>
        <w:tblInd w:w="-106" w:type="dxa"/>
        <w:tblLook w:val="0000"/>
      </w:tblPr>
      <w:tblGrid>
        <w:gridCol w:w="4750"/>
        <w:gridCol w:w="5067"/>
      </w:tblGrid>
      <w:tr w:rsidR="008551FE" w:rsidRPr="00683466" w:rsidTr="00846B15">
        <w:trPr>
          <w:trHeight w:val="1392"/>
        </w:trPr>
        <w:tc>
          <w:tcPr>
            <w:tcW w:w="4750" w:type="dxa"/>
          </w:tcPr>
          <w:p w:rsidR="008551FE" w:rsidRPr="00683466" w:rsidRDefault="008551FE" w:rsidP="00846B15">
            <w:pPr>
              <w:pStyle w:val="afd"/>
              <w:ind w:firstLine="0"/>
              <w:rPr>
                <w:sz w:val="24"/>
                <w:szCs w:val="24"/>
              </w:rPr>
            </w:pPr>
            <w:r w:rsidRPr="00683466">
              <w:rPr>
                <w:b/>
                <w:bCs/>
                <w:sz w:val="24"/>
                <w:szCs w:val="24"/>
              </w:rPr>
              <w:t xml:space="preserve">Заказчик: </w:t>
            </w:r>
            <w:r w:rsidRPr="00683466">
              <w:rPr>
                <w:sz w:val="24"/>
                <w:szCs w:val="24"/>
              </w:rPr>
              <w:t xml:space="preserve"> Открытое акционерное общество «Центр по перевозке грузов в контейнерах «ТрансКонтейнер»</w:t>
            </w:r>
          </w:p>
          <w:p w:rsidR="008551FE" w:rsidRPr="00683466" w:rsidRDefault="008551FE" w:rsidP="00846B15">
            <w:pPr>
              <w:shd w:val="clear" w:color="auto" w:fill="FFFFFF"/>
              <w:rPr>
                <w:spacing w:val="5"/>
              </w:rPr>
            </w:pPr>
            <w:r w:rsidRPr="00683466">
              <w:rPr>
                <w:spacing w:val="5"/>
              </w:rPr>
              <w:t>Место нахождения: Российская Федерация, 125047, г.</w:t>
            </w:r>
            <w:r>
              <w:rPr>
                <w:spacing w:val="5"/>
              </w:rPr>
              <w:t xml:space="preserve"> </w:t>
            </w:r>
            <w:r w:rsidRPr="00683466">
              <w:rPr>
                <w:spacing w:val="5"/>
              </w:rPr>
              <w:t>Москва, Оружейный пер.,</w:t>
            </w:r>
            <w:r>
              <w:rPr>
                <w:spacing w:val="5"/>
              </w:rPr>
              <w:t xml:space="preserve"> </w:t>
            </w:r>
            <w:r w:rsidRPr="00683466">
              <w:rPr>
                <w:spacing w:val="5"/>
              </w:rPr>
              <w:t>д.19</w:t>
            </w:r>
          </w:p>
          <w:p w:rsidR="008551FE" w:rsidRPr="00683466" w:rsidRDefault="008551FE" w:rsidP="00846B15">
            <w:pPr>
              <w:shd w:val="clear" w:color="auto" w:fill="FFFFFF"/>
            </w:pPr>
            <w:r w:rsidRPr="00683466">
              <w:rPr>
                <w:spacing w:val="5"/>
              </w:rPr>
              <w:t xml:space="preserve">Фактический адрес: </w:t>
            </w:r>
            <w:r w:rsidRPr="00683466">
              <w:t>125047, г.</w:t>
            </w:r>
            <w:r>
              <w:t xml:space="preserve"> </w:t>
            </w:r>
            <w:r w:rsidRPr="00683466">
              <w:t>Москва, Оружейный переулок д.19</w:t>
            </w:r>
          </w:p>
          <w:p w:rsidR="008551FE" w:rsidRPr="00683466" w:rsidRDefault="008551FE" w:rsidP="00846B15">
            <w:r w:rsidRPr="00683466">
              <w:t xml:space="preserve">Почтовый адрес: </w:t>
            </w:r>
            <w:r w:rsidRPr="00683466">
              <w:rPr>
                <w:spacing w:val="5"/>
              </w:rPr>
              <w:t>125047, г. Москва, Оружейный пер., д.19</w:t>
            </w:r>
          </w:p>
          <w:p w:rsidR="008551FE" w:rsidRPr="00683466" w:rsidRDefault="008551FE" w:rsidP="00846B15">
            <w:r w:rsidRPr="00683466">
              <w:rPr>
                <w:spacing w:val="5"/>
              </w:rPr>
              <w:t xml:space="preserve">ИНН 7708591995, ОКПО 94421386, </w:t>
            </w:r>
            <w:r w:rsidRPr="00683466">
              <w:t xml:space="preserve">КПП 997650001, </w:t>
            </w:r>
          </w:p>
          <w:p w:rsidR="008551FE" w:rsidRPr="00683466" w:rsidRDefault="008551FE" w:rsidP="00846B15">
            <w:pPr>
              <w:pStyle w:val="afd"/>
              <w:ind w:right="-144" w:firstLine="5"/>
              <w:rPr>
                <w:b/>
                <w:bCs/>
                <w:sz w:val="24"/>
                <w:szCs w:val="24"/>
              </w:rPr>
            </w:pPr>
            <w:r w:rsidRPr="00683466">
              <w:rPr>
                <w:b/>
                <w:bCs/>
                <w:sz w:val="24"/>
                <w:szCs w:val="24"/>
              </w:rPr>
              <w:t xml:space="preserve">Филиал ОАО "ТрансКонтейнер" </w:t>
            </w:r>
          </w:p>
          <w:p w:rsidR="008551FE" w:rsidRPr="00683466" w:rsidRDefault="008551FE" w:rsidP="00846B15">
            <w:pPr>
              <w:pStyle w:val="afd"/>
              <w:ind w:right="-144" w:firstLine="5"/>
              <w:rPr>
                <w:b/>
                <w:bCs/>
                <w:sz w:val="24"/>
                <w:szCs w:val="24"/>
              </w:rPr>
            </w:pPr>
            <w:r w:rsidRPr="00683466">
              <w:rPr>
                <w:b/>
                <w:bCs/>
                <w:sz w:val="24"/>
                <w:szCs w:val="24"/>
              </w:rPr>
              <w:t>на Октябрьской железной дороге</w:t>
            </w:r>
          </w:p>
          <w:p w:rsidR="008551FE" w:rsidRPr="00683466" w:rsidRDefault="008551FE" w:rsidP="00846B15">
            <w:pPr>
              <w:pStyle w:val="afd"/>
              <w:ind w:right="-144" w:firstLine="5"/>
              <w:rPr>
                <w:sz w:val="24"/>
                <w:szCs w:val="24"/>
              </w:rPr>
            </w:pPr>
            <w:r w:rsidRPr="00683466">
              <w:rPr>
                <w:sz w:val="24"/>
                <w:szCs w:val="24"/>
              </w:rPr>
              <w:t>Место нахождения: РФ, 192007,Санкт-Петербург, Лиговский пр., д .240, литер А</w:t>
            </w:r>
          </w:p>
          <w:p w:rsidR="008551FE" w:rsidRPr="00683466" w:rsidRDefault="008551FE" w:rsidP="00846B15">
            <w:pPr>
              <w:pStyle w:val="afd"/>
              <w:ind w:right="-144" w:firstLine="5"/>
              <w:rPr>
                <w:sz w:val="24"/>
                <w:szCs w:val="24"/>
              </w:rPr>
            </w:pPr>
            <w:r w:rsidRPr="00683466">
              <w:rPr>
                <w:sz w:val="24"/>
                <w:szCs w:val="24"/>
              </w:rPr>
              <w:t>ИНН 7708591995, КПП 781643001</w:t>
            </w:r>
          </w:p>
          <w:p w:rsidR="008551FE" w:rsidRPr="00683466" w:rsidRDefault="008551FE" w:rsidP="00846B15">
            <w:pPr>
              <w:pStyle w:val="afd"/>
              <w:ind w:right="-144" w:firstLine="5"/>
              <w:rPr>
                <w:sz w:val="24"/>
                <w:szCs w:val="24"/>
              </w:rPr>
            </w:pPr>
            <w:r w:rsidRPr="00683466">
              <w:rPr>
                <w:sz w:val="24"/>
                <w:szCs w:val="24"/>
              </w:rPr>
              <w:t>р/сч. 40702810637000006238 в ф-ле</w:t>
            </w:r>
          </w:p>
          <w:p w:rsidR="008551FE" w:rsidRPr="00683466" w:rsidRDefault="008551FE" w:rsidP="00846B15">
            <w:pPr>
              <w:pStyle w:val="afd"/>
              <w:ind w:right="-144" w:firstLine="5"/>
              <w:rPr>
                <w:sz w:val="24"/>
                <w:szCs w:val="24"/>
              </w:rPr>
            </w:pPr>
            <w:r w:rsidRPr="00683466">
              <w:rPr>
                <w:sz w:val="24"/>
                <w:szCs w:val="24"/>
              </w:rPr>
              <w:t>ОПЕРУ-4 ОАО "Банк ВТБ"</w:t>
            </w:r>
          </w:p>
          <w:p w:rsidR="008551FE" w:rsidRPr="00683466" w:rsidRDefault="008551FE" w:rsidP="00846B15">
            <w:pPr>
              <w:pStyle w:val="afd"/>
              <w:ind w:right="-144" w:firstLine="5"/>
              <w:rPr>
                <w:sz w:val="24"/>
                <w:szCs w:val="24"/>
              </w:rPr>
            </w:pPr>
            <w:r w:rsidRPr="00683466">
              <w:rPr>
                <w:sz w:val="24"/>
                <w:szCs w:val="24"/>
              </w:rPr>
              <w:t>в г.Санкт-Петербурге</w:t>
            </w:r>
          </w:p>
          <w:p w:rsidR="008551FE" w:rsidRPr="00683466" w:rsidRDefault="008551FE" w:rsidP="00846B15">
            <w:r w:rsidRPr="00683466">
              <w:t>к/сч. 30101810200000000704</w:t>
            </w:r>
          </w:p>
          <w:p w:rsidR="008551FE" w:rsidRPr="00683466" w:rsidRDefault="008551FE" w:rsidP="00846B15">
            <w:r w:rsidRPr="00683466">
              <w:t>БИК 044030704, ОКПО 15201081</w:t>
            </w:r>
          </w:p>
          <w:p w:rsidR="008551FE" w:rsidRDefault="008551FE" w:rsidP="00846B15">
            <w:r>
              <w:t xml:space="preserve">Тел.(812) 458-68-00 </w:t>
            </w:r>
          </w:p>
          <w:p w:rsidR="008551FE" w:rsidRPr="00683466" w:rsidRDefault="008551FE" w:rsidP="00846B15"/>
          <w:p w:rsidR="008551FE" w:rsidRDefault="008551FE" w:rsidP="00920632">
            <w:r>
              <w:t xml:space="preserve">Заказчик:                   </w:t>
            </w:r>
            <w:r w:rsidR="00920632">
              <w:t xml:space="preserve">                               </w:t>
            </w:r>
          </w:p>
          <w:p w:rsidR="008551FE" w:rsidRPr="00683466" w:rsidRDefault="008551FE" w:rsidP="00846B15">
            <w:pPr>
              <w:jc w:val="center"/>
            </w:pPr>
          </w:p>
          <w:p w:rsidR="008551FE" w:rsidRPr="00683466" w:rsidRDefault="008551FE" w:rsidP="00846B15">
            <w:r>
              <w:t xml:space="preserve">________         </w:t>
            </w:r>
          </w:p>
        </w:tc>
        <w:tc>
          <w:tcPr>
            <w:tcW w:w="5067" w:type="dxa"/>
          </w:tcPr>
          <w:p w:rsidR="008551FE" w:rsidRPr="00683466" w:rsidRDefault="008551FE" w:rsidP="00846B15">
            <w:pPr>
              <w:shd w:val="clear" w:color="auto" w:fill="FFFFFF"/>
            </w:pPr>
            <w:r>
              <w:rPr>
                <w:b/>
                <w:bCs/>
              </w:rPr>
              <w:t xml:space="preserve">Исполнитель: </w:t>
            </w:r>
          </w:p>
          <w:p w:rsidR="008551FE" w:rsidRPr="00683466" w:rsidRDefault="008551FE" w:rsidP="00846B15"/>
          <w:p w:rsidR="008551FE" w:rsidRPr="00683466" w:rsidRDefault="008551FE" w:rsidP="00846B15"/>
          <w:p w:rsidR="008551FE" w:rsidRPr="00683466" w:rsidRDefault="008551FE" w:rsidP="00846B15"/>
          <w:p w:rsidR="008551FE" w:rsidRPr="00683466" w:rsidRDefault="008551FE" w:rsidP="00846B15"/>
          <w:p w:rsidR="008551FE" w:rsidRPr="00683466" w:rsidRDefault="008551FE" w:rsidP="00846B15"/>
          <w:p w:rsidR="008551FE" w:rsidRPr="00683466" w:rsidRDefault="008551FE" w:rsidP="00846B15"/>
          <w:p w:rsidR="008551FE" w:rsidRPr="00683466" w:rsidRDefault="008551FE" w:rsidP="00846B15"/>
          <w:p w:rsidR="008551FE" w:rsidRPr="00683466" w:rsidRDefault="008551FE" w:rsidP="00846B15"/>
          <w:p w:rsidR="008551FE" w:rsidRPr="00683466" w:rsidRDefault="008551FE" w:rsidP="00846B15"/>
          <w:p w:rsidR="008551FE" w:rsidRDefault="008551FE" w:rsidP="00846B15"/>
          <w:p w:rsidR="008551FE" w:rsidRDefault="008551FE" w:rsidP="00846B15"/>
          <w:p w:rsidR="008551FE" w:rsidRDefault="008551FE" w:rsidP="00846B15"/>
          <w:p w:rsidR="008551FE" w:rsidRDefault="008551FE" w:rsidP="00846B15"/>
          <w:p w:rsidR="008551FE" w:rsidRDefault="008551FE" w:rsidP="00846B15"/>
          <w:p w:rsidR="008551FE" w:rsidRDefault="008551FE" w:rsidP="00846B15"/>
          <w:p w:rsidR="008551FE" w:rsidRDefault="008551FE" w:rsidP="00846B15"/>
          <w:p w:rsidR="008551FE" w:rsidRDefault="008551FE" w:rsidP="00846B15"/>
          <w:p w:rsidR="008551FE" w:rsidRDefault="008551FE" w:rsidP="00846B15"/>
          <w:p w:rsidR="008551FE" w:rsidRDefault="008551FE" w:rsidP="00846B15"/>
          <w:p w:rsidR="008551FE" w:rsidRDefault="008551FE" w:rsidP="00846B15"/>
          <w:p w:rsidR="008551FE" w:rsidRDefault="008551FE" w:rsidP="00846B15"/>
          <w:p w:rsidR="008551FE" w:rsidRDefault="008551FE" w:rsidP="00846B15"/>
          <w:p w:rsidR="008551FE" w:rsidRDefault="008551FE" w:rsidP="00846B15"/>
          <w:p w:rsidR="008551FE" w:rsidRDefault="008551FE" w:rsidP="00846B15">
            <w:r>
              <w:t>Исполнитель</w:t>
            </w:r>
          </w:p>
          <w:p w:rsidR="008551FE" w:rsidRPr="00E252EC" w:rsidRDefault="008551FE" w:rsidP="00846B15"/>
          <w:p w:rsidR="008551FE" w:rsidRPr="00E148E1" w:rsidRDefault="008551FE" w:rsidP="00846B15">
            <w:r w:rsidRPr="00E252EC">
              <w:t xml:space="preserve">__________________ </w:t>
            </w:r>
          </w:p>
        </w:tc>
      </w:tr>
    </w:tbl>
    <w:p w:rsidR="008551FE" w:rsidRDefault="008551FE" w:rsidP="008551FE">
      <w:pPr>
        <w:spacing w:line="276" w:lineRule="auto"/>
      </w:pPr>
    </w:p>
    <w:p w:rsidR="000653B8" w:rsidRDefault="00920632" w:rsidP="00920632">
      <w:r>
        <w:t xml:space="preserve">                                                                                                            </w:t>
      </w:r>
    </w:p>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r>
        <w:rPr>
          <w:noProof/>
          <w:lang w:eastAsia="ru-RU"/>
        </w:rPr>
        <w:lastRenderedPageBreak/>
        <w:pict>
          <v:rect id="_x0000_s1028" style="position:absolute;margin-left:311.65pt;margin-top:-10.5pt;width:179.7pt;height:68.2pt;z-index:251658752" stroked="f">
            <v:textbox>
              <w:txbxContent>
                <w:p w:rsidR="000653B8" w:rsidRDefault="000653B8">
                  <w:r>
                    <w:t>Приложение № 1</w:t>
                  </w:r>
                </w:p>
                <w:p w:rsidR="000653B8" w:rsidRDefault="000653B8">
                  <w:r>
                    <w:t>к Договору на оказание Услуг</w:t>
                  </w:r>
                </w:p>
                <w:p w:rsidR="000653B8" w:rsidRDefault="000653B8">
                  <w:r>
                    <w:t>от "___" _______201__г.</w:t>
                  </w:r>
                </w:p>
                <w:p w:rsidR="000653B8" w:rsidRDefault="000653B8">
                  <w:r>
                    <w:t>№ __________________</w:t>
                  </w:r>
                </w:p>
              </w:txbxContent>
            </v:textbox>
          </v:rect>
        </w:pict>
      </w:r>
    </w:p>
    <w:p w:rsidR="000653B8" w:rsidRDefault="000653B8" w:rsidP="00920632"/>
    <w:p w:rsidR="000653B8" w:rsidRDefault="000653B8" w:rsidP="00920632"/>
    <w:p w:rsidR="000653B8" w:rsidRDefault="000653B8" w:rsidP="00920632"/>
    <w:p w:rsidR="000653B8" w:rsidRDefault="000653B8" w:rsidP="00920632"/>
    <w:p w:rsidR="000653B8" w:rsidRDefault="000653B8" w:rsidP="000653B8">
      <w:pPr>
        <w:ind w:firstLine="709"/>
        <w:jc w:val="center"/>
        <w:rPr>
          <w:rFonts w:eastAsia="MS Mincho"/>
          <w:b/>
          <w:bCs/>
          <w:sz w:val="32"/>
          <w:szCs w:val="32"/>
        </w:rPr>
      </w:pPr>
    </w:p>
    <w:p w:rsidR="000653B8" w:rsidRPr="000653B8" w:rsidRDefault="000653B8" w:rsidP="000653B8">
      <w:pPr>
        <w:ind w:firstLine="709"/>
        <w:jc w:val="center"/>
        <w:rPr>
          <w:b/>
        </w:rPr>
      </w:pPr>
      <w:r w:rsidRPr="000653B8">
        <w:rPr>
          <w:rFonts w:eastAsia="MS Mincho"/>
          <w:b/>
          <w:bCs/>
        </w:rPr>
        <w:t>Техническое задание</w:t>
      </w:r>
    </w:p>
    <w:p w:rsidR="000653B8" w:rsidRPr="000653B8" w:rsidRDefault="000653B8" w:rsidP="000653B8">
      <w:pPr>
        <w:ind w:firstLine="709"/>
        <w:jc w:val="center"/>
        <w:rPr>
          <w:b/>
          <w:bCs/>
        </w:rPr>
      </w:pPr>
    </w:p>
    <w:p w:rsidR="000653B8" w:rsidRPr="000653B8" w:rsidRDefault="000653B8" w:rsidP="000653B8">
      <w:pPr>
        <w:ind w:firstLine="709"/>
        <w:jc w:val="both"/>
        <w:rPr>
          <w:b/>
        </w:rPr>
      </w:pPr>
      <w:r w:rsidRPr="000653B8">
        <w:rPr>
          <w:u w:val="single"/>
        </w:rPr>
        <w:t>Предмет оказания услуги:</w:t>
      </w:r>
      <w:r w:rsidRPr="000653B8">
        <w:t xml:space="preserve"> оценка соответствия объекта защиты - нежилого здания (склад грузовой прирельсовый закрытый (инв. № 001/00/00010028) на территории, расположенной по адресу: г. Санкт-Петербург, Лиговский пр., д. 240, лит.А, требованиям пожарной безопасности, установленным федеральными законами о технических регламентах и нормативными документами по пожарной безопасности и предписаниям УНД ГУ МЧС путем расчета пожарного риска.</w:t>
      </w:r>
    </w:p>
    <w:p w:rsidR="000653B8" w:rsidRPr="000653B8" w:rsidRDefault="000653B8" w:rsidP="000653B8">
      <w:pPr>
        <w:pStyle w:val="aff8"/>
        <w:spacing w:line="276" w:lineRule="auto"/>
        <w:ind w:left="709"/>
        <w:jc w:val="both"/>
      </w:pPr>
    </w:p>
    <w:p w:rsidR="000653B8" w:rsidRPr="000653B8" w:rsidRDefault="000653B8" w:rsidP="000653B8">
      <w:pPr>
        <w:pStyle w:val="aff8"/>
        <w:suppressAutoHyphens w:val="0"/>
        <w:ind w:left="0" w:firstLine="709"/>
        <w:contextualSpacing/>
        <w:jc w:val="both"/>
        <w:rPr>
          <w:b/>
          <w:u w:val="single"/>
        </w:rPr>
      </w:pPr>
      <w:r w:rsidRPr="000653B8">
        <w:rPr>
          <w:b/>
          <w:u w:val="single"/>
        </w:rPr>
        <w:t>1. Перечень нормативных документов.</w:t>
      </w:r>
    </w:p>
    <w:p w:rsidR="000653B8" w:rsidRPr="000653B8" w:rsidRDefault="000653B8" w:rsidP="000653B8">
      <w:pPr>
        <w:pStyle w:val="aff8"/>
        <w:suppressAutoHyphens w:val="0"/>
        <w:ind w:left="0" w:firstLine="709"/>
        <w:contextualSpacing/>
        <w:jc w:val="both"/>
      </w:pPr>
      <w:r w:rsidRPr="000653B8">
        <w:t>- Предписание № 2-3-382/1/1 УНД ГУ МЧС от 1 июля 2014 года;</w:t>
      </w:r>
    </w:p>
    <w:p w:rsidR="000653B8" w:rsidRPr="000653B8" w:rsidRDefault="000653B8" w:rsidP="000653B8">
      <w:pPr>
        <w:suppressAutoHyphens w:val="0"/>
        <w:ind w:firstLine="709"/>
        <w:jc w:val="both"/>
      </w:pPr>
      <w:r w:rsidRPr="000653B8">
        <w:t>- Постановление Правительства РФ от 31.03.2009г. № 272 «О порядке проведения расчетов по оценке пожарного риска»;</w:t>
      </w:r>
    </w:p>
    <w:p w:rsidR="000653B8" w:rsidRPr="000653B8" w:rsidRDefault="000653B8" w:rsidP="000653B8">
      <w:pPr>
        <w:suppressAutoHyphens w:val="0"/>
        <w:ind w:firstLine="709"/>
        <w:jc w:val="both"/>
      </w:pPr>
      <w:r w:rsidRPr="000653B8">
        <w:t>- Постановление Правительства РФ от 31.03.2009г. № 304 «Правила оценки соответствия объектов защиты (продукции) установленным требованиям пожарной безопасности путем независимой оценки пожарного риска»;</w:t>
      </w:r>
    </w:p>
    <w:p w:rsidR="000653B8" w:rsidRPr="000653B8" w:rsidRDefault="000653B8" w:rsidP="000653B8">
      <w:pPr>
        <w:suppressAutoHyphens w:val="0"/>
        <w:autoSpaceDE w:val="0"/>
        <w:autoSpaceDN w:val="0"/>
        <w:adjustRightInd w:val="0"/>
        <w:ind w:firstLine="709"/>
        <w:jc w:val="both"/>
      </w:pPr>
      <w:r w:rsidRPr="000653B8">
        <w:t>- Приказ МЧСРФ от 30.06.2009 N 382 (ред. от 12.12.2011)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 (Зарегистрировано в Минюсте РФ 06.08.2009 N 14486);</w:t>
      </w:r>
    </w:p>
    <w:p w:rsidR="000653B8" w:rsidRPr="000653B8" w:rsidRDefault="000653B8" w:rsidP="000653B8">
      <w:pPr>
        <w:suppressAutoHyphens w:val="0"/>
        <w:autoSpaceDE w:val="0"/>
        <w:autoSpaceDN w:val="0"/>
        <w:adjustRightInd w:val="0"/>
        <w:ind w:firstLine="709"/>
        <w:jc w:val="both"/>
      </w:pPr>
      <w:r w:rsidRPr="000653B8">
        <w:t>- Приказ МЧС РФ от 10.07.2009 N 404 (ред. от 14.12.2010) "Об утверждении методики определения расчетных величин пожарного риска на производственных объектах" (Зарегистрировано в Минюсте РФ 17.08.2009 N 14541);</w:t>
      </w:r>
    </w:p>
    <w:p w:rsidR="000653B8" w:rsidRPr="000653B8" w:rsidRDefault="000653B8" w:rsidP="000653B8">
      <w:pPr>
        <w:suppressAutoHyphens w:val="0"/>
        <w:autoSpaceDE w:val="0"/>
        <w:autoSpaceDN w:val="0"/>
        <w:adjustRightInd w:val="0"/>
        <w:ind w:firstLine="709"/>
        <w:jc w:val="both"/>
      </w:pPr>
      <w:r w:rsidRPr="000653B8">
        <w:t>- Приказ МЧС РФ от 14 декабря 2010 г. N 649 "О внесении изменений в приказ МЧС России от 10.07.2009 N 404";</w:t>
      </w:r>
    </w:p>
    <w:p w:rsidR="000653B8" w:rsidRPr="000653B8" w:rsidRDefault="000653B8" w:rsidP="000653B8">
      <w:pPr>
        <w:suppressAutoHyphens w:val="0"/>
        <w:ind w:firstLine="709"/>
        <w:jc w:val="both"/>
      </w:pPr>
      <w:r w:rsidRPr="000653B8">
        <w:t>- Федеральный закон №123-ФЗ «Технический регламент о требованиях пожарной безопасности»;</w:t>
      </w:r>
    </w:p>
    <w:p w:rsidR="000653B8" w:rsidRPr="000653B8" w:rsidRDefault="000653B8" w:rsidP="000653B8">
      <w:pPr>
        <w:suppressAutoHyphens w:val="0"/>
        <w:ind w:firstLine="709"/>
        <w:jc w:val="both"/>
      </w:pPr>
      <w:r w:rsidRPr="000653B8">
        <w:t>- ГОСТ Р 51901.10-2009 "Менеджмент риска. Процедуры управления пожарным риском на предприятии". (утв. приказом Федерального агентства по техническому регулированию и метрологии от 15 декабря 2009 г. N 1242-ст);</w:t>
      </w:r>
    </w:p>
    <w:p w:rsidR="000653B8" w:rsidRPr="000653B8" w:rsidRDefault="000653B8" w:rsidP="000653B8">
      <w:pPr>
        <w:suppressAutoHyphens w:val="0"/>
        <w:ind w:firstLine="709"/>
        <w:jc w:val="both"/>
      </w:pPr>
      <w:r w:rsidRPr="000653B8">
        <w:t>-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0653B8" w:rsidRPr="000653B8" w:rsidRDefault="000653B8" w:rsidP="000653B8">
      <w:pPr>
        <w:suppressAutoHyphens w:val="0"/>
        <w:autoSpaceDE w:val="0"/>
        <w:autoSpaceDN w:val="0"/>
        <w:adjustRightInd w:val="0"/>
        <w:ind w:firstLine="709"/>
        <w:jc w:val="both"/>
      </w:pPr>
      <w:r w:rsidRPr="000653B8">
        <w:t>- СНиП 21-01-97* "Пожарная безопасность зданий и сооружений";</w:t>
      </w:r>
    </w:p>
    <w:p w:rsidR="000653B8" w:rsidRPr="000653B8" w:rsidRDefault="000653B8" w:rsidP="000653B8">
      <w:pPr>
        <w:suppressAutoHyphens w:val="0"/>
        <w:autoSpaceDE w:val="0"/>
        <w:autoSpaceDN w:val="0"/>
        <w:adjustRightInd w:val="0"/>
        <w:ind w:firstLine="709"/>
        <w:jc w:val="both"/>
      </w:pPr>
      <w:r w:rsidRPr="000653B8">
        <w:t>-</w:t>
      </w:r>
      <w:r w:rsidR="005E2430" w:rsidRPr="000653B8">
        <w:t>нормы</w:t>
      </w:r>
      <w:r w:rsidRPr="000653B8">
        <w:t xml:space="preserve"> пожарной безопасности НПБ 88-2001 "Установки пожаротушения и сигнализации. Нормы и правила проектирования" (утв. приказом ГУГПС МВД РФ от 4 июня 2001 г. N 31);</w:t>
      </w:r>
    </w:p>
    <w:p w:rsidR="000653B8" w:rsidRPr="000653B8" w:rsidRDefault="000653B8" w:rsidP="000653B8">
      <w:pPr>
        <w:suppressAutoHyphens w:val="0"/>
        <w:ind w:firstLine="709"/>
        <w:jc w:val="both"/>
      </w:pPr>
      <w:r w:rsidRPr="000653B8">
        <w:t>- СНиП 41-01-2003 "Отопление, вентиляция и кондиционирование" (приняты постановлением Госстроя РФ от 26 июня 2003 г. N 115);</w:t>
      </w:r>
    </w:p>
    <w:p w:rsidR="000653B8" w:rsidRPr="000653B8" w:rsidRDefault="000653B8" w:rsidP="000653B8">
      <w:pPr>
        <w:suppressAutoHyphens w:val="0"/>
        <w:ind w:firstLine="709"/>
        <w:jc w:val="both"/>
      </w:pPr>
      <w:r w:rsidRPr="000653B8">
        <w:t xml:space="preserve">- СП44.13330.2011 "Административные и бытовые здания. </w:t>
      </w:r>
      <w:r w:rsidR="005E2430" w:rsidRPr="000653B8">
        <w:t>Актуализированная</w:t>
      </w:r>
      <w:r w:rsidRPr="000653B8">
        <w:t xml:space="preserve"> редакция СНиП 2.09.04-87";</w:t>
      </w:r>
    </w:p>
    <w:p w:rsidR="000653B8" w:rsidRPr="000653B8" w:rsidRDefault="000653B8" w:rsidP="000653B8">
      <w:pPr>
        <w:suppressAutoHyphens w:val="0"/>
        <w:ind w:firstLine="709"/>
        <w:jc w:val="both"/>
      </w:pPr>
      <w:r w:rsidRPr="000653B8">
        <w:t>- НПБ 105-03 "Определение категорий помещений и зданий по взрывоопасной и пожарной опасности";</w:t>
      </w:r>
    </w:p>
    <w:p w:rsidR="000653B8" w:rsidRPr="000653B8" w:rsidRDefault="000653B8" w:rsidP="000653B8">
      <w:pPr>
        <w:pStyle w:val="afd"/>
        <w:suppressAutoHyphens w:val="0"/>
        <w:ind w:firstLine="709"/>
        <w:jc w:val="both"/>
        <w:rPr>
          <w:sz w:val="24"/>
          <w:szCs w:val="24"/>
        </w:rPr>
      </w:pPr>
      <w:r w:rsidRPr="000653B8">
        <w:rPr>
          <w:sz w:val="24"/>
          <w:szCs w:val="24"/>
        </w:rPr>
        <w:lastRenderedPageBreak/>
        <w:t>- СП 1.13130.2009 "Системы противопожарной защиты. Эвакуационные пути и выходы";</w:t>
      </w:r>
    </w:p>
    <w:p w:rsidR="000653B8" w:rsidRPr="000653B8" w:rsidRDefault="000653B8" w:rsidP="000653B8">
      <w:pPr>
        <w:pStyle w:val="afd"/>
        <w:suppressAutoHyphens w:val="0"/>
        <w:ind w:firstLine="709"/>
        <w:jc w:val="both"/>
        <w:rPr>
          <w:sz w:val="24"/>
          <w:szCs w:val="24"/>
        </w:rPr>
      </w:pPr>
      <w:r w:rsidRPr="000653B8">
        <w:rPr>
          <w:sz w:val="24"/>
          <w:szCs w:val="24"/>
        </w:rPr>
        <w:t>- СП 3.13130.2009 "Проектируемые системы оповещения людей о пожаре в  зданиях и сооружениях";</w:t>
      </w:r>
    </w:p>
    <w:p w:rsidR="000653B8" w:rsidRPr="000653B8" w:rsidRDefault="000653B8" w:rsidP="000653B8">
      <w:pPr>
        <w:suppressAutoHyphens w:val="0"/>
        <w:ind w:firstLine="709"/>
        <w:jc w:val="both"/>
      </w:pPr>
      <w:r w:rsidRPr="000653B8">
        <w:t>- СП5.13130.2009 "Установки пожарной  сигнализации и пожаротушения автоматические. Нормы и правила проектирования";</w:t>
      </w:r>
    </w:p>
    <w:p w:rsidR="000653B8" w:rsidRPr="000653B8" w:rsidRDefault="000653B8" w:rsidP="000653B8">
      <w:pPr>
        <w:suppressAutoHyphens w:val="0"/>
        <w:ind w:firstLine="709"/>
        <w:jc w:val="both"/>
      </w:pPr>
      <w:r w:rsidRPr="000653B8">
        <w:t>- СНиП 32-02-2003 "Метрополитены" (приняты постановлением Госстроя РФ от 27 июня 2003 г. N 120);</w:t>
      </w:r>
    </w:p>
    <w:p w:rsidR="000653B8" w:rsidRPr="000653B8" w:rsidRDefault="000653B8" w:rsidP="000653B8">
      <w:pPr>
        <w:suppressAutoHyphens w:val="0"/>
        <w:ind w:firstLine="709"/>
        <w:jc w:val="both"/>
      </w:pPr>
      <w:r w:rsidRPr="000653B8">
        <w:t>- СП 32-105-2004 "Метрополитены" (одобрен письмом Госстроя РФ от 23 марта 2004 г. N ЛБ-1912/9).</w:t>
      </w:r>
    </w:p>
    <w:p w:rsidR="000653B8" w:rsidRPr="000653B8" w:rsidRDefault="000653B8" w:rsidP="000653B8">
      <w:pPr>
        <w:jc w:val="both"/>
      </w:pPr>
    </w:p>
    <w:p w:rsidR="000653B8" w:rsidRPr="000653B8" w:rsidRDefault="000653B8" w:rsidP="000653B8">
      <w:pPr>
        <w:pStyle w:val="aff8"/>
        <w:suppressAutoHyphens w:val="0"/>
        <w:ind w:left="0" w:firstLine="709"/>
        <w:contextualSpacing/>
        <w:jc w:val="both"/>
        <w:rPr>
          <w:b/>
          <w:u w:val="single"/>
        </w:rPr>
      </w:pPr>
      <w:r>
        <w:rPr>
          <w:rFonts w:eastAsia="Calibri"/>
          <w:b/>
          <w:u w:val="single"/>
          <w:lang w:eastAsia="en-US"/>
        </w:rPr>
        <w:t>2</w:t>
      </w:r>
      <w:r w:rsidRPr="000653B8">
        <w:rPr>
          <w:rFonts w:eastAsia="Calibri"/>
          <w:b/>
          <w:u w:val="single"/>
          <w:lang w:eastAsia="en-US"/>
        </w:rPr>
        <w:t xml:space="preserve">. </w:t>
      </w:r>
      <w:r w:rsidRPr="000653B8">
        <w:rPr>
          <w:b/>
          <w:u w:val="single"/>
        </w:rPr>
        <w:t>Состав и содержание работы по оказанию услуги.</w:t>
      </w:r>
    </w:p>
    <w:p w:rsidR="000653B8" w:rsidRPr="000653B8" w:rsidRDefault="000653B8" w:rsidP="000653B8">
      <w:pPr>
        <w:autoSpaceDE w:val="0"/>
        <w:autoSpaceDN w:val="0"/>
        <w:adjustRightInd w:val="0"/>
        <w:ind w:firstLine="709"/>
        <w:jc w:val="both"/>
        <w:rPr>
          <w:rFonts w:eastAsia="Calibri"/>
          <w:bCs/>
          <w:lang w:eastAsia="en-US"/>
        </w:rPr>
      </w:pPr>
      <w:r w:rsidRPr="000653B8">
        <w:rPr>
          <w:rFonts w:eastAsia="Calibri"/>
          <w:bCs/>
          <w:lang w:eastAsia="en-US"/>
        </w:rPr>
        <w:t>Согласно Постановлению Правительства РФ от 7 апреля 2009г. N 304</w:t>
      </w:r>
      <w:r w:rsidRPr="000653B8">
        <w:rPr>
          <w:rFonts w:eastAsia="Calibri"/>
          <w:bCs/>
          <w:lang w:eastAsia="en-US"/>
        </w:rPr>
        <w:br/>
        <w: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и ст. 144 Федерального закона №123-ФЗ «Технический регламент о требованиях пожарной безопасности» услуги оказываются в 4 этапа:</w:t>
      </w:r>
    </w:p>
    <w:p w:rsidR="000653B8" w:rsidRPr="000653B8" w:rsidRDefault="000653B8" w:rsidP="000653B8">
      <w:pPr>
        <w:autoSpaceDE w:val="0"/>
        <w:autoSpaceDN w:val="0"/>
        <w:adjustRightInd w:val="0"/>
        <w:ind w:firstLine="709"/>
        <w:jc w:val="both"/>
        <w:rPr>
          <w:rFonts w:eastAsia="Calibri"/>
          <w:bCs/>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
        <w:gridCol w:w="8919"/>
      </w:tblGrid>
      <w:tr w:rsidR="000653B8" w:rsidRPr="000653B8" w:rsidTr="000561A6">
        <w:tc>
          <w:tcPr>
            <w:tcW w:w="935" w:type="dxa"/>
          </w:tcPr>
          <w:p w:rsidR="000653B8" w:rsidRPr="000653B8" w:rsidRDefault="000653B8" w:rsidP="000653B8">
            <w:pPr>
              <w:autoSpaceDE w:val="0"/>
              <w:autoSpaceDN w:val="0"/>
              <w:adjustRightInd w:val="0"/>
              <w:spacing w:before="108" w:after="108" w:line="276" w:lineRule="auto"/>
              <w:jc w:val="center"/>
              <w:outlineLvl w:val="0"/>
              <w:rPr>
                <w:rFonts w:eastAsia="Calibri"/>
                <w:b/>
                <w:bCs/>
                <w:lang w:eastAsia="en-US"/>
              </w:rPr>
            </w:pPr>
            <w:r w:rsidRPr="000653B8">
              <w:rPr>
                <w:rFonts w:eastAsia="Calibri"/>
                <w:b/>
                <w:bCs/>
                <w:lang w:eastAsia="en-US"/>
              </w:rPr>
              <w:t>№ п/п</w:t>
            </w:r>
          </w:p>
        </w:tc>
        <w:tc>
          <w:tcPr>
            <w:tcW w:w="8919" w:type="dxa"/>
          </w:tcPr>
          <w:p w:rsidR="000653B8" w:rsidRPr="000653B8" w:rsidRDefault="000653B8" w:rsidP="000653B8">
            <w:pPr>
              <w:autoSpaceDE w:val="0"/>
              <w:autoSpaceDN w:val="0"/>
              <w:adjustRightInd w:val="0"/>
              <w:spacing w:before="108" w:after="108" w:line="276" w:lineRule="auto"/>
              <w:jc w:val="center"/>
              <w:outlineLvl w:val="0"/>
              <w:rPr>
                <w:rFonts w:eastAsia="Calibri"/>
                <w:b/>
                <w:bCs/>
                <w:lang w:eastAsia="en-US"/>
              </w:rPr>
            </w:pPr>
            <w:r w:rsidRPr="000653B8">
              <w:rPr>
                <w:rFonts w:eastAsia="Calibri"/>
                <w:b/>
                <w:bCs/>
                <w:lang w:eastAsia="en-US"/>
              </w:rPr>
              <w:t>Наименование услуг</w:t>
            </w:r>
          </w:p>
        </w:tc>
      </w:tr>
      <w:tr w:rsidR="000561A6" w:rsidRPr="000653B8" w:rsidTr="000561A6">
        <w:tc>
          <w:tcPr>
            <w:tcW w:w="935" w:type="dxa"/>
            <w:vAlign w:val="center"/>
          </w:tcPr>
          <w:p w:rsidR="000561A6" w:rsidRPr="000653B8" w:rsidRDefault="000561A6" w:rsidP="000653B8">
            <w:pPr>
              <w:autoSpaceDE w:val="0"/>
              <w:autoSpaceDN w:val="0"/>
              <w:adjustRightInd w:val="0"/>
              <w:spacing w:before="108" w:after="108" w:line="276" w:lineRule="auto"/>
              <w:jc w:val="center"/>
              <w:outlineLvl w:val="0"/>
              <w:rPr>
                <w:rFonts w:eastAsia="Calibri"/>
                <w:bCs/>
                <w:lang w:eastAsia="en-US"/>
              </w:rPr>
            </w:pPr>
            <w:r w:rsidRPr="000653B8">
              <w:rPr>
                <w:rFonts w:eastAsia="Calibri"/>
                <w:bCs/>
                <w:lang w:eastAsia="en-US"/>
              </w:rPr>
              <w:t>1.</w:t>
            </w:r>
          </w:p>
        </w:tc>
        <w:tc>
          <w:tcPr>
            <w:tcW w:w="8919" w:type="dxa"/>
            <w:vAlign w:val="center"/>
          </w:tcPr>
          <w:p w:rsidR="000561A6" w:rsidRPr="00466370" w:rsidRDefault="000561A6" w:rsidP="00F931A5">
            <w:pPr>
              <w:autoSpaceDE w:val="0"/>
              <w:autoSpaceDN w:val="0"/>
              <w:adjustRightInd w:val="0"/>
              <w:spacing w:line="276" w:lineRule="auto"/>
              <w:jc w:val="both"/>
              <w:rPr>
                <w:rFonts w:eastAsia="Calibri"/>
                <w:lang w:eastAsia="en-US"/>
              </w:rPr>
            </w:pPr>
            <w:r>
              <w:rPr>
                <w:rFonts w:eastAsia="Calibri"/>
                <w:lang w:eastAsia="en-US"/>
              </w:rPr>
              <w:t>А</w:t>
            </w:r>
            <w:r w:rsidRPr="00466370">
              <w:rPr>
                <w:rFonts w:eastAsia="Calibri"/>
                <w:lang w:eastAsia="en-US"/>
              </w:rPr>
              <w:t>нализ документов, характеризующих пожарную опасность объекта защиты</w:t>
            </w:r>
          </w:p>
        </w:tc>
      </w:tr>
      <w:tr w:rsidR="000561A6" w:rsidRPr="000653B8" w:rsidTr="000561A6">
        <w:tc>
          <w:tcPr>
            <w:tcW w:w="935" w:type="dxa"/>
            <w:vAlign w:val="center"/>
          </w:tcPr>
          <w:p w:rsidR="000561A6" w:rsidRPr="000653B8" w:rsidRDefault="000561A6" w:rsidP="000653B8">
            <w:pPr>
              <w:autoSpaceDE w:val="0"/>
              <w:autoSpaceDN w:val="0"/>
              <w:adjustRightInd w:val="0"/>
              <w:spacing w:before="108" w:after="108" w:line="276" w:lineRule="auto"/>
              <w:jc w:val="center"/>
              <w:outlineLvl w:val="0"/>
              <w:rPr>
                <w:rFonts w:eastAsia="Calibri"/>
                <w:bCs/>
                <w:lang w:eastAsia="en-US"/>
              </w:rPr>
            </w:pPr>
            <w:r w:rsidRPr="000653B8">
              <w:rPr>
                <w:rFonts w:eastAsia="Calibri"/>
                <w:bCs/>
                <w:lang w:eastAsia="en-US"/>
              </w:rPr>
              <w:t>2.</w:t>
            </w:r>
          </w:p>
        </w:tc>
        <w:tc>
          <w:tcPr>
            <w:tcW w:w="8919" w:type="dxa"/>
            <w:vAlign w:val="center"/>
          </w:tcPr>
          <w:p w:rsidR="000561A6" w:rsidRPr="00466370" w:rsidRDefault="000561A6" w:rsidP="00F931A5">
            <w:pPr>
              <w:autoSpaceDE w:val="0"/>
              <w:autoSpaceDN w:val="0"/>
              <w:adjustRightInd w:val="0"/>
              <w:spacing w:line="276" w:lineRule="auto"/>
              <w:jc w:val="both"/>
              <w:rPr>
                <w:rFonts w:eastAsia="Calibri"/>
                <w:lang w:eastAsia="en-US"/>
              </w:rPr>
            </w:pPr>
            <w:r>
              <w:rPr>
                <w:rFonts w:eastAsia="Calibri"/>
                <w:lang w:eastAsia="en-US"/>
              </w:rPr>
              <w:t>О</w:t>
            </w:r>
            <w:r w:rsidRPr="00466370">
              <w:rPr>
                <w:rFonts w:eastAsia="Calibri"/>
                <w:lang w:eastAsia="en-US"/>
              </w:rPr>
              <w:t>бследование объекта защиты для получения объективной информации о состоянии пожарной безопасности объекта защиты, выявления возможности возникновения и развития пожара и воздействия на людей и материальные ценности опасных факторов пожара, а также для определения наличия условий соответствия объекта защиты требованиям пожарной безопасности</w:t>
            </w:r>
          </w:p>
        </w:tc>
      </w:tr>
      <w:tr w:rsidR="000561A6" w:rsidRPr="000653B8" w:rsidTr="000561A6">
        <w:tc>
          <w:tcPr>
            <w:tcW w:w="935" w:type="dxa"/>
            <w:vAlign w:val="center"/>
          </w:tcPr>
          <w:p w:rsidR="000561A6" w:rsidRPr="000653B8" w:rsidRDefault="000561A6" w:rsidP="000653B8">
            <w:pPr>
              <w:autoSpaceDE w:val="0"/>
              <w:autoSpaceDN w:val="0"/>
              <w:adjustRightInd w:val="0"/>
              <w:spacing w:before="108" w:after="108" w:line="276" w:lineRule="auto"/>
              <w:jc w:val="center"/>
              <w:outlineLvl w:val="0"/>
              <w:rPr>
                <w:rFonts w:eastAsia="Calibri"/>
                <w:bCs/>
                <w:lang w:eastAsia="en-US"/>
              </w:rPr>
            </w:pPr>
            <w:r w:rsidRPr="000653B8">
              <w:rPr>
                <w:rFonts w:eastAsia="Calibri"/>
                <w:bCs/>
                <w:lang w:eastAsia="en-US"/>
              </w:rPr>
              <w:t>3.</w:t>
            </w:r>
          </w:p>
        </w:tc>
        <w:tc>
          <w:tcPr>
            <w:tcW w:w="8919" w:type="dxa"/>
            <w:vAlign w:val="center"/>
          </w:tcPr>
          <w:p w:rsidR="000561A6" w:rsidRPr="00466370" w:rsidRDefault="000561A6" w:rsidP="00F931A5">
            <w:pPr>
              <w:autoSpaceDE w:val="0"/>
              <w:autoSpaceDN w:val="0"/>
              <w:adjustRightInd w:val="0"/>
              <w:spacing w:line="276" w:lineRule="auto"/>
              <w:jc w:val="both"/>
              <w:rPr>
                <w:rFonts w:eastAsia="Calibri"/>
                <w:lang w:eastAsia="en-US"/>
              </w:rPr>
            </w:pPr>
            <w:r>
              <w:rPr>
                <w:rFonts w:eastAsia="Calibri"/>
                <w:lang w:eastAsia="en-US"/>
              </w:rPr>
              <w:t>Расчет показателей пожарного р</w:t>
            </w:r>
            <w:r>
              <w:rPr>
                <w:rFonts w:eastAsia="Calibri"/>
                <w:lang w:eastAsia="en-US"/>
              </w:rPr>
              <w:t>иска; построение моделей пожара;</w:t>
            </w:r>
            <w:r>
              <w:rPr>
                <w:rFonts w:eastAsia="Calibri"/>
                <w:lang w:eastAsia="en-US"/>
              </w:rPr>
              <w:t xml:space="preserve"> вычисление времени эвакуации; сопоставление и анализ результатов; определение величины пожарного риска</w:t>
            </w:r>
          </w:p>
        </w:tc>
      </w:tr>
      <w:tr w:rsidR="000561A6" w:rsidRPr="000653B8" w:rsidTr="000561A6">
        <w:tc>
          <w:tcPr>
            <w:tcW w:w="935" w:type="dxa"/>
            <w:vAlign w:val="center"/>
          </w:tcPr>
          <w:p w:rsidR="000561A6" w:rsidRPr="000653B8" w:rsidRDefault="000561A6" w:rsidP="000653B8">
            <w:pPr>
              <w:autoSpaceDE w:val="0"/>
              <w:autoSpaceDN w:val="0"/>
              <w:adjustRightInd w:val="0"/>
              <w:spacing w:before="108" w:after="108" w:line="276" w:lineRule="auto"/>
              <w:jc w:val="center"/>
              <w:outlineLvl w:val="0"/>
              <w:rPr>
                <w:rFonts w:eastAsia="Calibri"/>
                <w:bCs/>
                <w:lang w:eastAsia="en-US"/>
              </w:rPr>
            </w:pPr>
            <w:r w:rsidRPr="000653B8">
              <w:rPr>
                <w:rFonts w:eastAsia="Calibri"/>
                <w:bCs/>
                <w:lang w:eastAsia="en-US"/>
              </w:rPr>
              <w:t>4.</w:t>
            </w:r>
          </w:p>
        </w:tc>
        <w:tc>
          <w:tcPr>
            <w:tcW w:w="8919" w:type="dxa"/>
            <w:vAlign w:val="center"/>
          </w:tcPr>
          <w:p w:rsidR="000561A6" w:rsidRPr="00466370" w:rsidRDefault="000561A6" w:rsidP="00F931A5">
            <w:pPr>
              <w:autoSpaceDE w:val="0"/>
              <w:autoSpaceDN w:val="0"/>
              <w:adjustRightInd w:val="0"/>
              <w:spacing w:line="276" w:lineRule="auto"/>
              <w:jc w:val="both"/>
              <w:rPr>
                <w:rFonts w:eastAsia="Calibri"/>
                <w:lang w:eastAsia="en-US"/>
              </w:rPr>
            </w:pPr>
            <w:r>
              <w:rPr>
                <w:rFonts w:eastAsia="Calibri"/>
                <w:lang w:eastAsia="en-US"/>
              </w:rPr>
              <w:t>П</w:t>
            </w:r>
            <w:r w:rsidRPr="00466370">
              <w:rPr>
                <w:rFonts w:eastAsia="Calibri"/>
                <w:lang w:eastAsia="en-US"/>
              </w:rPr>
              <w:t>одготовка вывода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 при которых объект защиты будет соответствовать требованиям пожарной безопасности.</w:t>
            </w:r>
          </w:p>
        </w:tc>
      </w:tr>
    </w:tbl>
    <w:p w:rsidR="000653B8" w:rsidRPr="000653B8" w:rsidRDefault="000653B8" w:rsidP="000653B8">
      <w:pPr>
        <w:pStyle w:val="aff8"/>
        <w:suppressAutoHyphens w:val="0"/>
        <w:contextualSpacing/>
        <w:jc w:val="center"/>
        <w:rPr>
          <w:rFonts w:eastAsia="Calibri"/>
          <w:b/>
          <w:lang w:eastAsia="en-US"/>
        </w:rPr>
      </w:pPr>
    </w:p>
    <w:p w:rsidR="000653B8" w:rsidRPr="000653B8" w:rsidRDefault="000653B8" w:rsidP="000653B8">
      <w:pPr>
        <w:pStyle w:val="aff8"/>
        <w:suppressAutoHyphens w:val="0"/>
        <w:ind w:left="0" w:firstLine="709"/>
        <w:contextualSpacing/>
        <w:rPr>
          <w:b/>
          <w:u w:val="single"/>
        </w:rPr>
      </w:pPr>
      <w:r>
        <w:rPr>
          <w:rFonts w:eastAsia="Calibri"/>
          <w:b/>
          <w:u w:val="single"/>
          <w:lang w:eastAsia="en-US"/>
        </w:rPr>
        <w:t>3</w:t>
      </w:r>
      <w:r w:rsidRPr="000653B8">
        <w:rPr>
          <w:rFonts w:eastAsia="Calibri"/>
          <w:b/>
          <w:u w:val="single"/>
          <w:lang w:eastAsia="en-US"/>
        </w:rPr>
        <w:t>.</w:t>
      </w:r>
      <w:r w:rsidRPr="000653B8">
        <w:rPr>
          <w:b/>
          <w:u w:val="single"/>
        </w:rPr>
        <w:t xml:space="preserve"> Порядок контроля и приёмки.</w:t>
      </w:r>
    </w:p>
    <w:p w:rsidR="000653B8" w:rsidRPr="000653B8" w:rsidRDefault="000653B8" w:rsidP="000653B8">
      <w:pPr>
        <w:pStyle w:val="aff8"/>
        <w:suppressAutoHyphens w:val="0"/>
        <w:autoSpaceDE w:val="0"/>
        <w:autoSpaceDN w:val="0"/>
        <w:adjustRightInd w:val="0"/>
        <w:ind w:left="0" w:firstLine="709"/>
        <w:contextualSpacing/>
        <w:jc w:val="both"/>
        <w:rPr>
          <w:rFonts w:eastAsia="Calibri"/>
          <w:bCs/>
          <w:lang w:eastAsia="en-US"/>
        </w:rPr>
      </w:pPr>
      <w:r w:rsidRPr="000653B8">
        <w:rPr>
          <w:rFonts w:eastAsia="Calibri"/>
          <w:bCs/>
          <w:lang w:eastAsia="en-US"/>
        </w:rPr>
        <w:t>Окончательная приемка оказанных услуг осуществляется при условии передачи Заказчику полного комплекта исполнительной документации, выполненной в соответствии с действующими государственными стандартами, требованиями нормативно-технической документации, а также после всех необходимых согласований, в количестве 2-х экземплярах на бумажном носителей, на электронном носителе в 1-ом экземпляре.</w:t>
      </w:r>
    </w:p>
    <w:p w:rsidR="000653B8" w:rsidRPr="000653B8" w:rsidRDefault="000653B8" w:rsidP="000653B8">
      <w:pPr>
        <w:pStyle w:val="aff8"/>
        <w:suppressAutoHyphens w:val="0"/>
        <w:autoSpaceDE w:val="0"/>
        <w:autoSpaceDN w:val="0"/>
        <w:adjustRightInd w:val="0"/>
        <w:ind w:left="0" w:firstLine="709"/>
        <w:contextualSpacing/>
        <w:jc w:val="both"/>
        <w:rPr>
          <w:rFonts w:eastAsia="Calibri"/>
          <w:bCs/>
          <w:lang w:eastAsia="en-US"/>
        </w:rPr>
      </w:pPr>
      <w:r w:rsidRPr="000653B8">
        <w:rPr>
          <w:rFonts w:eastAsia="Calibri"/>
          <w:bCs/>
          <w:lang w:eastAsia="en-US"/>
        </w:rPr>
        <w:t>Итоговая приёмка результатов услуг осуществляется совместной комиссией, и оформляется актом.</w:t>
      </w:r>
    </w:p>
    <w:p w:rsidR="000653B8" w:rsidRPr="000653B8" w:rsidRDefault="000653B8" w:rsidP="000653B8">
      <w:pPr>
        <w:pStyle w:val="aff8"/>
        <w:suppressAutoHyphens w:val="0"/>
        <w:autoSpaceDE w:val="0"/>
        <w:autoSpaceDN w:val="0"/>
        <w:adjustRightInd w:val="0"/>
        <w:ind w:left="0" w:firstLine="709"/>
        <w:contextualSpacing/>
        <w:jc w:val="both"/>
        <w:rPr>
          <w:rFonts w:eastAsia="Calibri"/>
          <w:bCs/>
          <w:lang w:eastAsia="en-US"/>
        </w:rPr>
      </w:pPr>
    </w:p>
    <w:p w:rsidR="000653B8" w:rsidRPr="000653B8" w:rsidRDefault="000653B8" w:rsidP="000653B8">
      <w:pPr>
        <w:pStyle w:val="aff8"/>
        <w:suppressAutoHyphens w:val="0"/>
        <w:ind w:left="0" w:firstLine="709"/>
        <w:contextualSpacing/>
        <w:rPr>
          <w:b/>
          <w:u w:val="single"/>
        </w:rPr>
      </w:pPr>
      <w:r>
        <w:rPr>
          <w:b/>
          <w:u w:val="single"/>
        </w:rPr>
        <w:t>4</w:t>
      </w:r>
      <w:r w:rsidRPr="000653B8">
        <w:rPr>
          <w:b/>
          <w:u w:val="single"/>
        </w:rPr>
        <w:t>. Состав документации.</w:t>
      </w:r>
    </w:p>
    <w:p w:rsidR="000653B8" w:rsidRPr="000653B8" w:rsidRDefault="000653B8" w:rsidP="000653B8">
      <w:pPr>
        <w:suppressAutoHyphens w:val="0"/>
        <w:ind w:firstLine="709"/>
        <w:contextualSpacing/>
        <w:jc w:val="both"/>
      </w:pPr>
      <w:r w:rsidRPr="000653B8">
        <w:t>4.1. Исполнитель по окончании оказания услуг обязан предоставить Заказчику:</w:t>
      </w:r>
    </w:p>
    <w:p w:rsidR="000653B8" w:rsidRPr="000653B8" w:rsidRDefault="000653B8" w:rsidP="000653B8">
      <w:pPr>
        <w:pStyle w:val="aff8"/>
        <w:numPr>
          <w:ilvl w:val="1"/>
          <w:numId w:val="30"/>
        </w:numPr>
        <w:suppressAutoHyphens w:val="0"/>
        <w:ind w:left="0" w:firstLine="709"/>
        <w:contextualSpacing/>
        <w:jc w:val="both"/>
      </w:pPr>
      <w:r w:rsidRPr="000653B8">
        <w:t>Заключение по расчету пожарного риска с выводами - в 1 экземпляре;</w:t>
      </w:r>
    </w:p>
    <w:p w:rsidR="000653B8" w:rsidRPr="000653B8" w:rsidRDefault="000653B8" w:rsidP="000653B8">
      <w:pPr>
        <w:pStyle w:val="aff8"/>
        <w:numPr>
          <w:ilvl w:val="1"/>
          <w:numId w:val="30"/>
        </w:numPr>
        <w:suppressAutoHyphens w:val="0"/>
        <w:ind w:left="0" w:firstLine="709"/>
        <w:contextualSpacing/>
        <w:jc w:val="both"/>
      </w:pPr>
      <w:r w:rsidRPr="000653B8">
        <w:t>Акт сдачи- приёмки оказанных услуг;</w:t>
      </w:r>
    </w:p>
    <w:p w:rsidR="000653B8" w:rsidRPr="000653B8" w:rsidRDefault="000653B8" w:rsidP="000653B8">
      <w:pPr>
        <w:pStyle w:val="aff8"/>
        <w:numPr>
          <w:ilvl w:val="1"/>
          <w:numId w:val="30"/>
        </w:numPr>
        <w:suppressAutoHyphens w:val="0"/>
        <w:ind w:left="0" w:firstLine="709"/>
        <w:contextualSpacing/>
        <w:jc w:val="both"/>
      </w:pPr>
      <w:r w:rsidRPr="000653B8">
        <w:lastRenderedPageBreak/>
        <w:t>Счет;</w:t>
      </w:r>
    </w:p>
    <w:p w:rsidR="000653B8" w:rsidRPr="000653B8" w:rsidRDefault="000653B8" w:rsidP="000653B8">
      <w:pPr>
        <w:pStyle w:val="aff8"/>
        <w:numPr>
          <w:ilvl w:val="1"/>
          <w:numId w:val="30"/>
        </w:numPr>
        <w:suppressAutoHyphens w:val="0"/>
        <w:ind w:left="0" w:firstLine="709"/>
        <w:contextualSpacing/>
        <w:jc w:val="both"/>
      </w:pPr>
      <w:r w:rsidRPr="000653B8">
        <w:t>Счет-фактура.</w:t>
      </w:r>
    </w:p>
    <w:p w:rsidR="000653B8" w:rsidRPr="000653B8" w:rsidRDefault="000653B8" w:rsidP="000653B8">
      <w:pPr>
        <w:pStyle w:val="aff8"/>
        <w:autoSpaceDE w:val="0"/>
        <w:autoSpaceDN w:val="0"/>
        <w:adjustRightInd w:val="0"/>
        <w:ind w:left="0" w:firstLine="709"/>
        <w:jc w:val="both"/>
        <w:rPr>
          <w:rFonts w:eastAsia="Calibri"/>
          <w:bCs/>
          <w:lang w:eastAsia="en-US"/>
        </w:rPr>
      </w:pPr>
    </w:p>
    <w:p w:rsidR="000653B8" w:rsidRPr="000653B8" w:rsidRDefault="000653B8" w:rsidP="000653B8">
      <w:pPr>
        <w:suppressAutoHyphens w:val="0"/>
        <w:autoSpaceDE w:val="0"/>
        <w:autoSpaceDN w:val="0"/>
        <w:adjustRightInd w:val="0"/>
        <w:ind w:firstLine="709"/>
        <w:contextualSpacing/>
        <w:jc w:val="both"/>
        <w:rPr>
          <w:rFonts w:eastAsia="Calibri"/>
          <w:bCs/>
          <w:lang w:eastAsia="en-US"/>
        </w:rPr>
      </w:pPr>
      <w:r w:rsidRPr="000653B8">
        <w:rPr>
          <w:rFonts w:eastAsia="Calibri"/>
          <w:lang w:eastAsia="en-US"/>
        </w:rPr>
        <w:t>4.2. Результаты проведения расчета пожарного риска оформляются в виде заключения по проведению расчета пожарного риска (далее - заключение), направляемого (вручаемого) собственнику.</w:t>
      </w:r>
    </w:p>
    <w:p w:rsidR="000653B8" w:rsidRPr="000653B8" w:rsidRDefault="000653B8" w:rsidP="000653B8">
      <w:pPr>
        <w:autoSpaceDE w:val="0"/>
        <w:autoSpaceDN w:val="0"/>
        <w:adjustRightInd w:val="0"/>
        <w:ind w:firstLine="709"/>
        <w:jc w:val="both"/>
        <w:rPr>
          <w:rFonts w:eastAsia="Calibri"/>
          <w:lang w:eastAsia="en-US"/>
        </w:rPr>
      </w:pPr>
      <w:r w:rsidRPr="000653B8">
        <w:rPr>
          <w:rFonts w:eastAsia="Calibri"/>
          <w:lang w:eastAsia="en-US"/>
        </w:rPr>
        <w:t>В заключении указываются:</w:t>
      </w:r>
    </w:p>
    <w:p w:rsidR="000653B8" w:rsidRPr="000653B8" w:rsidRDefault="000653B8" w:rsidP="000653B8">
      <w:pPr>
        <w:autoSpaceDE w:val="0"/>
        <w:autoSpaceDN w:val="0"/>
        <w:adjustRightInd w:val="0"/>
        <w:ind w:firstLine="709"/>
        <w:jc w:val="both"/>
        <w:rPr>
          <w:rFonts w:eastAsia="Calibri"/>
          <w:lang w:eastAsia="en-US"/>
        </w:rPr>
      </w:pPr>
      <w:r w:rsidRPr="000653B8">
        <w:rPr>
          <w:rFonts w:eastAsia="Calibri"/>
          <w:lang w:eastAsia="en-US"/>
        </w:rPr>
        <w:t>а) наименование и адрес экспертной организации;</w:t>
      </w:r>
    </w:p>
    <w:p w:rsidR="000653B8" w:rsidRPr="000653B8" w:rsidRDefault="000653B8" w:rsidP="000653B8">
      <w:pPr>
        <w:autoSpaceDE w:val="0"/>
        <w:autoSpaceDN w:val="0"/>
        <w:adjustRightInd w:val="0"/>
        <w:ind w:firstLine="709"/>
        <w:jc w:val="both"/>
        <w:rPr>
          <w:rFonts w:eastAsia="Calibri"/>
          <w:lang w:eastAsia="en-US"/>
        </w:rPr>
      </w:pPr>
      <w:r w:rsidRPr="000653B8">
        <w:rPr>
          <w:rFonts w:eastAsia="Calibri"/>
          <w:lang w:eastAsia="en-US"/>
        </w:rPr>
        <w:t>б) дата и номер договора, в соответствии с которым проведен расчет пожарного риска;</w:t>
      </w:r>
    </w:p>
    <w:p w:rsidR="000653B8" w:rsidRPr="000653B8" w:rsidRDefault="000653B8" w:rsidP="000653B8">
      <w:pPr>
        <w:autoSpaceDE w:val="0"/>
        <w:autoSpaceDN w:val="0"/>
        <w:adjustRightInd w:val="0"/>
        <w:ind w:firstLine="709"/>
        <w:jc w:val="both"/>
        <w:rPr>
          <w:rFonts w:eastAsia="Calibri"/>
          <w:lang w:eastAsia="en-US"/>
        </w:rPr>
      </w:pPr>
      <w:r w:rsidRPr="000653B8">
        <w:rPr>
          <w:rFonts w:eastAsia="Calibri"/>
          <w:lang w:eastAsia="en-US"/>
        </w:rPr>
        <w:t>в) реквизиты собственника;</w:t>
      </w:r>
    </w:p>
    <w:p w:rsidR="000653B8" w:rsidRPr="000653B8" w:rsidRDefault="000653B8" w:rsidP="000653B8">
      <w:pPr>
        <w:autoSpaceDE w:val="0"/>
        <w:autoSpaceDN w:val="0"/>
        <w:adjustRightInd w:val="0"/>
        <w:ind w:firstLine="709"/>
        <w:jc w:val="both"/>
        <w:rPr>
          <w:rFonts w:eastAsia="Calibri"/>
          <w:lang w:eastAsia="en-US"/>
        </w:rPr>
      </w:pPr>
      <w:r w:rsidRPr="000653B8">
        <w:rPr>
          <w:rFonts w:eastAsia="Calibri"/>
          <w:lang w:eastAsia="en-US"/>
        </w:rPr>
        <w:t>г) описание объекта защиты, в отношении которого проводился расчет пожарного риска;</w:t>
      </w:r>
    </w:p>
    <w:p w:rsidR="000653B8" w:rsidRPr="000653B8" w:rsidRDefault="000653B8" w:rsidP="000653B8">
      <w:pPr>
        <w:autoSpaceDE w:val="0"/>
        <w:autoSpaceDN w:val="0"/>
        <w:adjustRightInd w:val="0"/>
        <w:ind w:firstLine="709"/>
        <w:jc w:val="both"/>
        <w:rPr>
          <w:rFonts w:eastAsia="Calibri"/>
          <w:lang w:eastAsia="en-US"/>
        </w:rPr>
      </w:pPr>
      <w:r w:rsidRPr="000653B8">
        <w:rPr>
          <w:rFonts w:eastAsia="Calibri"/>
          <w:lang w:eastAsia="en-US"/>
        </w:rPr>
        <w:t>д) фамилии, имена и отчества лиц (должностных лиц), участвовавших в проведении расчета пожарного риска;</w:t>
      </w:r>
    </w:p>
    <w:p w:rsidR="000653B8" w:rsidRPr="000653B8" w:rsidRDefault="000653B8" w:rsidP="000653B8">
      <w:pPr>
        <w:autoSpaceDE w:val="0"/>
        <w:autoSpaceDN w:val="0"/>
        <w:adjustRightInd w:val="0"/>
        <w:ind w:firstLine="709"/>
        <w:jc w:val="both"/>
        <w:rPr>
          <w:rFonts w:eastAsia="Calibri"/>
          <w:lang w:eastAsia="en-US"/>
        </w:rPr>
      </w:pPr>
      <w:r w:rsidRPr="000653B8">
        <w:rPr>
          <w:rFonts w:eastAsia="Calibri"/>
          <w:lang w:eastAsia="en-US"/>
        </w:rPr>
        <w:t>е) результаты проведения расчета пожарного риска, в том числе результаты выполнения работ;</w:t>
      </w:r>
    </w:p>
    <w:p w:rsidR="000653B8" w:rsidRPr="000653B8" w:rsidRDefault="000653B8" w:rsidP="000653B8">
      <w:pPr>
        <w:autoSpaceDE w:val="0"/>
        <w:autoSpaceDN w:val="0"/>
        <w:adjustRightInd w:val="0"/>
        <w:ind w:firstLine="709"/>
        <w:jc w:val="both"/>
        <w:rPr>
          <w:rFonts w:eastAsia="Calibri"/>
          <w:lang w:eastAsia="en-US"/>
        </w:rPr>
      </w:pPr>
      <w:r w:rsidRPr="000653B8">
        <w:rPr>
          <w:rFonts w:eastAsia="Calibri"/>
          <w:lang w:eastAsia="en-US"/>
        </w:rPr>
        <w:t>ж) вывод о выполнении условий соответствия объекта защиты требованиям пожарной безопасности либо в случае их невыполнения - рекомендации о принятии мер;</w:t>
      </w:r>
    </w:p>
    <w:p w:rsidR="000653B8" w:rsidRPr="000653B8" w:rsidRDefault="000653B8" w:rsidP="000653B8">
      <w:pPr>
        <w:autoSpaceDE w:val="0"/>
        <w:autoSpaceDN w:val="0"/>
        <w:adjustRightInd w:val="0"/>
        <w:ind w:firstLine="709"/>
        <w:jc w:val="both"/>
        <w:rPr>
          <w:rFonts w:eastAsia="Calibri"/>
          <w:lang w:eastAsia="en-US"/>
        </w:rPr>
      </w:pPr>
      <w:r w:rsidRPr="000653B8">
        <w:rPr>
          <w:rFonts w:eastAsia="Calibri"/>
          <w:lang w:eastAsia="en-US"/>
        </w:rPr>
        <w:t>Заключение подписывается должностными лицами экспертной организации, проводившими расчет пожарного риска, утверждается руководителем экспертной организации и скрепляется печатью экспертной организации.</w:t>
      </w:r>
    </w:p>
    <w:p w:rsidR="000653B8" w:rsidRPr="000653B8" w:rsidRDefault="000653B8" w:rsidP="000653B8">
      <w:pPr>
        <w:autoSpaceDE w:val="0"/>
        <w:autoSpaceDN w:val="0"/>
        <w:adjustRightInd w:val="0"/>
        <w:ind w:firstLine="709"/>
        <w:jc w:val="both"/>
        <w:rPr>
          <w:rFonts w:eastAsia="Calibri"/>
          <w:lang w:eastAsia="en-US"/>
        </w:rPr>
      </w:pPr>
      <w:r w:rsidRPr="000653B8">
        <w:rPr>
          <w:rFonts w:eastAsia="Calibri"/>
          <w:lang w:eastAsia="en-US"/>
        </w:rPr>
        <w:t>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или в территориальный отдел (отделение, инспекцию) этого структурного подразделения, или в структурное подразделение специального или воинского подразделения федеральной противопожарной службы, в сферу ведения которого входят вопросы организации и осуществления государственного пожарного надзора, созданного в целях организации профилактики и тушения пожаров в закрытых административно-территориальных образованиях, особо важных и режимных организациях.</w:t>
      </w:r>
    </w:p>
    <w:p w:rsidR="000653B8" w:rsidRDefault="000653B8" w:rsidP="00920632"/>
    <w:tbl>
      <w:tblPr>
        <w:tblpPr w:leftFromText="180" w:rightFromText="180" w:vertAnchor="text" w:horzAnchor="margin" w:tblpY="-29"/>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733"/>
      </w:tblGrid>
      <w:tr w:rsidR="000653B8" w:rsidRPr="00683466" w:rsidTr="000653B8">
        <w:trPr>
          <w:trHeight w:val="2074"/>
        </w:trPr>
        <w:tc>
          <w:tcPr>
            <w:tcW w:w="5103" w:type="dxa"/>
            <w:tcBorders>
              <w:top w:val="nil"/>
              <w:left w:val="nil"/>
              <w:bottom w:val="nil"/>
              <w:right w:val="nil"/>
            </w:tcBorders>
          </w:tcPr>
          <w:p w:rsidR="000653B8" w:rsidRDefault="000653B8" w:rsidP="000653B8">
            <w:r w:rsidRPr="00683466">
              <w:t>Заказчик:</w:t>
            </w:r>
          </w:p>
          <w:p w:rsidR="000653B8" w:rsidRPr="00683466" w:rsidRDefault="000653B8" w:rsidP="000653B8"/>
          <w:p w:rsidR="000653B8" w:rsidRPr="00683466" w:rsidRDefault="000653B8" w:rsidP="000653B8">
            <w:r>
              <w:t xml:space="preserve">________ </w:t>
            </w:r>
          </w:p>
          <w:p w:rsidR="000653B8" w:rsidRPr="00683466" w:rsidRDefault="000653B8" w:rsidP="000653B8">
            <w:r>
              <w:t>МП</w:t>
            </w:r>
          </w:p>
          <w:p w:rsidR="000653B8" w:rsidRPr="00683466" w:rsidRDefault="000653B8" w:rsidP="000653B8">
            <w:r w:rsidRPr="00683466">
              <w:t xml:space="preserve"> </w:t>
            </w:r>
          </w:p>
          <w:p w:rsidR="000653B8" w:rsidRPr="00683466" w:rsidRDefault="000653B8" w:rsidP="000653B8">
            <w:r>
              <w:t xml:space="preserve">     </w:t>
            </w:r>
            <w:r w:rsidRPr="00683466">
              <w:t xml:space="preserve">                                                          </w:t>
            </w:r>
          </w:p>
        </w:tc>
        <w:tc>
          <w:tcPr>
            <w:tcW w:w="4733" w:type="dxa"/>
            <w:tcBorders>
              <w:top w:val="nil"/>
              <w:left w:val="nil"/>
              <w:bottom w:val="nil"/>
              <w:right w:val="nil"/>
            </w:tcBorders>
          </w:tcPr>
          <w:p w:rsidR="000653B8" w:rsidRPr="00683466" w:rsidRDefault="000653B8" w:rsidP="000653B8"/>
        </w:tc>
      </w:tr>
    </w:tbl>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r>
        <w:rPr>
          <w:noProof/>
          <w:lang w:eastAsia="ru-RU"/>
        </w:rPr>
        <w:lastRenderedPageBreak/>
        <w:pict>
          <v:rect id="_x0000_s1029" style="position:absolute;margin-left:326.8pt;margin-top:-13.45pt;width:179.7pt;height:68.2pt;z-index:251659776" stroked="f">
            <v:textbox>
              <w:txbxContent>
                <w:p w:rsidR="000653B8" w:rsidRDefault="000653B8" w:rsidP="000653B8">
                  <w:r>
                    <w:t>Приложение № 2</w:t>
                  </w:r>
                </w:p>
                <w:p w:rsidR="000653B8" w:rsidRDefault="000653B8" w:rsidP="000653B8">
                  <w:r>
                    <w:t>к Договору на оказание Услуг</w:t>
                  </w:r>
                </w:p>
                <w:p w:rsidR="000653B8" w:rsidRDefault="000653B8" w:rsidP="000653B8">
                  <w:r>
                    <w:t>от "___" _______201__г.</w:t>
                  </w:r>
                </w:p>
                <w:p w:rsidR="000653B8" w:rsidRDefault="000653B8" w:rsidP="000653B8">
                  <w:r>
                    <w:t>№ __________________</w:t>
                  </w:r>
                </w:p>
              </w:txbxContent>
            </v:textbox>
          </v:rect>
        </w:pict>
      </w:r>
    </w:p>
    <w:p w:rsidR="000653B8" w:rsidRDefault="000653B8" w:rsidP="00920632"/>
    <w:p w:rsidR="000653B8" w:rsidRDefault="000653B8" w:rsidP="00920632"/>
    <w:p w:rsidR="000653B8" w:rsidRDefault="000653B8" w:rsidP="00920632"/>
    <w:p w:rsidR="000653B8" w:rsidRDefault="000653B8" w:rsidP="00920632"/>
    <w:p w:rsidR="000653B8" w:rsidRPr="00683466" w:rsidRDefault="000653B8" w:rsidP="000653B8">
      <w:pPr>
        <w:pStyle w:val="ConsNormal"/>
        <w:widowControl/>
        <w:ind w:firstLine="0"/>
        <w:jc w:val="center"/>
        <w:rPr>
          <w:rFonts w:ascii="Times New Roman" w:hAnsi="Times New Roman" w:cs="Times New Roman"/>
          <w:b/>
          <w:bCs/>
          <w:sz w:val="24"/>
          <w:szCs w:val="24"/>
        </w:rPr>
      </w:pPr>
      <w:r w:rsidRPr="00683466">
        <w:rPr>
          <w:rFonts w:ascii="Times New Roman" w:hAnsi="Times New Roman" w:cs="Times New Roman"/>
          <w:b/>
          <w:bCs/>
          <w:sz w:val="24"/>
          <w:szCs w:val="24"/>
        </w:rPr>
        <w:t>Протокол</w:t>
      </w:r>
    </w:p>
    <w:p w:rsidR="000653B8" w:rsidRPr="00683466" w:rsidRDefault="000653B8" w:rsidP="000653B8">
      <w:pPr>
        <w:pStyle w:val="ConsNormal"/>
        <w:widowControl/>
        <w:ind w:firstLine="0"/>
        <w:jc w:val="center"/>
        <w:rPr>
          <w:rFonts w:ascii="Times New Roman" w:hAnsi="Times New Roman" w:cs="Times New Roman"/>
          <w:b/>
          <w:bCs/>
          <w:sz w:val="24"/>
          <w:szCs w:val="24"/>
        </w:rPr>
      </w:pPr>
      <w:r w:rsidRPr="00683466">
        <w:rPr>
          <w:rFonts w:ascii="Times New Roman" w:hAnsi="Times New Roman" w:cs="Times New Roman"/>
          <w:b/>
          <w:bCs/>
          <w:sz w:val="24"/>
          <w:szCs w:val="24"/>
        </w:rPr>
        <w:t>согласования договорной цены</w:t>
      </w:r>
    </w:p>
    <w:p w:rsidR="000653B8" w:rsidRPr="00683466" w:rsidRDefault="000653B8" w:rsidP="000653B8">
      <w:pPr>
        <w:pStyle w:val="ConsNonformat"/>
        <w:widowControl/>
        <w:rPr>
          <w:rFonts w:ascii="Times New Roman" w:hAnsi="Times New Roman" w:cs="Times New Roman"/>
          <w:sz w:val="24"/>
          <w:szCs w:val="24"/>
        </w:rPr>
      </w:pPr>
    </w:p>
    <w:p w:rsidR="000653B8" w:rsidRDefault="000653B8" w:rsidP="000653B8">
      <w:pPr>
        <w:pStyle w:val="ConsNonformat"/>
        <w:widowControl/>
        <w:rPr>
          <w:rFonts w:ascii="Times New Roman" w:hAnsi="Times New Roman" w:cs="Times New Roman"/>
          <w:sz w:val="24"/>
          <w:szCs w:val="24"/>
        </w:rPr>
      </w:pPr>
    </w:p>
    <w:p w:rsidR="000653B8" w:rsidRPr="009E604F" w:rsidRDefault="000653B8" w:rsidP="000653B8">
      <w:pPr>
        <w:ind w:firstLine="709"/>
        <w:jc w:val="both"/>
      </w:pPr>
      <w:r w:rsidRPr="009E604F">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9E604F">
        <w:rPr>
          <w:i/>
          <w:iCs/>
        </w:rPr>
        <w:t xml:space="preserve">                         </w:t>
      </w:r>
      <w:r w:rsidRPr="009E604F">
        <w:rPr>
          <w:i/>
          <w:iCs/>
          <w:vertAlign w:val="superscript"/>
        </w:rPr>
        <w:t>(должность, Ф.И.О. – полностью)</w:t>
      </w:r>
    </w:p>
    <w:p w:rsidR="000653B8" w:rsidRPr="009E604F" w:rsidRDefault="000653B8" w:rsidP="000653B8">
      <w:pPr>
        <w:ind w:firstLine="709"/>
        <w:jc w:val="both"/>
      </w:pPr>
      <w:r w:rsidRPr="009E604F">
        <w:t>______________________________________</w:t>
      </w:r>
      <w:r w:rsidRPr="009E604F">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0653B8" w:rsidRPr="009E604F" w:rsidRDefault="000653B8" w:rsidP="000653B8">
      <w:pPr>
        <w:ind w:firstLine="709"/>
        <w:jc w:val="both"/>
      </w:pPr>
      <w:r w:rsidRPr="009E604F">
        <w:t>с одной стороны, и _________________________________________________</w:t>
      </w:r>
      <w:r w:rsidRPr="009E604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653B8" w:rsidRPr="009E604F" w:rsidRDefault="000653B8" w:rsidP="000653B8">
      <w:pPr>
        <w:ind w:firstLine="709"/>
        <w:jc w:val="both"/>
      </w:pPr>
      <w:r w:rsidRPr="009E604F">
        <w:t xml:space="preserve">именуемое в дальнейшем «Исполнитель», в лице __________________________________, </w:t>
      </w:r>
    </w:p>
    <w:p w:rsidR="000653B8" w:rsidRPr="009E604F" w:rsidRDefault="000653B8" w:rsidP="000653B8">
      <w:pPr>
        <w:ind w:firstLine="709"/>
        <w:jc w:val="both"/>
      </w:pPr>
      <w:r w:rsidRPr="009E604F">
        <w:rPr>
          <w:i/>
          <w:vertAlign w:val="superscript"/>
        </w:rPr>
        <w:t xml:space="preserve">                                                                                                                        (должность, Ф.И.О. - полностью)</w:t>
      </w:r>
    </w:p>
    <w:p w:rsidR="000653B8" w:rsidRPr="009E604F" w:rsidRDefault="000653B8" w:rsidP="000653B8">
      <w:pPr>
        <w:ind w:firstLine="709"/>
        <w:jc w:val="both"/>
      </w:pPr>
      <w:r w:rsidRPr="009E604F">
        <w:t>действующего на основании______________________________________</w:t>
      </w:r>
      <w:r w:rsidRPr="009E604F">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0653B8" w:rsidRDefault="000653B8" w:rsidP="000653B8">
      <w:pPr>
        <w:ind w:firstLine="709"/>
        <w:jc w:val="both"/>
      </w:pPr>
      <w:r w:rsidRPr="009E604F">
        <w:t>с другой стороны</w:t>
      </w:r>
      <w:r>
        <w:t>,</w:t>
      </w:r>
      <w:r w:rsidRPr="00D43DCD">
        <w:t xml:space="preserve"> </w:t>
      </w:r>
      <w:r w:rsidRPr="00683466">
        <w:t xml:space="preserve">удостоверяем, что Сторонами достигнуто соглашение </w:t>
      </w:r>
      <w:r>
        <w:t>о величине договорной цены Услуг</w:t>
      </w:r>
      <w:r w:rsidRPr="00683466">
        <w:t xml:space="preserve"> по настоящему Договору в </w:t>
      </w:r>
      <w:r>
        <w:t>размере _______ (___) рублей __ копеек, в том числе НДС 18% ____ рублей (______) __ к.</w:t>
      </w:r>
    </w:p>
    <w:p w:rsidR="000653B8" w:rsidRPr="00683466" w:rsidRDefault="000653B8" w:rsidP="000653B8">
      <w:pPr>
        <w:pStyle w:val="ConsNonformat"/>
        <w:widowControl/>
        <w:rPr>
          <w:rFonts w:ascii="Times New Roman" w:hAnsi="Times New Roman" w:cs="Times New Roman"/>
          <w:sz w:val="24"/>
          <w:szCs w:val="24"/>
        </w:rPr>
      </w:pPr>
    </w:p>
    <w:tbl>
      <w:tblPr>
        <w:tblW w:w="9608" w:type="dxa"/>
        <w:tblInd w:w="41" w:type="dxa"/>
        <w:tblLayout w:type="fixed"/>
        <w:tblLook w:val="0000"/>
      </w:tblPr>
      <w:tblGrid>
        <w:gridCol w:w="9608"/>
      </w:tblGrid>
      <w:tr w:rsidR="000653B8" w:rsidRPr="00683466" w:rsidTr="000653B8">
        <w:trPr>
          <w:trHeight w:val="1874"/>
        </w:trPr>
        <w:tc>
          <w:tcPr>
            <w:tcW w:w="9608" w:type="dxa"/>
          </w:tcPr>
          <w:p w:rsidR="000653B8" w:rsidRDefault="000653B8" w:rsidP="000653B8">
            <w:pPr>
              <w:pStyle w:val="ConsNormal"/>
              <w:widowControl/>
              <w:ind w:firstLine="0"/>
              <w:rPr>
                <w:rFonts w:ascii="Times New Roman" w:hAnsi="Times New Roman" w:cs="Times New Roman"/>
                <w:sz w:val="24"/>
                <w:szCs w:val="24"/>
              </w:rPr>
            </w:pPr>
          </w:p>
          <w:tbl>
            <w:tblPr>
              <w:tblpPr w:leftFromText="180" w:rightFromText="180" w:vertAnchor="text" w:horzAnchor="margin" w:tblpY="-29"/>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3"/>
              <w:gridCol w:w="4752"/>
            </w:tblGrid>
            <w:tr w:rsidR="000653B8" w:rsidRPr="00683466" w:rsidTr="000653B8">
              <w:trPr>
                <w:trHeight w:val="1000"/>
              </w:trPr>
              <w:tc>
                <w:tcPr>
                  <w:tcW w:w="5123" w:type="dxa"/>
                  <w:tcBorders>
                    <w:top w:val="nil"/>
                    <w:left w:val="nil"/>
                    <w:bottom w:val="nil"/>
                    <w:right w:val="nil"/>
                  </w:tcBorders>
                </w:tcPr>
                <w:p w:rsidR="000653B8" w:rsidRDefault="000653B8" w:rsidP="000653B8">
                  <w:r w:rsidRPr="00683466">
                    <w:t>Заказчик:</w:t>
                  </w:r>
                </w:p>
                <w:p w:rsidR="000653B8" w:rsidRPr="00683466" w:rsidRDefault="000653B8" w:rsidP="000653B8"/>
                <w:p w:rsidR="000653B8" w:rsidRDefault="000653B8" w:rsidP="000653B8"/>
                <w:p w:rsidR="000653B8" w:rsidRPr="00683466" w:rsidRDefault="000653B8" w:rsidP="000653B8"/>
                <w:p w:rsidR="000653B8" w:rsidRPr="00683466" w:rsidRDefault="000653B8" w:rsidP="000653B8">
                  <w:r>
                    <w:t xml:space="preserve">________ </w:t>
                  </w:r>
                </w:p>
                <w:p w:rsidR="000653B8" w:rsidRPr="00683466" w:rsidRDefault="000653B8" w:rsidP="000653B8"/>
                <w:p w:rsidR="000653B8" w:rsidRPr="00683466" w:rsidRDefault="000653B8" w:rsidP="000653B8"/>
              </w:tc>
              <w:tc>
                <w:tcPr>
                  <w:tcW w:w="4752" w:type="dxa"/>
                  <w:tcBorders>
                    <w:top w:val="nil"/>
                    <w:left w:val="nil"/>
                    <w:bottom w:val="nil"/>
                    <w:right w:val="nil"/>
                  </w:tcBorders>
                </w:tcPr>
                <w:p w:rsidR="000653B8" w:rsidRPr="00683466" w:rsidRDefault="000653B8" w:rsidP="000653B8">
                  <w:r w:rsidRPr="00683466">
                    <w:t>Исполнитель:</w:t>
                  </w:r>
                </w:p>
                <w:p w:rsidR="000653B8" w:rsidRPr="00683466" w:rsidRDefault="000653B8" w:rsidP="000653B8"/>
                <w:p w:rsidR="000653B8" w:rsidRPr="00E252EC" w:rsidRDefault="000653B8" w:rsidP="000653B8"/>
                <w:p w:rsidR="000653B8" w:rsidRPr="00E252EC" w:rsidRDefault="000653B8" w:rsidP="000653B8"/>
                <w:p w:rsidR="000653B8" w:rsidRPr="00E252EC" w:rsidRDefault="000653B8" w:rsidP="000653B8">
                  <w:r>
                    <w:t>_______________</w:t>
                  </w:r>
                </w:p>
                <w:p w:rsidR="000653B8" w:rsidRPr="00683466" w:rsidRDefault="000653B8" w:rsidP="000653B8"/>
              </w:tc>
            </w:tr>
          </w:tbl>
          <w:p w:rsidR="000653B8" w:rsidRPr="00683466" w:rsidRDefault="000653B8" w:rsidP="000653B8"/>
        </w:tc>
      </w:tr>
    </w:tbl>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r>
        <w:rPr>
          <w:noProof/>
          <w:lang w:eastAsia="ru-RU"/>
        </w:rPr>
        <w:lastRenderedPageBreak/>
        <w:pict>
          <v:rect id="_x0000_s1030" style="position:absolute;margin-left:306.9pt;margin-top:-10.35pt;width:179.7pt;height:68.2pt;z-index:251660800" stroked="f">
            <v:textbox>
              <w:txbxContent>
                <w:p w:rsidR="000653B8" w:rsidRDefault="000653B8" w:rsidP="000653B8">
                  <w:r>
                    <w:t>Приложение № 3</w:t>
                  </w:r>
                </w:p>
                <w:p w:rsidR="000653B8" w:rsidRDefault="000653B8" w:rsidP="000653B8">
                  <w:r>
                    <w:t>к Договору на оказание Услуг</w:t>
                  </w:r>
                </w:p>
                <w:p w:rsidR="000653B8" w:rsidRDefault="000653B8" w:rsidP="000653B8">
                  <w:r>
                    <w:t>от "___" _______201__г.</w:t>
                  </w:r>
                </w:p>
                <w:p w:rsidR="000653B8" w:rsidRDefault="000653B8" w:rsidP="000653B8">
                  <w:r>
                    <w:t>№ __________________</w:t>
                  </w:r>
                </w:p>
              </w:txbxContent>
            </v:textbox>
          </v:rect>
        </w:pict>
      </w:r>
    </w:p>
    <w:p w:rsidR="000653B8" w:rsidRDefault="000653B8" w:rsidP="00920632"/>
    <w:p w:rsidR="000653B8" w:rsidRDefault="000653B8" w:rsidP="00920632"/>
    <w:p w:rsidR="000653B8" w:rsidRDefault="000653B8" w:rsidP="00920632"/>
    <w:p w:rsidR="000561A6" w:rsidRDefault="000561A6" w:rsidP="000561A6">
      <w:pPr>
        <w:pStyle w:val="afa"/>
        <w:jc w:val="center"/>
        <w:rPr>
          <w:b/>
          <w:bCs/>
        </w:rPr>
      </w:pPr>
    </w:p>
    <w:p w:rsidR="000561A6" w:rsidRDefault="000561A6" w:rsidP="000561A6">
      <w:pPr>
        <w:pStyle w:val="afa"/>
        <w:jc w:val="center"/>
        <w:rPr>
          <w:b/>
          <w:bCs/>
        </w:rPr>
      </w:pPr>
    </w:p>
    <w:p w:rsidR="000561A6" w:rsidRPr="000561A6" w:rsidRDefault="000561A6" w:rsidP="000561A6">
      <w:pPr>
        <w:pStyle w:val="afa"/>
        <w:jc w:val="center"/>
        <w:rPr>
          <w:b/>
          <w:bCs/>
        </w:rPr>
      </w:pPr>
      <w:r>
        <w:rPr>
          <w:b/>
          <w:bCs/>
        </w:rPr>
        <w:t>Расчет стоимости оказания Услуг</w:t>
      </w:r>
    </w:p>
    <w:p w:rsidR="000561A6" w:rsidRDefault="000561A6" w:rsidP="000561A6">
      <w:pPr>
        <w:pStyle w:val="19"/>
        <w:rPr>
          <w:sz w:val="24"/>
          <w:szCs w:val="24"/>
        </w:rPr>
      </w:pPr>
    </w:p>
    <w:tbl>
      <w:tblPr>
        <w:tblStyle w:val="afff3"/>
        <w:tblW w:w="0" w:type="auto"/>
        <w:tblLook w:val="04A0"/>
      </w:tblPr>
      <w:tblGrid>
        <w:gridCol w:w="560"/>
        <w:gridCol w:w="4764"/>
        <w:gridCol w:w="2401"/>
        <w:gridCol w:w="2129"/>
      </w:tblGrid>
      <w:tr w:rsidR="000561A6" w:rsidTr="000561A6">
        <w:tc>
          <w:tcPr>
            <w:tcW w:w="458" w:type="dxa"/>
            <w:vAlign w:val="center"/>
          </w:tcPr>
          <w:p w:rsidR="000561A6" w:rsidRPr="00ED06F6" w:rsidRDefault="000561A6" w:rsidP="000561A6">
            <w:pPr>
              <w:pStyle w:val="19"/>
              <w:ind w:firstLine="0"/>
              <w:jc w:val="center"/>
              <w:rPr>
                <w:b/>
                <w:sz w:val="24"/>
                <w:szCs w:val="24"/>
              </w:rPr>
            </w:pPr>
            <w:r w:rsidRPr="00ED06F6">
              <w:rPr>
                <w:b/>
                <w:sz w:val="24"/>
                <w:szCs w:val="24"/>
              </w:rPr>
              <w:t>№</w:t>
            </w:r>
            <w:r>
              <w:rPr>
                <w:b/>
                <w:sz w:val="24"/>
                <w:szCs w:val="24"/>
              </w:rPr>
              <w:t xml:space="preserve"> п/п</w:t>
            </w:r>
          </w:p>
        </w:tc>
        <w:tc>
          <w:tcPr>
            <w:tcW w:w="4825" w:type="dxa"/>
            <w:vAlign w:val="center"/>
          </w:tcPr>
          <w:p w:rsidR="000561A6" w:rsidRPr="00ED06F6" w:rsidRDefault="000561A6" w:rsidP="000561A6">
            <w:pPr>
              <w:pStyle w:val="19"/>
              <w:ind w:firstLine="0"/>
              <w:jc w:val="center"/>
              <w:rPr>
                <w:b/>
                <w:sz w:val="24"/>
                <w:szCs w:val="24"/>
              </w:rPr>
            </w:pPr>
            <w:r w:rsidRPr="00ED06F6">
              <w:rPr>
                <w:b/>
                <w:sz w:val="24"/>
                <w:szCs w:val="24"/>
              </w:rPr>
              <w:t xml:space="preserve">Наименование </w:t>
            </w:r>
            <w:r>
              <w:rPr>
                <w:b/>
                <w:sz w:val="24"/>
                <w:szCs w:val="24"/>
              </w:rPr>
              <w:t>Услуг</w:t>
            </w:r>
          </w:p>
        </w:tc>
        <w:tc>
          <w:tcPr>
            <w:tcW w:w="2422" w:type="dxa"/>
            <w:vAlign w:val="center"/>
          </w:tcPr>
          <w:p w:rsidR="000561A6" w:rsidRPr="00ED06F6" w:rsidRDefault="000561A6" w:rsidP="000561A6">
            <w:pPr>
              <w:pStyle w:val="19"/>
              <w:ind w:firstLine="0"/>
              <w:jc w:val="center"/>
              <w:rPr>
                <w:b/>
                <w:sz w:val="24"/>
                <w:szCs w:val="24"/>
              </w:rPr>
            </w:pPr>
            <w:r>
              <w:rPr>
                <w:b/>
                <w:sz w:val="24"/>
                <w:szCs w:val="24"/>
              </w:rPr>
              <w:t xml:space="preserve">Стоимость, руб. </w:t>
            </w:r>
            <w:r w:rsidRPr="00ED06F6">
              <w:rPr>
                <w:b/>
                <w:sz w:val="24"/>
                <w:szCs w:val="24"/>
              </w:rPr>
              <w:t>(без НДС)</w:t>
            </w:r>
          </w:p>
        </w:tc>
        <w:tc>
          <w:tcPr>
            <w:tcW w:w="2149" w:type="dxa"/>
            <w:vAlign w:val="center"/>
          </w:tcPr>
          <w:p w:rsidR="000561A6" w:rsidRDefault="000561A6" w:rsidP="000561A6">
            <w:pPr>
              <w:pStyle w:val="19"/>
              <w:ind w:firstLine="0"/>
              <w:jc w:val="center"/>
              <w:rPr>
                <w:b/>
                <w:sz w:val="24"/>
                <w:szCs w:val="24"/>
              </w:rPr>
            </w:pPr>
            <w:r>
              <w:rPr>
                <w:b/>
                <w:sz w:val="24"/>
                <w:szCs w:val="24"/>
              </w:rPr>
              <w:t>Срок оказания Услуг</w:t>
            </w:r>
          </w:p>
        </w:tc>
      </w:tr>
      <w:tr w:rsidR="000561A6" w:rsidTr="000561A6">
        <w:tc>
          <w:tcPr>
            <w:tcW w:w="458" w:type="dxa"/>
            <w:vAlign w:val="center"/>
          </w:tcPr>
          <w:p w:rsidR="000561A6" w:rsidRDefault="000561A6" w:rsidP="000561A6">
            <w:pPr>
              <w:pStyle w:val="19"/>
              <w:ind w:firstLine="0"/>
              <w:jc w:val="center"/>
              <w:rPr>
                <w:sz w:val="24"/>
                <w:szCs w:val="24"/>
              </w:rPr>
            </w:pPr>
            <w:r>
              <w:rPr>
                <w:sz w:val="24"/>
                <w:szCs w:val="24"/>
              </w:rPr>
              <w:t>1.</w:t>
            </w:r>
          </w:p>
        </w:tc>
        <w:tc>
          <w:tcPr>
            <w:tcW w:w="4825" w:type="dxa"/>
            <w:vAlign w:val="center"/>
          </w:tcPr>
          <w:p w:rsidR="000561A6" w:rsidRPr="00466370" w:rsidRDefault="000561A6" w:rsidP="00F931A5">
            <w:pPr>
              <w:autoSpaceDE w:val="0"/>
              <w:autoSpaceDN w:val="0"/>
              <w:adjustRightInd w:val="0"/>
              <w:spacing w:line="276" w:lineRule="auto"/>
              <w:jc w:val="both"/>
              <w:rPr>
                <w:rFonts w:eastAsia="Calibri"/>
                <w:lang w:eastAsia="en-US"/>
              </w:rPr>
            </w:pPr>
            <w:r>
              <w:rPr>
                <w:rFonts w:eastAsia="Calibri"/>
                <w:lang w:eastAsia="en-US"/>
              </w:rPr>
              <w:t>А</w:t>
            </w:r>
            <w:r w:rsidRPr="00466370">
              <w:rPr>
                <w:rFonts w:eastAsia="Calibri"/>
                <w:lang w:eastAsia="en-US"/>
              </w:rPr>
              <w:t>нализ документов, характеризующих пожарную опасность объекта защиты</w:t>
            </w:r>
          </w:p>
        </w:tc>
        <w:tc>
          <w:tcPr>
            <w:tcW w:w="2422" w:type="dxa"/>
            <w:vAlign w:val="center"/>
          </w:tcPr>
          <w:p w:rsidR="000561A6" w:rsidRDefault="000561A6" w:rsidP="000561A6">
            <w:pPr>
              <w:pStyle w:val="19"/>
              <w:ind w:firstLine="0"/>
              <w:jc w:val="center"/>
              <w:rPr>
                <w:sz w:val="24"/>
                <w:szCs w:val="24"/>
              </w:rPr>
            </w:pPr>
          </w:p>
        </w:tc>
        <w:tc>
          <w:tcPr>
            <w:tcW w:w="2149" w:type="dxa"/>
            <w:vAlign w:val="center"/>
          </w:tcPr>
          <w:p w:rsidR="000561A6" w:rsidRDefault="000561A6" w:rsidP="000561A6">
            <w:pPr>
              <w:pStyle w:val="19"/>
              <w:ind w:firstLine="0"/>
              <w:jc w:val="center"/>
              <w:rPr>
                <w:sz w:val="24"/>
                <w:szCs w:val="24"/>
              </w:rPr>
            </w:pPr>
          </w:p>
        </w:tc>
      </w:tr>
      <w:tr w:rsidR="000561A6" w:rsidTr="000561A6">
        <w:tc>
          <w:tcPr>
            <w:tcW w:w="458" w:type="dxa"/>
            <w:vAlign w:val="center"/>
          </w:tcPr>
          <w:p w:rsidR="000561A6" w:rsidRDefault="000561A6" w:rsidP="000561A6">
            <w:pPr>
              <w:pStyle w:val="19"/>
              <w:ind w:firstLine="0"/>
              <w:jc w:val="center"/>
              <w:rPr>
                <w:sz w:val="24"/>
                <w:szCs w:val="24"/>
              </w:rPr>
            </w:pPr>
            <w:r>
              <w:rPr>
                <w:sz w:val="24"/>
                <w:szCs w:val="24"/>
              </w:rPr>
              <w:t>2.</w:t>
            </w:r>
          </w:p>
        </w:tc>
        <w:tc>
          <w:tcPr>
            <w:tcW w:w="4825" w:type="dxa"/>
            <w:vAlign w:val="center"/>
          </w:tcPr>
          <w:p w:rsidR="000561A6" w:rsidRPr="00466370" w:rsidRDefault="000561A6" w:rsidP="00F931A5">
            <w:pPr>
              <w:autoSpaceDE w:val="0"/>
              <w:autoSpaceDN w:val="0"/>
              <w:adjustRightInd w:val="0"/>
              <w:spacing w:line="276" w:lineRule="auto"/>
              <w:jc w:val="both"/>
              <w:rPr>
                <w:rFonts w:eastAsia="Calibri"/>
                <w:lang w:eastAsia="en-US"/>
              </w:rPr>
            </w:pPr>
            <w:r>
              <w:rPr>
                <w:rFonts w:eastAsia="Calibri"/>
                <w:lang w:eastAsia="en-US"/>
              </w:rPr>
              <w:t>О</w:t>
            </w:r>
            <w:r w:rsidRPr="00466370">
              <w:rPr>
                <w:rFonts w:eastAsia="Calibri"/>
                <w:lang w:eastAsia="en-US"/>
              </w:rPr>
              <w:t>бследование объекта защиты для получения объективной информации о состоянии пожарной безопасности объекта защиты, выявления возможности возникновения и развития пожара и воздействия на людей и материальные ценности опасных факторов пожара, а также для определения наличия условий соответствия объекта защиты требованиям пожарной безопасности</w:t>
            </w:r>
          </w:p>
        </w:tc>
        <w:tc>
          <w:tcPr>
            <w:tcW w:w="2422" w:type="dxa"/>
            <w:vAlign w:val="center"/>
          </w:tcPr>
          <w:p w:rsidR="000561A6" w:rsidRDefault="000561A6" w:rsidP="000561A6">
            <w:pPr>
              <w:pStyle w:val="19"/>
              <w:ind w:firstLine="0"/>
              <w:jc w:val="center"/>
              <w:rPr>
                <w:sz w:val="24"/>
                <w:szCs w:val="24"/>
              </w:rPr>
            </w:pPr>
          </w:p>
        </w:tc>
        <w:tc>
          <w:tcPr>
            <w:tcW w:w="2149" w:type="dxa"/>
            <w:vAlign w:val="center"/>
          </w:tcPr>
          <w:p w:rsidR="000561A6" w:rsidRDefault="000561A6" w:rsidP="000561A6">
            <w:pPr>
              <w:pStyle w:val="19"/>
              <w:ind w:firstLine="0"/>
              <w:jc w:val="center"/>
              <w:rPr>
                <w:sz w:val="24"/>
                <w:szCs w:val="24"/>
              </w:rPr>
            </w:pPr>
          </w:p>
        </w:tc>
      </w:tr>
      <w:tr w:rsidR="000561A6" w:rsidTr="000561A6">
        <w:tc>
          <w:tcPr>
            <w:tcW w:w="458" w:type="dxa"/>
            <w:vAlign w:val="center"/>
          </w:tcPr>
          <w:p w:rsidR="000561A6" w:rsidRDefault="000561A6" w:rsidP="000561A6">
            <w:pPr>
              <w:pStyle w:val="19"/>
              <w:ind w:firstLine="0"/>
              <w:jc w:val="center"/>
              <w:rPr>
                <w:sz w:val="24"/>
                <w:szCs w:val="24"/>
              </w:rPr>
            </w:pPr>
            <w:r>
              <w:rPr>
                <w:sz w:val="24"/>
                <w:szCs w:val="24"/>
              </w:rPr>
              <w:t>3.</w:t>
            </w:r>
          </w:p>
        </w:tc>
        <w:tc>
          <w:tcPr>
            <w:tcW w:w="4825" w:type="dxa"/>
            <w:vAlign w:val="center"/>
          </w:tcPr>
          <w:p w:rsidR="000561A6" w:rsidRPr="00466370" w:rsidRDefault="000561A6" w:rsidP="00F931A5">
            <w:pPr>
              <w:autoSpaceDE w:val="0"/>
              <w:autoSpaceDN w:val="0"/>
              <w:adjustRightInd w:val="0"/>
              <w:spacing w:line="276" w:lineRule="auto"/>
              <w:jc w:val="both"/>
              <w:rPr>
                <w:rFonts w:eastAsia="Calibri"/>
                <w:lang w:eastAsia="en-US"/>
              </w:rPr>
            </w:pPr>
            <w:r>
              <w:rPr>
                <w:rFonts w:eastAsia="Calibri"/>
                <w:lang w:eastAsia="en-US"/>
              </w:rPr>
              <w:t>Расчет показателей пожарного риска; построение моделей пожара; вычисление времени эвакуации; сопоставление и анализ результатов; определение величины пожарного риска</w:t>
            </w:r>
          </w:p>
        </w:tc>
        <w:tc>
          <w:tcPr>
            <w:tcW w:w="2422" w:type="dxa"/>
            <w:vAlign w:val="center"/>
          </w:tcPr>
          <w:p w:rsidR="000561A6" w:rsidRDefault="000561A6" w:rsidP="000561A6">
            <w:pPr>
              <w:pStyle w:val="19"/>
              <w:ind w:firstLine="0"/>
              <w:jc w:val="center"/>
              <w:rPr>
                <w:sz w:val="24"/>
                <w:szCs w:val="24"/>
              </w:rPr>
            </w:pPr>
          </w:p>
        </w:tc>
        <w:tc>
          <w:tcPr>
            <w:tcW w:w="2149" w:type="dxa"/>
            <w:vAlign w:val="center"/>
          </w:tcPr>
          <w:p w:rsidR="000561A6" w:rsidRDefault="000561A6" w:rsidP="000561A6">
            <w:pPr>
              <w:pStyle w:val="19"/>
              <w:ind w:firstLine="0"/>
              <w:jc w:val="center"/>
              <w:rPr>
                <w:sz w:val="24"/>
                <w:szCs w:val="24"/>
              </w:rPr>
            </w:pPr>
          </w:p>
        </w:tc>
      </w:tr>
      <w:tr w:rsidR="000561A6" w:rsidTr="000561A6">
        <w:tc>
          <w:tcPr>
            <w:tcW w:w="458" w:type="dxa"/>
            <w:vAlign w:val="center"/>
          </w:tcPr>
          <w:p w:rsidR="000561A6" w:rsidRDefault="000561A6" w:rsidP="000561A6">
            <w:pPr>
              <w:pStyle w:val="19"/>
              <w:ind w:firstLine="0"/>
              <w:jc w:val="center"/>
              <w:rPr>
                <w:sz w:val="24"/>
                <w:szCs w:val="24"/>
              </w:rPr>
            </w:pPr>
            <w:r>
              <w:rPr>
                <w:sz w:val="24"/>
                <w:szCs w:val="24"/>
              </w:rPr>
              <w:t>4.</w:t>
            </w:r>
          </w:p>
        </w:tc>
        <w:tc>
          <w:tcPr>
            <w:tcW w:w="4825" w:type="dxa"/>
            <w:vAlign w:val="center"/>
          </w:tcPr>
          <w:p w:rsidR="000561A6" w:rsidRPr="00466370" w:rsidRDefault="000561A6" w:rsidP="00F931A5">
            <w:pPr>
              <w:autoSpaceDE w:val="0"/>
              <w:autoSpaceDN w:val="0"/>
              <w:adjustRightInd w:val="0"/>
              <w:spacing w:line="276" w:lineRule="auto"/>
              <w:jc w:val="both"/>
              <w:rPr>
                <w:rFonts w:eastAsia="Calibri"/>
                <w:lang w:eastAsia="en-US"/>
              </w:rPr>
            </w:pPr>
            <w:r>
              <w:rPr>
                <w:rFonts w:eastAsia="Calibri"/>
                <w:lang w:eastAsia="en-US"/>
              </w:rPr>
              <w:t>П</w:t>
            </w:r>
            <w:r w:rsidRPr="00466370">
              <w:rPr>
                <w:rFonts w:eastAsia="Calibri"/>
                <w:lang w:eastAsia="en-US"/>
              </w:rPr>
              <w:t>одготовка вывода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 при которых объект защиты будет соответствовать требованиям пожарной безопасности.</w:t>
            </w:r>
          </w:p>
        </w:tc>
        <w:tc>
          <w:tcPr>
            <w:tcW w:w="2422" w:type="dxa"/>
            <w:vAlign w:val="center"/>
          </w:tcPr>
          <w:p w:rsidR="000561A6" w:rsidRDefault="000561A6" w:rsidP="000561A6">
            <w:pPr>
              <w:pStyle w:val="19"/>
              <w:ind w:firstLine="0"/>
              <w:jc w:val="center"/>
              <w:rPr>
                <w:sz w:val="24"/>
                <w:szCs w:val="24"/>
              </w:rPr>
            </w:pPr>
          </w:p>
        </w:tc>
        <w:tc>
          <w:tcPr>
            <w:tcW w:w="2149" w:type="dxa"/>
            <w:vAlign w:val="center"/>
          </w:tcPr>
          <w:p w:rsidR="000561A6" w:rsidRDefault="000561A6" w:rsidP="000561A6">
            <w:pPr>
              <w:pStyle w:val="19"/>
              <w:ind w:firstLine="0"/>
              <w:jc w:val="center"/>
              <w:rPr>
                <w:sz w:val="24"/>
                <w:szCs w:val="24"/>
              </w:rPr>
            </w:pPr>
          </w:p>
        </w:tc>
      </w:tr>
      <w:tr w:rsidR="000561A6" w:rsidTr="000561A6">
        <w:tc>
          <w:tcPr>
            <w:tcW w:w="458" w:type="dxa"/>
          </w:tcPr>
          <w:p w:rsidR="000561A6" w:rsidRDefault="000561A6" w:rsidP="00F931A5">
            <w:pPr>
              <w:pStyle w:val="19"/>
              <w:ind w:firstLine="0"/>
              <w:rPr>
                <w:sz w:val="24"/>
                <w:szCs w:val="24"/>
              </w:rPr>
            </w:pPr>
          </w:p>
        </w:tc>
        <w:tc>
          <w:tcPr>
            <w:tcW w:w="4825" w:type="dxa"/>
          </w:tcPr>
          <w:p w:rsidR="000561A6" w:rsidRPr="00ED06F6" w:rsidRDefault="000561A6" w:rsidP="00F931A5">
            <w:pPr>
              <w:pStyle w:val="19"/>
              <w:ind w:firstLine="0"/>
              <w:rPr>
                <w:b/>
                <w:sz w:val="24"/>
                <w:szCs w:val="24"/>
              </w:rPr>
            </w:pPr>
            <w:r w:rsidRPr="00ED06F6">
              <w:rPr>
                <w:b/>
                <w:sz w:val="24"/>
                <w:szCs w:val="24"/>
              </w:rPr>
              <w:t>ИТОГО (без НДС)</w:t>
            </w:r>
          </w:p>
        </w:tc>
        <w:tc>
          <w:tcPr>
            <w:tcW w:w="2422" w:type="dxa"/>
            <w:vAlign w:val="center"/>
          </w:tcPr>
          <w:p w:rsidR="000561A6" w:rsidRDefault="000561A6" w:rsidP="000561A6">
            <w:pPr>
              <w:pStyle w:val="19"/>
              <w:ind w:firstLine="0"/>
              <w:jc w:val="center"/>
              <w:rPr>
                <w:sz w:val="24"/>
                <w:szCs w:val="24"/>
              </w:rPr>
            </w:pPr>
          </w:p>
        </w:tc>
        <w:tc>
          <w:tcPr>
            <w:tcW w:w="2149" w:type="dxa"/>
            <w:vAlign w:val="center"/>
          </w:tcPr>
          <w:p w:rsidR="000561A6" w:rsidRDefault="000561A6" w:rsidP="000561A6">
            <w:pPr>
              <w:pStyle w:val="19"/>
              <w:ind w:firstLine="0"/>
              <w:jc w:val="center"/>
              <w:rPr>
                <w:sz w:val="24"/>
                <w:szCs w:val="24"/>
              </w:rPr>
            </w:pPr>
          </w:p>
        </w:tc>
      </w:tr>
      <w:tr w:rsidR="000561A6" w:rsidTr="000561A6">
        <w:tc>
          <w:tcPr>
            <w:tcW w:w="458" w:type="dxa"/>
          </w:tcPr>
          <w:p w:rsidR="000561A6" w:rsidRDefault="000561A6" w:rsidP="00F931A5">
            <w:pPr>
              <w:pStyle w:val="19"/>
              <w:ind w:firstLine="0"/>
              <w:rPr>
                <w:sz w:val="24"/>
                <w:szCs w:val="24"/>
              </w:rPr>
            </w:pPr>
          </w:p>
        </w:tc>
        <w:tc>
          <w:tcPr>
            <w:tcW w:w="4825" w:type="dxa"/>
          </w:tcPr>
          <w:p w:rsidR="000561A6" w:rsidRPr="00ED06F6" w:rsidRDefault="000561A6" w:rsidP="00F931A5">
            <w:pPr>
              <w:pStyle w:val="19"/>
              <w:ind w:firstLine="0"/>
              <w:rPr>
                <w:b/>
                <w:sz w:val="24"/>
                <w:szCs w:val="24"/>
              </w:rPr>
            </w:pPr>
            <w:r w:rsidRPr="00ED06F6">
              <w:rPr>
                <w:b/>
                <w:sz w:val="24"/>
                <w:szCs w:val="24"/>
              </w:rPr>
              <w:t>ИТОГО с НДС 18%</w:t>
            </w:r>
          </w:p>
        </w:tc>
        <w:tc>
          <w:tcPr>
            <w:tcW w:w="2422" w:type="dxa"/>
            <w:vAlign w:val="center"/>
          </w:tcPr>
          <w:p w:rsidR="000561A6" w:rsidRDefault="000561A6" w:rsidP="000561A6">
            <w:pPr>
              <w:pStyle w:val="19"/>
              <w:ind w:firstLine="0"/>
              <w:jc w:val="center"/>
              <w:rPr>
                <w:sz w:val="24"/>
                <w:szCs w:val="24"/>
              </w:rPr>
            </w:pPr>
          </w:p>
        </w:tc>
        <w:tc>
          <w:tcPr>
            <w:tcW w:w="2149" w:type="dxa"/>
            <w:vAlign w:val="center"/>
          </w:tcPr>
          <w:p w:rsidR="000561A6" w:rsidRDefault="000561A6" w:rsidP="000561A6">
            <w:pPr>
              <w:pStyle w:val="19"/>
              <w:ind w:firstLine="0"/>
              <w:jc w:val="center"/>
              <w:rPr>
                <w:sz w:val="24"/>
                <w:szCs w:val="24"/>
              </w:rPr>
            </w:pPr>
          </w:p>
        </w:tc>
      </w:tr>
    </w:tbl>
    <w:p w:rsidR="000561A6" w:rsidRPr="00683466" w:rsidRDefault="000561A6" w:rsidP="000561A6">
      <w:pPr>
        <w:pStyle w:val="19"/>
        <w:rPr>
          <w:sz w:val="24"/>
          <w:szCs w:val="24"/>
        </w:rPr>
      </w:pPr>
    </w:p>
    <w:tbl>
      <w:tblPr>
        <w:tblpPr w:leftFromText="180" w:rightFromText="180" w:vertAnchor="text" w:horzAnchor="margin" w:tblpY="448"/>
        <w:tblW w:w="9924" w:type="dxa"/>
        <w:tblLook w:val="0000"/>
      </w:tblPr>
      <w:tblGrid>
        <w:gridCol w:w="5824"/>
        <w:gridCol w:w="4100"/>
      </w:tblGrid>
      <w:tr w:rsidR="000561A6" w:rsidRPr="00683466" w:rsidTr="00F931A5">
        <w:trPr>
          <w:trHeight w:val="1961"/>
        </w:trPr>
        <w:tc>
          <w:tcPr>
            <w:tcW w:w="5824" w:type="dxa"/>
          </w:tcPr>
          <w:p w:rsidR="000561A6" w:rsidRPr="008711BE" w:rsidRDefault="000561A6" w:rsidP="00F931A5">
            <w:r w:rsidRPr="008711BE">
              <w:t>Заказчик:</w:t>
            </w:r>
          </w:p>
          <w:p w:rsidR="000561A6" w:rsidRDefault="000561A6" w:rsidP="00F931A5"/>
          <w:p w:rsidR="000561A6" w:rsidRPr="00683466" w:rsidRDefault="000561A6" w:rsidP="00F931A5">
            <w:r>
              <w:t xml:space="preserve">________   </w:t>
            </w:r>
          </w:p>
          <w:p w:rsidR="000561A6" w:rsidRPr="008711BE" w:rsidRDefault="000561A6" w:rsidP="00F931A5">
            <w:r w:rsidRPr="008711BE">
              <w:t xml:space="preserve">                                               </w:t>
            </w:r>
          </w:p>
        </w:tc>
        <w:tc>
          <w:tcPr>
            <w:tcW w:w="4100" w:type="dxa"/>
          </w:tcPr>
          <w:p w:rsidR="000561A6" w:rsidRPr="008711BE" w:rsidRDefault="000561A6" w:rsidP="00F931A5">
            <w:r w:rsidRPr="008711BE">
              <w:t>Исполнитель:</w:t>
            </w:r>
          </w:p>
          <w:p w:rsidR="000561A6" w:rsidRPr="003E762F" w:rsidRDefault="000561A6" w:rsidP="00F931A5">
            <w:r>
              <w:t xml:space="preserve"> </w:t>
            </w:r>
          </w:p>
          <w:p w:rsidR="000561A6" w:rsidRPr="00E252EC" w:rsidRDefault="000561A6" w:rsidP="00F931A5"/>
          <w:p w:rsidR="000561A6" w:rsidRPr="00E252EC" w:rsidRDefault="000561A6" w:rsidP="00F931A5"/>
          <w:p w:rsidR="000561A6" w:rsidRPr="00E252EC" w:rsidRDefault="000561A6" w:rsidP="00F931A5">
            <w:r w:rsidRPr="00E252EC">
              <w:t xml:space="preserve">__________________ </w:t>
            </w:r>
          </w:p>
          <w:p w:rsidR="000561A6" w:rsidRPr="00683466" w:rsidRDefault="000561A6" w:rsidP="00F931A5">
            <w:r w:rsidRPr="00683466">
              <w:t xml:space="preserve">                                                             </w:t>
            </w:r>
          </w:p>
        </w:tc>
      </w:tr>
    </w:tbl>
    <w:p w:rsidR="000561A6" w:rsidRPr="00683466" w:rsidRDefault="000561A6" w:rsidP="000561A6">
      <w:pPr>
        <w:pStyle w:val="19"/>
        <w:rPr>
          <w:sz w:val="24"/>
          <w:szCs w:val="24"/>
        </w:rPr>
      </w:pPr>
    </w:p>
    <w:p w:rsidR="000653B8" w:rsidRDefault="000561A6" w:rsidP="00920632">
      <w:r>
        <w:rPr>
          <w:noProof/>
          <w:lang w:eastAsia="ru-RU"/>
        </w:rPr>
        <w:lastRenderedPageBreak/>
        <w:pict>
          <v:rect id="_x0000_s1031" style="position:absolute;margin-left:286.35pt;margin-top:-15.35pt;width:179.7pt;height:68.2pt;z-index:251661824" stroked="f">
            <v:textbox>
              <w:txbxContent>
                <w:p w:rsidR="000561A6" w:rsidRDefault="000561A6" w:rsidP="000561A6">
                  <w:r>
                    <w:t>Приложение № 4</w:t>
                  </w:r>
                </w:p>
                <w:p w:rsidR="000561A6" w:rsidRDefault="000561A6" w:rsidP="000561A6">
                  <w:r>
                    <w:t>к Договору на оказание Услуг</w:t>
                  </w:r>
                </w:p>
                <w:p w:rsidR="000561A6" w:rsidRDefault="000561A6" w:rsidP="000561A6">
                  <w:r>
                    <w:t>от "___" _______201__г.</w:t>
                  </w:r>
                </w:p>
                <w:p w:rsidR="000561A6" w:rsidRDefault="000561A6" w:rsidP="000561A6">
                  <w:r>
                    <w:t>№ __________________</w:t>
                  </w:r>
                </w:p>
              </w:txbxContent>
            </v:textbox>
          </v:rect>
        </w:pict>
      </w:r>
    </w:p>
    <w:p w:rsidR="000653B8" w:rsidRDefault="000653B8" w:rsidP="00920632"/>
    <w:p w:rsidR="000653B8" w:rsidRDefault="000653B8" w:rsidP="00920632"/>
    <w:p w:rsidR="000653B8" w:rsidRDefault="000653B8" w:rsidP="00920632"/>
    <w:p w:rsidR="000561A6" w:rsidRDefault="000561A6" w:rsidP="00920632"/>
    <w:p w:rsidR="000653B8" w:rsidRDefault="000653B8" w:rsidP="00920632"/>
    <w:p w:rsidR="000561A6" w:rsidRDefault="000561A6" w:rsidP="000561A6">
      <w:pPr>
        <w:pStyle w:val="afa"/>
        <w:jc w:val="center"/>
        <w:rPr>
          <w:b/>
          <w:bCs/>
          <w:sz w:val="28"/>
          <w:szCs w:val="28"/>
        </w:rPr>
      </w:pPr>
      <w:r w:rsidRPr="00683466">
        <w:rPr>
          <w:b/>
          <w:bCs/>
          <w:sz w:val="28"/>
          <w:szCs w:val="28"/>
        </w:rPr>
        <w:t>Акт № ____ от ____</w:t>
      </w:r>
    </w:p>
    <w:p w:rsidR="000561A6" w:rsidRPr="00683466" w:rsidRDefault="000561A6" w:rsidP="000561A6">
      <w:pPr>
        <w:pStyle w:val="afa"/>
        <w:jc w:val="center"/>
        <w:rPr>
          <w:b/>
          <w:bCs/>
          <w:sz w:val="28"/>
          <w:szCs w:val="28"/>
        </w:rPr>
      </w:pPr>
      <w:r>
        <w:rPr>
          <w:b/>
          <w:bCs/>
          <w:sz w:val="28"/>
          <w:szCs w:val="28"/>
        </w:rPr>
        <w:t>сдачи-приемки оказанных Услуг</w:t>
      </w:r>
    </w:p>
    <w:p w:rsidR="000561A6" w:rsidRDefault="000561A6" w:rsidP="000561A6">
      <w:pPr>
        <w:pStyle w:val="afa"/>
      </w:pPr>
    </w:p>
    <w:p w:rsidR="000561A6" w:rsidRDefault="000561A6" w:rsidP="000561A6">
      <w:pPr>
        <w:pStyle w:val="afa"/>
      </w:pPr>
      <w:r w:rsidRPr="00683466">
        <w:t xml:space="preserve">Заказчик: </w:t>
      </w:r>
      <w:r>
        <w:t xml:space="preserve">филиал </w:t>
      </w:r>
      <w:r w:rsidRPr="00683466">
        <w:t>ОАО "Центр по перевозке грузов в контейнерах "ТрансКонтейнер"</w:t>
      </w:r>
      <w:r>
        <w:t xml:space="preserve"> на Октябрьской железной дороге</w:t>
      </w:r>
    </w:p>
    <w:p w:rsidR="000561A6" w:rsidRDefault="000561A6" w:rsidP="000561A6">
      <w:pPr>
        <w:pStyle w:val="afa"/>
      </w:pPr>
    </w:p>
    <w:p w:rsidR="000561A6" w:rsidRPr="00683466" w:rsidRDefault="000561A6" w:rsidP="000561A6">
      <w:pPr>
        <w:pStyle w:val="afa"/>
      </w:pPr>
      <w:r>
        <w:t>192007, г. Санкт-Петербург, Лиговский пр., д. 240, лит. А</w:t>
      </w:r>
    </w:p>
    <w:p w:rsidR="000561A6" w:rsidRPr="00683466" w:rsidRDefault="000561A6" w:rsidP="000561A6">
      <w:pPr>
        <w:pStyle w:val="afa"/>
        <w:rPr>
          <w:sz w:val="28"/>
          <w:szCs w:val="28"/>
          <w:highlight w:val="cy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141"/>
        <w:gridCol w:w="2835"/>
        <w:gridCol w:w="36"/>
        <w:gridCol w:w="673"/>
        <w:gridCol w:w="36"/>
        <w:gridCol w:w="956"/>
        <w:gridCol w:w="36"/>
        <w:gridCol w:w="2516"/>
        <w:gridCol w:w="36"/>
        <w:gridCol w:w="1629"/>
        <w:gridCol w:w="36"/>
      </w:tblGrid>
      <w:tr w:rsidR="000561A6" w:rsidRPr="00683466" w:rsidTr="000561A6">
        <w:tc>
          <w:tcPr>
            <w:tcW w:w="781" w:type="dxa"/>
            <w:gridSpan w:val="2"/>
            <w:vAlign w:val="center"/>
          </w:tcPr>
          <w:p w:rsidR="000561A6" w:rsidRPr="00683466" w:rsidRDefault="000561A6" w:rsidP="000561A6">
            <w:pPr>
              <w:pStyle w:val="afa"/>
              <w:ind w:left="-178" w:right="-250" w:firstLine="0"/>
              <w:jc w:val="center"/>
            </w:pPr>
            <w:r w:rsidRPr="00683466">
              <w:t>№</w:t>
            </w:r>
            <w:r>
              <w:t xml:space="preserve"> п/п</w:t>
            </w:r>
          </w:p>
        </w:tc>
        <w:tc>
          <w:tcPr>
            <w:tcW w:w="2835" w:type="dxa"/>
          </w:tcPr>
          <w:p w:rsidR="000561A6" w:rsidRPr="00683466" w:rsidRDefault="000561A6" w:rsidP="000561A6">
            <w:pPr>
              <w:pStyle w:val="afa"/>
              <w:ind w:firstLine="0"/>
              <w:jc w:val="center"/>
            </w:pPr>
            <w:r w:rsidRPr="00683466">
              <w:t xml:space="preserve">Наименование </w:t>
            </w:r>
            <w:r>
              <w:t>услуги</w:t>
            </w:r>
          </w:p>
        </w:tc>
        <w:tc>
          <w:tcPr>
            <w:tcW w:w="709" w:type="dxa"/>
            <w:gridSpan w:val="2"/>
          </w:tcPr>
          <w:p w:rsidR="000561A6" w:rsidRPr="00683466" w:rsidRDefault="000561A6" w:rsidP="000561A6">
            <w:pPr>
              <w:pStyle w:val="afa"/>
              <w:ind w:firstLine="0"/>
              <w:jc w:val="center"/>
            </w:pPr>
            <w:r w:rsidRPr="00683466">
              <w:t>Ед. изм.</w:t>
            </w:r>
          </w:p>
        </w:tc>
        <w:tc>
          <w:tcPr>
            <w:tcW w:w="992" w:type="dxa"/>
            <w:gridSpan w:val="2"/>
          </w:tcPr>
          <w:p w:rsidR="000561A6" w:rsidRPr="00683466" w:rsidRDefault="000561A6" w:rsidP="000561A6">
            <w:pPr>
              <w:pStyle w:val="afa"/>
              <w:ind w:firstLine="0"/>
              <w:jc w:val="center"/>
            </w:pPr>
            <w:r w:rsidRPr="00683466">
              <w:t>Кол-во</w:t>
            </w:r>
          </w:p>
        </w:tc>
        <w:tc>
          <w:tcPr>
            <w:tcW w:w="2552" w:type="dxa"/>
            <w:gridSpan w:val="2"/>
          </w:tcPr>
          <w:p w:rsidR="000561A6" w:rsidRPr="00683466" w:rsidRDefault="000561A6" w:rsidP="000561A6">
            <w:pPr>
              <w:pStyle w:val="afa"/>
              <w:ind w:firstLine="0"/>
              <w:jc w:val="center"/>
            </w:pPr>
            <w:r w:rsidRPr="00683466">
              <w:t>Цена, руб</w:t>
            </w:r>
            <w:r>
              <w:t>.</w:t>
            </w:r>
          </w:p>
        </w:tc>
        <w:tc>
          <w:tcPr>
            <w:tcW w:w="1701" w:type="dxa"/>
            <w:gridSpan w:val="3"/>
          </w:tcPr>
          <w:p w:rsidR="000561A6" w:rsidRPr="00683466" w:rsidRDefault="000561A6" w:rsidP="000561A6">
            <w:pPr>
              <w:pStyle w:val="afa"/>
              <w:ind w:firstLine="0"/>
              <w:jc w:val="center"/>
            </w:pPr>
            <w:r w:rsidRPr="00683466">
              <w:t xml:space="preserve">Сумма, руб. </w:t>
            </w:r>
          </w:p>
        </w:tc>
      </w:tr>
      <w:tr w:rsidR="000561A6" w:rsidRPr="00683466" w:rsidTr="000561A6">
        <w:trPr>
          <w:gridAfter w:val="1"/>
          <w:wAfter w:w="36" w:type="dxa"/>
        </w:trPr>
        <w:tc>
          <w:tcPr>
            <w:tcW w:w="781" w:type="dxa"/>
            <w:gridSpan w:val="2"/>
            <w:vAlign w:val="center"/>
          </w:tcPr>
          <w:p w:rsidR="000561A6" w:rsidRPr="00683466" w:rsidRDefault="000561A6" w:rsidP="000561A6">
            <w:pPr>
              <w:pStyle w:val="afa"/>
              <w:ind w:left="-36" w:right="-250" w:firstLine="0"/>
              <w:jc w:val="center"/>
            </w:pPr>
          </w:p>
        </w:tc>
        <w:tc>
          <w:tcPr>
            <w:tcW w:w="2871" w:type="dxa"/>
            <w:gridSpan w:val="2"/>
          </w:tcPr>
          <w:p w:rsidR="000561A6" w:rsidRPr="00683466" w:rsidRDefault="000561A6" w:rsidP="00F931A5">
            <w:pPr>
              <w:pStyle w:val="afa"/>
            </w:pPr>
          </w:p>
        </w:tc>
        <w:tc>
          <w:tcPr>
            <w:tcW w:w="709" w:type="dxa"/>
            <w:gridSpan w:val="2"/>
          </w:tcPr>
          <w:p w:rsidR="000561A6" w:rsidRPr="00683466" w:rsidRDefault="000561A6" w:rsidP="00F931A5">
            <w:pPr>
              <w:pStyle w:val="afa"/>
            </w:pPr>
          </w:p>
        </w:tc>
        <w:tc>
          <w:tcPr>
            <w:tcW w:w="992" w:type="dxa"/>
            <w:gridSpan w:val="2"/>
          </w:tcPr>
          <w:p w:rsidR="000561A6" w:rsidRPr="00683466" w:rsidRDefault="000561A6" w:rsidP="00F931A5">
            <w:pPr>
              <w:pStyle w:val="afa"/>
            </w:pPr>
          </w:p>
        </w:tc>
        <w:tc>
          <w:tcPr>
            <w:tcW w:w="2552" w:type="dxa"/>
            <w:gridSpan w:val="2"/>
          </w:tcPr>
          <w:p w:rsidR="000561A6" w:rsidRPr="00683466" w:rsidRDefault="000561A6" w:rsidP="00F931A5">
            <w:pPr>
              <w:pStyle w:val="afa"/>
            </w:pPr>
          </w:p>
        </w:tc>
        <w:tc>
          <w:tcPr>
            <w:tcW w:w="1629" w:type="dxa"/>
          </w:tcPr>
          <w:p w:rsidR="000561A6" w:rsidRPr="00683466" w:rsidRDefault="000561A6" w:rsidP="00F931A5">
            <w:pPr>
              <w:pStyle w:val="afa"/>
            </w:pPr>
          </w:p>
        </w:tc>
      </w:tr>
      <w:tr w:rsidR="000561A6" w:rsidRPr="00683466" w:rsidTr="000561A6">
        <w:trPr>
          <w:gridAfter w:val="1"/>
          <w:wAfter w:w="36" w:type="dxa"/>
        </w:trPr>
        <w:tc>
          <w:tcPr>
            <w:tcW w:w="640" w:type="dxa"/>
            <w:tcBorders>
              <w:left w:val="nil"/>
              <w:bottom w:val="nil"/>
              <w:right w:val="nil"/>
            </w:tcBorders>
          </w:tcPr>
          <w:p w:rsidR="000561A6" w:rsidRPr="00683466" w:rsidRDefault="000561A6" w:rsidP="00F931A5">
            <w:pPr>
              <w:pStyle w:val="afa"/>
            </w:pPr>
          </w:p>
        </w:tc>
        <w:tc>
          <w:tcPr>
            <w:tcW w:w="3012" w:type="dxa"/>
            <w:gridSpan w:val="3"/>
            <w:tcBorders>
              <w:left w:val="nil"/>
              <w:bottom w:val="nil"/>
              <w:right w:val="nil"/>
            </w:tcBorders>
          </w:tcPr>
          <w:p w:rsidR="000561A6" w:rsidRPr="00683466" w:rsidRDefault="000561A6" w:rsidP="00F931A5">
            <w:pPr>
              <w:pStyle w:val="afa"/>
            </w:pPr>
          </w:p>
        </w:tc>
        <w:tc>
          <w:tcPr>
            <w:tcW w:w="709" w:type="dxa"/>
            <w:gridSpan w:val="2"/>
            <w:tcBorders>
              <w:left w:val="nil"/>
              <w:bottom w:val="nil"/>
              <w:right w:val="nil"/>
            </w:tcBorders>
          </w:tcPr>
          <w:p w:rsidR="000561A6" w:rsidRPr="00683466" w:rsidRDefault="000561A6" w:rsidP="00F931A5">
            <w:pPr>
              <w:pStyle w:val="afa"/>
            </w:pPr>
          </w:p>
        </w:tc>
        <w:tc>
          <w:tcPr>
            <w:tcW w:w="992" w:type="dxa"/>
            <w:gridSpan w:val="2"/>
            <w:tcBorders>
              <w:left w:val="nil"/>
              <w:bottom w:val="nil"/>
              <w:right w:val="nil"/>
            </w:tcBorders>
          </w:tcPr>
          <w:p w:rsidR="000561A6" w:rsidRPr="00683466" w:rsidRDefault="000561A6" w:rsidP="00F931A5">
            <w:pPr>
              <w:pStyle w:val="afa"/>
            </w:pPr>
          </w:p>
        </w:tc>
        <w:tc>
          <w:tcPr>
            <w:tcW w:w="2552" w:type="dxa"/>
            <w:gridSpan w:val="2"/>
            <w:tcBorders>
              <w:left w:val="nil"/>
              <w:bottom w:val="nil"/>
            </w:tcBorders>
          </w:tcPr>
          <w:p w:rsidR="000561A6" w:rsidRPr="00D07478" w:rsidRDefault="000561A6" w:rsidP="000561A6">
            <w:pPr>
              <w:pStyle w:val="afa"/>
              <w:jc w:val="right"/>
              <w:rPr>
                <w:b/>
                <w:bCs/>
                <w:sz w:val="20"/>
                <w:szCs w:val="20"/>
              </w:rPr>
            </w:pPr>
            <w:r w:rsidRPr="00D07478">
              <w:rPr>
                <w:b/>
                <w:bCs/>
                <w:sz w:val="20"/>
                <w:szCs w:val="20"/>
              </w:rPr>
              <w:t>Итого:</w:t>
            </w:r>
          </w:p>
        </w:tc>
        <w:tc>
          <w:tcPr>
            <w:tcW w:w="1629" w:type="dxa"/>
          </w:tcPr>
          <w:p w:rsidR="000561A6" w:rsidRPr="00683466" w:rsidRDefault="000561A6" w:rsidP="00F931A5">
            <w:pPr>
              <w:pStyle w:val="afa"/>
            </w:pPr>
          </w:p>
        </w:tc>
      </w:tr>
      <w:tr w:rsidR="000561A6" w:rsidRPr="00683466" w:rsidTr="000561A6">
        <w:trPr>
          <w:gridAfter w:val="1"/>
          <w:wAfter w:w="36" w:type="dxa"/>
        </w:trPr>
        <w:tc>
          <w:tcPr>
            <w:tcW w:w="640" w:type="dxa"/>
            <w:tcBorders>
              <w:top w:val="nil"/>
              <w:left w:val="nil"/>
              <w:bottom w:val="nil"/>
              <w:right w:val="nil"/>
            </w:tcBorders>
          </w:tcPr>
          <w:p w:rsidR="000561A6" w:rsidRPr="00683466" w:rsidRDefault="000561A6" w:rsidP="00F931A5">
            <w:pPr>
              <w:pStyle w:val="afa"/>
            </w:pPr>
          </w:p>
        </w:tc>
        <w:tc>
          <w:tcPr>
            <w:tcW w:w="3012" w:type="dxa"/>
            <w:gridSpan w:val="3"/>
            <w:tcBorders>
              <w:top w:val="nil"/>
              <w:left w:val="nil"/>
              <w:bottom w:val="nil"/>
              <w:right w:val="nil"/>
            </w:tcBorders>
          </w:tcPr>
          <w:p w:rsidR="000561A6" w:rsidRPr="00683466" w:rsidRDefault="000561A6" w:rsidP="00F931A5">
            <w:pPr>
              <w:pStyle w:val="afa"/>
            </w:pPr>
          </w:p>
        </w:tc>
        <w:tc>
          <w:tcPr>
            <w:tcW w:w="709" w:type="dxa"/>
            <w:gridSpan w:val="2"/>
            <w:tcBorders>
              <w:top w:val="nil"/>
              <w:left w:val="nil"/>
              <w:bottom w:val="nil"/>
              <w:right w:val="nil"/>
            </w:tcBorders>
          </w:tcPr>
          <w:p w:rsidR="000561A6" w:rsidRPr="00683466" w:rsidRDefault="000561A6" w:rsidP="00F931A5">
            <w:pPr>
              <w:pStyle w:val="afa"/>
            </w:pPr>
          </w:p>
        </w:tc>
        <w:tc>
          <w:tcPr>
            <w:tcW w:w="992" w:type="dxa"/>
            <w:gridSpan w:val="2"/>
            <w:tcBorders>
              <w:top w:val="nil"/>
              <w:left w:val="nil"/>
              <w:bottom w:val="nil"/>
              <w:right w:val="nil"/>
            </w:tcBorders>
          </w:tcPr>
          <w:p w:rsidR="000561A6" w:rsidRPr="00683466" w:rsidRDefault="000561A6" w:rsidP="00F931A5">
            <w:pPr>
              <w:pStyle w:val="afa"/>
            </w:pPr>
          </w:p>
        </w:tc>
        <w:tc>
          <w:tcPr>
            <w:tcW w:w="2552" w:type="dxa"/>
            <w:gridSpan w:val="2"/>
            <w:tcBorders>
              <w:top w:val="nil"/>
              <w:left w:val="nil"/>
              <w:bottom w:val="nil"/>
            </w:tcBorders>
          </w:tcPr>
          <w:p w:rsidR="000561A6" w:rsidRPr="00D07478" w:rsidRDefault="000561A6" w:rsidP="00F931A5">
            <w:pPr>
              <w:pStyle w:val="afa"/>
              <w:jc w:val="right"/>
              <w:rPr>
                <w:b/>
                <w:bCs/>
                <w:sz w:val="20"/>
                <w:szCs w:val="20"/>
              </w:rPr>
            </w:pPr>
            <w:r>
              <w:rPr>
                <w:b/>
                <w:bCs/>
                <w:sz w:val="20"/>
                <w:szCs w:val="20"/>
              </w:rPr>
              <w:t>Итого НДС</w:t>
            </w:r>
            <w:r w:rsidRPr="00D07478">
              <w:rPr>
                <w:b/>
                <w:bCs/>
                <w:sz w:val="20"/>
                <w:szCs w:val="20"/>
              </w:rPr>
              <w:t>:</w:t>
            </w:r>
          </w:p>
        </w:tc>
        <w:tc>
          <w:tcPr>
            <w:tcW w:w="1629" w:type="dxa"/>
          </w:tcPr>
          <w:p w:rsidR="000561A6" w:rsidRPr="00683466" w:rsidRDefault="000561A6" w:rsidP="00F931A5">
            <w:pPr>
              <w:pStyle w:val="afa"/>
            </w:pPr>
          </w:p>
        </w:tc>
      </w:tr>
      <w:tr w:rsidR="000561A6" w:rsidRPr="00683466" w:rsidTr="000561A6">
        <w:trPr>
          <w:gridAfter w:val="1"/>
          <w:wAfter w:w="36" w:type="dxa"/>
        </w:trPr>
        <w:tc>
          <w:tcPr>
            <w:tcW w:w="640" w:type="dxa"/>
            <w:tcBorders>
              <w:top w:val="nil"/>
              <w:left w:val="nil"/>
              <w:bottom w:val="nil"/>
              <w:right w:val="nil"/>
            </w:tcBorders>
          </w:tcPr>
          <w:p w:rsidR="000561A6" w:rsidRPr="00683466" w:rsidRDefault="000561A6" w:rsidP="00F931A5">
            <w:pPr>
              <w:pStyle w:val="afa"/>
            </w:pPr>
          </w:p>
        </w:tc>
        <w:tc>
          <w:tcPr>
            <w:tcW w:w="3012" w:type="dxa"/>
            <w:gridSpan w:val="3"/>
            <w:tcBorders>
              <w:top w:val="nil"/>
              <w:left w:val="nil"/>
              <w:bottom w:val="nil"/>
              <w:right w:val="nil"/>
            </w:tcBorders>
          </w:tcPr>
          <w:p w:rsidR="000561A6" w:rsidRPr="00683466" w:rsidRDefault="000561A6" w:rsidP="00F931A5">
            <w:pPr>
              <w:pStyle w:val="afa"/>
            </w:pPr>
          </w:p>
        </w:tc>
        <w:tc>
          <w:tcPr>
            <w:tcW w:w="709" w:type="dxa"/>
            <w:gridSpan w:val="2"/>
            <w:tcBorders>
              <w:top w:val="nil"/>
              <w:left w:val="nil"/>
              <w:bottom w:val="nil"/>
              <w:right w:val="nil"/>
            </w:tcBorders>
          </w:tcPr>
          <w:p w:rsidR="000561A6" w:rsidRPr="00683466" w:rsidRDefault="000561A6" w:rsidP="00F931A5">
            <w:pPr>
              <w:pStyle w:val="afa"/>
            </w:pPr>
          </w:p>
        </w:tc>
        <w:tc>
          <w:tcPr>
            <w:tcW w:w="992" w:type="dxa"/>
            <w:gridSpan w:val="2"/>
            <w:tcBorders>
              <w:top w:val="nil"/>
              <w:left w:val="nil"/>
              <w:bottom w:val="nil"/>
              <w:right w:val="nil"/>
            </w:tcBorders>
          </w:tcPr>
          <w:p w:rsidR="000561A6" w:rsidRPr="00683466" w:rsidRDefault="000561A6" w:rsidP="00F931A5">
            <w:pPr>
              <w:pStyle w:val="afa"/>
            </w:pPr>
          </w:p>
        </w:tc>
        <w:tc>
          <w:tcPr>
            <w:tcW w:w="2552" w:type="dxa"/>
            <w:gridSpan w:val="2"/>
            <w:tcBorders>
              <w:top w:val="nil"/>
              <w:left w:val="nil"/>
              <w:bottom w:val="nil"/>
            </w:tcBorders>
          </w:tcPr>
          <w:p w:rsidR="000561A6" w:rsidRPr="00D07478" w:rsidRDefault="000561A6" w:rsidP="00F931A5">
            <w:pPr>
              <w:pStyle w:val="afa"/>
              <w:jc w:val="right"/>
              <w:rPr>
                <w:b/>
                <w:bCs/>
                <w:sz w:val="20"/>
                <w:szCs w:val="20"/>
              </w:rPr>
            </w:pPr>
            <w:r w:rsidRPr="00D07478">
              <w:rPr>
                <w:b/>
                <w:bCs/>
                <w:sz w:val="20"/>
                <w:szCs w:val="20"/>
              </w:rPr>
              <w:t>Итого (с учётом НДС):</w:t>
            </w:r>
          </w:p>
        </w:tc>
        <w:tc>
          <w:tcPr>
            <w:tcW w:w="1629" w:type="dxa"/>
          </w:tcPr>
          <w:p w:rsidR="000561A6" w:rsidRPr="00683466" w:rsidRDefault="000561A6" w:rsidP="00F931A5">
            <w:pPr>
              <w:pStyle w:val="afa"/>
            </w:pPr>
          </w:p>
        </w:tc>
      </w:tr>
    </w:tbl>
    <w:p w:rsidR="000561A6" w:rsidRPr="00683466" w:rsidRDefault="000561A6" w:rsidP="000561A6">
      <w:pPr>
        <w:pStyle w:val="afa"/>
        <w:rPr>
          <w:sz w:val="28"/>
          <w:szCs w:val="28"/>
        </w:rPr>
      </w:pPr>
    </w:p>
    <w:p w:rsidR="000561A6" w:rsidRPr="00683466" w:rsidRDefault="000561A6" w:rsidP="000561A6">
      <w:pPr>
        <w:pStyle w:val="afa"/>
      </w:pPr>
      <w:r>
        <w:t>Всего оказано Услуг</w:t>
      </w:r>
      <w:r w:rsidRPr="00683466">
        <w:t xml:space="preserve"> на сумму: ___________рублей ___________ копеек, в т.ч. НДС: ____рублей______копеек.</w:t>
      </w:r>
    </w:p>
    <w:p w:rsidR="000561A6" w:rsidRDefault="000561A6" w:rsidP="000561A6">
      <w:pPr>
        <w:pStyle w:val="afa"/>
      </w:pPr>
      <w:r>
        <w:t>Вышеперечисленные услуги оказаны</w:t>
      </w:r>
      <w:r w:rsidRPr="00683466">
        <w:t xml:space="preserve"> в полном объёме, в срок, с надлежащим качеством</w:t>
      </w:r>
      <w:r>
        <w:t>.</w:t>
      </w:r>
    </w:p>
    <w:p w:rsidR="000561A6" w:rsidRPr="00683466" w:rsidRDefault="005E2430" w:rsidP="000561A6">
      <w:pPr>
        <w:pStyle w:val="afa"/>
      </w:pPr>
      <w:r>
        <w:t>Стороны</w:t>
      </w:r>
      <w:r w:rsidR="000561A6">
        <w:t xml:space="preserve"> претензий друг к другу не имеют.</w:t>
      </w:r>
      <w:r w:rsidR="000561A6" w:rsidRPr="00683466">
        <w:t xml:space="preserve"> </w:t>
      </w:r>
    </w:p>
    <w:p w:rsidR="000561A6" w:rsidRPr="00683466" w:rsidRDefault="000561A6" w:rsidP="000561A6">
      <w:pPr>
        <w:pStyle w:val="afa"/>
        <w:jc w:val="right"/>
      </w:pPr>
    </w:p>
    <w:p w:rsidR="000561A6" w:rsidRPr="00683466" w:rsidRDefault="000561A6" w:rsidP="000561A6">
      <w:pPr>
        <w:pStyle w:val="afa"/>
        <w:jc w:val="right"/>
      </w:pPr>
    </w:p>
    <w:p w:rsidR="000561A6" w:rsidRPr="00683466" w:rsidRDefault="000561A6" w:rsidP="000561A6">
      <w:pPr>
        <w:pStyle w:val="afa"/>
        <w:jc w:val="right"/>
      </w:pPr>
    </w:p>
    <w:tbl>
      <w:tblPr>
        <w:tblW w:w="9269" w:type="dxa"/>
        <w:tblInd w:w="-106" w:type="dxa"/>
        <w:tblLook w:val="0000"/>
      </w:tblPr>
      <w:tblGrid>
        <w:gridCol w:w="5130"/>
        <w:gridCol w:w="4139"/>
      </w:tblGrid>
      <w:tr w:rsidR="000561A6" w:rsidRPr="00683466" w:rsidTr="00F931A5">
        <w:trPr>
          <w:trHeight w:val="2074"/>
        </w:trPr>
        <w:tc>
          <w:tcPr>
            <w:tcW w:w="5130" w:type="dxa"/>
          </w:tcPr>
          <w:p w:rsidR="000561A6" w:rsidRDefault="000561A6" w:rsidP="00F931A5">
            <w:r w:rsidRPr="00683466">
              <w:t>Заказчик:</w:t>
            </w:r>
          </w:p>
          <w:p w:rsidR="000561A6" w:rsidRPr="00683466" w:rsidRDefault="000561A6" w:rsidP="00F931A5"/>
          <w:p w:rsidR="000561A6" w:rsidRDefault="000561A6" w:rsidP="00F931A5"/>
          <w:p w:rsidR="000561A6" w:rsidRDefault="000561A6" w:rsidP="00F931A5"/>
          <w:p w:rsidR="000561A6" w:rsidRPr="00683466" w:rsidRDefault="000561A6" w:rsidP="00F931A5">
            <w:r>
              <w:t xml:space="preserve">________   </w:t>
            </w:r>
          </w:p>
          <w:p w:rsidR="000561A6" w:rsidRPr="00683466" w:rsidRDefault="000561A6" w:rsidP="00F931A5">
            <w:r w:rsidRPr="00683466">
              <w:t xml:space="preserve">                                                      </w:t>
            </w:r>
          </w:p>
        </w:tc>
        <w:tc>
          <w:tcPr>
            <w:tcW w:w="4139" w:type="dxa"/>
          </w:tcPr>
          <w:p w:rsidR="000561A6" w:rsidRPr="00683466" w:rsidRDefault="000561A6" w:rsidP="00F931A5">
            <w:r w:rsidRPr="00683466">
              <w:t>Исполнитель:</w:t>
            </w:r>
          </w:p>
          <w:p w:rsidR="000561A6" w:rsidRPr="00683466" w:rsidRDefault="000561A6" w:rsidP="00F931A5"/>
          <w:p w:rsidR="000561A6" w:rsidRPr="003E762F" w:rsidRDefault="000561A6" w:rsidP="00F931A5">
            <w:r w:rsidRPr="00683466">
              <w:t xml:space="preserve"> </w:t>
            </w:r>
          </w:p>
          <w:p w:rsidR="000561A6" w:rsidRPr="00E252EC" w:rsidRDefault="000561A6" w:rsidP="00F931A5"/>
          <w:p w:rsidR="000561A6" w:rsidRPr="00E252EC" w:rsidRDefault="000561A6" w:rsidP="00F931A5"/>
          <w:p w:rsidR="000561A6" w:rsidRPr="00E252EC" w:rsidRDefault="000561A6" w:rsidP="00F931A5">
            <w:r w:rsidRPr="00E252EC">
              <w:t xml:space="preserve">__________________ </w:t>
            </w:r>
          </w:p>
          <w:p w:rsidR="000561A6" w:rsidRPr="00683466" w:rsidRDefault="000561A6" w:rsidP="00F931A5"/>
        </w:tc>
      </w:tr>
    </w:tbl>
    <w:p w:rsidR="000653B8" w:rsidRDefault="000653B8" w:rsidP="00920632"/>
    <w:p w:rsidR="000561A6" w:rsidRDefault="000561A6" w:rsidP="00920632"/>
    <w:p w:rsidR="000561A6" w:rsidRDefault="000561A6" w:rsidP="00920632"/>
    <w:p w:rsidR="000561A6" w:rsidRDefault="000561A6" w:rsidP="00920632"/>
    <w:p w:rsidR="000561A6" w:rsidRDefault="000561A6" w:rsidP="00920632"/>
    <w:p w:rsidR="000561A6" w:rsidRDefault="000561A6" w:rsidP="00920632"/>
    <w:p w:rsidR="000561A6" w:rsidRDefault="000561A6" w:rsidP="00920632"/>
    <w:p w:rsidR="000561A6" w:rsidRDefault="000561A6" w:rsidP="00920632"/>
    <w:p w:rsidR="000561A6" w:rsidRDefault="000561A6" w:rsidP="00920632"/>
    <w:p w:rsidR="000561A6" w:rsidRDefault="000561A6" w:rsidP="00920632"/>
    <w:p w:rsidR="000561A6" w:rsidRDefault="000561A6" w:rsidP="00920632"/>
    <w:p w:rsidR="000561A6" w:rsidRDefault="000561A6" w:rsidP="00920632">
      <w:pPr>
        <w:sectPr w:rsidR="000561A6"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561A6" w:rsidRDefault="000561A6" w:rsidP="00920632">
      <w:r>
        <w:rPr>
          <w:noProof/>
          <w:lang w:eastAsia="ru-RU"/>
        </w:rPr>
        <w:lastRenderedPageBreak/>
        <w:pict>
          <v:rect id="_x0000_s1032" style="position:absolute;margin-left:569.45pt;margin-top:-25.2pt;width:179.7pt;height:68.2pt;z-index:251662848" stroked="f">
            <v:textbox>
              <w:txbxContent>
                <w:p w:rsidR="000561A6" w:rsidRDefault="000561A6" w:rsidP="000561A6">
                  <w:r>
                    <w:t>Приложение № 5</w:t>
                  </w:r>
                </w:p>
                <w:p w:rsidR="000561A6" w:rsidRDefault="000561A6" w:rsidP="000561A6">
                  <w:r>
                    <w:t>к Договору на оказание Услуг</w:t>
                  </w:r>
                </w:p>
                <w:p w:rsidR="000561A6" w:rsidRDefault="000561A6" w:rsidP="000561A6">
                  <w:r>
                    <w:t>от "___" _______201__г.</w:t>
                  </w:r>
                </w:p>
                <w:p w:rsidR="000561A6" w:rsidRDefault="000561A6" w:rsidP="000561A6">
                  <w:r>
                    <w:t>№ __________________</w:t>
                  </w:r>
                </w:p>
              </w:txbxContent>
            </v:textbox>
          </v:rect>
        </w:pict>
      </w:r>
    </w:p>
    <w:p w:rsidR="000561A6" w:rsidRDefault="000561A6" w:rsidP="00920632"/>
    <w:p w:rsidR="000561A6" w:rsidRDefault="000561A6" w:rsidP="00920632"/>
    <w:p w:rsidR="000561A6" w:rsidRDefault="000561A6" w:rsidP="00920632"/>
    <w:p w:rsidR="000561A6" w:rsidRDefault="000561A6" w:rsidP="00920632"/>
    <w:p w:rsidR="000561A6" w:rsidRDefault="000561A6" w:rsidP="00920632">
      <w:r>
        <w:t>Форма</w:t>
      </w:r>
    </w:p>
    <w:p w:rsidR="000561A6" w:rsidRDefault="000561A6" w:rsidP="00920632"/>
    <w:p w:rsidR="000561A6" w:rsidRDefault="000561A6" w:rsidP="00920632">
      <w:r w:rsidRPr="00C80F0A">
        <w:rPr>
          <w:b/>
          <w:sz w:val="28"/>
          <w:szCs w:val="28"/>
        </w:rPr>
        <w:object w:dxaOrig="23436" w:dyaOrig="4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05pt;height:137.75pt" o:ole="">
            <v:imagedata r:id="rId19" o:title=""/>
          </v:shape>
          <o:OLEObject Type="Embed" ProgID="Excel.Sheet.12" ShapeID="_x0000_i1025" DrawAspect="Content" ObjectID="_1478346753" r:id="rId20"/>
        </w:object>
      </w:r>
    </w:p>
    <w:p w:rsidR="000561A6" w:rsidRDefault="000561A6" w:rsidP="00920632"/>
    <w:tbl>
      <w:tblPr>
        <w:tblW w:w="14630" w:type="dxa"/>
        <w:tblInd w:w="-106" w:type="dxa"/>
        <w:tblLook w:val="0000"/>
      </w:tblPr>
      <w:tblGrid>
        <w:gridCol w:w="8097"/>
        <w:gridCol w:w="6533"/>
      </w:tblGrid>
      <w:tr w:rsidR="000561A6" w:rsidRPr="00683466" w:rsidTr="000561A6">
        <w:trPr>
          <w:trHeight w:val="1746"/>
        </w:trPr>
        <w:tc>
          <w:tcPr>
            <w:tcW w:w="8097" w:type="dxa"/>
          </w:tcPr>
          <w:p w:rsidR="000561A6" w:rsidRDefault="000561A6" w:rsidP="00F931A5">
            <w:r w:rsidRPr="00683466">
              <w:t>Заказчик:</w:t>
            </w:r>
          </w:p>
          <w:p w:rsidR="000561A6" w:rsidRPr="00683466" w:rsidRDefault="000561A6" w:rsidP="00F931A5"/>
          <w:p w:rsidR="000561A6" w:rsidRDefault="000561A6" w:rsidP="00F931A5"/>
          <w:p w:rsidR="000561A6" w:rsidRDefault="000561A6" w:rsidP="00F931A5"/>
          <w:p w:rsidR="000561A6" w:rsidRPr="00683466" w:rsidRDefault="000561A6" w:rsidP="00F931A5">
            <w:r>
              <w:t xml:space="preserve">________   </w:t>
            </w:r>
          </w:p>
          <w:p w:rsidR="000561A6" w:rsidRPr="00683466" w:rsidRDefault="000561A6" w:rsidP="00F931A5">
            <w:r w:rsidRPr="00683466">
              <w:t xml:space="preserve">                                                      </w:t>
            </w:r>
          </w:p>
        </w:tc>
        <w:tc>
          <w:tcPr>
            <w:tcW w:w="6533" w:type="dxa"/>
          </w:tcPr>
          <w:p w:rsidR="000561A6" w:rsidRPr="00683466" w:rsidRDefault="000561A6" w:rsidP="00F931A5">
            <w:r w:rsidRPr="00683466">
              <w:t>Исполнитель:</w:t>
            </w:r>
          </w:p>
          <w:p w:rsidR="000561A6" w:rsidRPr="00683466" w:rsidRDefault="000561A6" w:rsidP="00F931A5"/>
          <w:p w:rsidR="000561A6" w:rsidRPr="003E762F" w:rsidRDefault="000561A6" w:rsidP="00F931A5">
            <w:r w:rsidRPr="00683466">
              <w:t xml:space="preserve"> </w:t>
            </w:r>
          </w:p>
          <w:p w:rsidR="000561A6" w:rsidRPr="00E252EC" w:rsidRDefault="000561A6" w:rsidP="00F931A5"/>
          <w:p w:rsidR="000561A6" w:rsidRPr="00E252EC" w:rsidRDefault="000561A6" w:rsidP="00F931A5"/>
          <w:p w:rsidR="000561A6" w:rsidRPr="00E252EC" w:rsidRDefault="000561A6" w:rsidP="00F931A5">
            <w:r w:rsidRPr="00E252EC">
              <w:t xml:space="preserve">__________________ </w:t>
            </w:r>
          </w:p>
          <w:p w:rsidR="000561A6" w:rsidRPr="00683466" w:rsidRDefault="000561A6" w:rsidP="00F931A5"/>
        </w:tc>
      </w:tr>
    </w:tbl>
    <w:p w:rsidR="000561A6" w:rsidRDefault="000561A6" w:rsidP="00920632"/>
    <w:p w:rsidR="000561A6" w:rsidRDefault="000561A6" w:rsidP="00920632"/>
    <w:p w:rsidR="000561A6" w:rsidRDefault="000561A6" w:rsidP="00920632"/>
    <w:p w:rsidR="000561A6" w:rsidRDefault="000561A6" w:rsidP="00920632"/>
    <w:p w:rsidR="000561A6" w:rsidRDefault="000561A6" w:rsidP="00920632"/>
    <w:p w:rsidR="000561A6" w:rsidRDefault="000561A6" w:rsidP="00920632"/>
    <w:p w:rsidR="000561A6" w:rsidRDefault="000561A6" w:rsidP="00920632"/>
    <w:p w:rsidR="000561A6" w:rsidRDefault="000561A6" w:rsidP="00920632"/>
    <w:p w:rsidR="000561A6" w:rsidRDefault="000561A6" w:rsidP="00920632">
      <w:pPr>
        <w:sectPr w:rsidR="000561A6" w:rsidSect="000561A6">
          <w:pgSz w:w="16840" w:h="11907" w:orient="landscape" w:code="9"/>
          <w:pgMar w:top="1418" w:right="1134" w:bottom="851" w:left="1134" w:header="794" w:footer="794" w:gutter="0"/>
          <w:cols w:space="720"/>
          <w:titlePg/>
          <w:docGrid w:linePitch="326"/>
        </w:sectPr>
      </w:pPr>
    </w:p>
    <w:p w:rsidR="000954FB" w:rsidRPr="000561A6" w:rsidRDefault="000954FB" w:rsidP="000561A6">
      <w:pPr>
        <w:jc w:val="right"/>
        <w:rPr>
          <w:rFonts w:eastAsia="MS Mincho"/>
          <w:b/>
          <w:i/>
          <w:sz w:val="28"/>
          <w:szCs w:val="28"/>
        </w:rPr>
      </w:pPr>
      <w:r w:rsidRPr="000561A6">
        <w:rPr>
          <w:sz w:val="28"/>
          <w:szCs w:val="28"/>
        </w:rPr>
        <w:lastRenderedPageBreak/>
        <w:t>Приложение № 6</w:t>
      </w:r>
    </w:p>
    <w:p w:rsidR="000954FB" w:rsidRPr="000561A6" w:rsidRDefault="000954FB" w:rsidP="000561A6">
      <w:pPr>
        <w:pStyle w:val="afa"/>
        <w:ind w:firstLine="0"/>
        <w:jc w:val="right"/>
        <w:rPr>
          <w:sz w:val="28"/>
          <w:szCs w:val="28"/>
        </w:rPr>
      </w:pPr>
      <w:r w:rsidRPr="000561A6">
        <w:rPr>
          <w:sz w:val="28"/>
          <w:szCs w:val="28"/>
        </w:rPr>
        <w:t>к документации о закупке</w:t>
      </w:r>
    </w:p>
    <w:p w:rsidR="000954FB" w:rsidRPr="008D67F8" w:rsidRDefault="000954FB" w:rsidP="000954FB">
      <w:pPr>
        <w:pStyle w:val="afa"/>
        <w:jc w:val="left"/>
        <w:rPr>
          <w:b/>
          <w:i/>
          <w:sz w:val="28"/>
          <w:szCs w:val="28"/>
          <w:highlight w:val="cyan"/>
        </w:rPr>
      </w:pPr>
    </w:p>
    <w:p w:rsidR="000954FB" w:rsidRPr="008D67F8" w:rsidRDefault="000954FB" w:rsidP="000954FB">
      <w:pPr>
        <w:pStyle w:val="afa"/>
        <w:jc w:val="left"/>
        <w:rPr>
          <w:b/>
          <w:i/>
          <w:sz w:val="28"/>
          <w:szCs w:val="28"/>
          <w:highlight w:val="cyan"/>
        </w:rPr>
      </w:pPr>
    </w:p>
    <w:p w:rsidR="000954FB" w:rsidRPr="000561A6" w:rsidRDefault="000954FB" w:rsidP="000561A6">
      <w:pPr>
        <w:jc w:val="center"/>
        <w:rPr>
          <w:b/>
          <w:bCs/>
          <w:sz w:val="28"/>
          <w:szCs w:val="28"/>
        </w:rPr>
      </w:pPr>
      <w:r w:rsidRPr="000561A6">
        <w:rPr>
          <w:b/>
          <w:bCs/>
          <w:sz w:val="28"/>
          <w:szCs w:val="28"/>
        </w:rPr>
        <w:t>СВЕДЕНИЯ ОБ АДМИНИСТРАТИВНОМ И ПРОИЗВОДСТВЕННОМ ПЕРСОНАЛЕ ПРЕТЕНДЕНТА</w:t>
      </w:r>
    </w:p>
    <w:p w:rsidR="000954FB" w:rsidRPr="000561A6" w:rsidRDefault="000954FB" w:rsidP="000561A6">
      <w:pPr>
        <w:jc w:val="center"/>
        <w:rPr>
          <w:sz w:val="28"/>
          <w:szCs w:val="28"/>
        </w:rPr>
      </w:pPr>
      <w:r w:rsidRPr="000561A6">
        <w:rPr>
          <w:sz w:val="28"/>
          <w:szCs w:val="28"/>
        </w:rPr>
        <w:t>(</w:t>
      </w:r>
      <w:r w:rsidRPr="000561A6">
        <w:rPr>
          <w:i/>
        </w:rPr>
        <w:t>указывается персонал, который необходим для выполнения работ, оказания услуг, поставки товара,</w:t>
      </w:r>
      <w:r w:rsidR="00010BE3" w:rsidRPr="000561A6">
        <w:rPr>
          <w:i/>
        </w:rPr>
        <w:t xml:space="preserve"> </w:t>
      </w:r>
      <w:r w:rsidRPr="000561A6">
        <w:rPr>
          <w:i/>
        </w:rPr>
        <w:t>являющихся предметом</w:t>
      </w:r>
      <w:r w:rsidR="00BC1922" w:rsidRPr="000561A6">
        <w:rPr>
          <w:i/>
        </w:rPr>
        <w:t xml:space="preserve"> </w:t>
      </w:r>
      <w:r w:rsidR="008C4183" w:rsidRPr="000561A6">
        <w:rPr>
          <w:i/>
        </w:rPr>
        <w:t>Открытого конкурса</w:t>
      </w:r>
      <w:r w:rsidRPr="000561A6">
        <w:rPr>
          <w:sz w:val="28"/>
          <w:szCs w:val="28"/>
        </w:rPr>
        <w:t>)</w:t>
      </w:r>
    </w:p>
    <w:p w:rsidR="000954FB" w:rsidRPr="000561A6" w:rsidRDefault="000954FB" w:rsidP="000561A6">
      <w:pPr>
        <w:jc w:val="center"/>
      </w:pPr>
    </w:p>
    <w:p w:rsidR="000954FB" w:rsidRPr="000561A6" w:rsidRDefault="000954FB" w:rsidP="000561A6">
      <w:pPr>
        <w:tabs>
          <w:tab w:val="left" w:pos="9639"/>
        </w:tabs>
        <w:jc w:val="center"/>
        <w:rPr>
          <w:b/>
          <w:bCs/>
          <w:sz w:val="28"/>
          <w:szCs w:val="28"/>
        </w:rPr>
      </w:pPr>
      <w:r w:rsidRPr="000561A6">
        <w:rPr>
          <w:b/>
          <w:bCs/>
          <w:sz w:val="28"/>
          <w:szCs w:val="28"/>
        </w:rPr>
        <w:t xml:space="preserve">Административный персонал </w:t>
      </w:r>
    </w:p>
    <w:p w:rsidR="000954FB" w:rsidRPr="000561A6" w:rsidRDefault="000954FB" w:rsidP="000561A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0561A6" w:rsidTr="00BF6892">
        <w:trPr>
          <w:jc w:val="center"/>
        </w:trPr>
        <w:tc>
          <w:tcPr>
            <w:tcW w:w="761" w:type="dxa"/>
            <w:vAlign w:val="center"/>
          </w:tcPr>
          <w:p w:rsidR="000954FB" w:rsidRPr="000561A6" w:rsidRDefault="000954FB" w:rsidP="000561A6">
            <w:pPr>
              <w:tabs>
                <w:tab w:val="left" w:pos="9639"/>
              </w:tabs>
              <w:jc w:val="center"/>
            </w:pPr>
            <w:r w:rsidRPr="000561A6">
              <w:t>№ п/п</w:t>
            </w:r>
          </w:p>
        </w:tc>
        <w:tc>
          <w:tcPr>
            <w:tcW w:w="2299" w:type="dxa"/>
            <w:vAlign w:val="center"/>
          </w:tcPr>
          <w:p w:rsidR="000954FB" w:rsidRPr="000561A6" w:rsidRDefault="000954FB" w:rsidP="000561A6">
            <w:pPr>
              <w:tabs>
                <w:tab w:val="left" w:pos="9639"/>
              </w:tabs>
              <w:jc w:val="center"/>
            </w:pPr>
            <w:r w:rsidRPr="000561A6">
              <w:t>Занимаемая должность</w:t>
            </w:r>
          </w:p>
        </w:tc>
        <w:tc>
          <w:tcPr>
            <w:tcW w:w="2762" w:type="dxa"/>
            <w:vAlign w:val="center"/>
          </w:tcPr>
          <w:p w:rsidR="000954FB" w:rsidRPr="000561A6" w:rsidRDefault="000954FB" w:rsidP="000561A6">
            <w:pPr>
              <w:tabs>
                <w:tab w:val="left" w:pos="9639"/>
              </w:tabs>
              <w:jc w:val="center"/>
            </w:pPr>
            <w:r w:rsidRPr="000561A6">
              <w:t>Ф.И.О.</w:t>
            </w:r>
          </w:p>
        </w:tc>
        <w:tc>
          <w:tcPr>
            <w:tcW w:w="2160" w:type="dxa"/>
            <w:vAlign w:val="center"/>
          </w:tcPr>
          <w:p w:rsidR="000954FB" w:rsidRPr="000561A6" w:rsidRDefault="000954FB" w:rsidP="000561A6">
            <w:pPr>
              <w:tabs>
                <w:tab w:val="left" w:pos="9639"/>
              </w:tabs>
              <w:jc w:val="center"/>
            </w:pPr>
            <w:r w:rsidRPr="000561A6">
              <w:t>Образование и специальность</w:t>
            </w:r>
          </w:p>
        </w:tc>
        <w:tc>
          <w:tcPr>
            <w:tcW w:w="2247" w:type="dxa"/>
            <w:vAlign w:val="center"/>
          </w:tcPr>
          <w:p w:rsidR="000954FB" w:rsidRPr="000561A6" w:rsidRDefault="000954FB" w:rsidP="000561A6">
            <w:pPr>
              <w:tabs>
                <w:tab w:val="left" w:pos="9639"/>
              </w:tabs>
              <w:jc w:val="center"/>
            </w:pPr>
            <w:r w:rsidRPr="000561A6">
              <w:t>Стаж работы по профилю занимаемой должности</w:t>
            </w:r>
          </w:p>
        </w:tc>
      </w:tr>
      <w:tr w:rsidR="000954FB" w:rsidRPr="000561A6" w:rsidTr="00BF6892">
        <w:trPr>
          <w:jc w:val="center"/>
        </w:trPr>
        <w:tc>
          <w:tcPr>
            <w:tcW w:w="761" w:type="dxa"/>
            <w:vAlign w:val="center"/>
          </w:tcPr>
          <w:p w:rsidR="000954FB" w:rsidRPr="000561A6" w:rsidRDefault="000954FB" w:rsidP="000561A6">
            <w:pPr>
              <w:tabs>
                <w:tab w:val="left" w:pos="9639"/>
              </w:tabs>
              <w:jc w:val="center"/>
            </w:pPr>
            <w:r w:rsidRPr="000561A6">
              <w:t>1</w:t>
            </w:r>
          </w:p>
        </w:tc>
        <w:tc>
          <w:tcPr>
            <w:tcW w:w="2299" w:type="dxa"/>
            <w:vAlign w:val="center"/>
          </w:tcPr>
          <w:p w:rsidR="000954FB" w:rsidRPr="000561A6" w:rsidRDefault="000954FB" w:rsidP="000561A6">
            <w:pPr>
              <w:tabs>
                <w:tab w:val="left" w:pos="9639"/>
              </w:tabs>
              <w:jc w:val="center"/>
            </w:pPr>
          </w:p>
        </w:tc>
        <w:tc>
          <w:tcPr>
            <w:tcW w:w="2762" w:type="dxa"/>
          </w:tcPr>
          <w:p w:rsidR="000954FB" w:rsidRPr="000561A6" w:rsidRDefault="000954FB" w:rsidP="000561A6">
            <w:pPr>
              <w:tabs>
                <w:tab w:val="left" w:pos="9639"/>
              </w:tabs>
              <w:jc w:val="center"/>
            </w:pPr>
          </w:p>
        </w:tc>
        <w:tc>
          <w:tcPr>
            <w:tcW w:w="2160" w:type="dxa"/>
            <w:vAlign w:val="center"/>
          </w:tcPr>
          <w:p w:rsidR="000954FB" w:rsidRPr="000561A6" w:rsidRDefault="000954FB" w:rsidP="000561A6">
            <w:pPr>
              <w:tabs>
                <w:tab w:val="left" w:pos="9639"/>
              </w:tabs>
              <w:jc w:val="center"/>
            </w:pPr>
          </w:p>
        </w:tc>
        <w:tc>
          <w:tcPr>
            <w:tcW w:w="2247" w:type="dxa"/>
            <w:vAlign w:val="center"/>
          </w:tcPr>
          <w:p w:rsidR="000954FB" w:rsidRPr="000561A6" w:rsidRDefault="000954FB" w:rsidP="000561A6">
            <w:pPr>
              <w:tabs>
                <w:tab w:val="left" w:pos="9639"/>
              </w:tabs>
              <w:jc w:val="center"/>
            </w:pPr>
          </w:p>
        </w:tc>
      </w:tr>
      <w:tr w:rsidR="000954FB" w:rsidRPr="000561A6" w:rsidTr="00BF6892">
        <w:trPr>
          <w:jc w:val="center"/>
        </w:trPr>
        <w:tc>
          <w:tcPr>
            <w:tcW w:w="761" w:type="dxa"/>
            <w:vAlign w:val="center"/>
          </w:tcPr>
          <w:p w:rsidR="000954FB" w:rsidRPr="000561A6" w:rsidRDefault="000954FB" w:rsidP="000561A6">
            <w:pPr>
              <w:tabs>
                <w:tab w:val="left" w:pos="9639"/>
              </w:tabs>
              <w:jc w:val="center"/>
            </w:pPr>
            <w:r w:rsidRPr="000561A6">
              <w:t>2</w:t>
            </w:r>
          </w:p>
        </w:tc>
        <w:tc>
          <w:tcPr>
            <w:tcW w:w="2299" w:type="dxa"/>
            <w:vAlign w:val="center"/>
          </w:tcPr>
          <w:p w:rsidR="000954FB" w:rsidRPr="000561A6" w:rsidRDefault="000954FB" w:rsidP="000561A6">
            <w:pPr>
              <w:tabs>
                <w:tab w:val="left" w:pos="9639"/>
              </w:tabs>
              <w:jc w:val="center"/>
            </w:pPr>
          </w:p>
        </w:tc>
        <w:tc>
          <w:tcPr>
            <w:tcW w:w="2762" w:type="dxa"/>
          </w:tcPr>
          <w:p w:rsidR="000954FB" w:rsidRPr="000561A6" w:rsidRDefault="000954FB" w:rsidP="000561A6">
            <w:pPr>
              <w:tabs>
                <w:tab w:val="left" w:pos="9639"/>
              </w:tabs>
              <w:jc w:val="center"/>
            </w:pPr>
          </w:p>
        </w:tc>
        <w:tc>
          <w:tcPr>
            <w:tcW w:w="2160" w:type="dxa"/>
            <w:vAlign w:val="center"/>
          </w:tcPr>
          <w:p w:rsidR="000954FB" w:rsidRPr="000561A6" w:rsidRDefault="000954FB" w:rsidP="000561A6">
            <w:pPr>
              <w:tabs>
                <w:tab w:val="left" w:pos="9639"/>
              </w:tabs>
              <w:jc w:val="center"/>
            </w:pPr>
          </w:p>
        </w:tc>
        <w:tc>
          <w:tcPr>
            <w:tcW w:w="2247" w:type="dxa"/>
            <w:vAlign w:val="center"/>
          </w:tcPr>
          <w:p w:rsidR="000954FB" w:rsidRPr="000561A6" w:rsidRDefault="000954FB" w:rsidP="000561A6">
            <w:pPr>
              <w:tabs>
                <w:tab w:val="left" w:pos="9639"/>
              </w:tabs>
              <w:jc w:val="center"/>
            </w:pPr>
          </w:p>
        </w:tc>
      </w:tr>
      <w:tr w:rsidR="000954FB" w:rsidRPr="000561A6" w:rsidTr="00BF6892">
        <w:trPr>
          <w:jc w:val="center"/>
        </w:trPr>
        <w:tc>
          <w:tcPr>
            <w:tcW w:w="761" w:type="dxa"/>
            <w:vAlign w:val="center"/>
          </w:tcPr>
          <w:p w:rsidR="000954FB" w:rsidRPr="000561A6" w:rsidRDefault="000954FB" w:rsidP="000561A6">
            <w:pPr>
              <w:tabs>
                <w:tab w:val="left" w:pos="9639"/>
              </w:tabs>
              <w:jc w:val="center"/>
            </w:pPr>
            <w:r w:rsidRPr="000561A6">
              <w:t>…</w:t>
            </w:r>
          </w:p>
        </w:tc>
        <w:tc>
          <w:tcPr>
            <w:tcW w:w="2299" w:type="dxa"/>
            <w:vAlign w:val="center"/>
          </w:tcPr>
          <w:p w:rsidR="000954FB" w:rsidRPr="000561A6" w:rsidRDefault="000954FB" w:rsidP="000561A6">
            <w:pPr>
              <w:tabs>
                <w:tab w:val="left" w:pos="9639"/>
              </w:tabs>
              <w:jc w:val="center"/>
            </w:pPr>
          </w:p>
        </w:tc>
        <w:tc>
          <w:tcPr>
            <w:tcW w:w="2762" w:type="dxa"/>
          </w:tcPr>
          <w:p w:rsidR="000954FB" w:rsidRPr="000561A6" w:rsidRDefault="000954FB" w:rsidP="000561A6">
            <w:pPr>
              <w:tabs>
                <w:tab w:val="left" w:pos="9639"/>
              </w:tabs>
              <w:jc w:val="center"/>
            </w:pPr>
          </w:p>
        </w:tc>
        <w:tc>
          <w:tcPr>
            <w:tcW w:w="2160" w:type="dxa"/>
            <w:vAlign w:val="center"/>
          </w:tcPr>
          <w:p w:rsidR="000954FB" w:rsidRPr="000561A6" w:rsidRDefault="000954FB" w:rsidP="000561A6">
            <w:pPr>
              <w:tabs>
                <w:tab w:val="left" w:pos="9639"/>
              </w:tabs>
              <w:jc w:val="center"/>
            </w:pPr>
          </w:p>
        </w:tc>
        <w:tc>
          <w:tcPr>
            <w:tcW w:w="2247" w:type="dxa"/>
            <w:vAlign w:val="center"/>
          </w:tcPr>
          <w:p w:rsidR="000954FB" w:rsidRPr="000561A6" w:rsidRDefault="000954FB" w:rsidP="000561A6">
            <w:pPr>
              <w:tabs>
                <w:tab w:val="left" w:pos="9639"/>
              </w:tabs>
              <w:jc w:val="center"/>
            </w:pPr>
          </w:p>
        </w:tc>
      </w:tr>
    </w:tbl>
    <w:p w:rsidR="000954FB" w:rsidRPr="000561A6" w:rsidRDefault="000954FB" w:rsidP="000561A6">
      <w:pPr>
        <w:tabs>
          <w:tab w:val="left" w:pos="9639"/>
        </w:tabs>
      </w:pPr>
    </w:p>
    <w:p w:rsidR="000954FB" w:rsidRPr="000561A6" w:rsidRDefault="000954FB" w:rsidP="000561A6">
      <w:pPr>
        <w:tabs>
          <w:tab w:val="left" w:pos="9639"/>
        </w:tabs>
        <w:jc w:val="center"/>
        <w:rPr>
          <w:b/>
          <w:bCs/>
          <w:sz w:val="28"/>
          <w:szCs w:val="28"/>
        </w:rPr>
      </w:pPr>
      <w:r w:rsidRPr="000561A6">
        <w:rPr>
          <w:b/>
          <w:bCs/>
          <w:sz w:val="28"/>
          <w:szCs w:val="28"/>
        </w:rPr>
        <w:t>Производственный персонал (рабочие)</w:t>
      </w:r>
    </w:p>
    <w:p w:rsidR="000954FB" w:rsidRPr="000561A6" w:rsidRDefault="000954FB" w:rsidP="000561A6">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0561A6" w:rsidTr="00BF6892">
        <w:trPr>
          <w:trHeight w:val="1000"/>
          <w:jc w:val="center"/>
        </w:trPr>
        <w:tc>
          <w:tcPr>
            <w:tcW w:w="669" w:type="dxa"/>
            <w:vAlign w:val="center"/>
          </w:tcPr>
          <w:p w:rsidR="000954FB" w:rsidRPr="000561A6" w:rsidRDefault="000954FB" w:rsidP="000561A6">
            <w:pPr>
              <w:tabs>
                <w:tab w:val="left" w:pos="9639"/>
              </w:tabs>
              <w:jc w:val="center"/>
            </w:pPr>
            <w:r w:rsidRPr="000561A6">
              <w:t>№ п/п</w:t>
            </w:r>
          </w:p>
        </w:tc>
        <w:tc>
          <w:tcPr>
            <w:tcW w:w="3782" w:type="dxa"/>
            <w:vAlign w:val="center"/>
          </w:tcPr>
          <w:p w:rsidR="000954FB" w:rsidRPr="000561A6" w:rsidRDefault="000954FB" w:rsidP="000561A6">
            <w:pPr>
              <w:tabs>
                <w:tab w:val="left" w:pos="9639"/>
              </w:tabs>
              <w:jc w:val="center"/>
            </w:pPr>
            <w:r w:rsidRPr="000561A6">
              <w:t>Специальность</w:t>
            </w:r>
          </w:p>
          <w:p w:rsidR="000954FB" w:rsidRPr="000561A6" w:rsidRDefault="000954FB" w:rsidP="000561A6">
            <w:pPr>
              <w:tabs>
                <w:tab w:val="left" w:pos="9639"/>
              </w:tabs>
              <w:jc w:val="center"/>
            </w:pPr>
            <w:r w:rsidRPr="000561A6">
              <w:t>по каждому рабочему</w:t>
            </w:r>
          </w:p>
        </w:tc>
        <w:tc>
          <w:tcPr>
            <w:tcW w:w="1944" w:type="dxa"/>
            <w:vAlign w:val="center"/>
          </w:tcPr>
          <w:p w:rsidR="000954FB" w:rsidRPr="000561A6" w:rsidRDefault="000954FB" w:rsidP="000561A6">
            <w:pPr>
              <w:tabs>
                <w:tab w:val="left" w:pos="9639"/>
              </w:tabs>
              <w:jc w:val="center"/>
            </w:pPr>
            <w:r w:rsidRPr="000561A6">
              <w:t>Разряд, квалификация</w:t>
            </w:r>
          </w:p>
        </w:tc>
        <w:tc>
          <w:tcPr>
            <w:tcW w:w="2685" w:type="dxa"/>
            <w:vAlign w:val="center"/>
          </w:tcPr>
          <w:p w:rsidR="000954FB" w:rsidRPr="000561A6" w:rsidRDefault="000954FB" w:rsidP="000561A6">
            <w:pPr>
              <w:tabs>
                <w:tab w:val="left" w:pos="9639"/>
              </w:tabs>
              <w:jc w:val="center"/>
            </w:pPr>
            <w:r w:rsidRPr="000561A6">
              <w:t>Стаж работы по специальности</w:t>
            </w:r>
          </w:p>
        </w:tc>
      </w:tr>
      <w:tr w:rsidR="000954FB" w:rsidRPr="000561A6" w:rsidTr="00BF6892">
        <w:trPr>
          <w:jc w:val="center"/>
        </w:trPr>
        <w:tc>
          <w:tcPr>
            <w:tcW w:w="669" w:type="dxa"/>
            <w:vAlign w:val="center"/>
          </w:tcPr>
          <w:p w:rsidR="000954FB" w:rsidRPr="000561A6" w:rsidRDefault="000954FB" w:rsidP="000561A6">
            <w:pPr>
              <w:tabs>
                <w:tab w:val="left" w:pos="9639"/>
              </w:tabs>
              <w:jc w:val="center"/>
            </w:pPr>
            <w:r w:rsidRPr="000561A6">
              <w:t>1</w:t>
            </w:r>
          </w:p>
        </w:tc>
        <w:tc>
          <w:tcPr>
            <w:tcW w:w="3782" w:type="dxa"/>
            <w:vAlign w:val="center"/>
          </w:tcPr>
          <w:p w:rsidR="000954FB" w:rsidRPr="000561A6" w:rsidRDefault="000954FB" w:rsidP="000561A6">
            <w:pPr>
              <w:tabs>
                <w:tab w:val="left" w:pos="9639"/>
              </w:tabs>
              <w:jc w:val="center"/>
            </w:pPr>
          </w:p>
        </w:tc>
        <w:tc>
          <w:tcPr>
            <w:tcW w:w="1944" w:type="dxa"/>
          </w:tcPr>
          <w:p w:rsidR="000954FB" w:rsidRPr="000561A6" w:rsidRDefault="000954FB" w:rsidP="000561A6">
            <w:pPr>
              <w:tabs>
                <w:tab w:val="left" w:pos="9639"/>
              </w:tabs>
              <w:jc w:val="center"/>
            </w:pPr>
          </w:p>
        </w:tc>
        <w:tc>
          <w:tcPr>
            <w:tcW w:w="2685" w:type="dxa"/>
            <w:vAlign w:val="center"/>
          </w:tcPr>
          <w:p w:rsidR="000954FB" w:rsidRPr="000561A6" w:rsidRDefault="000954FB" w:rsidP="000561A6">
            <w:pPr>
              <w:tabs>
                <w:tab w:val="left" w:pos="9639"/>
              </w:tabs>
              <w:jc w:val="center"/>
            </w:pPr>
          </w:p>
        </w:tc>
      </w:tr>
      <w:tr w:rsidR="000954FB" w:rsidRPr="000561A6" w:rsidTr="00BF6892">
        <w:trPr>
          <w:jc w:val="center"/>
        </w:trPr>
        <w:tc>
          <w:tcPr>
            <w:tcW w:w="669" w:type="dxa"/>
            <w:vAlign w:val="center"/>
          </w:tcPr>
          <w:p w:rsidR="000954FB" w:rsidRPr="000561A6" w:rsidRDefault="000954FB" w:rsidP="000561A6">
            <w:pPr>
              <w:tabs>
                <w:tab w:val="left" w:pos="9639"/>
              </w:tabs>
              <w:jc w:val="center"/>
            </w:pPr>
            <w:r w:rsidRPr="000561A6">
              <w:t>2</w:t>
            </w:r>
          </w:p>
        </w:tc>
        <w:tc>
          <w:tcPr>
            <w:tcW w:w="3782" w:type="dxa"/>
            <w:vAlign w:val="center"/>
          </w:tcPr>
          <w:p w:rsidR="000954FB" w:rsidRPr="000561A6" w:rsidRDefault="000954FB" w:rsidP="000561A6">
            <w:pPr>
              <w:tabs>
                <w:tab w:val="left" w:pos="9639"/>
              </w:tabs>
              <w:jc w:val="center"/>
            </w:pPr>
          </w:p>
        </w:tc>
        <w:tc>
          <w:tcPr>
            <w:tcW w:w="1944" w:type="dxa"/>
          </w:tcPr>
          <w:p w:rsidR="000954FB" w:rsidRPr="000561A6" w:rsidRDefault="000954FB" w:rsidP="000561A6">
            <w:pPr>
              <w:tabs>
                <w:tab w:val="left" w:pos="9639"/>
              </w:tabs>
              <w:jc w:val="center"/>
            </w:pPr>
          </w:p>
        </w:tc>
        <w:tc>
          <w:tcPr>
            <w:tcW w:w="2685" w:type="dxa"/>
            <w:vAlign w:val="center"/>
          </w:tcPr>
          <w:p w:rsidR="000954FB" w:rsidRPr="000561A6" w:rsidRDefault="000954FB" w:rsidP="000561A6">
            <w:pPr>
              <w:tabs>
                <w:tab w:val="left" w:pos="9639"/>
              </w:tabs>
              <w:jc w:val="center"/>
            </w:pPr>
          </w:p>
        </w:tc>
      </w:tr>
      <w:tr w:rsidR="000954FB" w:rsidRPr="000561A6" w:rsidTr="00BF6892">
        <w:trPr>
          <w:jc w:val="center"/>
        </w:trPr>
        <w:tc>
          <w:tcPr>
            <w:tcW w:w="669" w:type="dxa"/>
            <w:vAlign w:val="center"/>
          </w:tcPr>
          <w:p w:rsidR="000954FB" w:rsidRPr="000561A6" w:rsidRDefault="000954FB" w:rsidP="000561A6">
            <w:pPr>
              <w:tabs>
                <w:tab w:val="left" w:pos="9639"/>
              </w:tabs>
              <w:jc w:val="center"/>
            </w:pPr>
            <w:r w:rsidRPr="000561A6">
              <w:t>…</w:t>
            </w:r>
          </w:p>
        </w:tc>
        <w:tc>
          <w:tcPr>
            <w:tcW w:w="3782" w:type="dxa"/>
            <w:vAlign w:val="center"/>
          </w:tcPr>
          <w:p w:rsidR="000954FB" w:rsidRPr="000561A6" w:rsidRDefault="000954FB" w:rsidP="000561A6">
            <w:pPr>
              <w:tabs>
                <w:tab w:val="left" w:pos="9639"/>
              </w:tabs>
              <w:jc w:val="center"/>
            </w:pPr>
          </w:p>
        </w:tc>
        <w:tc>
          <w:tcPr>
            <w:tcW w:w="1944" w:type="dxa"/>
          </w:tcPr>
          <w:p w:rsidR="000954FB" w:rsidRPr="000561A6" w:rsidRDefault="000954FB" w:rsidP="000561A6">
            <w:pPr>
              <w:tabs>
                <w:tab w:val="left" w:pos="9639"/>
              </w:tabs>
              <w:jc w:val="center"/>
            </w:pPr>
          </w:p>
        </w:tc>
        <w:tc>
          <w:tcPr>
            <w:tcW w:w="2685" w:type="dxa"/>
            <w:vAlign w:val="center"/>
          </w:tcPr>
          <w:p w:rsidR="000954FB" w:rsidRPr="000561A6" w:rsidRDefault="000954FB" w:rsidP="000561A6">
            <w:pPr>
              <w:tabs>
                <w:tab w:val="left" w:pos="9639"/>
              </w:tabs>
              <w:jc w:val="center"/>
            </w:pPr>
          </w:p>
        </w:tc>
      </w:tr>
    </w:tbl>
    <w:p w:rsidR="000954FB" w:rsidRPr="000561A6" w:rsidRDefault="000954FB" w:rsidP="000561A6">
      <w:pPr>
        <w:pStyle w:val="afa"/>
        <w:jc w:val="left"/>
        <w:rPr>
          <w:b/>
          <w:i/>
          <w:sz w:val="28"/>
          <w:szCs w:val="28"/>
        </w:rPr>
      </w:pPr>
    </w:p>
    <w:p w:rsidR="000954FB" w:rsidRPr="000561A6" w:rsidRDefault="000954FB" w:rsidP="000561A6">
      <w:pPr>
        <w:pStyle w:val="3"/>
        <w:spacing w:before="0" w:after="0"/>
        <w:rPr>
          <w:rFonts w:ascii="Times New Roman" w:hAnsi="Times New Roman"/>
          <w:sz w:val="28"/>
          <w:szCs w:val="28"/>
        </w:rPr>
      </w:pPr>
    </w:p>
    <w:p w:rsidR="000954FB" w:rsidRPr="000561A6" w:rsidRDefault="000954FB" w:rsidP="000561A6">
      <w:pPr>
        <w:pStyle w:val="3"/>
        <w:spacing w:before="0" w:after="0"/>
        <w:rPr>
          <w:b w:val="0"/>
          <w:sz w:val="28"/>
          <w:szCs w:val="28"/>
        </w:rPr>
      </w:pPr>
      <w:r w:rsidRPr="000561A6">
        <w:rPr>
          <w:rFonts w:ascii="Times New Roman" w:hAnsi="Times New Roman"/>
          <w:sz w:val="28"/>
          <w:szCs w:val="28"/>
        </w:rPr>
        <w:t>Представитель</w:t>
      </w:r>
      <w:r w:rsidR="00BB306F" w:rsidRPr="000561A6">
        <w:rPr>
          <w:rFonts w:ascii="Times New Roman" w:hAnsi="Times New Roman"/>
          <w:sz w:val="28"/>
          <w:szCs w:val="28"/>
        </w:rPr>
        <w:t>, имеющий полномочия подписать З</w:t>
      </w:r>
      <w:r w:rsidRPr="000561A6">
        <w:rPr>
          <w:rFonts w:ascii="Times New Roman" w:hAnsi="Times New Roman"/>
          <w:sz w:val="28"/>
          <w:szCs w:val="28"/>
        </w:rPr>
        <w:t>аявку на участие от имени ______________________________________________________________</w:t>
      </w:r>
    </w:p>
    <w:p w:rsidR="000954FB" w:rsidRPr="000561A6" w:rsidRDefault="000954FB" w:rsidP="000561A6">
      <w:pPr>
        <w:tabs>
          <w:tab w:val="left" w:pos="8640"/>
        </w:tabs>
        <w:jc w:val="center"/>
        <w:rPr>
          <w:i/>
        </w:rPr>
      </w:pPr>
      <w:r w:rsidRPr="000561A6">
        <w:rPr>
          <w:i/>
        </w:rPr>
        <w:t>(наименование претендента)</w:t>
      </w:r>
    </w:p>
    <w:p w:rsidR="000954FB" w:rsidRPr="000561A6" w:rsidRDefault="000954FB" w:rsidP="000561A6">
      <w:pPr>
        <w:pStyle w:val="32"/>
        <w:suppressAutoHyphens/>
        <w:spacing w:after="0"/>
        <w:rPr>
          <w:sz w:val="28"/>
          <w:szCs w:val="28"/>
        </w:rPr>
      </w:pPr>
      <w:r w:rsidRPr="000561A6">
        <w:rPr>
          <w:sz w:val="28"/>
          <w:szCs w:val="28"/>
        </w:rPr>
        <w:t>____________________________________________________________________</w:t>
      </w:r>
    </w:p>
    <w:p w:rsidR="000954FB" w:rsidRPr="000561A6" w:rsidRDefault="000954FB" w:rsidP="000561A6">
      <w:pPr>
        <w:rPr>
          <w:i/>
        </w:rPr>
      </w:pPr>
      <w:r w:rsidRPr="000561A6">
        <w:rPr>
          <w:i/>
        </w:rPr>
        <w:t xml:space="preserve">       Печать</w:t>
      </w:r>
      <w:r w:rsidRPr="000561A6">
        <w:rPr>
          <w:i/>
        </w:rPr>
        <w:tab/>
      </w:r>
      <w:r w:rsidRPr="000561A6">
        <w:rPr>
          <w:i/>
        </w:rPr>
        <w:tab/>
      </w:r>
      <w:r w:rsidRPr="000561A6">
        <w:rPr>
          <w:i/>
        </w:rPr>
        <w:tab/>
        <w:t>(должность, подпись, ФИО)</w:t>
      </w:r>
    </w:p>
    <w:p w:rsidR="000954FB" w:rsidRPr="000561A6" w:rsidRDefault="000954FB" w:rsidP="000561A6">
      <w:pPr>
        <w:pStyle w:val="32"/>
        <w:suppressAutoHyphens/>
        <w:spacing w:after="0"/>
        <w:rPr>
          <w:sz w:val="28"/>
          <w:szCs w:val="28"/>
        </w:rPr>
      </w:pPr>
      <w:r w:rsidRPr="000561A6">
        <w:rPr>
          <w:sz w:val="28"/>
          <w:szCs w:val="28"/>
        </w:rPr>
        <w:t>"____" _________ 201__ г.</w:t>
      </w:r>
    </w:p>
    <w:p w:rsidR="000954FB" w:rsidRPr="000561A6" w:rsidRDefault="000954FB" w:rsidP="000561A6">
      <w:pPr>
        <w:pStyle w:val="afa"/>
        <w:ind w:firstLine="0"/>
        <w:jc w:val="right"/>
        <w:rPr>
          <w:sz w:val="28"/>
          <w:szCs w:val="28"/>
        </w:rPr>
      </w:pPr>
      <w:r w:rsidRPr="000561A6">
        <w:rPr>
          <w:b/>
          <w:i/>
          <w:sz w:val="28"/>
          <w:szCs w:val="28"/>
        </w:rPr>
        <w:br w:type="page"/>
      </w:r>
      <w:r w:rsidRPr="000561A6">
        <w:rPr>
          <w:sz w:val="28"/>
          <w:szCs w:val="28"/>
        </w:rPr>
        <w:lastRenderedPageBreak/>
        <w:t>Приложение № 7</w:t>
      </w:r>
    </w:p>
    <w:p w:rsidR="000954FB" w:rsidRPr="000561A6" w:rsidRDefault="000954FB" w:rsidP="000954FB">
      <w:pPr>
        <w:pStyle w:val="afa"/>
        <w:ind w:firstLine="0"/>
        <w:jc w:val="right"/>
        <w:rPr>
          <w:sz w:val="28"/>
          <w:szCs w:val="28"/>
        </w:rPr>
      </w:pPr>
      <w:r w:rsidRPr="000561A6">
        <w:rPr>
          <w:sz w:val="28"/>
          <w:szCs w:val="28"/>
        </w:rPr>
        <w:t>к документации о закупке</w:t>
      </w:r>
    </w:p>
    <w:p w:rsidR="000954FB" w:rsidRPr="000561A6" w:rsidRDefault="000954FB" w:rsidP="000954FB">
      <w:pPr>
        <w:rPr>
          <w:sz w:val="28"/>
          <w:szCs w:val="28"/>
        </w:rPr>
      </w:pPr>
    </w:p>
    <w:p w:rsidR="000954FB" w:rsidRPr="000561A6" w:rsidRDefault="000954FB" w:rsidP="000954FB">
      <w:pPr>
        <w:tabs>
          <w:tab w:val="left" w:pos="9639"/>
        </w:tabs>
        <w:ind w:firstLine="567"/>
        <w:jc w:val="center"/>
        <w:rPr>
          <w:b/>
          <w:szCs w:val="28"/>
        </w:rPr>
      </w:pPr>
      <w:r w:rsidRPr="000561A6">
        <w:rPr>
          <w:b/>
          <w:szCs w:val="28"/>
        </w:rPr>
        <w:t>СВЕДЕНИЯ О ПЛАНИРУЕМЫХ К ПРИВЛЕЧЕНИЮ СУБПОДРЯДНЫХ ОРГАНИЗАЦИЯХ</w:t>
      </w:r>
    </w:p>
    <w:p w:rsidR="000954FB" w:rsidRPr="000561A6" w:rsidRDefault="000954FB" w:rsidP="000954FB">
      <w:pPr>
        <w:tabs>
          <w:tab w:val="left" w:pos="9639"/>
        </w:tabs>
        <w:ind w:firstLine="567"/>
        <w:jc w:val="center"/>
        <w:rPr>
          <w:i/>
        </w:rPr>
      </w:pPr>
      <w:r w:rsidRPr="000561A6">
        <w:rPr>
          <w:i/>
        </w:rPr>
        <w:t>(отдельный лист по каждому субподрядчику)</w:t>
      </w:r>
    </w:p>
    <w:p w:rsidR="000954FB" w:rsidRPr="000561A6" w:rsidRDefault="000954FB" w:rsidP="000954FB">
      <w:pPr>
        <w:tabs>
          <w:tab w:val="left" w:pos="9639"/>
        </w:tabs>
        <w:ind w:firstLine="567"/>
        <w:jc w:val="center"/>
        <w:rPr>
          <w:sz w:val="22"/>
        </w:rPr>
      </w:pPr>
    </w:p>
    <w:p w:rsidR="000954FB" w:rsidRPr="000561A6" w:rsidRDefault="000954FB" w:rsidP="000954FB">
      <w:pPr>
        <w:tabs>
          <w:tab w:val="left" w:pos="9639"/>
        </w:tabs>
        <w:ind w:firstLine="567"/>
        <w:jc w:val="center"/>
        <w:rPr>
          <w:b/>
          <w:sz w:val="28"/>
          <w:szCs w:val="28"/>
        </w:rPr>
      </w:pPr>
      <w:r w:rsidRPr="000561A6">
        <w:rPr>
          <w:b/>
          <w:sz w:val="28"/>
          <w:szCs w:val="28"/>
        </w:rPr>
        <w:t>Наименование организации, фирмы:</w:t>
      </w:r>
    </w:p>
    <w:p w:rsidR="000954FB" w:rsidRPr="000561A6" w:rsidRDefault="000954FB" w:rsidP="000954FB">
      <w:pPr>
        <w:tabs>
          <w:tab w:val="left" w:pos="9639"/>
        </w:tabs>
        <w:ind w:firstLine="567"/>
        <w:rPr>
          <w:sz w:val="22"/>
        </w:rPr>
      </w:pPr>
      <w:r w:rsidRPr="000561A6">
        <w:rPr>
          <w:sz w:val="22"/>
        </w:rPr>
        <w:t>____________________________________________________________________________</w:t>
      </w:r>
    </w:p>
    <w:p w:rsidR="000954FB" w:rsidRPr="000561A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0561A6" w:rsidTr="00BF6892">
        <w:tc>
          <w:tcPr>
            <w:tcW w:w="3138" w:type="dxa"/>
          </w:tcPr>
          <w:p w:rsidR="000954FB" w:rsidRPr="000561A6" w:rsidRDefault="000954FB" w:rsidP="00BF6892">
            <w:pPr>
              <w:tabs>
                <w:tab w:val="left" w:pos="9639"/>
              </w:tabs>
              <w:rPr>
                <w:szCs w:val="28"/>
              </w:rPr>
            </w:pPr>
          </w:p>
        </w:tc>
        <w:tc>
          <w:tcPr>
            <w:tcW w:w="3426" w:type="dxa"/>
            <w:gridSpan w:val="2"/>
            <w:vAlign w:val="center"/>
          </w:tcPr>
          <w:p w:rsidR="000954FB" w:rsidRPr="000561A6" w:rsidRDefault="000954FB" w:rsidP="00BF6892">
            <w:pPr>
              <w:tabs>
                <w:tab w:val="left" w:pos="9639"/>
              </w:tabs>
              <w:jc w:val="center"/>
              <w:rPr>
                <w:szCs w:val="28"/>
              </w:rPr>
            </w:pPr>
            <w:r w:rsidRPr="000561A6">
              <w:rPr>
                <w:szCs w:val="28"/>
              </w:rPr>
              <w:t>Головная фирма</w:t>
            </w:r>
          </w:p>
        </w:tc>
        <w:tc>
          <w:tcPr>
            <w:tcW w:w="3156" w:type="dxa"/>
            <w:vAlign w:val="center"/>
          </w:tcPr>
          <w:p w:rsidR="000954FB" w:rsidRPr="000561A6" w:rsidRDefault="000954FB" w:rsidP="00BF6892">
            <w:pPr>
              <w:tabs>
                <w:tab w:val="left" w:pos="9639"/>
              </w:tabs>
              <w:jc w:val="center"/>
              <w:rPr>
                <w:szCs w:val="28"/>
              </w:rPr>
            </w:pPr>
            <w:r w:rsidRPr="000561A6">
              <w:rPr>
                <w:szCs w:val="28"/>
              </w:rPr>
              <w:t>Филиалы и дочерние предприятия</w:t>
            </w:r>
          </w:p>
        </w:tc>
      </w:tr>
      <w:tr w:rsidR="000954FB" w:rsidRPr="000561A6" w:rsidTr="00BF6892">
        <w:trPr>
          <w:trHeight w:val="391"/>
        </w:trPr>
        <w:tc>
          <w:tcPr>
            <w:tcW w:w="3138" w:type="dxa"/>
          </w:tcPr>
          <w:p w:rsidR="000954FB" w:rsidRPr="000561A6" w:rsidRDefault="000954FB" w:rsidP="00BF6892">
            <w:pPr>
              <w:tabs>
                <w:tab w:val="left" w:pos="9639"/>
              </w:tabs>
            </w:pPr>
            <w:r w:rsidRPr="000561A6">
              <w:t>Адрес</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346"/>
        </w:trPr>
        <w:tc>
          <w:tcPr>
            <w:tcW w:w="3138" w:type="dxa"/>
          </w:tcPr>
          <w:p w:rsidR="000954FB" w:rsidRPr="000561A6" w:rsidRDefault="000954FB" w:rsidP="00BF6892">
            <w:pPr>
              <w:tabs>
                <w:tab w:val="left" w:pos="9639"/>
              </w:tabs>
            </w:pPr>
            <w:r w:rsidRPr="000561A6">
              <w:t>Телефон</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355"/>
        </w:trPr>
        <w:tc>
          <w:tcPr>
            <w:tcW w:w="3138" w:type="dxa"/>
          </w:tcPr>
          <w:p w:rsidR="000954FB" w:rsidRPr="000561A6" w:rsidRDefault="000954FB" w:rsidP="00BF6892">
            <w:pPr>
              <w:tabs>
                <w:tab w:val="left" w:pos="9639"/>
              </w:tabs>
            </w:pPr>
            <w:r w:rsidRPr="000561A6">
              <w:t>Факс</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351"/>
        </w:trPr>
        <w:tc>
          <w:tcPr>
            <w:tcW w:w="3138" w:type="dxa"/>
          </w:tcPr>
          <w:p w:rsidR="000954FB" w:rsidRPr="000561A6" w:rsidRDefault="000954FB" w:rsidP="00BF6892">
            <w:pPr>
              <w:tabs>
                <w:tab w:val="left" w:pos="9639"/>
              </w:tabs>
            </w:pPr>
            <w:r w:rsidRPr="000561A6">
              <w:t>Ответственное лицо</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348"/>
        </w:trPr>
        <w:tc>
          <w:tcPr>
            <w:tcW w:w="3138" w:type="dxa"/>
          </w:tcPr>
          <w:p w:rsidR="000954FB" w:rsidRPr="000561A6" w:rsidRDefault="000954FB" w:rsidP="00BF6892">
            <w:pPr>
              <w:tabs>
                <w:tab w:val="left" w:pos="9639"/>
              </w:tabs>
            </w:pPr>
            <w:r w:rsidRPr="000561A6">
              <w:t>Форма (ООО, ЗАО и т.д.)</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343"/>
        </w:trPr>
        <w:tc>
          <w:tcPr>
            <w:tcW w:w="3138" w:type="dxa"/>
          </w:tcPr>
          <w:p w:rsidR="000954FB" w:rsidRPr="000561A6" w:rsidRDefault="000954FB" w:rsidP="00BF6892">
            <w:pPr>
              <w:tabs>
                <w:tab w:val="left" w:pos="9639"/>
              </w:tabs>
            </w:pPr>
            <w:r w:rsidRPr="000561A6">
              <w:t>Уставный капитал</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505"/>
        </w:trPr>
        <w:tc>
          <w:tcPr>
            <w:tcW w:w="3138" w:type="dxa"/>
            <w:tcBorders>
              <w:bottom w:val="nil"/>
            </w:tcBorders>
          </w:tcPr>
          <w:p w:rsidR="000954FB" w:rsidRPr="000561A6" w:rsidRDefault="000954FB" w:rsidP="00BF6892">
            <w:pPr>
              <w:tabs>
                <w:tab w:val="left" w:pos="9639"/>
              </w:tabs>
            </w:pPr>
            <w:r w:rsidRPr="000561A6">
              <w:t>Сфера деятельности</w:t>
            </w:r>
          </w:p>
        </w:tc>
        <w:tc>
          <w:tcPr>
            <w:tcW w:w="3426" w:type="dxa"/>
            <w:gridSpan w:val="2"/>
            <w:tcBorders>
              <w:bottom w:val="nil"/>
            </w:tcBorders>
          </w:tcPr>
          <w:p w:rsidR="000954FB" w:rsidRPr="000561A6" w:rsidRDefault="000954FB" w:rsidP="00BF6892">
            <w:pPr>
              <w:tabs>
                <w:tab w:val="left" w:pos="9639"/>
              </w:tabs>
              <w:jc w:val="center"/>
            </w:pPr>
          </w:p>
        </w:tc>
        <w:tc>
          <w:tcPr>
            <w:tcW w:w="3156" w:type="dxa"/>
            <w:tcBorders>
              <w:bottom w:val="nil"/>
            </w:tcBorders>
          </w:tcPr>
          <w:p w:rsidR="000954FB" w:rsidRPr="000561A6" w:rsidRDefault="000954FB" w:rsidP="00BF6892">
            <w:pPr>
              <w:tabs>
                <w:tab w:val="left" w:pos="9639"/>
              </w:tabs>
              <w:jc w:val="center"/>
            </w:pPr>
          </w:p>
        </w:tc>
      </w:tr>
      <w:tr w:rsidR="000954FB" w:rsidRPr="000561A6" w:rsidTr="00BF6892">
        <w:tc>
          <w:tcPr>
            <w:tcW w:w="3138" w:type="dxa"/>
            <w:tcBorders>
              <w:right w:val="nil"/>
            </w:tcBorders>
          </w:tcPr>
          <w:p w:rsidR="000954FB" w:rsidRPr="000561A6" w:rsidRDefault="000954FB" w:rsidP="00BF6892">
            <w:pPr>
              <w:tabs>
                <w:tab w:val="left" w:pos="9639"/>
              </w:tabs>
            </w:pPr>
            <w:r w:rsidRPr="000561A6">
              <w:t>Руководитель:</w:t>
            </w:r>
          </w:p>
        </w:tc>
        <w:tc>
          <w:tcPr>
            <w:tcW w:w="3426" w:type="dxa"/>
            <w:gridSpan w:val="2"/>
            <w:tcBorders>
              <w:left w:val="nil"/>
              <w:right w:val="nil"/>
            </w:tcBorders>
          </w:tcPr>
          <w:p w:rsidR="000954FB" w:rsidRPr="000561A6" w:rsidRDefault="000954FB" w:rsidP="00BF6892">
            <w:pPr>
              <w:tabs>
                <w:tab w:val="left" w:pos="9639"/>
              </w:tabs>
            </w:pPr>
            <w:r w:rsidRPr="000561A6">
              <w:t>Дата:</w:t>
            </w:r>
          </w:p>
        </w:tc>
        <w:tc>
          <w:tcPr>
            <w:tcW w:w="3156" w:type="dxa"/>
            <w:tcBorders>
              <w:left w:val="nil"/>
            </w:tcBorders>
          </w:tcPr>
          <w:p w:rsidR="000954FB" w:rsidRPr="000561A6" w:rsidRDefault="000954FB" w:rsidP="00BF6892">
            <w:pPr>
              <w:tabs>
                <w:tab w:val="left" w:pos="9639"/>
              </w:tabs>
            </w:pPr>
            <w:r w:rsidRPr="000561A6">
              <w:t>Печать/подпись (субподрядчика)</w:t>
            </w:r>
          </w:p>
        </w:tc>
      </w:tr>
      <w:tr w:rsidR="000954FB" w:rsidRPr="000561A6" w:rsidTr="00BF6892">
        <w:trPr>
          <w:cantSplit/>
        </w:trPr>
        <w:tc>
          <w:tcPr>
            <w:tcW w:w="9720" w:type="dxa"/>
            <w:gridSpan w:val="4"/>
          </w:tcPr>
          <w:p w:rsidR="000954FB" w:rsidRPr="000561A6" w:rsidRDefault="000954FB" w:rsidP="00BF6892">
            <w:pPr>
              <w:tabs>
                <w:tab w:val="left" w:pos="9639"/>
              </w:tabs>
              <w:jc w:val="center"/>
            </w:pPr>
          </w:p>
        </w:tc>
      </w:tr>
      <w:tr w:rsidR="000954FB" w:rsidRPr="000561A6" w:rsidTr="00BF6892">
        <w:trPr>
          <w:cantSplit/>
        </w:trPr>
        <w:tc>
          <w:tcPr>
            <w:tcW w:w="4782" w:type="dxa"/>
            <w:gridSpan w:val="2"/>
            <w:vMerge w:val="restart"/>
            <w:vAlign w:val="center"/>
          </w:tcPr>
          <w:p w:rsidR="000954FB" w:rsidRPr="000561A6" w:rsidRDefault="000954FB" w:rsidP="00BF6892">
            <w:pPr>
              <w:tabs>
                <w:tab w:val="left" w:pos="9639"/>
              </w:tabs>
            </w:pPr>
            <w:r w:rsidRPr="000561A6">
              <w:t>Виды работ, передаваемые субподрядчику по предмету конкурса</w:t>
            </w:r>
          </w:p>
        </w:tc>
        <w:tc>
          <w:tcPr>
            <w:tcW w:w="4938" w:type="dxa"/>
            <w:gridSpan w:val="2"/>
          </w:tcPr>
          <w:p w:rsidR="000954FB" w:rsidRPr="000561A6" w:rsidRDefault="000954FB" w:rsidP="00BF6892">
            <w:pPr>
              <w:tabs>
                <w:tab w:val="left" w:pos="9639"/>
              </w:tabs>
              <w:jc w:val="center"/>
            </w:pPr>
            <w:r w:rsidRPr="000561A6">
              <w:t>Передаваемые объемы работ</w:t>
            </w:r>
          </w:p>
        </w:tc>
      </w:tr>
      <w:tr w:rsidR="000954FB" w:rsidRPr="000561A6" w:rsidTr="00BF6892">
        <w:trPr>
          <w:cantSplit/>
        </w:trPr>
        <w:tc>
          <w:tcPr>
            <w:tcW w:w="4782" w:type="dxa"/>
            <w:gridSpan w:val="2"/>
            <w:vMerge/>
          </w:tcPr>
          <w:p w:rsidR="000954FB" w:rsidRPr="000561A6" w:rsidRDefault="000954FB" w:rsidP="00BF6892">
            <w:pPr>
              <w:tabs>
                <w:tab w:val="left" w:pos="9639"/>
              </w:tabs>
            </w:pPr>
          </w:p>
        </w:tc>
        <w:tc>
          <w:tcPr>
            <w:tcW w:w="1782" w:type="dxa"/>
          </w:tcPr>
          <w:p w:rsidR="000954FB" w:rsidRPr="000561A6" w:rsidRDefault="000954FB" w:rsidP="00BF6892">
            <w:pPr>
              <w:tabs>
                <w:tab w:val="left" w:pos="9639"/>
              </w:tabs>
              <w:jc w:val="center"/>
            </w:pPr>
            <w:r w:rsidRPr="000561A6">
              <w:t>В физических единицах</w:t>
            </w:r>
          </w:p>
        </w:tc>
        <w:tc>
          <w:tcPr>
            <w:tcW w:w="3156" w:type="dxa"/>
            <w:vAlign w:val="center"/>
          </w:tcPr>
          <w:p w:rsidR="000954FB" w:rsidRPr="000561A6" w:rsidRDefault="000954FB" w:rsidP="00BF6892">
            <w:pPr>
              <w:tabs>
                <w:tab w:val="left" w:pos="9639"/>
              </w:tabs>
              <w:jc w:val="center"/>
            </w:pPr>
            <w:r w:rsidRPr="000561A6">
              <w:t>В % к общему объему работ по предмету конкурса</w:t>
            </w:r>
          </w:p>
        </w:tc>
      </w:tr>
      <w:tr w:rsidR="000954FB" w:rsidRPr="000561A6" w:rsidTr="00BF6892">
        <w:tc>
          <w:tcPr>
            <w:tcW w:w="4782" w:type="dxa"/>
            <w:gridSpan w:val="2"/>
          </w:tcPr>
          <w:p w:rsidR="000954FB" w:rsidRPr="000561A6" w:rsidRDefault="000954FB" w:rsidP="00BF6892">
            <w:pPr>
              <w:tabs>
                <w:tab w:val="left" w:pos="9639"/>
              </w:tabs>
            </w:pPr>
          </w:p>
        </w:tc>
        <w:tc>
          <w:tcPr>
            <w:tcW w:w="1782" w:type="dxa"/>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c>
          <w:tcPr>
            <w:tcW w:w="4782" w:type="dxa"/>
            <w:gridSpan w:val="2"/>
          </w:tcPr>
          <w:p w:rsidR="000954FB" w:rsidRPr="000561A6" w:rsidRDefault="000954FB" w:rsidP="00BF6892">
            <w:pPr>
              <w:tabs>
                <w:tab w:val="left" w:pos="9639"/>
              </w:tabs>
            </w:pPr>
          </w:p>
        </w:tc>
        <w:tc>
          <w:tcPr>
            <w:tcW w:w="1782" w:type="dxa"/>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c>
          <w:tcPr>
            <w:tcW w:w="6564" w:type="dxa"/>
            <w:gridSpan w:val="3"/>
          </w:tcPr>
          <w:p w:rsidR="000954FB" w:rsidRPr="000561A6" w:rsidRDefault="000954FB" w:rsidP="00BF6892">
            <w:pPr>
              <w:tabs>
                <w:tab w:val="left" w:pos="9639"/>
              </w:tabs>
            </w:pPr>
            <w:r w:rsidRPr="000561A6">
              <w:t>Итого % передаваемых субподрядчику объёмов работ к общему объёму работ по предмету конкурса</w:t>
            </w:r>
          </w:p>
        </w:tc>
        <w:tc>
          <w:tcPr>
            <w:tcW w:w="3156" w:type="dxa"/>
          </w:tcPr>
          <w:p w:rsidR="000954FB" w:rsidRPr="000561A6" w:rsidRDefault="000954FB" w:rsidP="00BF6892">
            <w:pPr>
              <w:tabs>
                <w:tab w:val="left" w:pos="9639"/>
              </w:tabs>
              <w:jc w:val="center"/>
            </w:pPr>
          </w:p>
        </w:tc>
      </w:tr>
    </w:tbl>
    <w:p w:rsidR="000954FB" w:rsidRPr="000561A6" w:rsidRDefault="000954FB" w:rsidP="000954FB">
      <w:pPr>
        <w:tabs>
          <w:tab w:val="left" w:pos="9639"/>
        </w:tabs>
        <w:ind w:firstLine="720"/>
        <w:jc w:val="both"/>
        <w:rPr>
          <w:szCs w:val="28"/>
        </w:rPr>
      </w:pPr>
      <w:r w:rsidRPr="000561A6">
        <w:rPr>
          <w:szCs w:val="28"/>
        </w:rPr>
        <w:t>Приложения:</w:t>
      </w:r>
    </w:p>
    <w:p w:rsidR="006A6E7D" w:rsidRPr="000561A6" w:rsidRDefault="000954FB" w:rsidP="006A6E7D">
      <w:pPr>
        <w:tabs>
          <w:tab w:val="left" w:pos="9639"/>
        </w:tabs>
        <w:ind w:firstLine="720"/>
        <w:jc w:val="both"/>
        <w:rPr>
          <w:szCs w:val="28"/>
        </w:rPr>
      </w:pPr>
      <w:r w:rsidRPr="000561A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0561A6" w:rsidRDefault="000954FB" w:rsidP="000954FB">
      <w:pPr>
        <w:pStyle w:val="3"/>
        <w:spacing w:before="0" w:after="0"/>
        <w:rPr>
          <w:rFonts w:ascii="Times New Roman" w:hAnsi="Times New Roman"/>
          <w:sz w:val="28"/>
          <w:szCs w:val="28"/>
        </w:rPr>
      </w:pPr>
    </w:p>
    <w:p w:rsidR="000954FB" w:rsidRPr="000561A6" w:rsidRDefault="000954FB" w:rsidP="000954FB">
      <w:pPr>
        <w:pStyle w:val="3"/>
        <w:spacing w:before="0" w:after="0"/>
        <w:rPr>
          <w:b w:val="0"/>
          <w:sz w:val="28"/>
          <w:szCs w:val="28"/>
        </w:rPr>
      </w:pPr>
      <w:r w:rsidRPr="000561A6">
        <w:rPr>
          <w:rFonts w:ascii="Times New Roman" w:hAnsi="Times New Roman"/>
          <w:sz w:val="28"/>
          <w:szCs w:val="28"/>
        </w:rPr>
        <w:t>Представитель</w:t>
      </w:r>
      <w:r w:rsidR="00BB306F" w:rsidRPr="000561A6">
        <w:rPr>
          <w:rFonts w:ascii="Times New Roman" w:hAnsi="Times New Roman"/>
          <w:sz w:val="28"/>
          <w:szCs w:val="28"/>
        </w:rPr>
        <w:t>, имеющий полномочия подписать З</w:t>
      </w:r>
      <w:r w:rsidRPr="000561A6">
        <w:rPr>
          <w:rFonts w:ascii="Times New Roman" w:hAnsi="Times New Roman"/>
          <w:sz w:val="28"/>
          <w:szCs w:val="28"/>
        </w:rPr>
        <w:t>аявку на участие от имени ______________________________________________________________</w:t>
      </w:r>
    </w:p>
    <w:p w:rsidR="000954FB" w:rsidRPr="000561A6" w:rsidRDefault="000954FB" w:rsidP="000954FB">
      <w:pPr>
        <w:tabs>
          <w:tab w:val="left" w:pos="8640"/>
        </w:tabs>
        <w:jc w:val="center"/>
        <w:rPr>
          <w:i/>
        </w:rPr>
      </w:pPr>
      <w:r w:rsidRPr="000561A6">
        <w:rPr>
          <w:i/>
        </w:rPr>
        <w:t>(наименование претендента)</w:t>
      </w:r>
    </w:p>
    <w:p w:rsidR="000954FB" w:rsidRPr="000561A6" w:rsidRDefault="000954FB" w:rsidP="000954FB">
      <w:pPr>
        <w:pStyle w:val="32"/>
        <w:suppressAutoHyphens/>
        <w:spacing w:after="0"/>
        <w:rPr>
          <w:sz w:val="28"/>
          <w:szCs w:val="28"/>
        </w:rPr>
      </w:pPr>
      <w:r w:rsidRPr="000561A6">
        <w:rPr>
          <w:sz w:val="28"/>
          <w:szCs w:val="28"/>
        </w:rPr>
        <w:t>____________________________________________________________________</w:t>
      </w:r>
    </w:p>
    <w:p w:rsidR="000954FB" w:rsidRPr="000561A6" w:rsidRDefault="000954FB" w:rsidP="000954FB">
      <w:pPr>
        <w:rPr>
          <w:i/>
        </w:rPr>
      </w:pPr>
      <w:r w:rsidRPr="000561A6">
        <w:rPr>
          <w:i/>
        </w:rPr>
        <w:t xml:space="preserve">       Печать</w:t>
      </w:r>
      <w:r w:rsidRPr="000561A6">
        <w:rPr>
          <w:i/>
        </w:rPr>
        <w:tab/>
      </w:r>
      <w:r w:rsidRPr="000561A6">
        <w:rPr>
          <w:i/>
        </w:rPr>
        <w:tab/>
      </w:r>
      <w:r w:rsidRPr="000561A6">
        <w:rPr>
          <w:i/>
        </w:rPr>
        <w:tab/>
        <w:t>(должность, подпись, ФИО)</w:t>
      </w:r>
    </w:p>
    <w:p w:rsidR="000954FB" w:rsidRDefault="000954FB" w:rsidP="000954FB">
      <w:pPr>
        <w:pStyle w:val="32"/>
        <w:suppressAutoHyphens/>
        <w:spacing w:after="0"/>
        <w:rPr>
          <w:sz w:val="28"/>
          <w:szCs w:val="28"/>
        </w:rPr>
      </w:pPr>
      <w:r w:rsidRPr="000561A6">
        <w:rPr>
          <w:sz w:val="28"/>
          <w:szCs w:val="28"/>
        </w:rPr>
        <w:t>"____" _________ 201__ г.</w:t>
      </w: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Pr="00C838DE" w:rsidRDefault="000561A6" w:rsidP="000561A6">
      <w:pPr>
        <w:pStyle w:val="afa"/>
        <w:ind w:firstLine="0"/>
        <w:jc w:val="right"/>
        <w:rPr>
          <w:sz w:val="28"/>
          <w:szCs w:val="28"/>
        </w:rPr>
      </w:pPr>
      <w:r>
        <w:rPr>
          <w:sz w:val="28"/>
          <w:szCs w:val="28"/>
        </w:rPr>
        <w:lastRenderedPageBreak/>
        <w:t>Приложение № 8</w:t>
      </w:r>
    </w:p>
    <w:p w:rsidR="000561A6" w:rsidRPr="00C677ED" w:rsidRDefault="000561A6" w:rsidP="000561A6">
      <w:pPr>
        <w:pStyle w:val="afa"/>
        <w:ind w:firstLine="0"/>
        <w:jc w:val="right"/>
        <w:rPr>
          <w:sz w:val="28"/>
          <w:szCs w:val="28"/>
        </w:rPr>
      </w:pPr>
      <w:r w:rsidRPr="00C838DE">
        <w:rPr>
          <w:sz w:val="28"/>
          <w:szCs w:val="28"/>
        </w:rPr>
        <w:t>к документации о закупке</w:t>
      </w:r>
    </w:p>
    <w:p w:rsidR="000561A6" w:rsidRDefault="000561A6" w:rsidP="000561A6">
      <w:pPr>
        <w:pStyle w:val="afa"/>
        <w:ind w:firstLine="0"/>
        <w:jc w:val="center"/>
        <w:rPr>
          <w:b/>
          <w:sz w:val="24"/>
        </w:rPr>
      </w:pPr>
    </w:p>
    <w:p w:rsidR="000561A6" w:rsidRPr="00676C36" w:rsidRDefault="000561A6" w:rsidP="000561A6">
      <w:pPr>
        <w:pStyle w:val="afa"/>
        <w:ind w:firstLine="0"/>
        <w:jc w:val="center"/>
        <w:rPr>
          <w:b/>
          <w:sz w:val="24"/>
        </w:rPr>
      </w:pPr>
      <w:r w:rsidRPr="00676C36">
        <w:rPr>
          <w:b/>
          <w:sz w:val="24"/>
        </w:rPr>
        <w:t>ОПИСЬ ДОКУМЕНТОВ</w:t>
      </w:r>
    </w:p>
    <w:p w:rsidR="000561A6" w:rsidRPr="00676C36" w:rsidRDefault="000561A6" w:rsidP="000561A6">
      <w:pPr>
        <w:pStyle w:val="afa"/>
        <w:ind w:firstLine="0"/>
        <w:jc w:val="center"/>
        <w:rPr>
          <w:b/>
          <w:sz w:val="24"/>
        </w:rPr>
      </w:pPr>
      <w:r w:rsidRPr="00676C36">
        <w:rPr>
          <w:b/>
          <w:sz w:val="24"/>
        </w:rPr>
        <w:t>входящих в состав заявки на участие в Открытом кон</w:t>
      </w:r>
      <w:r>
        <w:rPr>
          <w:b/>
          <w:sz w:val="24"/>
        </w:rPr>
        <w:t>курсе № ОК/052/НКПОКТ/0067</w:t>
      </w:r>
    </w:p>
    <w:p w:rsidR="000561A6" w:rsidRPr="00676C36" w:rsidRDefault="000561A6" w:rsidP="000561A6">
      <w:pPr>
        <w:pStyle w:val="afa"/>
        <w:ind w:firstLine="0"/>
        <w:jc w:val="center"/>
        <w:rPr>
          <w:sz w:val="24"/>
        </w:rPr>
      </w:pPr>
    </w:p>
    <w:p w:rsidR="000561A6" w:rsidRDefault="000561A6" w:rsidP="000561A6">
      <w:pPr>
        <w:pStyle w:val="afa"/>
        <w:rPr>
          <w:sz w:val="24"/>
        </w:rPr>
      </w:pPr>
      <w:r>
        <w:rPr>
          <w:sz w:val="24"/>
        </w:rPr>
        <w:t>Настоящим_________________________подтверждает подлинность и достоверность</w:t>
      </w:r>
    </w:p>
    <w:p w:rsidR="000561A6" w:rsidRPr="00676C36" w:rsidRDefault="000561A6" w:rsidP="000561A6">
      <w:pPr>
        <w:pStyle w:val="afa"/>
        <w:rPr>
          <w:sz w:val="24"/>
        </w:rPr>
      </w:pPr>
      <w:r>
        <w:rPr>
          <w:i/>
          <w:sz w:val="18"/>
          <w:szCs w:val="18"/>
        </w:rPr>
        <w:t xml:space="preserve">                                 (наименование участника закупки)</w:t>
      </w:r>
    </w:p>
    <w:p w:rsidR="000561A6" w:rsidRDefault="000561A6" w:rsidP="000561A6">
      <w:pPr>
        <w:pStyle w:val="afa"/>
        <w:rPr>
          <w:sz w:val="24"/>
        </w:rPr>
      </w:pPr>
      <w:r>
        <w:rPr>
          <w:sz w:val="24"/>
        </w:rPr>
        <w:t>представленных в состав заявки на участие в Открытом конкурсе № ОК/052/НКПОКТ/0067следующих документов и сведений:</w:t>
      </w:r>
    </w:p>
    <w:p w:rsidR="000561A6" w:rsidRDefault="000561A6" w:rsidP="000561A6">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0561A6" w:rsidRPr="00B872E5" w:rsidTr="00F931A5">
        <w:tc>
          <w:tcPr>
            <w:tcW w:w="534" w:type="dxa"/>
          </w:tcPr>
          <w:p w:rsidR="000561A6" w:rsidRPr="00B872E5" w:rsidRDefault="000561A6" w:rsidP="00F931A5">
            <w:pPr>
              <w:pStyle w:val="afa"/>
              <w:ind w:firstLine="0"/>
              <w:jc w:val="center"/>
              <w:rPr>
                <w:sz w:val="20"/>
                <w:szCs w:val="20"/>
              </w:rPr>
            </w:pPr>
            <w:r w:rsidRPr="00B872E5">
              <w:rPr>
                <w:sz w:val="20"/>
                <w:szCs w:val="20"/>
              </w:rPr>
              <w:t>№ п/п</w:t>
            </w:r>
          </w:p>
        </w:tc>
        <w:tc>
          <w:tcPr>
            <w:tcW w:w="7263" w:type="dxa"/>
            <w:vAlign w:val="center"/>
          </w:tcPr>
          <w:p w:rsidR="000561A6" w:rsidRPr="00B872E5" w:rsidRDefault="000561A6" w:rsidP="00F931A5">
            <w:pPr>
              <w:pStyle w:val="afa"/>
              <w:ind w:right="-108" w:firstLine="0"/>
              <w:jc w:val="center"/>
              <w:rPr>
                <w:sz w:val="20"/>
                <w:szCs w:val="20"/>
              </w:rPr>
            </w:pPr>
            <w:r w:rsidRPr="00B872E5">
              <w:rPr>
                <w:sz w:val="20"/>
                <w:szCs w:val="20"/>
              </w:rPr>
              <w:t>Наименование</w:t>
            </w:r>
          </w:p>
        </w:tc>
        <w:tc>
          <w:tcPr>
            <w:tcW w:w="1225" w:type="dxa"/>
          </w:tcPr>
          <w:p w:rsidR="000561A6" w:rsidRPr="00B872E5" w:rsidRDefault="000561A6" w:rsidP="00F931A5">
            <w:pPr>
              <w:pStyle w:val="afa"/>
              <w:ind w:firstLine="0"/>
              <w:jc w:val="center"/>
              <w:rPr>
                <w:sz w:val="20"/>
                <w:szCs w:val="20"/>
              </w:rPr>
            </w:pPr>
            <w:r w:rsidRPr="00B872E5">
              <w:rPr>
                <w:sz w:val="20"/>
                <w:szCs w:val="20"/>
              </w:rPr>
              <w:t>Количество листов</w:t>
            </w:r>
          </w:p>
        </w:tc>
        <w:tc>
          <w:tcPr>
            <w:tcW w:w="1100" w:type="dxa"/>
          </w:tcPr>
          <w:p w:rsidR="000561A6" w:rsidRPr="00B872E5" w:rsidRDefault="000561A6" w:rsidP="00F931A5">
            <w:pPr>
              <w:pStyle w:val="afa"/>
              <w:ind w:firstLine="0"/>
              <w:jc w:val="center"/>
              <w:rPr>
                <w:sz w:val="20"/>
                <w:szCs w:val="20"/>
              </w:rPr>
            </w:pPr>
            <w:r w:rsidRPr="00B872E5">
              <w:rPr>
                <w:sz w:val="20"/>
                <w:szCs w:val="20"/>
              </w:rPr>
              <w:t>Номер страницы</w:t>
            </w:r>
          </w:p>
        </w:tc>
      </w:tr>
      <w:tr w:rsidR="000561A6" w:rsidRPr="00B872E5" w:rsidTr="00F931A5">
        <w:tc>
          <w:tcPr>
            <w:tcW w:w="534" w:type="dxa"/>
          </w:tcPr>
          <w:p w:rsidR="000561A6" w:rsidRPr="00B872E5" w:rsidRDefault="000561A6" w:rsidP="00F931A5">
            <w:pPr>
              <w:pStyle w:val="Default"/>
              <w:rPr>
                <w:color w:val="auto"/>
                <w:sz w:val="18"/>
                <w:szCs w:val="18"/>
              </w:rPr>
            </w:pPr>
            <w:r>
              <w:rPr>
                <w:color w:val="auto"/>
                <w:sz w:val="18"/>
                <w:szCs w:val="18"/>
              </w:rPr>
              <w:t>1.</w:t>
            </w:r>
          </w:p>
        </w:tc>
        <w:tc>
          <w:tcPr>
            <w:tcW w:w="7263" w:type="dxa"/>
            <w:vAlign w:val="center"/>
          </w:tcPr>
          <w:p w:rsidR="000561A6" w:rsidRPr="00B872E5" w:rsidRDefault="000561A6" w:rsidP="00F931A5">
            <w:pPr>
              <w:pStyle w:val="Default"/>
              <w:rPr>
                <w:color w:val="auto"/>
                <w:sz w:val="18"/>
                <w:szCs w:val="18"/>
              </w:rPr>
            </w:pPr>
          </w:p>
        </w:tc>
        <w:tc>
          <w:tcPr>
            <w:tcW w:w="1225" w:type="dxa"/>
          </w:tcPr>
          <w:p w:rsidR="000561A6" w:rsidRPr="00B872E5" w:rsidRDefault="000561A6" w:rsidP="00F931A5">
            <w:pPr>
              <w:pStyle w:val="afa"/>
              <w:ind w:firstLine="0"/>
              <w:jc w:val="left"/>
              <w:rPr>
                <w:sz w:val="20"/>
                <w:szCs w:val="20"/>
              </w:rPr>
            </w:pPr>
          </w:p>
        </w:tc>
        <w:tc>
          <w:tcPr>
            <w:tcW w:w="1100" w:type="dxa"/>
          </w:tcPr>
          <w:p w:rsidR="000561A6" w:rsidRPr="00B872E5" w:rsidRDefault="000561A6" w:rsidP="00F931A5">
            <w:pPr>
              <w:pStyle w:val="afa"/>
              <w:ind w:firstLine="0"/>
              <w:jc w:val="left"/>
              <w:rPr>
                <w:sz w:val="20"/>
                <w:szCs w:val="20"/>
              </w:rPr>
            </w:pPr>
          </w:p>
        </w:tc>
      </w:tr>
      <w:tr w:rsidR="000561A6" w:rsidRPr="00B872E5" w:rsidTr="00F931A5">
        <w:tc>
          <w:tcPr>
            <w:tcW w:w="534" w:type="dxa"/>
          </w:tcPr>
          <w:p w:rsidR="000561A6" w:rsidRPr="00B872E5" w:rsidRDefault="000561A6" w:rsidP="00F931A5">
            <w:pPr>
              <w:pStyle w:val="Default"/>
              <w:rPr>
                <w:color w:val="auto"/>
                <w:sz w:val="18"/>
                <w:szCs w:val="18"/>
              </w:rPr>
            </w:pPr>
            <w:r>
              <w:rPr>
                <w:color w:val="auto"/>
                <w:sz w:val="18"/>
                <w:szCs w:val="18"/>
              </w:rPr>
              <w:t>2.</w:t>
            </w:r>
          </w:p>
        </w:tc>
        <w:tc>
          <w:tcPr>
            <w:tcW w:w="7263" w:type="dxa"/>
            <w:vAlign w:val="center"/>
          </w:tcPr>
          <w:p w:rsidR="000561A6" w:rsidRPr="00B872E5" w:rsidRDefault="000561A6" w:rsidP="00F931A5">
            <w:pPr>
              <w:pStyle w:val="Default"/>
              <w:rPr>
                <w:color w:val="auto"/>
                <w:sz w:val="18"/>
                <w:szCs w:val="18"/>
              </w:rPr>
            </w:pPr>
          </w:p>
        </w:tc>
        <w:tc>
          <w:tcPr>
            <w:tcW w:w="1225" w:type="dxa"/>
          </w:tcPr>
          <w:p w:rsidR="000561A6" w:rsidRPr="00B872E5" w:rsidRDefault="000561A6" w:rsidP="00F931A5">
            <w:pPr>
              <w:pStyle w:val="afa"/>
              <w:ind w:firstLine="0"/>
              <w:jc w:val="left"/>
              <w:rPr>
                <w:sz w:val="20"/>
                <w:szCs w:val="20"/>
              </w:rPr>
            </w:pPr>
          </w:p>
        </w:tc>
        <w:tc>
          <w:tcPr>
            <w:tcW w:w="1100" w:type="dxa"/>
          </w:tcPr>
          <w:p w:rsidR="000561A6" w:rsidRPr="00B872E5" w:rsidRDefault="000561A6" w:rsidP="00F931A5">
            <w:pPr>
              <w:pStyle w:val="afa"/>
              <w:ind w:firstLine="0"/>
              <w:jc w:val="left"/>
              <w:rPr>
                <w:sz w:val="20"/>
                <w:szCs w:val="20"/>
              </w:rPr>
            </w:pPr>
          </w:p>
        </w:tc>
      </w:tr>
      <w:tr w:rsidR="000561A6" w:rsidRPr="00B872E5" w:rsidTr="00F931A5">
        <w:tc>
          <w:tcPr>
            <w:tcW w:w="534" w:type="dxa"/>
          </w:tcPr>
          <w:p w:rsidR="000561A6" w:rsidRPr="00B872E5" w:rsidRDefault="000561A6" w:rsidP="00F931A5">
            <w:pPr>
              <w:pStyle w:val="Default"/>
              <w:rPr>
                <w:color w:val="auto"/>
                <w:sz w:val="18"/>
                <w:szCs w:val="18"/>
              </w:rPr>
            </w:pPr>
            <w:r>
              <w:rPr>
                <w:color w:val="auto"/>
                <w:sz w:val="18"/>
                <w:szCs w:val="18"/>
              </w:rPr>
              <w:t>...</w:t>
            </w:r>
          </w:p>
        </w:tc>
        <w:tc>
          <w:tcPr>
            <w:tcW w:w="7263" w:type="dxa"/>
            <w:vAlign w:val="center"/>
          </w:tcPr>
          <w:p w:rsidR="000561A6" w:rsidRPr="00B872E5" w:rsidRDefault="000561A6" w:rsidP="00F931A5">
            <w:pPr>
              <w:pStyle w:val="Default"/>
              <w:rPr>
                <w:color w:val="auto"/>
                <w:sz w:val="18"/>
                <w:szCs w:val="18"/>
              </w:rPr>
            </w:pPr>
          </w:p>
        </w:tc>
        <w:tc>
          <w:tcPr>
            <w:tcW w:w="1225" w:type="dxa"/>
          </w:tcPr>
          <w:p w:rsidR="000561A6" w:rsidRPr="00B872E5" w:rsidRDefault="000561A6" w:rsidP="00F931A5">
            <w:pPr>
              <w:pStyle w:val="afa"/>
              <w:ind w:firstLine="0"/>
              <w:jc w:val="left"/>
              <w:rPr>
                <w:sz w:val="20"/>
                <w:szCs w:val="20"/>
              </w:rPr>
            </w:pPr>
          </w:p>
        </w:tc>
        <w:tc>
          <w:tcPr>
            <w:tcW w:w="1100" w:type="dxa"/>
          </w:tcPr>
          <w:p w:rsidR="000561A6" w:rsidRPr="00B872E5" w:rsidRDefault="000561A6" w:rsidP="00F931A5">
            <w:pPr>
              <w:pStyle w:val="afa"/>
              <w:ind w:firstLine="0"/>
              <w:jc w:val="left"/>
              <w:rPr>
                <w:sz w:val="20"/>
                <w:szCs w:val="20"/>
              </w:rPr>
            </w:pPr>
          </w:p>
        </w:tc>
      </w:tr>
      <w:tr w:rsidR="000561A6" w:rsidRPr="00B872E5" w:rsidTr="00F931A5">
        <w:tc>
          <w:tcPr>
            <w:tcW w:w="534" w:type="dxa"/>
          </w:tcPr>
          <w:p w:rsidR="000561A6" w:rsidRPr="00B872E5" w:rsidRDefault="000561A6" w:rsidP="00F931A5">
            <w:pPr>
              <w:pStyle w:val="Default"/>
              <w:rPr>
                <w:color w:val="auto"/>
                <w:sz w:val="18"/>
                <w:szCs w:val="18"/>
              </w:rPr>
            </w:pPr>
          </w:p>
        </w:tc>
        <w:tc>
          <w:tcPr>
            <w:tcW w:w="7263" w:type="dxa"/>
            <w:vAlign w:val="center"/>
          </w:tcPr>
          <w:p w:rsidR="000561A6" w:rsidRPr="00B872E5" w:rsidRDefault="000561A6" w:rsidP="00F931A5">
            <w:pPr>
              <w:pStyle w:val="Default"/>
              <w:rPr>
                <w:color w:val="auto"/>
                <w:sz w:val="18"/>
                <w:szCs w:val="18"/>
              </w:rPr>
            </w:pPr>
            <w:r>
              <w:rPr>
                <w:color w:val="auto"/>
                <w:sz w:val="18"/>
                <w:szCs w:val="18"/>
              </w:rPr>
              <w:t>Электронный носитель информации</w:t>
            </w:r>
          </w:p>
        </w:tc>
        <w:tc>
          <w:tcPr>
            <w:tcW w:w="1225" w:type="dxa"/>
          </w:tcPr>
          <w:p w:rsidR="000561A6" w:rsidRPr="00B872E5" w:rsidRDefault="000561A6" w:rsidP="00F931A5">
            <w:pPr>
              <w:pStyle w:val="afa"/>
              <w:ind w:firstLine="0"/>
              <w:jc w:val="left"/>
              <w:rPr>
                <w:sz w:val="20"/>
                <w:szCs w:val="20"/>
              </w:rPr>
            </w:pPr>
          </w:p>
        </w:tc>
        <w:tc>
          <w:tcPr>
            <w:tcW w:w="1100" w:type="dxa"/>
          </w:tcPr>
          <w:p w:rsidR="000561A6" w:rsidRPr="00B872E5" w:rsidRDefault="000561A6" w:rsidP="00F931A5">
            <w:pPr>
              <w:pStyle w:val="afa"/>
              <w:ind w:firstLine="0"/>
              <w:jc w:val="left"/>
              <w:rPr>
                <w:sz w:val="20"/>
                <w:szCs w:val="20"/>
              </w:rPr>
            </w:pPr>
          </w:p>
        </w:tc>
      </w:tr>
    </w:tbl>
    <w:p w:rsidR="000561A6" w:rsidRDefault="000561A6" w:rsidP="000561A6">
      <w:pPr>
        <w:pStyle w:val="afa"/>
        <w:ind w:firstLine="0"/>
        <w:jc w:val="left"/>
        <w:rPr>
          <w:sz w:val="24"/>
        </w:rPr>
      </w:pPr>
    </w:p>
    <w:p w:rsidR="000561A6" w:rsidRPr="00676C36" w:rsidRDefault="000561A6" w:rsidP="000561A6">
      <w:pPr>
        <w:pStyle w:val="afa"/>
        <w:ind w:firstLine="0"/>
        <w:jc w:val="left"/>
        <w:rPr>
          <w:sz w:val="24"/>
        </w:rPr>
      </w:pPr>
    </w:p>
    <w:p w:rsidR="000561A6" w:rsidRPr="00136237" w:rsidRDefault="000561A6" w:rsidP="000561A6"/>
    <w:p w:rsidR="000561A6" w:rsidRPr="00C677ED" w:rsidRDefault="000561A6" w:rsidP="000561A6">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561A6" w:rsidRPr="00C677ED" w:rsidRDefault="000561A6" w:rsidP="000561A6">
      <w:pPr>
        <w:tabs>
          <w:tab w:val="left" w:pos="8640"/>
        </w:tabs>
        <w:jc w:val="center"/>
        <w:rPr>
          <w:i/>
        </w:rPr>
      </w:pPr>
      <w:r w:rsidRPr="00C677ED">
        <w:rPr>
          <w:i/>
        </w:rPr>
        <w:t>(наименование претендента)</w:t>
      </w:r>
    </w:p>
    <w:p w:rsidR="000561A6" w:rsidRPr="00C677ED" w:rsidRDefault="000561A6" w:rsidP="000561A6">
      <w:pPr>
        <w:pStyle w:val="32"/>
        <w:suppressAutoHyphens/>
        <w:spacing w:after="0"/>
        <w:rPr>
          <w:sz w:val="28"/>
          <w:szCs w:val="28"/>
        </w:rPr>
      </w:pPr>
      <w:r w:rsidRPr="00C677ED">
        <w:rPr>
          <w:sz w:val="28"/>
          <w:szCs w:val="28"/>
        </w:rPr>
        <w:t>____________________________________________________________________</w:t>
      </w:r>
    </w:p>
    <w:p w:rsidR="000561A6" w:rsidRPr="00C677ED" w:rsidRDefault="000561A6" w:rsidP="000561A6">
      <w:pPr>
        <w:rPr>
          <w:i/>
        </w:rPr>
      </w:pPr>
      <w:r w:rsidRPr="00C677ED">
        <w:rPr>
          <w:i/>
        </w:rPr>
        <w:t xml:space="preserve">       Печать</w:t>
      </w:r>
      <w:r w:rsidRPr="00C677ED">
        <w:rPr>
          <w:i/>
        </w:rPr>
        <w:tab/>
      </w:r>
      <w:r w:rsidRPr="00C677ED">
        <w:rPr>
          <w:i/>
        </w:rPr>
        <w:tab/>
      </w:r>
      <w:r w:rsidRPr="00C677ED">
        <w:rPr>
          <w:i/>
        </w:rPr>
        <w:tab/>
        <w:t>(должность, подпись, ФИО)</w:t>
      </w:r>
    </w:p>
    <w:p w:rsidR="000561A6" w:rsidRDefault="000561A6" w:rsidP="000561A6">
      <w:pPr>
        <w:pStyle w:val="32"/>
        <w:suppressAutoHyphens/>
        <w:spacing w:after="0"/>
        <w:rPr>
          <w:sz w:val="28"/>
          <w:szCs w:val="28"/>
        </w:rPr>
      </w:pPr>
      <w:r>
        <w:rPr>
          <w:sz w:val="28"/>
          <w:szCs w:val="28"/>
        </w:rPr>
        <w:t>"____" _________ 201__ г.</w:t>
      </w: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afa"/>
        <w:ind w:firstLine="0"/>
        <w:jc w:val="left"/>
        <w:rPr>
          <w:b/>
          <w:color w:val="FF0000"/>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sectPr w:rsidR="000561A6" w:rsidSect="000561A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05D" w:rsidRDefault="00AA005D">
      <w:r>
        <w:separator/>
      </w:r>
    </w:p>
  </w:endnote>
  <w:endnote w:type="continuationSeparator" w:id="1">
    <w:p w:rsidR="00AA005D" w:rsidRDefault="00AA0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B8" w:rsidRDefault="000653B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653B8" w:rsidRDefault="000653B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B8" w:rsidRDefault="000653B8">
    <w:pPr>
      <w:pStyle w:val="afe"/>
      <w:jc w:val="center"/>
    </w:pPr>
  </w:p>
  <w:p w:rsidR="000653B8" w:rsidRDefault="000653B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05D" w:rsidRDefault="00AA005D">
      <w:r>
        <w:separator/>
      </w:r>
    </w:p>
  </w:footnote>
  <w:footnote w:type="continuationSeparator" w:id="1">
    <w:p w:rsidR="00AA005D" w:rsidRDefault="00AA0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B8" w:rsidRDefault="000653B8">
    <w:pPr>
      <w:pStyle w:val="afc"/>
      <w:jc w:val="center"/>
    </w:pPr>
    <w:fldSimple w:instr=" PAGE   \* MERGEFORMAT ">
      <w:r w:rsidR="001F0EC4">
        <w:rPr>
          <w:noProof/>
        </w:rPr>
        <w:t>50</w:t>
      </w:r>
    </w:fldSimple>
  </w:p>
  <w:p w:rsidR="000653B8" w:rsidRDefault="000653B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0232AB3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7761B2"/>
    <w:multiLevelType w:val="multilevel"/>
    <w:tmpl w:val="83F00D38"/>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10912C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20F7407"/>
    <w:multiLevelType w:val="multilevel"/>
    <w:tmpl w:val="0FF6C4F4"/>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5936B83"/>
    <w:multiLevelType w:val="multilevel"/>
    <w:tmpl w:val="8A1E3A26"/>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185277E"/>
    <w:multiLevelType w:val="multilevel"/>
    <w:tmpl w:val="67C09F9A"/>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12E5CEE"/>
    <w:multiLevelType w:val="multilevel"/>
    <w:tmpl w:val="BD946D16"/>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4"/>
  </w:num>
  <w:num w:numId="11">
    <w:abstractNumId w:val="29"/>
  </w:num>
  <w:num w:numId="12">
    <w:abstractNumId w:val="39"/>
  </w:num>
  <w:num w:numId="13">
    <w:abstractNumId w:val="37"/>
  </w:num>
  <w:num w:numId="14">
    <w:abstractNumId w:val="23"/>
  </w:num>
  <w:num w:numId="15">
    <w:abstractNumId w:val="34"/>
  </w:num>
  <w:num w:numId="16">
    <w:abstractNumId w:val="41"/>
  </w:num>
  <w:num w:numId="17">
    <w:abstractNumId w:val="36"/>
  </w:num>
  <w:num w:numId="18">
    <w:abstractNumId w:val="42"/>
  </w:num>
  <w:num w:numId="19">
    <w:abstractNumId w:val="30"/>
  </w:num>
  <w:num w:numId="20">
    <w:abstractNumId w:val="31"/>
  </w:num>
  <w:num w:numId="21">
    <w:abstractNumId w:val="45"/>
  </w:num>
  <w:num w:numId="22">
    <w:abstractNumId w:val="33"/>
  </w:num>
  <w:num w:numId="23">
    <w:abstractNumId w:val="35"/>
  </w:num>
  <w:num w:numId="24">
    <w:abstractNumId w:val="32"/>
  </w:num>
  <w:num w:numId="25">
    <w:abstractNumId w:val="38"/>
  </w:num>
  <w:num w:numId="26">
    <w:abstractNumId w:val="26"/>
  </w:num>
  <w:num w:numId="27">
    <w:abstractNumId w:val="25"/>
  </w:num>
  <w:num w:numId="28">
    <w:abstractNumId w:val="28"/>
  </w:num>
  <w:num w:numId="29">
    <w:abstractNumId w:val="24"/>
  </w:num>
  <w:num w:numId="30">
    <w:abstractNumId w:val="4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561A6"/>
    <w:rsid w:val="0006056A"/>
    <w:rsid w:val="00060D59"/>
    <w:rsid w:val="000653B8"/>
    <w:rsid w:val="00066A62"/>
    <w:rsid w:val="00067DAA"/>
    <w:rsid w:val="000728C1"/>
    <w:rsid w:val="000753BB"/>
    <w:rsid w:val="00076B91"/>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5B2C"/>
    <w:rsid w:val="000E5BB8"/>
    <w:rsid w:val="000F024D"/>
    <w:rsid w:val="000F1048"/>
    <w:rsid w:val="000F6875"/>
    <w:rsid w:val="00107C51"/>
    <w:rsid w:val="00112512"/>
    <w:rsid w:val="00116BFD"/>
    <w:rsid w:val="001174EB"/>
    <w:rsid w:val="0012029A"/>
    <w:rsid w:val="00120404"/>
    <w:rsid w:val="00120A5C"/>
    <w:rsid w:val="001242D3"/>
    <w:rsid w:val="0012610C"/>
    <w:rsid w:val="00126E37"/>
    <w:rsid w:val="00130DDC"/>
    <w:rsid w:val="00131399"/>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37D5"/>
    <w:rsid w:val="001B5653"/>
    <w:rsid w:val="001C08FD"/>
    <w:rsid w:val="001C09D8"/>
    <w:rsid w:val="001C3A37"/>
    <w:rsid w:val="001C75ED"/>
    <w:rsid w:val="001E0B8E"/>
    <w:rsid w:val="001E3E36"/>
    <w:rsid w:val="001E6511"/>
    <w:rsid w:val="001E6E80"/>
    <w:rsid w:val="001F0EC4"/>
    <w:rsid w:val="001F21DA"/>
    <w:rsid w:val="001F2F0D"/>
    <w:rsid w:val="001F32B2"/>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A36"/>
    <w:rsid w:val="0025270E"/>
    <w:rsid w:val="002543D3"/>
    <w:rsid w:val="00257F85"/>
    <w:rsid w:val="00261326"/>
    <w:rsid w:val="00265B2B"/>
    <w:rsid w:val="00267AAB"/>
    <w:rsid w:val="0027620D"/>
    <w:rsid w:val="0028168C"/>
    <w:rsid w:val="00282283"/>
    <w:rsid w:val="00282B03"/>
    <w:rsid w:val="00287F47"/>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97E13"/>
    <w:rsid w:val="003A0695"/>
    <w:rsid w:val="003A3A53"/>
    <w:rsid w:val="003A741B"/>
    <w:rsid w:val="003B3FE8"/>
    <w:rsid w:val="003C30F3"/>
    <w:rsid w:val="003D2759"/>
    <w:rsid w:val="003D3596"/>
    <w:rsid w:val="003E2C12"/>
    <w:rsid w:val="003E4FE0"/>
    <w:rsid w:val="003F31F2"/>
    <w:rsid w:val="00400975"/>
    <w:rsid w:val="00410B56"/>
    <w:rsid w:val="0041444C"/>
    <w:rsid w:val="0041549A"/>
    <w:rsid w:val="004224C0"/>
    <w:rsid w:val="004272B0"/>
    <w:rsid w:val="004314C8"/>
    <w:rsid w:val="00432CF8"/>
    <w:rsid w:val="0043423C"/>
    <w:rsid w:val="0043596D"/>
    <w:rsid w:val="00435A9A"/>
    <w:rsid w:val="00443169"/>
    <w:rsid w:val="00444F6A"/>
    <w:rsid w:val="00445695"/>
    <w:rsid w:val="00454ECC"/>
    <w:rsid w:val="004634C8"/>
    <w:rsid w:val="0046442D"/>
    <w:rsid w:val="004745C7"/>
    <w:rsid w:val="00475935"/>
    <w:rsid w:val="0047650E"/>
    <w:rsid w:val="004765EC"/>
    <w:rsid w:val="004774A6"/>
    <w:rsid w:val="0047759E"/>
    <w:rsid w:val="004808B9"/>
    <w:rsid w:val="004874C1"/>
    <w:rsid w:val="00493AB2"/>
    <w:rsid w:val="004A25F0"/>
    <w:rsid w:val="004A66FA"/>
    <w:rsid w:val="004B0D75"/>
    <w:rsid w:val="004B3482"/>
    <w:rsid w:val="004C0A7F"/>
    <w:rsid w:val="004C2235"/>
    <w:rsid w:val="004C7528"/>
    <w:rsid w:val="004D44D7"/>
    <w:rsid w:val="004D4FA2"/>
    <w:rsid w:val="004D6625"/>
    <w:rsid w:val="004D6FF9"/>
    <w:rsid w:val="004E1725"/>
    <w:rsid w:val="004E202E"/>
    <w:rsid w:val="004E3757"/>
    <w:rsid w:val="004E3AC2"/>
    <w:rsid w:val="004F2ABB"/>
    <w:rsid w:val="004F6737"/>
    <w:rsid w:val="005027A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F4A"/>
    <w:rsid w:val="0053291E"/>
    <w:rsid w:val="00534697"/>
    <w:rsid w:val="005373EF"/>
    <w:rsid w:val="00544668"/>
    <w:rsid w:val="005508EC"/>
    <w:rsid w:val="00551655"/>
    <w:rsid w:val="0056027E"/>
    <w:rsid w:val="0056426C"/>
    <w:rsid w:val="00565202"/>
    <w:rsid w:val="005716FC"/>
    <w:rsid w:val="00571D62"/>
    <w:rsid w:val="00575E36"/>
    <w:rsid w:val="005834BA"/>
    <w:rsid w:val="00590A1B"/>
    <w:rsid w:val="00593786"/>
    <w:rsid w:val="005A0E3B"/>
    <w:rsid w:val="005A6CE9"/>
    <w:rsid w:val="005B12F9"/>
    <w:rsid w:val="005C6744"/>
    <w:rsid w:val="005D0613"/>
    <w:rsid w:val="005D6190"/>
    <w:rsid w:val="005D64F1"/>
    <w:rsid w:val="005D6803"/>
    <w:rsid w:val="005D77E9"/>
    <w:rsid w:val="005E0074"/>
    <w:rsid w:val="005E0B21"/>
    <w:rsid w:val="005E2430"/>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7671"/>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D4E"/>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2CCD"/>
    <w:rsid w:val="00782E92"/>
    <w:rsid w:val="00783AD5"/>
    <w:rsid w:val="007910FA"/>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35CC"/>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6B15"/>
    <w:rsid w:val="00847C9D"/>
    <w:rsid w:val="008551FE"/>
    <w:rsid w:val="00860529"/>
    <w:rsid w:val="00861137"/>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901E6E"/>
    <w:rsid w:val="009068D2"/>
    <w:rsid w:val="00910B09"/>
    <w:rsid w:val="00914122"/>
    <w:rsid w:val="00914E3D"/>
    <w:rsid w:val="00920632"/>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4D03"/>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4055F"/>
    <w:rsid w:val="00A41050"/>
    <w:rsid w:val="00A439A5"/>
    <w:rsid w:val="00A43EF5"/>
    <w:rsid w:val="00A517C7"/>
    <w:rsid w:val="00A543C0"/>
    <w:rsid w:val="00A57342"/>
    <w:rsid w:val="00A60D93"/>
    <w:rsid w:val="00A616F9"/>
    <w:rsid w:val="00A62751"/>
    <w:rsid w:val="00A647EF"/>
    <w:rsid w:val="00A65B10"/>
    <w:rsid w:val="00A65B59"/>
    <w:rsid w:val="00A67169"/>
    <w:rsid w:val="00A6781A"/>
    <w:rsid w:val="00A856EA"/>
    <w:rsid w:val="00A876EA"/>
    <w:rsid w:val="00A95C94"/>
    <w:rsid w:val="00AA005D"/>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2654"/>
    <w:rsid w:val="00B129CC"/>
    <w:rsid w:val="00B152B6"/>
    <w:rsid w:val="00B20C51"/>
    <w:rsid w:val="00B22346"/>
    <w:rsid w:val="00B22B90"/>
    <w:rsid w:val="00B24553"/>
    <w:rsid w:val="00B25998"/>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827E7"/>
    <w:rsid w:val="00B924BD"/>
    <w:rsid w:val="00B938CD"/>
    <w:rsid w:val="00BA1508"/>
    <w:rsid w:val="00BB21E3"/>
    <w:rsid w:val="00BB306F"/>
    <w:rsid w:val="00BB3C30"/>
    <w:rsid w:val="00BB5B51"/>
    <w:rsid w:val="00BC1922"/>
    <w:rsid w:val="00BC3E20"/>
    <w:rsid w:val="00BD59BC"/>
    <w:rsid w:val="00BD5B44"/>
    <w:rsid w:val="00BE06D9"/>
    <w:rsid w:val="00BE5571"/>
    <w:rsid w:val="00BF5C0A"/>
    <w:rsid w:val="00BF6892"/>
    <w:rsid w:val="00C061A1"/>
    <w:rsid w:val="00C13A71"/>
    <w:rsid w:val="00C159C6"/>
    <w:rsid w:val="00C15C57"/>
    <w:rsid w:val="00C213FC"/>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B0819"/>
    <w:rsid w:val="00CB08A8"/>
    <w:rsid w:val="00CB3BBA"/>
    <w:rsid w:val="00CB5E99"/>
    <w:rsid w:val="00CB7205"/>
    <w:rsid w:val="00CC3790"/>
    <w:rsid w:val="00CD0F32"/>
    <w:rsid w:val="00CE7EB4"/>
    <w:rsid w:val="00CF1DCB"/>
    <w:rsid w:val="00CF401E"/>
    <w:rsid w:val="00D01C16"/>
    <w:rsid w:val="00D11463"/>
    <w:rsid w:val="00D11ED5"/>
    <w:rsid w:val="00D126A9"/>
    <w:rsid w:val="00D12DC8"/>
    <w:rsid w:val="00D13938"/>
    <w:rsid w:val="00D17BAC"/>
    <w:rsid w:val="00D217C4"/>
    <w:rsid w:val="00D32FFA"/>
    <w:rsid w:val="00D33BE3"/>
    <w:rsid w:val="00D412F3"/>
    <w:rsid w:val="00D42E30"/>
    <w:rsid w:val="00D4516A"/>
    <w:rsid w:val="00D46DAB"/>
    <w:rsid w:val="00D57C3F"/>
    <w:rsid w:val="00D6187B"/>
    <w:rsid w:val="00D64EB5"/>
    <w:rsid w:val="00D65E96"/>
    <w:rsid w:val="00D6739A"/>
    <w:rsid w:val="00D703B6"/>
    <w:rsid w:val="00D715DA"/>
    <w:rsid w:val="00D7766E"/>
    <w:rsid w:val="00D86EFD"/>
    <w:rsid w:val="00D87970"/>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B1B7D"/>
    <w:rsid w:val="00EB37F5"/>
    <w:rsid w:val="00EB75F0"/>
    <w:rsid w:val="00EC35CE"/>
    <w:rsid w:val="00EC35D4"/>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10DC"/>
    <w:rsid w:val="00F52EDC"/>
    <w:rsid w:val="00F53BD9"/>
    <w:rsid w:val="00F554EF"/>
    <w:rsid w:val="00F65CDB"/>
    <w:rsid w:val="00F6722B"/>
    <w:rsid w:val="00F727F2"/>
    <w:rsid w:val="00F75159"/>
    <w:rsid w:val="00F7591A"/>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846B15"/>
    <w:pPr>
      <w:numPr>
        <w:ilvl w:val="2"/>
        <w:numId w:val="14"/>
      </w:numPr>
      <w:tabs>
        <w:tab w:val="left" w:pos="-567"/>
        <w:tab w:val="left" w:pos="-426"/>
      </w:tabs>
      <w:autoSpaceDE w:val="0"/>
      <w:autoSpaceDN w:val="0"/>
      <w:adjustRightInd w:val="0"/>
      <w:ind w:left="0" w:firstLine="71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semiHidden/>
    <w:unhideWhenUsed/>
    <w:rsid w:val="008551FE"/>
    <w:pPr>
      <w:spacing w:after="120" w:line="480" w:lineRule="auto"/>
      <w:ind w:left="283"/>
    </w:pPr>
  </w:style>
  <w:style w:type="character" w:customStyle="1" w:styleId="213">
    <w:name w:val="Основной текст с отступом 2 Знак1"/>
    <w:basedOn w:val="a1"/>
    <w:link w:val="27"/>
    <w:uiPriority w:val="99"/>
    <w:semiHidden/>
    <w:rsid w:val="008551FE"/>
    <w:rPr>
      <w:sz w:val="24"/>
      <w:szCs w:val="24"/>
      <w:lang w:eastAsia="ar-SA"/>
    </w:rPr>
  </w:style>
  <w:style w:type="character" w:customStyle="1" w:styleId="aff3">
    <w:name w:val="Название Знак"/>
    <w:basedOn w:val="a1"/>
    <w:link w:val="aff1"/>
    <w:uiPriority w:val="99"/>
    <w:rsid w:val="00282283"/>
    <w:rPr>
      <w:rFonts w:ascii="Arial" w:hAnsi="Arial" w:cs="Arial"/>
      <w:b/>
      <w:bCs/>
      <w:kern w:val="1"/>
      <w:sz w:val="32"/>
      <w:szCs w:val="32"/>
      <w:lang w:eastAsia="ar-SA"/>
    </w:rPr>
  </w:style>
  <w:style w:type="paragraph" w:customStyle="1" w:styleId="ConsNonformat">
    <w:name w:val="ConsNonformat"/>
    <w:uiPriority w:val="99"/>
    <w:rsid w:val="000653B8"/>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_____Microsoft_Office_Excel1.xls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7A8A1-0245-42AA-BFCD-74261FFE4960}">
  <ds:schemaRefs>
    <ds:schemaRef ds:uri="http://schemas.openxmlformats.org/officeDocument/2006/bibliography"/>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983B83-EB45-4CEE-A215-5B7016654B46}">
  <ds:schemaRefs>
    <ds:schemaRef ds:uri="http://schemas.openxmlformats.org/officeDocument/2006/bibliography"/>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B0CBF57D-D699-495B-AB52-96CD8CAB1891}">
  <ds:schemaRefs>
    <ds:schemaRef ds:uri="http://schemas.openxmlformats.org/officeDocument/2006/bibliography"/>
  </ds:schemaRefs>
</ds:datastoreItem>
</file>

<file path=customXml/itemProps6.xml><?xml version="1.0" encoding="utf-8"?>
<ds:datastoreItem xmlns:ds="http://schemas.openxmlformats.org/officeDocument/2006/customXml" ds:itemID="{315CB398-9A84-4E3F-B457-E95CA293662D}">
  <ds:schemaRefs>
    <ds:schemaRef ds:uri="http://schemas.openxmlformats.org/officeDocument/2006/bibliography"/>
  </ds:schemaRefs>
</ds:datastoreItem>
</file>

<file path=customXml/itemProps7.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50</Pages>
  <Words>15122</Words>
  <Characters>86199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101119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72</cp:revision>
  <cp:lastPrinted>2014-11-24T12:05:00Z</cp:lastPrinted>
  <dcterms:created xsi:type="dcterms:W3CDTF">2013-10-14T11:48:00Z</dcterms:created>
  <dcterms:modified xsi:type="dcterms:W3CDTF">2014-11-24T12:06:00Z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