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№ </w:t>
      </w:r>
      <w:r w:rsidR="00857DB1">
        <w:rPr>
          <w:b/>
          <w:bCs/>
          <w:sz w:val="32"/>
          <w:szCs w:val="32"/>
        </w:rPr>
        <w:t>17</w:t>
      </w:r>
      <w:r w:rsidR="005E0FC4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8E7EA3" w:rsidRPr="008E7EA3" w:rsidRDefault="007B3828" w:rsidP="008E7EA3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A6856">
        <w:rPr>
          <w:b/>
          <w:bCs/>
          <w:sz w:val="32"/>
          <w:szCs w:val="32"/>
        </w:rPr>
        <w:t xml:space="preserve"> </w:t>
      </w:r>
      <w:r w:rsidR="00550633" w:rsidRPr="008A6856">
        <w:rPr>
          <w:b/>
          <w:bCs/>
          <w:sz w:val="32"/>
          <w:szCs w:val="32"/>
        </w:rPr>
        <w:t>филиала</w:t>
      </w:r>
      <w:r w:rsidR="00550633">
        <w:rPr>
          <w:b/>
          <w:bCs/>
          <w:sz w:val="32"/>
          <w:szCs w:val="32"/>
        </w:rPr>
        <w:t xml:space="preserve"> </w:t>
      </w:r>
      <w:r w:rsidR="008E7EA3" w:rsidRPr="008E7EA3">
        <w:rPr>
          <w:b/>
          <w:bCs/>
          <w:sz w:val="32"/>
          <w:szCs w:val="32"/>
        </w:rPr>
        <w:t>ПАО «ТрансКонтейнер»</w:t>
      </w:r>
      <w:r w:rsidR="005F2884">
        <w:rPr>
          <w:b/>
          <w:bCs/>
          <w:sz w:val="32"/>
          <w:szCs w:val="32"/>
        </w:rPr>
        <w:t xml:space="preserve"> </w:t>
      </w:r>
      <w:r w:rsidR="008E7EA3" w:rsidRPr="008E7EA3">
        <w:rPr>
          <w:b/>
          <w:bCs/>
          <w:sz w:val="32"/>
          <w:szCs w:val="32"/>
        </w:rPr>
        <w:t>на Южно-Уральской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8E7EA3">
        <w:rPr>
          <w:b/>
          <w:bCs/>
          <w:sz w:val="32"/>
          <w:szCs w:val="32"/>
        </w:rPr>
        <w:t>11</w:t>
      </w:r>
      <w:r w:rsidRPr="00697566">
        <w:rPr>
          <w:b/>
          <w:bCs/>
          <w:sz w:val="32"/>
          <w:szCs w:val="32"/>
        </w:rPr>
        <w:t xml:space="preserve"> </w:t>
      </w:r>
      <w:r w:rsidR="008E7EA3">
        <w:rPr>
          <w:b/>
          <w:bCs/>
          <w:sz w:val="32"/>
          <w:szCs w:val="32"/>
        </w:rPr>
        <w:t>декабря</w:t>
      </w:r>
      <w:r w:rsidR="00742E42" w:rsidRPr="00697566">
        <w:rPr>
          <w:b/>
          <w:bCs/>
          <w:sz w:val="32"/>
          <w:szCs w:val="32"/>
        </w:rPr>
        <w:t xml:space="preserve"> 2014</w:t>
      </w:r>
      <w:r w:rsidRPr="00697566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Pr="00974049" w:rsidRDefault="002657F2" w:rsidP="00DF1188"/>
    <w:p w:rsidR="005D177F" w:rsidRPr="005D177F" w:rsidRDefault="005D177F" w:rsidP="005D177F">
      <w:pPr>
        <w:jc w:val="both"/>
        <w:rPr>
          <w:sz w:val="28"/>
          <w:szCs w:val="28"/>
          <w:u w:val="single"/>
        </w:rPr>
      </w:pPr>
      <w:r w:rsidRPr="005D177F">
        <w:rPr>
          <w:sz w:val="28"/>
          <w:szCs w:val="28"/>
        </w:rPr>
        <w:t xml:space="preserve">   </w:t>
      </w:r>
      <w:r w:rsidRPr="005D177F">
        <w:rPr>
          <w:sz w:val="28"/>
          <w:szCs w:val="28"/>
          <w:u w:val="single"/>
        </w:rPr>
        <w:t>Присутствовали:</w:t>
      </w: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5D177F">
            <w:pPr>
              <w:pStyle w:val="a7"/>
              <w:numPr>
                <w:ilvl w:val="0"/>
                <w:numId w:val="29"/>
              </w:numPr>
              <w:ind w:right="-3935"/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Председатель комиссии</w:t>
            </w:r>
          </w:p>
          <w:p w:rsidR="005D177F" w:rsidRPr="005D177F" w:rsidRDefault="005D177F" w:rsidP="00425F32">
            <w:pPr>
              <w:pStyle w:val="a7"/>
              <w:numPr>
                <w:ilvl w:val="0"/>
                <w:numId w:val="29"/>
              </w:numPr>
              <w:ind w:right="-3935"/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Заместитель председателя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</w:tr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425F32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ind w:firstLine="9"/>
              <w:jc w:val="both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rPr>
                <w:sz w:val="28"/>
                <w:szCs w:val="28"/>
              </w:rPr>
            </w:pPr>
          </w:p>
        </w:tc>
      </w:tr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425F32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rPr>
                <w:sz w:val="28"/>
                <w:szCs w:val="28"/>
              </w:rPr>
            </w:pPr>
          </w:p>
        </w:tc>
      </w:tr>
      <w:tr w:rsidR="005D177F" w:rsidRPr="005D177F" w:rsidTr="00202CE9">
        <w:tc>
          <w:tcPr>
            <w:tcW w:w="528" w:type="dxa"/>
          </w:tcPr>
          <w:p w:rsidR="005D177F" w:rsidRPr="005D177F" w:rsidRDefault="005D177F" w:rsidP="00202CE9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9503" w:type="dxa"/>
          </w:tcPr>
          <w:p w:rsidR="005D177F" w:rsidRP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  <w:p w:rsidR="005D177F" w:rsidRP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  <w:p w:rsid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член комиссии</w:t>
            </w:r>
          </w:p>
          <w:p w:rsidR="005D177F" w:rsidRDefault="005D177F" w:rsidP="005D177F">
            <w:pPr>
              <w:pStyle w:val="a7"/>
              <w:numPr>
                <w:ilvl w:val="0"/>
                <w:numId w:val="29"/>
              </w:numPr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D177F">
              <w:rPr>
                <w:sz w:val="28"/>
                <w:szCs w:val="28"/>
              </w:rPr>
              <w:t>член комиссии</w:t>
            </w:r>
          </w:p>
          <w:p w:rsidR="005D177F" w:rsidRPr="005D177F" w:rsidRDefault="005D177F" w:rsidP="00425F32">
            <w:pPr>
              <w:jc w:val="both"/>
              <w:rPr>
                <w:sz w:val="28"/>
                <w:szCs w:val="28"/>
              </w:rPr>
            </w:pPr>
            <w:r w:rsidRPr="005D177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Pr="005D177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950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5D177F" w:rsidRPr="005D177F" w:rsidRDefault="005D177F" w:rsidP="00202CE9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5D177F" w:rsidRPr="005D177F" w:rsidRDefault="005D177F" w:rsidP="00202CE9">
            <w:pPr>
              <w:jc w:val="both"/>
              <w:rPr>
                <w:sz w:val="28"/>
                <w:szCs w:val="28"/>
              </w:rPr>
            </w:pPr>
          </w:p>
        </w:tc>
      </w:tr>
    </w:tbl>
    <w:p w:rsidR="005D177F" w:rsidRPr="005D177F" w:rsidRDefault="005D177F" w:rsidP="005D177F">
      <w:pPr>
        <w:pStyle w:val="a5"/>
        <w:tabs>
          <w:tab w:val="left" w:pos="851"/>
        </w:tabs>
        <w:rPr>
          <w:sz w:val="28"/>
          <w:szCs w:val="28"/>
        </w:rPr>
      </w:pPr>
      <w:r w:rsidRPr="005D177F">
        <w:rPr>
          <w:sz w:val="28"/>
          <w:szCs w:val="28"/>
        </w:rPr>
        <w:t xml:space="preserve">     Состав конкурсной комиссии – 8 человек. Приняли участие – </w:t>
      </w:r>
      <w:r>
        <w:rPr>
          <w:sz w:val="28"/>
          <w:szCs w:val="28"/>
        </w:rPr>
        <w:t>8</w:t>
      </w:r>
      <w:r w:rsidRPr="005D177F">
        <w:rPr>
          <w:sz w:val="28"/>
          <w:szCs w:val="28"/>
        </w:rPr>
        <w:t xml:space="preserve"> человек. Кворум имеется.</w:t>
      </w: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E10FAB" w:rsidRPr="00E10FAB" w:rsidRDefault="00E10FAB" w:rsidP="00E10F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3 г"/>
        </w:smartTagPr>
        <w:r w:rsidR="002657F2" w:rsidRPr="00633347">
          <w:rPr>
            <w:b/>
            <w:sz w:val="28"/>
            <w:szCs w:val="28"/>
            <w:lang w:val="en-US"/>
          </w:rPr>
          <w:t>I</w:t>
        </w:r>
        <w:r w:rsidR="002657F2" w:rsidRPr="009F3035">
          <w:rPr>
            <w:sz w:val="28"/>
            <w:szCs w:val="28"/>
          </w:rPr>
          <w:t>.</w:t>
        </w:r>
      </w:smartTag>
      <w:r w:rsidR="002657F2" w:rsidRPr="009F3035">
        <w:rPr>
          <w:sz w:val="28"/>
          <w:szCs w:val="28"/>
        </w:rPr>
        <w:t xml:space="preserve"> </w:t>
      </w:r>
      <w:r w:rsidR="00125C7B">
        <w:rPr>
          <w:sz w:val="28"/>
          <w:szCs w:val="28"/>
        </w:rPr>
        <w:t xml:space="preserve">Принятие решения </w:t>
      </w:r>
      <w:r w:rsidR="00B46680">
        <w:rPr>
          <w:sz w:val="28"/>
          <w:szCs w:val="28"/>
        </w:rPr>
        <w:t xml:space="preserve">по размещению заказа на закупку товаров, выполнение работ и оказание услуг </w:t>
      </w:r>
      <w:r w:rsidR="008114BE">
        <w:rPr>
          <w:sz w:val="28"/>
          <w:szCs w:val="28"/>
        </w:rPr>
        <w:t xml:space="preserve">у </w:t>
      </w:r>
      <w:r w:rsidR="00B46680">
        <w:rPr>
          <w:sz w:val="28"/>
          <w:szCs w:val="28"/>
        </w:rPr>
        <w:t xml:space="preserve">единственного поставщика (исполнителя, заказчика) </w:t>
      </w:r>
      <w:r w:rsidR="00783C56" w:rsidRPr="009F3035">
        <w:rPr>
          <w:sz w:val="28"/>
          <w:szCs w:val="28"/>
        </w:rPr>
        <w:t xml:space="preserve"> </w:t>
      </w:r>
      <w:r w:rsidR="000C5A9E">
        <w:rPr>
          <w:sz w:val="28"/>
          <w:szCs w:val="28"/>
        </w:rPr>
        <w:t>№</w:t>
      </w:r>
      <w:r w:rsidRPr="00E10FAB">
        <w:rPr>
          <w:sz w:val="28"/>
          <w:szCs w:val="28"/>
        </w:rPr>
        <w:t>ЕП/003/НКПЮУР/0013</w:t>
      </w:r>
      <w:r w:rsidRPr="00CB1C18">
        <w:t xml:space="preserve"> </w:t>
      </w:r>
      <w:r w:rsidR="006E026A">
        <w:rPr>
          <w:sz w:val="28"/>
          <w:szCs w:val="28"/>
        </w:rPr>
        <w:t xml:space="preserve"> </w:t>
      </w:r>
      <w:r w:rsidR="00697566" w:rsidRPr="009F3035">
        <w:rPr>
          <w:sz w:val="28"/>
          <w:szCs w:val="28"/>
        </w:rPr>
        <w:t xml:space="preserve">на право заключения договора на </w:t>
      </w:r>
      <w:r w:rsidRPr="00E10FAB">
        <w:rPr>
          <w:sz w:val="28"/>
          <w:szCs w:val="28"/>
        </w:rPr>
        <w:t>поставку электрической энергии (мощности), а также оказание услуг через привлеченных третьих лиц по передаче электрической энергии и мощности до энергопринимающих устройств потребителя и иных услуг, оказание которых является неотъемлемой частью процесса поставки электрической энергии</w:t>
      </w:r>
      <w:r w:rsidR="00125C7B">
        <w:rPr>
          <w:sz w:val="28"/>
          <w:szCs w:val="28"/>
        </w:rPr>
        <w:t>, для нужд филиала ПАО «ТрансКонтейнер» на Южно-Уральской железной дороге (Контейнерный терминал Челябинск-Грузовой, Офисное здание – «Нежилое помещение № 51, инв. № 00000479) в 2015 году</w:t>
      </w:r>
      <w:r w:rsidR="00C56DF3">
        <w:rPr>
          <w:sz w:val="28"/>
          <w:szCs w:val="28"/>
        </w:rPr>
        <w:t>.</w:t>
      </w:r>
      <w:r w:rsidRPr="00E10FAB">
        <w:rPr>
          <w:sz w:val="28"/>
          <w:szCs w:val="28"/>
        </w:rPr>
        <w:t xml:space="preserve"> </w:t>
      </w:r>
    </w:p>
    <w:p w:rsidR="00906D7F" w:rsidRPr="00425F32" w:rsidRDefault="008815B7" w:rsidP="006D3AD2">
      <w:pPr>
        <w:pStyle w:val="11"/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6D3AD2" w:rsidRPr="009F3035">
        <w:rPr>
          <w:sz w:val="28"/>
          <w:szCs w:val="28"/>
        </w:rPr>
        <w:t xml:space="preserve"> </w:t>
      </w:r>
      <w:r w:rsidR="00425F32" w:rsidRPr="00425F32">
        <w:rPr>
          <w:b/>
          <w:sz w:val="28"/>
          <w:szCs w:val="28"/>
        </w:rPr>
        <w:t>………………………………………………………………………………</w:t>
      </w:r>
    </w:p>
    <w:p w:rsidR="006D3AD2" w:rsidRDefault="006D3AD2" w:rsidP="00F15CB3">
      <w:pPr>
        <w:pStyle w:val="11"/>
        <w:suppressAutoHyphens/>
        <w:ind w:firstLine="709"/>
        <w:rPr>
          <w:sz w:val="28"/>
          <w:szCs w:val="28"/>
        </w:rPr>
      </w:pPr>
    </w:p>
    <w:p w:rsidR="00596399" w:rsidRDefault="002657F2" w:rsidP="003A605C">
      <w:pPr>
        <w:pStyle w:val="11"/>
        <w:suppressAutoHyphens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66793B">
        <w:rPr>
          <w:b/>
          <w:sz w:val="28"/>
          <w:szCs w:val="28"/>
          <w:u w:val="single"/>
        </w:rPr>
        <w:t xml:space="preserve"> заседания</w:t>
      </w:r>
      <w:r w:rsidR="000C5A9E">
        <w:rPr>
          <w:b/>
          <w:sz w:val="28"/>
          <w:szCs w:val="28"/>
          <w:u w:val="single"/>
        </w:rPr>
        <w:t>:</w:t>
      </w:r>
    </w:p>
    <w:p w:rsidR="0066793B" w:rsidRDefault="0066793B" w:rsidP="003A605C">
      <w:pPr>
        <w:pStyle w:val="11"/>
        <w:suppressAutoHyphens/>
        <w:rPr>
          <w:b/>
          <w:sz w:val="28"/>
          <w:szCs w:val="28"/>
          <w:u w:val="single"/>
        </w:rPr>
      </w:pPr>
    </w:p>
    <w:p w:rsidR="00755284" w:rsidRPr="009F3035" w:rsidRDefault="00755284" w:rsidP="003A605C">
      <w:pPr>
        <w:pStyle w:val="11"/>
        <w:suppressAutoHyphens/>
        <w:rPr>
          <w:b/>
          <w:sz w:val="28"/>
          <w:szCs w:val="28"/>
        </w:rPr>
      </w:pPr>
    </w:p>
    <w:p w:rsidR="008815B7" w:rsidRDefault="00906D7F" w:rsidP="008815B7">
      <w:pPr>
        <w:ind w:firstLine="540"/>
        <w:jc w:val="both"/>
        <w:rPr>
          <w:sz w:val="28"/>
          <w:szCs w:val="28"/>
        </w:rPr>
      </w:pPr>
      <w:r w:rsidRPr="00906D7F">
        <w:rPr>
          <w:b/>
          <w:sz w:val="28"/>
          <w:szCs w:val="28"/>
        </w:rPr>
        <w:t>1</w:t>
      </w:r>
      <w:r w:rsidR="008815B7" w:rsidRPr="009F3035">
        <w:rPr>
          <w:sz w:val="28"/>
          <w:szCs w:val="28"/>
        </w:rPr>
        <w:t xml:space="preserve">. </w:t>
      </w:r>
      <w:r w:rsidR="008815B7">
        <w:rPr>
          <w:sz w:val="28"/>
          <w:szCs w:val="28"/>
        </w:rPr>
        <w:t xml:space="preserve">В соответствии с </w:t>
      </w:r>
      <w:r w:rsidR="008815B7" w:rsidRPr="009F3035">
        <w:rPr>
          <w:sz w:val="28"/>
          <w:szCs w:val="28"/>
        </w:rPr>
        <w:t xml:space="preserve"> </w:t>
      </w:r>
      <w:r w:rsidR="00CC4D4A" w:rsidRPr="009F3035">
        <w:rPr>
          <w:sz w:val="28"/>
          <w:szCs w:val="28"/>
        </w:rPr>
        <w:t>подпункт</w:t>
      </w:r>
      <w:r w:rsidR="00CC4D4A">
        <w:rPr>
          <w:sz w:val="28"/>
          <w:szCs w:val="28"/>
        </w:rPr>
        <w:t>ом</w:t>
      </w:r>
      <w:r w:rsidR="00CC4D4A" w:rsidRPr="009F3035">
        <w:rPr>
          <w:sz w:val="28"/>
          <w:szCs w:val="28"/>
        </w:rPr>
        <w:t xml:space="preserve"> </w:t>
      </w:r>
      <w:r w:rsidR="00CC4D4A">
        <w:rPr>
          <w:sz w:val="28"/>
          <w:szCs w:val="28"/>
        </w:rPr>
        <w:t xml:space="preserve">7 </w:t>
      </w:r>
      <w:r w:rsidR="008815B7" w:rsidRPr="009F3035">
        <w:rPr>
          <w:sz w:val="28"/>
          <w:szCs w:val="28"/>
        </w:rPr>
        <w:t>пункт</w:t>
      </w:r>
      <w:r w:rsidR="00CC4D4A">
        <w:rPr>
          <w:sz w:val="28"/>
          <w:szCs w:val="28"/>
        </w:rPr>
        <w:t>а</w:t>
      </w:r>
      <w:r w:rsidR="008815B7" w:rsidRPr="009F3035">
        <w:rPr>
          <w:sz w:val="28"/>
          <w:szCs w:val="28"/>
        </w:rPr>
        <w:t xml:space="preserve"> </w:t>
      </w:r>
      <w:r w:rsidR="008815B7">
        <w:rPr>
          <w:sz w:val="28"/>
          <w:szCs w:val="28"/>
        </w:rPr>
        <w:t>318</w:t>
      </w:r>
      <w:r w:rsidR="008815B7" w:rsidRPr="009F3035">
        <w:rPr>
          <w:sz w:val="28"/>
          <w:szCs w:val="28"/>
        </w:rPr>
        <w:t xml:space="preserve">  Положения о </w:t>
      </w:r>
      <w:r w:rsidR="008815B7">
        <w:rPr>
          <w:sz w:val="28"/>
          <w:szCs w:val="28"/>
        </w:rPr>
        <w:t xml:space="preserve">закупках 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 w:rsidR="00AB6013">
        <w:rPr>
          <w:sz w:val="28"/>
          <w:szCs w:val="28"/>
        </w:rPr>
        <w:t xml:space="preserve">общества с ограниченной ответственностью </w:t>
      </w:r>
      <w:r w:rsidR="008815B7">
        <w:rPr>
          <w:sz w:val="28"/>
          <w:szCs w:val="28"/>
        </w:rPr>
        <w:t xml:space="preserve"> «РУСЭНЕРГОСБЫТ»</w:t>
      </w:r>
      <w:r w:rsidR="00AB6013">
        <w:rPr>
          <w:sz w:val="28"/>
          <w:szCs w:val="28"/>
        </w:rPr>
        <w:t xml:space="preserve"> (ООО «РУСЭНЕРГОСБЫТ») </w:t>
      </w:r>
      <w:r w:rsidR="008815B7">
        <w:rPr>
          <w:sz w:val="28"/>
          <w:szCs w:val="28"/>
        </w:rPr>
        <w:t xml:space="preserve"> на следующих условиях:</w:t>
      </w:r>
    </w:p>
    <w:p w:rsidR="00906D7F" w:rsidRDefault="00906D7F" w:rsidP="008815B7">
      <w:pPr>
        <w:ind w:firstLine="540"/>
        <w:jc w:val="both"/>
        <w:rPr>
          <w:b/>
          <w:sz w:val="28"/>
          <w:szCs w:val="28"/>
          <w:u w:val="single"/>
        </w:rPr>
      </w:pPr>
    </w:p>
    <w:p w:rsidR="00906D7F" w:rsidRDefault="008815B7" w:rsidP="008815B7">
      <w:pPr>
        <w:pStyle w:val="11"/>
        <w:suppressAutoHyphens/>
        <w:ind w:firstLine="709"/>
        <w:rPr>
          <w:sz w:val="28"/>
          <w:szCs w:val="28"/>
        </w:rPr>
      </w:pPr>
      <w:r w:rsidRPr="00250501">
        <w:rPr>
          <w:b/>
          <w:sz w:val="28"/>
          <w:szCs w:val="28"/>
        </w:rPr>
        <w:t>Предмет договора:</w:t>
      </w:r>
      <w:r w:rsidRPr="009F3035">
        <w:rPr>
          <w:sz w:val="28"/>
          <w:szCs w:val="28"/>
        </w:rPr>
        <w:t xml:space="preserve"> </w:t>
      </w:r>
      <w:r w:rsidR="00250501" w:rsidRPr="00E10FAB">
        <w:rPr>
          <w:sz w:val="28"/>
          <w:szCs w:val="28"/>
        </w:rPr>
        <w:t>поставк</w:t>
      </w:r>
      <w:r w:rsidR="00250501">
        <w:rPr>
          <w:sz w:val="28"/>
          <w:szCs w:val="28"/>
        </w:rPr>
        <w:t>а</w:t>
      </w:r>
      <w:r w:rsidR="00250501" w:rsidRPr="00E10FAB">
        <w:rPr>
          <w:sz w:val="28"/>
          <w:szCs w:val="28"/>
        </w:rPr>
        <w:t xml:space="preserve"> электрической энергии (мощности), а также оказание услуг через привлеченных третьих лиц по передаче электрической энергии и мощности до энергопринимающих устройств потребителя и иных </w:t>
      </w:r>
      <w:r w:rsidR="00250501" w:rsidRPr="00E10FAB">
        <w:rPr>
          <w:sz w:val="28"/>
          <w:szCs w:val="28"/>
        </w:rPr>
        <w:lastRenderedPageBreak/>
        <w:t>услуг, оказание которых является неотъемлемой частью процесса поставки электрической энергии</w:t>
      </w:r>
      <w:r w:rsidR="00CC4D4A">
        <w:rPr>
          <w:sz w:val="28"/>
          <w:szCs w:val="28"/>
        </w:rPr>
        <w:t>, для нужд филиала ПАО «ТрансКонтейнер» на Южно-Уральской железной дороге (Контейнерный терминал Челябинск-Грузовой, Офисное здание – «Нежилое помещение № 51, инв. № 00000479) в 2015 году</w:t>
      </w:r>
      <w:r w:rsidR="00250501">
        <w:rPr>
          <w:sz w:val="28"/>
          <w:szCs w:val="28"/>
        </w:rPr>
        <w:t>.</w:t>
      </w:r>
    </w:p>
    <w:p w:rsidR="00250501" w:rsidRPr="00250501" w:rsidRDefault="00250501" w:rsidP="00250501">
      <w:pPr>
        <w:tabs>
          <w:tab w:val="left" w:pos="0"/>
        </w:tabs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50501">
        <w:rPr>
          <w:b/>
          <w:sz w:val="28"/>
          <w:szCs w:val="28"/>
        </w:rPr>
        <w:t xml:space="preserve">Количество (Объем): </w:t>
      </w:r>
      <w:r w:rsidR="00C9002C" w:rsidRPr="00C9002C">
        <w:rPr>
          <w:sz w:val="28"/>
          <w:szCs w:val="28"/>
        </w:rPr>
        <w:t>согласно ежегодно подаваемой Потребителем заявки с договорными объемами потребления электрической энергии</w:t>
      </w:r>
      <w:r w:rsidR="00C9002C">
        <w:rPr>
          <w:sz w:val="28"/>
          <w:szCs w:val="28"/>
        </w:rPr>
        <w:t>.</w:t>
      </w:r>
      <w:r w:rsidR="00C9002C" w:rsidRPr="00250501">
        <w:rPr>
          <w:sz w:val="28"/>
          <w:szCs w:val="28"/>
        </w:rPr>
        <w:t xml:space="preserve"> </w:t>
      </w:r>
      <w:r w:rsidR="00C9002C">
        <w:rPr>
          <w:sz w:val="28"/>
          <w:szCs w:val="28"/>
        </w:rPr>
        <w:t>Учёт</w:t>
      </w:r>
      <w:r w:rsidRPr="00250501">
        <w:rPr>
          <w:sz w:val="28"/>
          <w:szCs w:val="28"/>
        </w:rPr>
        <w:t xml:space="preserve"> потребленной электрической энергии определяется по показаниям приборов учета, а при отсутствии приборов учета – расчетным способом</w:t>
      </w:r>
    </w:p>
    <w:p w:rsidR="008815B7" w:rsidRDefault="00250501" w:rsidP="002505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15B7" w:rsidRPr="00250501">
        <w:rPr>
          <w:b/>
          <w:sz w:val="28"/>
          <w:szCs w:val="28"/>
        </w:rPr>
        <w:t>Максимальная (начальная) цена договора:</w:t>
      </w:r>
      <w:r w:rsidR="008815B7" w:rsidRPr="009F3035">
        <w:rPr>
          <w:sz w:val="28"/>
          <w:szCs w:val="28"/>
        </w:rPr>
        <w:t xml:space="preserve"> </w:t>
      </w:r>
      <w:r w:rsidR="00F9140E">
        <w:rPr>
          <w:sz w:val="28"/>
          <w:szCs w:val="28"/>
        </w:rPr>
        <w:t>н</w:t>
      </w:r>
      <w:r w:rsidR="008815B7" w:rsidRPr="00250501">
        <w:rPr>
          <w:sz w:val="28"/>
          <w:szCs w:val="28"/>
        </w:rPr>
        <w:t xml:space="preserve">е должна превышать </w:t>
      </w:r>
      <w:r w:rsidRPr="00250501">
        <w:rPr>
          <w:sz w:val="28"/>
          <w:szCs w:val="28"/>
        </w:rPr>
        <w:t xml:space="preserve">800 000,00 (восемьсот тысяч) рублей 00 копеек </w:t>
      </w:r>
      <w:r w:rsidR="008815B7" w:rsidRPr="009F3035">
        <w:rPr>
          <w:sz w:val="28"/>
          <w:szCs w:val="28"/>
        </w:rPr>
        <w:t xml:space="preserve">без учета НДС. </w:t>
      </w:r>
      <w:r>
        <w:rPr>
          <w:sz w:val="28"/>
          <w:szCs w:val="28"/>
        </w:rPr>
        <w:t xml:space="preserve">НДС начисляется в соответствии с законодательством Российской </w:t>
      </w:r>
      <w:r w:rsidR="00CC4D4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</w:p>
    <w:p w:rsidR="00F9140E" w:rsidRPr="00F92642" w:rsidRDefault="008815B7" w:rsidP="00F9140E">
      <w:pPr>
        <w:pStyle w:val="a7"/>
        <w:widowControl w:val="0"/>
        <w:ind w:left="0" w:firstLine="720"/>
        <w:jc w:val="both"/>
        <w:rPr>
          <w:snapToGrid w:val="0"/>
          <w:sz w:val="28"/>
          <w:szCs w:val="28"/>
        </w:rPr>
      </w:pPr>
      <w:r w:rsidRPr="00250501">
        <w:rPr>
          <w:b/>
          <w:sz w:val="28"/>
          <w:szCs w:val="28"/>
        </w:rPr>
        <w:t>Порядок определения цены</w:t>
      </w:r>
      <w:r w:rsidR="00250501">
        <w:rPr>
          <w:sz w:val="28"/>
          <w:szCs w:val="28"/>
        </w:rPr>
        <w:t>:</w:t>
      </w:r>
      <w:r w:rsidR="00250501" w:rsidRPr="00250501">
        <w:rPr>
          <w:sz w:val="28"/>
          <w:szCs w:val="28"/>
        </w:rPr>
        <w:t xml:space="preserve"> </w:t>
      </w:r>
      <w:r w:rsidR="00F9140E" w:rsidRPr="00F92642">
        <w:rPr>
          <w:snapToGrid w:val="0"/>
          <w:sz w:val="28"/>
          <w:szCs w:val="28"/>
        </w:rPr>
        <w:t xml:space="preserve">Стоимость поставленной </w:t>
      </w:r>
      <w:r w:rsidR="00F9140E">
        <w:rPr>
          <w:snapToGrid w:val="0"/>
          <w:sz w:val="28"/>
          <w:szCs w:val="28"/>
        </w:rPr>
        <w:t xml:space="preserve">поставщиком </w:t>
      </w:r>
      <w:r w:rsidR="00F9140E" w:rsidRPr="00F92642">
        <w:rPr>
          <w:snapToGrid w:val="0"/>
          <w:sz w:val="28"/>
          <w:szCs w:val="28"/>
        </w:rPr>
        <w:t>элект</w:t>
      </w:r>
      <w:r w:rsidR="00F9140E">
        <w:rPr>
          <w:snapToGrid w:val="0"/>
          <w:sz w:val="28"/>
          <w:szCs w:val="28"/>
        </w:rPr>
        <w:t>рической энергии (мощности) по д</w:t>
      </w:r>
      <w:r w:rsidR="00F9140E" w:rsidRPr="00F92642">
        <w:rPr>
          <w:snapToGrid w:val="0"/>
          <w:sz w:val="28"/>
          <w:szCs w:val="28"/>
        </w:rPr>
        <w:t xml:space="preserve">оговору за расчетный период определяется путем умножения, фактически потребленного </w:t>
      </w:r>
      <w:r w:rsidR="00F9140E">
        <w:rPr>
          <w:snapToGrid w:val="0"/>
          <w:sz w:val="28"/>
          <w:szCs w:val="28"/>
        </w:rPr>
        <w:t>п</w:t>
      </w:r>
      <w:r w:rsidR="00F9140E" w:rsidRPr="00F92642">
        <w:rPr>
          <w:snapToGrid w:val="0"/>
          <w:sz w:val="28"/>
          <w:szCs w:val="28"/>
        </w:rPr>
        <w:t xml:space="preserve">отребителем в расчетном периоде объема электрической энергии (мощности) на соответствующем уровне напряжения, на величину свободной нерегулируемой цены </w:t>
      </w:r>
      <w:r w:rsidR="00F9140E" w:rsidRPr="00F92642">
        <w:rPr>
          <w:sz w:val="28"/>
          <w:szCs w:val="28"/>
        </w:rPr>
        <w:t xml:space="preserve">электрической энергии (мощности) </w:t>
      </w:r>
      <w:r w:rsidR="00F9140E" w:rsidRPr="00F92642">
        <w:rPr>
          <w:snapToGrid w:val="0"/>
          <w:sz w:val="28"/>
          <w:szCs w:val="28"/>
        </w:rPr>
        <w:t xml:space="preserve">регионального поставщика, </w:t>
      </w:r>
      <w:r w:rsidR="00F9140E" w:rsidRPr="00F92642">
        <w:rPr>
          <w:sz w:val="28"/>
          <w:szCs w:val="28"/>
        </w:rPr>
        <w:t xml:space="preserve">в границах зоны деятельности которого находятся точки поставки по </w:t>
      </w:r>
      <w:r w:rsidR="00F9140E">
        <w:rPr>
          <w:sz w:val="28"/>
          <w:szCs w:val="28"/>
        </w:rPr>
        <w:t>д</w:t>
      </w:r>
      <w:r w:rsidR="00F9140E" w:rsidRPr="00F92642">
        <w:rPr>
          <w:sz w:val="28"/>
          <w:szCs w:val="28"/>
        </w:rPr>
        <w:t>оговору,</w:t>
      </w:r>
      <w:r w:rsidR="00F9140E" w:rsidRPr="00F92642">
        <w:rPr>
          <w:snapToGrid w:val="0"/>
          <w:sz w:val="28"/>
          <w:szCs w:val="28"/>
        </w:rPr>
        <w:t xml:space="preserve"> соответствующей ценовой категории, согласованной для произведения расчетов между </w:t>
      </w:r>
      <w:r w:rsidR="00F9140E">
        <w:rPr>
          <w:snapToGrid w:val="0"/>
          <w:sz w:val="28"/>
          <w:szCs w:val="28"/>
        </w:rPr>
        <w:t>п</w:t>
      </w:r>
      <w:r w:rsidR="00F9140E" w:rsidRPr="00F92642">
        <w:rPr>
          <w:snapToGrid w:val="0"/>
          <w:sz w:val="28"/>
          <w:szCs w:val="28"/>
        </w:rPr>
        <w:t xml:space="preserve">отребителем и </w:t>
      </w:r>
      <w:r w:rsidR="00F9140E">
        <w:rPr>
          <w:snapToGrid w:val="0"/>
          <w:sz w:val="28"/>
          <w:szCs w:val="28"/>
        </w:rPr>
        <w:t>поставщиком</w:t>
      </w:r>
      <w:r w:rsidR="00F9140E" w:rsidRPr="00F92642">
        <w:rPr>
          <w:snapToGrid w:val="0"/>
          <w:sz w:val="28"/>
          <w:szCs w:val="28"/>
        </w:rPr>
        <w:t xml:space="preserve">.    </w:t>
      </w:r>
    </w:p>
    <w:p w:rsidR="00F9140E" w:rsidRPr="00433685" w:rsidRDefault="00F9140E" w:rsidP="00F9140E">
      <w:pPr>
        <w:pStyle w:val="a7"/>
        <w:widowControl w:val="0"/>
        <w:ind w:left="0"/>
        <w:jc w:val="both"/>
        <w:rPr>
          <w:snapToGrid w:val="0"/>
          <w:color w:val="000000"/>
          <w:sz w:val="28"/>
          <w:szCs w:val="28"/>
        </w:rPr>
      </w:pPr>
      <w:r w:rsidRPr="00F92642">
        <w:rPr>
          <w:snapToGrid w:val="0"/>
          <w:sz w:val="28"/>
          <w:szCs w:val="28"/>
        </w:rPr>
        <w:t xml:space="preserve">            Величина свободной нерегулируемой цены </w:t>
      </w:r>
      <w:r w:rsidRPr="00F92642">
        <w:rPr>
          <w:sz w:val="28"/>
          <w:szCs w:val="28"/>
        </w:rPr>
        <w:t xml:space="preserve">на электрическую энергию (мощность) </w:t>
      </w:r>
      <w:r w:rsidRPr="00F92642">
        <w:rPr>
          <w:snapToGrid w:val="0"/>
          <w:sz w:val="28"/>
          <w:szCs w:val="28"/>
        </w:rPr>
        <w:t>регионального поставщика для соответствующей ценовой категории, определяется на основан</w:t>
      </w:r>
      <w:r>
        <w:rPr>
          <w:snapToGrid w:val="0"/>
          <w:sz w:val="28"/>
          <w:szCs w:val="28"/>
        </w:rPr>
        <w:t>ии п</w:t>
      </w:r>
      <w:r w:rsidRPr="00433685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я</w:t>
      </w:r>
      <w:r w:rsidRPr="00433685">
        <w:rPr>
          <w:color w:val="000000" w:themeColor="text1"/>
          <w:sz w:val="28"/>
          <w:szCs w:val="28"/>
        </w:rPr>
        <w:t xml:space="preserve">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>
        <w:rPr>
          <w:color w:val="000000" w:themeColor="text1"/>
          <w:sz w:val="28"/>
          <w:szCs w:val="28"/>
        </w:rPr>
        <w:t>.</w:t>
      </w:r>
    </w:p>
    <w:p w:rsidR="00F26FFF" w:rsidRPr="00F26FFF" w:rsidRDefault="00F26FFF" w:rsidP="00F26FFF">
      <w:pPr>
        <w:pStyle w:val="a7"/>
        <w:widowControl w:val="0"/>
        <w:ind w:left="0"/>
        <w:jc w:val="both"/>
        <w:rPr>
          <w:snapToGrid w:val="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8815B7" w:rsidRPr="00F26FFF">
        <w:rPr>
          <w:b/>
          <w:color w:val="000000" w:themeColor="text1"/>
          <w:sz w:val="28"/>
          <w:szCs w:val="28"/>
        </w:rPr>
        <w:t>Форма, сроки и порядок оплаты</w:t>
      </w:r>
      <w:r>
        <w:rPr>
          <w:color w:val="000000" w:themeColor="text1"/>
          <w:sz w:val="28"/>
          <w:szCs w:val="28"/>
        </w:rPr>
        <w:t>:</w:t>
      </w:r>
      <w:r w:rsidR="008815B7" w:rsidRPr="00F26FFF">
        <w:rPr>
          <w:color w:val="000000" w:themeColor="text1"/>
          <w:sz w:val="28"/>
          <w:szCs w:val="28"/>
        </w:rPr>
        <w:t xml:space="preserve"> </w:t>
      </w:r>
      <w:r w:rsidR="00BA3898">
        <w:rPr>
          <w:sz w:val="28"/>
          <w:szCs w:val="28"/>
        </w:rPr>
        <w:t xml:space="preserve">Потребитель </w:t>
      </w:r>
      <w:r w:rsidRPr="00F26FFF">
        <w:rPr>
          <w:sz w:val="28"/>
          <w:szCs w:val="28"/>
        </w:rPr>
        <w:t>оплачивает поставщику электрическую энергию (мощность), услуги по передаче электрической энергии и услуги, оказание которых является неотъемлемой частью процесса поставки электрической энергии, в следующем порядке:</w:t>
      </w:r>
    </w:p>
    <w:p w:rsidR="00F26FFF" w:rsidRPr="00F26FFF" w:rsidRDefault="00F26FFF" w:rsidP="00F26FF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26FFF">
        <w:rPr>
          <w:sz w:val="28"/>
          <w:szCs w:val="28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F26FFF" w:rsidRPr="00F26FFF" w:rsidRDefault="00F26FFF" w:rsidP="00F26FF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26FFF">
        <w:rPr>
          <w:sz w:val="28"/>
          <w:szCs w:val="28"/>
        </w:rPr>
        <w:t>70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месяца.</w:t>
      </w:r>
    </w:p>
    <w:p w:rsidR="00F26FFF" w:rsidRPr="00F26FFF" w:rsidRDefault="00F26FFF" w:rsidP="00F26FFF">
      <w:pPr>
        <w:pStyle w:val="3"/>
        <w:spacing w:after="0"/>
        <w:jc w:val="both"/>
        <w:rPr>
          <w:snapToGrid w:val="0"/>
          <w:sz w:val="28"/>
          <w:szCs w:val="28"/>
        </w:rPr>
      </w:pPr>
      <w:r w:rsidRPr="00F26FFF">
        <w:rPr>
          <w:snapToGrid w:val="0"/>
          <w:sz w:val="28"/>
          <w:szCs w:val="28"/>
        </w:rPr>
        <w:t xml:space="preserve">           Окончательный расчет за фактически поставленную за истекший расчетный период электрическую энергию (мощность) производится до 18-го числа месяца, следующего за расчетным, с учетом ранее произведенных платежей, на основании выставленного поставщиком счета–фактуры на фактическую (конечную) стоимость поставленной в расчетном периоде электрической энергии (мощности), в том числе, стоимости услуг по передаче электроэнергии.</w:t>
      </w:r>
    </w:p>
    <w:p w:rsidR="00F26FFF" w:rsidRDefault="00F26FFF" w:rsidP="00F26FF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Срок</w:t>
      </w:r>
      <w:r>
        <w:rPr>
          <w:b/>
          <w:iCs/>
          <w:color w:val="auto"/>
          <w:sz w:val="28"/>
          <w:szCs w:val="28"/>
        </w:rPr>
        <w:t xml:space="preserve"> поставки:</w:t>
      </w:r>
      <w:r w:rsidRPr="003927D3">
        <w:rPr>
          <w:b/>
          <w:i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 01 января 2015 г. по 31 декабря  2015 г.</w:t>
      </w:r>
      <w:r w:rsidRPr="00F26FF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включительно.</w:t>
      </w:r>
    </w:p>
    <w:p w:rsidR="00F26FFF" w:rsidRPr="00F26FFF" w:rsidRDefault="00F26FFF" w:rsidP="00F26FFF">
      <w:pPr>
        <w:tabs>
          <w:tab w:val="left" w:pos="709"/>
        </w:tabs>
        <w:ind w:firstLine="709"/>
        <w:jc w:val="both"/>
        <w:rPr>
          <w:snapToGrid w:val="0"/>
          <w:sz w:val="28"/>
          <w:szCs w:val="28"/>
        </w:rPr>
      </w:pPr>
      <w:r w:rsidRPr="003927D3">
        <w:rPr>
          <w:b/>
          <w:iCs/>
          <w:sz w:val="28"/>
          <w:szCs w:val="28"/>
        </w:rPr>
        <w:lastRenderedPageBreak/>
        <w:t>Срок</w:t>
      </w:r>
      <w:r>
        <w:rPr>
          <w:b/>
          <w:iCs/>
          <w:sz w:val="28"/>
          <w:szCs w:val="28"/>
        </w:rPr>
        <w:t xml:space="preserve"> действия договора:  </w:t>
      </w:r>
      <w:r>
        <w:rPr>
          <w:sz w:val="28"/>
          <w:szCs w:val="28"/>
        </w:rPr>
        <w:t>с 01 января 2015 г. по 31 декабря  2015 г. включительно,</w:t>
      </w:r>
      <w:r w:rsidRPr="00F26FFF">
        <w:rPr>
          <w:rFonts w:eastAsia="Calibri"/>
          <w:snapToGrid w:val="0"/>
          <w:color w:val="000000"/>
          <w:szCs w:val="28"/>
        </w:rPr>
        <w:t xml:space="preserve"> </w:t>
      </w:r>
      <w:r w:rsidRPr="00F26FFF">
        <w:rPr>
          <w:rFonts w:eastAsia="Calibri"/>
          <w:snapToGrid w:val="0"/>
          <w:color w:val="000000"/>
          <w:sz w:val="28"/>
          <w:szCs w:val="28"/>
        </w:rPr>
        <w:t>а в части взаиморасчетов – до полного исполнения Сторонами своих обязательств по Договору.</w:t>
      </w:r>
    </w:p>
    <w:p w:rsidR="00F26FFF" w:rsidRDefault="00F26FFF" w:rsidP="00F26FF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6E0388" w:rsidRDefault="008815B7" w:rsidP="008815B7">
      <w:pPr>
        <w:pStyle w:val="11"/>
        <w:suppressAutoHyphens/>
        <w:rPr>
          <w:color w:val="000000" w:themeColor="text1"/>
          <w:sz w:val="28"/>
          <w:szCs w:val="28"/>
        </w:rPr>
      </w:pPr>
      <w:r w:rsidRPr="00E51C35">
        <w:rPr>
          <w:b/>
          <w:color w:val="000000" w:themeColor="text1"/>
          <w:sz w:val="28"/>
          <w:szCs w:val="28"/>
        </w:rPr>
        <w:t>Место поставки</w:t>
      </w:r>
      <w:r w:rsidR="00E51C35" w:rsidRPr="00E51C35">
        <w:rPr>
          <w:b/>
          <w:iCs/>
          <w:sz w:val="28"/>
          <w:szCs w:val="28"/>
        </w:rPr>
        <w:t xml:space="preserve"> </w:t>
      </w:r>
      <w:r w:rsidR="00E51C35">
        <w:rPr>
          <w:b/>
          <w:iCs/>
          <w:sz w:val="28"/>
          <w:szCs w:val="28"/>
        </w:rPr>
        <w:t>электрической энергии (мощности)</w:t>
      </w:r>
      <w:r w:rsidRPr="00E51C35">
        <w:rPr>
          <w:b/>
          <w:color w:val="000000" w:themeColor="text1"/>
          <w:sz w:val="28"/>
          <w:szCs w:val="28"/>
        </w:rPr>
        <w:t>:</w:t>
      </w:r>
      <w:r w:rsidRPr="009F3035">
        <w:rPr>
          <w:b/>
          <w:color w:val="000000" w:themeColor="text1"/>
          <w:sz w:val="28"/>
          <w:szCs w:val="28"/>
        </w:rPr>
        <w:t xml:space="preserve"> </w:t>
      </w:r>
      <w:r w:rsidRPr="009F3035">
        <w:rPr>
          <w:color w:val="000000" w:themeColor="text1"/>
          <w:sz w:val="28"/>
          <w:szCs w:val="28"/>
        </w:rPr>
        <w:t xml:space="preserve"> </w:t>
      </w:r>
    </w:p>
    <w:p w:rsidR="00E51C35" w:rsidRDefault="00E51C35" w:rsidP="00E51C35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1. </w:t>
      </w:r>
      <w:r>
        <w:rPr>
          <w:iCs/>
          <w:color w:val="auto"/>
          <w:sz w:val="28"/>
          <w:szCs w:val="28"/>
        </w:rPr>
        <w:t xml:space="preserve">Контейнерный терминал Челябинск-Грузовой филиала ПАО «ТрансКонтейнер» на Южно-Уральской железной дороге. </w:t>
      </w:r>
    </w:p>
    <w:p w:rsidR="00E51C35" w:rsidRDefault="00E51C35" w:rsidP="00E51C35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Место нахождения: г. Челябинск, ул. Троицкий тракт, 4.</w:t>
      </w:r>
    </w:p>
    <w:p w:rsidR="00E51C35" w:rsidRPr="00580348" w:rsidRDefault="00E51C35" w:rsidP="00E51C35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 w:rsidRPr="00580348">
        <w:rPr>
          <w:b/>
          <w:iCs/>
          <w:color w:val="auto"/>
          <w:sz w:val="28"/>
          <w:szCs w:val="28"/>
        </w:rPr>
        <w:t>2.</w:t>
      </w:r>
      <w:r>
        <w:rPr>
          <w:b/>
          <w:iCs/>
          <w:color w:val="auto"/>
          <w:sz w:val="28"/>
          <w:szCs w:val="28"/>
        </w:rPr>
        <w:t xml:space="preserve">  </w:t>
      </w:r>
      <w:r w:rsidRPr="00DB1E7B">
        <w:rPr>
          <w:iCs/>
          <w:color w:val="auto"/>
          <w:sz w:val="28"/>
          <w:szCs w:val="28"/>
        </w:rPr>
        <w:t>Офисное здание</w:t>
      </w:r>
      <w:r>
        <w:rPr>
          <w:b/>
          <w:iCs/>
          <w:color w:val="auto"/>
          <w:sz w:val="28"/>
          <w:szCs w:val="28"/>
        </w:rPr>
        <w:t xml:space="preserve"> – «</w:t>
      </w:r>
      <w:r w:rsidRPr="00580348">
        <w:rPr>
          <w:iCs/>
          <w:color w:val="auto"/>
          <w:sz w:val="28"/>
          <w:szCs w:val="28"/>
        </w:rPr>
        <w:t xml:space="preserve">Нежилое помещение №51  </w:t>
      </w:r>
      <w:r>
        <w:rPr>
          <w:iCs/>
          <w:color w:val="auto"/>
          <w:sz w:val="28"/>
          <w:szCs w:val="28"/>
        </w:rPr>
        <w:t xml:space="preserve">(инв.№00000479)». </w:t>
      </w:r>
      <w:r w:rsidRPr="00580348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Место нахождения: г.Челябинск, ул.Цвиллинга,61</w:t>
      </w:r>
    </w:p>
    <w:p w:rsidR="00E51C35" w:rsidRDefault="00E51C35" w:rsidP="008815B7">
      <w:pPr>
        <w:pStyle w:val="11"/>
        <w:suppressAutoHyphens/>
        <w:rPr>
          <w:b/>
          <w:color w:val="000000" w:themeColor="text1"/>
          <w:sz w:val="28"/>
          <w:szCs w:val="28"/>
        </w:rPr>
      </w:pPr>
    </w:p>
    <w:p w:rsidR="008815B7" w:rsidRDefault="008815B7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8815B7" w:rsidRDefault="008815B7" w:rsidP="008815B7">
      <w:pPr>
        <w:pStyle w:val="11"/>
        <w:suppressAutoHyphens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B73328" w:rsidRPr="00B73328">
        <w:rPr>
          <w:b/>
          <w:sz w:val="28"/>
          <w:szCs w:val="28"/>
          <w:u w:val="single"/>
        </w:rPr>
        <w:t xml:space="preserve"> </w:t>
      </w:r>
      <w:r w:rsidR="00B73328">
        <w:rPr>
          <w:b/>
          <w:sz w:val="28"/>
          <w:szCs w:val="28"/>
          <w:u w:val="single"/>
        </w:rPr>
        <w:t>заседания</w:t>
      </w:r>
      <w:r>
        <w:rPr>
          <w:b/>
          <w:sz w:val="28"/>
          <w:szCs w:val="28"/>
          <w:u w:val="single"/>
        </w:rPr>
        <w:t>:</w:t>
      </w:r>
    </w:p>
    <w:p w:rsidR="00BA3898" w:rsidRDefault="00BA3898" w:rsidP="008815B7">
      <w:pPr>
        <w:pStyle w:val="11"/>
        <w:suppressAutoHyphens/>
        <w:rPr>
          <w:b/>
          <w:sz w:val="28"/>
          <w:szCs w:val="28"/>
          <w:u w:val="single"/>
        </w:rPr>
      </w:pPr>
    </w:p>
    <w:p w:rsidR="00760E06" w:rsidRPr="003927D3" w:rsidRDefault="00425F32" w:rsidP="00760E0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sz w:val="28"/>
          <w:szCs w:val="28"/>
        </w:rPr>
        <w:t>2………………………………………………………………………………..</w:t>
      </w:r>
    </w:p>
    <w:p w:rsidR="00906D7F" w:rsidRDefault="00906D7F" w:rsidP="00436575">
      <w:pPr>
        <w:pStyle w:val="11"/>
        <w:suppressAutoHyphens/>
        <w:ind w:firstLine="709"/>
        <w:rPr>
          <w:b/>
          <w:sz w:val="28"/>
          <w:szCs w:val="28"/>
          <w:u w:val="single"/>
        </w:rPr>
      </w:pPr>
    </w:p>
    <w:p w:rsidR="00B10A54" w:rsidRPr="00B10A54" w:rsidRDefault="00906D7F" w:rsidP="00B10A54">
      <w:pPr>
        <w:pStyle w:val="a7"/>
        <w:ind w:left="0" w:firstLine="709"/>
        <w:jc w:val="both"/>
        <w:rPr>
          <w:sz w:val="28"/>
          <w:szCs w:val="28"/>
        </w:rPr>
      </w:pPr>
      <w:r w:rsidRPr="00906D7F">
        <w:rPr>
          <w:b/>
          <w:sz w:val="28"/>
          <w:szCs w:val="28"/>
        </w:rPr>
        <w:t>3</w:t>
      </w:r>
      <w:r w:rsidR="00DC3A7C" w:rsidRPr="00D03412">
        <w:rPr>
          <w:sz w:val="28"/>
          <w:szCs w:val="28"/>
        </w:rPr>
        <w:t xml:space="preserve">. </w:t>
      </w:r>
      <w:r w:rsidR="00B10A54" w:rsidRPr="00B10A54">
        <w:rPr>
          <w:sz w:val="28"/>
          <w:szCs w:val="28"/>
        </w:rPr>
        <w:t xml:space="preserve">По  пункту </w:t>
      </w:r>
      <w:r w:rsidR="00B10A54" w:rsidRPr="00B10A54">
        <w:rPr>
          <w:sz w:val="28"/>
          <w:szCs w:val="28"/>
          <w:lang w:val="en-US"/>
        </w:rPr>
        <w:t>I</w:t>
      </w:r>
      <w:r w:rsidR="00B10A54" w:rsidRPr="00B10A54">
        <w:rPr>
          <w:sz w:val="28"/>
          <w:szCs w:val="28"/>
        </w:rPr>
        <w:t xml:space="preserve"> </w:t>
      </w:r>
      <w:r w:rsidR="00B10A54">
        <w:rPr>
          <w:sz w:val="28"/>
          <w:szCs w:val="28"/>
        </w:rPr>
        <w:t xml:space="preserve"> протокола п</w:t>
      </w:r>
      <w:r w:rsidR="00B10A54" w:rsidRPr="00B10A54">
        <w:rPr>
          <w:sz w:val="28"/>
          <w:szCs w:val="28"/>
        </w:rPr>
        <w:t xml:space="preserve">оручить </w:t>
      </w:r>
      <w:r w:rsidR="005B7E54">
        <w:rPr>
          <w:sz w:val="28"/>
          <w:szCs w:val="28"/>
        </w:rPr>
        <w:t>начальнику технического отдела</w:t>
      </w:r>
      <w:r w:rsidR="00B10A54" w:rsidRPr="00B10A54">
        <w:rPr>
          <w:sz w:val="28"/>
          <w:szCs w:val="28"/>
        </w:rPr>
        <w:t xml:space="preserve"> филиала ПАО «ТрансКонтейнер» на </w:t>
      </w:r>
      <w:r w:rsidR="005B7E54">
        <w:rPr>
          <w:sz w:val="28"/>
          <w:szCs w:val="28"/>
        </w:rPr>
        <w:t>Южно-Уральской</w:t>
      </w:r>
      <w:r w:rsidR="00CF58AF">
        <w:rPr>
          <w:sz w:val="28"/>
          <w:szCs w:val="28"/>
        </w:rPr>
        <w:t xml:space="preserve"> железной дороге:</w:t>
      </w:r>
    </w:p>
    <w:p w:rsidR="00B10A54" w:rsidRPr="00B10A54" w:rsidRDefault="005B7E54" w:rsidP="00B10A5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A54" w:rsidRPr="00B10A54">
        <w:rPr>
          <w:sz w:val="28"/>
          <w:szCs w:val="28"/>
        </w:rPr>
        <w:t xml:space="preserve">.1 уведомить </w:t>
      </w:r>
      <w:r>
        <w:rPr>
          <w:sz w:val="28"/>
          <w:szCs w:val="28"/>
        </w:rPr>
        <w:t xml:space="preserve">ООО «РУСЭНЕРГОСБЫТ»  </w:t>
      </w:r>
      <w:r w:rsidR="00B10A54" w:rsidRPr="00B10A54">
        <w:rPr>
          <w:sz w:val="28"/>
          <w:szCs w:val="28"/>
        </w:rPr>
        <w:t xml:space="preserve">о принятом Конкурсной комиссией </w:t>
      </w:r>
      <w:r w:rsidR="005C0FD5">
        <w:rPr>
          <w:sz w:val="28"/>
          <w:szCs w:val="28"/>
        </w:rPr>
        <w:t xml:space="preserve">филиала </w:t>
      </w:r>
      <w:r w:rsidR="00B10A54" w:rsidRPr="00B10A54">
        <w:rPr>
          <w:sz w:val="28"/>
          <w:szCs w:val="28"/>
        </w:rPr>
        <w:t xml:space="preserve">ПАО «ТрансКонтейнер» </w:t>
      </w:r>
      <w:r w:rsidR="005C0FD5">
        <w:rPr>
          <w:sz w:val="28"/>
          <w:szCs w:val="28"/>
        </w:rPr>
        <w:t xml:space="preserve">на Южно-Уральской железной дороге </w:t>
      </w:r>
      <w:r w:rsidR="00B10A54" w:rsidRPr="00B10A54">
        <w:rPr>
          <w:sz w:val="28"/>
          <w:szCs w:val="28"/>
        </w:rPr>
        <w:t>решении;</w:t>
      </w:r>
    </w:p>
    <w:p w:rsidR="00B10A54" w:rsidRPr="00B10A54" w:rsidRDefault="005B7E54" w:rsidP="00B10A54">
      <w:pPr>
        <w:pStyle w:val="a7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B10A54" w:rsidRPr="00B10A54">
        <w:rPr>
          <w:sz w:val="28"/>
          <w:szCs w:val="28"/>
        </w:rPr>
        <w:t xml:space="preserve">.2 обеспечить установленным порядком заключение </w:t>
      </w:r>
      <w:r w:rsidR="00B10A54">
        <w:rPr>
          <w:sz w:val="28"/>
          <w:szCs w:val="28"/>
        </w:rPr>
        <w:t xml:space="preserve">договора с  ООО «РУСЭНЕРГОСБЫТ»            </w:t>
      </w:r>
    </w:p>
    <w:p w:rsidR="005B7E54" w:rsidRDefault="005B7E54" w:rsidP="00AC5081">
      <w:pPr>
        <w:ind w:firstLine="709"/>
        <w:jc w:val="both"/>
        <w:rPr>
          <w:b/>
          <w:sz w:val="28"/>
          <w:szCs w:val="28"/>
        </w:rPr>
      </w:pPr>
    </w:p>
    <w:p w:rsidR="005B7E54" w:rsidRPr="00B10A54" w:rsidRDefault="00906D7F" w:rsidP="00425F32">
      <w:pPr>
        <w:pStyle w:val="a7"/>
        <w:ind w:left="0" w:firstLine="709"/>
        <w:jc w:val="both"/>
        <w:rPr>
          <w:sz w:val="28"/>
          <w:szCs w:val="28"/>
          <w:highlight w:val="yellow"/>
        </w:rPr>
      </w:pPr>
      <w:r w:rsidRPr="00906D7F">
        <w:rPr>
          <w:b/>
          <w:sz w:val="28"/>
          <w:szCs w:val="28"/>
        </w:rPr>
        <w:t>4</w:t>
      </w:r>
      <w:r w:rsidR="00DC3A7C" w:rsidRPr="00D03412">
        <w:rPr>
          <w:sz w:val="28"/>
          <w:szCs w:val="28"/>
        </w:rPr>
        <w:t xml:space="preserve">. </w:t>
      </w:r>
      <w:r w:rsidR="00425F32" w:rsidRPr="00425F32">
        <w:rPr>
          <w:b/>
          <w:sz w:val="28"/>
          <w:szCs w:val="28"/>
        </w:rPr>
        <w:t>………………………………………………………………………………</w:t>
      </w:r>
    </w:p>
    <w:p w:rsidR="006E0388" w:rsidRDefault="006E0388" w:rsidP="00AC5081">
      <w:pPr>
        <w:ind w:firstLine="709"/>
        <w:jc w:val="both"/>
        <w:rPr>
          <w:sz w:val="28"/>
          <w:szCs w:val="28"/>
        </w:rPr>
      </w:pPr>
    </w:p>
    <w:tbl>
      <w:tblPr>
        <w:tblW w:w="13318" w:type="dxa"/>
        <w:tblInd w:w="-106" w:type="dxa"/>
        <w:tblLook w:val="01E0"/>
      </w:tblPr>
      <w:tblGrid>
        <w:gridCol w:w="4398"/>
        <w:gridCol w:w="5427"/>
        <w:gridCol w:w="3493"/>
      </w:tblGrid>
      <w:tr w:rsidR="005E590F" w:rsidRPr="00C76E8D" w:rsidTr="00202CE9">
        <w:trPr>
          <w:trHeight w:val="567"/>
        </w:trPr>
        <w:tc>
          <w:tcPr>
            <w:tcW w:w="4398" w:type="dxa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 xml:space="preserve">Председатель конкурсной комиссии </w:t>
            </w:r>
          </w:p>
        </w:tc>
        <w:tc>
          <w:tcPr>
            <w:tcW w:w="5427" w:type="dxa"/>
          </w:tcPr>
          <w:p w:rsidR="005E590F" w:rsidRPr="00B10A54" w:rsidRDefault="005E590F" w:rsidP="00425F32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493" w:type="dxa"/>
          </w:tcPr>
          <w:p w:rsidR="005E590F" w:rsidRPr="00C76E8D" w:rsidRDefault="005E590F" w:rsidP="00202CE9">
            <w:pPr>
              <w:spacing w:after="120"/>
              <w:jc w:val="right"/>
            </w:pPr>
            <w:r w:rsidRPr="00C76E8D">
              <w:t>Туринцева Н.В.</w:t>
            </w:r>
          </w:p>
        </w:tc>
      </w:tr>
      <w:tr w:rsidR="005E590F" w:rsidRPr="00C76E8D" w:rsidTr="00202CE9">
        <w:trPr>
          <w:trHeight w:val="567"/>
        </w:trPr>
        <w:tc>
          <w:tcPr>
            <w:tcW w:w="13318" w:type="dxa"/>
            <w:gridSpan w:val="3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</w:p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 xml:space="preserve">Заместитель председателя комиссии             </w:t>
            </w:r>
          </w:p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</w:p>
        </w:tc>
      </w:tr>
      <w:tr w:rsidR="005E590F" w:rsidRPr="00C76E8D" w:rsidTr="00202CE9">
        <w:trPr>
          <w:trHeight w:val="567"/>
        </w:trPr>
        <w:tc>
          <w:tcPr>
            <w:tcW w:w="4398" w:type="dxa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27" w:type="dxa"/>
          </w:tcPr>
          <w:p w:rsidR="005E590F" w:rsidRPr="00B10A54" w:rsidRDefault="005E590F" w:rsidP="00425F32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:rsidR="005E590F" w:rsidRPr="00C76E8D" w:rsidRDefault="005E590F" w:rsidP="00202CE9">
            <w:pPr>
              <w:jc w:val="center"/>
            </w:pPr>
            <w:r w:rsidRPr="00C76E8D">
              <w:t xml:space="preserve">  Иванова Н.А.</w:t>
            </w:r>
          </w:p>
        </w:tc>
      </w:tr>
      <w:tr w:rsidR="005E590F" w:rsidRPr="00C76E8D" w:rsidTr="00202CE9">
        <w:trPr>
          <w:trHeight w:val="567"/>
        </w:trPr>
        <w:tc>
          <w:tcPr>
            <w:tcW w:w="4398" w:type="dxa"/>
          </w:tcPr>
          <w:p w:rsidR="005E590F" w:rsidRPr="00B10A54" w:rsidRDefault="005E590F" w:rsidP="00202CE9">
            <w:pPr>
              <w:spacing w:after="120"/>
              <w:rPr>
                <w:sz w:val="28"/>
                <w:szCs w:val="28"/>
              </w:rPr>
            </w:pPr>
            <w:r w:rsidRPr="00B10A5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427" w:type="dxa"/>
          </w:tcPr>
          <w:p w:rsidR="005E590F" w:rsidRPr="00B10A54" w:rsidRDefault="005E590F" w:rsidP="009B6F2C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:rsidR="005E590F" w:rsidRPr="00C76E8D" w:rsidRDefault="005E590F" w:rsidP="00202CE9">
            <w:pPr>
              <w:spacing w:after="280"/>
              <w:jc w:val="right"/>
            </w:pPr>
            <w:r w:rsidRPr="00C76E8D">
              <w:t>Масловская О.А.</w:t>
            </w:r>
          </w:p>
        </w:tc>
      </w:tr>
    </w:tbl>
    <w:p w:rsidR="00906D7F" w:rsidRDefault="00906D7F" w:rsidP="00AC5081">
      <w:pPr>
        <w:ind w:firstLine="709"/>
        <w:jc w:val="both"/>
        <w:rPr>
          <w:sz w:val="28"/>
          <w:szCs w:val="28"/>
        </w:rPr>
      </w:pPr>
    </w:p>
    <w:p w:rsidR="00D03412" w:rsidRPr="00D03412" w:rsidRDefault="00D03412" w:rsidP="00D03412"/>
    <w:p w:rsidR="00790C22" w:rsidRPr="00D03412" w:rsidRDefault="008E7EA3" w:rsidP="00D03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03412" w:rsidRPr="00D03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D03412" w:rsidRPr="00D03412">
        <w:rPr>
          <w:b/>
          <w:sz w:val="28"/>
          <w:szCs w:val="28"/>
        </w:rPr>
        <w:t xml:space="preserve"> 201</w:t>
      </w:r>
      <w:r w:rsidR="005C0FD5">
        <w:rPr>
          <w:b/>
          <w:sz w:val="28"/>
          <w:szCs w:val="28"/>
        </w:rPr>
        <w:t>4</w:t>
      </w:r>
      <w:r w:rsidR="00D03412" w:rsidRPr="00D03412">
        <w:rPr>
          <w:b/>
          <w:sz w:val="28"/>
          <w:szCs w:val="28"/>
        </w:rPr>
        <w:t>г.</w:t>
      </w:r>
    </w:p>
    <w:sectPr w:rsidR="00790C22" w:rsidRPr="00D03412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4F" w:rsidRDefault="0011084F" w:rsidP="00B67E04">
      <w:r>
        <w:separator/>
      </w:r>
    </w:p>
  </w:endnote>
  <w:endnote w:type="continuationSeparator" w:id="1">
    <w:p w:rsidR="0011084F" w:rsidRDefault="0011084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4F" w:rsidRDefault="0011084F" w:rsidP="00B67E04">
      <w:r>
        <w:separator/>
      </w:r>
    </w:p>
  </w:footnote>
  <w:footnote w:type="continuationSeparator" w:id="1">
    <w:p w:rsidR="0011084F" w:rsidRDefault="0011084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4B3F17">
    <w:pPr>
      <w:pStyle w:val="af1"/>
      <w:jc w:val="center"/>
    </w:pPr>
    <w:fldSimple w:instr=" PAGE   \* MERGEFORMAT ">
      <w:r w:rsidR="00CF58AF">
        <w:rPr>
          <w:noProof/>
        </w:rPr>
        <w:t>3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A9B697F"/>
    <w:multiLevelType w:val="hybridMultilevel"/>
    <w:tmpl w:val="5D087BD8"/>
    <w:lvl w:ilvl="0" w:tplc="E09AF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1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7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9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22"/>
  </w:num>
  <w:num w:numId="13">
    <w:abstractNumId w:val="5"/>
  </w:num>
  <w:num w:numId="14">
    <w:abstractNumId w:val="15"/>
  </w:num>
  <w:num w:numId="15">
    <w:abstractNumId w:val="27"/>
  </w:num>
  <w:num w:numId="16">
    <w:abstractNumId w:val="9"/>
  </w:num>
  <w:num w:numId="17">
    <w:abstractNumId w:val="26"/>
  </w:num>
  <w:num w:numId="18">
    <w:abstractNumId w:val="25"/>
  </w:num>
  <w:num w:numId="19">
    <w:abstractNumId w:val="6"/>
  </w:num>
  <w:num w:numId="20">
    <w:abstractNumId w:val="24"/>
  </w:num>
  <w:num w:numId="21">
    <w:abstractNumId w:val="16"/>
  </w:num>
  <w:num w:numId="22">
    <w:abstractNumId w:val="4"/>
  </w:num>
  <w:num w:numId="23">
    <w:abstractNumId w:val="13"/>
  </w:num>
  <w:num w:numId="24">
    <w:abstractNumId w:val="29"/>
  </w:num>
  <w:num w:numId="25">
    <w:abstractNumId w:val="14"/>
  </w:num>
  <w:num w:numId="26">
    <w:abstractNumId w:val="17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1675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630C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251F"/>
    <w:rsid w:val="000F40F2"/>
    <w:rsid w:val="000F4350"/>
    <w:rsid w:val="00102A1C"/>
    <w:rsid w:val="0010734F"/>
    <w:rsid w:val="0011027D"/>
    <w:rsid w:val="0011084F"/>
    <w:rsid w:val="00114020"/>
    <w:rsid w:val="00116387"/>
    <w:rsid w:val="00125C7B"/>
    <w:rsid w:val="00125F95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5411B"/>
    <w:rsid w:val="0016312F"/>
    <w:rsid w:val="00164123"/>
    <w:rsid w:val="001648FE"/>
    <w:rsid w:val="001649CE"/>
    <w:rsid w:val="00164F72"/>
    <w:rsid w:val="00166480"/>
    <w:rsid w:val="00166D66"/>
    <w:rsid w:val="00180426"/>
    <w:rsid w:val="00180FFB"/>
    <w:rsid w:val="00181451"/>
    <w:rsid w:val="0018706A"/>
    <w:rsid w:val="001905FD"/>
    <w:rsid w:val="00191CE8"/>
    <w:rsid w:val="00193447"/>
    <w:rsid w:val="0019422B"/>
    <w:rsid w:val="00194BE7"/>
    <w:rsid w:val="00195D55"/>
    <w:rsid w:val="001A15DB"/>
    <w:rsid w:val="001A3FD8"/>
    <w:rsid w:val="001A4BED"/>
    <w:rsid w:val="001B0F5B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0682A"/>
    <w:rsid w:val="00211799"/>
    <w:rsid w:val="002144D7"/>
    <w:rsid w:val="00214695"/>
    <w:rsid w:val="00222CCF"/>
    <w:rsid w:val="002241F8"/>
    <w:rsid w:val="0023696D"/>
    <w:rsid w:val="002414D0"/>
    <w:rsid w:val="002428A2"/>
    <w:rsid w:val="00242DE0"/>
    <w:rsid w:val="0024405B"/>
    <w:rsid w:val="00244D24"/>
    <w:rsid w:val="00244E2C"/>
    <w:rsid w:val="002454A9"/>
    <w:rsid w:val="002470D4"/>
    <w:rsid w:val="002474FB"/>
    <w:rsid w:val="002477DA"/>
    <w:rsid w:val="00250501"/>
    <w:rsid w:val="00261415"/>
    <w:rsid w:val="002657F2"/>
    <w:rsid w:val="002658F8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B59D3"/>
    <w:rsid w:val="002C12FB"/>
    <w:rsid w:val="002C2813"/>
    <w:rsid w:val="002C79F5"/>
    <w:rsid w:val="002D5886"/>
    <w:rsid w:val="002D6C13"/>
    <w:rsid w:val="002E1AAB"/>
    <w:rsid w:val="002E34D8"/>
    <w:rsid w:val="002F0F83"/>
    <w:rsid w:val="003045ED"/>
    <w:rsid w:val="00305100"/>
    <w:rsid w:val="00313BC7"/>
    <w:rsid w:val="00314452"/>
    <w:rsid w:val="00321F83"/>
    <w:rsid w:val="00322DCC"/>
    <w:rsid w:val="003230EE"/>
    <w:rsid w:val="00325684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1BC9"/>
    <w:rsid w:val="00383101"/>
    <w:rsid w:val="003869EF"/>
    <w:rsid w:val="00386E1B"/>
    <w:rsid w:val="00387F1A"/>
    <w:rsid w:val="00390348"/>
    <w:rsid w:val="00390C92"/>
    <w:rsid w:val="00391E83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3F3E"/>
    <w:rsid w:val="003C6648"/>
    <w:rsid w:val="003C7567"/>
    <w:rsid w:val="003C764F"/>
    <w:rsid w:val="003D2404"/>
    <w:rsid w:val="003E1623"/>
    <w:rsid w:val="003E2D57"/>
    <w:rsid w:val="003E5C18"/>
    <w:rsid w:val="003E5F2C"/>
    <w:rsid w:val="003F3068"/>
    <w:rsid w:val="003F34A2"/>
    <w:rsid w:val="003F3696"/>
    <w:rsid w:val="003F503A"/>
    <w:rsid w:val="003F6254"/>
    <w:rsid w:val="003F721D"/>
    <w:rsid w:val="00401440"/>
    <w:rsid w:val="004024F1"/>
    <w:rsid w:val="004072B4"/>
    <w:rsid w:val="00407DA5"/>
    <w:rsid w:val="00421E6E"/>
    <w:rsid w:val="00423D5C"/>
    <w:rsid w:val="00425E64"/>
    <w:rsid w:val="00425F32"/>
    <w:rsid w:val="0043053F"/>
    <w:rsid w:val="00433DD2"/>
    <w:rsid w:val="00436575"/>
    <w:rsid w:val="00454A5F"/>
    <w:rsid w:val="004619E6"/>
    <w:rsid w:val="00461FED"/>
    <w:rsid w:val="00463AC2"/>
    <w:rsid w:val="004651B0"/>
    <w:rsid w:val="0046625D"/>
    <w:rsid w:val="00466B71"/>
    <w:rsid w:val="00476F8E"/>
    <w:rsid w:val="00480533"/>
    <w:rsid w:val="00486AFA"/>
    <w:rsid w:val="004871D6"/>
    <w:rsid w:val="00490C56"/>
    <w:rsid w:val="00491928"/>
    <w:rsid w:val="004A015E"/>
    <w:rsid w:val="004A0170"/>
    <w:rsid w:val="004A19C2"/>
    <w:rsid w:val="004A4897"/>
    <w:rsid w:val="004A56AD"/>
    <w:rsid w:val="004B1600"/>
    <w:rsid w:val="004B1668"/>
    <w:rsid w:val="004B3F17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377C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5453"/>
    <w:rsid w:val="00517AE9"/>
    <w:rsid w:val="00523ABD"/>
    <w:rsid w:val="00527417"/>
    <w:rsid w:val="00530A68"/>
    <w:rsid w:val="00533C18"/>
    <w:rsid w:val="00535231"/>
    <w:rsid w:val="00542AC7"/>
    <w:rsid w:val="00544D4D"/>
    <w:rsid w:val="0054549D"/>
    <w:rsid w:val="00550633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B7E54"/>
    <w:rsid w:val="005C097F"/>
    <w:rsid w:val="005C0FD5"/>
    <w:rsid w:val="005D0A61"/>
    <w:rsid w:val="005D177F"/>
    <w:rsid w:val="005D1E8D"/>
    <w:rsid w:val="005E0FC4"/>
    <w:rsid w:val="005E2E12"/>
    <w:rsid w:val="005E3F0D"/>
    <w:rsid w:val="005E458C"/>
    <w:rsid w:val="005E590F"/>
    <w:rsid w:val="005E5F81"/>
    <w:rsid w:val="005F130B"/>
    <w:rsid w:val="005F2884"/>
    <w:rsid w:val="005F2905"/>
    <w:rsid w:val="005F3ABB"/>
    <w:rsid w:val="0060485D"/>
    <w:rsid w:val="00606886"/>
    <w:rsid w:val="00606FCF"/>
    <w:rsid w:val="00607932"/>
    <w:rsid w:val="006101AD"/>
    <w:rsid w:val="006104DB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2B6"/>
    <w:rsid w:val="00627DCC"/>
    <w:rsid w:val="00631FAB"/>
    <w:rsid w:val="00633347"/>
    <w:rsid w:val="006347D8"/>
    <w:rsid w:val="00635541"/>
    <w:rsid w:val="00635BB1"/>
    <w:rsid w:val="00637CD2"/>
    <w:rsid w:val="00640B5E"/>
    <w:rsid w:val="006443DB"/>
    <w:rsid w:val="00654F52"/>
    <w:rsid w:val="00655606"/>
    <w:rsid w:val="00660C89"/>
    <w:rsid w:val="00666308"/>
    <w:rsid w:val="0066793B"/>
    <w:rsid w:val="00671591"/>
    <w:rsid w:val="00672498"/>
    <w:rsid w:val="006760C8"/>
    <w:rsid w:val="00682248"/>
    <w:rsid w:val="00697566"/>
    <w:rsid w:val="006A1409"/>
    <w:rsid w:val="006A4F54"/>
    <w:rsid w:val="006B33CA"/>
    <w:rsid w:val="006B439D"/>
    <w:rsid w:val="006C08E8"/>
    <w:rsid w:val="006C363C"/>
    <w:rsid w:val="006C40B3"/>
    <w:rsid w:val="006D1F57"/>
    <w:rsid w:val="006D3AD2"/>
    <w:rsid w:val="006D409F"/>
    <w:rsid w:val="006D5172"/>
    <w:rsid w:val="006E026A"/>
    <w:rsid w:val="006E0388"/>
    <w:rsid w:val="006E1156"/>
    <w:rsid w:val="006E2E62"/>
    <w:rsid w:val="006F5C01"/>
    <w:rsid w:val="007005B5"/>
    <w:rsid w:val="00703FD8"/>
    <w:rsid w:val="00705E20"/>
    <w:rsid w:val="007062B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284"/>
    <w:rsid w:val="00755DB4"/>
    <w:rsid w:val="007572D5"/>
    <w:rsid w:val="007605F7"/>
    <w:rsid w:val="00760E06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6DF"/>
    <w:rsid w:val="0079481C"/>
    <w:rsid w:val="007A0FE9"/>
    <w:rsid w:val="007A33EF"/>
    <w:rsid w:val="007B3828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4BE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57DB1"/>
    <w:rsid w:val="00870107"/>
    <w:rsid w:val="008727E3"/>
    <w:rsid w:val="00880565"/>
    <w:rsid w:val="008815B7"/>
    <w:rsid w:val="008900EA"/>
    <w:rsid w:val="008A0825"/>
    <w:rsid w:val="008A1FF5"/>
    <w:rsid w:val="008A52A2"/>
    <w:rsid w:val="008A6856"/>
    <w:rsid w:val="008B75F2"/>
    <w:rsid w:val="008C0D27"/>
    <w:rsid w:val="008C0FC8"/>
    <w:rsid w:val="008C2058"/>
    <w:rsid w:val="008C2461"/>
    <w:rsid w:val="008C34C1"/>
    <w:rsid w:val="008C3EA6"/>
    <w:rsid w:val="008C7B41"/>
    <w:rsid w:val="008D11AE"/>
    <w:rsid w:val="008D2E8B"/>
    <w:rsid w:val="008D3CD9"/>
    <w:rsid w:val="008D5C66"/>
    <w:rsid w:val="008D7268"/>
    <w:rsid w:val="008E1942"/>
    <w:rsid w:val="008E3AFE"/>
    <w:rsid w:val="008E7EA3"/>
    <w:rsid w:val="00901465"/>
    <w:rsid w:val="00906D7F"/>
    <w:rsid w:val="00912070"/>
    <w:rsid w:val="00912D46"/>
    <w:rsid w:val="00915056"/>
    <w:rsid w:val="00915249"/>
    <w:rsid w:val="009160D7"/>
    <w:rsid w:val="00934C0F"/>
    <w:rsid w:val="00942D41"/>
    <w:rsid w:val="00943179"/>
    <w:rsid w:val="00950E8F"/>
    <w:rsid w:val="00951057"/>
    <w:rsid w:val="00951467"/>
    <w:rsid w:val="00955643"/>
    <w:rsid w:val="00955C81"/>
    <w:rsid w:val="00974049"/>
    <w:rsid w:val="0097434B"/>
    <w:rsid w:val="00974E80"/>
    <w:rsid w:val="00975A65"/>
    <w:rsid w:val="00980707"/>
    <w:rsid w:val="009813E9"/>
    <w:rsid w:val="00981B26"/>
    <w:rsid w:val="0099188B"/>
    <w:rsid w:val="00994F91"/>
    <w:rsid w:val="00995B1E"/>
    <w:rsid w:val="00995EBE"/>
    <w:rsid w:val="009A3204"/>
    <w:rsid w:val="009A3B6F"/>
    <w:rsid w:val="009A7501"/>
    <w:rsid w:val="009B06EC"/>
    <w:rsid w:val="009B17D9"/>
    <w:rsid w:val="009B33AE"/>
    <w:rsid w:val="009B6F2C"/>
    <w:rsid w:val="009C1160"/>
    <w:rsid w:val="009C2B62"/>
    <w:rsid w:val="009C50DF"/>
    <w:rsid w:val="009C5779"/>
    <w:rsid w:val="009C5DB2"/>
    <w:rsid w:val="009C6B17"/>
    <w:rsid w:val="009D0A4A"/>
    <w:rsid w:val="009D55FC"/>
    <w:rsid w:val="009E1F33"/>
    <w:rsid w:val="009E2B3A"/>
    <w:rsid w:val="009E4AC8"/>
    <w:rsid w:val="009F07AC"/>
    <w:rsid w:val="009F3035"/>
    <w:rsid w:val="00A02725"/>
    <w:rsid w:val="00A059DF"/>
    <w:rsid w:val="00A05AA5"/>
    <w:rsid w:val="00A076A1"/>
    <w:rsid w:val="00A113F1"/>
    <w:rsid w:val="00A137AA"/>
    <w:rsid w:val="00A20DD3"/>
    <w:rsid w:val="00A218A5"/>
    <w:rsid w:val="00A2218E"/>
    <w:rsid w:val="00A22F3F"/>
    <w:rsid w:val="00A2634C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481A"/>
    <w:rsid w:val="00A5581D"/>
    <w:rsid w:val="00A57833"/>
    <w:rsid w:val="00A5790D"/>
    <w:rsid w:val="00A635A7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690A"/>
    <w:rsid w:val="00AA7613"/>
    <w:rsid w:val="00AB3260"/>
    <w:rsid w:val="00AB6013"/>
    <w:rsid w:val="00AC24F4"/>
    <w:rsid w:val="00AC5081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10A54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46680"/>
    <w:rsid w:val="00B46B0F"/>
    <w:rsid w:val="00B541E0"/>
    <w:rsid w:val="00B55EF4"/>
    <w:rsid w:val="00B564EF"/>
    <w:rsid w:val="00B61780"/>
    <w:rsid w:val="00B66996"/>
    <w:rsid w:val="00B67E04"/>
    <w:rsid w:val="00B72A4B"/>
    <w:rsid w:val="00B73328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3898"/>
    <w:rsid w:val="00BA6B6E"/>
    <w:rsid w:val="00BA722A"/>
    <w:rsid w:val="00BB1D08"/>
    <w:rsid w:val="00BB2BDB"/>
    <w:rsid w:val="00BB3409"/>
    <w:rsid w:val="00BB7E9B"/>
    <w:rsid w:val="00BC32A7"/>
    <w:rsid w:val="00BC3F83"/>
    <w:rsid w:val="00BD0523"/>
    <w:rsid w:val="00BD0BCF"/>
    <w:rsid w:val="00BE1EA5"/>
    <w:rsid w:val="00BE3D8B"/>
    <w:rsid w:val="00BE4A30"/>
    <w:rsid w:val="00BE6E5D"/>
    <w:rsid w:val="00BF41D0"/>
    <w:rsid w:val="00BF6BEC"/>
    <w:rsid w:val="00C00514"/>
    <w:rsid w:val="00C074C6"/>
    <w:rsid w:val="00C11B00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50C94"/>
    <w:rsid w:val="00C54E64"/>
    <w:rsid w:val="00C565AE"/>
    <w:rsid w:val="00C56DF3"/>
    <w:rsid w:val="00C57773"/>
    <w:rsid w:val="00C62148"/>
    <w:rsid w:val="00C629E3"/>
    <w:rsid w:val="00C66C68"/>
    <w:rsid w:val="00C70A5E"/>
    <w:rsid w:val="00C802F0"/>
    <w:rsid w:val="00C814A8"/>
    <w:rsid w:val="00C8672A"/>
    <w:rsid w:val="00C8714B"/>
    <w:rsid w:val="00C9002C"/>
    <w:rsid w:val="00C936A1"/>
    <w:rsid w:val="00CA6F9F"/>
    <w:rsid w:val="00CA779A"/>
    <w:rsid w:val="00CA7EFB"/>
    <w:rsid w:val="00CB0CCD"/>
    <w:rsid w:val="00CB5188"/>
    <w:rsid w:val="00CB732F"/>
    <w:rsid w:val="00CB77E2"/>
    <w:rsid w:val="00CC1D12"/>
    <w:rsid w:val="00CC4D4A"/>
    <w:rsid w:val="00CD48A8"/>
    <w:rsid w:val="00CD5B4F"/>
    <w:rsid w:val="00CD7C82"/>
    <w:rsid w:val="00CE1748"/>
    <w:rsid w:val="00CF2E07"/>
    <w:rsid w:val="00CF39DD"/>
    <w:rsid w:val="00CF58AF"/>
    <w:rsid w:val="00CF6C1E"/>
    <w:rsid w:val="00D02A65"/>
    <w:rsid w:val="00D03412"/>
    <w:rsid w:val="00D10D04"/>
    <w:rsid w:val="00D1379F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87594"/>
    <w:rsid w:val="00D9250F"/>
    <w:rsid w:val="00D94F29"/>
    <w:rsid w:val="00D96F1F"/>
    <w:rsid w:val="00DA5AE8"/>
    <w:rsid w:val="00DA67C5"/>
    <w:rsid w:val="00DB1821"/>
    <w:rsid w:val="00DB635D"/>
    <w:rsid w:val="00DB6DA1"/>
    <w:rsid w:val="00DC16A1"/>
    <w:rsid w:val="00DC3A7C"/>
    <w:rsid w:val="00DC50B1"/>
    <w:rsid w:val="00DC67E2"/>
    <w:rsid w:val="00DD2071"/>
    <w:rsid w:val="00DD3102"/>
    <w:rsid w:val="00DD31E4"/>
    <w:rsid w:val="00DE16AB"/>
    <w:rsid w:val="00DE180E"/>
    <w:rsid w:val="00DE2B3A"/>
    <w:rsid w:val="00DE56DA"/>
    <w:rsid w:val="00DF1188"/>
    <w:rsid w:val="00DF250B"/>
    <w:rsid w:val="00E00993"/>
    <w:rsid w:val="00E07AD8"/>
    <w:rsid w:val="00E10FAB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1C35"/>
    <w:rsid w:val="00E52E0F"/>
    <w:rsid w:val="00E547EA"/>
    <w:rsid w:val="00E54B7B"/>
    <w:rsid w:val="00E57B04"/>
    <w:rsid w:val="00E67046"/>
    <w:rsid w:val="00E7128E"/>
    <w:rsid w:val="00E728A6"/>
    <w:rsid w:val="00E826C3"/>
    <w:rsid w:val="00E84FB7"/>
    <w:rsid w:val="00E92141"/>
    <w:rsid w:val="00E97A5D"/>
    <w:rsid w:val="00EB0B34"/>
    <w:rsid w:val="00EB22A3"/>
    <w:rsid w:val="00EB2D4D"/>
    <w:rsid w:val="00EB433E"/>
    <w:rsid w:val="00EB56CE"/>
    <w:rsid w:val="00EB7B6E"/>
    <w:rsid w:val="00EB7D37"/>
    <w:rsid w:val="00EC621D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5CB3"/>
    <w:rsid w:val="00F17F66"/>
    <w:rsid w:val="00F2196D"/>
    <w:rsid w:val="00F23FD8"/>
    <w:rsid w:val="00F26FFF"/>
    <w:rsid w:val="00F303D3"/>
    <w:rsid w:val="00F32632"/>
    <w:rsid w:val="00F340FD"/>
    <w:rsid w:val="00F36025"/>
    <w:rsid w:val="00F41795"/>
    <w:rsid w:val="00F43C78"/>
    <w:rsid w:val="00F445E0"/>
    <w:rsid w:val="00F44A35"/>
    <w:rsid w:val="00F46C0E"/>
    <w:rsid w:val="00F51C15"/>
    <w:rsid w:val="00F542ED"/>
    <w:rsid w:val="00F5545C"/>
    <w:rsid w:val="00F55C31"/>
    <w:rsid w:val="00F64345"/>
    <w:rsid w:val="00F82548"/>
    <w:rsid w:val="00F848AD"/>
    <w:rsid w:val="00F90B43"/>
    <w:rsid w:val="00F9140E"/>
    <w:rsid w:val="00F916D0"/>
    <w:rsid w:val="00F94524"/>
    <w:rsid w:val="00FA3C29"/>
    <w:rsid w:val="00FA64A8"/>
    <w:rsid w:val="00FA6FAA"/>
    <w:rsid w:val="00FB58ED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26F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FF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0F3799-24F6-48DA-8D74-428EA2E1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 </cp:lastModifiedBy>
  <cp:revision>73</cp:revision>
  <cp:lastPrinted>2014-12-12T08:44:00Z</cp:lastPrinted>
  <dcterms:created xsi:type="dcterms:W3CDTF">2014-05-14T11:39:00Z</dcterms:created>
  <dcterms:modified xsi:type="dcterms:W3CDTF">2014-12-15T05:20:00Z</dcterms:modified>
</cp:coreProperties>
</file>