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884086">
        <w:rPr>
          <w:b/>
          <w:sz w:val="32"/>
          <w:szCs w:val="32"/>
        </w:rPr>
        <w:t>РО</w:t>
      </w:r>
      <w:r w:rsidR="00CB1C18" w:rsidRPr="00884086">
        <w:rPr>
          <w:b/>
          <w:sz w:val="32"/>
          <w:szCs w:val="32"/>
        </w:rPr>
        <w:t>/</w:t>
      </w:r>
      <w:r w:rsidR="00A554B6">
        <w:rPr>
          <w:b/>
          <w:sz w:val="32"/>
          <w:szCs w:val="32"/>
        </w:rPr>
        <w:t>00</w:t>
      </w:r>
      <w:r w:rsidR="007E07A6">
        <w:rPr>
          <w:b/>
          <w:sz w:val="32"/>
          <w:szCs w:val="32"/>
        </w:rPr>
        <w:t>3</w:t>
      </w:r>
      <w:r w:rsidR="00A554B6" w:rsidRPr="00A554B6">
        <w:rPr>
          <w:b/>
          <w:sz w:val="32"/>
          <w:szCs w:val="32"/>
        </w:rPr>
        <w:t xml:space="preserve"> </w:t>
      </w:r>
      <w:r w:rsidR="00CB1C18" w:rsidRPr="00884086">
        <w:rPr>
          <w:b/>
          <w:sz w:val="32"/>
          <w:szCs w:val="32"/>
        </w:rPr>
        <w:t>/</w:t>
      </w:r>
      <w:r w:rsidR="00A554B6">
        <w:rPr>
          <w:b/>
          <w:sz w:val="32"/>
          <w:szCs w:val="32"/>
        </w:rPr>
        <w:t>ЦКПРПС</w:t>
      </w:r>
      <w:r w:rsidR="00CB1C18" w:rsidRPr="00884086">
        <w:rPr>
          <w:b/>
          <w:sz w:val="32"/>
          <w:szCs w:val="32"/>
        </w:rPr>
        <w:t>/</w:t>
      </w:r>
      <w:r w:rsidR="00A554B6">
        <w:rPr>
          <w:b/>
          <w:sz w:val="32"/>
          <w:szCs w:val="32"/>
        </w:rPr>
        <w:t>00</w:t>
      </w:r>
      <w:r w:rsidR="007E07A6">
        <w:rPr>
          <w:b/>
          <w:sz w:val="32"/>
          <w:szCs w:val="32"/>
        </w:rPr>
        <w:t>22</w:t>
      </w:r>
      <w:r w:rsidR="00A554B6">
        <w:rPr>
          <w:b/>
          <w:sz w:val="32"/>
          <w:szCs w:val="32"/>
        </w:rPr>
        <w:t xml:space="preserve">  </w:t>
      </w:r>
    </w:p>
    <w:p w:rsidR="00AF4708" w:rsidRPr="00884086" w:rsidRDefault="00AF4708" w:rsidP="009D64C3">
      <w:pPr>
        <w:tabs>
          <w:tab w:val="clear" w:pos="709"/>
          <w:tab w:val="left" w:pos="567"/>
        </w:tabs>
        <w:ind w:firstLine="567"/>
        <w:jc w:val="both"/>
      </w:pPr>
    </w:p>
    <w:p w:rsidR="00C64E36" w:rsidRPr="00884086" w:rsidRDefault="00C64E36" w:rsidP="00FC233A">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w:t>
      </w:r>
      <w:proofErr w:type="spellStart"/>
      <w:r w:rsidRPr="00884086">
        <w:rPr>
          <w:b/>
        </w:rPr>
        <w:t>ТрансКонтейнер</w:t>
      </w:r>
      <w:proofErr w:type="spellEnd"/>
      <w:r w:rsidRPr="00884086">
        <w:rPr>
          <w:b/>
        </w:rPr>
        <w:t>» (ОАО «</w:t>
      </w:r>
      <w:proofErr w:type="spellStart"/>
      <w:r w:rsidRPr="00884086">
        <w:rPr>
          <w:b/>
        </w:rPr>
        <w:t>ТрансКонтейнер</w:t>
      </w:r>
      <w:proofErr w:type="spellEnd"/>
      <w:r w:rsidRPr="00884086">
        <w:rPr>
          <w:b/>
        </w:rPr>
        <w:t>»)</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884086">
        <w:t>ТрансКонтейнер</w:t>
      </w:r>
      <w:proofErr w:type="spellEnd"/>
      <w:r w:rsidRPr="00884086">
        <w:t>», утвержденным решением Совета директоров ОАО «</w:t>
      </w:r>
      <w:proofErr w:type="spellStart"/>
      <w:r w:rsidRPr="00884086">
        <w:t>ТрансКонтейнер</w:t>
      </w:r>
      <w:proofErr w:type="spellEnd"/>
      <w:r w:rsidRPr="00884086">
        <w:t>»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FC233A" w:rsidRPr="00FC233A">
        <w:rPr>
          <w:szCs w:val="28"/>
        </w:rPr>
        <w:t xml:space="preserve"> </w:t>
      </w:r>
      <w:r w:rsidR="00FC233A" w:rsidRPr="00ED509B">
        <w:rPr>
          <w:szCs w:val="28"/>
        </w:rPr>
        <w:t>закупку способом размещения оферты (далее – процедура Размещение оферты)</w:t>
      </w:r>
      <w:r w:rsidR="00FC233A">
        <w:rPr>
          <w:szCs w:val="28"/>
        </w:rPr>
        <w:t xml:space="preserve"> </w:t>
      </w:r>
      <w:r w:rsidR="00FC233A" w:rsidRPr="00ED509B">
        <w:rPr>
          <w:szCs w:val="28"/>
        </w:rPr>
        <w:t xml:space="preserve">№ </w:t>
      </w:r>
      <w:r w:rsidR="007E07A6" w:rsidRPr="007E07A6">
        <w:rPr>
          <w:szCs w:val="28"/>
        </w:rPr>
        <w:t>РО</w:t>
      </w:r>
      <w:r w:rsidR="007E07A6">
        <w:rPr>
          <w:szCs w:val="28"/>
        </w:rPr>
        <w:t>/</w:t>
      </w:r>
      <w:r w:rsidR="007E07A6" w:rsidRPr="007E07A6">
        <w:rPr>
          <w:szCs w:val="28"/>
        </w:rPr>
        <w:t>003</w:t>
      </w:r>
      <w:r w:rsidR="007E07A6">
        <w:rPr>
          <w:szCs w:val="28"/>
        </w:rPr>
        <w:t>/ЦКПРПС/</w:t>
      </w:r>
      <w:r w:rsidR="007E07A6" w:rsidRPr="007E07A6">
        <w:rPr>
          <w:szCs w:val="28"/>
        </w:rPr>
        <w:t xml:space="preserve">0022 </w:t>
      </w:r>
      <w:r w:rsidR="007E07A6">
        <w:rPr>
          <w:szCs w:val="28"/>
        </w:rPr>
        <w:t xml:space="preserve">на </w:t>
      </w:r>
      <w:r w:rsidR="00DB6DD6" w:rsidRPr="00D726B3">
        <w:t>право</w:t>
      </w:r>
      <w:r w:rsidR="00DB6DD6" w:rsidRPr="00F04851">
        <w:t xml:space="preserve"> </w:t>
      </w:r>
      <w:r w:rsidR="00A554B6">
        <w:t>заключения договора (договоров)</w:t>
      </w:r>
      <w:r w:rsidR="00FC233A" w:rsidRPr="00ED509B">
        <w:t xml:space="preserve"> </w:t>
      </w:r>
      <w:r w:rsidR="00A554B6">
        <w:rPr>
          <w:szCs w:val="28"/>
        </w:rPr>
        <w:t xml:space="preserve">на </w:t>
      </w:r>
      <w:r w:rsidR="00D60A03">
        <w:rPr>
          <w:szCs w:val="28"/>
        </w:rPr>
        <w:t xml:space="preserve">текущий </w:t>
      </w:r>
      <w:proofErr w:type="spellStart"/>
      <w:r w:rsidR="00D60A03">
        <w:rPr>
          <w:szCs w:val="28"/>
        </w:rPr>
        <w:t>отцепочный</w:t>
      </w:r>
      <w:proofErr w:type="spellEnd"/>
      <w:r w:rsidR="00D60A03">
        <w:rPr>
          <w:szCs w:val="28"/>
        </w:rPr>
        <w:t xml:space="preserve"> </w:t>
      </w:r>
      <w:r w:rsidR="00A554B6">
        <w:rPr>
          <w:szCs w:val="28"/>
        </w:rPr>
        <w:t>ремонт грузовых вагонов</w:t>
      </w:r>
      <w:r w:rsidR="00D60A03">
        <w:rPr>
          <w:szCs w:val="28"/>
        </w:rPr>
        <w:t xml:space="preserve"> в объёме ТР-1 и ТР-2</w:t>
      </w:r>
      <w:r w:rsidR="00A554B6">
        <w:rPr>
          <w:szCs w:val="28"/>
        </w:rPr>
        <w:t>.</w:t>
      </w:r>
    </w:p>
    <w:p w:rsidR="003F2B7A" w:rsidRPr="00884086" w:rsidRDefault="00C64E36" w:rsidP="009D64C3">
      <w:pPr>
        <w:tabs>
          <w:tab w:val="clear" w:pos="709"/>
          <w:tab w:val="left" w:pos="567"/>
        </w:tabs>
        <w:ind w:firstLine="567"/>
        <w:jc w:val="both"/>
      </w:pPr>
      <w:r w:rsidRPr="00884086">
        <w:t xml:space="preserve">Место нахождения </w:t>
      </w:r>
      <w:r w:rsidR="00AF4708" w:rsidRPr="00884086">
        <w:t>Заказчик</w:t>
      </w:r>
      <w:r w:rsidRPr="00884086">
        <w:t xml:space="preserve">а: </w:t>
      </w:r>
      <w:r w:rsidR="003F2B7A" w:rsidRPr="00884086">
        <w:t xml:space="preserve">Российская Федерация, </w:t>
      </w:r>
      <w:r w:rsidR="00FC233A" w:rsidRPr="00884086">
        <w:t>125047, Москва, Оружейный переулок, д. 19</w:t>
      </w:r>
      <w:r w:rsidR="003F2B7A" w:rsidRPr="00884086">
        <w:t>;</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Pr="00B42045" w:rsidRDefault="00216833" w:rsidP="009D64C3">
      <w:pPr>
        <w:tabs>
          <w:tab w:val="clear" w:pos="709"/>
          <w:tab w:val="left" w:pos="567"/>
        </w:tabs>
        <w:ind w:firstLine="567"/>
        <w:jc w:val="both"/>
        <w:rPr>
          <w:b/>
        </w:rPr>
      </w:pPr>
      <w:r w:rsidRPr="00B42045">
        <w:rPr>
          <w:b/>
        </w:rPr>
        <w:t>Контактная информация</w:t>
      </w:r>
      <w:r w:rsidR="00D43A0F" w:rsidRPr="00B42045">
        <w:rPr>
          <w:b/>
        </w:rPr>
        <w:t xml:space="preserve"> Заказчика</w:t>
      </w:r>
      <w:r w:rsidR="00AE71D4" w:rsidRPr="00B42045">
        <w:rPr>
          <w:b/>
        </w:rPr>
        <w:t>:</w:t>
      </w:r>
    </w:p>
    <w:p w:rsidR="00A65F19" w:rsidRPr="00B42045" w:rsidRDefault="00A43895" w:rsidP="00392FF3">
      <w:pPr>
        <w:pStyle w:val="1"/>
        <w:tabs>
          <w:tab w:val="left" w:pos="567"/>
        </w:tabs>
        <w:ind w:left="1287" w:firstLine="0"/>
        <w:rPr>
          <w:szCs w:val="28"/>
        </w:rPr>
      </w:pPr>
      <w:r>
        <w:rPr>
          <w:szCs w:val="28"/>
        </w:rPr>
        <w:t>Антошин Сергей Михайлович</w:t>
      </w:r>
    </w:p>
    <w:p w:rsidR="00A65F19" w:rsidRPr="00B42045" w:rsidRDefault="00A65F19" w:rsidP="009D64C3">
      <w:pPr>
        <w:pStyle w:val="1"/>
        <w:tabs>
          <w:tab w:val="left" w:pos="567"/>
        </w:tabs>
        <w:ind w:left="720" w:firstLine="567"/>
        <w:rPr>
          <w:szCs w:val="28"/>
        </w:rPr>
      </w:pPr>
      <w:r w:rsidRPr="00B42045">
        <w:rPr>
          <w:szCs w:val="28"/>
        </w:rPr>
        <w:t>тел. +7</w:t>
      </w:r>
      <w:r w:rsidR="00884086" w:rsidRPr="00B42045">
        <w:rPr>
          <w:szCs w:val="28"/>
        </w:rPr>
        <w:t xml:space="preserve"> (4</w:t>
      </w:r>
      <w:r w:rsidR="00A43895">
        <w:rPr>
          <w:szCs w:val="28"/>
        </w:rPr>
        <w:t xml:space="preserve">95) 788-17-17 </w:t>
      </w:r>
      <w:proofErr w:type="spellStart"/>
      <w:r w:rsidR="00A43895">
        <w:rPr>
          <w:szCs w:val="28"/>
        </w:rPr>
        <w:t>доб</w:t>
      </w:r>
      <w:proofErr w:type="spellEnd"/>
      <w:r w:rsidR="00A43895">
        <w:rPr>
          <w:szCs w:val="28"/>
        </w:rPr>
        <w:t>. 1527</w:t>
      </w:r>
      <w:r w:rsidRPr="00B42045">
        <w:rPr>
          <w:szCs w:val="28"/>
        </w:rPr>
        <w:t xml:space="preserve"> </w:t>
      </w:r>
    </w:p>
    <w:p w:rsidR="00A65F19" w:rsidRPr="00B42045" w:rsidRDefault="00A554B6" w:rsidP="009D64C3">
      <w:pPr>
        <w:pStyle w:val="1"/>
        <w:tabs>
          <w:tab w:val="left" w:pos="567"/>
        </w:tabs>
        <w:ind w:left="720" w:firstLine="567"/>
        <w:rPr>
          <w:szCs w:val="28"/>
        </w:rPr>
      </w:pPr>
      <w:r>
        <w:rPr>
          <w:szCs w:val="28"/>
        </w:rPr>
        <w:t>факс +7 (499) 262-76-</w:t>
      </w:r>
      <w:r w:rsidR="00884086" w:rsidRPr="00B42045">
        <w:rPr>
          <w:szCs w:val="28"/>
        </w:rPr>
        <w:t>8</w:t>
      </w:r>
      <w:r>
        <w:rPr>
          <w:szCs w:val="28"/>
        </w:rPr>
        <w:t>1</w:t>
      </w:r>
    </w:p>
    <w:p w:rsidR="00A65F19" w:rsidRPr="00B42045" w:rsidRDefault="00A65F19" w:rsidP="009D64C3">
      <w:pPr>
        <w:pStyle w:val="1"/>
        <w:tabs>
          <w:tab w:val="left" w:pos="567"/>
        </w:tabs>
        <w:ind w:left="720" w:firstLine="567"/>
        <w:rPr>
          <w:szCs w:val="28"/>
        </w:rPr>
      </w:pPr>
      <w:r w:rsidRPr="00B42045">
        <w:rPr>
          <w:szCs w:val="28"/>
        </w:rPr>
        <w:t xml:space="preserve">электронный адрес </w:t>
      </w:r>
      <w:hyperlink r:id="rId11" w:history="1">
        <w:r w:rsidR="004A46A7" w:rsidRPr="00903538">
          <w:rPr>
            <w:rStyle w:val="a6"/>
            <w:szCs w:val="28"/>
            <w:lang w:val="en-US"/>
          </w:rPr>
          <w:t>AntoshinSM</w:t>
        </w:r>
      </w:hyperlink>
      <w:hyperlink r:id="rId12" w:history="1">
        <w:r w:rsidR="00A554B6">
          <w:rPr>
            <w:rStyle w:val="a6"/>
            <w:szCs w:val="28"/>
          </w:rPr>
          <w:t>@</w:t>
        </w:r>
      </w:hyperlink>
      <w:hyperlink r:id="rId13" w:history="1">
        <w:r w:rsidR="00A554B6">
          <w:rPr>
            <w:rStyle w:val="a6"/>
            <w:szCs w:val="28"/>
            <w:lang w:val="en-US"/>
          </w:rPr>
          <w:t>trcont</w:t>
        </w:r>
      </w:hyperlink>
      <w:hyperlink r:id="rId14" w:history="1">
        <w:r w:rsidR="00A554B6">
          <w:rPr>
            <w:rStyle w:val="a6"/>
            <w:szCs w:val="28"/>
          </w:rPr>
          <w:t>.</w:t>
        </w:r>
      </w:hyperlink>
      <w:hyperlink r:id="rId15" w:history="1">
        <w:r w:rsidR="00A554B6">
          <w:rPr>
            <w:rStyle w:val="a6"/>
            <w:szCs w:val="28"/>
            <w:lang w:val="en-US"/>
          </w:rPr>
          <w:t>ru</w:t>
        </w:r>
      </w:hyperlink>
    </w:p>
    <w:p w:rsidR="00CB1C18" w:rsidRPr="00884086" w:rsidRDefault="00CB1C18" w:rsidP="009D64C3">
      <w:pPr>
        <w:tabs>
          <w:tab w:val="clear" w:pos="709"/>
          <w:tab w:val="left" w:pos="567"/>
        </w:tabs>
        <w:ind w:firstLine="567"/>
        <w:jc w:val="both"/>
      </w:pPr>
    </w:p>
    <w:p w:rsidR="00BB3895" w:rsidRPr="00392FF3" w:rsidRDefault="00392FF3" w:rsidP="00392FF3">
      <w:pPr>
        <w:pStyle w:val="1"/>
        <w:tabs>
          <w:tab w:val="left" w:pos="567"/>
        </w:tabs>
        <w:ind w:firstLine="567"/>
        <w:rPr>
          <w:b/>
        </w:rPr>
      </w:pPr>
      <w:r w:rsidRPr="00392FF3">
        <w:rPr>
          <w:b/>
        </w:rPr>
        <w:t>Организатором</w:t>
      </w:r>
      <w:r>
        <w:rPr>
          <w:b/>
        </w:rPr>
        <w:t xml:space="preserve"> </w:t>
      </w:r>
      <w:r w:rsidR="004C7F3B" w:rsidRPr="00392FF3">
        <w:rPr>
          <w:b/>
        </w:rPr>
        <w:t xml:space="preserve">Размещения оферты </w:t>
      </w:r>
      <w:r>
        <w:rPr>
          <w:b/>
        </w:rPr>
        <w:t xml:space="preserve">является </w:t>
      </w:r>
      <w:r>
        <w:rPr>
          <w:b/>
        </w:rPr>
        <w:br/>
        <w:t xml:space="preserve">ОАО </w:t>
      </w:r>
      <w:r w:rsidR="00216833" w:rsidRPr="00392FF3">
        <w:rPr>
          <w:b/>
        </w:rPr>
        <w:t>«</w:t>
      </w:r>
      <w:proofErr w:type="spellStart"/>
      <w:r w:rsidR="00216833" w:rsidRPr="00392FF3">
        <w:rPr>
          <w:b/>
        </w:rPr>
        <w:t>ТрансКонтейнер</w:t>
      </w:r>
      <w:proofErr w:type="spellEnd"/>
      <w:r w:rsidR="00216833" w:rsidRPr="00392FF3">
        <w:rPr>
          <w:b/>
        </w:rPr>
        <w:t>».</w:t>
      </w: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w:t>
      </w:r>
      <w:proofErr w:type="spellStart"/>
      <w:r w:rsidR="00083273" w:rsidRPr="00884086">
        <w:rPr>
          <w:szCs w:val="28"/>
        </w:rPr>
        <w:t>ТрансКонтейнер</w:t>
      </w:r>
      <w:proofErr w:type="spellEnd"/>
      <w:r w:rsidR="00083273" w:rsidRPr="00884086">
        <w:rPr>
          <w:szCs w:val="28"/>
        </w:rPr>
        <w:t>».</w:t>
      </w:r>
    </w:p>
    <w:p w:rsidR="00083273" w:rsidRPr="00884086"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9D64C3" w:rsidRPr="009D64C3" w:rsidRDefault="009D64C3" w:rsidP="009D64C3">
      <w:pPr>
        <w:pStyle w:val="1"/>
        <w:tabs>
          <w:tab w:val="left" w:pos="567"/>
        </w:tabs>
        <w:ind w:left="720" w:firstLine="567"/>
        <w:rPr>
          <w:rFonts w:ascii="Tahoma" w:hAnsi="Tahoma" w:cs="Tahoma"/>
          <w:sz w:val="15"/>
          <w:szCs w:val="15"/>
        </w:rPr>
      </w:pPr>
    </w:p>
    <w:p w:rsidR="009D64C3" w:rsidRPr="00884086" w:rsidRDefault="009D64C3" w:rsidP="00FC233A">
      <w:pPr>
        <w:pStyle w:val="1"/>
        <w:tabs>
          <w:tab w:val="left" w:pos="567"/>
        </w:tabs>
        <w:ind w:left="1287" w:firstLine="0"/>
        <w:rPr>
          <w:szCs w:val="28"/>
        </w:rPr>
      </w:pPr>
      <w:r>
        <w:rPr>
          <w:szCs w:val="28"/>
        </w:rPr>
        <w:t>Титков Сергей Николаевич</w:t>
      </w:r>
    </w:p>
    <w:p w:rsidR="009D64C3" w:rsidRPr="00884086" w:rsidRDefault="009D64C3" w:rsidP="009D64C3">
      <w:pPr>
        <w:pStyle w:val="1"/>
        <w:tabs>
          <w:tab w:val="left" w:pos="567"/>
        </w:tabs>
        <w:ind w:left="720" w:firstLine="567"/>
        <w:rPr>
          <w:szCs w:val="28"/>
        </w:rPr>
      </w:pPr>
      <w:r w:rsidRPr="00884086">
        <w:rPr>
          <w:szCs w:val="28"/>
        </w:rPr>
        <w:t>тел.</w:t>
      </w:r>
      <w:r>
        <w:rPr>
          <w:szCs w:val="28"/>
        </w:rPr>
        <w:t xml:space="preserve"> +7 (495) 788-17-17 </w:t>
      </w:r>
      <w:proofErr w:type="spellStart"/>
      <w:r>
        <w:rPr>
          <w:szCs w:val="28"/>
        </w:rPr>
        <w:t>доб</w:t>
      </w:r>
      <w:proofErr w:type="spellEnd"/>
      <w:r>
        <w:rPr>
          <w:szCs w:val="28"/>
        </w:rPr>
        <w:t>. 1640</w:t>
      </w:r>
    </w:p>
    <w:p w:rsidR="009D64C3" w:rsidRPr="00884086" w:rsidRDefault="009D64C3" w:rsidP="009D64C3">
      <w:pPr>
        <w:pStyle w:val="1"/>
        <w:tabs>
          <w:tab w:val="left" w:pos="567"/>
        </w:tabs>
        <w:ind w:left="720" w:firstLine="567"/>
        <w:rPr>
          <w:szCs w:val="28"/>
        </w:rPr>
      </w:pPr>
      <w:r>
        <w:rPr>
          <w:szCs w:val="28"/>
        </w:rPr>
        <w:t>факс +7 (499) 262-75-78</w:t>
      </w:r>
    </w:p>
    <w:p w:rsidR="009D64C3" w:rsidRPr="00884086" w:rsidRDefault="009D64C3" w:rsidP="009D64C3">
      <w:pPr>
        <w:pStyle w:val="1"/>
        <w:tabs>
          <w:tab w:val="left" w:pos="567"/>
        </w:tabs>
        <w:ind w:left="720" w:firstLine="567"/>
        <w:rPr>
          <w:szCs w:val="28"/>
        </w:rPr>
      </w:pPr>
      <w:r w:rsidRPr="00884086">
        <w:rPr>
          <w:szCs w:val="28"/>
        </w:rPr>
        <w:t xml:space="preserve">электронный адрес </w:t>
      </w:r>
      <w:hyperlink r:id="rId16" w:history="1">
        <w:r w:rsidRPr="00217A20">
          <w:rPr>
            <w:rStyle w:val="a6"/>
            <w:szCs w:val="28"/>
            <w:lang w:val="en-US"/>
          </w:rPr>
          <w:t>TitkovSN</w:t>
        </w:r>
        <w:r w:rsidRPr="00217A20">
          <w:rPr>
            <w:rStyle w:val="a6"/>
            <w:szCs w:val="28"/>
          </w:rPr>
          <w:t>@</w:t>
        </w:r>
        <w:proofErr w:type="spellStart"/>
        <w:r w:rsidRPr="00217A20">
          <w:rPr>
            <w:rStyle w:val="a6"/>
            <w:szCs w:val="28"/>
          </w:rPr>
          <w:t>trcont.ru</w:t>
        </w:r>
        <w:proofErr w:type="spellEnd"/>
      </w:hyperlink>
    </w:p>
    <w:p w:rsidR="00BB3895" w:rsidRPr="00884086" w:rsidRDefault="00083273" w:rsidP="009D64C3">
      <w:pPr>
        <w:pStyle w:val="1"/>
        <w:tabs>
          <w:tab w:val="left" w:pos="567"/>
        </w:tabs>
        <w:ind w:firstLine="567"/>
        <w:rPr>
          <w:b/>
          <w:szCs w:val="28"/>
        </w:rPr>
      </w:pPr>
      <w:r w:rsidRPr="00884086">
        <w:rPr>
          <w:szCs w:val="28"/>
        </w:rPr>
        <w:t xml:space="preserve"> </w:t>
      </w: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A554B6" w:rsidRDefault="00A554B6" w:rsidP="00A554B6">
      <w:pPr>
        <w:pStyle w:val="ConsNormal"/>
        <w:widowControl/>
        <w:ind w:right="-2" w:firstLine="708"/>
        <w:jc w:val="both"/>
        <w:rPr>
          <w:sz w:val="28"/>
          <w:szCs w:val="28"/>
        </w:rPr>
      </w:pPr>
      <w:r>
        <w:rPr>
          <w:sz w:val="28"/>
          <w:szCs w:val="28"/>
        </w:rPr>
        <w:t xml:space="preserve">1. Заказчик </w:t>
      </w:r>
      <w:proofErr w:type="gramStart"/>
      <w:r>
        <w:rPr>
          <w:sz w:val="28"/>
          <w:szCs w:val="28"/>
        </w:rPr>
        <w:t>поручает и обязуется</w:t>
      </w:r>
      <w:proofErr w:type="gramEnd"/>
      <w:r>
        <w:rPr>
          <w:sz w:val="28"/>
          <w:szCs w:val="28"/>
        </w:rPr>
        <w:t xml:space="preserve"> оплатить, а Подрядчик принимает на себя обязательства производить </w:t>
      </w:r>
      <w:r w:rsidR="004A46A7">
        <w:rPr>
          <w:sz w:val="28"/>
          <w:szCs w:val="28"/>
        </w:rPr>
        <w:t xml:space="preserve">текущий </w:t>
      </w:r>
      <w:proofErr w:type="spellStart"/>
      <w:r w:rsidR="004A46A7">
        <w:rPr>
          <w:sz w:val="28"/>
          <w:szCs w:val="28"/>
        </w:rPr>
        <w:t>отцепочный</w:t>
      </w:r>
      <w:proofErr w:type="spellEnd"/>
      <w:r w:rsidR="004A46A7">
        <w:rPr>
          <w:sz w:val="28"/>
          <w:szCs w:val="28"/>
        </w:rPr>
        <w:t xml:space="preserve"> ремонт</w:t>
      </w:r>
      <w:r>
        <w:rPr>
          <w:sz w:val="28"/>
          <w:szCs w:val="28"/>
        </w:rPr>
        <w:t xml:space="preserve"> (</w:t>
      </w:r>
      <w:r w:rsidR="004A46A7">
        <w:rPr>
          <w:sz w:val="28"/>
          <w:szCs w:val="28"/>
        </w:rPr>
        <w:t>в объёме ТР-1 и ТР-2)</w:t>
      </w:r>
      <w:r>
        <w:rPr>
          <w:sz w:val="28"/>
          <w:szCs w:val="28"/>
        </w:rPr>
        <w:t xml:space="preserve"> грузовых вагонов, принадлежащих Заказчику на праве собственности, аренды или ином законном основании (далее – грузовые вагоны</w:t>
      </w:r>
      <w:r w:rsidR="00F06A6E">
        <w:rPr>
          <w:sz w:val="28"/>
          <w:szCs w:val="28"/>
        </w:rPr>
        <w:t>)</w:t>
      </w:r>
      <w:r w:rsidR="004A46A7">
        <w:rPr>
          <w:sz w:val="28"/>
          <w:szCs w:val="28"/>
        </w:rPr>
        <w:t>.</w:t>
      </w:r>
      <w:r>
        <w:rPr>
          <w:sz w:val="28"/>
          <w:szCs w:val="28"/>
        </w:rPr>
        <w:t xml:space="preserve"> </w:t>
      </w:r>
    </w:p>
    <w:p w:rsidR="00A554B6" w:rsidRDefault="00401DF7" w:rsidP="00401DF7">
      <w:pPr>
        <w:pStyle w:val="ConsNormal"/>
        <w:widowControl/>
        <w:ind w:right="-2" w:firstLine="708"/>
        <w:jc w:val="both"/>
        <w:rPr>
          <w:b/>
          <w:sz w:val="28"/>
          <w:szCs w:val="28"/>
        </w:rPr>
      </w:pPr>
      <w:r>
        <w:rPr>
          <w:sz w:val="28"/>
          <w:szCs w:val="28"/>
        </w:rPr>
        <w:t>1.2</w:t>
      </w:r>
      <w:r w:rsidR="00A554B6">
        <w:rPr>
          <w:sz w:val="28"/>
          <w:szCs w:val="28"/>
        </w:rPr>
        <w:t xml:space="preserve">. </w:t>
      </w:r>
      <w:r w:rsidR="004A46A7">
        <w:rPr>
          <w:sz w:val="28"/>
          <w:szCs w:val="28"/>
        </w:rPr>
        <w:t xml:space="preserve">Текущий </w:t>
      </w:r>
      <w:proofErr w:type="spellStart"/>
      <w:r w:rsidR="004A46A7">
        <w:rPr>
          <w:sz w:val="28"/>
          <w:szCs w:val="28"/>
        </w:rPr>
        <w:t>отцепочный</w:t>
      </w:r>
      <w:proofErr w:type="spellEnd"/>
      <w:r w:rsidR="004A46A7">
        <w:rPr>
          <w:sz w:val="28"/>
          <w:szCs w:val="28"/>
        </w:rPr>
        <w:t xml:space="preserve"> ремонт</w:t>
      </w:r>
      <w:r w:rsidR="00A554B6">
        <w:rPr>
          <w:color w:val="000000"/>
          <w:sz w:val="28"/>
          <w:szCs w:val="28"/>
        </w:rPr>
        <w:t xml:space="preserve"> грузовых  </w:t>
      </w:r>
      <w:r w:rsidR="004A46A7">
        <w:rPr>
          <w:color w:val="000000"/>
          <w:sz w:val="28"/>
          <w:szCs w:val="28"/>
        </w:rPr>
        <w:t>вагонов производи</w:t>
      </w:r>
      <w:r w:rsidR="00A554B6">
        <w:rPr>
          <w:color w:val="000000"/>
          <w:sz w:val="28"/>
          <w:szCs w:val="28"/>
        </w:rPr>
        <w:t xml:space="preserve">тся в вагонных ремонтных депо (далее – Депо Подрядчика). </w:t>
      </w:r>
    </w:p>
    <w:p w:rsidR="00A554B6" w:rsidRDefault="00401DF7" w:rsidP="00A554B6">
      <w:pPr>
        <w:pStyle w:val="ConsNormal"/>
        <w:widowControl/>
        <w:ind w:right="-2" w:firstLine="708"/>
        <w:jc w:val="both"/>
        <w:rPr>
          <w:sz w:val="28"/>
          <w:szCs w:val="28"/>
        </w:rPr>
      </w:pPr>
      <w:r>
        <w:rPr>
          <w:sz w:val="28"/>
          <w:szCs w:val="28"/>
        </w:rPr>
        <w:lastRenderedPageBreak/>
        <w:t>1.3</w:t>
      </w:r>
      <w:r w:rsidR="00A554B6">
        <w:rPr>
          <w:sz w:val="28"/>
          <w:szCs w:val="28"/>
        </w:rPr>
        <w:t>. 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 Подрядчика.</w:t>
      </w:r>
    </w:p>
    <w:p w:rsidR="00A554B6" w:rsidRDefault="00401DF7" w:rsidP="00401DF7">
      <w:pPr>
        <w:tabs>
          <w:tab w:val="clear" w:pos="709"/>
          <w:tab w:val="left" w:pos="567"/>
        </w:tabs>
        <w:jc w:val="both"/>
        <w:rPr>
          <w:szCs w:val="28"/>
        </w:rPr>
      </w:pPr>
      <w:r>
        <w:rPr>
          <w:szCs w:val="28"/>
        </w:rPr>
        <w:t>1.4</w:t>
      </w:r>
      <w:r w:rsidR="00A554B6">
        <w:rPr>
          <w:szCs w:val="28"/>
        </w:rPr>
        <w:t xml:space="preserve">. Депо Подрядчика организует подачу грузовых вагонов с железнодорожных путей общего пользования на </w:t>
      </w:r>
      <w:proofErr w:type="spellStart"/>
      <w:r w:rsidR="00A554B6">
        <w:rPr>
          <w:szCs w:val="28"/>
        </w:rPr>
        <w:t>тракционные</w:t>
      </w:r>
      <w:proofErr w:type="spellEnd"/>
      <w:r w:rsidR="00A554B6">
        <w:rPr>
          <w:szCs w:val="28"/>
        </w:rPr>
        <w:t xml:space="preserve"> пути Депо Подрядчика, а также после ремонта, уборку грузовых вагонов с </w:t>
      </w:r>
      <w:proofErr w:type="spellStart"/>
      <w:r w:rsidR="00A554B6">
        <w:rPr>
          <w:szCs w:val="28"/>
        </w:rPr>
        <w:t>тракционных</w:t>
      </w:r>
      <w:proofErr w:type="spellEnd"/>
      <w:r w:rsidR="00A554B6">
        <w:rPr>
          <w:szCs w:val="28"/>
        </w:rPr>
        <w:t xml:space="preserve"> путей Депо Подрядчика на железнодорожные пути общего пользования.</w:t>
      </w:r>
    </w:p>
    <w:p w:rsidR="00124964"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 xml:space="preserve">договоров, заключаемых по итогам Размещения оферты  </w:t>
      </w:r>
      <w:r w:rsidR="00DB6DD6">
        <w:rPr>
          <w:szCs w:val="28"/>
        </w:rPr>
        <w:t>составляет</w:t>
      </w:r>
      <w:proofErr w:type="gramEnd"/>
      <w:r w:rsidR="00DB6DD6">
        <w:rPr>
          <w:szCs w:val="28"/>
        </w:rPr>
        <w:t xml:space="preserve"> </w:t>
      </w:r>
      <w:r w:rsidR="00F13C8D">
        <w:rPr>
          <w:bCs/>
          <w:szCs w:val="28"/>
        </w:rPr>
        <w:t>2</w:t>
      </w:r>
      <w:r w:rsidR="00686E29">
        <w:rPr>
          <w:bCs/>
          <w:szCs w:val="28"/>
        </w:rPr>
        <w:t>76</w:t>
      </w:r>
      <w:r w:rsidR="00F13C8D">
        <w:rPr>
          <w:bCs/>
          <w:szCs w:val="28"/>
        </w:rPr>
        <w:t xml:space="preserve"> </w:t>
      </w:r>
      <w:r w:rsidR="00686E29">
        <w:rPr>
          <w:bCs/>
          <w:szCs w:val="28"/>
        </w:rPr>
        <w:t>0</w:t>
      </w:r>
      <w:r w:rsidR="00F13C8D" w:rsidRPr="006516B1">
        <w:rPr>
          <w:bCs/>
          <w:szCs w:val="28"/>
        </w:rPr>
        <w:t>00</w:t>
      </w:r>
      <w:r w:rsidR="00F13C8D">
        <w:rPr>
          <w:bCs/>
          <w:szCs w:val="28"/>
        </w:rPr>
        <w:t xml:space="preserve"> </w:t>
      </w:r>
      <w:proofErr w:type="spellStart"/>
      <w:r w:rsidR="00F13C8D">
        <w:rPr>
          <w:bCs/>
          <w:szCs w:val="28"/>
        </w:rPr>
        <w:t>000</w:t>
      </w:r>
      <w:proofErr w:type="spellEnd"/>
      <w:r w:rsidR="00F13C8D">
        <w:rPr>
          <w:bCs/>
          <w:szCs w:val="28"/>
        </w:rPr>
        <w:t xml:space="preserve"> </w:t>
      </w:r>
      <w:r w:rsidR="00F13C8D">
        <w:rPr>
          <w:szCs w:val="28"/>
        </w:rPr>
        <w:t xml:space="preserve">(двести </w:t>
      </w:r>
      <w:r w:rsidR="00686E29">
        <w:rPr>
          <w:szCs w:val="28"/>
        </w:rPr>
        <w:t>семьдесят шесть</w:t>
      </w:r>
      <w:r w:rsidR="00F13C8D">
        <w:rPr>
          <w:szCs w:val="28"/>
        </w:rPr>
        <w:t xml:space="preserve"> миллион</w:t>
      </w:r>
      <w:r w:rsidR="00686E29">
        <w:rPr>
          <w:szCs w:val="28"/>
        </w:rPr>
        <w:t>ов</w:t>
      </w:r>
      <w:r w:rsidR="00F13C8D">
        <w:rPr>
          <w:szCs w:val="28"/>
        </w:rPr>
        <w:t>) рублей с учетом всех расходов исполнителя и налогов, без учета НДС</w:t>
      </w:r>
      <w:r w:rsidR="00F13C8D" w:rsidRPr="00FC233A">
        <w:rPr>
          <w:szCs w:val="28"/>
        </w:rPr>
        <w:t xml:space="preserve"> </w:t>
      </w:r>
      <w:r w:rsidR="00FC233A" w:rsidRPr="00FC233A">
        <w:rPr>
          <w:szCs w:val="28"/>
        </w:rPr>
        <w:t xml:space="preserve">с учетом всех </w:t>
      </w:r>
      <w:r w:rsidR="003C62B6">
        <w:rPr>
          <w:szCs w:val="28"/>
        </w:rPr>
        <w:t xml:space="preserve">расходов исполнителя и </w:t>
      </w:r>
      <w:r w:rsidR="00FC233A" w:rsidRPr="00FC233A">
        <w:rPr>
          <w:szCs w:val="28"/>
        </w:rPr>
        <w:t>налогов (кроме НДС)</w:t>
      </w:r>
      <w:r w:rsidR="00465A60">
        <w:rPr>
          <w:szCs w:val="28"/>
        </w:rPr>
        <w:t xml:space="preserve">. Срок действия заключаемых договоров до </w:t>
      </w:r>
      <w:r w:rsidR="00686E29">
        <w:rPr>
          <w:szCs w:val="28"/>
        </w:rPr>
        <w:t xml:space="preserve">30 </w:t>
      </w:r>
      <w:r w:rsidR="00465A60">
        <w:rPr>
          <w:szCs w:val="28"/>
        </w:rPr>
        <w:t>июня 2019 года.</w:t>
      </w:r>
      <w:r w:rsidR="00FC233A" w:rsidRPr="00FC233A">
        <w:rPr>
          <w:szCs w:val="28"/>
        </w:rPr>
        <w:t xml:space="preserve"> </w:t>
      </w:r>
      <w:r w:rsidR="00124964" w:rsidRPr="00884086">
        <w:rPr>
          <w:szCs w:val="28"/>
        </w:rPr>
        <w:t>Информация о товаре, работе, услуге:</w:t>
      </w:r>
    </w:p>
    <w:p w:rsidR="00DB6DD6" w:rsidRPr="00884086" w:rsidRDefault="00DB6DD6" w:rsidP="009D64C3">
      <w:pPr>
        <w:tabs>
          <w:tab w:val="clear" w:pos="709"/>
          <w:tab w:val="left" w:pos="567"/>
        </w:tabs>
        <w:ind w:firstLine="567"/>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701"/>
        <w:gridCol w:w="1701"/>
        <w:gridCol w:w="1701"/>
        <w:gridCol w:w="2374"/>
      </w:tblGrid>
      <w:tr w:rsidR="00DB6FD2" w:rsidRPr="00884086" w:rsidTr="00D816C8">
        <w:tc>
          <w:tcPr>
            <w:tcW w:w="534"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42"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701"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701"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701" w:type="dxa"/>
          </w:tcPr>
          <w:p w:rsidR="00AC0842" w:rsidRPr="00884086" w:rsidRDefault="00D816C8" w:rsidP="009D64C3">
            <w:pPr>
              <w:tabs>
                <w:tab w:val="clear" w:pos="709"/>
                <w:tab w:val="left" w:pos="567"/>
              </w:tabs>
              <w:ind w:firstLine="0"/>
              <w:jc w:val="both"/>
              <w:rPr>
                <w:sz w:val="24"/>
                <w:szCs w:val="24"/>
              </w:rPr>
            </w:pPr>
            <w:r>
              <w:rPr>
                <w:sz w:val="24"/>
                <w:szCs w:val="24"/>
              </w:rPr>
              <w:t xml:space="preserve">Количество </w:t>
            </w:r>
            <w:r w:rsidR="00AC0842" w:rsidRPr="00884086">
              <w:rPr>
                <w:sz w:val="24"/>
                <w:szCs w:val="24"/>
              </w:rPr>
              <w:t>(Объем)</w:t>
            </w:r>
          </w:p>
        </w:tc>
        <w:tc>
          <w:tcPr>
            <w:tcW w:w="2374"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3C62B6" w:rsidRPr="00884086" w:rsidTr="00D816C8">
        <w:tc>
          <w:tcPr>
            <w:tcW w:w="534" w:type="dxa"/>
          </w:tcPr>
          <w:p w:rsidR="003C62B6" w:rsidRPr="00884086" w:rsidRDefault="003C62B6" w:rsidP="009D64C3">
            <w:pPr>
              <w:tabs>
                <w:tab w:val="clear" w:pos="709"/>
                <w:tab w:val="left" w:pos="567"/>
              </w:tabs>
              <w:ind w:firstLine="0"/>
              <w:rPr>
                <w:sz w:val="24"/>
                <w:szCs w:val="24"/>
              </w:rPr>
            </w:pPr>
            <w:r w:rsidRPr="00884086">
              <w:rPr>
                <w:sz w:val="24"/>
                <w:szCs w:val="24"/>
              </w:rPr>
              <w:t>1</w:t>
            </w:r>
          </w:p>
        </w:tc>
        <w:tc>
          <w:tcPr>
            <w:tcW w:w="1842" w:type="dxa"/>
          </w:tcPr>
          <w:p w:rsidR="003C62B6" w:rsidRDefault="003C62B6" w:rsidP="003C62B6">
            <w:pPr>
              <w:ind w:firstLine="0"/>
              <w:jc w:val="center"/>
              <w:rPr>
                <w:sz w:val="24"/>
                <w:szCs w:val="24"/>
              </w:rPr>
            </w:pPr>
            <w:r>
              <w:rPr>
                <w:sz w:val="24"/>
                <w:szCs w:val="24"/>
              </w:rPr>
              <w:t>9439000</w:t>
            </w:r>
          </w:p>
        </w:tc>
        <w:tc>
          <w:tcPr>
            <w:tcW w:w="1701" w:type="dxa"/>
          </w:tcPr>
          <w:p w:rsidR="003C62B6" w:rsidRDefault="003C62B6" w:rsidP="003C62B6">
            <w:pPr>
              <w:ind w:firstLine="113"/>
              <w:jc w:val="center"/>
              <w:rPr>
                <w:sz w:val="24"/>
                <w:szCs w:val="24"/>
              </w:rPr>
            </w:pPr>
            <w:r>
              <w:rPr>
                <w:sz w:val="24"/>
                <w:szCs w:val="24"/>
              </w:rPr>
              <w:t>35.20.9</w:t>
            </w:r>
          </w:p>
        </w:tc>
        <w:tc>
          <w:tcPr>
            <w:tcW w:w="1701" w:type="dxa"/>
          </w:tcPr>
          <w:p w:rsidR="003C62B6" w:rsidRPr="00884086" w:rsidRDefault="003C62B6" w:rsidP="003C62B6">
            <w:pPr>
              <w:tabs>
                <w:tab w:val="clear" w:pos="709"/>
                <w:tab w:val="left" w:pos="567"/>
              </w:tabs>
              <w:ind w:firstLine="0"/>
              <w:jc w:val="center"/>
              <w:rPr>
                <w:sz w:val="24"/>
                <w:szCs w:val="24"/>
              </w:rPr>
            </w:pPr>
            <w:r>
              <w:rPr>
                <w:sz w:val="24"/>
                <w:szCs w:val="24"/>
              </w:rPr>
              <w:t>шт.</w:t>
            </w:r>
          </w:p>
        </w:tc>
        <w:tc>
          <w:tcPr>
            <w:tcW w:w="1701" w:type="dxa"/>
          </w:tcPr>
          <w:p w:rsidR="003C62B6" w:rsidRPr="00884086" w:rsidRDefault="00D816C8" w:rsidP="003C62B6">
            <w:pPr>
              <w:tabs>
                <w:tab w:val="clear" w:pos="709"/>
                <w:tab w:val="left" w:pos="567"/>
              </w:tabs>
              <w:ind w:firstLine="567"/>
              <w:rPr>
                <w:sz w:val="24"/>
                <w:szCs w:val="24"/>
              </w:rPr>
            </w:pPr>
            <w:r>
              <w:rPr>
                <w:sz w:val="24"/>
                <w:szCs w:val="24"/>
              </w:rPr>
              <w:t>Не определен</w:t>
            </w:r>
          </w:p>
        </w:tc>
        <w:tc>
          <w:tcPr>
            <w:tcW w:w="2374" w:type="dxa"/>
          </w:tcPr>
          <w:p w:rsidR="003C62B6" w:rsidRPr="00884086" w:rsidRDefault="003C62B6" w:rsidP="00D816C8">
            <w:pPr>
              <w:tabs>
                <w:tab w:val="clear" w:pos="709"/>
                <w:tab w:val="left" w:pos="567"/>
              </w:tabs>
              <w:ind w:firstLine="0"/>
              <w:rPr>
                <w:sz w:val="24"/>
                <w:szCs w:val="24"/>
              </w:rPr>
            </w:pPr>
            <w:r w:rsidRPr="00884086">
              <w:rPr>
                <w:sz w:val="24"/>
                <w:szCs w:val="24"/>
              </w:rPr>
              <w:t xml:space="preserve">Строка </w:t>
            </w:r>
            <w:r w:rsidR="00D816C8">
              <w:rPr>
                <w:sz w:val="24"/>
                <w:szCs w:val="24"/>
              </w:rPr>
              <w:t>годового плана закупок</w:t>
            </w:r>
            <w:r w:rsidRPr="00884086">
              <w:rPr>
                <w:sz w:val="24"/>
                <w:szCs w:val="24"/>
              </w:rPr>
              <w:t xml:space="preserve"> №</w:t>
            </w:r>
            <w:r w:rsidR="00F13C8D">
              <w:rPr>
                <w:sz w:val="24"/>
                <w:szCs w:val="24"/>
              </w:rPr>
              <w:t>281</w:t>
            </w:r>
          </w:p>
        </w:tc>
      </w:tr>
    </w:tbl>
    <w:p w:rsidR="00124973" w:rsidRPr="00D54159" w:rsidRDefault="00124973" w:rsidP="00124973">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Российская Федерация, страны СНГ и Балтии.</w:t>
      </w:r>
    </w:p>
    <w:p w:rsidR="00124973" w:rsidRDefault="00124973"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794E99" w:rsidRPr="00124973" w:rsidRDefault="008C7B27" w:rsidP="00124973">
      <w:pPr>
        <w:tabs>
          <w:tab w:val="clear" w:pos="709"/>
          <w:tab w:val="left" w:pos="567"/>
        </w:tabs>
        <w:ind w:firstLine="567"/>
        <w:jc w:val="both"/>
        <w:rPr>
          <w:szCs w:val="28"/>
        </w:rPr>
      </w:pPr>
      <w:r w:rsidRPr="007E07A6">
        <w:rPr>
          <w:szCs w:val="28"/>
        </w:rPr>
        <w:t>Срок пре</w:t>
      </w:r>
      <w:r w:rsidR="000105CC" w:rsidRPr="007E07A6">
        <w:rPr>
          <w:szCs w:val="28"/>
        </w:rPr>
        <w:t>доставления документации:</w:t>
      </w:r>
      <w:r w:rsidR="009D64C3" w:rsidRPr="007E07A6">
        <w:rPr>
          <w:szCs w:val="28"/>
        </w:rPr>
        <w:t xml:space="preserve"> </w:t>
      </w:r>
      <w:r w:rsidRPr="007E07A6">
        <w:rPr>
          <w:szCs w:val="28"/>
        </w:rPr>
        <w:t>с «</w:t>
      </w:r>
      <w:r w:rsidR="007E07A6" w:rsidRPr="007E07A6">
        <w:rPr>
          <w:szCs w:val="28"/>
        </w:rPr>
        <w:t>28</w:t>
      </w:r>
      <w:r w:rsidRPr="007E07A6">
        <w:rPr>
          <w:szCs w:val="28"/>
        </w:rPr>
        <w:t xml:space="preserve">» </w:t>
      </w:r>
      <w:r w:rsidR="007E07A6" w:rsidRPr="007E07A6">
        <w:rPr>
          <w:szCs w:val="28"/>
        </w:rPr>
        <w:t>марта</w:t>
      </w:r>
      <w:r w:rsidRPr="007E07A6">
        <w:rPr>
          <w:szCs w:val="28"/>
        </w:rPr>
        <w:t xml:space="preserve"> 201</w:t>
      </w:r>
      <w:r w:rsidR="00AD777C" w:rsidRPr="007E07A6">
        <w:rPr>
          <w:szCs w:val="28"/>
        </w:rPr>
        <w:t>4</w:t>
      </w:r>
      <w:r w:rsidRPr="007E07A6">
        <w:rPr>
          <w:szCs w:val="28"/>
        </w:rPr>
        <w:t xml:space="preserve"> г. по </w:t>
      </w:r>
      <w:r w:rsidR="007E07A6" w:rsidRPr="007E07A6">
        <w:rPr>
          <w:szCs w:val="28"/>
        </w:rPr>
        <w:t>«09</w:t>
      </w:r>
      <w:r w:rsidR="00AD777C" w:rsidRPr="007E07A6">
        <w:rPr>
          <w:szCs w:val="28"/>
        </w:rPr>
        <w:t xml:space="preserve">» </w:t>
      </w:r>
      <w:r w:rsidR="007E07A6" w:rsidRPr="007E07A6">
        <w:rPr>
          <w:szCs w:val="28"/>
        </w:rPr>
        <w:t>апреля 20</w:t>
      </w:r>
      <w:r w:rsidR="00AD777C" w:rsidRPr="007E07A6">
        <w:rPr>
          <w:szCs w:val="28"/>
        </w:rPr>
        <w:t>14 г.</w:t>
      </w:r>
      <w:r w:rsidRPr="00884086">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w:t>
      </w:r>
      <w:proofErr w:type="spellStart"/>
      <w:r w:rsidRPr="00884086">
        <w:rPr>
          <w:szCs w:val="28"/>
        </w:rPr>
        <w:t>ТрансКонтейнер</w:t>
      </w:r>
      <w:proofErr w:type="spellEnd"/>
      <w:r w:rsidRPr="00884086">
        <w:rPr>
          <w:szCs w:val="28"/>
        </w:rPr>
        <w:t>» (</w:t>
      </w:r>
      <w:hyperlink r:id="rId17" w:history="1">
        <w:r w:rsidRPr="00884086">
          <w:rPr>
            <w:rStyle w:val="a6"/>
            <w:szCs w:val="28"/>
          </w:rPr>
          <w:t>http://www.trcont.ru</w:t>
        </w:r>
      </w:hyperlink>
      <w:r w:rsidRPr="00884086">
        <w:rPr>
          <w:szCs w:val="28"/>
        </w:rPr>
        <w:t xml:space="preserve">) </w:t>
      </w:r>
      <w:r w:rsidR="00BC29CF" w:rsidRPr="00884086">
        <w:rPr>
          <w:szCs w:val="28"/>
        </w:rPr>
        <w:t>(далее – сайт ОАО «</w:t>
      </w:r>
      <w:proofErr w:type="spellStart"/>
      <w:r w:rsidR="00BC29CF" w:rsidRPr="00884086">
        <w:rPr>
          <w:szCs w:val="28"/>
        </w:rPr>
        <w:t>ТрансКонтейнер</w:t>
      </w:r>
      <w:proofErr w:type="spellEnd"/>
      <w:r w:rsidR="00BC29CF" w:rsidRPr="00884086">
        <w:rPr>
          <w:szCs w:val="28"/>
        </w:rPr>
        <w:t xml:space="preserve">»)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8" w:history="1">
        <w:r w:rsidR="00772A14" w:rsidRPr="00884086">
          <w:rPr>
            <w:rStyle w:val="a6"/>
            <w:szCs w:val="28"/>
          </w:rPr>
          <w:t>www.zakupki.gov.ru</w:t>
        </w:r>
      </w:hyperlink>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496D5E">
        <w:rPr>
          <w:b/>
        </w:rPr>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7E07A6" w:rsidP="009D64C3">
      <w:pPr>
        <w:tabs>
          <w:tab w:val="clear" w:pos="709"/>
          <w:tab w:val="left" w:pos="567"/>
        </w:tabs>
        <w:ind w:firstLine="567"/>
        <w:jc w:val="both"/>
        <w:rPr>
          <w:b/>
        </w:rPr>
      </w:pPr>
      <w:r w:rsidRPr="007E07A6">
        <w:rPr>
          <w:szCs w:val="28"/>
        </w:rPr>
        <w:t>«09</w:t>
      </w:r>
      <w:r w:rsidR="00AD777C" w:rsidRPr="007E07A6">
        <w:rPr>
          <w:szCs w:val="28"/>
        </w:rPr>
        <w:t xml:space="preserve">» </w:t>
      </w:r>
      <w:r w:rsidRPr="007E07A6">
        <w:rPr>
          <w:szCs w:val="28"/>
        </w:rPr>
        <w:t xml:space="preserve">апреля </w:t>
      </w:r>
      <w:r w:rsidR="00AD777C" w:rsidRPr="007E07A6">
        <w:rPr>
          <w:szCs w:val="28"/>
        </w:rPr>
        <w:t>2014 г.</w:t>
      </w:r>
      <w:r w:rsidR="000A67CD" w:rsidRPr="007E07A6">
        <w:t xml:space="preserve"> </w:t>
      </w:r>
      <w:r w:rsidR="005D4128" w:rsidRPr="007E07A6">
        <w:t>1</w:t>
      </w:r>
      <w:r w:rsidR="00AD777C" w:rsidRPr="007E07A6">
        <w:t>4</w:t>
      </w:r>
      <w:r w:rsidR="005C3E75" w:rsidRPr="007E07A6">
        <w:t xml:space="preserve"> </w:t>
      </w:r>
      <w:r w:rsidR="000A67CD" w:rsidRPr="007E07A6">
        <w:t xml:space="preserve">час. </w:t>
      </w:r>
      <w:r w:rsidR="005D4128" w:rsidRPr="007E07A6">
        <w:t>00</w:t>
      </w:r>
      <w:r w:rsidR="000A67CD" w:rsidRPr="007E07A6">
        <w:t xml:space="preserve"> мин.</w:t>
      </w:r>
    </w:p>
    <w:p w:rsidR="000A67CD" w:rsidRPr="005C3E75" w:rsidRDefault="000A67CD" w:rsidP="009D64C3">
      <w:pPr>
        <w:tabs>
          <w:tab w:val="clear" w:pos="709"/>
          <w:tab w:val="left" w:pos="567"/>
        </w:tabs>
        <w:ind w:firstLine="567"/>
        <w:jc w:val="both"/>
      </w:pPr>
      <w:r w:rsidRPr="005C3E75">
        <w:lastRenderedPageBreak/>
        <w:t xml:space="preserve">Место: </w:t>
      </w:r>
      <w:r w:rsidR="00C26B4C" w:rsidRPr="005C3E75">
        <w:t>125047, Мо</w:t>
      </w:r>
      <w:r w:rsidR="005C3E75">
        <w:t>сква, Оружейный переулок, д. 19</w:t>
      </w: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7E07A6" w:rsidRDefault="007E07A6" w:rsidP="009D64C3">
      <w:pPr>
        <w:tabs>
          <w:tab w:val="clear" w:pos="709"/>
          <w:tab w:val="left" w:pos="567"/>
        </w:tabs>
        <w:ind w:firstLine="567"/>
        <w:jc w:val="both"/>
        <w:rPr>
          <w:b/>
        </w:rPr>
      </w:pPr>
      <w:r w:rsidRPr="007E07A6">
        <w:rPr>
          <w:szCs w:val="28"/>
        </w:rPr>
        <w:t>«11</w:t>
      </w:r>
      <w:r w:rsidR="00AD777C" w:rsidRPr="007E07A6">
        <w:rPr>
          <w:szCs w:val="28"/>
        </w:rPr>
        <w:t xml:space="preserve">» </w:t>
      </w:r>
      <w:r w:rsidRPr="007E07A6">
        <w:rPr>
          <w:szCs w:val="28"/>
        </w:rPr>
        <w:t>апреля</w:t>
      </w:r>
      <w:r w:rsidR="00AD777C" w:rsidRPr="007E07A6">
        <w:rPr>
          <w:szCs w:val="28"/>
        </w:rPr>
        <w:t xml:space="preserve"> 2014 г. </w:t>
      </w:r>
      <w:r w:rsidR="005D4128" w:rsidRPr="007E07A6">
        <w:t>1</w:t>
      </w:r>
      <w:r w:rsidR="00AD777C" w:rsidRPr="007E07A6">
        <w:t>4</w:t>
      </w:r>
      <w:r w:rsidR="005C3E75" w:rsidRPr="007E07A6">
        <w:t xml:space="preserve"> </w:t>
      </w:r>
      <w:r w:rsidR="00962FD2" w:rsidRPr="007E07A6">
        <w:t xml:space="preserve">час. </w:t>
      </w:r>
      <w:r w:rsidR="005D4128" w:rsidRPr="007E07A6">
        <w:t>00</w:t>
      </w:r>
      <w:r w:rsidR="00962FD2" w:rsidRPr="007E07A6">
        <w:t xml:space="preserve"> мин.</w:t>
      </w:r>
    </w:p>
    <w:p w:rsidR="00962FD2" w:rsidRPr="007E07A6" w:rsidRDefault="00C26B4C" w:rsidP="005C3E75">
      <w:pPr>
        <w:tabs>
          <w:tab w:val="clear" w:pos="709"/>
          <w:tab w:val="left" w:pos="567"/>
        </w:tabs>
        <w:ind w:firstLine="567"/>
        <w:jc w:val="both"/>
      </w:pPr>
      <w:r w:rsidRPr="007E07A6">
        <w:t>Место: 125047, Мос</w:t>
      </w:r>
      <w:r w:rsidR="005C3E75" w:rsidRPr="007E07A6">
        <w:t>ква, Оружейный переулок, д. 19</w:t>
      </w:r>
    </w:p>
    <w:p w:rsidR="00662448" w:rsidRPr="007E07A6" w:rsidRDefault="00662448" w:rsidP="005C3E75">
      <w:pPr>
        <w:pStyle w:val="a7"/>
        <w:tabs>
          <w:tab w:val="left" w:pos="567"/>
        </w:tabs>
        <w:suppressAutoHyphens/>
        <w:ind w:firstLine="567"/>
        <w:rPr>
          <w:sz w:val="28"/>
          <w:szCs w:val="28"/>
        </w:rPr>
      </w:pPr>
      <w:r w:rsidRPr="007E07A6">
        <w:rPr>
          <w:sz w:val="28"/>
          <w:szCs w:val="28"/>
        </w:rPr>
        <w:t>Информация о ходе рассмотрения Заявок не подлежит разглашению.</w:t>
      </w:r>
    </w:p>
    <w:p w:rsidR="00C26B4C" w:rsidRPr="007E07A6" w:rsidRDefault="00C26B4C" w:rsidP="009D64C3">
      <w:pPr>
        <w:pStyle w:val="a7"/>
        <w:tabs>
          <w:tab w:val="left" w:pos="567"/>
        </w:tabs>
        <w:suppressAutoHyphens/>
        <w:ind w:left="708" w:firstLine="567"/>
        <w:rPr>
          <w:sz w:val="28"/>
          <w:szCs w:val="28"/>
        </w:rPr>
      </w:pPr>
    </w:p>
    <w:p w:rsidR="00BC29CF" w:rsidRPr="007E07A6" w:rsidRDefault="00662448" w:rsidP="009D64C3">
      <w:pPr>
        <w:tabs>
          <w:tab w:val="clear" w:pos="709"/>
          <w:tab w:val="left" w:pos="567"/>
        </w:tabs>
        <w:ind w:firstLine="567"/>
        <w:jc w:val="both"/>
        <w:rPr>
          <w:b/>
        </w:rPr>
      </w:pPr>
      <w:r w:rsidRPr="007E07A6">
        <w:rPr>
          <w:b/>
        </w:rPr>
        <w:t>Подведение</w:t>
      </w:r>
      <w:r w:rsidR="00BC29CF" w:rsidRPr="007E07A6">
        <w:rPr>
          <w:b/>
        </w:rPr>
        <w:t xml:space="preserve"> итогов</w:t>
      </w:r>
    </w:p>
    <w:p w:rsidR="00962FD2" w:rsidRPr="00884086" w:rsidRDefault="007E07A6" w:rsidP="009D64C3">
      <w:pPr>
        <w:tabs>
          <w:tab w:val="clear" w:pos="709"/>
          <w:tab w:val="left" w:pos="567"/>
        </w:tabs>
        <w:ind w:firstLine="567"/>
        <w:jc w:val="both"/>
        <w:rPr>
          <w:b/>
        </w:rPr>
      </w:pPr>
      <w:r w:rsidRPr="007E07A6">
        <w:rPr>
          <w:szCs w:val="28"/>
        </w:rPr>
        <w:t>«</w:t>
      </w:r>
      <w:r>
        <w:rPr>
          <w:szCs w:val="28"/>
        </w:rPr>
        <w:t>22</w:t>
      </w:r>
      <w:r w:rsidR="00AD777C" w:rsidRPr="007E07A6">
        <w:rPr>
          <w:szCs w:val="28"/>
        </w:rPr>
        <w:t xml:space="preserve">» </w:t>
      </w:r>
      <w:r w:rsidRPr="007E07A6">
        <w:rPr>
          <w:szCs w:val="28"/>
        </w:rPr>
        <w:t>апреля</w:t>
      </w:r>
      <w:r w:rsidR="00AD777C" w:rsidRPr="007E07A6">
        <w:rPr>
          <w:szCs w:val="28"/>
        </w:rPr>
        <w:t xml:space="preserve"> 2014 г. </w:t>
      </w:r>
      <w:r w:rsidR="005D4128" w:rsidRPr="007E07A6">
        <w:t xml:space="preserve">14 </w:t>
      </w:r>
      <w:r w:rsidR="00962FD2" w:rsidRPr="007E07A6">
        <w:t xml:space="preserve">час. </w:t>
      </w:r>
      <w:r w:rsidR="005D4128" w:rsidRPr="007E07A6">
        <w:t>00</w:t>
      </w:r>
      <w:r w:rsidR="005C3E75" w:rsidRPr="007E07A6">
        <w:t xml:space="preserve"> </w:t>
      </w:r>
      <w:r w:rsidR="00962FD2" w:rsidRPr="007E07A6">
        <w:t>мин.</w:t>
      </w:r>
    </w:p>
    <w:p w:rsidR="00962FD2" w:rsidRPr="005C3E75" w:rsidRDefault="00C26B4C" w:rsidP="009D64C3">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w:t>
      </w:r>
      <w:proofErr w:type="spellStart"/>
      <w:r w:rsidRPr="00884086">
        <w:t>ТрансКонтейнер</w:t>
      </w:r>
      <w:proofErr w:type="spellEnd"/>
      <w:r w:rsidRPr="00884086">
        <w:t>»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w:t>
      </w:r>
      <w:proofErr w:type="spellStart"/>
      <w:r w:rsidR="00C43903" w:rsidRPr="00884086">
        <w:t>ТрансКонтейнер</w:t>
      </w:r>
      <w:proofErr w:type="spellEnd"/>
      <w:r w:rsidR="00C43903" w:rsidRPr="00884086">
        <w:t>»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392FF3">
      <w:headerReference w:type="default" r:id="rId19"/>
      <w:headerReference w:type="first" r:id="rId20"/>
      <w:pgSz w:w="11906" w:h="16838"/>
      <w:pgMar w:top="1134" w:right="851" w:bottom="73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C8" w:rsidRDefault="00D816C8" w:rsidP="00CB1C18">
      <w:r>
        <w:separator/>
      </w:r>
    </w:p>
  </w:endnote>
  <w:endnote w:type="continuationSeparator" w:id="0">
    <w:p w:rsidR="00D816C8" w:rsidRDefault="00D816C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C8" w:rsidRDefault="00D816C8" w:rsidP="00CB1C18">
      <w:r>
        <w:separator/>
      </w:r>
    </w:p>
  </w:footnote>
  <w:footnote w:type="continuationSeparator" w:id="0">
    <w:p w:rsidR="00D816C8" w:rsidRDefault="00D816C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C8" w:rsidRDefault="00D816C8">
    <w:pPr>
      <w:pStyle w:val="af0"/>
      <w:jc w:val="center"/>
    </w:pPr>
    <w:fldSimple w:instr=" PAGE   \* MERGEFORMAT ">
      <w:r w:rsidR="00A878B3">
        <w:rPr>
          <w:noProof/>
        </w:rPr>
        <w:t>2</w:t>
      </w:r>
    </w:fldSimple>
  </w:p>
  <w:p w:rsidR="00D816C8" w:rsidRDefault="00D816C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C8" w:rsidRPr="004F2B79" w:rsidRDefault="00D816C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24973"/>
    <w:rsid w:val="00132AFA"/>
    <w:rsid w:val="00133CFF"/>
    <w:rsid w:val="0014182E"/>
    <w:rsid w:val="0014455A"/>
    <w:rsid w:val="001475DB"/>
    <w:rsid w:val="00152424"/>
    <w:rsid w:val="00177D91"/>
    <w:rsid w:val="00196731"/>
    <w:rsid w:val="001B0FDE"/>
    <w:rsid w:val="001B36B1"/>
    <w:rsid w:val="001C05F5"/>
    <w:rsid w:val="001E3DD2"/>
    <w:rsid w:val="001F0B3B"/>
    <w:rsid w:val="001F4F2E"/>
    <w:rsid w:val="001F52B9"/>
    <w:rsid w:val="00204B07"/>
    <w:rsid w:val="0020709B"/>
    <w:rsid w:val="00216833"/>
    <w:rsid w:val="0022179C"/>
    <w:rsid w:val="002350DE"/>
    <w:rsid w:val="00237904"/>
    <w:rsid w:val="00245141"/>
    <w:rsid w:val="0026332C"/>
    <w:rsid w:val="002636BF"/>
    <w:rsid w:val="0028492E"/>
    <w:rsid w:val="00296517"/>
    <w:rsid w:val="002A7D8B"/>
    <w:rsid w:val="002B46D6"/>
    <w:rsid w:val="002C0F1D"/>
    <w:rsid w:val="002C536B"/>
    <w:rsid w:val="002D7DAE"/>
    <w:rsid w:val="002E11EB"/>
    <w:rsid w:val="002E2B59"/>
    <w:rsid w:val="002E5A39"/>
    <w:rsid w:val="002F00CA"/>
    <w:rsid w:val="002F0875"/>
    <w:rsid w:val="003038BF"/>
    <w:rsid w:val="003106D1"/>
    <w:rsid w:val="0031073F"/>
    <w:rsid w:val="00315B15"/>
    <w:rsid w:val="0032153B"/>
    <w:rsid w:val="003248F4"/>
    <w:rsid w:val="00324970"/>
    <w:rsid w:val="00392FF3"/>
    <w:rsid w:val="003C62B6"/>
    <w:rsid w:val="003C7469"/>
    <w:rsid w:val="003D0AA6"/>
    <w:rsid w:val="003E13B8"/>
    <w:rsid w:val="003E1D49"/>
    <w:rsid w:val="003F2B7A"/>
    <w:rsid w:val="00401DF7"/>
    <w:rsid w:val="0041301F"/>
    <w:rsid w:val="00427B60"/>
    <w:rsid w:val="0044002D"/>
    <w:rsid w:val="00447C68"/>
    <w:rsid w:val="004566F4"/>
    <w:rsid w:val="00465A60"/>
    <w:rsid w:val="00482157"/>
    <w:rsid w:val="00483D8D"/>
    <w:rsid w:val="00496D5E"/>
    <w:rsid w:val="004A46A7"/>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955D5"/>
    <w:rsid w:val="005A69AB"/>
    <w:rsid w:val="005B1C92"/>
    <w:rsid w:val="005C1B79"/>
    <w:rsid w:val="005C3E75"/>
    <w:rsid w:val="005D4128"/>
    <w:rsid w:val="005E0384"/>
    <w:rsid w:val="005F55F9"/>
    <w:rsid w:val="006072F9"/>
    <w:rsid w:val="006117F1"/>
    <w:rsid w:val="00615619"/>
    <w:rsid w:val="0062697F"/>
    <w:rsid w:val="006323ED"/>
    <w:rsid w:val="0064710D"/>
    <w:rsid w:val="006527AA"/>
    <w:rsid w:val="0065729B"/>
    <w:rsid w:val="0065731F"/>
    <w:rsid w:val="00661273"/>
    <w:rsid w:val="00662448"/>
    <w:rsid w:val="006713BF"/>
    <w:rsid w:val="00686E29"/>
    <w:rsid w:val="006B32C7"/>
    <w:rsid w:val="006E0FA2"/>
    <w:rsid w:val="007022A0"/>
    <w:rsid w:val="00702B9B"/>
    <w:rsid w:val="00706492"/>
    <w:rsid w:val="0071472A"/>
    <w:rsid w:val="00720B00"/>
    <w:rsid w:val="00724EED"/>
    <w:rsid w:val="00740CB9"/>
    <w:rsid w:val="007442D3"/>
    <w:rsid w:val="0075014E"/>
    <w:rsid w:val="00772A14"/>
    <w:rsid w:val="007819DD"/>
    <w:rsid w:val="00782107"/>
    <w:rsid w:val="00790FF6"/>
    <w:rsid w:val="00794E99"/>
    <w:rsid w:val="00795795"/>
    <w:rsid w:val="007977E6"/>
    <w:rsid w:val="007A053B"/>
    <w:rsid w:val="007B4A2D"/>
    <w:rsid w:val="007D6C48"/>
    <w:rsid w:val="007D6F31"/>
    <w:rsid w:val="007E07A6"/>
    <w:rsid w:val="007E2FD7"/>
    <w:rsid w:val="007E6823"/>
    <w:rsid w:val="007F5506"/>
    <w:rsid w:val="008128DB"/>
    <w:rsid w:val="00827ACD"/>
    <w:rsid w:val="00831584"/>
    <w:rsid w:val="00847C5C"/>
    <w:rsid w:val="00850BB6"/>
    <w:rsid w:val="00852B23"/>
    <w:rsid w:val="00855DA3"/>
    <w:rsid w:val="00884086"/>
    <w:rsid w:val="00884629"/>
    <w:rsid w:val="008B29D7"/>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866B6"/>
    <w:rsid w:val="00994F52"/>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0303"/>
    <w:rsid w:val="00A43895"/>
    <w:rsid w:val="00A44A48"/>
    <w:rsid w:val="00A554B6"/>
    <w:rsid w:val="00A61E76"/>
    <w:rsid w:val="00A65F19"/>
    <w:rsid w:val="00A716A3"/>
    <w:rsid w:val="00A7517C"/>
    <w:rsid w:val="00A762CB"/>
    <w:rsid w:val="00A767DE"/>
    <w:rsid w:val="00A878B3"/>
    <w:rsid w:val="00AA34B6"/>
    <w:rsid w:val="00AA36AF"/>
    <w:rsid w:val="00AA79FA"/>
    <w:rsid w:val="00AA7EFD"/>
    <w:rsid w:val="00AB48AD"/>
    <w:rsid w:val="00AC0842"/>
    <w:rsid w:val="00AC57C2"/>
    <w:rsid w:val="00AC799F"/>
    <w:rsid w:val="00AD69FC"/>
    <w:rsid w:val="00AD777C"/>
    <w:rsid w:val="00AE71D4"/>
    <w:rsid w:val="00AF3E8A"/>
    <w:rsid w:val="00AF4708"/>
    <w:rsid w:val="00B20DF0"/>
    <w:rsid w:val="00B21959"/>
    <w:rsid w:val="00B252A3"/>
    <w:rsid w:val="00B27DCF"/>
    <w:rsid w:val="00B3207D"/>
    <w:rsid w:val="00B42045"/>
    <w:rsid w:val="00B50EA6"/>
    <w:rsid w:val="00B81AC6"/>
    <w:rsid w:val="00BB3895"/>
    <w:rsid w:val="00BB7300"/>
    <w:rsid w:val="00BC29CF"/>
    <w:rsid w:val="00BD06F5"/>
    <w:rsid w:val="00BD3223"/>
    <w:rsid w:val="00BD6739"/>
    <w:rsid w:val="00BE4FBE"/>
    <w:rsid w:val="00BE7F31"/>
    <w:rsid w:val="00BF2940"/>
    <w:rsid w:val="00C0686E"/>
    <w:rsid w:val="00C10B7F"/>
    <w:rsid w:val="00C11F51"/>
    <w:rsid w:val="00C15A25"/>
    <w:rsid w:val="00C2562C"/>
    <w:rsid w:val="00C26B4C"/>
    <w:rsid w:val="00C30E45"/>
    <w:rsid w:val="00C33296"/>
    <w:rsid w:val="00C375C3"/>
    <w:rsid w:val="00C40A83"/>
    <w:rsid w:val="00C43903"/>
    <w:rsid w:val="00C51919"/>
    <w:rsid w:val="00C52492"/>
    <w:rsid w:val="00C61B58"/>
    <w:rsid w:val="00C64E36"/>
    <w:rsid w:val="00C710BB"/>
    <w:rsid w:val="00C73DDA"/>
    <w:rsid w:val="00C80358"/>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60A03"/>
    <w:rsid w:val="00D70D67"/>
    <w:rsid w:val="00D73D4C"/>
    <w:rsid w:val="00D7451B"/>
    <w:rsid w:val="00D816C8"/>
    <w:rsid w:val="00D84F35"/>
    <w:rsid w:val="00D8619B"/>
    <w:rsid w:val="00D9562C"/>
    <w:rsid w:val="00DB11D3"/>
    <w:rsid w:val="00DB6DD6"/>
    <w:rsid w:val="00DB6FD2"/>
    <w:rsid w:val="00DE5F8C"/>
    <w:rsid w:val="00DF0110"/>
    <w:rsid w:val="00E16968"/>
    <w:rsid w:val="00E26481"/>
    <w:rsid w:val="00E26F81"/>
    <w:rsid w:val="00E35BAE"/>
    <w:rsid w:val="00E35CDC"/>
    <w:rsid w:val="00E5065E"/>
    <w:rsid w:val="00E50CBA"/>
    <w:rsid w:val="00E51055"/>
    <w:rsid w:val="00E6535A"/>
    <w:rsid w:val="00E6737C"/>
    <w:rsid w:val="00E7093B"/>
    <w:rsid w:val="00E87D4E"/>
    <w:rsid w:val="00E90B84"/>
    <w:rsid w:val="00E9433F"/>
    <w:rsid w:val="00EB5105"/>
    <w:rsid w:val="00ED1117"/>
    <w:rsid w:val="00ED1B2D"/>
    <w:rsid w:val="00ED60FD"/>
    <w:rsid w:val="00F06A6E"/>
    <w:rsid w:val="00F0713A"/>
    <w:rsid w:val="00F13C8D"/>
    <w:rsid w:val="00F16CC6"/>
    <w:rsid w:val="00F22417"/>
    <w:rsid w:val="00F25640"/>
    <w:rsid w:val="00F3417A"/>
    <w:rsid w:val="00F532A7"/>
    <w:rsid w:val="00F6476F"/>
    <w:rsid w:val="00F72DD1"/>
    <w:rsid w:val="00F752D3"/>
    <w:rsid w:val="00F776E4"/>
    <w:rsid w:val="00F91597"/>
    <w:rsid w:val="00F9264A"/>
    <w:rsid w:val="00F94074"/>
    <w:rsid w:val="00F9545A"/>
    <w:rsid w:val="00FC233A"/>
    <w:rsid w:val="00FC668D"/>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ConsNormal">
    <w:name w:val="ConsNormal"/>
    <w:rsid w:val="00A554B6"/>
    <w:pPr>
      <w:widowControl w:val="0"/>
      <w:suppressAutoHyphens/>
      <w:autoSpaceDN w:val="0"/>
    </w:pPr>
    <w:rPr>
      <w:rFonts w:ascii="Times New Roman" w:hAnsi="Times New Roman"/>
      <w:kern w:val="3"/>
    </w:rPr>
  </w:style>
</w:styles>
</file>

<file path=word/webSettings.xml><?xml version="1.0" encoding="utf-8"?>
<w:webSettings xmlns:r="http://schemas.openxmlformats.org/officeDocument/2006/relationships" xmlns:w="http://schemas.openxmlformats.org/wordprocessingml/2006/main">
  <w:divs>
    <w:div w:id="66193167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illovaTS@trcont.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irillovaTS@trcont.ru" TargetMode="Externa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TitkovSN@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oshinSM" TargetMode="External"/><Relationship Id="rId5" Type="http://schemas.openxmlformats.org/officeDocument/2006/relationships/numbering" Target="numbering.xml"/><Relationship Id="rId15" Type="http://schemas.openxmlformats.org/officeDocument/2006/relationships/hyperlink" Target="mailto:KirillovaTS@trcont.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rillovaTS@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C83671-4729-4307-A562-78263056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14</cp:revision>
  <cp:lastPrinted>2013-06-07T06:42:00Z</cp:lastPrinted>
  <dcterms:created xsi:type="dcterms:W3CDTF">2014-03-13T11:38:00Z</dcterms:created>
  <dcterms:modified xsi:type="dcterms:W3CDTF">2014-03-28T09:40:00Z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