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672A36" w:rsidRPr="00672A36">
        <w:rPr>
          <w:b/>
          <w:sz w:val="32"/>
          <w:szCs w:val="32"/>
        </w:rPr>
        <w:t>002</w:t>
      </w:r>
      <w:r w:rsidR="00CB1C18" w:rsidRPr="00672A36">
        <w:rPr>
          <w:b/>
          <w:sz w:val="32"/>
          <w:szCs w:val="32"/>
        </w:rPr>
        <w:t>/</w:t>
      </w:r>
      <w:r w:rsidR="00672A36" w:rsidRPr="00672A36">
        <w:rPr>
          <w:b/>
          <w:sz w:val="32"/>
          <w:szCs w:val="32"/>
        </w:rPr>
        <w:t>НКПОКТ</w:t>
      </w:r>
      <w:r w:rsidR="00CB1C18" w:rsidRPr="00672A36">
        <w:rPr>
          <w:b/>
          <w:sz w:val="32"/>
          <w:szCs w:val="32"/>
        </w:rPr>
        <w:t>/</w:t>
      </w:r>
      <w:r w:rsidR="00672A36" w:rsidRPr="00672A36">
        <w:rPr>
          <w:b/>
          <w:sz w:val="32"/>
          <w:szCs w:val="32"/>
        </w:rPr>
        <w:t>0002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672A36" w:rsidRDefault="00BC29CF" w:rsidP="00672A36">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672A36" w:rsidRPr="00672A36">
        <w:t>002</w:t>
      </w:r>
      <w:r w:rsidR="00C64E36" w:rsidRPr="00672A36">
        <w:t>/</w:t>
      </w:r>
      <w:r w:rsidR="00672A36" w:rsidRPr="00672A36">
        <w:t>НКПОКТ</w:t>
      </w:r>
      <w:r w:rsidR="00C64E36" w:rsidRPr="00672A36">
        <w:t>/</w:t>
      </w:r>
      <w:r w:rsidR="00672A36" w:rsidRPr="00672A36">
        <w:t>0002</w:t>
      </w:r>
      <w:r w:rsidR="00C64E36" w:rsidRPr="00C64E36">
        <w:t xml:space="preserve"> </w:t>
      </w:r>
      <w:r w:rsidR="00C64E36" w:rsidRPr="00C64E36">
        <w:rPr>
          <w:szCs w:val="28"/>
        </w:rPr>
        <w:t xml:space="preserve">на право заключения договора </w:t>
      </w:r>
      <w:r w:rsidR="00672A36">
        <w:rPr>
          <w:szCs w:val="28"/>
        </w:rPr>
        <w:t xml:space="preserve">на выполнение работ по </w:t>
      </w:r>
      <w:r w:rsidR="00672A36">
        <w:t xml:space="preserve">текущему ремонту, сезонному и техническому обслуживанию </w:t>
      </w:r>
      <w:r w:rsidR="00672A36" w:rsidRPr="00A42D6C">
        <w:rPr>
          <w:szCs w:val="28"/>
        </w:rPr>
        <w:t>грузоподъемных кранов</w:t>
      </w:r>
      <w:r w:rsidR="00672A36">
        <w:rPr>
          <w:szCs w:val="28"/>
        </w:rPr>
        <w:t xml:space="preserve">, спредеров, </w:t>
      </w:r>
      <w:r w:rsidR="00672A36" w:rsidRPr="00A42D6C">
        <w:rPr>
          <w:szCs w:val="28"/>
        </w:rPr>
        <w:t>автостропов ЦНИИ-ХИИТ</w:t>
      </w:r>
      <w:r w:rsidR="00672A36">
        <w:rPr>
          <w:szCs w:val="28"/>
        </w:rPr>
        <w:t xml:space="preserve"> и кран-балок (далее-ГПМ) </w:t>
      </w:r>
      <w:r w:rsidR="00672A36">
        <w:t xml:space="preserve">в агентствах филиала </w:t>
      </w:r>
      <w:r w:rsidR="00672A36">
        <w:br/>
      </w:r>
      <w:r w:rsidR="00672A36" w:rsidRPr="00DB0971">
        <w:t>ОАО «ТрансКонтейнер» на Октябрьской железной дороге</w:t>
      </w:r>
      <w:r w:rsidR="00672A36">
        <w:t xml:space="preserve"> на станциях </w:t>
      </w:r>
      <w:r w:rsidR="00672A36" w:rsidRPr="00DB0971">
        <w:t xml:space="preserve"> в </w:t>
      </w:r>
      <w:r w:rsidR="00672A36">
        <w:br/>
        <w:t xml:space="preserve">г. Калининграде и </w:t>
      </w:r>
      <w:r w:rsidR="00672A36" w:rsidRPr="00DB0971">
        <w:t>г. Санкт-Петербурге</w:t>
      </w:r>
      <w:r w:rsidR="00672A36">
        <w:t xml:space="preserve"> </w:t>
      </w:r>
      <w:r w:rsidR="00672A36" w:rsidRPr="00DB0971">
        <w:t>в 201</w:t>
      </w:r>
      <w:r w:rsidR="00672A36">
        <w:t>4</w:t>
      </w:r>
      <w:r w:rsidR="00672A36" w:rsidRPr="00DB0971">
        <w:t xml:space="preserve">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Российская Федерация, г. Санкт-Петербург, 192007,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672A36">
        <w:t>Агафонцев Александр Игоревич</w:t>
      </w:r>
    </w:p>
    <w:p w:rsidR="00C64E36" w:rsidRPr="00C64E36" w:rsidRDefault="00C64E36" w:rsidP="003F2B7A">
      <w:pPr>
        <w:jc w:val="both"/>
      </w:pPr>
      <w:r w:rsidRPr="00C64E36">
        <w:t xml:space="preserve">Адрес электронной почты: </w:t>
      </w:r>
      <w:r w:rsidR="00672A36">
        <w:rPr>
          <w:szCs w:val="28"/>
          <w:u w:val="single"/>
        </w:rPr>
        <w:t>k_agafoncevai@spb.orw.r</w:t>
      </w:r>
      <w:r w:rsidR="00672A36">
        <w:rPr>
          <w:szCs w:val="28"/>
          <w:u w:val="single"/>
          <w:lang w:val="en-US"/>
        </w:rPr>
        <w:t>u</w:t>
      </w:r>
    </w:p>
    <w:p w:rsidR="00C64E36" w:rsidRPr="00C64E36" w:rsidRDefault="00216833" w:rsidP="003F2B7A">
      <w:pPr>
        <w:jc w:val="both"/>
      </w:pPr>
      <w:r>
        <w:t>Т</w:t>
      </w:r>
      <w:r w:rsidR="003F2B7A" w:rsidRPr="00C64E36">
        <w:t>елефон</w:t>
      </w:r>
      <w:r w:rsidR="00C64E36" w:rsidRPr="00C64E36">
        <w:t xml:space="preserve">: </w:t>
      </w:r>
      <w:r w:rsidR="00672A36">
        <w:t xml:space="preserve">+7 </w:t>
      </w:r>
      <w:r w:rsidR="00672A36" w:rsidRPr="00DB0971">
        <w:t>(812) 45</w:t>
      </w:r>
      <w:r w:rsidR="00672A36" w:rsidRPr="00CC68FF">
        <w:t>7</w:t>
      </w:r>
      <w:r w:rsidR="00672A36" w:rsidRPr="00DB0971">
        <w:t>-</w:t>
      </w:r>
      <w:r w:rsidR="00672A36" w:rsidRPr="00977D95">
        <w:t>52-08</w:t>
      </w:r>
      <w:r w:rsidR="003F2B7A" w:rsidRPr="00C64E36">
        <w:t xml:space="preserve">, </w:t>
      </w:r>
    </w:p>
    <w:p w:rsidR="00216833" w:rsidRPr="00C64E36" w:rsidRDefault="00216833" w:rsidP="00216833">
      <w:pPr>
        <w:jc w:val="both"/>
      </w:pPr>
      <w:r>
        <w:t>Ф</w:t>
      </w:r>
      <w:r w:rsidR="00C64E36" w:rsidRPr="00C64E36">
        <w:t xml:space="preserve">акс: </w:t>
      </w:r>
      <w:r w:rsidR="00672A36">
        <w:t xml:space="preserve">+7 </w:t>
      </w:r>
      <w:r w:rsidR="00672A36" w:rsidRPr="00DB0971">
        <w:t>(812) 45</w:t>
      </w:r>
      <w:r w:rsidR="00672A36" w:rsidRPr="00CC68FF">
        <w:t>7</w:t>
      </w:r>
      <w:r w:rsidR="00672A36" w:rsidRPr="00DB0971">
        <w:t>-</w:t>
      </w:r>
      <w:r w:rsidR="00672A36" w:rsidRPr="00977D95">
        <w:t>52-08</w:t>
      </w:r>
      <w:r w:rsidR="003F2B7A" w:rsidRPr="00C64E36">
        <w:t>.</w:t>
      </w:r>
    </w:p>
    <w:p w:rsidR="00CB1C18" w:rsidRDefault="00CB1C18" w:rsidP="00AF4708">
      <w:pPr>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t>Пахомова Екатерина Михайловна</w:t>
      </w:r>
      <w:r w:rsidRPr="009B743A">
        <w:t xml:space="preserve">, тел. (812) </w:t>
      </w:r>
      <w:r>
        <w:t>45</w:t>
      </w:r>
      <w:r w:rsidRPr="009B743A">
        <w:t>7-</w:t>
      </w:r>
      <w:r>
        <w:t>36-46</w:t>
      </w:r>
      <w:r w:rsidRPr="009B743A">
        <w:t xml:space="preserve">, </w:t>
      </w:r>
      <w:r>
        <w:t>адрес электронной почты</w:t>
      </w:r>
      <w:r w:rsidRPr="009B743A">
        <w:rPr>
          <w:szCs w:val="28"/>
        </w:rPr>
        <w:t xml:space="preserve"> k_</w:t>
      </w:r>
      <w:r>
        <w:rPr>
          <w:szCs w:val="28"/>
          <w:lang w:val="en-US"/>
        </w:rPr>
        <w:t>pahomovaem</w:t>
      </w:r>
      <w:r w:rsidRPr="009B743A">
        <w:rPr>
          <w:szCs w:val="28"/>
        </w:rPr>
        <w:t>@spb.orw.r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72A36" w:rsidRDefault="00672A36" w:rsidP="00963E3F">
      <w:pPr>
        <w:pStyle w:val="1"/>
        <w:suppressAutoHyphens/>
        <w:ind w:firstLine="709"/>
      </w:pPr>
      <w:r>
        <w:rPr>
          <w:szCs w:val="28"/>
        </w:rPr>
        <w:t xml:space="preserve">Выполнение работ по </w:t>
      </w:r>
      <w:r>
        <w:t xml:space="preserve">текущему ремонту, сезонному и техническому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и кран-балок (далее-ГПМ) </w:t>
      </w:r>
      <w:r>
        <w:t xml:space="preserve">в агентствах филиала </w:t>
      </w:r>
      <w:r>
        <w:br/>
      </w:r>
      <w:r w:rsidRPr="00DB0971">
        <w:t>ОАО «ТрансКонтейнер» на Октябрьской железной дороге</w:t>
      </w:r>
      <w:r>
        <w:t xml:space="preserve"> на станциях </w:t>
      </w:r>
      <w:r w:rsidRPr="00DB0971">
        <w:t xml:space="preserve"> в </w:t>
      </w:r>
      <w:r>
        <w:br/>
        <w:t xml:space="preserve">г. Калининграде и </w:t>
      </w:r>
      <w:r w:rsidRPr="00DB0971">
        <w:t>г. Санкт-Петербурге</w:t>
      </w:r>
      <w:r>
        <w:t xml:space="preserve"> </w:t>
      </w:r>
      <w:r w:rsidRPr="00DB0971">
        <w:t>в 201</w:t>
      </w:r>
      <w:r>
        <w:t>4</w:t>
      </w:r>
      <w:r w:rsidRPr="00DB0971">
        <w:t xml:space="preserve">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714DDC">
        <w:rPr>
          <w:szCs w:val="28"/>
        </w:rPr>
        <w:t>6 765 000</w:t>
      </w:r>
      <w:r w:rsidR="00672A36">
        <w:rPr>
          <w:szCs w:val="28"/>
        </w:rPr>
        <w:t xml:space="preserve"> (</w:t>
      </w:r>
      <w:r w:rsidR="00714DDC">
        <w:rPr>
          <w:szCs w:val="28"/>
        </w:rPr>
        <w:t>шесть</w:t>
      </w:r>
      <w:r w:rsidR="00672A36">
        <w:rPr>
          <w:szCs w:val="28"/>
        </w:rPr>
        <w:t xml:space="preserve"> миллионов </w:t>
      </w:r>
      <w:r w:rsidR="00714DDC">
        <w:rPr>
          <w:szCs w:val="28"/>
        </w:rPr>
        <w:t>семьсот шестьдесят пять</w:t>
      </w:r>
      <w:r w:rsidR="00672A36">
        <w:rPr>
          <w:szCs w:val="28"/>
        </w:rPr>
        <w:t xml:space="preserve"> тысяч)</w:t>
      </w:r>
      <w:r w:rsidR="00AC0842" w:rsidRPr="00AC0842">
        <w:rPr>
          <w:szCs w:val="28"/>
        </w:rPr>
        <w:t xml:space="preserve"> </w:t>
      </w:r>
      <w:r w:rsidR="00672A36">
        <w:rPr>
          <w:szCs w:val="28"/>
        </w:rPr>
        <w:t xml:space="preserve">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070514">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070514">
            <w:pPr>
              <w:ind w:firstLine="0"/>
              <w:rPr>
                <w:sz w:val="24"/>
                <w:szCs w:val="24"/>
              </w:rPr>
            </w:pPr>
            <w:r w:rsidRPr="00070514">
              <w:rPr>
                <w:sz w:val="24"/>
                <w:szCs w:val="24"/>
              </w:rPr>
              <w:t>Классификация по ОКДП</w:t>
            </w:r>
          </w:p>
        </w:tc>
        <w:tc>
          <w:tcPr>
            <w:tcW w:w="1819" w:type="dxa"/>
          </w:tcPr>
          <w:p w:rsidR="00AC0842" w:rsidRPr="00070514" w:rsidRDefault="00AC0842" w:rsidP="00070514">
            <w:pPr>
              <w:ind w:firstLine="0"/>
              <w:rPr>
                <w:sz w:val="24"/>
                <w:szCs w:val="24"/>
              </w:rPr>
            </w:pPr>
            <w:r w:rsidRPr="00070514">
              <w:rPr>
                <w:sz w:val="24"/>
                <w:szCs w:val="24"/>
              </w:rPr>
              <w:t>Классификация по ОКВЭД</w:t>
            </w:r>
          </w:p>
        </w:tc>
        <w:tc>
          <w:tcPr>
            <w:tcW w:w="1323" w:type="dxa"/>
          </w:tcPr>
          <w:p w:rsidR="00AC0842" w:rsidRPr="00070514" w:rsidRDefault="00AC0842" w:rsidP="00070514">
            <w:pPr>
              <w:ind w:firstLine="0"/>
              <w:rPr>
                <w:sz w:val="24"/>
                <w:szCs w:val="24"/>
              </w:rPr>
            </w:pPr>
            <w:r w:rsidRPr="00070514">
              <w:rPr>
                <w:sz w:val="24"/>
                <w:szCs w:val="24"/>
              </w:rPr>
              <w:t>Ед. измерения</w:t>
            </w:r>
          </w:p>
        </w:tc>
        <w:tc>
          <w:tcPr>
            <w:tcW w:w="1557" w:type="dxa"/>
          </w:tcPr>
          <w:p w:rsidR="00AC0842" w:rsidRPr="00070514" w:rsidRDefault="00AC0842" w:rsidP="00070514">
            <w:pPr>
              <w:ind w:firstLine="0"/>
              <w:rPr>
                <w:sz w:val="24"/>
                <w:szCs w:val="24"/>
              </w:rPr>
            </w:pPr>
            <w:r w:rsidRPr="00070514">
              <w:rPr>
                <w:sz w:val="24"/>
                <w:szCs w:val="24"/>
              </w:rPr>
              <w:t>Количество (Объем)</w:t>
            </w:r>
          </w:p>
        </w:tc>
        <w:tc>
          <w:tcPr>
            <w:tcW w:w="2412" w:type="dxa"/>
          </w:tcPr>
          <w:p w:rsidR="00AC0842" w:rsidRPr="00070514" w:rsidRDefault="00AC0842" w:rsidP="00070514">
            <w:pPr>
              <w:ind w:firstLine="0"/>
              <w:rPr>
                <w:sz w:val="24"/>
                <w:szCs w:val="24"/>
              </w:rPr>
            </w:pPr>
            <w:r w:rsidRPr="00070514">
              <w:rPr>
                <w:sz w:val="24"/>
                <w:szCs w:val="24"/>
              </w:rPr>
              <w:t>Дополнительные сведения</w:t>
            </w:r>
          </w:p>
        </w:tc>
      </w:tr>
      <w:tr w:rsidR="00070514" w:rsidRPr="00AC0842" w:rsidTr="00070514">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672A36" w:rsidP="00070514">
            <w:pPr>
              <w:ind w:firstLine="0"/>
              <w:jc w:val="center"/>
              <w:rPr>
                <w:sz w:val="24"/>
                <w:szCs w:val="24"/>
              </w:rPr>
            </w:pPr>
            <w:r w:rsidRPr="00070514">
              <w:rPr>
                <w:sz w:val="24"/>
                <w:szCs w:val="24"/>
              </w:rPr>
              <w:t>9439000</w:t>
            </w:r>
          </w:p>
        </w:tc>
        <w:tc>
          <w:tcPr>
            <w:tcW w:w="1819" w:type="dxa"/>
            <w:vAlign w:val="center"/>
          </w:tcPr>
          <w:p w:rsidR="00AC0842" w:rsidRPr="00070514" w:rsidRDefault="00672A36" w:rsidP="00070514">
            <w:pPr>
              <w:ind w:firstLine="0"/>
              <w:jc w:val="center"/>
              <w:rPr>
                <w:sz w:val="24"/>
                <w:szCs w:val="24"/>
              </w:rPr>
            </w:pPr>
            <w:r w:rsidRPr="00070514">
              <w:rPr>
                <w:sz w:val="24"/>
                <w:szCs w:val="24"/>
              </w:rPr>
              <w:t>29.22.9</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070514">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672A36" w:rsidRPr="00070514">
              <w:rPr>
                <w:sz w:val="24"/>
                <w:szCs w:val="24"/>
              </w:rPr>
              <w:t>63</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33F5A">
        <w:rPr>
          <w:szCs w:val="28"/>
        </w:rPr>
        <w:t>:</w:t>
      </w:r>
    </w:p>
    <w:p w:rsidR="00672A36" w:rsidRDefault="00672A36" w:rsidP="00672A36">
      <w:pPr>
        <w:jc w:val="both"/>
        <w:rPr>
          <w:szCs w:val="28"/>
        </w:rPr>
      </w:pPr>
      <w:r>
        <w:rPr>
          <w:b/>
          <w:szCs w:val="28"/>
        </w:rPr>
        <w:t xml:space="preserve">- </w:t>
      </w:r>
      <w:r w:rsidRPr="00E44BC0">
        <w:rPr>
          <w:szCs w:val="28"/>
        </w:rPr>
        <w:t xml:space="preserve">192007, г. Санкт-Петербург, Лиговский пр., д. 240, </w:t>
      </w:r>
      <w:r>
        <w:rPr>
          <w:szCs w:val="28"/>
        </w:rPr>
        <w:t>литер А (агентство на станции Санкт-Петербург – Товарный – Витебский);</w:t>
      </w:r>
      <w:r w:rsidRPr="00E44BC0">
        <w:rPr>
          <w:szCs w:val="28"/>
        </w:rPr>
        <w:t xml:space="preserve"> </w:t>
      </w:r>
    </w:p>
    <w:p w:rsidR="00672A36" w:rsidRDefault="00672A36" w:rsidP="00672A36">
      <w:pPr>
        <w:jc w:val="both"/>
        <w:rPr>
          <w:szCs w:val="28"/>
        </w:rPr>
      </w:pPr>
      <w:r w:rsidRPr="005A7959">
        <w:rPr>
          <w:b/>
          <w:szCs w:val="28"/>
        </w:rPr>
        <w:t xml:space="preserve">- </w:t>
      </w:r>
      <w:r w:rsidRPr="00E44BC0">
        <w:rPr>
          <w:szCs w:val="28"/>
        </w:rPr>
        <w:t>195009, г. Санкт-Пет</w:t>
      </w:r>
      <w:r>
        <w:rPr>
          <w:szCs w:val="28"/>
        </w:rPr>
        <w:t>ербург, участок ж.д. «Минеральная ул. – Лесной пр.», литер Д (цех ремонта большегрузных контейнеров на станции Санкт-Петербург – Финляндский</w:t>
      </w:r>
      <w:r w:rsidR="00BE1517">
        <w:rPr>
          <w:szCs w:val="28"/>
        </w:rPr>
        <w:t>)</w:t>
      </w:r>
      <w:r>
        <w:rPr>
          <w:szCs w:val="28"/>
        </w:rPr>
        <w:t>;</w:t>
      </w:r>
    </w:p>
    <w:p w:rsidR="00672A36" w:rsidRDefault="00672A36" w:rsidP="00672A36">
      <w:pPr>
        <w:jc w:val="both"/>
        <w:rPr>
          <w:szCs w:val="28"/>
        </w:rPr>
      </w:pPr>
      <w:r w:rsidRPr="005A7959">
        <w:rPr>
          <w:b/>
          <w:szCs w:val="28"/>
        </w:rPr>
        <w:t>-</w:t>
      </w:r>
      <w:r>
        <w:rPr>
          <w:b/>
          <w:szCs w:val="28"/>
        </w:rPr>
        <w:t xml:space="preserve"> </w:t>
      </w:r>
      <w:r w:rsidRPr="00A90F59">
        <w:rPr>
          <w:szCs w:val="28"/>
        </w:rPr>
        <w:t>236039</w:t>
      </w:r>
      <w:r>
        <w:rPr>
          <w:szCs w:val="28"/>
        </w:rPr>
        <w:t>, Калининградская обл., г. Калининград, ул. Портовая дом 27а (агентство на станции Калининград – Сортировочный).</w:t>
      </w:r>
    </w:p>
    <w:p w:rsidR="00482BFC" w:rsidRDefault="00482BFC" w:rsidP="00AC0842">
      <w:pPr>
        <w:jc w:val="both"/>
        <w:rPr>
          <w:b/>
          <w:szCs w:val="28"/>
          <w:highlight w:val="cyan"/>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 </w:t>
      </w:r>
      <w:r w:rsidR="00C33F5A" w:rsidRPr="00C33F5A">
        <w:rPr>
          <w:szCs w:val="28"/>
        </w:rPr>
        <w:t xml:space="preserve">30 </w:t>
      </w:r>
      <w:r w:rsidR="00082A72" w:rsidRPr="00C33F5A">
        <w:rPr>
          <w:szCs w:val="28"/>
        </w:rPr>
        <w:t xml:space="preserve">» </w:t>
      </w:r>
      <w:r w:rsidR="00C33F5A" w:rsidRPr="00C33F5A">
        <w:rPr>
          <w:szCs w:val="28"/>
        </w:rPr>
        <w:t>января</w:t>
      </w:r>
      <w:r w:rsidR="00082A72" w:rsidRPr="00C33F5A">
        <w:rPr>
          <w:szCs w:val="28"/>
        </w:rPr>
        <w:t xml:space="preserve"> 201</w:t>
      </w:r>
      <w:r w:rsidR="003C58C8" w:rsidRPr="00C33F5A">
        <w:rPr>
          <w:szCs w:val="28"/>
        </w:rPr>
        <w:t>4</w:t>
      </w:r>
      <w:r w:rsidRPr="00C33F5A">
        <w:rPr>
          <w:szCs w:val="28"/>
        </w:rPr>
        <w:t xml:space="preserve"> г. </w:t>
      </w:r>
      <w:r w:rsidR="00082A72" w:rsidRPr="00C33F5A">
        <w:rPr>
          <w:szCs w:val="28"/>
        </w:rPr>
        <w:t xml:space="preserve">по « </w:t>
      </w:r>
      <w:r w:rsidR="00C33F5A" w:rsidRPr="00C33F5A">
        <w:rPr>
          <w:szCs w:val="28"/>
        </w:rPr>
        <w:t>19</w:t>
      </w:r>
      <w:r w:rsidR="00B677F8" w:rsidRPr="00C33F5A">
        <w:rPr>
          <w:szCs w:val="28"/>
        </w:rPr>
        <w:t xml:space="preserve"> </w:t>
      </w:r>
      <w:r w:rsidR="00082A72" w:rsidRPr="00C33F5A">
        <w:rPr>
          <w:szCs w:val="28"/>
        </w:rPr>
        <w:t xml:space="preserve">» </w:t>
      </w:r>
      <w:r w:rsidR="00C33F5A" w:rsidRPr="00C33F5A">
        <w:rPr>
          <w:szCs w:val="28"/>
        </w:rPr>
        <w:t>февраля</w:t>
      </w:r>
      <w:r w:rsidR="00082A72" w:rsidRPr="00C33F5A">
        <w:rPr>
          <w:szCs w:val="28"/>
        </w:rPr>
        <w:t xml:space="preserve"> 201</w:t>
      </w:r>
      <w:r w:rsidR="003C58C8" w:rsidRPr="00C33F5A">
        <w:rPr>
          <w:szCs w:val="28"/>
        </w:rPr>
        <w:t>4</w:t>
      </w:r>
      <w:r w:rsidRPr="00C33F5A">
        <w:rPr>
          <w:szCs w:val="28"/>
        </w:rPr>
        <w:t xml:space="preserve"> 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3F5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C33F5A">
        <w:rPr>
          <w:szCs w:val="28"/>
        </w:rPr>
        <w:t xml:space="preserve">« </w:t>
      </w:r>
      <w:r w:rsidR="00C33F5A" w:rsidRPr="00C33F5A">
        <w:rPr>
          <w:szCs w:val="28"/>
        </w:rPr>
        <w:t xml:space="preserve">19 </w:t>
      </w:r>
      <w:r w:rsidRPr="00C33F5A">
        <w:rPr>
          <w:szCs w:val="28"/>
        </w:rPr>
        <w:t xml:space="preserve">» </w:t>
      </w:r>
      <w:r w:rsidR="00C33F5A" w:rsidRPr="00C33F5A">
        <w:rPr>
          <w:szCs w:val="28"/>
        </w:rPr>
        <w:t>февраля</w:t>
      </w:r>
      <w:r w:rsidRPr="00C33F5A">
        <w:rPr>
          <w:szCs w:val="28"/>
        </w:rPr>
        <w:t xml:space="preserve"> 201</w:t>
      </w:r>
      <w:r w:rsidR="003C58C8" w:rsidRPr="00C33F5A">
        <w:rPr>
          <w:szCs w:val="28"/>
        </w:rPr>
        <w:t>4</w:t>
      </w:r>
      <w:r w:rsidR="000A67CD" w:rsidRPr="00C33F5A">
        <w:rPr>
          <w:szCs w:val="28"/>
        </w:rPr>
        <w:t xml:space="preserve"> 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C33F5A">
      <w:pPr>
        <w:jc w:val="both"/>
      </w:pPr>
      <w:r w:rsidRPr="00E807F4">
        <w:t xml:space="preserve">Место: </w:t>
      </w:r>
      <w:r>
        <w:t>191002, г. Санкт-Петербург, Владимирский пр., д. 23</w:t>
      </w:r>
    </w:p>
    <w:p w:rsidR="00C33F5A" w:rsidRDefault="00C33F5A" w:rsidP="00962FD2">
      <w:pPr>
        <w:jc w:val="both"/>
        <w:rPr>
          <w:b/>
        </w:rPr>
      </w:pPr>
    </w:p>
    <w:p w:rsidR="00962FD2" w:rsidRDefault="00662448" w:rsidP="00C33F5A">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Pr="00C33F5A" w:rsidRDefault="00963E3F" w:rsidP="00B677F8">
      <w:pPr>
        <w:jc w:val="both"/>
        <w:rPr>
          <w:b/>
        </w:rPr>
      </w:pPr>
      <w:r>
        <w:rPr>
          <w:szCs w:val="28"/>
        </w:rPr>
        <w:t xml:space="preserve">« 20 </w:t>
      </w:r>
      <w:r w:rsidR="00B677F8" w:rsidRPr="00C33F5A">
        <w:rPr>
          <w:szCs w:val="28"/>
        </w:rPr>
        <w:t xml:space="preserve">» </w:t>
      </w:r>
      <w:r w:rsidR="00C33F5A" w:rsidRPr="00C33F5A">
        <w:rPr>
          <w:szCs w:val="28"/>
        </w:rPr>
        <w:t>февраля</w:t>
      </w:r>
      <w:r w:rsidR="00B677F8" w:rsidRPr="00C33F5A">
        <w:rPr>
          <w:szCs w:val="28"/>
        </w:rPr>
        <w:t xml:space="preserve"> 201</w:t>
      </w:r>
      <w:r w:rsidR="003C58C8" w:rsidRPr="00C33F5A">
        <w:rPr>
          <w:szCs w:val="28"/>
        </w:rPr>
        <w:t>4</w:t>
      </w:r>
      <w:r w:rsidR="00B677F8" w:rsidRPr="00C33F5A">
        <w:rPr>
          <w:szCs w:val="28"/>
        </w:rPr>
        <w:t xml:space="preserve"> г.</w:t>
      </w:r>
      <w:r w:rsidR="00B677F8" w:rsidRPr="00C33F5A">
        <w:t xml:space="preserve"> </w:t>
      </w:r>
      <w:r w:rsidR="00C33F5A" w:rsidRPr="00C33F5A">
        <w:t xml:space="preserve">10 </w:t>
      </w:r>
      <w:r w:rsidR="00B677F8" w:rsidRPr="00C33F5A">
        <w:t>час. 00 мин.</w:t>
      </w:r>
    </w:p>
    <w:p w:rsidR="00C33F5A" w:rsidRDefault="00962FD2" w:rsidP="00C33F5A">
      <w:pPr>
        <w:jc w:val="both"/>
      </w:pPr>
      <w:r w:rsidRPr="00C33F5A">
        <w:t xml:space="preserve">Место: </w:t>
      </w:r>
      <w:r w:rsidR="00C33F5A" w:rsidRPr="00C33F5A">
        <w:t>191002, г. Санкт-Петербург, Владимирский пр., д. 23</w:t>
      </w:r>
    </w:p>
    <w:p w:rsidR="00662448" w:rsidRDefault="00662448" w:rsidP="00662448">
      <w:pPr>
        <w:jc w:val="both"/>
      </w:pPr>
    </w:p>
    <w:p w:rsidR="00662448" w:rsidRDefault="00662448" w:rsidP="00C33F5A">
      <w:pPr>
        <w:ind w:firstLine="0"/>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B677F8">
      <w:pPr>
        <w:jc w:val="both"/>
        <w:rPr>
          <w:b/>
        </w:rPr>
      </w:pPr>
      <w:r w:rsidRPr="00C33F5A">
        <w:rPr>
          <w:szCs w:val="28"/>
        </w:rPr>
        <w:t xml:space="preserve">« </w:t>
      </w:r>
      <w:r w:rsidR="00C33F5A" w:rsidRPr="00C33F5A">
        <w:rPr>
          <w:szCs w:val="28"/>
        </w:rPr>
        <w:t xml:space="preserve">24 </w:t>
      </w:r>
      <w:r w:rsidRPr="00C33F5A">
        <w:rPr>
          <w:szCs w:val="28"/>
        </w:rPr>
        <w:t xml:space="preserve">» </w:t>
      </w:r>
      <w:r w:rsidR="00C33F5A" w:rsidRPr="00C33F5A">
        <w:rPr>
          <w:szCs w:val="28"/>
        </w:rPr>
        <w:t>февраля</w:t>
      </w:r>
      <w:r w:rsidRPr="00C33F5A">
        <w:rPr>
          <w:szCs w:val="28"/>
        </w:rPr>
        <w:t xml:space="preserve"> 2014</w:t>
      </w:r>
      <w:r w:rsidR="00B677F8" w:rsidRPr="00C33F5A">
        <w:rPr>
          <w:szCs w:val="28"/>
        </w:rPr>
        <w:t xml:space="preserve"> г.</w:t>
      </w:r>
      <w:r w:rsidR="00B677F8" w:rsidRPr="00C33F5A">
        <w:t xml:space="preserve"> </w:t>
      </w:r>
      <w:r w:rsidR="00C33F5A" w:rsidRPr="00C33F5A">
        <w:t xml:space="preserve">10 </w:t>
      </w:r>
      <w:r w:rsidR="00B677F8" w:rsidRPr="00C33F5A">
        <w:t>час. 00 мин.</w:t>
      </w:r>
    </w:p>
    <w:p w:rsidR="00C33F5A" w:rsidRPr="00C33F5A" w:rsidRDefault="00C33F5A" w:rsidP="00C33F5A">
      <w:pPr>
        <w:ind w:firstLine="0"/>
        <w:jc w:val="both"/>
      </w:pPr>
      <w:r w:rsidRPr="00C33F5A">
        <w:lastRenderedPageBreak/>
        <w:tab/>
      </w:r>
      <w:r w:rsidR="00962FD2" w:rsidRPr="00C33F5A">
        <w:t xml:space="preserve">Место: </w:t>
      </w:r>
      <w:r w:rsidRPr="00C33F5A">
        <w:t>191002, г. Санкт-Петербург, Владимирский пр., д. 23</w:t>
      </w:r>
    </w:p>
    <w:p w:rsidR="00662448" w:rsidRPr="00915DBD" w:rsidRDefault="00662448" w:rsidP="00C33F5A">
      <w:pPr>
        <w:jc w:val="both"/>
        <w:rPr>
          <w:szCs w:val="28"/>
        </w:rPr>
      </w:pPr>
      <w:r w:rsidRPr="00C33F5A">
        <w:rPr>
          <w:szCs w:val="28"/>
        </w:rPr>
        <w:t>Информация о ходе рассмотрения Заявок не подлежит разглашению.</w:t>
      </w:r>
    </w:p>
    <w:p w:rsidR="00C33F5A" w:rsidRDefault="00C33F5A" w:rsidP="00C33F5A">
      <w:pPr>
        <w:ind w:firstLine="0"/>
        <w:jc w:val="both"/>
        <w:rPr>
          <w:b/>
        </w:rPr>
      </w:pPr>
    </w:p>
    <w:p w:rsidR="00BC29CF" w:rsidRDefault="00662448" w:rsidP="00C33F5A">
      <w:pPr>
        <w:ind w:firstLine="0"/>
        <w:jc w:val="both"/>
        <w:rPr>
          <w:b/>
        </w:rPr>
      </w:pPr>
      <w:r w:rsidRPr="00662448">
        <w:rPr>
          <w:b/>
        </w:rPr>
        <w:t>Подведение</w:t>
      </w:r>
      <w:r w:rsidR="00BC29CF">
        <w:rPr>
          <w:b/>
        </w:rPr>
        <w:t xml:space="preserve"> итогов</w:t>
      </w:r>
    </w:p>
    <w:p w:rsidR="00B677F8" w:rsidRDefault="00963E3F" w:rsidP="00B677F8">
      <w:pPr>
        <w:jc w:val="both"/>
        <w:rPr>
          <w:b/>
        </w:rPr>
      </w:pPr>
      <w:r w:rsidRPr="00963E3F">
        <w:rPr>
          <w:szCs w:val="28"/>
        </w:rPr>
        <w:t xml:space="preserve">« 04 </w:t>
      </w:r>
      <w:r w:rsidR="003C58C8" w:rsidRPr="00963E3F">
        <w:rPr>
          <w:szCs w:val="28"/>
        </w:rPr>
        <w:t xml:space="preserve">» </w:t>
      </w:r>
      <w:r w:rsidRPr="00963E3F">
        <w:rPr>
          <w:szCs w:val="28"/>
        </w:rPr>
        <w:t>марта</w:t>
      </w:r>
      <w:r w:rsidR="003C58C8" w:rsidRPr="00963E3F">
        <w:rPr>
          <w:szCs w:val="28"/>
        </w:rPr>
        <w:t xml:space="preserve"> 2014</w:t>
      </w:r>
      <w:r w:rsidR="00B677F8" w:rsidRPr="00963E3F">
        <w:rPr>
          <w:szCs w:val="28"/>
        </w:rPr>
        <w:t xml:space="preserve"> г.</w:t>
      </w:r>
      <w:r w:rsidR="00B677F8" w:rsidRPr="00963E3F">
        <w:t xml:space="preserve"> </w:t>
      </w:r>
      <w:r w:rsidRPr="00963E3F">
        <w:t>14</w:t>
      </w:r>
      <w:r w:rsidR="00B677F8" w:rsidRPr="00963E3F">
        <w:t>час. 00 мин.</w:t>
      </w:r>
    </w:p>
    <w:p w:rsidR="00C33F5A" w:rsidRPr="00C33F5A" w:rsidRDefault="00962FD2" w:rsidP="00C33F5A">
      <w:pPr>
        <w:jc w:val="both"/>
      </w:pPr>
      <w:r w:rsidRPr="00C33F5A">
        <w:t>Место: 125047, Мо</w:t>
      </w:r>
      <w:r w:rsidR="00B677F8" w:rsidRPr="00C33F5A">
        <w:t>сква, Оружейный переулок, д. 1</w:t>
      </w:r>
      <w:r w:rsidR="00963E3F">
        <w:t>9</w:t>
      </w:r>
      <w:r w:rsidR="00C33F5A">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63E3F">
      <w:headerReference w:type="default" r:id="rId13"/>
      <w:headerReference w:type="first" r:id="rId14"/>
      <w:pgSz w:w="11906" w:h="16838"/>
      <w:pgMar w:top="426" w:right="851" w:bottom="1134"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DE" w:rsidRDefault="009929DE" w:rsidP="00CB1C18">
      <w:r>
        <w:separator/>
      </w:r>
    </w:p>
  </w:endnote>
  <w:endnote w:type="continuationSeparator" w:id="1">
    <w:p w:rsidR="009929DE" w:rsidRDefault="009929D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DE" w:rsidRDefault="009929DE" w:rsidP="00CB1C18">
      <w:r>
        <w:separator/>
      </w:r>
    </w:p>
  </w:footnote>
  <w:footnote w:type="continuationSeparator" w:id="1">
    <w:p w:rsidR="009929DE" w:rsidRDefault="009929D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0149BF">
    <w:pPr>
      <w:pStyle w:val="af0"/>
      <w:jc w:val="center"/>
    </w:pPr>
    <w:fldSimple w:instr=" PAGE   \* MERGEFORMAT ">
      <w:r w:rsidR="00714DDC">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49BF"/>
    <w:rsid w:val="00024F41"/>
    <w:rsid w:val="00026B5E"/>
    <w:rsid w:val="00063509"/>
    <w:rsid w:val="00070514"/>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277E"/>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66F4"/>
    <w:rsid w:val="00481073"/>
    <w:rsid w:val="00482157"/>
    <w:rsid w:val="00482BFC"/>
    <w:rsid w:val="00483D8D"/>
    <w:rsid w:val="004B3332"/>
    <w:rsid w:val="004B7489"/>
    <w:rsid w:val="004C3E28"/>
    <w:rsid w:val="004C63EA"/>
    <w:rsid w:val="004E09D6"/>
    <w:rsid w:val="004E0CB0"/>
    <w:rsid w:val="004F2B79"/>
    <w:rsid w:val="004F2B99"/>
    <w:rsid w:val="00500D9B"/>
    <w:rsid w:val="0050283D"/>
    <w:rsid w:val="00510572"/>
    <w:rsid w:val="00512FEB"/>
    <w:rsid w:val="005142C5"/>
    <w:rsid w:val="00521192"/>
    <w:rsid w:val="00531303"/>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472A"/>
    <w:rsid w:val="00714DDC"/>
    <w:rsid w:val="00720B00"/>
    <w:rsid w:val="00724EED"/>
    <w:rsid w:val="007442D3"/>
    <w:rsid w:val="0075014E"/>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3E3F"/>
    <w:rsid w:val="009662B7"/>
    <w:rsid w:val="00966BF5"/>
    <w:rsid w:val="009929DE"/>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A3767"/>
    <w:rsid w:val="00BB7300"/>
    <w:rsid w:val="00BC29CF"/>
    <w:rsid w:val="00BD06F5"/>
    <w:rsid w:val="00BD3223"/>
    <w:rsid w:val="00BD6739"/>
    <w:rsid w:val="00BE151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60F04"/>
    <w:rsid w:val="00D70D67"/>
    <w:rsid w:val="00D73B2F"/>
    <w:rsid w:val="00D7451B"/>
    <w:rsid w:val="00D84F35"/>
    <w:rsid w:val="00D9562C"/>
    <w:rsid w:val="00DB11D3"/>
    <w:rsid w:val="00DE5F8C"/>
    <w:rsid w:val="00DF4307"/>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6</cp:revision>
  <cp:lastPrinted>2013-04-01T13:23:00Z</cp:lastPrinted>
  <dcterms:created xsi:type="dcterms:W3CDTF">2014-01-29T09:15:00Z</dcterms:created>
  <dcterms:modified xsi:type="dcterms:W3CDTF">2014-01-31T07:42:00Z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