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О РАЗМЕЩЕНИИ ЗАКАЗА №</w:t>
      </w:r>
      <w:r w:rsidR="00A15C3C" w:rsidRPr="006E5F68">
        <w:rPr>
          <w:b/>
          <w:bCs/>
          <w:szCs w:val="28"/>
          <w:lang w:eastAsia="en-US"/>
        </w:rPr>
        <w:t>ЕП/00</w:t>
      </w:r>
      <w:r w:rsidR="00A15C3C">
        <w:rPr>
          <w:b/>
          <w:bCs/>
          <w:szCs w:val="28"/>
          <w:lang w:eastAsia="en-US"/>
        </w:rPr>
        <w:t>3</w:t>
      </w:r>
      <w:r w:rsidR="00A15C3C" w:rsidRPr="006E5F68">
        <w:rPr>
          <w:b/>
          <w:bCs/>
          <w:szCs w:val="28"/>
          <w:lang w:eastAsia="en-US"/>
        </w:rPr>
        <w:t>/</w:t>
      </w:r>
      <w:proofErr w:type="spellStart"/>
      <w:r w:rsidR="00A15C3C" w:rsidRPr="006E5F68">
        <w:rPr>
          <w:b/>
          <w:bCs/>
          <w:szCs w:val="28"/>
          <w:lang w:eastAsia="en-US"/>
        </w:rPr>
        <w:t>НКПЗаб</w:t>
      </w:r>
      <w:proofErr w:type="spellEnd"/>
      <w:r w:rsidR="00A15C3C" w:rsidRPr="006E5F68">
        <w:rPr>
          <w:b/>
          <w:bCs/>
          <w:szCs w:val="28"/>
          <w:lang w:eastAsia="en-US"/>
        </w:rPr>
        <w:t>/00</w:t>
      </w:r>
      <w:r w:rsidR="00A15C3C">
        <w:rPr>
          <w:b/>
          <w:bCs/>
          <w:szCs w:val="28"/>
          <w:lang w:eastAsia="en-US"/>
        </w:rPr>
        <w:t>09</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EC5B14" w:rsidP="000F6E97">
      <w:pPr>
        <w:jc w:val="both"/>
        <w:rPr>
          <w:spacing w:val="-20"/>
        </w:rPr>
      </w:pPr>
      <w:proofErr w:type="gramStart"/>
      <w:r w:rsidRPr="005A4560">
        <w:rPr>
          <w:b/>
          <w:spacing w:val="-20"/>
        </w:rPr>
        <w:t>Открытое акционерное общество «Центр по перевозке грузов в контейнерах «ТрансКонтейнер» (ОАО «ТрансКонтейнер»)</w:t>
      </w:r>
      <w:r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5A4560">
          <w:rPr>
            <w:spacing w:val="-20"/>
          </w:rPr>
          <w:t>2011 г</w:t>
        </w:r>
      </w:smartTag>
      <w:r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Pr="00A15C3C">
        <w:rPr>
          <w:spacing w:val="-20"/>
        </w:rPr>
        <w:t xml:space="preserve">заказа № </w:t>
      </w:r>
      <w:r w:rsidR="00A15C3C" w:rsidRPr="00A15C3C">
        <w:rPr>
          <w:bCs/>
          <w:szCs w:val="28"/>
          <w:lang w:eastAsia="en-US"/>
        </w:rPr>
        <w:t>ЕП/003/</w:t>
      </w:r>
      <w:proofErr w:type="spellStart"/>
      <w:r w:rsidR="00A15C3C" w:rsidRPr="00A15C3C">
        <w:rPr>
          <w:bCs/>
          <w:szCs w:val="28"/>
          <w:lang w:eastAsia="en-US"/>
        </w:rPr>
        <w:t>НКПЗаб</w:t>
      </w:r>
      <w:proofErr w:type="spellEnd"/>
      <w:r w:rsidR="00A15C3C" w:rsidRPr="00A15C3C">
        <w:rPr>
          <w:bCs/>
          <w:szCs w:val="28"/>
          <w:lang w:eastAsia="en-US"/>
        </w:rPr>
        <w:t>/0009</w:t>
      </w:r>
      <w:r w:rsidR="00A15C3C">
        <w:rPr>
          <w:b/>
          <w:bCs/>
          <w:szCs w:val="28"/>
          <w:lang w:eastAsia="en-US"/>
        </w:rPr>
        <w:t xml:space="preserve"> </w:t>
      </w:r>
      <w:r w:rsidRPr="005A4560">
        <w:rPr>
          <w:spacing w:val="-20"/>
        </w:rPr>
        <w:t>на</w:t>
      </w:r>
      <w:proofErr w:type="gramEnd"/>
      <w:r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ОАО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proofErr w:type="gramStart"/>
      <w:r>
        <w:t>.М</w:t>
      </w:r>
      <w:proofErr w:type="gramEnd"/>
      <w:r>
        <w:t>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w:t>
      </w:r>
      <w:proofErr w:type="gramStart"/>
      <w:r w:rsidR="00D22E55">
        <w:t>.Ч</w:t>
      </w:r>
      <w:proofErr w:type="gramEnd"/>
      <w:r w:rsidR="00D22E55">
        <w:t>ита, ул.Анохина д.91</w:t>
      </w:r>
      <w:r w:rsidRPr="008A767E">
        <w:t xml:space="preserve">  </w:t>
      </w:r>
    </w:p>
    <w:p w:rsidR="00EC5B14" w:rsidRDefault="00EC5B14" w:rsidP="00177BC8">
      <w:pPr>
        <w:jc w:val="both"/>
      </w:pPr>
      <w:r>
        <w:t>Телефон: (495) 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proofErr w:type="spellStart"/>
      <w:r w:rsidR="00D22E55">
        <w:rPr>
          <w:lang w:val="en-US"/>
        </w:rPr>
        <w:t>VlasovSV</w:t>
      </w:r>
      <w:proofErr w:type="spellEnd"/>
      <w:r w:rsidR="00053A72">
        <w:t>@</w:t>
      </w:r>
      <w:proofErr w:type="spellStart"/>
      <w:r w:rsidR="00D22E55">
        <w:rPr>
          <w:lang w:val="en-US"/>
        </w:rPr>
        <w:t>trcont</w:t>
      </w:r>
      <w:proofErr w:type="spellEnd"/>
      <w:r w:rsidR="00053A72">
        <w:t>.</w:t>
      </w:r>
      <w:proofErr w:type="spellStart"/>
      <w:r w:rsidR="00053A72">
        <w:t>r</w:t>
      </w:r>
      <w:proofErr w:type="spellEnd"/>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EC5B14" w:rsidRDefault="00EC5B14" w:rsidP="00DC6EDD">
      <w:pPr>
        <w:numPr>
          <w:ilvl w:val="0"/>
          <w:numId w:val="6"/>
        </w:numPr>
        <w:tabs>
          <w:tab w:val="clear" w:pos="709"/>
          <w:tab w:val="clear" w:pos="900"/>
          <w:tab w:val="left" w:pos="0"/>
        </w:tabs>
        <w:ind w:left="0" w:firstLine="540"/>
        <w:jc w:val="both"/>
        <w:rPr>
          <w:spacing w:val="-2"/>
        </w:rPr>
      </w:pPr>
      <w:r w:rsidRPr="003927D3">
        <w:rPr>
          <w:b/>
        </w:rPr>
        <w:t xml:space="preserve">Предмет Заказа: </w:t>
      </w:r>
      <w:r w:rsidRPr="009E52AC">
        <w:rPr>
          <w:spacing w:val="-2"/>
        </w:rPr>
        <w:t xml:space="preserve">заключение договора на </w:t>
      </w:r>
      <w:r w:rsidRPr="00096AE0">
        <w:rPr>
          <w:spacing w:val="-2"/>
        </w:rPr>
        <w:t xml:space="preserve"> </w:t>
      </w:r>
      <w:r w:rsidR="00DC6EDD">
        <w:rPr>
          <w:spacing w:val="-2"/>
        </w:rPr>
        <w:t xml:space="preserve"> </w:t>
      </w:r>
      <w:r w:rsidR="008C68FB" w:rsidRPr="00AB466C">
        <w:rPr>
          <w:szCs w:val="28"/>
        </w:rPr>
        <w:t>поставк</w:t>
      </w:r>
      <w:r w:rsidR="008C68FB">
        <w:rPr>
          <w:szCs w:val="28"/>
        </w:rPr>
        <w:t>у</w:t>
      </w:r>
      <w:r w:rsidR="008C68FB" w:rsidRPr="00AB466C">
        <w:rPr>
          <w:szCs w:val="28"/>
        </w:rPr>
        <w:t xml:space="preserve">  тепловой  энергии  в  горячей  воде</w:t>
      </w:r>
      <w:r w:rsidR="00892624">
        <w:rPr>
          <w:szCs w:val="28"/>
        </w:rPr>
        <w:t xml:space="preserve"> </w:t>
      </w:r>
      <w:r>
        <w:rPr>
          <w:szCs w:val="28"/>
        </w:rPr>
        <w:t xml:space="preserve">от котельной </w:t>
      </w:r>
      <w:r w:rsidR="00740134">
        <w:rPr>
          <w:szCs w:val="28"/>
        </w:rPr>
        <w:t xml:space="preserve">ОАО «РЖД», </w:t>
      </w:r>
      <w:r w:rsidR="00DC6EDD">
        <w:t xml:space="preserve">для нужд агентства </w:t>
      </w:r>
      <w:r w:rsidR="00004F5A">
        <w:t xml:space="preserve">контейнерных перевозок </w:t>
      </w:r>
      <w:r w:rsidR="00DC6EDD">
        <w:t xml:space="preserve">на станции </w:t>
      </w:r>
      <w:r w:rsidR="00D22E55">
        <w:t>Чита-1</w:t>
      </w:r>
      <w:r w:rsidR="00DC6EDD">
        <w:t xml:space="preserve"> филиала ОАО «ТрансКонтейне</w:t>
      </w:r>
      <w:r w:rsidR="00643782">
        <w:t>р</w:t>
      </w:r>
      <w:r w:rsidR="00DC6EDD">
        <w:t xml:space="preserve">» на </w:t>
      </w:r>
      <w:r w:rsidR="00D22E55">
        <w:t>Забайкальской</w:t>
      </w:r>
      <w:r w:rsidR="00DC6EDD">
        <w:t xml:space="preserve"> железной дороге в 2014</w:t>
      </w:r>
      <w:r w:rsidR="00740134">
        <w:t>-2015</w:t>
      </w:r>
      <w:r w:rsidR="00DC6EDD">
        <w:t xml:space="preserve"> году.</w:t>
      </w:r>
      <w:r w:rsidRPr="005B6534">
        <w:rPr>
          <w:spacing w:val="-2"/>
        </w:rPr>
        <w:t xml:space="preserve"> </w:t>
      </w:r>
    </w:p>
    <w:p w:rsidR="00AE225D" w:rsidRDefault="00AE225D" w:rsidP="00177BC8">
      <w:pPr>
        <w:ind w:left="709" w:firstLine="0"/>
        <w:jc w:val="both"/>
        <w:rPr>
          <w:szCs w:val="28"/>
        </w:rPr>
      </w:pP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EC5B14" w:rsidP="00AE225D">
            <w:pPr>
              <w:ind w:firstLine="0"/>
              <w:jc w:val="center"/>
              <w:rPr>
                <w:sz w:val="24"/>
                <w:szCs w:val="24"/>
              </w:rPr>
            </w:pPr>
          </w:p>
        </w:tc>
        <w:tc>
          <w:tcPr>
            <w:tcW w:w="1642" w:type="dxa"/>
            <w:vAlign w:val="center"/>
          </w:tcPr>
          <w:p w:rsidR="00EC5B14" w:rsidRPr="006A72B9" w:rsidRDefault="00EC5B14" w:rsidP="00AE225D">
            <w:pPr>
              <w:ind w:firstLine="0"/>
              <w:jc w:val="center"/>
              <w:rPr>
                <w:sz w:val="24"/>
                <w:szCs w:val="24"/>
              </w:rPr>
            </w:pPr>
            <w:r w:rsidRPr="006A72B9">
              <w:rPr>
                <w:sz w:val="24"/>
                <w:szCs w:val="24"/>
              </w:rPr>
              <w:t>4030000</w:t>
            </w:r>
          </w:p>
        </w:tc>
        <w:tc>
          <w:tcPr>
            <w:tcW w:w="1642" w:type="dxa"/>
            <w:vAlign w:val="center"/>
          </w:tcPr>
          <w:p w:rsidR="00EC5B14" w:rsidRPr="006A72B9" w:rsidRDefault="00EC5B14" w:rsidP="00AE225D">
            <w:pPr>
              <w:ind w:firstLine="0"/>
              <w:jc w:val="center"/>
              <w:rPr>
                <w:sz w:val="24"/>
                <w:szCs w:val="24"/>
              </w:rPr>
            </w:pPr>
            <w:r w:rsidRPr="006A72B9">
              <w:rPr>
                <w:sz w:val="24"/>
                <w:szCs w:val="24"/>
              </w:rPr>
              <w:t>40.3</w:t>
            </w:r>
          </w:p>
        </w:tc>
        <w:tc>
          <w:tcPr>
            <w:tcW w:w="1642" w:type="dxa"/>
            <w:vAlign w:val="center"/>
          </w:tcPr>
          <w:p w:rsidR="00EC5B14" w:rsidRPr="006A72B9" w:rsidRDefault="00EC5B14" w:rsidP="00AE225D">
            <w:pPr>
              <w:ind w:firstLine="0"/>
              <w:jc w:val="center"/>
              <w:rPr>
                <w:sz w:val="24"/>
                <w:szCs w:val="24"/>
              </w:rPr>
            </w:pPr>
            <w:r w:rsidRPr="006A72B9">
              <w:rPr>
                <w:sz w:val="24"/>
                <w:szCs w:val="24"/>
              </w:rPr>
              <w:t>Условная ед</w:t>
            </w:r>
            <w:r>
              <w:rPr>
                <w:sz w:val="24"/>
                <w:szCs w:val="24"/>
              </w:rPr>
              <w:t>и</w:t>
            </w:r>
            <w:r w:rsidRPr="006A72B9">
              <w:rPr>
                <w:sz w:val="24"/>
                <w:szCs w:val="24"/>
              </w:rPr>
              <w:t>ница</w:t>
            </w:r>
          </w:p>
        </w:tc>
        <w:tc>
          <w:tcPr>
            <w:tcW w:w="1642" w:type="dxa"/>
            <w:vAlign w:val="center"/>
          </w:tcPr>
          <w:p w:rsidR="00EC5B14" w:rsidRPr="008E2E3E" w:rsidRDefault="0024639D" w:rsidP="00AE225D">
            <w:pPr>
              <w:ind w:firstLine="0"/>
              <w:jc w:val="center"/>
              <w:rPr>
                <w:sz w:val="24"/>
                <w:szCs w:val="24"/>
              </w:rPr>
            </w:pPr>
            <w:r>
              <w:rPr>
                <w:sz w:val="24"/>
                <w:szCs w:val="24"/>
              </w:rPr>
              <w:t>Не определено</w:t>
            </w:r>
          </w:p>
        </w:tc>
        <w:tc>
          <w:tcPr>
            <w:tcW w:w="1643" w:type="dxa"/>
            <w:vAlign w:val="center"/>
          </w:tcPr>
          <w:p w:rsidR="00EC5B14" w:rsidRPr="008E2E3E" w:rsidRDefault="00EC5B14" w:rsidP="00AE225D">
            <w:pPr>
              <w:ind w:firstLine="0"/>
              <w:jc w:val="center"/>
              <w:rPr>
                <w:sz w:val="24"/>
                <w:szCs w:val="24"/>
              </w:rPr>
            </w:pPr>
            <w:r w:rsidRPr="008E2E3E">
              <w:rPr>
                <w:sz w:val="24"/>
                <w:szCs w:val="24"/>
              </w:rPr>
              <w:t>Строка ГПЗ</w:t>
            </w:r>
          </w:p>
          <w:p w:rsidR="00EC5B14" w:rsidRPr="008E2E3E" w:rsidRDefault="00EC5B14" w:rsidP="00AE225D">
            <w:pPr>
              <w:ind w:firstLine="0"/>
              <w:jc w:val="center"/>
              <w:rPr>
                <w:sz w:val="24"/>
                <w:szCs w:val="24"/>
              </w:rPr>
            </w:pPr>
            <w:r w:rsidRPr="008E2E3E">
              <w:rPr>
                <w:sz w:val="24"/>
                <w:szCs w:val="24"/>
              </w:rPr>
              <w:t>№</w:t>
            </w:r>
            <w:r w:rsidR="00AE225D">
              <w:rPr>
                <w:sz w:val="24"/>
                <w:szCs w:val="24"/>
              </w:rPr>
              <w:t>344</w:t>
            </w:r>
          </w:p>
          <w:p w:rsidR="00EC5B14" w:rsidRPr="008E2E3E" w:rsidRDefault="00EC5B14" w:rsidP="00AE225D">
            <w:pPr>
              <w:ind w:firstLine="0"/>
              <w:jc w:val="center"/>
              <w:rPr>
                <w:sz w:val="24"/>
                <w:szCs w:val="24"/>
              </w:rPr>
            </w:pPr>
          </w:p>
        </w:tc>
      </w:tr>
    </w:tbl>
    <w:p w:rsidR="00EC5B14" w:rsidRPr="003927D3" w:rsidRDefault="00EC5B14" w:rsidP="00177BC8">
      <w:pPr>
        <w:jc w:val="both"/>
        <w:rPr>
          <w:b/>
        </w:rPr>
      </w:pPr>
    </w:p>
    <w:p w:rsidR="003D3906" w:rsidRPr="003D3906" w:rsidRDefault="003D3906" w:rsidP="003D3906">
      <w:pPr>
        <w:jc w:val="both"/>
        <w:rPr>
          <w:szCs w:val="28"/>
        </w:rPr>
      </w:pPr>
      <w:r w:rsidRPr="003D3906">
        <w:rPr>
          <w:b/>
          <w:szCs w:val="28"/>
        </w:rPr>
        <w:t xml:space="preserve">2. Количество: </w:t>
      </w:r>
      <w:r w:rsidRPr="003D3906">
        <w:rPr>
          <w:szCs w:val="28"/>
        </w:rPr>
        <w:t xml:space="preserve">количество  тепловой энергии и теплоносителя определяется по показаниям приборов учета и контроля параметров теплоносителя, а при отсутствии приборов учета - расчетным способом, с учетом прогнозируемой  среднемесячной температуры наружного воздуха. </w:t>
      </w:r>
    </w:p>
    <w:p w:rsidR="00EC5B14" w:rsidRPr="003927D3" w:rsidRDefault="00EC5B14" w:rsidP="00177BC8">
      <w:pPr>
        <w:jc w:val="both"/>
        <w:rPr>
          <w:b/>
        </w:rPr>
      </w:pPr>
      <w:r w:rsidRPr="003927D3">
        <w:rPr>
          <w:b/>
        </w:rPr>
        <w:t xml:space="preserve">3. Максимальная цена договора: </w:t>
      </w:r>
      <w:r w:rsidR="000F6E97">
        <w:rPr>
          <w:b/>
        </w:rPr>
        <w:t xml:space="preserve"> </w:t>
      </w:r>
      <w:r w:rsidR="00AE225D">
        <w:rPr>
          <w:b/>
        </w:rPr>
        <w:t>1 600 000</w:t>
      </w:r>
      <w:r>
        <w:rPr>
          <w:b/>
        </w:rPr>
        <w:t xml:space="preserve"> </w:t>
      </w:r>
      <w:r w:rsidR="00177BC8" w:rsidRPr="00177BC8">
        <w:t>(</w:t>
      </w:r>
      <w:r w:rsidR="00AE225D">
        <w:t xml:space="preserve">один миллион </w:t>
      </w:r>
      <w:r w:rsidR="00F93D0E">
        <w:t>шестьсот</w:t>
      </w:r>
      <w:r w:rsidR="008C2914" w:rsidRPr="008C2914">
        <w:t xml:space="preserve"> </w:t>
      </w:r>
      <w:r w:rsidR="008C2914">
        <w:t>тысяч</w:t>
      </w:r>
      <w:r w:rsidR="00AE225D">
        <w:t>)</w:t>
      </w:r>
      <w:r w:rsidR="00F93D0E">
        <w:t xml:space="preserve"> </w:t>
      </w:r>
      <w:r w:rsidRPr="00177BC8">
        <w:t>рублей без учета НДС</w:t>
      </w:r>
      <w:r w:rsidRPr="003927D3">
        <w:t>.</w:t>
      </w:r>
    </w:p>
    <w:p w:rsidR="00382FC1" w:rsidRPr="00382FC1" w:rsidRDefault="00382FC1" w:rsidP="00382FC1">
      <w:pPr>
        <w:pStyle w:val="Default"/>
        <w:jc w:val="both"/>
        <w:rPr>
          <w:color w:val="auto"/>
          <w:sz w:val="28"/>
          <w:szCs w:val="28"/>
          <w:lang w:eastAsia="ru-RU"/>
        </w:rPr>
      </w:pPr>
      <w:r w:rsidRPr="00382FC1">
        <w:rPr>
          <w:b/>
          <w:iCs/>
          <w:color w:val="auto"/>
          <w:sz w:val="28"/>
          <w:szCs w:val="28"/>
        </w:rPr>
        <w:lastRenderedPageBreak/>
        <w:t xml:space="preserve">           4. Порядок определения стоимости: </w:t>
      </w:r>
      <w:r w:rsidRPr="00382FC1">
        <w:rPr>
          <w:iCs/>
          <w:color w:val="auto"/>
          <w:sz w:val="28"/>
          <w:szCs w:val="28"/>
        </w:rPr>
        <w:t>оплата за теплоснабжение объектов п</w:t>
      </w:r>
      <w:r w:rsidRPr="00382FC1">
        <w:rPr>
          <w:sz w:val="28"/>
          <w:szCs w:val="28"/>
        </w:rPr>
        <w:t>роизводится по тарифам, установленным приказами региональной службы по тарифам, а также в соответствие с действующим законодательством РФ.</w:t>
      </w:r>
      <w:r w:rsidRPr="00382FC1">
        <w:rPr>
          <w:color w:val="auto"/>
          <w:sz w:val="28"/>
          <w:szCs w:val="28"/>
          <w:lang w:eastAsia="ru-RU"/>
        </w:rPr>
        <w:t xml:space="preserve"> </w:t>
      </w:r>
    </w:p>
    <w:p w:rsidR="00257ED3" w:rsidRPr="00257ED3" w:rsidRDefault="00EC5B14" w:rsidP="00257ED3">
      <w:pPr>
        <w:pStyle w:val="Default"/>
        <w:ind w:firstLine="708"/>
        <w:jc w:val="both"/>
        <w:rPr>
          <w:sz w:val="28"/>
          <w:szCs w:val="28"/>
        </w:rPr>
      </w:pPr>
      <w:r w:rsidRPr="003927D3">
        <w:rPr>
          <w:b/>
          <w:iCs/>
          <w:color w:val="auto"/>
          <w:sz w:val="28"/>
          <w:szCs w:val="28"/>
        </w:rPr>
        <w:t>5. Форма, сроки и порядок оплаты</w:t>
      </w:r>
      <w:r w:rsidR="00257ED3" w:rsidRPr="00257ED3">
        <w:rPr>
          <w:b/>
          <w:iCs/>
          <w:color w:val="auto"/>
          <w:sz w:val="28"/>
          <w:szCs w:val="28"/>
        </w:rPr>
        <w:t xml:space="preserve">: </w:t>
      </w:r>
      <w:r w:rsidR="00257ED3" w:rsidRPr="00257ED3">
        <w:rPr>
          <w:sz w:val="28"/>
          <w:szCs w:val="28"/>
        </w:rPr>
        <w:t xml:space="preserve">Первый авансовый платеж в размере 50% стоимости услуг предыдущего месяца осуществляется в срок до 15 числа месяца, в котором оказываются услуги, второй авансовый платеж в размере 50% стоимости услуг предыдущего месяца до окончания расчетного месяца. </w:t>
      </w:r>
    </w:p>
    <w:p w:rsidR="00257ED3" w:rsidRPr="00257ED3" w:rsidRDefault="00257ED3" w:rsidP="00257ED3">
      <w:pPr>
        <w:tabs>
          <w:tab w:val="num" w:pos="1134"/>
        </w:tabs>
        <w:ind w:firstLine="567"/>
        <w:jc w:val="both"/>
        <w:rPr>
          <w:szCs w:val="28"/>
        </w:rPr>
      </w:pPr>
      <w:r w:rsidRPr="00257ED3">
        <w:rPr>
          <w:szCs w:val="28"/>
        </w:rPr>
        <w:t xml:space="preserve">Аванс первого месяца по договору рассчитывается от среднемесячной суммы оказываемых услуг, полученной исходя из ориентировочной цены договора. </w:t>
      </w:r>
    </w:p>
    <w:p w:rsidR="00D05581" w:rsidRPr="00AF3D2C" w:rsidRDefault="00D05581" w:rsidP="00177BC8">
      <w:pPr>
        <w:pStyle w:val="Default"/>
        <w:ind w:firstLine="708"/>
        <w:jc w:val="both"/>
        <w:rPr>
          <w:color w:val="auto"/>
          <w:sz w:val="28"/>
          <w:szCs w:val="20"/>
          <w:lang w:eastAsia="ru-RU"/>
        </w:rPr>
      </w:pPr>
    </w:p>
    <w:p w:rsidR="00EC5B14" w:rsidRDefault="00EC5B14" w:rsidP="00177BC8">
      <w:pPr>
        <w:pStyle w:val="Default"/>
        <w:jc w:val="both"/>
        <w:rPr>
          <w:iCs/>
          <w:color w:val="auto"/>
          <w:sz w:val="28"/>
          <w:szCs w:val="28"/>
        </w:rPr>
      </w:pPr>
      <w:r>
        <w:rPr>
          <w:color w:val="auto"/>
          <w:sz w:val="28"/>
          <w:szCs w:val="20"/>
          <w:lang w:eastAsia="ru-RU"/>
        </w:rPr>
        <w:t xml:space="preserve">          </w:t>
      </w:r>
      <w:r w:rsidRPr="003927D3">
        <w:rPr>
          <w:b/>
          <w:iCs/>
          <w:color w:val="auto"/>
          <w:sz w:val="28"/>
          <w:szCs w:val="28"/>
        </w:rPr>
        <w:t xml:space="preserve">6. Срок </w:t>
      </w:r>
      <w:r>
        <w:rPr>
          <w:b/>
          <w:iCs/>
          <w:color w:val="auto"/>
          <w:sz w:val="28"/>
          <w:szCs w:val="28"/>
        </w:rPr>
        <w:t xml:space="preserve"> </w:t>
      </w:r>
      <w:r w:rsidR="000E28AC">
        <w:rPr>
          <w:b/>
          <w:iCs/>
          <w:color w:val="auto"/>
          <w:sz w:val="28"/>
          <w:szCs w:val="28"/>
        </w:rPr>
        <w:t>действия договора</w:t>
      </w:r>
      <w:r w:rsidR="000E28AC" w:rsidRPr="000E28AC">
        <w:rPr>
          <w:b/>
          <w:iCs/>
          <w:color w:val="auto"/>
          <w:sz w:val="28"/>
          <w:szCs w:val="28"/>
        </w:rPr>
        <w:t xml:space="preserve">: </w:t>
      </w:r>
      <w:r w:rsidRPr="005A4560">
        <w:rPr>
          <w:b/>
          <w:iCs/>
          <w:color w:val="auto"/>
          <w:sz w:val="28"/>
          <w:szCs w:val="28"/>
        </w:rPr>
        <w:t>с 01.0</w:t>
      </w:r>
      <w:r w:rsidR="000E28AC">
        <w:rPr>
          <w:b/>
          <w:iCs/>
          <w:color w:val="auto"/>
          <w:sz w:val="28"/>
          <w:szCs w:val="28"/>
        </w:rPr>
        <w:t>4</w:t>
      </w:r>
      <w:r w:rsidRPr="005A4560">
        <w:rPr>
          <w:b/>
          <w:iCs/>
          <w:color w:val="auto"/>
          <w:sz w:val="28"/>
          <w:szCs w:val="28"/>
        </w:rPr>
        <w:t>.2014</w:t>
      </w:r>
      <w:r w:rsidR="000F6E97">
        <w:rPr>
          <w:b/>
          <w:iCs/>
          <w:color w:val="auto"/>
          <w:sz w:val="28"/>
          <w:szCs w:val="28"/>
        </w:rPr>
        <w:t xml:space="preserve"> </w:t>
      </w:r>
      <w:r w:rsidRPr="005A4560">
        <w:rPr>
          <w:b/>
          <w:iCs/>
          <w:color w:val="auto"/>
          <w:sz w:val="28"/>
          <w:szCs w:val="28"/>
        </w:rPr>
        <w:t xml:space="preserve">г. по </w:t>
      </w:r>
      <w:r w:rsidR="00740134">
        <w:rPr>
          <w:b/>
          <w:iCs/>
          <w:color w:val="auto"/>
          <w:sz w:val="28"/>
          <w:szCs w:val="28"/>
        </w:rPr>
        <w:t>31</w:t>
      </w:r>
      <w:r w:rsidRPr="005A4560">
        <w:rPr>
          <w:b/>
          <w:iCs/>
          <w:color w:val="auto"/>
          <w:sz w:val="28"/>
          <w:szCs w:val="28"/>
        </w:rPr>
        <w:t>.</w:t>
      </w:r>
      <w:r w:rsidR="00740134">
        <w:rPr>
          <w:b/>
          <w:iCs/>
          <w:color w:val="auto"/>
          <w:sz w:val="28"/>
          <w:szCs w:val="28"/>
        </w:rPr>
        <w:t>03</w:t>
      </w:r>
      <w:r w:rsidRPr="005A4560">
        <w:rPr>
          <w:b/>
          <w:iCs/>
          <w:color w:val="auto"/>
          <w:sz w:val="28"/>
          <w:szCs w:val="28"/>
        </w:rPr>
        <w:t>.201</w:t>
      </w:r>
      <w:r w:rsidR="00740134">
        <w:rPr>
          <w:b/>
          <w:iCs/>
          <w:color w:val="auto"/>
          <w:sz w:val="28"/>
          <w:szCs w:val="28"/>
        </w:rPr>
        <w:t>6</w:t>
      </w:r>
      <w:r w:rsidRPr="005A4560">
        <w:rPr>
          <w:b/>
          <w:iCs/>
          <w:color w:val="auto"/>
          <w:sz w:val="28"/>
          <w:szCs w:val="28"/>
        </w:rPr>
        <w:t>г</w:t>
      </w:r>
      <w:r>
        <w:rPr>
          <w:iCs/>
          <w:color w:val="auto"/>
          <w:sz w:val="28"/>
          <w:szCs w:val="28"/>
        </w:rPr>
        <w:t>.</w:t>
      </w:r>
      <w:r w:rsidRPr="0042343D">
        <w:rPr>
          <w:iCs/>
          <w:color w:val="auto"/>
          <w:sz w:val="28"/>
          <w:szCs w:val="28"/>
        </w:rPr>
        <w:t xml:space="preserve"> </w:t>
      </w:r>
    </w:p>
    <w:p w:rsidR="00D05581" w:rsidRDefault="00D05581" w:rsidP="00177BC8">
      <w:pPr>
        <w:pStyle w:val="Default"/>
        <w:jc w:val="both"/>
        <w:rPr>
          <w:iCs/>
          <w:color w:val="auto"/>
          <w:sz w:val="28"/>
          <w:szCs w:val="28"/>
        </w:rPr>
      </w:pPr>
    </w:p>
    <w:p w:rsidR="00EC5B14" w:rsidRDefault="00EC5B14" w:rsidP="00177BC8">
      <w:pPr>
        <w:pStyle w:val="Default"/>
        <w:ind w:firstLine="708"/>
        <w:jc w:val="both"/>
        <w:rPr>
          <w:color w:val="auto"/>
          <w:sz w:val="28"/>
          <w:szCs w:val="20"/>
          <w:lang w:eastAsia="ru-RU"/>
        </w:rPr>
      </w:pPr>
      <w:r w:rsidRPr="003927D3">
        <w:rPr>
          <w:b/>
          <w:iCs/>
          <w:color w:val="auto"/>
          <w:sz w:val="28"/>
          <w:szCs w:val="28"/>
        </w:rPr>
        <w:t xml:space="preserve">7. Место </w:t>
      </w:r>
      <w:r w:rsidR="00366395">
        <w:rPr>
          <w:b/>
          <w:iCs/>
          <w:color w:val="auto"/>
          <w:sz w:val="28"/>
          <w:szCs w:val="28"/>
        </w:rPr>
        <w:t>оказания услуг</w:t>
      </w:r>
      <w:r w:rsidR="00177BC8">
        <w:rPr>
          <w:color w:val="auto"/>
          <w:sz w:val="28"/>
          <w:szCs w:val="20"/>
          <w:lang w:eastAsia="ru-RU"/>
        </w:rPr>
        <w:t xml:space="preserve">: </w:t>
      </w:r>
      <w:r>
        <w:rPr>
          <w:color w:val="auto"/>
          <w:sz w:val="28"/>
          <w:szCs w:val="20"/>
          <w:lang w:eastAsia="ru-RU"/>
        </w:rPr>
        <w:t xml:space="preserve"> </w:t>
      </w:r>
      <w:r w:rsidR="000E28AC">
        <w:rPr>
          <w:color w:val="auto"/>
          <w:sz w:val="28"/>
          <w:szCs w:val="20"/>
          <w:lang w:eastAsia="ru-RU"/>
        </w:rPr>
        <w:t>г</w:t>
      </w:r>
      <w:proofErr w:type="gramStart"/>
      <w:r w:rsidR="000E28AC">
        <w:rPr>
          <w:color w:val="auto"/>
          <w:sz w:val="28"/>
          <w:szCs w:val="20"/>
          <w:lang w:eastAsia="ru-RU"/>
        </w:rPr>
        <w:t>.Ч</w:t>
      </w:r>
      <w:proofErr w:type="gramEnd"/>
      <w:r w:rsidR="000E28AC">
        <w:rPr>
          <w:color w:val="auto"/>
          <w:sz w:val="28"/>
          <w:szCs w:val="20"/>
          <w:lang w:eastAsia="ru-RU"/>
        </w:rPr>
        <w:t>ита, ул.Лазо 120</w:t>
      </w:r>
    </w:p>
    <w:p w:rsidR="00D05581" w:rsidRPr="00FE4612" w:rsidRDefault="00D05581" w:rsidP="00177BC8">
      <w:pPr>
        <w:pStyle w:val="Default"/>
        <w:ind w:firstLine="708"/>
        <w:jc w:val="both"/>
        <w:rPr>
          <w:color w:val="auto"/>
          <w:sz w:val="28"/>
          <w:szCs w:val="20"/>
          <w:lang w:eastAsia="ru-RU"/>
        </w:rPr>
      </w:pPr>
    </w:p>
    <w:p w:rsidR="00EC5B14" w:rsidRPr="001737EF" w:rsidRDefault="00EC5B14" w:rsidP="00177BC8">
      <w:pPr>
        <w:shd w:val="clear" w:color="auto" w:fill="FFFFFF"/>
        <w:ind w:left="5"/>
        <w:jc w:val="both"/>
      </w:pPr>
      <w:r>
        <w:rPr>
          <w:b/>
          <w:szCs w:val="28"/>
        </w:rPr>
        <w:t xml:space="preserve">8. </w:t>
      </w:r>
      <w:r w:rsidRPr="003927D3">
        <w:rPr>
          <w:b/>
          <w:szCs w:val="28"/>
        </w:rPr>
        <w:t>Информация о поставщике</w:t>
      </w:r>
      <w:r w:rsidR="000E28AC" w:rsidRPr="000E28AC">
        <w:rPr>
          <w:b/>
          <w:szCs w:val="28"/>
        </w:rPr>
        <w:t>:</w:t>
      </w:r>
      <w:r w:rsidRPr="00FE4612">
        <w:t xml:space="preserve"> </w:t>
      </w:r>
      <w:r w:rsidR="007E3C61">
        <w:t xml:space="preserve">Забайкальская дирекция по </w:t>
      </w:r>
      <w:proofErr w:type="spellStart"/>
      <w:r w:rsidR="007E3C61">
        <w:t>тепловодоснабжению</w:t>
      </w:r>
      <w:proofErr w:type="spellEnd"/>
      <w:r w:rsidR="007E3C61">
        <w:t xml:space="preserve"> -</w:t>
      </w:r>
      <w:r w:rsidRPr="001737EF">
        <w:t xml:space="preserve"> структурное подразделение Центральной дирекции по </w:t>
      </w:r>
      <w:proofErr w:type="spellStart"/>
      <w:r>
        <w:t>тепловодоснабжению</w:t>
      </w:r>
      <w:proofErr w:type="spellEnd"/>
      <w:r>
        <w:t xml:space="preserve"> </w:t>
      </w:r>
      <w:r w:rsidRPr="001737EF">
        <w:t>- филиала  ОАО «РЖД»</w:t>
      </w:r>
    </w:p>
    <w:p w:rsidR="00D05581" w:rsidRDefault="00EC5B14" w:rsidP="00177BC8">
      <w:pPr>
        <w:pStyle w:val="Default"/>
        <w:ind w:firstLine="708"/>
        <w:jc w:val="both"/>
        <w:rPr>
          <w:color w:val="auto"/>
          <w:sz w:val="28"/>
          <w:szCs w:val="20"/>
          <w:lang w:eastAsia="ru-RU"/>
        </w:rPr>
      </w:pPr>
      <w:r w:rsidRPr="00FE4612">
        <w:rPr>
          <w:b/>
          <w:sz w:val="28"/>
          <w:szCs w:val="28"/>
          <w:lang w:eastAsia="ru-RU"/>
        </w:rPr>
        <w:t>Место нахождения</w:t>
      </w:r>
      <w:r w:rsidRPr="001737EF">
        <w:rPr>
          <w:b/>
          <w:lang w:eastAsia="ru-RU"/>
        </w:rPr>
        <w:t>:</w:t>
      </w:r>
      <w:r w:rsidRPr="001737EF">
        <w:rPr>
          <w:lang w:eastAsia="ru-RU"/>
        </w:rPr>
        <w:t xml:space="preserve"> </w:t>
      </w:r>
      <w:r w:rsidR="007E3C61" w:rsidRPr="00D00E92">
        <w:rPr>
          <w:sz w:val="28"/>
          <w:szCs w:val="28"/>
          <w:lang w:eastAsia="ru-RU"/>
        </w:rPr>
        <w:t>672000</w:t>
      </w:r>
      <w:r w:rsidRPr="00D00E92">
        <w:rPr>
          <w:color w:val="auto"/>
          <w:sz w:val="28"/>
          <w:szCs w:val="28"/>
          <w:lang w:eastAsia="ru-RU"/>
        </w:rPr>
        <w:t>,</w:t>
      </w:r>
      <w:r w:rsidRPr="001737EF">
        <w:rPr>
          <w:color w:val="auto"/>
          <w:sz w:val="28"/>
          <w:szCs w:val="20"/>
          <w:lang w:eastAsia="ru-RU"/>
        </w:rPr>
        <w:t xml:space="preserve"> г</w:t>
      </w:r>
      <w:proofErr w:type="gramStart"/>
      <w:r w:rsidRPr="001737EF">
        <w:rPr>
          <w:color w:val="auto"/>
          <w:sz w:val="28"/>
          <w:szCs w:val="20"/>
          <w:lang w:eastAsia="ru-RU"/>
        </w:rPr>
        <w:t>.</w:t>
      </w:r>
      <w:r w:rsidR="007E3C61">
        <w:rPr>
          <w:color w:val="auto"/>
          <w:sz w:val="28"/>
          <w:szCs w:val="20"/>
          <w:lang w:eastAsia="ru-RU"/>
        </w:rPr>
        <w:t>Ч</w:t>
      </w:r>
      <w:proofErr w:type="gramEnd"/>
      <w:r w:rsidR="007E3C61">
        <w:rPr>
          <w:color w:val="auto"/>
          <w:sz w:val="28"/>
          <w:szCs w:val="20"/>
          <w:lang w:eastAsia="ru-RU"/>
        </w:rPr>
        <w:t xml:space="preserve">ита, ул.Островского </w:t>
      </w:r>
      <w:r>
        <w:rPr>
          <w:color w:val="auto"/>
          <w:sz w:val="28"/>
          <w:szCs w:val="20"/>
          <w:lang w:eastAsia="ru-RU"/>
        </w:rPr>
        <w:t>д.</w:t>
      </w:r>
      <w:r w:rsidR="00D05581">
        <w:rPr>
          <w:color w:val="auto"/>
          <w:sz w:val="28"/>
          <w:szCs w:val="20"/>
          <w:lang w:eastAsia="ru-RU"/>
        </w:rPr>
        <w:t>1</w:t>
      </w:r>
      <w:r>
        <w:rPr>
          <w:color w:val="auto"/>
          <w:sz w:val="28"/>
          <w:szCs w:val="20"/>
          <w:lang w:eastAsia="ru-RU"/>
        </w:rPr>
        <w:t>3</w:t>
      </w:r>
    </w:p>
    <w:p w:rsidR="00EC5B14" w:rsidRDefault="00EC5B14" w:rsidP="00D05581">
      <w:pPr>
        <w:pStyle w:val="Default"/>
        <w:ind w:firstLine="708"/>
        <w:jc w:val="both"/>
        <w:rPr>
          <w:color w:val="auto"/>
          <w:sz w:val="28"/>
          <w:szCs w:val="20"/>
          <w:lang w:eastAsia="ru-RU"/>
        </w:rPr>
      </w:pPr>
      <w:r>
        <w:rPr>
          <w:color w:val="auto"/>
          <w:sz w:val="28"/>
          <w:szCs w:val="20"/>
          <w:lang w:eastAsia="ru-RU"/>
        </w:rPr>
        <w:t xml:space="preserve"> тел.(</w:t>
      </w:r>
      <w:r w:rsidR="00D05581">
        <w:rPr>
          <w:color w:val="auto"/>
          <w:sz w:val="28"/>
          <w:szCs w:val="20"/>
          <w:lang w:eastAsia="ru-RU"/>
        </w:rPr>
        <w:t>83022</w:t>
      </w:r>
      <w:r>
        <w:rPr>
          <w:color w:val="auto"/>
          <w:sz w:val="28"/>
          <w:szCs w:val="20"/>
          <w:lang w:eastAsia="ru-RU"/>
        </w:rPr>
        <w:t xml:space="preserve">) </w:t>
      </w:r>
      <w:r w:rsidR="00D05581">
        <w:rPr>
          <w:color w:val="auto"/>
          <w:sz w:val="28"/>
          <w:szCs w:val="20"/>
          <w:lang w:eastAsia="ru-RU"/>
        </w:rPr>
        <w:t>24-31-79</w:t>
      </w:r>
      <w:r>
        <w:rPr>
          <w:color w:val="auto"/>
          <w:sz w:val="28"/>
          <w:szCs w:val="20"/>
          <w:lang w:eastAsia="ru-RU"/>
        </w:rPr>
        <w:t xml:space="preserve">, </w:t>
      </w:r>
    </w:p>
    <w:p w:rsidR="00D05581" w:rsidRDefault="00EC5B14" w:rsidP="00D05581">
      <w:pPr>
        <w:ind w:firstLine="0"/>
        <w:jc w:val="both"/>
        <w:rPr>
          <w:szCs w:val="28"/>
        </w:rPr>
      </w:pPr>
      <w:r>
        <w:t xml:space="preserve">          </w:t>
      </w:r>
      <w:r w:rsidRPr="001737EF">
        <w:rPr>
          <w:b/>
        </w:rPr>
        <w:t>Почтовый адрес:</w:t>
      </w:r>
      <w:r>
        <w:t xml:space="preserve"> </w:t>
      </w:r>
      <w:r w:rsidR="00D05581">
        <w:t>67200</w:t>
      </w:r>
      <w:r w:rsidR="008C2914">
        <w:t>6</w:t>
      </w:r>
      <w:r w:rsidR="00D05581" w:rsidRPr="001737EF">
        <w:t>, г</w:t>
      </w:r>
      <w:proofErr w:type="gramStart"/>
      <w:r w:rsidR="00D05581" w:rsidRPr="001737EF">
        <w:t>.</w:t>
      </w:r>
      <w:r w:rsidR="00D05581">
        <w:t>Ч</w:t>
      </w:r>
      <w:proofErr w:type="gramEnd"/>
      <w:r w:rsidR="00D05581">
        <w:t xml:space="preserve">ита, </w:t>
      </w:r>
      <w:r w:rsidR="00991DC0" w:rsidRPr="00991DC0">
        <w:rPr>
          <w:szCs w:val="28"/>
        </w:rPr>
        <w:t>ул. Карла Маркса, 14</w:t>
      </w:r>
    </w:p>
    <w:p w:rsidR="00D00E92" w:rsidRDefault="00D00E92" w:rsidP="00D05581">
      <w:pPr>
        <w:ind w:firstLine="0"/>
        <w:jc w:val="both"/>
      </w:pPr>
    </w:p>
    <w:p w:rsidR="00EC5B14" w:rsidRPr="003927D3" w:rsidRDefault="00D05581" w:rsidP="00D05581">
      <w:pPr>
        <w:ind w:firstLine="0"/>
        <w:jc w:val="both"/>
        <w:rPr>
          <w:i/>
        </w:rPr>
      </w:pPr>
      <w:r>
        <w:t xml:space="preserve">       </w:t>
      </w:r>
      <w:r w:rsidR="00EC5B14">
        <w:rPr>
          <w:sz w:val="22"/>
          <w:szCs w:val="22"/>
        </w:rPr>
        <w:t xml:space="preserve"> </w:t>
      </w:r>
      <w:r w:rsidR="00EC5B14" w:rsidRPr="003927D3">
        <w:rPr>
          <w:b/>
        </w:rPr>
        <w:t>9. Требования</w:t>
      </w:r>
      <w:r w:rsidR="00177BC8">
        <w:rPr>
          <w:b/>
        </w:rPr>
        <w:t>:</w:t>
      </w:r>
      <w:r w:rsidR="00EC5B14">
        <w:rPr>
          <w:b/>
        </w:rPr>
        <w:t xml:space="preserve"> </w:t>
      </w:r>
      <w:r w:rsidR="00177BC8">
        <w:t>с</w:t>
      </w:r>
      <w:r w:rsidR="00EC5B14" w:rsidRPr="006F5281">
        <w:t>оответствие требованиям, установленным действующим законодательством</w:t>
      </w:r>
      <w:r w:rsidR="00EC5B14">
        <w:rPr>
          <w:i/>
        </w:rPr>
        <w:t>.</w:t>
      </w:r>
    </w:p>
    <w:p w:rsidR="00EC5B14" w:rsidRDefault="00EC5B14" w:rsidP="00177BC8">
      <w:pPr>
        <w:jc w:val="both"/>
      </w:pPr>
    </w:p>
    <w:p w:rsidR="00EC5B14" w:rsidRDefault="00EC5B14" w:rsidP="00B27DED">
      <w:pPr>
        <w:jc w:val="both"/>
      </w:pPr>
    </w:p>
    <w:p w:rsidR="00EC5B14" w:rsidRDefault="00EC5B14" w:rsidP="00B27DED">
      <w:pPr>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52" w:rsidRDefault="00746252" w:rsidP="00CB1C18">
      <w:r>
        <w:separator/>
      </w:r>
    </w:p>
  </w:endnote>
  <w:endnote w:type="continuationSeparator" w:id="0">
    <w:p w:rsidR="00746252" w:rsidRDefault="0074625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52" w:rsidRDefault="00746252" w:rsidP="00CB1C18">
      <w:r>
        <w:separator/>
      </w:r>
    </w:p>
  </w:footnote>
  <w:footnote w:type="continuationSeparator" w:id="0">
    <w:p w:rsidR="00746252" w:rsidRDefault="0074625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4F5A"/>
    <w:rsid w:val="00006027"/>
    <w:rsid w:val="00014BAF"/>
    <w:rsid w:val="0002530B"/>
    <w:rsid w:val="00026B5E"/>
    <w:rsid w:val="00053A72"/>
    <w:rsid w:val="00063509"/>
    <w:rsid w:val="00073F8D"/>
    <w:rsid w:val="000777AB"/>
    <w:rsid w:val="00082F94"/>
    <w:rsid w:val="00084180"/>
    <w:rsid w:val="0008492C"/>
    <w:rsid w:val="00085F72"/>
    <w:rsid w:val="00096AE0"/>
    <w:rsid w:val="000A60A3"/>
    <w:rsid w:val="000A799D"/>
    <w:rsid w:val="000B0CB3"/>
    <w:rsid w:val="000B7BD6"/>
    <w:rsid w:val="000C5FD9"/>
    <w:rsid w:val="000E28AC"/>
    <w:rsid w:val="000F6E97"/>
    <w:rsid w:val="00102588"/>
    <w:rsid w:val="00107B80"/>
    <w:rsid w:val="00117473"/>
    <w:rsid w:val="001212C5"/>
    <w:rsid w:val="00121857"/>
    <w:rsid w:val="00126BBB"/>
    <w:rsid w:val="00132AFA"/>
    <w:rsid w:val="00133CFF"/>
    <w:rsid w:val="00141285"/>
    <w:rsid w:val="001430C1"/>
    <w:rsid w:val="0014455A"/>
    <w:rsid w:val="001475DB"/>
    <w:rsid w:val="00152424"/>
    <w:rsid w:val="00155195"/>
    <w:rsid w:val="001737EF"/>
    <w:rsid w:val="00177BC8"/>
    <w:rsid w:val="00177D91"/>
    <w:rsid w:val="001B0FDE"/>
    <w:rsid w:val="001C01D6"/>
    <w:rsid w:val="001C05F5"/>
    <w:rsid w:val="001D053F"/>
    <w:rsid w:val="001F0399"/>
    <w:rsid w:val="001F0B3B"/>
    <w:rsid w:val="001F4F2E"/>
    <w:rsid w:val="001F52B9"/>
    <w:rsid w:val="00204B07"/>
    <w:rsid w:val="0020709B"/>
    <w:rsid w:val="002120E6"/>
    <w:rsid w:val="00216833"/>
    <w:rsid w:val="002350DE"/>
    <w:rsid w:val="00245141"/>
    <w:rsid w:val="0024639D"/>
    <w:rsid w:val="00257ED3"/>
    <w:rsid w:val="0026332C"/>
    <w:rsid w:val="002636BF"/>
    <w:rsid w:val="0028492E"/>
    <w:rsid w:val="00290A85"/>
    <w:rsid w:val="00296517"/>
    <w:rsid w:val="002A7D8B"/>
    <w:rsid w:val="002C06D6"/>
    <w:rsid w:val="002C536B"/>
    <w:rsid w:val="002E11EB"/>
    <w:rsid w:val="002E2B59"/>
    <w:rsid w:val="002E5A39"/>
    <w:rsid w:val="002F00CA"/>
    <w:rsid w:val="003038BF"/>
    <w:rsid w:val="003140A8"/>
    <w:rsid w:val="0032153B"/>
    <w:rsid w:val="003248F4"/>
    <w:rsid w:val="003516CC"/>
    <w:rsid w:val="003638EC"/>
    <w:rsid w:val="00366395"/>
    <w:rsid w:val="003759DE"/>
    <w:rsid w:val="00382FC1"/>
    <w:rsid w:val="003927D3"/>
    <w:rsid w:val="003A557F"/>
    <w:rsid w:val="003C7469"/>
    <w:rsid w:val="003D0AA6"/>
    <w:rsid w:val="003D239A"/>
    <w:rsid w:val="003D3906"/>
    <w:rsid w:val="003E13B8"/>
    <w:rsid w:val="003E1D49"/>
    <w:rsid w:val="003F6D7A"/>
    <w:rsid w:val="004004B9"/>
    <w:rsid w:val="0041301F"/>
    <w:rsid w:val="00420D9E"/>
    <w:rsid w:val="004217EF"/>
    <w:rsid w:val="0042343D"/>
    <w:rsid w:val="00427B60"/>
    <w:rsid w:val="0044002D"/>
    <w:rsid w:val="00440F06"/>
    <w:rsid w:val="00452F00"/>
    <w:rsid w:val="00461222"/>
    <w:rsid w:val="00467404"/>
    <w:rsid w:val="00482157"/>
    <w:rsid w:val="00483D8D"/>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40CFB"/>
    <w:rsid w:val="00643782"/>
    <w:rsid w:val="006527AA"/>
    <w:rsid w:val="0065729B"/>
    <w:rsid w:val="0065731F"/>
    <w:rsid w:val="0066021C"/>
    <w:rsid w:val="00661273"/>
    <w:rsid w:val="006713BF"/>
    <w:rsid w:val="006821CA"/>
    <w:rsid w:val="00683A70"/>
    <w:rsid w:val="006A72B9"/>
    <w:rsid w:val="006B32C7"/>
    <w:rsid w:val="006C610D"/>
    <w:rsid w:val="006E0FA2"/>
    <w:rsid w:val="006F5281"/>
    <w:rsid w:val="007022A0"/>
    <w:rsid w:val="00706492"/>
    <w:rsid w:val="0071472A"/>
    <w:rsid w:val="00720B00"/>
    <w:rsid w:val="00724EED"/>
    <w:rsid w:val="00735D25"/>
    <w:rsid w:val="00740134"/>
    <w:rsid w:val="007442D3"/>
    <w:rsid w:val="00746252"/>
    <w:rsid w:val="0075014E"/>
    <w:rsid w:val="007578B3"/>
    <w:rsid w:val="00782B2D"/>
    <w:rsid w:val="00795795"/>
    <w:rsid w:val="007A053B"/>
    <w:rsid w:val="007B07CD"/>
    <w:rsid w:val="007B4A2D"/>
    <w:rsid w:val="007D6F31"/>
    <w:rsid w:val="007E3C61"/>
    <w:rsid w:val="007F5506"/>
    <w:rsid w:val="008128DB"/>
    <w:rsid w:val="00817773"/>
    <w:rsid w:val="00824610"/>
    <w:rsid w:val="00831584"/>
    <w:rsid w:val="00852B23"/>
    <w:rsid w:val="0088350D"/>
    <w:rsid w:val="00884629"/>
    <w:rsid w:val="00892624"/>
    <w:rsid w:val="008A7378"/>
    <w:rsid w:val="008A767E"/>
    <w:rsid w:val="008A7979"/>
    <w:rsid w:val="008B29D7"/>
    <w:rsid w:val="008B58DB"/>
    <w:rsid w:val="008C2914"/>
    <w:rsid w:val="008C4951"/>
    <w:rsid w:val="008C68FB"/>
    <w:rsid w:val="008E0CEC"/>
    <w:rsid w:val="008E1656"/>
    <w:rsid w:val="008E2E3E"/>
    <w:rsid w:val="008F0A98"/>
    <w:rsid w:val="008F6FC0"/>
    <w:rsid w:val="00910BE4"/>
    <w:rsid w:val="00915DBD"/>
    <w:rsid w:val="0092627C"/>
    <w:rsid w:val="00927C48"/>
    <w:rsid w:val="0093062F"/>
    <w:rsid w:val="009662B7"/>
    <w:rsid w:val="00966BF5"/>
    <w:rsid w:val="0099151A"/>
    <w:rsid w:val="00991DC0"/>
    <w:rsid w:val="0099452E"/>
    <w:rsid w:val="00994F52"/>
    <w:rsid w:val="0099518B"/>
    <w:rsid w:val="009B6FDE"/>
    <w:rsid w:val="009C16C0"/>
    <w:rsid w:val="009C4A5D"/>
    <w:rsid w:val="009D6C82"/>
    <w:rsid w:val="009D7D4D"/>
    <w:rsid w:val="009E52AC"/>
    <w:rsid w:val="009F2FCC"/>
    <w:rsid w:val="009F36EA"/>
    <w:rsid w:val="009F3AE5"/>
    <w:rsid w:val="00A017DE"/>
    <w:rsid w:val="00A038AE"/>
    <w:rsid w:val="00A042DE"/>
    <w:rsid w:val="00A0723A"/>
    <w:rsid w:val="00A1512F"/>
    <w:rsid w:val="00A15C3C"/>
    <w:rsid w:val="00A20EC2"/>
    <w:rsid w:val="00A232F1"/>
    <w:rsid w:val="00A31BA8"/>
    <w:rsid w:val="00A335BC"/>
    <w:rsid w:val="00A35895"/>
    <w:rsid w:val="00A716A3"/>
    <w:rsid w:val="00A7517C"/>
    <w:rsid w:val="00A767DE"/>
    <w:rsid w:val="00AA34B6"/>
    <w:rsid w:val="00AA36AF"/>
    <w:rsid w:val="00AA79FA"/>
    <w:rsid w:val="00AA7EFD"/>
    <w:rsid w:val="00AC0842"/>
    <w:rsid w:val="00AC57C2"/>
    <w:rsid w:val="00AC799F"/>
    <w:rsid w:val="00AD69FC"/>
    <w:rsid w:val="00AE225D"/>
    <w:rsid w:val="00AF3D2C"/>
    <w:rsid w:val="00AF3E8A"/>
    <w:rsid w:val="00AF4708"/>
    <w:rsid w:val="00B02BA9"/>
    <w:rsid w:val="00B20DF0"/>
    <w:rsid w:val="00B21959"/>
    <w:rsid w:val="00B27DED"/>
    <w:rsid w:val="00B3207D"/>
    <w:rsid w:val="00B37F3E"/>
    <w:rsid w:val="00B56080"/>
    <w:rsid w:val="00B65EAD"/>
    <w:rsid w:val="00B81AC6"/>
    <w:rsid w:val="00B82F98"/>
    <w:rsid w:val="00BA0B4F"/>
    <w:rsid w:val="00BB57D0"/>
    <w:rsid w:val="00BB7300"/>
    <w:rsid w:val="00BD06F5"/>
    <w:rsid w:val="00BD3223"/>
    <w:rsid w:val="00BD6739"/>
    <w:rsid w:val="00BE4FBE"/>
    <w:rsid w:val="00BE7F31"/>
    <w:rsid w:val="00BF2940"/>
    <w:rsid w:val="00C0686E"/>
    <w:rsid w:val="00C074D9"/>
    <w:rsid w:val="00C2562C"/>
    <w:rsid w:val="00C40A83"/>
    <w:rsid w:val="00C64E36"/>
    <w:rsid w:val="00C710BB"/>
    <w:rsid w:val="00C73DDA"/>
    <w:rsid w:val="00CB1C18"/>
    <w:rsid w:val="00CD5577"/>
    <w:rsid w:val="00CD7A9A"/>
    <w:rsid w:val="00CE09CD"/>
    <w:rsid w:val="00D00E92"/>
    <w:rsid w:val="00D05220"/>
    <w:rsid w:val="00D05581"/>
    <w:rsid w:val="00D0636A"/>
    <w:rsid w:val="00D21C01"/>
    <w:rsid w:val="00D22E55"/>
    <w:rsid w:val="00D32B13"/>
    <w:rsid w:val="00D32F01"/>
    <w:rsid w:val="00D35556"/>
    <w:rsid w:val="00D40099"/>
    <w:rsid w:val="00D51AF4"/>
    <w:rsid w:val="00D639C7"/>
    <w:rsid w:val="00D70D67"/>
    <w:rsid w:val="00D70DCF"/>
    <w:rsid w:val="00D84F35"/>
    <w:rsid w:val="00D9479B"/>
    <w:rsid w:val="00D9537A"/>
    <w:rsid w:val="00D9562C"/>
    <w:rsid w:val="00DB0A7F"/>
    <w:rsid w:val="00DB11D3"/>
    <w:rsid w:val="00DC0D73"/>
    <w:rsid w:val="00DC6EDD"/>
    <w:rsid w:val="00DD5E4E"/>
    <w:rsid w:val="00DE230C"/>
    <w:rsid w:val="00DE529D"/>
    <w:rsid w:val="00DE5F8C"/>
    <w:rsid w:val="00E16968"/>
    <w:rsid w:val="00E22267"/>
    <w:rsid w:val="00E26F81"/>
    <w:rsid w:val="00E35CDC"/>
    <w:rsid w:val="00E5065E"/>
    <w:rsid w:val="00E50CBA"/>
    <w:rsid w:val="00E53C38"/>
    <w:rsid w:val="00E7093B"/>
    <w:rsid w:val="00E87D4E"/>
    <w:rsid w:val="00EB5105"/>
    <w:rsid w:val="00EC5B14"/>
    <w:rsid w:val="00ED1117"/>
    <w:rsid w:val="00ED1B2D"/>
    <w:rsid w:val="00ED60FD"/>
    <w:rsid w:val="00EE25AE"/>
    <w:rsid w:val="00EE38F7"/>
    <w:rsid w:val="00EF22FD"/>
    <w:rsid w:val="00F04EF5"/>
    <w:rsid w:val="00F25640"/>
    <w:rsid w:val="00F3417A"/>
    <w:rsid w:val="00F532A7"/>
    <w:rsid w:val="00F6476F"/>
    <w:rsid w:val="00F72DD1"/>
    <w:rsid w:val="00F752D3"/>
    <w:rsid w:val="00F776E4"/>
    <w:rsid w:val="00F91597"/>
    <w:rsid w:val="00F93D0E"/>
    <w:rsid w:val="00F94074"/>
    <w:rsid w:val="00F9545A"/>
    <w:rsid w:val="00FE3EB4"/>
    <w:rsid w:val="00FE4141"/>
    <w:rsid w:val="00FE423B"/>
    <w:rsid w:val="00FE4612"/>
    <w:rsid w:val="00FE777D"/>
    <w:rsid w:val="00FF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VlasovSV</cp:lastModifiedBy>
  <cp:revision>19</cp:revision>
  <cp:lastPrinted>2013-12-10T03:41:00Z</cp:lastPrinted>
  <dcterms:created xsi:type="dcterms:W3CDTF">2014-04-01T03:19:00Z</dcterms:created>
  <dcterms:modified xsi:type="dcterms:W3CDTF">2014-04-01T08:36:00Z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