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498" w:rsidRPr="00DC3BB7" w:rsidRDefault="00022498" w:rsidP="00022498">
      <w:pPr>
        <w:spacing w:after="240"/>
        <w:jc w:val="right"/>
        <w:rPr>
          <w:rFonts w:ascii="Arial" w:hAnsi="Arial" w:cs="Arial"/>
          <w:b/>
          <w:szCs w:val="24"/>
          <w:lang w:val="ru-RU"/>
        </w:rPr>
      </w:pPr>
      <w:bookmarkStart w:id="0" w:name="_GoBack"/>
      <w:bookmarkEnd w:id="0"/>
      <w:r w:rsidRPr="00DC3BB7">
        <w:rPr>
          <w:rFonts w:ascii="Arial" w:hAnsi="Arial" w:cs="Arial"/>
          <w:b/>
          <w:szCs w:val="24"/>
          <w:lang w:val="ru-RU"/>
        </w:rPr>
        <w:t>ПРОЕКТ</w:t>
      </w:r>
    </w:p>
    <w:p w:rsidR="00022498" w:rsidRPr="00DC3BB7" w:rsidRDefault="00022498" w:rsidP="00022498">
      <w:pPr>
        <w:spacing w:after="240"/>
        <w:jc w:val="both"/>
        <w:rPr>
          <w:rFonts w:ascii="Arial" w:hAnsi="Arial" w:cs="Arial"/>
          <w:szCs w:val="24"/>
          <w:lang w:val="ru-RU"/>
        </w:rPr>
      </w:pPr>
      <w:r w:rsidRPr="00DC3BB7">
        <w:rPr>
          <w:rFonts w:ascii="Arial" w:hAnsi="Arial" w:cs="Arial"/>
          <w:b/>
          <w:szCs w:val="24"/>
          <w:lang w:val="ru-RU"/>
        </w:rPr>
        <w:t>ДОГОВОР СТРАХОВАНИЯ</w:t>
      </w:r>
      <w:r w:rsidRPr="00DC3BB7">
        <w:rPr>
          <w:rFonts w:ascii="Arial" w:hAnsi="Arial" w:cs="Arial"/>
          <w:szCs w:val="24"/>
        </w:rPr>
        <w:t> </w:t>
      </w:r>
      <w:r w:rsidRPr="00DC3BB7">
        <w:rPr>
          <w:rFonts w:ascii="Arial" w:hAnsi="Arial" w:cs="Arial"/>
          <w:b/>
          <w:szCs w:val="24"/>
          <w:lang w:val="ru-RU"/>
        </w:rPr>
        <w:t>№</w:t>
      </w:r>
      <w:r w:rsidRPr="00DC3BB7">
        <w:rPr>
          <w:rFonts w:ascii="Arial" w:hAnsi="Arial" w:cs="Arial"/>
          <w:b/>
          <w:szCs w:val="24"/>
        </w:rPr>
        <w:t> </w:t>
      </w:r>
      <w:r w:rsidR="008A2E19" w:rsidRPr="00DC3BB7">
        <w:rPr>
          <w:rFonts w:ascii="Arial" w:hAnsi="Arial" w:cs="Arial"/>
          <w:b/>
          <w:szCs w:val="24"/>
        </w:rPr>
        <w:t>TBA</w:t>
      </w:r>
      <w:r w:rsidR="008A2E19" w:rsidRPr="00DC3BB7">
        <w:rPr>
          <w:rFonts w:ascii="Arial" w:hAnsi="Arial" w:cs="Arial"/>
          <w:b/>
          <w:szCs w:val="24"/>
          <w:lang w:val="ru-RU"/>
        </w:rPr>
        <w:t xml:space="preserve"> </w:t>
      </w:r>
      <w:r w:rsidRPr="00DC3BB7">
        <w:rPr>
          <w:rFonts w:ascii="Arial" w:hAnsi="Arial" w:cs="Arial"/>
          <w:szCs w:val="24"/>
          <w:lang w:val="ru-RU"/>
        </w:rPr>
        <w:t>/</w:t>
      </w:r>
      <w:r w:rsidRPr="00DC3BB7">
        <w:rPr>
          <w:rFonts w:ascii="Arial" w:hAnsi="Arial" w:cs="Arial"/>
          <w:szCs w:val="24"/>
        </w:rPr>
        <w:t> POLICY No</w:t>
      </w:r>
      <w:r w:rsidRPr="00DC3BB7">
        <w:rPr>
          <w:rFonts w:ascii="Arial" w:hAnsi="Arial" w:cs="Arial"/>
          <w:szCs w:val="24"/>
          <w:lang w:val="ru-RU"/>
        </w:rPr>
        <w:t>. </w:t>
      </w:r>
      <w:r w:rsidR="008A2E19" w:rsidRPr="00DC3BB7">
        <w:rPr>
          <w:rFonts w:ascii="Arial" w:hAnsi="Arial" w:cs="Arial"/>
          <w:szCs w:val="24"/>
        </w:rPr>
        <w:t>TBA</w:t>
      </w:r>
    </w:p>
    <w:p w:rsidR="00022498" w:rsidRPr="00DC3BB7" w:rsidRDefault="00022498" w:rsidP="00022498">
      <w:pPr>
        <w:suppressAutoHyphens/>
        <w:spacing w:after="120" w:line="240" w:lineRule="exact"/>
        <w:jc w:val="both"/>
        <w:rPr>
          <w:rFonts w:ascii="Arial" w:hAnsi="Arial" w:cs="Arial"/>
          <w:spacing w:val="-3"/>
          <w:sz w:val="18"/>
          <w:szCs w:val="18"/>
          <w:lang w:val="ru-RU"/>
        </w:rPr>
      </w:pPr>
      <w:r w:rsidRPr="00DC3BB7">
        <w:rPr>
          <w:rFonts w:ascii="Arial" w:hAnsi="Arial" w:cs="Arial"/>
          <w:b/>
          <w:spacing w:val="-3"/>
          <w:sz w:val="18"/>
          <w:szCs w:val="18"/>
          <w:lang w:val="ru-RU"/>
        </w:rPr>
        <w:t>Страхование ответственности директоров, должностных лиц и компаний </w:t>
      </w:r>
      <w:r w:rsidRPr="00DC3BB7">
        <w:rPr>
          <w:rFonts w:ascii="Arial" w:hAnsi="Arial" w:cs="Arial"/>
          <w:spacing w:val="-3"/>
          <w:sz w:val="18"/>
          <w:szCs w:val="18"/>
          <w:lang w:val="ru-RU"/>
        </w:rPr>
        <w:t>/ </w:t>
      </w:r>
      <w:r w:rsidRPr="00DC3BB7">
        <w:rPr>
          <w:rFonts w:ascii="Arial" w:hAnsi="Arial" w:cs="Arial"/>
          <w:spacing w:val="-3"/>
          <w:sz w:val="18"/>
          <w:szCs w:val="18"/>
        </w:rPr>
        <w:t>Directors</w:t>
      </w:r>
      <w:r w:rsidRPr="00DC3BB7">
        <w:rPr>
          <w:rFonts w:ascii="Arial" w:hAnsi="Arial" w:cs="Arial"/>
          <w:spacing w:val="-3"/>
          <w:sz w:val="18"/>
          <w:szCs w:val="18"/>
          <w:lang w:val="ru-RU"/>
        </w:rPr>
        <w:t xml:space="preserve">, </w:t>
      </w:r>
      <w:r w:rsidRPr="00DC3BB7">
        <w:rPr>
          <w:rFonts w:ascii="Arial" w:hAnsi="Arial" w:cs="Arial"/>
          <w:spacing w:val="-3"/>
          <w:sz w:val="18"/>
          <w:szCs w:val="18"/>
        </w:rPr>
        <w:t>Officers</w:t>
      </w:r>
      <w:r w:rsidRPr="00DC3BB7">
        <w:rPr>
          <w:rFonts w:ascii="Arial" w:hAnsi="Arial" w:cs="Arial"/>
          <w:spacing w:val="-3"/>
          <w:sz w:val="18"/>
          <w:szCs w:val="18"/>
          <w:lang w:val="ru-RU"/>
        </w:rPr>
        <w:t xml:space="preserve"> </w:t>
      </w:r>
      <w:r w:rsidRPr="00DC3BB7">
        <w:rPr>
          <w:rFonts w:ascii="Arial" w:hAnsi="Arial" w:cs="Arial"/>
          <w:spacing w:val="-3"/>
          <w:sz w:val="18"/>
          <w:szCs w:val="18"/>
        </w:rPr>
        <w:t>and</w:t>
      </w:r>
      <w:r w:rsidRPr="00DC3BB7">
        <w:rPr>
          <w:rFonts w:ascii="Arial" w:hAnsi="Arial" w:cs="Arial"/>
          <w:spacing w:val="-3"/>
          <w:sz w:val="18"/>
          <w:szCs w:val="18"/>
          <w:lang w:val="ru-RU"/>
        </w:rPr>
        <w:t xml:space="preserve"> </w:t>
      </w:r>
      <w:r w:rsidRPr="00DC3BB7">
        <w:rPr>
          <w:rFonts w:ascii="Arial" w:hAnsi="Arial" w:cs="Arial"/>
          <w:spacing w:val="-3"/>
          <w:sz w:val="18"/>
          <w:szCs w:val="18"/>
        </w:rPr>
        <w:t>Companies</w:t>
      </w:r>
      <w:r w:rsidRPr="00DC3BB7">
        <w:rPr>
          <w:rFonts w:ascii="Arial" w:hAnsi="Arial" w:cs="Arial"/>
          <w:spacing w:val="-3"/>
          <w:sz w:val="18"/>
          <w:szCs w:val="18"/>
          <w:lang w:val="ru-RU"/>
        </w:rPr>
        <w:t xml:space="preserve"> </w:t>
      </w:r>
      <w:r w:rsidRPr="00DC3BB7">
        <w:rPr>
          <w:rFonts w:ascii="Arial" w:hAnsi="Arial" w:cs="Arial"/>
          <w:spacing w:val="-3"/>
          <w:sz w:val="18"/>
          <w:szCs w:val="18"/>
        </w:rPr>
        <w:t>Liability</w:t>
      </w:r>
      <w:r w:rsidRPr="00DC3BB7">
        <w:rPr>
          <w:rFonts w:ascii="Arial" w:hAnsi="Arial" w:cs="Arial"/>
          <w:spacing w:val="-3"/>
          <w:sz w:val="18"/>
          <w:szCs w:val="18"/>
          <w:lang w:val="ru-RU"/>
        </w:rPr>
        <w:t xml:space="preserve"> </w:t>
      </w:r>
      <w:r w:rsidRPr="00DC3BB7">
        <w:rPr>
          <w:rFonts w:ascii="Arial" w:hAnsi="Arial" w:cs="Arial"/>
          <w:spacing w:val="-3"/>
          <w:sz w:val="18"/>
          <w:szCs w:val="18"/>
        </w:rPr>
        <w:t>Insurance</w:t>
      </w:r>
    </w:p>
    <w:p w:rsidR="00022498" w:rsidRPr="00DC3BB7" w:rsidRDefault="00022498" w:rsidP="00022498">
      <w:pPr>
        <w:suppressAutoHyphens/>
        <w:spacing w:after="360"/>
        <w:jc w:val="both"/>
        <w:rPr>
          <w:rFonts w:ascii="Arial" w:hAnsi="Arial"/>
          <w:spacing w:val="-3"/>
          <w:sz w:val="18"/>
        </w:rPr>
      </w:pPr>
      <w:r w:rsidRPr="00DC3BB7">
        <w:rPr>
          <w:rFonts w:ascii="Arial" w:hAnsi="Arial" w:cs="Arial"/>
          <w:b/>
          <w:spacing w:val="-3"/>
          <w:sz w:val="18"/>
          <w:szCs w:val="18"/>
          <w:lang w:val="ru-RU"/>
        </w:rPr>
        <w:t>Россия</w:t>
      </w:r>
      <w:r w:rsidRPr="00DC3BB7">
        <w:rPr>
          <w:rFonts w:ascii="Arial" w:hAnsi="Arial"/>
          <w:b/>
          <w:spacing w:val="-3"/>
          <w:sz w:val="18"/>
        </w:rPr>
        <w:t xml:space="preserve">, </w:t>
      </w:r>
      <w:r w:rsidRPr="00DC3BB7">
        <w:rPr>
          <w:rFonts w:ascii="Arial" w:hAnsi="Arial" w:cs="Arial"/>
          <w:b/>
          <w:spacing w:val="-3"/>
          <w:sz w:val="18"/>
          <w:szCs w:val="18"/>
          <w:lang w:val="ru-RU"/>
        </w:rPr>
        <w:t>г</w:t>
      </w:r>
      <w:r w:rsidRPr="00DC3BB7">
        <w:rPr>
          <w:rFonts w:ascii="Arial" w:hAnsi="Arial"/>
          <w:b/>
          <w:spacing w:val="-3"/>
          <w:sz w:val="18"/>
        </w:rPr>
        <w:t>.</w:t>
      </w:r>
      <w:r w:rsidRPr="00DC3BB7">
        <w:rPr>
          <w:rFonts w:ascii="Arial" w:hAnsi="Arial" w:cs="Arial"/>
          <w:b/>
          <w:spacing w:val="-3"/>
          <w:sz w:val="18"/>
          <w:szCs w:val="18"/>
        </w:rPr>
        <w:t> </w:t>
      </w:r>
      <w:r w:rsidRPr="00DC3BB7">
        <w:rPr>
          <w:rFonts w:ascii="Arial" w:hAnsi="Arial" w:cs="Arial"/>
          <w:b/>
          <w:sz w:val="18"/>
          <w:szCs w:val="18"/>
          <w:lang w:val="ru-RU"/>
        </w:rPr>
        <w:t>Москва</w:t>
      </w:r>
      <w:r w:rsidRPr="00DC3BB7">
        <w:rPr>
          <w:rFonts w:ascii="Arial" w:hAnsi="Arial"/>
          <w:b/>
          <w:sz w:val="18"/>
        </w:rPr>
        <w:t xml:space="preserve">, </w:t>
      </w:r>
      <w:r w:rsidR="00464849" w:rsidRPr="00464849">
        <w:rPr>
          <w:rFonts w:ascii="Arial" w:hAnsi="Arial" w:cs="Arial"/>
          <w:b/>
          <w:sz w:val="18"/>
          <w:szCs w:val="18"/>
        </w:rPr>
        <w:t>7</w:t>
      </w:r>
      <w:r w:rsidR="00965392" w:rsidRPr="00DC3BB7">
        <w:rPr>
          <w:rFonts w:ascii="Arial" w:hAnsi="Arial" w:cs="Arial"/>
          <w:b/>
          <w:sz w:val="18"/>
          <w:szCs w:val="18"/>
        </w:rPr>
        <w:t xml:space="preserve"> </w:t>
      </w:r>
      <w:r w:rsidR="008A2E19" w:rsidRPr="00DC3BB7">
        <w:rPr>
          <w:rFonts w:ascii="Arial" w:hAnsi="Arial" w:cs="Arial"/>
          <w:b/>
          <w:sz w:val="18"/>
          <w:szCs w:val="18"/>
          <w:lang w:val="ru-RU"/>
        </w:rPr>
        <w:t>ноября</w:t>
      </w:r>
      <w:r w:rsidR="008A2E19" w:rsidRPr="00DC3BB7">
        <w:rPr>
          <w:rFonts w:ascii="Arial" w:hAnsi="Arial"/>
          <w:b/>
          <w:sz w:val="18"/>
        </w:rPr>
        <w:t xml:space="preserve"> </w:t>
      </w:r>
      <w:r w:rsidRPr="00DC3BB7">
        <w:rPr>
          <w:rFonts w:ascii="Arial" w:hAnsi="Arial"/>
          <w:b/>
          <w:spacing w:val="-3"/>
          <w:sz w:val="18"/>
        </w:rPr>
        <w:t>2013</w:t>
      </w:r>
      <w:r w:rsidRPr="00DC3BB7">
        <w:rPr>
          <w:rFonts w:ascii="Arial" w:hAnsi="Arial" w:cs="Arial"/>
          <w:b/>
          <w:spacing w:val="-3"/>
          <w:sz w:val="18"/>
          <w:szCs w:val="18"/>
        </w:rPr>
        <w:t> </w:t>
      </w:r>
      <w:r w:rsidRPr="00DC3BB7">
        <w:rPr>
          <w:rFonts w:ascii="Arial" w:hAnsi="Arial" w:cs="Arial"/>
          <w:b/>
          <w:spacing w:val="-3"/>
          <w:sz w:val="18"/>
          <w:szCs w:val="18"/>
          <w:lang w:val="ru-RU"/>
        </w:rPr>
        <w:t>г</w:t>
      </w:r>
      <w:r w:rsidRPr="00DC3BB7">
        <w:rPr>
          <w:rFonts w:ascii="Arial" w:hAnsi="Arial"/>
          <w:b/>
          <w:spacing w:val="-3"/>
          <w:sz w:val="18"/>
        </w:rPr>
        <w:t>.</w:t>
      </w:r>
      <w:r w:rsidRPr="00DC3BB7">
        <w:rPr>
          <w:rFonts w:ascii="Arial" w:hAnsi="Arial" w:cs="Arial"/>
          <w:b/>
          <w:spacing w:val="-3"/>
          <w:sz w:val="18"/>
          <w:szCs w:val="18"/>
        </w:rPr>
        <w:t> </w:t>
      </w:r>
      <w:r w:rsidRPr="00DC3BB7">
        <w:rPr>
          <w:rFonts w:ascii="Arial" w:hAnsi="Arial"/>
          <w:spacing w:val="-3"/>
          <w:sz w:val="18"/>
        </w:rPr>
        <w:t>/</w:t>
      </w:r>
      <w:r w:rsidRPr="00DC3BB7">
        <w:rPr>
          <w:rFonts w:ascii="Arial" w:hAnsi="Arial" w:cs="Arial"/>
          <w:spacing w:val="-3"/>
          <w:sz w:val="18"/>
          <w:szCs w:val="18"/>
        </w:rPr>
        <w:t> Russia</w:t>
      </w:r>
      <w:r w:rsidRPr="00DC3BB7">
        <w:rPr>
          <w:rFonts w:ascii="Arial" w:hAnsi="Arial"/>
          <w:spacing w:val="-3"/>
          <w:sz w:val="18"/>
        </w:rPr>
        <w:t xml:space="preserve">, </w:t>
      </w:r>
      <w:r w:rsidRPr="00DC3BB7">
        <w:rPr>
          <w:rFonts w:ascii="Arial" w:hAnsi="Arial" w:cs="Arial"/>
          <w:spacing w:val="-3"/>
          <w:sz w:val="18"/>
          <w:szCs w:val="18"/>
        </w:rPr>
        <w:t>Moscow</w:t>
      </w:r>
      <w:r w:rsidRPr="00DC3BB7">
        <w:rPr>
          <w:rFonts w:ascii="Arial" w:hAnsi="Arial"/>
          <w:spacing w:val="-3"/>
          <w:sz w:val="18"/>
        </w:rPr>
        <w:t xml:space="preserve">, </w:t>
      </w:r>
      <w:r w:rsidR="008A2E19" w:rsidRPr="00DC3BB7">
        <w:rPr>
          <w:rFonts w:ascii="Arial" w:hAnsi="Arial" w:cs="Arial"/>
          <w:sz w:val="18"/>
          <w:szCs w:val="18"/>
        </w:rPr>
        <w:t xml:space="preserve"> November, </w:t>
      </w:r>
      <w:r w:rsidR="00464849" w:rsidRPr="00464849">
        <w:rPr>
          <w:rFonts w:ascii="Arial" w:hAnsi="Arial" w:cs="Arial"/>
          <w:sz w:val="18"/>
          <w:szCs w:val="18"/>
        </w:rPr>
        <w:t xml:space="preserve">7 </w:t>
      </w:r>
      <w:r w:rsidRPr="00DC3BB7">
        <w:rPr>
          <w:rFonts w:ascii="Arial" w:hAnsi="Arial"/>
          <w:spacing w:val="-3"/>
          <w:sz w:val="18"/>
        </w:rPr>
        <w:t>2013</w:t>
      </w:r>
    </w:p>
    <w:p w:rsidR="00022498" w:rsidRPr="00DC3BB7" w:rsidRDefault="00022498" w:rsidP="00022498">
      <w:pPr>
        <w:suppressAutoHyphens/>
        <w:spacing w:after="120"/>
        <w:jc w:val="both"/>
        <w:rPr>
          <w:rFonts w:ascii="Arial" w:hAnsi="Arial" w:cs="Arial"/>
          <w:b/>
          <w:caps/>
          <w:spacing w:val="-3"/>
          <w:sz w:val="18"/>
          <w:szCs w:val="18"/>
          <w:u w:val="single"/>
          <w:lang w:val="ru-RU"/>
        </w:rPr>
      </w:pPr>
      <w:r w:rsidRPr="00DC3BB7">
        <w:rPr>
          <w:rFonts w:ascii="Arial" w:hAnsi="Arial" w:cs="Arial"/>
          <w:b/>
          <w:caps/>
          <w:spacing w:val="-3"/>
          <w:sz w:val="18"/>
          <w:szCs w:val="18"/>
          <w:u w:val="single"/>
          <w:lang w:val="ru-RU"/>
        </w:rPr>
        <w:t>Декларация</w:t>
      </w:r>
      <w:r w:rsidRPr="00DC3BB7">
        <w:rPr>
          <w:rFonts w:ascii="Arial" w:hAnsi="Arial" w:cs="Arial"/>
          <w:b/>
          <w:caps/>
          <w:spacing w:val="-3"/>
          <w:sz w:val="18"/>
          <w:szCs w:val="18"/>
          <w:u w:val="single"/>
        </w:rPr>
        <w:t> </w:t>
      </w:r>
      <w:r w:rsidRPr="00DC3BB7">
        <w:rPr>
          <w:rFonts w:ascii="Arial" w:hAnsi="Arial" w:cs="Arial"/>
          <w:b/>
          <w:caps/>
          <w:spacing w:val="-3"/>
          <w:sz w:val="18"/>
          <w:szCs w:val="18"/>
          <w:u w:val="single"/>
          <w:lang w:val="ru-RU"/>
        </w:rPr>
        <w:t>/</w:t>
      </w:r>
      <w:r w:rsidRPr="00DC3BB7">
        <w:rPr>
          <w:rFonts w:ascii="Arial" w:hAnsi="Arial" w:cs="Arial"/>
          <w:b/>
          <w:caps/>
          <w:spacing w:val="-3"/>
          <w:sz w:val="18"/>
          <w:szCs w:val="18"/>
          <w:u w:val="single"/>
        </w:rPr>
        <w:t> </w:t>
      </w:r>
      <w:r w:rsidRPr="00DC3BB7">
        <w:rPr>
          <w:rFonts w:ascii="Arial" w:hAnsi="Arial" w:cs="Arial"/>
          <w:caps/>
          <w:spacing w:val="-3"/>
          <w:sz w:val="18"/>
          <w:szCs w:val="18"/>
          <w:u w:val="single"/>
        </w:rPr>
        <w:t>Declarations</w:t>
      </w:r>
    </w:p>
    <w:p w:rsidR="00022498" w:rsidRPr="00DC3BB7" w:rsidRDefault="00022498" w:rsidP="00022498">
      <w:pPr>
        <w:spacing w:after="120"/>
        <w:ind w:right="28"/>
        <w:jc w:val="both"/>
        <w:rPr>
          <w:rFonts w:ascii="Arial" w:hAnsi="Arial" w:cs="Arial"/>
          <w:sz w:val="18"/>
          <w:szCs w:val="18"/>
        </w:rPr>
      </w:pPr>
      <w:r w:rsidRPr="00DC3BB7">
        <w:rPr>
          <w:rFonts w:ascii="Arial" w:hAnsi="Arial" w:cs="Arial"/>
          <w:b/>
          <w:sz w:val="18"/>
          <w:szCs w:val="18"/>
          <w:lang w:val="ru-RU"/>
        </w:rPr>
        <w:t>Все слова и словосочетания, написанные в настоящей декларации (далее «Декларация») с заглавной буквы и не определенные в ней, имеют значения, указанные в разделе</w:t>
      </w:r>
      <w:r w:rsidRPr="00DC3BB7">
        <w:rPr>
          <w:rFonts w:ascii="Arial" w:hAnsi="Arial" w:cs="Arial"/>
          <w:b/>
          <w:sz w:val="18"/>
          <w:szCs w:val="18"/>
        </w:rPr>
        <w:t> </w:t>
      </w:r>
      <w:r w:rsidR="001B6ADF">
        <w:fldChar w:fldCharType="begin"/>
      </w:r>
      <w:r w:rsidR="001B6ADF" w:rsidRPr="00A0189E">
        <w:rPr>
          <w:lang w:val="ru-RU"/>
        </w:rPr>
        <w:instrText xml:space="preserve"> </w:instrText>
      </w:r>
      <w:r w:rsidR="001B6ADF">
        <w:instrText>REF</w:instrText>
      </w:r>
      <w:r w:rsidR="001B6ADF" w:rsidRPr="00A0189E">
        <w:rPr>
          <w:lang w:val="ru-RU"/>
        </w:rPr>
        <w:instrText xml:space="preserve"> _</w:instrText>
      </w:r>
      <w:r w:rsidR="001B6ADF">
        <w:instrText>Ref</w:instrText>
      </w:r>
      <w:r w:rsidR="001B6ADF" w:rsidRPr="00A0189E">
        <w:rPr>
          <w:lang w:val="ru-RU"/>
        </w:rPr>
        <w:instrText>257643925 \</w:instrText>
      </w:r>
      <w:r w:rsidR="001B6ADF">
        <w:instrText>r</w:instrText>
      </w:r>
      <w:r w:rsidR="001B6ADF" w:rsidRPr="00A0189E">
        <w:rPr>
          <w:lang w:val="ru-RU"/>
        </w:rPr>
        <w:instrText xml:space="preserve"> \</w:instrText>
      </w:r>
      <w:r w:rsidR="001B6ADF">
        <w:instrText>h</w:instrText>
      </w:r>
      <w:r w:rsidR="001B6ADF" w:rsidRPr="00A0189E">
        <w:rPr>
          <w:lang w:val="ru-RU"/>
        </w:rPr>
        <w:instrText xml:space="preserve">  \* </w:instrText>
      </w:r>
      <w:r w:rsidR="001B6ADF">
        <w:instrText>MERGEFORMAT</w:instrText>
      </w:r>
      <w:r w:rsidR="001B6ADF" w:rsidRPr="00A0189E">
        <w:rPr>
          <w:lang w:val="ru-RU"/>
        </w:rPr>
        <w:instrText xml:space="preserve"> </w:instrText>
      </w:r>
      <w:r w:rsidR="001B6ADF">
        <w:fldChar w:fldCharType="separate"/>
      </w:r>
      <w:r w:rsidRPr="00A0189E">
        <w:rPr>
          <w:lang w:val="ru-RU"/>
        </w:rPr>
        <w:t>2</w:t>
      </w:r>
      <w:r w:rsidR="001B6ADF">
        <w:fldChar w:fldCharType="end"/>
      </w:r>
      <w:r w:rsidRPr="00DC3BB7">
        <w:rPr>
          <w:rFonts w:ascii="Arial" w:hAnsi="Arial" w:cs="Arial"/>
          <w:b/>
          <w:sz w:val="18"/>
          <w:szCs w:val="18"/>
          <w:lang w:val="ru-RU"/>
        </w:rPr>
        <w:t xml:space="preserve"> Полисных условий страх</w:t>
      </w:r>
      <w:r w:rsidRPr="00DC3BB7">
        <w:rPr>
          <w:rFonts w:ascii="Arial" w:hAnsi="Arial" w:cs="Arial"/>
          <w:b/>
          <w:sz w:val="18"/>
          <w:szCs w:val="18"/>
          <w:lang w:val="ru-RU"/>
        </w:rPr>
        <w:t>о</w:t>
      </w:r>
      <w:r w:rsidRPr="00DC3BB7">
        <w:rPr>
          <w:rFonts w:ascii="Arial" w:hAnsi="Arial" w:cs="Arial"/>
          <w:b/>
          <w:sz w:val="18"/>
          <w:szCs w:val="18"/>
          <w:lang w:val="ru-RU"/>
        </w:rPr>
        <w:t>вания ответственности директоров, должностных лиц и компаний (далее «Полисные условия»), я</w:t>
      </w:r>
      <w:r w:rsidRPr="00DC3BB7">
        <w:rPr>
          <w:rFonts w:ascii="Arial" w:hAnsi="Arial" w:cs="Arial"/>
          <w:b/>
          <w:sz w:val="18"/>
          <w:szCs w:val="18"/>
          <w:lang w:val="ru-RU"/>
        </w:rPr>
        <w:t>в</w:t>
      </w:r>
      <w:r w:rsidRPr="00DC3BB7">
        <w:rPr>
          <w:rFonts w:ascii="Arial" w:hAnsi="Arial" w:cs="Arial"/>
          <w:b/>
          <w:sz w:val="18"/>
          <w:szCs w:val="18"/>
          <w:lang w:val="ru-RU"/>
        </w:rPr>
        <w:t>ляющихся приложением №</w:t>
      </w:r>
      <w:r w:rsidRPr="00DC3BB7">
        <w:rPr>
          <w:rFonts w:ascii="Arial" w:hAnsi="Arial" w:cs="Arial"/>
          <w:b/>
          <w:sz w:val="18"/>
          <w:szCs w:val="18"/>
        </w:rPr>
        <w:t> </w:t>
      </w:r>
      <w:r w:rsidRPr="00DC3BB7">
        <w:rPr>
          <w:rFonts w:ascii="Arial" w:hAnsi="Arial" w:cs="Arial"/>
          <w:b/>
          <w:sz w:val="18"/>
          <w:szCs w:val="18"/>
          <w:lang w:val="ru-RU"/>
        </w:rPr>
        <w:t>1 к настоящей Декларации и неотъемлемой частью Договора</w:t>
      </w:r>
      <w:r w:rsidRPr="00DC3BB7">
        <w:rPr>
          <w:rFonts w:ascii="Arial" w:hAnsi="Arial" w:cs="Arial"/>
          <w:b/>
          <w:sz w:val="18"/>
          <w:szCs w:val="18"/>
        </w:rPr>
        <w:t xml:space="preserve"> </w:t>
      </w:r>
      <w:r w:rsidRPr="00DC3BB7">
        <w:rPr>
          <w:rFonts w:ascii="Arial" w:hAnsi="Arial" w:cs="Arial"/>
          <w:b/>
          <w:sz w:val="18"/>
          <w:szCs w:val="18"/>
          <w:lang w:val="ru-RU"/>
        </w:rPr>
        <w:t>страхования</w:t>
      </w:r>
      <w:r w:rsidRPr="00DC3BB7">
        <w:rPr>
          <w:rFonts w:ascii="Arial" w:hAnsi="Arial" w:cs="Arial"/>
          <w:b/>
          <w:sz w:val="18"/>
          <w:szCs w:val="18"/>
        </w:rPr>
        <w:t>. </w:t>
      </w:r>
      <w:r w:rsidRPr="00DC3BB7">
        <w:rPr>
          <w:rFonts w:ascii="Arial" w:hAnsi="Arial" w:cs="Arial"/>
          <w:sz w:val="18"/>
          <w:szCs w:val="18"/>
        </w:rPr>
        <w:t>/</w:t>
      </w:r>
      <w:r w:rsidRPr="00DC3BB7">
        <w:rPr>
          <w:rFonts w:ascii="Arial" w:hAnsi="Arial" w:cs="Arial"/>
          <w:b/>
          <w:sz w:val="18"/>
          <w:szCs w:val="18"/>
        </w:rPr>
        <w:t> </w:t>
      </w:r>
      <w:r w:rsidRPr="00DC3BB7">
        <w:rPr>
          <w:rFonts w:ascii="Arial" w:hAnsi="Arial" w:cs="Arial"/>
          <w:sz w:val="18"/>
          <w:szCs w:val="18"/>
        </w:rPr>
        <w:t>Capitalized words and phrases used but not defined in these declarations (hereinafter the “Declar</w:t>
      </w:r>
      <w:r w:rsidRPr="00DC3BB7">
        <w:rPr>
          <w:rFonts w:ascii="Arial" w:hAnsi="Arial" w:cs="Arial"/>
          <w:sz w:val="18"/>
          <w:szCs w:val="18"/>
        </w:rPr>
        <w:t>a</w:t>
      </w:r>
      <w:r w:rsidRPr="00DC3BB7">
        <w:rPr>
          <w:rFonts w:ascii="Arial" w:hAnsi="Arial" w:cs="Arial"/>
          <w:sz w:val="18"/>
          <w:szCs w:val="18"/>
        </w:rPr>
        <w:t>tions”) shall have the same meanings ascribed thereto in Section </w:t>
      </w:r>
      <w:r w:rsidR="001B6ADF">
        <w:fldChar w:fldCharType="begin"/>
      </w:r>
      <w:r w:rsidR="001B6ADF">
        <w:instrText xml:space="preserve"> REF _Ref257644181 \r \h  \* M</w:instrText>
      </w:r>
      <w:r w:rsidR="001B6ADF">
        <w:instrText xml:space="preserve">ERGEFORMAT </w:instrText>
      </w:r>
      <w:r w:rsidR="001B6ADF">
        <w:fldChar w:fldCharType="separate"/>
      </w:r>
      <w:r w:rsidRPr="00965392">
        <w:t>2</w:t>
      </w:r>
      <w:r w:rsidR="001B6ADF">
        <w:fldChar w:fldCharType="end"/>
      </w:r>
      <w:r w:rsidRPr="00DC3BB7">
        <w:rPr>
          <w:rFonts w:ascii="Arial" w:hAnsi="Arial" w:cs="Arial"/>
          <w:sz w:val="18"/>
          <w:szCs w:val="18"/>
        </w:rPr>
        <w:t xml:space="preserve"> of the Directors, Officers and Companies Liability Insurance Policy Form attached as Appendix 1 hereto (hereinafter the “Policy Form”), which shall form an integral part of the Policy.</w:t>
      </w:r>
    </w:p>
    <w:p w:rsidR="00022498" w:rsidRPr="00DC3BB7" w:rsidRDefault="008A2E19" w:rsidP="00022498">
      <w:pPr>
        <w:pStyle w:val="51"/>
        <w:spacing w:before="0" w:after="0"/>
        <w:rPr>
          <w:rFonts w:ascii="Arial" w:hAnsi="Arial" w:cs="Arial"/>
          <w:sz w:val="18"/>
          <w:szCs w:val="18"/>
        </w:rPr>
      </w:pPr>
      <w:r w:rsidRPr="00DC3BB7">
        <w:rPr>
          <w:rFonts w:ascii="Arial" w:hAnsi="Arial" w:cs="Arial"/>
          <w:b/>
          <w:sz w:val="18"/>
          <w:szCs w:val="18"/>
          <w:lang w:val="ru-RU"/>
        </w:rPr>
        <w:t>ОАО</w:t>
      </w:r>
      <w:r w:rsidRPr="00DC3BB7">
        <w:rPr>
          <w:rFonts w:ascii="Arial" w:hAnsi="Arial" w:cs="Arial"/>
          <w:b/>
          <w:sz w:val="18"/>
          <w:szCs w:val="18"/>
        </w:rPr>
        <w:t xml:space="preserve"> «</w:t>
      </w:r>
      <w:r w:rsidRPr="00DC3BB7">
        <w:rPr>
          <w:rFonts w:ascii="Arial" w:hAnsi="Arial" w:cs="Arial"/>
          <w:b/>
          <w:sz w:val="18"/>
          <w:szCs w:val="18"/>
          <w:lang w:val="ru-RU"/>
        </w:rPr>
        <w:t>АльфаСтрахование</w:t>
      </w:r>
      <w:r w:rsidRPr="00DC3BB7">
        <w:rPr>
          <w:rFonts w:ascii="Arial" w:hAnsi="Arial" w:cs="Arial"/>
          <w:b/>
          <w:sz w:val="18"/>
          <w:szCs w:val="18"/>
        </w:rPr>
        <w:t xml:space="preserve">» </w:t>
      </w:r>
      <w:r w:rsidR="00022498" w:rsidRPr="00DC3BB7">
        <w:rPr>
          <w:rFonts w:ascii="Arial" w:hAnsi="Arial" w:cs="Arial"/>
          <w:b/>
          <w:sz w:val="18"/>
          <w:szCs w:val="18"/>
        </w:rPr>
        <w:t>(</w:t>
      </w:r>
      <w:r w:rsidR="00022498" w:rsidRPr="00DC3BB7">
        <w:rPr>
          <w:rFonts w:ascii="Arial" w:hAnsi="Arial" w:cs="Arial"/>
          <w:b/>
          <w:sz w:val="18"/>
          <w:szCs w:val="18"/>
          <w:lang w:val="ru-RU"/>
        </w:rPr>
        <w:t>в</w:t>
      </w:r>
      <w:r w:rsidR="00022498" w:rsidRPr="00DC3BB7">
        <w:rPr>
          <w:rFonts w:ascii="Arial" w:hAnsi="Arial" w:cs="Arial"/>
          <w:b/>
          <w:sz w:val="18"/>
          <w:szCs w:val="18"/>
        </w:rPr>
        <w:t xml:space="preserve"> </w:t>
      </w:r>
      <w:r w:rsidR="00022498" w:rsidRPr="00DC3BB7">
        <w:rPr>
          <w:rFonts w:ascii="Arial" w:hAnsi="Arial" w:cs="Arial"/>
          <w:b/>
          <w:sz w:val="18"/>
          <w:szCs w:val="18"/>
          <w:lang w:val="ru-RU"/>
        </w:rPr>
        <w:t>качестве</w:t>
      </w:r>
      <w:r w:rsidR="00022498" w:rsidRPr="00DC3BB7">
        <w:rPr>
          <w:rFonts w:ascii="Arial" w:hAnsi="Arial" w:cs="Arial"/>
          <w:b/>
          <w:sz w:val="18"/>
          <w:szCs w:val="18"/>
        </w:rPr>
        <w:t xml:space="preserve"> </w:t>
      </w:r>
      <w:r w:rsidR="00022498" w:rsidRPr="00DC3BB7">
        <w:rPr>
          <w:rFonts w:ascii="Arial" w:hAnsi="Arial" w:cs="Arial"/>
          <w:b/>
          <w:sz w:val="18"/>
          <w:szCs w:val="18"/>
          <w:lang w:val="ru-RU"/>
        </w:rPr>
        <w:t>страховщика</w:t>
      </w:r>
      <w:r w:rsidR="00022498" w:rsidRPr="00DC3BB7">
        <w:rPr>
          <w:rFonts w:ascii="Arial" w:hAnsi="Arial" w:cs="Arial"/>
          <w:b/>
          <w:sz w:val="18"/>
          <w:szCs w:val="18"/>
        </w:rPr>
        <w:t xml:space="preserve">) </w:t>
      </w:r>
      <w:r w:rsidR="00022498" w:rsidRPr="00DC3BB7">
        <w:rPr>
          <w:rFonts w:ascii="Arial" w:hAnsi="Arial" w:cs="Arial"/>
          <w:b/>
          <w:sz w:val="18"/>
          <w:szCs w:val="18"/>
          <w:lang w:val="ru-RU"/>
        </w:rPr>
        <w:t>и</w:t>
      </w:r>
      <w:r w:rsidR="00022498" w:rsidRPr="00DC3BB7">
        <w:rPr>
          <w:rFonts w:ascii="Arial" w:hAnsi="Arial" w:cs="Arial"/>
          <w:b/>
          <w:sz w:val="18"/>
          <w:szCs w:val="18"/>
        </w:rPr>
        <w:t xml:space="preserve"> </w:t>
      </w:r>
      <w:r w:rsidR="00022498" w:rsidRPr="00DC3BB7">
        <w:rPr>
          <w:rFonts w:ascii="Arial" w:hAnsi="Arial" w:cs="Arial"/>
          <w:b/>
          <w:sz w:val="18"/>
          <w:szCs w:val="18"/>
          <w:lang w:val="ru-RU"/>
        </w:rPr>
        <w:t>ОАО</w:t>
      </w:r>
      <w:r w:rsidR="00022498" w:rsidRPr="00DC3BB7">
        <w:rPr>
          <w:rFonts w:ascii="Arial" w:hAnsi="Arial" w:cs="Arial"/>
          <w:b/>
          <w:sz w:val="18"/>
          <w:szCs w:val="18"/>
        </w:rPr>
        <w:t xml:space="preserve"> «</w:t>
      </w:r>
      <w:r w:rsidR="00022498" w:rsidRPr="00DC3BB7">
        <w:rPr>
          <w:rFonts w:ascii="Arial" w:hAnsi="Arial" w:cs="Arial"/>
          <w:b/>
          <w:sz w:val="18"/>
          <w:szCs w:val="18"/>
          <w:lang w:val="ru-RU"/>
        </w:rPr>
        <w:t>ТрансКонтейнер</w:t>
      </w:r>
      <w:r w:rsidR="00022498" w:rsidRPr="00DC3BB7">
        <w:rPr>
          <w:rFonts w:ascii="Arial" w:hAnsi="Arial" w:cs="Arial"/>
          <w:b/>
          <w:sz w:val="18"/>
          <w:szCs w:val="18"/>
        </w:rPr>
        <w:t>» (</w:t>
      </w:r>
      <w:r w:rsidR="00022498" w:rsidRPr="00DC3BB7">
        <w:rPr>
          <w:rFonts w:ascii="Arial" w:hAnsi="Arial" w:cs="Arial"/>
          <w:b/>
          <w:sz w:val="18"/>
          <w:szCs w:val="18"/>
          <w:lang w:val="ru-RU"/>
        </w:rPr>
        <w:t>в</w:t>
      </w:r>
      <w:r w:rsidR="00022498" w:rsidRPr="00DC3BB7">
        <w:rPr>
          <w:rFonts w:ascii="Arial" w:hAnsi="Arial" w:cs="Arial"/>
          <w:b/>
          <w:sz w:val="18"/>
          <w:szCs w:val="18"/>
        </w:rPr>
        <w:t xml:space="preserve"> </w:t>
      </w:r>
      <w:r w:rsidR="00022498" w:rsidRPr="00DC3BB7">
        <w:rPr>
          <w:rFonts w:ascii="Arial" w:hAnsi="Arial" w:cs="Arial"/>
          <w:b/>
          <w:sz w:val="18"/>
          <w:szCs w:val="18"/>
          <w:lang w:val="ru-RU"/>
        </w:rPr>
        <w:t>качестве</w:t>
      </w:r>
      <w:r w:rsidR="00022498" w:rsidRPr="00DC3BB7">
        <w:rPr>
          <w:rFonts w:ascii="Arial" w:hAnsi="Arial" w:cs="Arial"/>
          <w:b/>
          <w:sz w:val="18"/>
          <w:szCs w:val="18"/>
        </w:rPr>
        <w:t xml:space="preserve"> </w:t>
      </w:r>
      <w:r w:rsidR="00022498" w:rsidRPr="00DC3BB7">
        <w:rPr>
          <w:rFonts w:ascii="Arial" w:hAnsi="Arial" w:cs="Arial"/>
          <w:b/>
          <w:sz w:val="18"/>
          <w:szCs w:val="18"/>
          <w:lang w:val="ru-RU"/>
        </w:rPr>
        <w:t>страхов</w:t>
      </w:r>
      <w:r w:rsidR="00022498" w:rsidRPr="00DC3BB7">
        <w:rPr>
          <w:rFonts w:ascii="Arial" w:hAnsi="Arial" w:cs="Arial"/>
          <w:b/>
          <w:sz w:val="18"/>
          <w:szCs w:val="18"/>
          <w:lang w:val="ru-RU"/>
        </w:rPr>
        <w:t>а</w:t>
      </w:r>
      <w:r w:rsidR="00022498" w:rsidRPr="00DC3BB7">
        <w:rPr>
          <w:rFonts w:ascii="Arial" w:hAnsi="Arial" w:cs="Arial"/>
          <w:b/>
          <w:sz w:val="18"/>
          <w:szCs w:val="18"/>
          <w:lang w:val="ru-RU"/>
        </w:rPr>
        <w:t>теля</w:t>
      </w:r>
      <w:r w:rsidR="00022498" w:rsidRPr="00DC3BB7">
        <w:rPr>
          <w:rFonts w:ascii="Arial" w:hAnsi="Arial" w:cs="Arial"/>
          <w:b/>
          <w:sz w:val="18"/>
          <w:szCs w:val="18"/>
        </w:rPr>
        <w:t xml:space="preserve">) </w:t>
      </w:r>
      <w:r w:rsidR="00022498" w:rsidRPr="00DC3BB7">
        <w:rPr>
          <w:rFonts w:ascii="Arial" w:hAnsi="Arial" w:cs="Arial"/>
          <w:b/>
          <w:sz w:val="18"/>
          <w:szCs w:val="18"/>
          <w:lang w:val="ru-RU"/>
        </w:rPr>
        <w:t>заключили</w:t>
      </w:r>
      <w:r w:rsidR="00022498" w:rsidRPr="00DC3BB7">
        <w:rPr>
          <w:rFonts w:ascii="Arial" w:hAnsi="Arial" w:cs="Arial"/>
          <w:b/>
          <w:sz w:val="18"/>
          <w:szCs w:val="18"/>
        </w:rPr>
        <w:t xml:space="preserve"> </w:t>
      </w:r>
      <w:r w:rsidR="00022498" w:rsidRPr="00DC3BB7">
        <w:rPr>
          <w:rFonts w:ascii="Arial" w:hAnsi="Arial" w:cs="Arial"/>
          <w:b/>
          <w:sz w:val="18"/>
          <w:szCs w:val="18"/>
          <w:lang w:val="ru-RU"/>
        </w:rPr>
        <w:t>Договор</w:t>
      </w:r>
      <w:r w:rsidR="00022498" w:rsidRPr="00DC3BB7">
        <w:rPr>
          <w:rFonts w:ascii="Arial" w:hAnsi="Arial" w:cs="Arial"/>
          <w:b/>
          <w:sz w:val="18"/>
          <w:szCs w:val="18"/>
        </w:rPr>
        <w:t xml:space="preserve"> </w:t>
      </w:r>
      <w:r w:rsidR="00022498" w:rsidRPr="00DC3BB7">
        <w:rPr>
          <w:rFonts w:ascii="Arial" w:hAnsi="Arial" w:cs="Arial"/>
          <w:b/>
          <w:sz w:val="18"/>
          <w:szCs w:val="18"/>
          <w:lang w:val="ru-RU"/>
        </w:rPr>
        <w:t>страхования</w:t>
      </w:r>
      <w:r w:rsidR="00022498" w:rsidRPr="00DC3BB7">
        <w:rPr>
          <w:rFonts w:ascii="Arial" w:hAnsi="Arial" w:cs="Arial"/>
          <w:b/>
          <w:sz w:val="18"/>
          <w:szCs w:val="18"/>
        </w:rPr>
        <w:t xml:space="preserve"> </w:t>
      </w:r>
      <w:r w:rsidR="00022498" w:rsidRPr="00DC3BB7">
        <w:rPr>
          <w:rFonts w:ascii="Arial" w:hAnsi="Arial" w:cs="Arial"/>
          <w:b/>
          <w:sz w:val="18"/>
          <w:szCs w:val="18"/>
          <w:lang w:val="ru-RU"/>
        </w:rPr>
        <w:t>на</w:t>
      </w:r>
      <w:r w:rsidR="00022498" w:rsidRPr="00DC3BB7">
        <w:rPr>
          <w:rFonts w:ascii="Arial" w:hAnsi="Arial" w:cs="Arial"/>
          <w:b/>
          <w:sz w:val="18"/>
          <w:szCs w:val="18"/>
        </w:rPr>
        <w:t xml:space="preserve"> </w:t>
      </w:r>
      <w:r w:rsidR="00022498" w:rsidRPr="00DC3BB7">
        <w:rPr>
          <w:rFonts w:ascii="Arial" w:hAnsi="Arial" w:cs="Arial"/>
          <w:b/>
          <w:sz w:val="18"/>
          <w:szCs w:val="18"/>
          <w:lang w:val="ru-RU"/>
        </w:rPr>
        <w:t>изложенных</w:t>
      </w:r>
      <w:r w:rsidR="00022498" w:rsidRPr="00DC3BB7">
        <w:rPr>
          <w:rFonts w:ascii="Arial" w:hAnsi="Arial" w:cs="Arial"/>
          <w:b/>
          <w:sz w:val="18"/>
          <w:szCs w:val="18"/>
        </w:rPr>
        <w:t xml:space="preserve"> </w:t>
      </w:r>
      <w:r w:rsidR="00022498" w:rsidRPr="00DC3BB7">
        <w:rPr>
          <w:rFonts w:ascii="Arial" w:hAnsi="Arial" w:cs="Arial"/>
          <w:b/>
          <w:sz w:val="18"/>
          <w:szCs w:val="18"/>
          <w:lang w:val="ru-RU"/>
        </w:rPr>
        <w:t>в</w:t>
      </w:r>
      <w:r w:rsidR="00022498" w:rsidRPr="00DC3BB7">
        <w:rPr>
          <w:rFonts w:ascii="Arial" w:hAnsi="Arial" w:cs="Arial"/>
          <w:b/>
          <w:sz w:val="18"/>
          <w:szCs w:val="18"/>
        </w:rPr>
        <w:t xml:space="preserve"> </w:t>
      </w:r>
      <w:r w:rsidR="00022498" w:rsidRPr="00DC3BB7">
        <w:rPr>
          <w:rFonts w:ascii="Arial" w:hAnsi="Arial" w:cs="Arial"/>
          <w:b/>
          <w:sz w:val="18"/>
          <w:szCs w:val="18"/>
          <w:lang w:val="ru-RU"/>
        </w:rPr>
        <w:t>нем</w:t>
      </w:r>
      <w:r w:rsidR="00022498" w:rsidRPr="00DC3BB7">
        <w:rPr>
          <w:rFonts w:ascii="Arial" w:hAnsi="Arial" w:cs="Arial"/>
          <w:b/>
          <w:sz w:val="18"/>
          <w:szCs w:val="18"/>
        </w:rPr>
        <w:t xml:space="preserve"> </w:t>
      </w:r>
      <w:r w:rsidR="00022498" w:rsidRPr="00DC3BB7">
        <w:rPr>
          <w:rFonts w:ascii="Arial" w:hAnsi="Arial" w:cs="Arial"/>
          <w:b/>
          <w:sz w:val="18"/>
          <w:szCs w:val="18"/>
          <w:lang w:val="ru-RU"/>
        </w:rPr>
        <w:t>условиях</w:t>
      </w:r>
      <w:r w:rsidR="00022498" w:rsidRPr="00DC3BB7">
        <w:rPr>
          <w:rFonts w:ascii="Arial" w:hAnsi="Arial" w:cs="Arial"/>
          <w:b/>
          <w:sz w:val="18"/>
          <w:szCs w:val="18"/>
        </w:rPr>
        <w:t>. </w:t>
      </w:r>
      <w:r w:rsidR="00022498" w:rsidRPr="00DC3BB7">
        <w:rPr>
          <w:rFonts w:ascii="Arial" w:hAnsi="Arial" w:cs="Arial"/>
          <w:sz w:val="18"/>
          <w:szCs w:val="18"/>
        </w:rPr>
        <w:t>/ </w:t>
      </w:r>
      <w:r w:rsidR="009A37AD" w:rsidRPr="00DC3BB7">
        <w:rPr>
          <w:rFonts w:ascii="Arial" w:hAnsi="Arial" w:cs="Arial"/>
          <w:sz w:val="18"/>
          <w:szCs w:val="18"/>
        </w:rPr>
        <w:t xml:space="preserve">«AlfaStrakhovanie»  </w:t>
      </w:r>
      <w:r w:rsidR="00022498" w:rsidRPr="00DC3BB7">
        <w:rPr>
          <w:rFonts w:ascii="Arial" w:hAnsi="Arial" w:cs="Arial"/>
          <w:sz w:val="18"/>
          <w:szCs w:val="18"/>
        </w:rPr>
        <w:t>(as insurer) and JSC «TransContainer» (as policyholder) hereby enter into the Policy on the terms and conditions provided ther</w:t>
      </w:r>
      <w:r w:rsidR="00022498" w:rsidRPr="00DC3BB7">
        <w:rPr>
          <w:rFonts w:ascii="Arial" w:hAnsi="Arial" w:cs="Arial"/>
          <w:sz w:val="18"/>
          <w:szCs w:val="18"/>
        </w:rPr>
        <w:t>e</w:t>
      </w:r>
      <w:r w:rsidR="00022498" w:rsidRPr="00DC3BB7">
        <w:rPr>
          <w:rFonts w:ascii="Arial" w:hAnsi="Arial" w:cs="Arial"/>
          <w:sz w:val="18"/>
          <w:szCs w:val="18"/>
        </w:rPr>
        <w:t>in.</w:t>
      </w:r>
    </w:p>
    <w:p w:rsidR="00022498" w:rsidRPr="00DC3BB7" w:rsidRDefault="00022498" w:rsidP="00022498">
      <w:pPr>
        <w:pStyle w:val="a2"/>
        <w:rPr>
          <w:lang w:val="en-US"/>
        </w:rPr>
      </w:pPr>
    </w:p>
    <w:p w:rsidR="00022498" w:rsidRPr="00DC3BB7" w:rsidRDefault="00022498" w:rsidP="00022498">
      <w:pPr>
        <w:spacing w:after="120" w:line="240" w:lineRule="exact"/>
        <w:jc w:val="both"/>
        <w:outlineLvl w:val="0"/>
        <w:rPr>
          <w:rFonts w:ascii="Arial" w:hAnsi="Arial" w:cs="Arial"/>
          <w:b/>
          <w:sz w:val="18"/>
          <w:szCs w:val="18"/>
        </w:rPr>
      </w:pPr>
      <w:r w:rsidRPr="00DC3BB7">
        <w:rPr>
          <w:rFonts w:ascii="Arial" w:hAnsi="Arial" w:cs="Arial"/>
          <w:b/>
          <w:sz w:val="18"/>
          <w:szCs w:val="18"/>
          <w:u w:val="single"/>
          <w:lang w:val="ru-RU"/>
        </w:rPr>
        <w:t>ПРЕДМЕТ</w:t>
      </w:r>
      <w:r w:rsidRPr="00DC3BB7">
        <w:rPr>
          <w:rFonts w:ascii="Arial" w:hAnsi="Arial" w:cs="Arial"/>
          <w:b/>
          <w:sz w:val="18"/>
          <w:szCs w:val="18"/>
          <w:u w:val="single"/>
        </w:rPr>
        <w:t xml:space="preserve"> </w:t>
      </w:r>
      <w:r w:rsidRPr="00DC3BB7">
        <w:rPr>
          <w:rFonts w:ascii="Arial" w:hAnsi="Arial" w:cs="Arial"/>
          <w:b/>
          <w:sz w:val="18"/>
          <w:szCs w:val="18"/>
          <w:u w:val="single"/>
          <w:lang w:val="ru-RU"/>
        </w:rPr>
        <w:t>ДОГОВОРА</w:t>
      </w:r>
      <w:r w:rsidRPr="00DC3BB7">
        <w:rPr>
          <w:rFonts w:ascii="Arial" w:hAnsi="Arial" w:cs="Arial"/>
          <w:b/>
          <w:sz w:val="18"/>
          <w:szCs w:val="18"/>
          <w:u w:val="single"/>
        </w:rPr>
        <w:t xml:space="preserve"> </w:t>
      </w:r>
      <w:r w:rsidRPr="00DC3BB7">
        <w:rPr>
          <w:rFonts w:ascii="Arial" w:hAnsi="Arial" w:cs="Arial"/>
          <w:b/>
          <w:sz w:val="18"/>
          <w:szCs w:val="18"/>
          <w:u w:val="single"/>
          <w:lang w:val="ru-RU"/>
        </w:rPr>
        <w:t>СТРАХОВАНИЯ</w:t>
      </w:r>
      <w:r w:rsidRPr="00DC3BB7">
        <w:rPr>
          <w:rFonts w:ascii="Arial" w:hAnsi="Arial" w:cs="Arial"/>
          <w:b/>
          <w:sz w:val="18"/>
          <w:szCs w:val="18"/>
          <w:u w:val="single"/>
        </w:rPr>
        <w:t> / </w:t>
      </w:r>
      <w:r w:rsidRPr="00DC3BB7">
        <w:rPr>
          <w:rFonts w:ascii="Arial" w:hAnsi="Arial" w:cs="Arial"/>
          <w:sz w:val="18"/>
          <w:szCs w:val="18"/>
          <w:u w:val="single"/>
        </w:rPr>
        <w:t>SUBJECT OF THE POLICY</w:t>
      </w:r>
    </w:p>
    <w:p w:rsidR="00022498" w:rsidRPr="00DC3BB7" w:rsidRDefault="00022498" w:rsidP="00022498">
      <w:pPr>
        <w:pStyle w:val="a2"/>
        <w:rPr>
          <w:rFonts w:ascii="Arial" w:hAnsi="Arial" w:cs="Arial"/>
          <w:sz w:val="18"/>
          <w:szCs w:val="18"/>
          <w:lang w:val="en-US"/>
        </w:rPr>
      </w:pPr>
      <w:r w:rsidRPr="00DC3BB7">
        <w:rPr>
          <w:rFonts w:ascii="Arial" w:hAnsi="Arial" w:cs="Arial"/>
          <w:b/>
          <w:sz w:val="18"/>
          <w:szCs w:val="18"/>
        </w:rPr>
        <w:t>С</w:t>
      </w:r>
      <w:r w:rsidRPr="00DC3BB7">
        <w:rPr>
          <w:rFonts w:ascii="Arial" w:hAnsi="Arial" w:cs="Arial"/>
          <w:b/>
          <w:sz w:val="18"/>
          <w:szCs w:val="18"/>
          <w:lang w:val="en-US"/>
        </w:rPr>
        <w:t xml:space="preserve"> </w:t>
      </w:r>
      <w:r w:rsidRPr="00DC3BB7">
        <w:rPr>
          <w:rFonts w:ascii="Arial" w:hAnsi="Arial" w:cs="Arial"/>
          <w:b/>
          <w:sz w:val="18"/>
          <w:szCs w:val="18"/>
        </w:rPr>
        <w:t>учетом</w:t>
      </w:r>
      <w:r w:rsidRPr="00DC3BB7">
        <w:rPr>
          <w:rFonts w:ascii="Arial" w:hAnsi="Arial" w:cs="Arial"/>
          <w:b/>
          <w:sz w:val="18"/>
          <w:szCs w:val="18"/>
          <w:lang w:val="en-US"/>
        </w:rPr>
        <w:t xml:space="preserve"> </w:t>
      </w:r>
      <w:r w:rsidRPr="00DC3BB7">
        <w:rPr>
          <w:rFonts w:ascii="Arial" w:hAnsi="Arial" w:cs="Arial"/>
          <w:b/>
          <w:sz w:val="18"/>
          <w:szCs w:val="18"/>
        </w:rPr>
        <w:t>всех</w:t>
      </w:r>
      <w:r w:rsidRPr="00DC3BB7">
        <w:rPr>
          <w:rFonts w:ascii="Arial" w:hAnsi="Arial" w:cs="Arial"/>
          <w:b/>
          <w:sz w:val="18"/>
          <w:szCs w:val="18"/>
          <w:lang w:val="en-US"/>
        </w:rPr>
        <w:t xml:space="preserve"> </w:t>
      </w:r>
      <w:r w:rsidRPr="00DC3BB7">
        <w:rPr>
          <w:rFonts w:ascii="Arial" w:hAnsi="Arial" w:cs="Arial"/>
          <w:b/>
          <w:sz w:val="18"/>
          <w:szCs w:val="18"/>
        </w:rPr>
        <w:t>положений</w:t>
      </w:r>
      <w:r w:rsidRPr="00DC3BB7">
        <w:rPr>
          <w:rFonts w:ascii="Arial" w:hAnsi="Arial" w:cs="Arial"/>
          <w:b/>
          <w:sz w:val="18"/>
          <w:szCs w:val="18"/>
          <w:lang w:val="en-US"/>
        </w:rPr>
        <w:t xml:space="preserve"> </w:t>
      </w:r>
      <w:r w:rsidRPr="00DC3BB7">
        <w:rPr>
          <w:rFonts w:ascii="Arial" w:hAnsi="Arial" w:cs="Arial"/>
          <w:b/>
          <w:sz w:val="18"/>
          <w:szCs w:val="18"/>
        </w:rPr>
        <w:t>Договора</w:t>
      </w:r>
      <w:r w:rsidRPr="00DC3BB7">
        <w:rPr>
          <w:rFonts w:ascii="Arial" w:hAnsi="Arial" w:cs="Arial"/>
          <w:b/>
          <w:sz w:val="18"/>
          <w:szCs w:val="18"/>
          <w:lang w:val="en-US"/>
        </w:rPr>
        <w:t xml:space="preserve"> </w:t>
      </w:r>
      <w:r w:rsidRPr="00DC3BB7">
        <w:rPr>
          <w:rFonts w:ascii="Arial" w:hAnsi="Arial" w:cs="Arial"/>
          <w:b/>
          <w:sz w:val="18"/>
          <w:szCs w:val="18"/>
        </w:rPr>
        <w:t>страхования</w:t>
      </w:r>
      <w:r w:rsidRPr="00DC3BB7">
        <w:rPr>
          <w:rFonts w:ascii="Arial" w:hAnsi="Arial" w:cs="Arial"/>
          <w:b/>
          <w:sz w:val="18"/>
          <w:szCs w:val="18"/>
          <w:lang w:val="en-US"/>
        </w:rPr>
        <w:t xml:space="preserve"> </w:t>
      </w:r>
      <w:r w:rsidRPr="00DC3BB7">
        <w:rPr>
          <w:rFonts w:ascii="Arial" w:hAnsi="Arial" w:cs="Arial"/>
          <w:b/>
          <w:sz w:val="18"/>
          <w:szCs w:val="18"/>
        </w:rPr>
        <w:t>Страховщик</w:t>
      </w:r>
      <w:r w:rsidRPr="00DC3BB7">
        <w:rPr>
          <w:rFonts w:ascii="Arial" w:hAnsi="Arial" w:cs="Arial"/>
          <w:b/>
          <w:sz w:val="18"/>
          <w:szCs w:val="18"/>
          <w:lang w:val="en-US"/>
        </w:rPr>
        <w:t xml:space="preserve"> </w:t>
      </w:r>
      <w:r w:rsidRPr="00DC3BB7">
        <w:rPr>
          <w:rFonts w:ascii="Arial" w:hAnsi="Arial" w:cs="Arial"/>
          <w:b/>
          <w:sz w:val="18"/>
          <w:szCs w:val="18"/>
        </w:rPr>
        <w:t>обязуется</w:t>
      </w:r>
      <w:r w:rsidRPr="00DC3BB7">
        <w:rPr>
          <w:rFonts w:ascii="Arial" w:hAnsi="Arial" w:cs="Arial"/>
          <w:b/>
          <w:sz w:val="18"/>
          <w:szCs w:val="18"/>
          <w:lang w:val="en-US"/>
        </w:rPr>
        <w:t xml:space="preserve"> </w:t>
      </w:r>
      <w:r w:rsidRPr="00DC3BB7">
        <w:rPr>
          <w:rFonts w:ascii="Arial" w:hAnsi="Arial" w:cs="Arial"/>
          <w:b/>
          <w:sz w:val="18"/>
          <w:szCs w:val="18"/>
        </w:rPr>
        <w:t>при</w:t>
      </w:r>
      <w:r w:rsidRPr="00DC3BB7">
        <w:rPr>
          <w:rFonts w:ascii="Arial" w:hAnsi="Arial" w:cs="Arial"/>
          <w:b/>
          <w:sz w:val="18"/>
          <w:szCs w:val="18"/>
          <w:lang w:val="en-US"/>
        </w:rPr>
        <w:t xml:space="preserve"> </w:t>
      </w:r>
      <w:r w:rsidRPr="00DC3BB7">
        <w:rPr>
          <w:rFonts w:ascii="Arial" w:hAnsi="Arial" w:cs="Arial"/>
          <w:b/>
          <w:sz w:val="18"/>
          <w:szCs w:val="18"/>
        </w:rPr>
        <w:t>наступлении</w:t>
      </w:r>
      <w:r w:rsidRPr="00DC3BB7">
        <w:rPr>
          <w:rFonts w:ascii="Arial" w:hAnsi="Arial" w:cs="Arial"/>
          <w:b/>
          <w:sz w:val="18"/>
          <w:szCs w:val="18"/>
          <w:lang w:val="en-US"/>
        </w:rPr>
        <w:t xml:space="preserve"> </w:t>
      </w:r>
      <w:r w:rsidRPr="00DC3BB7">
        <w:rPr>
          <w:rFonts w:ascii="Arial" w:hAnsi="Arial" w:cs="Arial"/>
          <w:b/>
          <w:sz w:val="18"/>
          <w:szCs w:val="18"/>
        </w:rPr>
        <w:t>любого</w:t>
      </w:r>
      <w:r w:rsidRPr="00DC3BB7">
        <w:rPr>
          <w:rFonts w:ascii="Arial" w:hAnsi="Arial" w:cs="Arial"/>
          <w:b/>
          <w:sz w:val="18"/>
          <w:szCs w:val="18"/>
          <w:lang w:val="en-US"/>
        </w:rPr>
        <w:t xml:space="preserve"> </w:t>
      </w:r>
      <w:r w:rsidRPr="00DC3BB7">
        <w:rPr>
          <w:rFonts w:ascii="Arial" w:hAnsi="Arial" w:cs="Arial"/>
          <w:b/>
          <w:sz w:val="18"/>
          <w:szCs w:val="18"/>
        </w:rPr>
        <w:t>из</w:t>
      </w:r>
      <w:r w:rsidRPr="00DC3BB7">
        <w:rPr>
          <w:rFonts w:ascii="Arial" w:hAnsi="Arial" w:cs="Arial"/>
          <w:b/>
          <w:sz w:val="18"/>
          <w:szCs w:val="18"/>
          <w:lang w:val="en-US"/>
        </w:rPr>
        <w:t xml:space="preserve"> </w:t>
      </w:r>
      <w:r w:rsidRPr="00DC3BB7">
        <w:rPr>
          <w:rFonts w:ascii="Arial" w:hAnsi="Arial" w:cs="Arial"/>
          <w:b/>
          <w:sz w:val="18"/>
          <w:szCs w:val="18"/>
        </w:rPr>
        <w:t>указанных</w:t>
      </w:r>
      <w:r w:rsidRPr="00DC3BB7">
        <w:rPr>
          <w:rFonts w:ascii="Arial" w:hAnsi="Arial" w:cs="Arial"/>
          <w:b/>
          <w:sz w:val="18"/>
          <w:szCs w:val="18"/>
          <w:lang w:val="en-US"/>
        </w:rPr>
        <w:t xml:space="preserve"> </w:t>
      </w:r>
      <w:r w:rsidRPr="00DC3BB7">
        <w:rPr>
          <w:rFonts w:ascii="Arial" w:hAnsi="Arial" w:cs="Arial"/>
          <w:b/>
          <w:sz w:val="18"/>
          <w:szCs w:val="18"/>
        </w:rPr>
        <w:t>в</w:t>
      </w:r>
      <w:r w:rsidRPr="00DC3BB7">
        <w:rPr>
          <w:rFonts w:ascii="Arial" w:hAnsi="Arial" w:cs="Arial"/>
          <w:b/>
          <w:sz w:val="18"/>
          <w:szCs w:val="18"/>
          <w:lang w:val="en-US"/>
        </w:rPr>
        <w:t xml:space="preserve"> </w:t>
      </w:r>
      <w:r w:rsidRPr="00DC3BB7">
        <w:rPr>
          <w:rFonts w:ascii="Arial" w:hAnsi="Arial" w:cs="Arial"/>
          <w:b/>
          <w:sz w:val="18"/>
          <w:szCs w:val="18"/>
        </w:rPr>
        <w:t>настоящей</w:t>
      </w:r>
      <w:r w:rsidRPr="00DC3BB7">
        <w:rPr>
          <w:rFonts w:ascii="Arial" w:hAnsi="Arial" w:cs="Arial"/>
          <w:b/>
          <w:sz w:val="18"/>
          <w:szCs w:val="18"/>
          <w:lang w:val="en-US"/>
        </w:rPr>
        <w:t xml:space="preserve"> </w:t>
      </w:r>
      <w:r w:rsidRPr="00DC3BB7">
        <w:rPr>
          <w:rFonts w:ascii="Arial" w:hAnsi="Arial" w:cs="Arial"/>
          <w:b/>
          <w:sz w:val="18"/>
          <w:szCs w:val="18"/>
        </w:rPr>
        <w:t>Декларации</w:t>
      </w:r>
      <w:r w:rsidRPr="00DC3BB7">
        <w:rPr>
          <w:rFonts w:ascii="Arial" w:hAnsi="Arial" w:cs="Arial"/>
          <w:b/>
          <w:sz w:val="18"/>
          <w:szCs w:val="18"/>
          <w:lang w:val="en-US"/>
        </w:rPr>
        <w:t xml:space="preserve"> </w:t>
      </w:r>
      <w:r w:rsidRPr="00DC3BB7">
        <w:rPr>
          <w:rFonts w:ascii="Arial" w:hAnsi="Arial" w:cs="Arial"/>
          <w:b/>
          <w:sz w:val="18"/>
          <w:szCs w:val="18"/>
        </w:rPr>
        <w:t>страховых</w:t>
      </w:r>
      <w:r w:rsidRPr="00DC3BB7">
        <w:rPr>
          <w:rFonts w:ascii="Arial" w:hAnsi="Arial" w:cs="Arial"/>
          <w:b/>
          <w:sz w:val="18"/>
          <w:szCs w:val="18"/>
          <w:lang w:val="en-US"/>
        </w:rPr>
        <w:t xml:space="preserve"> </w:t>
      </w:r>
      <w:r w:rsidRPr="00DC3BB7">
        <w:rPr>
          <w:rFonts w:ascii="Arial" w:hAnsi="Arial" w:cs="Arial"/>
          <w:b/>
          <w:sz w:val="18"/>
          <w:szCs w:val="18"/>
        </w:rPr>
        <w:t>случаев</w:t>
      </w:r>
      <w:r w:rsidRPr="00DC3BB7">
        <w:rPr>
          <w:rFonts w:ascii="Arial" w:hAnsi="Arial" w:cs="Arial"/>
          <w:b/>
          <w:sz w:val="18"/>
          <w:szCs w:val="18"/>
          <w:lang w:val="en-US"/>
        </w:rPr>
        <w:t xml:space="preserve"> </w:t>
      </w:r>
      <w:r w:rsidRPr="00DC3BB7">
        <w:rPr>
          <w:rFonts w:ascii="Arial" w:hAnsi="Arial" w:cs="Arial"/>
          <w:b/>
          <w:sz w:val="18"/>
          <w:szCs w:val="18"/>
        </w:rPr>
        <w:t>выплатить</w:t>
      </w:r>
      <w:r w:rsidRPr="00DC3BB7">
        <w:rPr>
          <w:rFonts w:ascii="Arial" w:hAnsi="Arial" w:cs="Arial"/>
          <w:b/>
          <w:sz w:val="18"/>
          <w:szCs w:val="18"/>
          <w:lang w:val="en-US"/>
        </w:rPr>
        <w:t xml:space="preserve"> </w:t>
      </w:r>
      <w:r w:rsidRPr="00DC3BB7">
        <w:rPr>
          <w:rFonts w:ascii="Arial" w:hAnsi="Arial" w:cs="Arial"/>
          <w:b/>
          <w:sz w:val="18"/>
          <w:szCs w:val="18"/>
        </w:rPr>
        <w:t>в</w:t>
      </w:r>
      <w:r w:rsidRPr="00DC3BB7">
        <w:rPr>
          <w:rFonts w:ascii="Arial" w:hAnsi="Arial" w:cs="Arial"/>
          <w:b/>
          <w:sz w:val="18"/>
          <w:szCs w:val="18"/>
          <w:lang w:val="en-US"/>
        </w:rPr>
        <w:t xml:space="preserve"> </w:t>
      </w:r>
      <w:r w:rsidRPr="00DC3BB7">
        <w:rPr>
          <w:rFonts w:ascii="Arial" w:hAnsi="Arial" w:cs="Arial"/>
          <w:b/>
          <w:sz w:val="18"/>
          <w:szCs w:val="18"/>
        </w:rPr>
        <w:t>соответствии</w:t>
      </w:r>
      <w:r w:rsidRPr="00DC3BB7">
        <w:rPr>
          <w:rFonts w:ascii="Arial" w:hAnsi="Arial" w:cs="Arial"/>
          <w:b/>
          <w:sz w:val="18"/>
          <w:szCs w:val="18"/>
          <w:lang w:val="en-US"/>
        </w:rPr>
        <w:t xml:space="preserve"> </w:t>
      </w:r>
      <w:r w:rsidRPr="00DC3BB7">
        <w:rPr>
          <w:rFonts w:ascii="Arial" w:hAnsi="Arial" w:cs="Arial"/>
          <w:b/>
          <w:sz w:val="18"/>
          <w:szCs w:val="18"/>
        </w:rPr>
        <w:t>с</w:t>
      </w:r>
      <w:r w:rsidRPr="00DC3BB7">
        <w:rPr>
          <w:rFonts w:ascii="Arial" w:hAnsi="Arial" w:cs="Arial"/>
          <w:b/>
          <w:sz w:val="18"/>
          <w:szCs w:val="18"/>
          <w:lang w:val="en-US"/>
        </w:rPr>
        <w:t xml:space="preserve"> </w:t>
      </w:r>
      <w:r w:rsidRPr="00DC3BB7">
        <w:rPr>
          <w:rFonts w:ascii="Arial" w:hAnsi="Arial" w:cs="Arial"/>
          <w:b/>
          <w:sz w:val="18"/>
          <w:szCs w:val="18"/>
        </w:rPr>
        <w:t>Договором</w:t>
      </w:r>
      <w:r w:rsidRPr="00DC3BB7">
        <w:rPr>
          <w:rFonts w:ascii="Arial" w:hAnsi="Arial" w:cs="Arial"/>
          <w:b/>
          <w:sz w:val="18"/>
          <w:szCs w:val="18"/>
          <w:lang w:val="en-US"/>
        </w:rPr>
        <w:t xml:space="preserve"> </w:t>
      </w:r>
      <w:r w:rsidRPr="00DC3BB7">
        <w:rPr>
          <w:rFonts w:ascii="Arial" w:hAnsi="Arial" w:cs="Arial"/>
          <w:b/>
          <w:sz w:val="18"/>
          <w:szCs w:val="18"/>
        </w:rPr>
        <w:t>стр</w:t>
      </w:r>
      <w:r w:rsidRPr="00DC3BB7">
        <w:rPr>
          <w:rFonts w:ascii="Arial" w:hAnsi="Arial" w:cs="Arial"/>
          <w:b/>
          <w:sz w:val="18"/>
          <w:szCs w:val="18"/>
        </w:rPr>
        <w:t>а</w:t>
      </w:r>
      <w:r w:rsidRPr="00DC3BB7">
        <w:rPr>
          <w:rFonts w:ascii="Arial" w:hAnsi="Arial" w:cs="Arial"/>
          <w:b/>
          <w:sz w:val="18"/>
          <w:szCs w:val="18"/>
        </w:rPr>
        <w:t>хования</w:t>
      </w:r>
      <w:r w:rsidRPr="00DC3BB7">
        <w:rPr>
          <w:rFonts w:ascii="Arial" w:hAnsi="Arial" w:cs="Arial"/>
          <w:b/>
          <w:sz w:val="18"/>
          <w:szCs w:val="18"/>
          <w:lang w:val="en-US"/>
        </w:rPr>
        <w:t xml:space="preserve"> </w:t>
      </w:r>
      <w:r w:rsidRPr="00DC3BB7">
        <w:rPr>
          <w:rFonts w:ascii="Arial" w:hAnsi="Arial" w:cs="Arial"/>
          <w:b/>
          <w:sz w:val="18"/>
          <w:szCs w:val="18"/>
        </w:rPr>
        <w:t>страховое</w:t>
      </w:r>
      <w:r w:rsidRPr="00DC3BB7">
        <w:rPr>
          <w:rFonts w:ascii="Arial" w:hAnsi="Arial" w:cs="Arial"/>
          <w:b/>
          <w:sz w:val="18"/>
          <w:szCs w:val="18"/>
          <w:lang w:val="en-US"/>
        </w:rPr>
        <w:t xml:space="preserve"> </w:t>
      </w:r>
      <w:r w:rsidRPr="00DC3BB7">
        <w:rPr>
          <w:rFonts w:ascii="Arial" w:hAnsi="Arial" w:cs="Arial"/>
          <w:b/>
          <w:sz w:val="18"/>
          <w:szCs w:val="18"/>
        </w:rPr>
        <w:t>возмещение</w:t>
      </w:r>
      <w:r w:rsidRPr="00DC3BB7">
        <w:rPr>
          <w:rFonts w:ascii="Arial" w:hAnsi="Arial" w:cs="Arial"/>
          <w:b/>
          <w:sz w:val="18"/>
          <w:szCs w:val="18"/>
          <w:lang w:val="en-US"/>
        </w:rPr>
        <w:t xml:space="preserve"> (</w:t>
      </w:r>
      <w:r w:rsidRPr="00DC3BB7">
        <w:rPr>
          <w:rFonts w:ascii="Arial" w:hAnsi="Arial" w:cs="Arial"/>
          <w:b/>
          <w:sz w:val="18"/>
          <w:szCs w:val="18"/>
        </w:rPr>
        <w:t>в</w:t>
      </w:r>
      <w:r w:rsidRPr="00DC3BB7">
        <w:rPr>
          <w:rFonts w:ascii="Arial" w:hAnsi="Arial" w:cs="Arial"/>
          <w:b/>
          <w:sz w:val="18"/>
          <w:szCs w:val="18"/>
          <w:lang w:val="en-US"/>
        </w:rPr>
        <w:t xml:space="preserve"> </w:t>
      </w:r>
      <w:r w:rsidRPr="00DC3BB7">
        <w:rPr>
          <w:rFonts w:ascii="Arial" w:hAnsi="Arial" w:cs="Arial"/>
          <w:b/>
          <w:sz w:val="18"/>
          <w:szCs w:val="18"/>
        </w:rPr>
        <w:t>зависимости</w:t>
      </w:r>
      <w:r w:rsidRPr="00DC3BB7">
        <w:rPr>
          <w:rFonts w:ascii="Arial" w:hAnsi="Arial" w:cs="Arial"/>
          <w:b/>
          <w:sz w:val="18"/>
          <w:szCs w:val="18"/>
          <w:lang w:val="en-US"/>
        </w:rPr>
        <w:t xml:space="preserve"> </w:t>
      </w:r>
      <w:r w:rsidRPr="00DC3BB7">
        <w:rPr>
          <w:rFonts w:ascii="Arial" w:hAnsi="Arial" w:cs="Arial"/>
          <w:b/>
          <w:sz w:val="18"/>
          <w:szCs w:val="18"/>
        </w:rPr>
        <w:t>от</w:t>
      </w:r>
      <w:r w:rsidRPr="00DC3BB7">
        <w:rPr>
          <w:rFonts w:ascii="Arial" w:hAnsi="Arial" w:cs="Arial"/>
          <w:b/>
          <w:sz w:val="18"/>
          <w:szCs w:val="18"/>
          <w:lang w:val="en-US"/>
        </w:rPr>
        <w:t xml:space="preserve"> </w:t>
      </w:r>
      <w:r w:rsidRPr="00DC3BB7">
        <w:rPr>
          <w:rFonts w:ascii="Arial" w:hAnsi="Arial" w:cs="Arial"/>
          <w:b/>
          <w:sz w:val="18"/>
          <w:szCs w:val="18"/>
        </w:rPr>
        <w:t>ситуации</w:t>
      </w:r>
      <w:r w:rsidRPr="00DC3BB7">
        <w:rPr>
          <w:rFonts w:ascii="Arial" w:hAnsi="Arial" w:cs="Arial"/>
          <w:b/>
          <w:sz w:val="18"/>
          <w:szCs w:val="18"/>
          <w:lang w:val="en-US"/>
        </w:rPr>
        <w:t xml:space="preserve">) </w:t>
      </w:r>
      <w:r w:rsidRPr="00DC3BB7">
        <w:rPr>
          <w:rFonts w:ascii="Arial" w:hAnsi="Arial" w:cs="Arial"/>
          <w:b/>
          <w:sz w:val="18"/>
          <w:szCs w:val="18"/>
        </w:rPr>
        <w:t>соответствующему</w:t>
      </w:r>
      <w:r w:rsidRPr="00DC3BB7">
        <w:rPr>
          <w:rFonts w:ascii="Arial" w:hAnsi="Arial" w:cs="Arial"/>
          <w:b/>
          <w:sz w:val="18"/>
          <w:szCs w:val="18"/>
          <w:lang w:val="en-US"/>
        </w:rPr>
        <w:t xml:space="preserve"> </w:t>
      </w:r>
      <w:r w:rsidRPr="00DC3BB7">
        <w:rPr>
          <w:rFonts w:ascii="Arial" w:hAnsi="Arial" w:cs="Arial"/>
          <w:b/>
          <w:sz w:val="18"/>
          <w:szCs w:val="18"/>
        </w:rPr>
        <w:t>Застрахованному</w:t>
      </w:r>
      <w:r w:rsidRPr="00DC3BB7">
        <w:rPr>
          <w:rFonts w:ascii="Arial" w:hAnsi="Arial" w:cs="Arial"/>
          <w:b/>
          <w:sz w:val="18"/>
          <w:szCs w:val="18"/>
          <w:lang w:val="en-US"/>
        </w:rPr>
        <w:t xml:space="preserve"> </w:t>
      </w:r>
      <w:r w:rsidRPr="00DC3BB7">
        <w:rPr>
          <w:rFonts w:ascii="Arial" w:hAnsi="Arial" w:cs="Arial"/>
          <w:b/>
          <w:sz w:val="18"/>
          <w:szCs w:val="18"/>
        </w:rPr>
        <w:t>и</w:t>
      </w:r>
      <w:r w:rsidRPr="00DC3BB7">
        <w:rPr>
          <w:rFonts w:ascii="Arial" w:hAnsi="Arial" w:cs="Arial"/>
          <w:b/>
          <w:sz w:val="18"/>
          <w:szCs w:val="18"/>
          <w:lang w:val="en-US"/>
        </w:rPr>
        <w:t>/</w:t>
      </w:r>
      <w:r w:rsidRPr="00DC3BB7">
        <w:rPr>
          <w:rFonts w:ascii="Arial" w:hAnsi="Arial" w:cs="Arial"/>
          <w:b/>
          <w:sz w:val="18"/>
          <w:szCs w:val="18"/>
        </w:rPr>
        <w:t>или</w:t>
      </w:r>
      <w:r w:rsidRPr="00DC3BB7">
        <w:rPr>
          <w:rFonts w:ascii="Arial" w:hAnsi="Arial" w:cs="Arial"/>
          <w:b/>
          <w:sz w:val="18"/>
          <w:szCs w:val="18"/>
          <w:lang w:val="en-US"/>
        </w:rPr>
        <w:t xml:space="preserve"> </w:t>
      </w:r>
      <w:r w:rsidRPr="00DC3BB7">
        <w:rPr>
          <w:rFonts w:ascii="Arial" w:hAnsi="Arial" w:cs="Arial"/>
          <w:b/>
          <w:sz w:val="18"/>
          <w:szCs w:val="18"/>
        </w:rPr>
        <w:t>любому</w:t>
      </w:r>
      <w:r w:rsidRPr="00DC3BB7">
        <w:rPr>
          <w:rFonts w:ascii="Arial" w:hAnsi="Arial" w:cs="Arial"/>
          <w:b/>
          <w:sz w:val="18"/>
          <w:szCs w:val="18"/>
          <w:lang w:val="en-US"/>
        </w:rPr>
        <w:t xml:space="preserve"> </w:t>
      </w:r>
      <w:r w:rsidRPr="00DC3BB7">
        <w:rPr>
          <w:rFonts w:ascii="Arial" w:hAnsi="Arial" w:cs="Arial"/>
          <w:b/>
          <w:sz w:val="18"/>
          <w:szCs w:val="18"/>
        </w:rPr>
        <w:t>другому</w:t>
      </w:r>
      <w:r w:rsidRPr="00DC3BB7">
        <w:rPr>
          <w:rFonts w:ascii="Arial" w:hAnsi="Arial" w:cs="Arial"/>
          <w:b/>
          <w:sz w:val="18"/>
          <w:szCs w:val="18"/>
          <w:lang w:val="en-US"/>
        </w:rPr>
        <w:t xml:space="preserve"> </w:t>
      </w:r>
      <w:r w:rsidRPr="00DC3BB7">
        <w:rPr>
          <w:rFonts w:ascii="Arial" w:hAnsi="Arial" w:cs="Arial"/>
          <w:b/>
          <w:sz w:val="18"/>
          <w:szCs w:val="18"/>
        </w:rPr>
        <w:t>лицу</w:t>
      </w:r>
      <w:r w:rsidRPr="00DC3BB7">
        <w:rPr>
          <w:rFonts w:ascii="Arial" w:hAnsi="Arial" w:cs="Arial"/>
          <w:b/>
          <w:sz w:val="18"/>
          <w:szCs w:val="18"/>
          <w:lang w:val="en-US"/>
        </w:rPr>
        <w:t xml:space="preserve">, </w:t>
      </w:r>
      <w:r w:rsidRPr="00DC3BB7">
        <w:rPr>
          <w:rFonts w:ascii="Arial" w:hAnsi="Arial" w:cs="Arial"/>
          <w:b/>
          <w:sz w:val="18"/>
          <w:szCs w:val="18"/>
        </w:rPr>
        <w:t>имеющему</w:t>
      </w:r>
      <w:r w:rsidRPr="00DC3BB7">
        <w:rPr>
          <w:rFonts w:ascii="Arial" w:hAnsi="Arial" w:cs="Arial"/>
          <w:b/>
          <w:sz w:val="18"/>
          <w:szCs w:val="18"/>
          <w:lang w:val="en-US"/>
        </w:rPr>
        <w:t xml:space="preserve"> </w:t>
      </w:r>
      <w:r w:rsidRPr="00DC3BB7">
        <w:rPr>
          <w:rFonts w:ascii="Arial" w:hAnsi="Arial" w:cs="Arial"/>
          <w:b/>
          <w:sz w:val="18"/>
          <w:szCs w:val="18"/>
        </w:rPr>
        <w:t>право</w:t>
      </w:r>
      <w:r w:rsidRPr="00DC3BB7">
        <w:rPr>
          <w:rFonts w:ascii="Arial" w:hAnsi="Arial" w:cs="Arial"/>
          <w:b/>
          <w:sz w:val="18"/>
          <w:szCs w:val="18"/>
          <w:lang w:val="en-US"/>
        </w:rPr>
        <w:t xml:space="preserve"> </w:t>
      </w:r>
      <w:r w:rsidRPr="00DC3BB7">
        <w:rPr>
          <w:rFonts w:ascii="Arial" w:hAnsi="Arial" w:cs="Arial"/>
          <w:b/>
          <w:sz w:val="18"/>
          <w:szCs w:val="18"/>
        </w:rPr>
        <w:t>на</w:t>
      </w:r>
      <w:r w:rsidRPr="00DC3BB7">
        <w:rPr>
          <w:rFonts w:ascii="Arial" w:hAnsi="Arial" w:cs="Arial"/>
          <w:b/>
          <w:sz w:val="18"/>
          <w:szCs w:val="18"/>
          <w:lang w:val="en-US"/>
        </w:rPr>
        <w:t xml:space="preserve"> </w:t>
      </w:r>
      <w:r w:rsidRPr="00DC3BB7">
        <w:rPr>
          <w:rFonts w:ascii="Arial" w:hAnsi="Arial" w:cs="Arial"/>
          <w:b/>
          <w:sz w:val="18"/>
          <w:szCs w:val="18"/>
        </w:rPr>
        <w:t>такое</w:t>
      </w:r>
      <w:r w:rsidRPr="00DC3BB7">
        <w:rPr>
          <w:rFonts w:ascii="Arial" w:hAnsi="Arial" w:cs="Arial"/>
          <w:b/>
          <w:sz w:val="18"/>
          <w:szCs w:val="18"/>
          <w:lang w:val="en-US"/>
        </w:rPr>
        <w:t xml:space="preserve"> </w:t>
      </w:r>
      <w:r w:rsidRPr="00DC3BB7">
        <w:rPr>
          <w:rFonts w:ascii="Arial" w:hAnsi="Arial" w:cs="Arial"/>
          <w:b/>
          <w:sz w:val="18"/>
          <w:szCs w:val="18"/>
        </w:rPr>
        <w:t>возмещение</w:t>
      </w:r>
      <w:r w:rsidRPr="00DC3BB7">
        <w:rPr>
          <w:rFonts w:ascii="Arial" w:hAnsi="Arial" w:cs="Arial"/>
          <w:b/>
          <w:sz w:val="18"/>
          <w:szCs w:val="18"/>
          <w:lang w:val="en-US"/>
        </w:rPr>
        <w:t>. </w:t>
      </w:r>
      <w:r w:rsidRPr="00DC3BB7">
        <w:rPr>
          <w:rFonts w:ascii="Arial" w:hAnsi="Arial" w:cs="Arial"/>
          <w:sz w:val="18"/>
          <w:szCs w:val="18"/>
          <w:lang w:val="en-US"/>
        </w:rPr>
        <w:t>/ </w:t>
      </w:r>
      <w:r w:rsidRPr="00DC3BB7">
        <w:rPr>
          <w:rFonts w:ascii="Arial" w:hAnsi="Arial" w:cs="Arial"/>
          <w:sz w:val="18"/>
          <w:szCs w:val="18"/>
          <w:lang w:val="en-GB"/>
        </w:rPr>
        <w:t>Subject</w:t>
      </w:r>
      <w:r w:rsidRPr="00DC3BB7">
        <w:rPr>
          <w:rFonts w:ascii="Arial" w:hAnsi="Arial" w:cs="Arial"/>
          <w:sz w:val="18"/>
          <w:szCs w:val="18"/>
          <w:lang w:val="en-US"/>
        </w:rPr>
        <w:t xml:space="preserve"> </w:t>
      </w:r>
      <w:r w:rsidRPr="00DC3BB7">
        <w:rPr>
          <w:rFonts w:ascii="Arial" w:hAnsi="Arial" w:cs="Arial"/>
          <w:sz w:val="18"/>
          <w:szCs w:val="18"/>
          <w:lang w:val="en-GB"/>
        </w:rPr>
        <w:t>to</w:t>
      </w:r>
      <w:r w:rsidRPr="00DC3BB7">
        <w:rPr>
          <w:rFonts w:ascii="Arial" w:hAnsi="Arial" w:cs="Arial"/>
          <w:sz w:val="18"/>
          <w:szCs w:val="18"/>
          <w:lang w:val="en-US"/>
        </w:rPr>
        <w:t xml:space="preserve"> </w:t>
      </w:r>
      <w:r w:rsidRPr="00DC3BB7">
        <w:rPr>
          <w:rFonts w:ascii="Arial" w:hAnsi="Arial" w:cs="Arial"/>
          <w:sz w:val="18"/>
          <w:szCs w:val="18"/>
          <w:lang w:val="en-GB"/>
        </w:rPr>
        <w:t>all</w:t>
      </w:r>
      <w:r w:rsidRPr="00DC3BB7">
        <w:rPr>
          <w:rFonts w:ascii="Arial" w:hAnsi="Arial" w:cs="Arial"/>
          <w:sz w:val="18"/>
          <w:szCs w:val="18"/>
          <w:lang w:val="en-US"/>
        </w:rPr>
        <w:t xml:space="preserve"> </w:t>
      </w:r>
      <w:r w:rsidRPr="00DC3BB7">
        <w:rPr>
          <w:rFonts w:ascii="Arial" w:hAnsi="Arial" w:cs="Arial"/>
          <w:sz w:val="18"/>
          <w:szCs w:val="18"/>
          <w:lang w:val="en-GB"/>
        </w:rPr>
        <w:t>of</w:t>
      </w:r>
      <w:r w:rsidRPr="00DC3BB7">
        <w:rPr>
          <w:rFonts w:ascii="Arial" w:hAnsi="Arial" w:cs="Arial"/>
          <w:sz w:val="18"/>
          <w:szCs w:val="18"/>
          <w:lang w:val="en-US"/>
        </w:rPr>
        <w:t xml:space="preserve"> </w:t>
      </w:r>
      <w:r w:rsidRPr="00DC3BB7">
        <w:rPr>
          <w:rFonts w:ascii="Arial" w:hAnsi="Arial" w:cs="Arial"/>
          <w:sz w:val="18"/>
          <w:szCs w:val="18"/>
          <w:lang w:val="en-GB"/>
        </w:rPr>
        <w:t>the</w:t>
      </w:r>
      <w:r w:rsidRPr="00DC3BB7">
        <w:rPr>
          <w:rFonts w:ascii="Arial" w:hAnsi="Arial" w:cs="Arial"/>
          <w:sz w:val="18"/>
          <w:szCs w:val="18"/>
          <w:lang w:val="en-US"/>
        </w:rPr>
        <w:t xml:space="preserve"> </w:t>
      </w:r>
      <w:r w:rsidRPr="00DC3BB7">
        <w:rPr>
          <w:rFonts w:ascii="Arial" w:hAnsi="Arial" w:cs="Arial"/>
          <w:sz w:val="18"/>
          <w:szCs w:val="18"/>
          <w:lang w:val="en-GB"/>
        </w:rPr>
        <w:t>conditions</w:t>
      </w:r>
      <w:r w:rsidRPr="00DC3BB7">
        <w:rPr>
          <w:rFonts w:ascii="Arial" w:hAnsi="Arial" w:cs="Arial"/>
          <w:sz w:val="18"/>
          <w:szCs w:val="18"/>
          <w:lang w:val="en-US"/>
        </w:rPr>
        <w:t xml:space="preserve"> </w:t>
      </w:r>
      <w:r w:rsidRPr="00DC3BB7">
        <w:rPr>
          <w:rFonts w:ascii="Arial" w:hAnsi="Arial" w:cs="Arial"/>
          <w:sz w:val="18"/>
          <w:szCs w:val="18"/>
          <w:lang w:val="en-GB"/>
        </w:rPr>
        <w:t>of</w:t>
      </w:r>
      <w:r w:rsidRPr="00DC3BB7">
        <w:rPr>
          <w:rFonts w:ascii="Arial" w:hAnsi="Arial" w:cs="Arial"/>
          <w:sz w:val="18"/>
          <w:szCs w:val="18"/>
          <w:lang w:val="en-US"/>
        </w:rPr>
        <w:t xml:space="preserve"> </w:t>
      </w:r>
      <w:r w:rsidRPr="00DC3BB7">
        <w:rPr>
          <w:rFonts w:ascii="Arial" w:hAnsi="Arial" w:cs="Arial"/>
          <w:sz w:val="18"/>
          <w:szCs w:val="18"/>
          <w:lang w:val="en-GB"/>
        </w:rPr>
        <w:t>the</w:t>
      </w:r>
      <w:r w:rsidRPr="00DC3BB7">
        <w:rPr>
          <w:rFonts w:ascii="Arial" w:hAnsi="Arial" w:cs="Arial"/>
          <w:sz w:val="18"/>
          <w:szCs w:val="18"/>
          <w:lang w:val="en-US"/>
        </w:rPr>
        <w:t xml:space="preserve"> </w:t>
      </w:r>
      <w:r w:rsidRPr="00DC3BB7">
        <w:rPr>
          <w:rFonts w:ascii="Arial" w:hAnsi="Arial" w:cs="Arial"/>
          <w:sz w:val="18"/>
          <w:szCs w:val="18"/>
          <w:lang w:val="en-GB"/>
        </w:rPr>
        <w:t>Policy</w:t>
      </w:r>
      <w:r w:rsidRPr="00DC3BB7">
        <w:rPr>
          <w:rFonts w:ascii="Arial" w:hAnsi="Arial" w:cs="Arial"/>
          <w:sz w:val="18"/>
          <w:szCs w:val="18"/>
          <w:lang w:val="en-US"/>
        </w:rPr>
        <w:t xml:space="preserve">, </w:t>
      </w:r>
      <w:r w:rsidRPr="00DC3BB7">
        <w:rPr>
          <w:rFonts w:ascii="Arial" w:hAnsi="Arial" w:cs="Arial"/>
          <w:sz w:val="18"/>
          <w:szCs w:val="18"/>
          <w:lang w:val="en-GB"/>
        </w:rPr>
        <w:t>the</w:t>
      </w:r>
      <w:r w:rsidRPr="00DC3BB7">
        <w:rPr>
          <w:rFonts w:ascii="Arial" w:hAnsi="Arial" w:cs="Arial"/>
          <w:sz w:val="18"/>
          <w:szCs w:val="18"/>
          <w:lang w:val="en-US"/>
        </w:rPr>
        <w:t xml:space="preserve"> </w:t>
      </w:r>
      <w:r w:rsidRPr="00DC3BB7">
        <w:rPr>
          <w:rFonts w:ascii="Arial" w:hAnsi="Arial" w:cs="Arial"/>
          <w:sz w:val="18"/>
          <w:szCs w:val="18"/>
          <w:lang w:val="en-GB"/>
        </w:rPr>
        <w:t>Insurer</w:t>
      </w:r>
      <w:r w:rsidRPr="00DC3BB7">
        <w:rPr>
          <w:rFonts w:ascii="Arial" w:hAnsi="Arial" w:cs="Arial"/>
          <w:sz w:val="18"/>
          <w:szCs w:val="18"/>
          <w:lang w:val="en-US"/>
        </w:rPr>
        <w:t xml:space="preserve"> </w:t>
      </w:r>
      <w:r w:rsidRPr="00DC3BB7">
        <w:rPr>
          <w:rFonts w:ascii="Arial" w:hAnsi="Arial" w:cs="Arial"/>
          <w:sz w:val="18"/>
          <w:szCs w:val="18"/>
          <w:lang w:val="en-GB"/>
        </w:rPr>
        <w:t>undertakes</w:t>
      </w:r>
      <w:r w:rsidRPr="00DC3BB7">
        <w:rPr>
          <w:rFonts w:ascii="Arial" w:hAnsi="Arial" w:cs="Arial"/>
          <w:sz w:val="18"/>
          <w:szCs w:val="18"/>
          <w:lang w:val="en-US"/>
        </w:rPr>
        <w:t xml:space="preserve"> </w:t>
      </w:r>
      <w:r w:rsidRPr="00DC3BB7">
        <w:rPr>
          <w:rFonts w:ascii="Arial" w:hAnsi="Arial" w:cs="Arial"/>
          <w:sz w:val="18"/>
          <w:szCs w:val="18"/>
          <w:lang w:val="en-GB"/>
        </w:rPr>
        <w:t>to</w:t>
      </w:r>
      <w:r w:rsidRPr="00DC3BB7">
        <w:rPr>
          <w:rFonts w:ascii="Arial" w:hAnsi="Arial" w:cs="Arial"/>
          <w:sz w:val="18"/>
          <w:szCs w:val="18"/>
          <w:lang w:val="en-US"/>
        </w:rPr>
        <w:t xml:space="preserve"> </w:t>
      </w:r>
      <w:r w:rsidRPr="00DC3BB7">
        <w:rPr>
          <w:rFonts w:ascii="Arial" w:hAnsi="Arial" w:cs="Arial"/>
          <w:sz w:val="18"/>
          <w:szCs w:val="18"/>
          <w:lang w:val="en-GB"/>
        </w:rPr>
        <w:t>pay</w:t>
      </w:r>
      <w:r w:rsidRPr="00DC3BB7">
        <w:rPr>
          <w:rFonts w:ascii="Arial" w:hAnsi="Arial" w:cs="Arial"/>
          <w:sz w:val="18"/>
          <w:szCs w:val="18"/>
          <w:lang w:val="en-US"/>
        </w:rPr>
        <w:t xml:space="preserve"> </w:t>
      </w:r>
      <w:r w:rsidRPr="00DC3BB7">
        <w:rPr>
          <w:rFonts w:ascii="Arial" w:hAnsi="Arial" w:cs="Arial"/>
          <w:sz w:val="18"/>
          <w:szCs w:val="18"/>
          <w:lang w:val="en-GB"/>
        </w:rPr>
        <w:t>the</w:t>
      </w:r>
      <w:r w:rsidRPr="00DC3BB7">
        <w:rPr>
          <w:rFonts w:ascii="Arial" w:hAnsi="Arial" w:cs="Arial"/>
          <w:sz w:val="18"/>
          <w:szCs w:val="18"/>
          <w:lang w:val="en-US"/>
        </w:rPr>
        <w:t xml:space="preserve"> </w:t>
      </w:r>
      <w:r w:rsidRPr="00DC3BB7">
        <w:rPr>
          <w:rFonts w:ascii="Arial" w:hAnsi="Arial" w:cs="Arial"/>
          <w:sz w:val="18"/>
          <w:szCs w:val="18"/>
          <w:lang w:val="en-GB"/>
        </w:rPr>
        <w:t>insurance</w:t>
      </w:r>
      <w:r w:rsidRPr="00DC3BB7">
        <w:rPr>
          <w:rFonts w:ascii="Arial" w:hAnsi="Arial" w:cs="Arial"/>
          <w:sz w:val="18"/>
          <w:szCs w:val="18"/>
          <w:lang w:val="en-US"/>
        </w:rPr>
        <w:t xml:space="preserve"> </w:t>
      </w:r>
      <w:r w:rsidRPr="00DC3BB7">
        <w:rPr>
          <w:rFonts w:ascii="Arial" w:hAnsi="Arial" w:cs="Arial"/>
          <w:sz w:val="18"/>
          <w:szCs w:val="18"/>
          <w:lang w:val="en-GB"/>
        </w:rPr>
        <w:t>coverage</w:t>
      </w:r>
      <w:r w:rsidRPr="00DC3BB7">
        <w:rPr>
          <w:rFonts w:ascii="Arial" w:hAnsi="Arial"/>
          <w:sz w:val="18"/>
          <w:lang w:val="en-US"/>
        </w:rPr>
        <w:t xml:space="preserve"> (</w:t>
      </w:r>
      <w:r w:rsidRPr="00DC3BB7">
        <w:rPr>
          <w:rFonts w:ascii="Arial" w:hAnsi="Arial" w:cs="Arial"/>
          <w:sz w:val="18"/>
          <w:szCs w:val="18"/>
          <w:lang w:val="en-GB"/>
        </w:rPr>
        <w:t>indemnification</w:t>
      </w:r>
      <w:r w:rsidRPr="00DC3BB7">
        <w:rPr>
          <w:rFonts w:ascii="Arial" w:hAnsi="Arial"/>
          <w:sz w:val="18"/>
          <w:lang w:val="en-US"/>
        </w:rPr>
        <w:t>)</w:t>
      </w:r>
      <w:r w:rsidRPr="00DC3BB7">
        <w:rPr>
          <w:rFonts w:ascii="Arial" w:hAnsi="Arial" w:cs="Arial"/>
          <w:sz w:val="18"/>
          <w:szCs w:val="18"/>
          <w:lang w:val="en-US"/>
        </w:rPr>
        <w:t xml:space="preserve"> </w:t>
      </w:r>
      <w:r w:rsidRPr="00DC3BB7">
        <w:rPr>
          <w:rFonts w:ascii="Arial" w:hAnsi="Arial" w:cs="Arial"/>
          <w:sz w:val="18"/>
          <w:szCs w:val="18"/>
          <w:lang w:val="en-GB"/>
        </w:rPr>
        <w:t>under</w:t>
      </w:r>
      <w:r w:rsidRPr="00DC3BB7">
        <w:rPr>
          <w:rFonts w:ascii="Arial" w:hAnsi="Arial" w:cs="Arial"/>
          <w:sz w:val="18"/>
          <w:szCs w:val="18"/>
          <w:lang w:val="en-US"/>
        </w:rPr>
        <w:t xml:space="preserve"> </w:t>
      </w:r>
      <w:r w:rsidRPr="00DC3BB7">
        <w:rPr>
          <w:rFonts w:ascii="Arial" w:hAnsi="Arial" w:cs="Arial"/>
          <w:sz w:val="18"/>
          <w:szCs w:val="18"/>
          <w:lang w:val="en-GB"/>
        </w:rPr>
        <w:t>the</w:t>
      </w:r>
      <w:r w:rsidRPr="00DC3BB7">
        <w:rPr>
          <w:rFonts w:ascii="Arial" w:hAnsi="Arial" w:cs="Arial"/>
          <w:sz w:val="18"/>
          <w:szCs w:val="18"/>
          <w:lang w:val="en-US"/>
        </w:rPr>
        <w:t xml:space="preserve"> </w:t>
      </w:r>
      <w:r w:rsidRPr="00DC3BB7">
        <w:rPr>
          <w:rFonts w:ascii="Arial" w:hAnsi="Arial" w:cs="Arial"/>
          <w:sz w:val="18"/>
          <w:szCs w:val="18"/>
          <w:lang w:val="en-GB"/>
        </w:rPr>
        <w:t>Policy</w:t>
      </w:r>
      <w:r w:rsidRPr="00DC3BB7">
        <w:rPr>
          <w:rFonts w:ascii="Arial" w:hAnsi="Arial" w:cs="Arial"/>
          <w:sz w:val="18"/>
          <w:szCs w:val="18"/>
          <w:lang w:val="en-US"/>
        </w:rPr>
        <w:t xml:space="preserve"> </w:t>
      </w:r>
      <w:r w:rsidRPr="00DC3BB7">
        <w:rPr>
          <w:rFonts w:ascii="Arial" w:hAnsi="Arial" w:cs="Arial"/>
          <w:sz w:val="18"/>
          <w:szCs w:val="18"/>
          <w:lang w:val="en-GB"/>
        </w:rPr>
        <w:t>to</w:t>
      </w:r>
      <w:r w:rsidRPr="00DC3BB7">
        <w:rPr>
          <w:rFonts w:ascii="Arial" w:hAnsi="Arial"/>
          <w:sz w:val="18"/>
          <w:lang w:val="en-US"/>
        </w:rPr>
        <w:t xml:space="preserve"> (</w:t>
      </w:r>
      <w:r w:rsidRPr="00DC3BB7">
        <w:rPr>
          <w:rFonts w:ascii="Arial" w:hAnsi="Arial" w:cs="Arial"/>
          <w:sz w:val="18"/>
          <w:szCs w:val="18"/>
          <w:lang w:val="en-GB"/>
        </w:rPr>
        <w:t>as</w:t>
      </w:r>
      <w:r w:rsidRPr="00DC3BB7">
        <w:rPr>
          <w:rFonts w:ascii="Arial" w:hAnsi="Arial"/>
          <w:sz w:val="18"/>
          <w:lang w:val="en-US"/>
        </w:rPr>
        <w:t xml:space="preserve"> </w:t>
      </w:r>
      <w:r w:rsidRPr="00DC3BB7">
        <w:rPr>
          <w:rFonts w:ascii="Arial" w:hAnsi="Arial" w:cs="Arial"/>
          <w:sz w:val="18"/>
          <w:szCs w:val="18"/>
          <w:lang w:val="en-GB"/>
        </w:rPr>
        <w:t>the</w:t>
      </w:r>
      <w:r w:rsidRPr="00DC3BB7">
        <w:rPr>
          <w:rFonts w:ascii="Arial" w:hAnsi="Arial"/>
          <w:sz w:val="18"/>
          <w:lang w:val="en-US"/>
        </w:rPr>
        <w:t xml:space="preserve"> </w:t>
      </w:r>
      <w:r w:rsidRPr="00DC3BB7">
        <w:rPr>
          <w:rFonts w:ascii="Arial" w:hAnsi="Arial" w:cs="Arial"/>
          <w:sz w:val="18"/>
          <w:szCs w:val="18"/>
          <w:lang w:val="en-GB"/>
        </w:rPr>
        <w:t>case</w:t>
      </w:r>
      <w:r w:rsidRPr="00DC3BB7">
        <w:rPr>
          <w:rFonts w:ascii="Arial" w:hAnsi="Arial"/>
          <w:sz w:val="18"/>
          <w:lang w:val="en-US"/>
        </w:rPr>
        <w:t xml:space="preserve"> </w:t>
      </w:r>
      <w:r w:rsidRPr="00DC3BB7">
        <w:rPr>
          <w:rFonts w:ascii="Arial" w:hAnsi="Arial" w:cs="Arial"/>
          <w:sz w:val="18"/>
          <w:szCs w:val="18"/>
          <w:lang w:val="en-GB"/>
        </w:rPr>
        <w:t>may</w:t>
      </w:r>
      <w:r w:rsidRPr="00DC3BB7">
        <w:rPr>
          <w:rFonts w:ascii="Arial" w:hAnsi="Arial"/>
          <w:sz w:val="18"/>
          <w:lang w:val="en-US"/>
        </w:rPr>
        <w:t xml:space="preserve"> </w:t>
      </w:r>
      <w:r w:rsidRPr="00DC3BB7">
        <w:rPr>
          <w:rFonts w:ascii="Arial" w:hAnsi="Arial" w:cs="Arial"/>
          <w:sz w:val="18"/>
          <w:szCs w:val="18"/>
          <w:lang w:val="en-GB"/>
        </w:rPr>
        <w:t>be</w:t>
      </w:r>
      <w:r w:rsidRPr="00DC3BB7">
        <w:rPr>
          <w:rFonts w:ascii="Arial" w:hAnsi="Arial"/>
          <w:sz w:val="18"/>
          <w:lang w:val="en-US"/>
        </w:rPr>
        <w:t>)</w:t>
      </w:r>
      <w:r w:rsidRPr="00DC3BB7">
        <w:rPr>
          <w:rFonts w:ascii="Arial" w:hAnsi="Arial" w:cs="Arial"/>
          <w:sz w:val="18"/>
          <w:szCs w:val="18"/>
          <w:lang w:val="en-US"/>
        </w:rPr>
        <w:t xml:space="preserve"> the </w:t>
      </w:r>
      <w:r w:rsidRPr="00DC3BB7">
        <w:rPr>
          <w:rFonts w:ascii="Arial" w:hAnsi="Arial" w:cs="Arial"/>
          <w:sz w:val="18"/>
          <w:szCs w:val="18"/>
          <w:lang w:val="en-GB"/>
        </w:rPr>
        <w:t>respective</w:t>
      </w:r>
      <w:r w:rsidRPr="00DC3BB7">
        <w:rPr>
          <w:rFonts w:ascii="Arial" w:hAnsi="Arial" w:cs="Arial"/>
          <w:sz w:val="18"/>
          <w:szCs w:val="18"/>
          <w:lang w:val="en-US"/>
        </w:rPr>
        <w:t xml:space="preserve"> </w:t>
      </w:r>
      <w:r w:rsidRPr="00DC3BB7">
        <w:rPr>
          <w:rFonts w:ascii="Arial" w:hAnsi="Arial" w:cs="Arial"/>
          <w:sz w:val="18"/>
          <w:szCs w:val="18"/>
          <w:lang w:val="en-GB"/>
        </w:rPr>
        <w:t>Insured</w:t>
      </w:r>
      <w:r w:rsidRPr="00DC3BB7">
        <w:rPr>
          <w:rFonts w:ascii="Arial" w:hAnsi="Arial" w:cs="Arial"/>
          <w:sz w:val="18"/>
          <w:szCs w:val="18"/>
          <w:lang w:val="en-US"/>
        </w:rPr>
        <w:t xml:space="preserve"> </w:t>
      </w:r>
      <w:r w:rsidRPr="00DC3BB7">
        <w:rPr>
          <w:rFonts w:ascii="Arial" w:hAnsi="Arial" w:cs="Arial"/>
          <w:sz w:val="18"/>
          <w:szCs w:val="18"/>
          <w:lang w:val="en-GB"/>
        </w:rPr>
        <w:t>and</w:t>
      </w:r>
      <w:r w:rsidRPr="00DC3BB7">
        <w:rPr>
          <w:rFonts w:ascii="Arial" w:hAnsi="Arial" w:cs="Arial"/>
          <w:sz w:val="18"/>
          <w:szCs w:val="18"/>
          <w:lang w:val="en-US"/>
        </w:rPr>
        <w:t>/</w:t>
      </w:r>
      <w:r w:rsidRPr="00DC3BB7">
        <w:rPr>
          <w:rFonts w:ascii="Arial" w:hAnsi="Arial" w:cs="Arial"/>
          <w:sz w:val="18"/>
          <w:szCs w:val="18"/>
          <w:lang w:val="en-GB"/>
        </w:rPr>
        <w:t>or</w:t>
      </w:r>
      <w:r w:rsidRPr="00DC3BB7">
        <w:rPr>
          <w:rFonts w:ascii="Arial" w:hAnsi="Arial" w:cs="Arial"/>
          <w:sz w:val="18"/>
          <w:szCs w:val="18"/>
          <w:lang w:val="en-US"/>
        </w:rPr>
        <w:t xml:space="preserve"> </w:t>
      </w:r>
      <w:r w:rsidRPr="00DC3BB7">
        <w:rPr>
          <w:rFonts w:ascii="Arial" w:hAnsi="Arial" w:cs="Arial"/>
          <w:sz w:val="18"/>
          <w:szCs w:val="18"/>
          <w:lang w:val="en-GB"/>
        </w:rPr>
        <w:t>any</w:t>
      </w:r>
      <w:r w:rsidRPr="00DC3BB7">
        <w:rPr>
          <w:rFonts w:ascii="Arial" w:hAnsi="Arial" w:cs="Arial"/>
          <w:sz w:val="18"/>
          <w:szCs w:val="18"/>
          <w:lang w:val="en-US"/>
        </w:rPr>
        <w:t xml:space="preserve"> </w:t>
      </w:r>
      <w:r w:rsidRPr="00DC3BB7">
        <w:rPr>
          <w:rFonts w:ascii="Arial" w:hAnsi="Arial" w:cs="Arial"/>
          <w:sz w:val="18"/>
          <w:szCs w:val="18"/>
          <w:lang w:val="en-GB"/>
        </w:rPr>
        <w:t>other</w:t>
      </w:r>
      <w:r w:rsidRPr="00DC3BB7">
        <w:rPr>
          <w:rFonts w:ascii="Arial" w:hAnsi="Arial" w:cs="Arial"/>
          <w:sz w:val="18"/>
          <w:szCs w:val="18"/>
          <w:lang w:val="en-US"/>
        </w:rPr>
        <w:t xml:space="preserve"> </w:t>
      </w:r>
      <w:r w:rsidRPr="00DC3BB7">
        <w:rPr>
          <w:rFonts w:ascii="Arial" w:hAnsi="Arial" w:cs="Arial"/>
          <w:sz w:val="18"/>
          <w:szCs w:val="18"/>
          <w:lang w:val="en-GB"/>
        </w:rPr>
        <w:t>person</w:t>
      </w:r>
      <w:r w:rsidRPr="00DC3BB7">
        <w:rPr>
          <w:rFonts w:ascii="Arial" w:hAnsi="Arial" w:cs="Arial"/>
          <w:sz w:val="18"/>
          <w:szCs w:val="18"/>
          <w:lang w:val="en-US"/>
        </w:rPr>
        <w:t xml:space="preserve"> or entity </w:t>
      </w:r>
      <w:r w:rsidRPr="00DC3BB7">
        <w:rPr>
          <w:rFonts w:ascii="Arial" w:hAnsi="Arial" w:cs="Arial"/>
          <w:sz w:val="18"/>
          <w:szCs w:val="18"/>
          <w:lang w:val="en-GB"/>
        </w:rPr>
        <w:t>entitled</w:t>
      </w:r>
      <w:r w:rsidRPr="00DC3BB7">
        <w:rPr>
          <w:rFonts w:ascii="Arial" w:hAnsi="Arial" w:cs="Arial"/>
          <w:sz w:val="18"/>
          <w:szCs w:val="18"/>
          <w:lang w:val="en-US"/>
        </w:rPr>
        <w:t xml:space="preserve"> </w:t>
      </w:r>
      <w:r w:rsidRPr="00DC3BB7">
        <w:rPr>
          <w:rFonts w:ascii="Arial" w:hAnsi="Arial" w:cs="Arial"/>
          <w:sz w:val="18"/>
          <w:szCs w:val="18"/>
          <w:lang w:val="en-GB"/>
        </w:rPr>
        <w:t>to</w:t>
      </w:r>
      <w:r w:rsidRPr="00DC3BB7">
        <w:rPr>
          <w:rFonts w:ascii="Arial" w:hAnsi="Arial" w:cs="Arial"/>
          <w:sz w:val="18"/>
          <w:szCs w:val="18"/>
          <w:lang w:val="en-US"/>
        </w:rPr>
        <w:t xml:space="preserve"> </w:t>
      </w:r>
      <w:r w:rsidRPr="00DC3BB7">
        <w:rPr>
          <w:rFonts w:ascii="Arial" w:hAnsi="Arial" w:cs="Arial"/>
          <w:sz w:val="18"/>
          <w:szCs w:val="18"/>
          <w:lang w:val="en-GB"/>
        </w:rPr>
        <w:t>such</w:t>
      </w:r>
      <w:r w:rsidRPr="00DC3BB7">
        <w:rPr>
          <w:rFonts w:ascii="Arial" w:hAnsi="Arial" w:cs="Arial"/>
          <w:sz w:val="18"/>
          <w:szCs w:val="18"/>
          <w:lang w:val="en-US"/>
        </w:rPr>
        <w:t xml:space="preserve"> </w:t>
      </w:r>
      <w:r w:rsidRPr="00DC3BB7">
        <w:rPr>
          <w:rFonts w:ascii="Arial" w:hAnsi="Arial" w:cs="Arial"/>
          <w:sz w:val="18"/>
          <w:szCs w:val="18"/>
          <w:lang w:val="en-GB"/>
        </w:rPr>
        <w:t>indemnification</w:t>
      </w:r>
      <w:r w:rsidRPr="00DC3BB7">
        <w:rPr>
          <w:rFonts w:ascii="Arial" w:hAnsi="Arial" w:cs="Arial"/>
          <w:sz w:val="18"/>
          <w:szCs w:val="18"/>
          <w:lang w:val="en-US"/>
        </w:rPr>
        <w:t xml:space="preserve"> </w:t>
      </w:r>
      <w:r w:rsidRPr="00DC3BB7">
        <w:rPr>
          <w:rFonts w:ascii="Arial" w:hAnsi="Arial" w:cs="Arial"/>
          <w:sz w:val="18"/>
          <w:szCs w:val="18"/>
          <w:lang w:val="en-GB"/>
        </w:rPr>
        <w:t>should</w:t>
      </w:r>
      <w:r w:rsidRPr="00DC3BB7">
        <w:rPr>
          <w:rFonts w:ascii="Arial" w:hAnsi="Arial" w:cs="Arial"/>
          <w:sz w:val="18"/>
          <w:szCs w:val="18"/>
          <w:lang w:val="en-US"/>
        </w:rPr>
        <w:t xml:space="preserve"> </w:t>
      </w:r>
      <w:r w:rsidRPr="00DC3BB7">
        <w:rPr>
          <w:rFonts w:ascii="Arial" w:hAnsi="Arial" w:cs="Arial"/>
          <w:sz w:val="18"/>
          <w:szCs w:val="18"/>
          <w:lang w:val="en-GB"/>
        </w:rPr>
        <w:t>any</w:t>
      </w:r>
      <w:r w:rsidRPr="00DC3BB7">
        <w:rPr>
          <w:rFonts w:ascii="Arial" w:hAnsi="Arial" w:cs="Arial"/>
          <w:sz w:val="18"/>
          <w:szCs w:val="18"/>
          <w:lang w:val="en-US"/>
        </w:rPr>
        <w:t xml:space="preserve"> </w:t>
      </w:r>
      <w:r w:rsidRPr="00DC3BB7">
        <w:rPr>
          <w:rFonts w:ascii="Arial" w:hAnsi="Arial" w:cs="Arial"/>
          <w:sz w:val="18"/>
          <w:szCs w:val="18"/>
          <w:lang w:val="en-GB"/>
        </w:rPr>
        <w:t>insured</w:t>
      </w:r>
      <w:r w:rsidRPr="00DC3BB7">
        <w:rPr>
          <w:rFonts w:ascii="Arial" w:hAnsi="Arial" w:cs="Arial"/>
          <w:sz w:val="18"/>
          <w:szCs w:val="18"/>
          <w:lang w:val="en-US"/>
        </w:rPr>
        <w:t xml:space="preserve"> </w:t>
      </w:r>
      <w:r w:rsidRPr="00DC3BB7">
        <w:rPr>
          <w:rFonts w:ascii="Arial" w:hAnsi="Arial" w:cs="Arial"/>
          <w:sz w:val="18"/>
          <w:szCs w:val="18"/>
          <w:lang w:val="en-GB"/>
        </w:rPr>
        <w:t>event</w:t>
      </w:r>
      <w:r w:rsidRPr="00DC3BB7">
        <w:rPr>
          <w:rFonts w:ascii="Arial" w:hAnsi="Arial" w:cs="Arial"/>
          <w:sz w:val="18"/>
          <w:szCs w:val="18"/>
          <w:lang w:val="en-US"/>
        </w:rPr>
        <w:t xml:space="preserve"> </w:t>
      </w:r>
      <w:r w:rsidRPr="00DC3BB7">
        <w:rPr>
          <w:rFonts w:ascii="Arial" w:hAnsi="Arial" w:cs="Arial"/>
          <w:sz w:val="18"/>
          <w:szCs w:val="18"/>
          <w:lang w:val="en-GB"/>
        </w:rPr>
        <w:t>specified</w:t>
      </w:r>
      <w:r w:rsidRPr="00DC3BB7">
        <w:rPr>
          <w:rFonts w:ascii="Arial" w:hAnsi="Arial" w:cs="Arial"/>
          <w:sz w:val="18"/>
          <w:szCs w:val="18"/>
          <w:lang w:val="en-US"/>
        </w:rPr>
        <w:t xml:space="preserve"> </w:t>
      </w:r>
      <w:r w:rsidRPr="00DC3BB7">
        <w:rPr>
          <w:rFonts w:ascii="Arial" w:hAnsi="Arial" w:cs="Arial"/>
          <w:sz w:val="18"/>
          <w:szCs w:val="18"/>
          <w:lang w:val="en-GB"/>
        </w:rPr>
        <w:t>in</w:t>
      </w:r>
      <w:r w:rsidRPr="00DC3BB7">
        <w:rPr>
          <w:rFonts w:ascii="Arial" w:hAnsi="Arial" w:cs="Arial"/>
          <w:sz w:val="18"/>
          <w:szCs w:val="18"/>
          <w:lang w:val="en-US"/>
        </w:rPr>
        <w:t xml:space="preserve"> </w:t>
      </w:r>
      <w:r w:rsidRPr="00DC3BB7">
        <w:rPr>
          <w:rFonts w:ascii="Arial" w:hAnsi="Arial" w:cs="Arial"/>
          <w:sz w:val="18"/>
          <w:szCs w:val="18"/>
          <w:lang w:val="en-GB"/>
        </w:rPr>
        <w:t>these</w:t>
      </w:r>
      <w:r w:rsidRPr="00DC3BB7">
        <w:rPr>
          <w:rFonts w:ascii="Arial" w:hAnsi="Arial" w:cs="Arial"/>
          <w:sz w:val="18"/>
          <w:szCs w:val="18"/>
          <w:lang w:val="en-US"/>
        </w:rPr>
        <w:t xml:space="preserve"> </w:t>
      </w:r>
      <w:r w:rsidRPr="00DC3BB7">
        <w:rPr>
          <w:rFonts w:ascii="Arial" w:hAnsi="Arial" w:cs="Arial"/>
          <w:sz w:val="18"/>
          <w:szCs w:val="18"/>
          <w:lang w:val="en-GB"/>
        </w:rPr>
        <w:t>Declarations</w:t>
      </w:r>
      <w:r w:rsidRPr="00DC3BB7">
        <w:rPr>
          <w:rFonts w:ascii="Arial" w:hAnsi="Arial" w:cs="Arial"/>
          <w:sz w:val="18"/>
          <w:szCs w:val="18"/>
          <w:lang w:val="en-US"/>
        </w:rPr>
        <w:t xml:space="preserve"> </w:t>
      </w:r>
      <w:r w:rsidRPr="00DC3BB7">
        <w:rPr>
          <w:rFonts w:ascii="Arial" w:hAnsi="Arial" w:cs="Arial"/>
          <w:sz w:val="18"/>
          <w:szCs w:val="18"/>
          <w:lang w:val="en-GB"/>
        </w:rPr>
        <w:t>occur</w:t>
      </w:r>
      <w:r w:rsidRPr="00DC3BB7">
        <w:rPr>
          <w:rFonts w:ascii="Arial" w:hAnsi="Arial" w:cs="Arial"/>
          <w:sz w:val="18"/>
          <w:szCs w:val="18"/>
          <w:lang w:val="en-US"/>
        </w:rPr>
        <w:t>.</w:t>
      </w:r>
    </w:p>
    <w:p w:rsidR="00022498" w:rsidRPr="00810894" w:rsidRDefault="00022498" w:rsidP="00022498">
      <w:pPr>
        <w:spacing w:after="240"/>
        <w:jc w:val="both"/>
        <w:rPr>
          <w:rFonts w:ascii="Arial" w:hAnsi="Arial" w:cs="Arial"/>
          <w:sz w:val="18"/>
          <w:szCs w:val="18"/>
          <w:u w:val="single"/>
        </w:rPr>
      </w:pPr>
      <w:r w:rsidRPr="00DC3BB7">
        <w:rPr>
          <w:rFonts w:ascii="Arial" w:hAnsi="Arial" w:cs="Arial"/>
          <w:b/>
          <w:sz w:val="18"/>
          <w:szCs w:val="18"/>
          <w:u w:val="single"/>
          <w:lang w:val="ru-RU"/>
        </w:rPr>
        <w:t>ОБЪЕКТЫ</w:t>
      </w:r>
      <w:r w:rsidRPr="00810894">
        <w:rPr>
          <w:rFonts w:ascii="Arial" w:hAnsi="Arial" w:cs="Arial"/>
          <w:b/>
          <w:sz w:val="18"/>
          <w:szCs w:val="18"/>
          <w:u w:val="single"/>
        </w:rPr>
        <w:t xml:space="preserve"> </w:t>
      </w:r>
      <w:r w:rsidRPr="00DC3BB7">
        <w:rPr>
          <w:rFonts w:ascii="Arial" w:hAnsi="Arial" w:cs="Arial"/>
          <w:b/>
          <w:sz w:val="18"/>
          <w:szCs w:val="18"/>
          <w:u w:val="single"/>
          <w:lang w:val="ru-RU"/>
        </w:rPr>
        <w:t>СТРАХОВАНИЯ</w:t>
      </w:r>
      <w:r w:rsidRPr="00810894">
        <w:rPr>
          <w:rFonts w:ascii="Arial" w:hAnsi="Arial" w:cs="Arial"/>
          <w:b/>
          <w:sz w:val="18"/>
          <w:szCs w:val="18"/>
          <w:u w:val="single"/>
        </w:rPr>
        <w:t xml:space="preserve"> </w:t>
      </w:r>
      <w:r w:rsidRPr="00DC3BB7">
        <w:rPr>
          <w:rFonts w:ascii="Arial" w:hAnsi="Arial" w:cs="Arial"/>
          <w:b/>
          <w:sz w:val="18"/>
          <w:szCs w:val="18"/>
          <w:u w:val="single"/>
          <w:lang w:val="ru-RU"/>
        </w:rPr>
        <w:t>И</w:t>
      </w:r>
      <w:r w:rsidRPr="00810894">
        <w:rPr>
          <w:rFonts w:ascii="Arial" w:hAnsi="Arial" w:cs="Arial"/>
          <w:b/>
          <w:sz w:val="18"/>
          <w:szCs w:val="18"/>
          <w:u w:val="single"/>
        </w:rPr>
        <w:t xml:space="preserve"> </w:t>
      </w:r>
      <w:r w:rsidRPr="00DC3BB7">
        <w:rPr>
          <w:rFonts w:ascii="Arial" w:hAnsi="Arial" w:cs="Arial"/>
          <w:b/>
          <w:sz w:val="18"/>
          <w:szCs w:val="18"/>
          <w:u w:val="single"/>
          <w:lang w:val="ru-RU"/>
        </w:rPr>
        <w:t>СТРАХОВЫЕ</w:t>
      </w:r>
      <w:r w:rsidRPr="00810894">
        <w:rPr>
          <w:rFonts w:ascii="Arial" w:hAnsi="Arial" w:cs="Arial"/>
          <w:b/>
          <w:sz w:val="18"/>
          <w:szCs w:val="18"/>
          <w:u w:val="single"/>
        </w:rPr>
        <w:t xml:space="preserve"> </w:t>
      </w:r>
      <w:r w:rsidRPr="00DC3BB7">
        <w:rPr>
          <w:rFonts w:ascii="Arial" w:hAnsi="Arial" w:cs="Arial"/>
          <w:b/>
          <w:sz w:val="18"/>
          <w:szCs w:val="18"/>
          <w:u w:val="single"/>
          <w:lang w:val="ru-RU"/>
        </w:rPr>
        <w:t>СЛУЧАИ</w:t>
      </w:r>
      <w:r w:rsidRPr="00810894">
        <w:rPr>
          <w:rFonts w:ascii="Arial" w:hAnsi="Arial" w:cs="Arial"/>
          <w:b/>
          <w:sz w:val="18"/>
          <w:szCs w:val="18"/>
          <w:u w:val="single"/>
        </w:rPr>
        <w:t xml:space="preserve"> </w:t>
      </w:r>
      <w:r w:rsidRPr="00DC3BB7">
        <w:rPr>
          <w:rFonts w:ascii="Arial" w:hAnsi="Arial" w:cs="Arial"/>
          <w:b/>
          <w:sz w:val="18"/>
          <w:szCs w:val="18"/>
          <w:u w:val="single"/>
          <w:lang w:val="ru-RU"/>
        </w:rPr>
        <w:t>ПО</w:t>
      </w:r>
      <w:r w:rsidRPr="00810894">
        <w:rPr>
          <w:rFonts w:ascii="Arial" w:hAnsi="Arial" w:cs="Arial"/>
          <w:b/>
          <w:sz w:val="18"/>
          <w:szCs w:val="18"/>
          <w:u w:val="single"/>
        </w:rPr>
        <w:t xml:space="preserve"> </w:t>
      </w:r>
      <w:r w:rsidRPr="00DC3BB7">
        <w:rPr>
          <w:rFonts w:ascii="Arial" w:hAnsi="Arial" w:cs="Arial"/>
          <w:b/>
          <w:sz w:val="18"/>
          <w:szCs w:val="18"/>
          <w:u w:val="single"/>
          <w:lang w:val="ru-RU"/>
        </w:rPr>
        <w:t>ДОГОВОРУ</w:t>
      </w:r>
      <w:r w:rsidRPr="00810894">
        <w:rPr>
          <w:rFonts w:ascii="Arial" w:hAnsi="Arial" w:cs="Arial"/>
          <w:b/>
          <w:sz w:val="18"/>
          <w:szCs w:val="18"/>
          <w:u w:val="single"/>
        </w:rPr>
        <w:t xml:space="preserve"> </w:t>
      </w:r>
      <w:r w:rsidRPr="00DC3BB7">
        <w:rPr>
          <w:rFonts w:ascii="Arial" w:hAnsi="Arial" w:cs="Arial"/>
          <w:b/>
          <w:sz w:val="18"/>
          <w:szCs w:val="18"/>
          <w:u w:val="single"/>
          <w:lang w:val="ru-RU"/>
        </w:rPr>
        <w:t>СТРАХОВАНИЯ</w:t>
      </w:r>
      <w:r w:rsidRPr="00DC3BB7">
        <w:rPr>
          <w:rFonts w:ascii="Arial" w:hAnsi="Arial" w:cs="Arial"/>
          <w:b/>
          <w:sz w:val="18"/>
          <w:szCs w:val="18"/>
          <w:u w:val="single"/>
        </w:rPr>
        <w:t> </w:t>
      </w:r>
      <w:r w:rsidRPr="00810894">
        <w:rPr>
          <w:rFonts w:ascii="Arial" w:hAnsi="Arial" w:cs="Arial"/>
          <w:b/>
          <w:sz w:val="18"/>
          <w:szCs w:val="18"/>
          <w:u w:val="single"/>
        </w:rPr>
        <w:t>/</w:t>
      </w:r>
      <w:r w:rsidRPr="00DC3BB7">
        <w:rPr>
          <w:rFonts w:ascii="Arial" w:hAnsi="Arial" w:cs="Arial"/>
          <w:sz w:val="18"/>
          <w:szCs w:val="18"/>
          <w:u w:val="single"/>
        </w:rPr>
        <w:t> </w:t>
      </w:r>
      <w:r w:rsidRPr="00DC3BB7">
        <w:rPr>
          <w:rFonts w:ascii="Arial" w:hAnsi="Arial" w:cs="Arial"/>
          <w:sz w:val="18"/>
          <w:szCs w:val="18"/>
          <w:u w:val="single"/>
          <w:lang w:val="en-GB"/>
        </w:rPr>
        <w:t>THE</w:t>
      </w:r>
      <w:r w:rsidRPr="00810894">
        <w:rPr>
          <w:rFonts w:ascii="Arial" w:hAnsi="Arial" w:cs="Arial"/>
          <w:sz w:val="18"/>
          <w:szCs w:val="18"/>
          <w:u w:val="single"/>
        </w:rPr>
        <w:t xml:space="preserve"> </w:t>
      </w:r>
      <w:r w:rsidRPr="00DC3BB7">
        <w:rPr>
          <w:rFonts w:ascii="Arial" w:hAnsi="Arial" w:cs="Arial"/>
          <w:sz w:val="18"/>
          <w:szCs w:val="18"/>
          <w:u w:val="single"/>
          <w:lang w:val="en-GB"/>
        </w:rPr>
        <w:t>INSURED</w:t>
      </w:r>
      <w:r w:rsidRPr="00810894">
        <w:rPr>
          <w:rFonts w:ascii="Arial" w:hAnsi="Arial" w:cs="Arial"/>
          <w:sz w:val="18"/>
          <w:szCs w:val="18"/>
          <w:u w:val="single"/>
        </w:rPr>
        <w:t xml:space="preserve"> </w:t>
      </w:r>
      <w:r w:rsidRPr="00DC3BB7">
        <w:rPr>
          <w:rFonts w:ascii="Arial" w:hAnsi="Arial" w:cs="Arial"/>
          <w:sz w:val="18"/>
          <w:szCs w:val="18"/>
          <w:u w:val="single"/>
          <w:lang w:val="en-GB"/>
        </w:rPr>
        <w:t>I</w:t>
      </w:r>
      <w:r w:rsidRPr="00DC3BB7">
        <w:rPr>
          <w:rFonts w:ascii="Arial" w:hAnsi="Arial" w:cs="Arial"/>
          <w:sz w:val="18"/>
          <w:szCs w:val="18"/>
          <w:u w:val="single"/>
          <w:lang w:val="en-GB"/>
        </w:rPr>
        <w:t>N</w:t>
      </w:r>
      <w:r w:rsidRPr="00DC3BB7">
        <w:rPr>
          <w:rFonts w:ascii="Arial" w:hAnsi="Arial" w:cs="Arial"/>
          <w:sz w:val="18"/>
          <w:szCs w:val="18"/>
          <w:u w:val="single"/>
          <w:lang w:val="en-GB"/>
        </w:rPr>
        <w:t>TEREST</w:t>
      </w:r>
      <w:r w:rsidRPr="00810894">
        <w:rPr>
          <w:rFonts w:ascii="Arial" w:hAnsi="Arial" w:cs="Arial"/>
          <w:sz w:val="18"/>
          <w:szCs w:val="18"/>
          <w:u w:val="single"/>
        </w:rPr>
        <w:t xml:space="preserve"> </w:t>
      </w:r>
      <w:r w:rsidRPr="00DC3BB7">
        <w:rPr>
          <w:rFonts w:ascii="Arial" w:hAnsi="Arial" w:cs="Arial"/>
          <w:sz w:val="18"/>
          <w:szCs w:val="18"/>
          <w:u w:val="single"/>
        </w:rPr>
        <w:t>AND</w:t>
      </w:r>
      <w:r w:rsidRPr="00810894">
        <w:rPr>
          <w:rFonts w:ascii="Arial" w:hAnsi="Arial" w:cs="Arial"/>
          <w:sz w:val="18"/>
          <w:szCs w:val="18"/>
          <w:u w:val="single"/>
        </w:rPr>
        <w:t xml:space="preserve"> </w:t>
      </w:r>
      <w:r w:rsidRPr="00DC3BB7">
        <w:rPr>
          <w:rFonts w:ascii="Arial" w:hAnsi="Arial" w:cs="Arial"/>
          <w:sz w:val="18"/>
          <w:szCs w:val="18"/>
          <w:u w:val="single"/>
          <w:lang w:val="en-GB"/>
        </w:rPr>
        <w:t>INSURED</w:t>
      </w:r>
      <w:r w:rsidRPr="00810894">
        <w:rPr>
          <w:rFonts w:ascii="Arial" w:hAnsi="Arial" w:cs="Arial"/>
          <w:sz w:val="18"/>
          <w:szCs w:val="18"/>
          <w:u w:val="single"/>
        </w:rPr>
        <w:t xml:space="preserve"> </w:t>
      </w:r>
      <w:r w:rsidRPr="00DC3BB7">
        <w:rPr>
          <w:rFonts w:ascii="Arial" w:hAnsi="Arial" w:cs="Arial"/>
          <w:sz w:val="18"/>
          <w:szCs w:val="18"/>
          <w:u w:val="single"/>
          <w:lang w:val="en-GB"/>
        </w:rPr>
        <w:t>EVENTS</w:t>
      </w:r>
      <w:r w:rsidRPr="00810894">
        <w:rPr>
          <w:rFonts w:ascii="Arial" w:hAnsi="Arial" w:cs="Arial"/>
          <w:sz w:val="18"/>
          <w:szCs w:val="18"/>
          <w:u w:val="single"/>
        </w:rPr>
        <w:t xml:space="preserve"> </w:t>
      </w:r>
      <w:r w:rsidRPr="00DC3BB7">
        <w:rPr>
          <w:rFonts w:ascii="Arial" w:hAnsi="Arial" w:cs="Arial"/>
          <w:sz w:val="18"/>
          <w:szCs w:val="18"/>
          <w:u w:val="single"/>
          <w:lang w:val="en-GB"/>
        </w:rPr>
        <w:t>UNDER</w:t>
      </w:r>
      <w:r w:rsidRPr="00810894">
        <w:rPr>
          <w:rFonts w:ascii="Arial" w:hAnsi="Arial" w:cs="Arial"/>
          <w:sz w:val="18"/>
          <w:szCs w:val="18"/>
          <w:u w:val="single"/>
        </w:rPr>
        <w:t xml:space="preserve"> </w:t>
      </w:r>
      <w:r w:rsidRPr="00DC3BB7">
        <w:rPr>
          <w:rFonts w:ascii="Arial" w:hAnsi="Arial" w:cs="Arial"/>
          <w:sz w:val="18"/>
          <w:szCs w:val="18"/>
          <w:u w:val="single"/>
          <w:lang w:val="en-GB"/>
        </w:rPr>
        <w:t>THE</w:t>
      </w:r>
      <w:r w:rsidRPr="00810894">
        <w:rPr>
          <w:rFonts w:ascii="Arial" w:hAnsi="Arial" w:cs="Arial"/>
          <w:sz w:val="18"/>
          <w:szCs w:val="18"/>
          <w:u w:val="single"/>
        </w:rPr>
        <w:t xml:space="preserve"> </w:t>
      </w:r>
      <w:r w:rsidRPr="00DC3BB7">
        <w:rPr>
          <w:rFonts w:ascii="Arial" w:hAnsi="Arial" w:cs="Arial"/>
          <w:sz w:val="18"/>
          <w:szCs w:val="18"/>
          <w:u w:val="single"/>
          <w:lang w:val="en-GB"/>
        </w:rPr>
        <w:t>POLICY</w:t>
      </w:r>
    </w:p>
    <w:p w:rsidR="00022498" w:rsidRPr="00DC3BB7" w:rsidRDefault="00022498" w:rsidP="00022498">
      <w:pPr>
        <w:pStyle w:val="a2"/>
        <w:spacing w:after="120"/>
        <w:rPr>
          <w:rFonts w:ascii="Arial" w:hAnsi="Arial" w:cs="Arial"/>
          <w:sz w:val="18"/>
          <w:szCs w:val="18"/>
          <w:u w:val="single"/>
          <w:lang w:val="en-US"/>
        </w:rPr>
      </w:pPr>
      <w:r w:rsidRPr="00DC3BB7">
        <w:rPr>
          <w:rFonts w:ascii="Arial" w:hAnsi="Arial" w:cs="Arial"/>
          <w:b/>
          <w:sz w:val="18"/>
          <w:szCs w:val="18"/>
          <w:u w:val="single"/>
        </w:rPr>
        <w:t>Страховое</w:t>
      </w:r>
      <w:r w:rsidRPr="00810894">
        <w:rPr>
          <w:rFonts w:ascii="Arial" w:hAnsi="Arial" w:cs="Arial"/>
          <w:b/>
          <w:sz w:val="18"/>
          <w:szCs w:val="18"/>
          <w:u w:val="single"/>
          <w:lang w:val="en-US"/>
        </w:rPr>
        <w:t xml:space="preserve"> </w:t>
      </w:r>
      <w:r w:rsidRPr="00DC3BB7">
        <w:rPr>
          <w:rFonts w:ascii="Arial" w:hAnsi="Arial" w:cs="Arial"/>
          <w:b/>
          <w:sz w:val="18"/>
          <w:szCs w:val="18"/>
          <w:u w:val="single"/>
        </w:rPr>
        <w:t>покрытие</w:t>
      </w:r>
      <w:r w:rsidRPr="00DC3BB7">
        <w:rPr>
          <w:rFonts w:ascii="Arial" w:hAnsi="Arial"/>
          <w:b/>
          <w:sz w:val="18"/>
          <w:u w:val="single"/>
          <w:lang w:val="en-US"/>
        </w:rPr>
        <w:t> </w:t>
      </w:r>
      <w:r w:rsidRPr="00DC3BB7">
        <w:rPr>
          <w:rFonts w:ascii="Arial" w:hAnsi="Arial" w:cs="Arial"/>
          <w:b/>
          <w:sz w:val="18"/>
          <w:szCs w:val="18"/>
          <w:u w:val="single"/>
        </w:rPr>
        <w:t>А</w:t>
      </w:r>
      <w:r w:rsidRPr="00810894">
        <w:rPr>
          <w:rFonts w:ascii="Arial" w:hAnsi="Arial" w:cs="Arial"/>
          <w:b/>
          <w:sz w:val="18"/>
          <w:szCs w:val="18"/>
          <w:u w:val="single"/>
          <w:lang w:val="en-US"/>
        </w:rPr>
        <w:t xml:space="preserve"> (</w:t>
      </w:r>
      <w:r w:rsidRPr="00DC3BB7">
        <w:rPr>
          <w:rFonts w:ascii="Arial" w:hAnsi="Arial" w:cs="Arial"/>
          <w:b/>
          <w:sz w:val="18"/>
          <w:szCs w:val="18"/>
          <w:u w:val="single"/>
        </w:rPr>
        <w:t>п</w:t>
      </w:r>
      <w:r w:rsidRPr="00810894">
        <w:rPr>
          <w:rFonts w:ascii="Arial" w:hAnsi="Arial" w:cs="Arial"/>
          <w:b/>
          <w:sz w:val="18"/>
          <w:szCs w:val="18"/>
          <w:u w:val="single"/>
          <w:lang w:val="en-US"/>
        </w:rPr>
        <w:t>.</w:t>
      </w:r>
      <w:r w:rsidRPr="00DC3BB7">
        <w:rPr>
          <w:rFonts w:ascii="Arial" w:hAnsi="Arial"/>
          <w:b/>
          <w:sz w:val="18"/>
          <w:u w:val="single"/>
          <w:lang w:val="en-US"/>
        </w:rPr>
        <w:t> </w:t>
      </w:r>
      <w:r w:rsidR="001B6ADF">
        <w:fldChar w:fldCharType="begin"/>
      </w:r>
      <w:r w:rsidR="001B6ADF">
        <w:instrText xml:space="preserve"> REF _Ref242065001 \r \h  \* MERGEFORMAT </w:instrText>
      </w:r>
      <w:r w:rsidR="001B6ADF">
        <w:fldChar w:fldCharType="separate"/>
      </w:r>
      <w:r w:rsidRPr="00DC3BB7">
        <w:rPr>
          <w:rFonts w:ascii="Arial" w:hAnsi="Arial" w:cs="Arial"/>
          <w:b/>
          <w:sz w:val="18"/>
          <w:szCs w:val="18"/>
          <w:u w:val="single"/>
          <w:lang w:val="en-US"/>
        </w:rPr>
        <w:t>1.1</w:t>
      </w:r>
      <w:r w:rsidR="001B6ADF">
        <w:fldChar w:fldCharType="end"/>
      </w:r>
      <w:r w:rsidRPr="00DC3BB7">
        <w:rPr>
          <w:rFonts w:ascii="Arial" w:hAnsi="Arial" w:cs="Arial"/>
          <w:b/>
          <w:sz w:val="18"/>
          <w:szCs w:val="18"/>
          <w:u w:val="single"/>
          <w:lang w:val="en-US"/>
        </w:rPr>
        <w:t xml:space="preserve"> </w:t>
      </w:r>
      <w:r w:rsidRPr="00DC3BB7">
        <w:rPr>
          <w:rFonts w:ascii="Arial" w:hAnsi="Arial" w:cs="Arial"/>
          <w:b/>
          <w:sz w:val="18"/>
          <w:szCs w:val="18"/>
          <w:u w:val="single"/>
        </w:rPr>
        <w:t>Полисных</w:t>
      </w:r>
      <w:r w:rsidRPr="00DC3BB7">
        <w:rPr>
          <w:rFonts w:ascii="Arial" w:hAnsi="Arial" w:cs="Arial"/>
          <w:b/>
          <w:sz w:val="18"/>
          <w:szCs w:val="18"/>
          <w:u w:val="single"/>
          <w:lang w:val="en-US"/>
        </w:rPr>
        <w:t xml:space="preserve"> </w:t>
      </w:r>
      <w:r w:rsidRPr="00DC3BB7">
        <w:rPr>
          <w:rFonts w:ascii="Arial" w:hAnsi="Arial" w:cs="Arial"/>
          <w:b/>
          <w:sz w:val="18"/>
          <w:szCs w:val="18"/>
          <w:u w:val="single"/>
        </w:rPr>
        <w:t>условий</w:t>
      </w:r>
      <w:r w:rsidRPr="00DC3BB7">
        <w:rPr>
          <w:rFonts w:ascii="Arial" w:hAnsi="Arial" w:cs="Arial"/>
          <w:b/>
          <w:sz w:val="18"/>
          <w:szCs w:val="18"/>
          <w:u w:val="single"/>
          <w:lang w:val="en-US"/>
        </w:rPr>
        <w:t>) (</w:t>
      </w:r>
      <w:r w:rsidRPr="00DC3BB7">
        <w:rPr>
          <w:rFonts w:ascii="Arial" w:hAnsi="Arial" w:cs="Arial"/>
          <w:b/>
          <w:sz w:val="18"/>
          <w:szCs w:val="18"/>
          <w:u w:val="single"/>
        </w:rPr>
        <w:t>далее</w:t>
      </w:r>
      <w:r w:rsidRPr="00DC3BB7">
        <w:rPr>
          <w:rFonts w:ascii="Arial" w:hAnsi="Arial" w:cs="Arial"/>
          <w:b/>
          <w:sz w:val="18"/>
          <w:szCs w:val="18"/>
          <w:u w:val="single"/>
          <w:lang w:val="en-US"/>
        </w:rPr>
        <w:t xml:space="preserve"> «</w:t>
      </w:r>
      <w:r w:rsidRPr="00DC3BB7">
        <w:rPr>
          <w:rFonts w:ascii="Arial" w:hAnsi="Arial" w:cs="Arial"/>
          <w:b/>
          <w:sz w:val="18"/>
          <w:szCs w:val="18"/>
          <w:u w:val="single"/>
        </w:rPr>
        <w:t>Покрытие</w:t>
      </w:r>
      <w:r w:rsidRPr="00DC3BB7">
        <w:rPr>
          <w:rFonts w:ascii="Arial" w:hAnsi="Arial" w:cs="Arial"/>
          <w:b/>
          <w:sz w:val="18"/>
          <w:szCs w:val="18"/>
          <w:u w:val="single"/>
          <w:lang w:val="en-US"/>
        </w:rPr>
        <w:t> </w:t>
      </w:r>
      <w:r w:rsidRPr="00DC3BB7">
        <w:rPr>
          <w:rFonts w:ascii="Arial" w:hAnsi="Arial" w:cs="Arial"/>
          <w:b/>
          <w:sz w:val="18"/>
          <w:szCs w:val="18"/>
          <w:u w:val="single"/>
        </w:rPr>
        <w:t>А</w:t>
      </w:r>
      <w:r w:rsidRPr="00DC3BB7">
        <w:rPr>
          <w:rFonts w:ascii="Arial" w:hAnsi="Arial" w:cs="Arial"/>
          <w:b/>
          <w:sz w:val="18"/>
          <w:szCs w:val="18"/>
          <w:u w:val="single"/>
          <w:lang w:val="en-US"/>
        </w:rPr>
        <w:t>») /</w:t>
      </w:r>
      <w:r w:rsidRPr="00DC3BB7">
        <w:rPr>
          <w:rFonts w:ascii="Arial" w:hAnsi="Arial" w:cs="Arial"/>
          <w:sz w:val="18"/>
          <w:szCs w:val="18"/>
          <w:u w:val="single"/>
          <w:lang w:val="en-US"/>
        </w:rPr>
        <w:t> Insurance cover A (paragraph </w:t>
      </w:r>
      <w:r w:rsidR="001B6ADF">
        <w:fldChar w:fldCharType="begin"/>
      </w:r>
      <w:r w:rsidR="001B6ADF">
        <w:instrText xml:space="preserve"> REF _Ref242000774 \r \h  \* MERGEFORMAT </w:instrText>
      </w:r>
      <w:r w:rsidR="001B6ADF">
        <w:fldChar w:fldCharType="separate"/>
      </w:r>
      <w:r w:rsidRPr="00DC3BB7">
        <w:rPr>
          <w:rFonts w:ascii="Arial" w:hAnsi="Arial" w:cs="Arial"/>
          <w:sz w:val="18"/>
          <w:szCs w:val="18"/>
          <w:u w:val="single"/>
          <w:lang w:val="en-US"/>
        </w:rPr>
        <w:t>1.1</w:t>
      </w:r>
      <w:r w:rsidR="001B6ADF">
        <w:fldChar w:fldCharType="end"/>
      </w:r>
      <w:r w:rsidRPr="00DC3BB7">
        <w:rPr>
          <w:rFonts w:ascii="Arial" w:hAnsi="Arial" w:cs="Arial"/>
          <w:sz w:val="18"/>
          <w:szCs w:val="18"/>
          <w:u w:val="single"/>
          <w:lang w:val="en-US"/>
        </w:rPr>
        <w:t xml:space="preserve"> of the Policy Form) (hereinafter “Cover A”)</w:t>
      </w:r>
    </w:p>
    <w:p w:rsidR="00022498" w:rsidRPr="00DC3BB7" w:rsidRDefault="00022498" w:rsidP="00022498">
      <w:pPr>
        <w:autoSpaceDE w:val="0"/>
        <w:autoSpaceDN w:val="0"/>
        <w:adjustRightInd w:val="0"/>
        <w:spacing w:after="120"/>
        <w:jc w:val="both"/>
        <w:rPr>
          <w:rFonts w:ascii="Arial" w:hAnsi="Arial" w:cs="Arial"/>
          <w:sz w:val="18"/>
          <w:szCs w:val="18"/>
        </w:rPr>
      </w:pPr>
      <w:r w:rsidRPr="00DC3BB7">
        <w:rPr>
          <w:rFonts w:ascii="Arial" w:hAnsi="Arial" w:cs="Arial"/>
          <w:b/>
          <w:sz w:val="18"/>
          <w:szCs w:val="18"/>
          <w:lang w:val="ru-RU"/>
        </w:rPr>
        <w:t>Объектом</w:t>
      </w:r>
      <w:r w:rsidRPr="00DC3BB7">
        <w:rPr>
          <w:rFonts w:ascii="Arial" w:hAnsi="Arial" w:cs="Arial"/>
          <w:b/>
          <w:sz w:val="18"/>
          <w:szCs w:val="18"/>
        </w:rPr>
        <w:t xml:space="preserve"> </w:t>
      </w:r>
      <w:r w:rsidRPr="00DC3BB7">
        <w:rPr>
          <w:rFonts w:ascii="Arial" w:hAnsi="Arial" w:cs="Arial"/>
          <w:b/>
          <w:sz w:val="18"/>
          <w:szCs w:val="18"/>
          <w:lang w:val="ru-RU"/>
        </w:rPr>
        <w:t>страхования</w:t>
      </w:r>
      <w:r w:rsidRPr="00DC3BB7">
        <w:rPr>
          <w:rFonts w:ascii="Arial" w:hAnsi="Arial" w:cs="Arial"/>
          <w:b/>
          <w:sz w:val="18"/>
          <w:szCs w:val="18"/>
        </w:rPr>
        <w:t xml:space="preserve"> </w:t>
      </w:r>
      <w:r w:rsidRPr="00DC3BB7">
        <w:rPr>
          <w:rFonts w:ascii="Arial" w:hAnsi="Arial" w:cs="Arial"/>
          <w:b/>
          <w:sz w:val="18"/>
          <w:szCs w:val="18"/>
          <w:lang w:val="ru-RU"/>
        </w:rPr>
        <w:t>для</w:t>
      </w:r>
      <w:r w:rsidRPr="00DC3BB7">
        <w:rPr>
          <w:rFonts w:ascii="Arial" w:hAnsi="Arial" w:cs="Arial"/>
          <w:b/>
          <w:sz w:val="18"/>
          <w:szCs w:val="18"/>
        </w:rPr>
        <w:t xml:space="preserve"> </w:t>
      </w:r>
      <w:r w:rsidRPr="00DC3BB7">
        <w:rPr>
          <w:rFonts w:ascii="Arial" w:hAnsi="Arial" w:cs="Arial"/>
          <w:b/>
          <w:sz w:val="18"/>
          <w:szCs w:val="18"/>
          <w:lang w:val="ru-RU"/>
        </w:rPr>
        <w:t>целей</w:t>
      </w:r>
      <w:r w:rsidRPr="00DC3BB7">
        <w:rPr>
          <w:rFonts w:ascii="Arial" w:hAnsi="Arial" w:cs="Arial"/>
          <w:b/>
          <w:sz w:val="18"/>
          <w:szCs w:val="18"/>
        </w:rPr>
        <w:t xml:space="preserve"> </w:t>
      </w:r>
      <w:r w:rsidRPr="00DC3BB7">
        <w:rPr>
          <w:rFonts w:ascii="Arial" w:hAnsi="Arial" w:cs="Arial"/>
          <w:b/>
          <w:sz w:val="18"/>
          <w:szCs w:val="18"/>
          <w:lang w:val="ru-RU"/>
        </w:rPr>
        <w:t>Покрытия</w:t>
      </w:r>
      <w:r w:rsidRPr="00DC3BB7">
        <w:rPr>
          <w:rFonts w:ascii="Arial" w:hAnsi="Arial" w:cs="Arial"/>
          <w:b/>
          <w:sz w:val="18"/>
          <w:szCs w:val="18"/>
        </w:rPr>
        <w:t> </w:t>
      </w:r>
      <w:r w:rsidRPr="00DC3BB7">
        <w:rPr>
          <w:rFonts w:ascii="Arial" w:hAnsi="Arial" w:cs="Arial"/>
          <w:b/>
          <w:sz w:val="18"/>
          <w:szCs w:val="18"/>
          <w:lang w:val="ru-RU"/>
        </w:rPr>
        <w:t>А</w:t>
      </w:r>
      <w:r w:rsidRPr="00DC3BB7">
        <w:rPr>
          <w:rFonts w:ascii="Arial" w:hAnsi="Arial" w:cs="Arial"/>
          <w:b/>
          <w:sz w:val="18"/>
          <w:szCs w:val="18"/>
        </w:rPr>
        <w:t xml:space="preserve"> </w:t>
      </w:r>
      <w:r w:rsidRPr="00DC3BB7">
        <w:rPr>
          <w:rFonts w:ascii="Arial" w:hAnsi="Arial" w:cs="Arial"/>
          <w:b/>
          <w:sz w:val="18"/>
          <w:szCs w:val="18"/>
          <w:lang w:val="ru-RU"/>
        </w:rPr>
        <w:t>в</w:t>
      </w:r>
      <w:r w:rsidRPr="00DC3BB7">
        <w:rPr>
          <w:rFonts w:ascii="Arial" w:hAnsi="Arial" w:cs="Arial"/>
          <w:b/>
          <w:sz w:val="18"/>
          <w:szCs w:val="18"/>
        </w:rPr>
        <w:t xml:space="preserve"> </w:t>
      </w:r>
      <w:r w:rsidRPr="00DC3BB7">
        <w:rPr>
          <w:rFonts w:ascii="Arial" w:hAnsi="Arial" w:cs="Arial"/>
          <w:b/>
          <w:sz w:val="18"/>
          <w:szCs w:val="18"/>
          <w:lang w:val="ru-RU"/>
        </w:rPr>
        <w:t>части</w:t>
      </w:r>
      <w:r w:rsidRPr="00DC3BB7">
        <w:rPr>
          <w:rFonts w:ascii="Arial" w:hAnsi="Arial" w:cs="Arial"/>
          <w:b/>
          <w:sz w:val="18"/>
          <w:szCs w:val="18"/>
        </w:rPr>
        <w:t xml:space="preserve"> </w:t>
      </w:r>
      <w:r w:rsidRPr="00DC3BB7">
        <w:rPr>
          <w:rFonts w:ascii="Arial" w:hAnsi="Arial" w:cs="Arial"/>
          <w:b/>
          <w:sz w:val="18"/>
          <w:szCs w:val="18"/>
          <w:lang w:val="ru-RU"/>
        </w:rPr>
        <w:t>страхования</w:t>
      </w:r>
      <w:r w:rsidRPr="00DC3BB7">
        <w:rPr>
          <w:rFonts w:ascii="Arial" w:hAnsi="Arial" w:cs="Arial"/>
          <w:b/>
          <w:sz w:val="18"/>
          <w:szCs w:val="18"/>
        </w:rPr>
        <w:t xml:space="preserve"> </w:t>
      </w:r>
      <w:r w:rsidRPr="00DC3BB7">
        <w:rPr>
          <w:rFonts w:ascii="Arial" w:hAnsi="Arial" w:cs="Arial"/>
          <w:b/>
          <w:sz w:val="18"/>
          <w:szCs w:val="18"/>
          <w:lang w:val="ru-RU"/>
        </w:rPr>
        <w:t>ответственности</w:t>
      </w:r>
      <w:r w:rsidRPr="00DC3BB7">
        <w:rPr>
          <w:rFonts w:ascii="Arial" w:hAnsi="Arial" w:cs="Arial"/>
          <w:b/>
          <w:sz w:val="18"/>
          <w:szCs w:val="18"/>
        </w:rPr>
        <w:t xml:space="preserve"> </w:t>
      </w:r>
      <w:r w:rsidRPr="00DC3BB7">
        <w:rPr>
          <w:rFonts w:ascii="Arial" w:hAnsi="Arial" w:cs="Arial"/>
          <w:b/>
          <w:sz w:val="18"/>
          <w:szCs w:val="18"/>
          <w:lang w:val="ru-RU"/>
        </w:rPr>
        <w:t>любого</w:t>
      </w:r>
      <w:r w:rsidRPr="00DC3BB7">
        <w:rPr>
          <w:rFonts w:ascii="Arial" w:hAnsi="Arial" w:cs="Arial"/>
          <w:b/>
          <w:sz w:val="18"/>
          <w:szCs w:val="18"/>
        </w:rPr>
        <w:t xml:space="preserve"> </w:t>
      </w:r>
      <w:r w:rsidRPr="00DC3BB7">
        <w:rPr>
          <w:rFonts w:ascii="Arial" w:hAnsi="Arial" w:cs="Arial"/>
          <w:b/>
          <w:sz w:val="18"/>
          <w:szCs w:val="18"/>
          <w:lang w:val="ru-RU"/>
        </w:rPr>
        <w:t>Застр</w:t>
      </w:r>
      <w:r w:rsidRPr="00DC3BB7">
        <w:rPr>
          <w:rFonts w:ascii="Arial" w:hAnsi="Arial" w:cs="Arial"/>
          <w:b/>
          <w:sz w:val="18"/>
          <w:szCs w:val="18"/>
          <w:lang w:val="ru-RU"/>
        </w:rPr>
        <w:t>а</w:t>
      </w:r>
      <w:r w:rsidRPr="00DC3BB7">
        <w:rPr>
          <w:rFonts w:ascii="Arial" w:hAnsi="Arial" w:cs="Arial"/>
          <w:b/>
          <w:sz w:val="18"/>
          <w:szCs w:val="18"/>
          <w:lang w:val="ru-RU"/>
        </w:rPr>
        <w:t>хованного</w:t>
      </w:r>
      <w:r w:rsidRPr="00DC3BB7">
        <w:rPr>
          <w:rFonts w:ascii="Arial" w:hAnsi="Arial" w:cs="Arial"/>
          <w:b/>
          <w:sz w:val="18"/>
          <w:szCs w:val="18"/>
        </w:rPr>
        <w:t xml:space="preserve"> </w:t>
      </w:r>
      <w:r w:rsidRPr="00DC3BB7">
        <w:rPr>
          <w:rFonts w:ascii="Arial" w:hAnsi="Arial" w:cs="Arial"/>
          <w:b/>
          <w:sz w:val="18"/>
          <w:szCs w:val="18"/>
          <w:lang w:val="ru-RU"/>
        </w:rPr>
        <w:t>лица</w:t>
      </w:r>
      <w:r w:rsidRPr="00DC3BB7">
        <w:rPr>
          <w:rFonts w:ascii="Arial" w:hAnsi="Arial" w:cs="Arial"/>
          <w:b/>
          <w:sz w:val="18"/>
          <w:szCs w:val="18"/>
        </w:rPr>
        <w:t xml:space="preserve"> </w:t>
      </w:r>
      <w:r w:rsidRPr="00DC3BB7">
        <w:rPr>
          <w:rFonts w:ascii="Arial" w:hAnsi="Arial" w:cs="Arial"/>
          <w:b/>
          <w:sz w:val="18"/>
          <w:szCs w:val="18"/>
          <w:lang w:val="ru-RU"/>
        </w:rPr>
        <w:t>за</w:t>
      </w:r>
      <w:r w:rsidRPr="00DC3BB7">
        <w:rPr>
          <w:rFonts w:ascii="Arial" w:hAnsi="Arial" w:cs="Arial"/>
          <w:b/>
          <w:sz w:val="18"/>
          <w:szCs w:val="18"/>
        </w:rPr>
        <w:t xml:space="preserve"> </w:t>
      </w:r>
      <w:r w:rsidRPr="00DC3BB7">
        <w:rPr>
          <w:rFonts w:ascii="Arial" w:hAnsi="Arial" w:cs="Arial"/>
          <w:b/>
          <w:sz w:val="18"/>
          <w:szCs w:val="18"/>
          <w:lang w:val="ru-RU"/>
        </w:rPr>
        <w:t>любые</w:t>
      </w:r>
      <w:r w:rsidRPr="00DC3BB7">
        <w:rPr>
          <w:rFonts w:ascii="Arial" w:hAnsi="Arial" w:cs="Arial"/>
          <w:b/>
          <w:sz w:val="18"/>
          <w:szCs w:val="18"/>
        </w:rPr>
        <w:t xml:space="preserve"> </w:t>
      </w:r>
      <w:r w:rsidRPr="00DC3BB7">
        <w:rPr>
          <w:rFonts w:ascii="Arial" w:hAnsi="Arial" w:cs="Arial"/>
          <w:b/>
          <w:sz w:val="18"/>
          <w:szCs w:val="18"/>
          <w:lang w:val="ru-RU"/>
        </w:rPr>
        <w:t>Финансовые</w:t>
      </w:r>
      <w:r w:rsidRPr="00DC3BB7">
        <w:rPr>
          <w:rFonts w:ascii="Arial" w:hAnsi="Arial" w:cs="Arial"/>
          <w:b/>
          <w:sz w:val="18"/>
          <w:szCs w:val="18"/>
        </w:rPr>
        <w:t xml:space="preserve"> </w:t>
      </w:r>
      <w:r w:rsidRPr="00DC3BB7">
        <w:rPr>
          <w:rFonts w:ascii="Arial" w:hAnsi="Arial" w:cs="Arial"/>
          <w:b/>
          <w:sz w:val="18"/>
          <w:szCs w:val="18"/>
          <w:lang w:val="ru-RU"/>
        </w:rPr>
        <w:t>убытки</w:t>
      </w:r>
      <w:r w:rsidRPr="00DC3BB7">
        <w:rPr>
          <w:rFonts w:ascii="Arial" w:hAnsi="Arial" w:cs="Arial"/>
          <w:b/>
          <w:sz w:val="18"/>
          <w:szCs w:val="18"/>
        </w:rPr>
        <w:t xml:space="preserve">, </w:t>
      </w:r>
      <w:r w:rsidRPr="00DC3BB7">
        <w:rPr>
          <w:rFonts w:ascii="Arial" w:hAnsi="Arial" w:cs="Arial"/>
          <w:b/>
          <w:sz w:val="18"/>
          <w:szCs w:val="18"/>
          <w:lang w:val="ru-RU"/>
        </w:rPr>
        <w:t>понесенные</w:t>
      </w:r>
      <w:r w:rsidRPr="00DC3BB7">
        <w:rPr>
          <w:rFonts w:ascii="Arial" w:hAnsi="Arial" w:cs="Arial"/>
          <w:b/>
          <w:sz w:val="18"/>
          <w:szCs w:val="18"/>
        </w:rPr>
        <w:t xml:space="preserve"> </w:t>
      </w:r>
      <w:r w:rsidRPr="00DC3BB7">
        <w:rPr>
          <w:rFonts w:ascii="Arial" w:hAnsi="Arial" w:cs="Arial"/>
          <w:b/>
          <w:sz w:val="18"/>
          <w:szCs w:val="18"/>
          <w:lang w:val="ru-RU"/>
        </w:rPr>
        <w:t>другими</w:t>
      </w:r>
      <w:r w:rsidRPr="00DC3BB7">
        <w:rPr>
          <w:rFonts w:ascii="Arial" w:hAnsi="Arial" w:cs="Arial"/>
          <w:b/>
          <w:sz w:val="18"/>
          <w:szCs w:val="18"/>
        </w:rPr>
        <w:t xml:space="preserve"> </w:t>
      </w:r>
      <w:r w:rsidRPr="00DC3BB7">
        <w:rPr>
          <w:rFonts w:ascii="Arial" w:hAnsi="Arial" w:cs="Arial"/>
          <w:b/>
          <w:sz w:val="18"/>
          <w:szCs w:val="18"/>
          <w:lang w:val="ru-RU"/>
        </w:rPr>
        <w:t>лицами</w:t>
      </w:r>
      <w:r w:rsidRPr="00DC3BB7">
        <w:rPr>
          <w:rFonts w:ascii="Arial" w:hAnsi="Arial" w:cs="Arial"/>
          <w:b/>
          <w:sz w:val="18"/>
          <w:szCs w:val="18"/>
        </w:rPr>
        <w:t xml:space="preserve">, </w:t>
      </w:r>
      <w:r w:rsidRPr="00DC3BB7">
        <w:rPr>
          <w:rFonts w:ascii="Arial" w:hAnsi="Arial" w:cs="Arial"/>
          <w:b/>
          <w:sz w:val="18"/>
          <w:szCs w:val="18"/>
          <w:lang w:val="ru-RU"/>
        </w:rPr>
        <w:t>являются</w:t>
      </w:r>
      <w:r w:rsidRPr="00DC3BB7">
        <w:rPr>
          <w:rFonts w:ascii="Arial" w:hAnsi="Arial" w:cs="Arial"/>
          <w:b/>
          <w:sz w:val="18"/>
          <w:szCs w:val="18"/>
        </w:rPr>
        <w:t xml:space="preserve"> </w:t>
      </w:r>
      <w:r w:rsidRPr="00DC3BB7">
        <w:rPr>
          <w:rFonts w:ascii="Arial" w:hAnsi="Arial" w:cs="Arial"/>
          <w:b/>
          <w:sz w:val="18"/>
          <w:szCs w:val="18"/>
          <w:lang w:val="ru-RU"/>
        </w:rPr>
        <w:t>имуществе</w:t>
      </w:r>
      <w:r w:rsidRPr="00DC3BB7">
        <w:rPr>
          <w:rFonts w:ascii="Arial" w:hAnsi="Arial" w:cs="Arial"/>
          <w:b/>
          <w:sz w:val="18"/>
          <w:szCs w:val="18"/>
          <w:lang w:val="ru-RU"/>
        </w:rPr>
        <w:t>н</w:t>
      </w:r>
      <w:r w:rsidRPr="00DC3BB7">
        <w:rPr>
          <w:rFonts w:ascii="Arial" w:hAnsi="Arial" w:cs="Arial"/>
          <w:b/>
          <w:sz w:val="18"/>
          <w:szCs w:val="18"/>
          <w:lang w:val="ru-RU"/>
        </w:rPr>
        <w:t>ные</w:t>
      </w:r>
      <w:r w:rsidRPr="00DC3BB7">
        <w:rPr>
          <w:rFonts w:ascii="Arial" w:hAnsi="Arial" w:cs="Arial"/>
          <w:b/>
          <w:sz w:val="18"/>
          <w:szCs w:val="18"/>
        </w:rPr>
        <w:t xml:space="preserve"> </w:t>
      </w:r>
      <w:r w:rsidRPr="00DC3BB7">
        <w:rPr>
          <w:rFonts w:ascii="Arial" w:hAnsi="Arial" w:cs="Arial"/>
          <w:b/>
          <w:sz w:val="18"/>
          <w:szCs w:val="18"/>
          <w:lang w:val="ru-RU"/>
        </w:rPr>
        <w:t>интересы</w:t>
      </w:r>
      <w:r w:rsidRPr="00DC3BB7">
        <w:rPr>
          <w:rFonts w:ascii="Arial" w:hAnsi="Arial" w:cs="Arial"/>
          <w:b/>
          <w:sz w:val="18"/>
          <w:szCs w:val="18"/>
        </w:rPr>
        <w:t xml:space="preserve"> </w:t>
      </w:r>
      <w:r w:rsidRPr="00DC3BB7">
        <w:rPr>
          <w:rFonts w:ascii="Arial" w:hAnsi="Arial" w:cs="Arial"/>
          <w:b/>
          <w:sz w:val="18"/>
          <w:szCs w:val="18"/>
          <w:lang w:val="ru-RU"/>
        </w:rPr>
        <w:t>такого</w:t>
      </w:r>
      <w:r w:rsidRPr="00DC3BB7">
        <w:rPr>
          <w:rFonts w:ascii="Arial" w:hAnsi="Arial" w:cs="Arial"/>
          <w:b/>
          <w:sz w:val="18"/>
          <w:szCs w:val="18"/>
        </w:rPr>
        <w:t xml:space="preserve"> </w:t>
      </w:r>
      <w:r w:rsidRPr="00DC3BB7">
        <w:rPr>
          <w:rFonts w:ascii="Arial" w:hAnsi="Arial" w:cs="Arial"/>
          <w:b/>
          <w:sz w:val="18"/>
          <w:szCs w:val="18"/>
          <w:lang w:val="ru-RU"/>
        </w:rPr>
        <w:t>Застрахованного</w:t>
      </w:r>
      <w:r w:rsidRPr="00DC3BB7">
        <w:rPr>
          <w:rFonts w:ascii="Arial" w:hAnsi="Arial" w:cs="Arial"/>
          <w:b/>
          <w:sz w:val="18"/>
          <w:szCs w:val="18"/>
        </w:rPr>
        <w:t xml:space="preserve"> </w:t>
      </w:r>
      <w:r w:rsidRPr="00DC3BB7">
        <w:rPr>
          <w:rFonts w:ascii="Arial" w:hAnsi="Arial" w:cs="Arial"/>
          <w:b/>
          <w:sz w:val="18"/>
          <w:szCs w:val="18"/>
          <w:lang w:val="ru-RU"/>
        </w:rPr>
        <w:t>лица</w:t>
      </w:r>
      <w:r w:rsidRPr="00DC3BB7">
        <w:rPr>
          <w:rFonts w:ascii="Arial" w:hAnsi="Arial" w:cs="Arial"/>
          <w:b/>
          <w:sz w:val="18"/>
          <w:szCs w:val="18"/>
        </w:rPr>
        <w:t xml:space="preserve">, </w:t>
      </w:r>
      <w:r w:rsidRPr="00DC3BB7">
        <w:rPr>
          <w:rFonts w:ascii="Arial" w:hAnsi="Arial" w:cs="Arial"/>
          <w:b/>
          <w:sz w:val="18"/>
          <w:szCs w:val="18"/>
          <w:lang w:val="ru-RU"/>
        </w:rPr>
        <w:t>связанные</w:t>
      </w:r>
      <w:r w:rsidRPr="00DC3BB7">
        <w:rPr>
          <w:rFonts w:ascii="Arial" w:hAnsi="Arial" w:cs="Arial"/>
          <w:b/>
          <w:sz w:val="18"/>
          <w:szCs w:val="18"/>
        </w:rPr>
        <w:t xml:space="preserve"> </w:t>
      </w:r>
      <w:r w:rsidRPr="00DC3BB7">
        <w:rPr>
          <w:rFonts w:ascii="Arial" w:hAnsi="Arial" w:cs="Arial"/>
          <w:b/>
          <w:sz w:val="18"/>
          <w:szCs w:val="18"/>
          <w:lang w:val="ru-RU"/>
        </w:rPr>
        <w:t>с</w:t>
      </w:r>
      <w:r w:rsidRPr="00DC3BB7">
        <w:rPr>
          <w:rFonts w:ascii="Arial" w:hAnsi="Arial" w:cs="Arial"/>
          <w:b/>
          <w:sz w:val="18"/>
          <w:szCs w:val="18"/>
        </w:rPr>
        <w:t xml:space="preserve"> </w:t>
      </w:r>
      <w:r w:rsidRPr="00DC3BB7">
        <w:rPr>
          <w:rFonts w:ascii="Arial" w:hAnsi="Arial" w:cs="Arial"/>
          <w:b/>
          <w:sz w:val="18"/>
          <w:szCs w:val="18"/>
          <w:lang w:val="ru-RU"/>
        </w:rPr>
        <w:t>обязанностью</w:t>
      </w:r>
      <w:r w:rsidRPr="00DC3BB7">
        <w:rPr>
          <w:rFonts w:ascii="Arial" w:hAnsi="Arial" w:cs="Arial"/>
          <w:b/>
          <w:sz w:val="18"/>
          <w:szCs w:val="18"/>
        </w:rPr>
        <w:t xml:space="preserve"> </w:t>
      </w:r>
      <w:r w:rsidRPr="00DC3BB7">
        <w:rPr>
          <w:rFonts w:ascii="Arial" w:hAnsi="Arial" w:cs="Arial"/>
          <w:b/>
          <w:sz w:val="18"/>
          <w:szCs w:val="18"/>
          <w:lang w:val="ru-RU"/>
        </w:rPr>
        <w:t>возместить</w:t>
      </w:r>
      <w:r w:rsidRPr="00DC3BB7">
        <w:rPr>
          <w:rFonts w:ascii="Arial" w:hAnsi="Arial" w:cs="Arial"/>
          <w:b/>
          <w:sz w:val="18"/>
          <w:szCs w:val="18"/>
        </w:rPr>
        <w:t xml:space="preserve"> </w:t>
      </w:r>
      <w:r w:rsidRPr="00DC3BB7">
        <w:rPr>
          <w:rFonts w:ascii="Arial" w:hAnsi="Arial" w:cs="Arial"/>
          <w:b/>
          <w:sz w:val="18"/>
          <w:szCs w:val="18"/>
          <w:lang w:val="ru-RU"/>
        </w:rPr>
        <w:t>понесенные</w:t>
      </w:r>
      <w:r w:rsidRPr="00DC3BB7">
        <w:rPr>
          <w:rFonts w:ascii="Arial" w:hAnsi="Arial" w:cs="Arial"/>
          <w:b/>
          <w:sz w:val="18"/>
          <w:szCs w:val="18"/>
        </w:rPr>
        <w:t xml:space="preserve"> </w:t>
      </w:r>
      <w:r w:rsidRPr="00DC3BB7">
        <w:rPr>
          <w:rFonts w:ascii="Arial" w:hAnsi="Arial" w:cs="Arial"/>
          <w:b/>
          <w:sz w:val="18"/>
          <w:szCs w:val="18"/>
          <w:lang w:val="ru-RU"/>
        </w:rPr>
        <w:t>др</w:t>
      </w:r>
      <w:r w:rsidRPr="00DC3BB7">
        <w:rPr>
          <w:rFonts w:ascii="Arial" w:hAnsi="Arial" w:cs="Arial"/>
          <w:b/>
          <w:sz w:val="18"/>
          <w:szCs w:val="18"/>
          <w:lang w:val="ru-RU"/>
        </w:rPr>
        <w:t>у</w:t>
      </w:r>
      <w:r w:rsidRPr="00DC3BB7">
        <w:rPr>
          <w:rFonts w:ascii="Arial" w:hAnsi="Arial" w:cs="Arial"/>
          <w:b/>
          <w:sz w:val="18"/>
          <w:szCs w:val="18"/>
          <w:lang w:val="ru-RU"/>
        </w:rPr>
        <w:t>гими</w:t>
      </w:r>
      <w:r w:rsidRPr="00DC3BB7">
        <w:rPr>
          <w:rFonts w:ascii="Arial" w:hAnsi="Arial" w:cs="Arial"/>
          <w:b/>
          <w:sz w:val="18"/>
          <w:szCs w:val="18"/>
        </w:rPr>
        <w:t xml:space="preserve"> </w:t>
      </w:r>
      <w:r w:rsidRPr="00DC3BB7">
        <w:rPr>
          <w:rFonts w:ascii="Arial" w:hAnsi="Arial" w:cs="Arial"/>
          <w:b/>
          <w:sz w:val="18"/>
          <w:szCs w:val="18"/>
          <w:lang w:val="ru-RU"/>
        </w:rPr>
        <w:t>лицами</w:t>
      </w:r>
      <w:r w:rsidRPr="00DC3BB7">
        <w:rPr>
          <w:rFonts w:ascii="Arial" w:hAnsi="Arial" w:cs="Arial"/>
          <w:b/>
          <w:sz w:val="18"/>
          <w:szCs w:val="18"/>
        </w:rPr>
        <w:t xml:space="preserve"> </w:t>
      </w:r>
      <w:r w:rsidRPr="00DC3BB7">
        <w:rPr>
          <w:rFonts w:ascii="Arial" w:hAnsi="Arial" w:cs="Arial"/>
          <w:b/>
          <w:sz w:val="18"/>
          <w:szCs w:val="18"/>
          <w:lang w:val="ru-RU"/>
        </w:rPr>
        <w:t>Финансовые</w:t>
      </w:r>
      <w:r w:rsidRPr="00DC3BB7">
        <w:rPr>
          <w:rFonts w:ascii="Arial" w:hAnsi="Arial" w:cs="Arial"/>
          <w:b/>
          <w:sz w:val="18"/>
          <w:szCs w:val="18"/>
        </w:rPr>
        <w:t xml:space="preserve"> </w:t>
      </w:r>
      <w:r w:rsidRPr="00DC3BB7">
        <w:rPr>
          <w:rFonts w:ascii="Arial" w:hAnsi="Arial" w:cs="Arial"/>
          <w:b/>
          <w:sz w:val="18"/>
          <w:szCs w:val="18"/>
          <w:lang w:val="ru-RU"/>
        </w:rPr>
        <w:t>убытки</w:t>
      </w:r>
      <w:r w:rsidRPr="00DC3BB7">
        <w:rPr>
          <w:rFonts w:ascii="Arial" w:hAnsi="Arial" w:cs="Arial"/>
          <w:b/>
          <w:sz w:val="18"/>
          <w:szCs w:val="18"/>
        </w:rPr>
        <w:t>.</w:t>
      </w:r>
      <w:r w:rsidRPr="00DC3BB7">
        <w:rPr>
          <w:rFonts w:ascii="Arial" w:hAnsi="Arial" w:cs="Arial"/>
          <w:sz w:val="18"/>
          <w:szCs w:val="18"/>
        </w:rPr>
        <w:t> / The insured interest for the purposes of Cover A in respect of cover for the liability of any Insured Person for any Financial Loss incurred by any third parties includes the material interests of such Insured Person in connection with the duty to indemnify the Financial Loss incurred by any third parties.</w:t>
      </w:r>
    </w:p>
    <w:p w:rsidR="00022498" w:rsidRPr="00DC3BB7" w:rsidRDefault="00022498" w:rsidP="00022498">
      <w:pPr>
        <w:autoSpaceDE w:val="0"/>
        <w:autoSpaceDN w:val="0"/>
        <w:adjustRightInd w:val="0"/>
        <w:jc w:val="both"/>
        <w:rPr>
          <w:rFonts w:ascii="Arial" w:hAnsi="Arial" w:cs="Arial"/>
          <w:sz w:val="18"/>
          <w:szCs w:val="18"/>
        </w:rPr>
      </w:pPr>
      <w:r w:rsidRPr="00DC3BB7">
        <w:rPr>
          <w:rFonts w:ascii="Arial" w:hAnsi="Arial" w:cs="Arial"/>
          <w:b/>
          <w:sz w:val="18"/>
          <w:szCs w:val="18"/>
          <w:lang w:val="ru-RU"/>
        </w:rPr>
        <w:t>Страховым случаем для целей Покрытия</w:t>
      </w:r>
      <w:r w:rsidRPr="00DC3BB7">
        <w:rPr>
          <w:rFonts w:ascii="Arial" w:hAnsi="Arial" w:cs="Arial"/>
          <w:b/>
          <w:sz w:val="18"/>
          <w:szCs w:val="18"/>
        </w:rPr>
        <w:t> </w:t>
      </w:r>
      <w:r w:rsidRPr="00DC3BB7">
        <w:rPr>
          <w:rFonts w:ascii="Arial" w:hAnsi="Arial" w:cs="Arial"/>
          <w:b/>
          <w:sz w:val="18"/>
          <w:szCs w:val="18"/>
          <w:lang w:val="ru-RU"/>
        </w:rPr>
        <w:t>А в части страхования ответственности любого Застрах</w:t>
      </w:r>
      <w:r w:rsidRPr="00DC3BB7">
        <w:rPr>
          <w:rFonts w:ascii="Arial" w:hAnsi="Arial" w:cs="Arial"/>
          <w:b/>
          <w:sz w:val="18"/>
          <w:szCs w:val="18"/>
          <w:lang w:val="ru-RU"/>
        </w:rPr>
        <w:t>о</w:t>
      </w:r>
      <w:r w:rsidRPr="00DC3BB7">
        <w:rPr>
          <w:rFonts w:ascii="Arial" w:hAnsi="Arial" w:cs="Arial"/>
          <w:b/>
          <w:sz w:val="18"/>
          <w:szCs w:val="18"/>
          <w:lang w:val="ru-RU"/>
        </w:rPr>
        <w:t>ванного лица за любые Финансовые убытки, понесенные другими лицами, является наступление всех следующих обстоятельств: (а) возникновение в любой момент до начала течения или в любой момент в течение Срока действия страхования у любого Застрахованного лица в соответствии с применимым законодательством/правом обязанности возместить любые Финансовые убытки, понесенные друг</w:t>
      </w:r>
      <w:r w:rsidRPr="00DC3BB7">
        <w:rPr>
          <w:rFonts w:ascii="Arial" w:hAnsi="Arial" w:cs="Arial"/>
          <w:b/>
          <w:sz w:val="18"/>
          <w:szCs w:val="18"/>
          <w:lang w:val="ru-RU"/>
        </w:rPr>
        <w:t>и</w:t>
      </w:r>
      <w:r w:rsidRPr="00DC3BB7">
        <w:rPr>
          <w:rFonts w:ascii="Arial" w:hAnsi="Arial" w:cs="Arial"/>
          <w:b/>
          <w:sz w:val="18"/>
          <w:szCs w:val="18"/>
          <w:lang w:val="ru-RU"/>
        </w:rPr>
        <w:t>ми лицами в связи с любым Неверным действием Застрахованного лица, и (б) предъявление в теч</w:t>
      </w:r>
      <w:r w:rsidRPr="00DC3BB7">
        <w:rPr>
          <w:rFonts w:ascii="Arial" w:hAnsi="Arial" w:cs="Arial"/>
          <w:b/>
          <w:sz w:val="18"/>
          <w:szCs w:val="18"/>
          <w:lang w:val="ru-RU"/>
        </w:rPr>
        <w:t>е</w:t>
      </w:r>
      <w:r w:rsidRPr="00DC3BB7">
        <w:rPr>
          <w:rFonts w:ascii="Arial" w:hAnsi="Arial" w:cs="Arial"/>
          <w:b/>
          <w:sz w:val="18"/>
          <w:szCs w:val="18"/>
          <w:lang w:val="ru-RU"/>
        </w:rPr>
        <w:t>ние Срока действия страхования к такому Застрахованному лицу любого Иска в связи с Финансовыми убытками других лиц, указанными в п. (а) выше; соответственно, страховой случай считается наст</w:t>
      </w:r>
      <w:r w:rsidRPr="00DC3BB7">
        <w:rPr>
          <w:rFonts w:ascii="Arial" w:hAnsi="Arial" w:cs="Arial"/>
          <w:b/>
          <w:sz w:val="18"/>
          <w:szCs w:val="18"/>
          <w:lang w:val="ru-RU"/>
        </w:rPr>
        <w:t>у</w:t>
      </w:r>
      <w:r w:rsidRPr="00DC3BB7">
        <w:rPr>
          <w:rFonts w:ascii="Arial" w:hAnsi="Arial" w:cs="Arial"/>
          <w:b/>
          <w:sz w:val="18"/>
          <w:szCs w:val="18"/>
          <w:lang w:val="ru-RU"/>
        </w:rPr>
        <w:t>пившим в момент предъявления Иска, указанного в п. (б) выше.</w:t>
      </w:r>
      <w:r w:rsidR="001E59DE" w:rsidRPr="00DC3BB7">
        <w:rPr>
          <w:rFonts w:ascii="Arial" w:hAnsi="Arial" w:cs="Arial"/>
          <w:b/>
          <w:sz w:val="18"/>
          <w:szCs w:val="18"/>
          <w:lang w:val="ru-RU"/>
        </w:rPr>
        <w:t xml:space="preserve"> </w:t>
      </w:r>
      <w:r w:rsidR="00E95C6B" w:rsidRPr="00DC3BB7">
        <w:rPr>
          <w:rFonts w:ascii="Arial" w:hAnsi="Arial" w:cs="Arial"/>
          <w:b/>
          <w:sz w:val="18"/>
          <w:szCs w:val="18"/>
          <w:lang w:val="ru-RU"/>
        </w:rPr>
        <w:t xml:space="preserve">Факт </w:t>
      </w:r>
      <w:r w:rsidR="004B27A6" w:rsidRPr="00DC3BB7">
        <w:rPr>
          <w:rFonts w:ascii="Arial" w:hAnsi="Arial" w:cs="Arial"/>
          <w:b/>
          <w:sz w:val="18"/>
          <w:szCs w:val="18"/>
          <w:lang w:val="ru-RU"/>
        </w:rPr>
        <w:t>наступления страхового случая должен быть в последующем признан Страховщиком или установлен судом, арбитражным, трете</w:t>
      </w:r>
      <w:r w:rsidR="004B27A6" w:rsidRPr="00DC3BB7">
        <w:rPr>
          <w:rFonts w:ascii="Arial" w:hAnsi="Arial" w:cs="Arial"/>
          <w:b/>
          <w:sz w:val="18"/>
          <w:szCs w:val="18"/>
          <w:lang w:val="ru-RU"/>
        </w:rPr>
        <w:t>й</w:t>
      </w:r>
      <w:r w:rsidR="004B27A6" w:rsidRPr="00DC3BB7">
        <w:rPr>
          <w:rFonts w:ascii="Arial" w:hAnsi="Arial" w:cs="Arial"/>
          <w:b/>
          <w:sz w:val="18"/>
          <w:szCs w:val="18"/>
          <w:lang w:val="ru-RU"/>
        </w:rPr>
        <w:t>ским судом или иным компетентным органом/институтом.</w:t>
      </w:r>
      <w:r w:rsidR="001E59DE" w:rsidRPr="00DC3BB7">
        <w:rPr>
          <w:rFonts w:ascii="Arial" w:hAnsi="Arial" w:cs="Arial"/>
          <w:b/>
          <w:sz w:val="18"/>
          <w:szCs w:val="18"/>
          <w:lang w:val="ru-RU"/>
        </w:rPr>
        <w:t xml:space="preserve"> </w:t>
      </w:r>
      <w:r w:rsidRPr="00DC3BB7">
        <w:rPr>
          <w:rFonts w:ascii="Arial" w:hAnsi="Arial" w:cs="Arial"/>
          <w:b/>
          <w:sz w:val="18"/>
          <w:szCs w:val="18"/>
          <w:lang w:val="ru-RU"/>
        </w:rPr>
        <w:t>Во</w:t>
      </w:r>
      <w:r w:rsidRPr="00DC3BB7">
        <w:rPr>
          <w:rFonts w:ascii="Arial" w:hAnsi="Arial" w:cs="Arial"/>
          <w:b/>
          <w:sz w:val="18"/>
          <w:szCs w:val="18"/>
        </w:rPr>
        <w:t xml:space="preserve"> </w:t>
      </w:r>
      <w:r w:rsidRPr="00DC3BB7">
        <w:rPr>
          <w:rFonts w:ascii="Arial" w:hAnsi="Arial" w:cs="Arial"/>
          <w:b/>
          <w:sz w:val="18"/>
          <w:szCs w:val="18"/>
          <w:lang w:val="ru-RU"/>
        </w:rPr>
        <w:t>избежание</w:t>
      </w:r>
      <w:r w:rsidRPr="00DC3BB7">
        <w:rPr>
          <w:rFonts w:ascii="Arial" w:hAnsi="Arial" w:cs="Arial"/>
          <w:b/>
          <w:sz w:val="18"/>
          <w:szCs w:val="18"/>
        </w:rPr>
        <w:t xml:space="preserve"> </w:t>
      </w:r>
      <w:r w:rsidRPr="00DC3BB7">
        <w:rPr>
          <w:rFonts w:ascii="Arial" w:hAnsi="Arial" w:cs="Arial"/>
          <w:b/>
          <w:sz w:val="18"/>
          <w:szCs w:val="18"/>
          <w:lang w:val="ru-RU"/>
        </w:rPr>
        <w:t>сомнений</w:t>
      </w:r>
      <w:r w:rsidRPr="00DC3BB7">
        <w:rPr>
          <w:rFonts w:ascii="Arial" w:hAnsi="Arial" w:cs="Arial"/>
          <w:b/>
          <w:sz w:val="18"/>
          <w:szCs w:val="18"/>
        </w:rPr>
        <w:t xml:space="preserve"> </w:t>
      </w:r>
      <w:r w:rsidRPr="00DC3BB7">
        <w:rPr>
          <w:rFonts w:ascii="Arial" w:hAnsi="Arial" w:cs="Arial"/>
          <w:b/>
          <w:sz w:val="18"/>
          <w:szCs w:val="18"/>
          <w:lang w:val="ru-RU"/>
        </w:rPr>
        <w:t>Договором</w:t>
      </w:r>
      <w:r w:rsidRPr="00DC3BB7">
        <w:rPr>
          <w:rFonts w:ascii="Arial" w:hAnsi="Arial" w:cs="Arial"/>
          <w:b/>
          <w:sz w:val="18"/>
          <w:szCs w:val="18"/>
        </w:rPr>
        <w:t xml:space="preserve"> </w:t>
      </w:r>
      <w:r w:rsidRPr="00DC3BB7">
        <w:rPr>
          <w:rFonts w:ascii="Arial" w:hAnsi="Arial" w:cs="Arial"/>
          <w:b/>
          <w:sz w:val="18"/>
          <w:szCs w:val="18"/>
          <w:lang w:val="ru-RU"/>
        </w:rPr>
        <w:t>страх</w:t>
      </w:r>
      <w:r w:rsidRPr="00DC3BB7">
        <w:rPr>
          <w:rFonts w:ascii="Arial" w:hAnsi="Arial" w:cs="Arial"/>
          <w:b/>
          <w:sz w:val="18"/>
          <w:szCs w:val="18"/>
          <w:lang w:val="ru-RU"/>
        </w:rPr>
        <w:t>о</w:t>
      </w:r>
      <w:r w:rsidRPr="00DC3BB7">
        <w:rPr>
          <w:rFonts w:ascii="Arial" w:hAnsi="Arial" w:cs="Arial"/>
          <w:b/>
          <w:sz w:val="18"/>
          <w:szCs w:val="18"/>
          <w:lang w:val="ru-RU"/>
        </w:rPr>
        <w:t>вания</w:t>
      </w:r>
      <w:r w:rsidRPr="00DC3BB7">
        <w:rPr>
          <w:rFonts w:ascii="Arial" w:hAnsi="Arial" w:cs="Arial"/>
          <w:b/>
          <w:sz w:val="18"/>
          <w:szCs w:val="18"/>
        </w:rPr>
        <w:t xml:space="preserve"> </w:t>
      </w:r>
      <w:r w:rsidRPr="00DC3BB7">
        <w:rPr>
          <w:rFonts w:ascii="Arial" w:hAnsi="Arial" w:cs="Arial"/>
          <w:b/>
          <w:sz w:val="18"/>
          <w:szCs w:val="18"/>
          <w:lang w:val="ru-RU"/>
        </w:rPr>
        <w:t>также</w:t>
      </w:r>
      <w:r w:rsidRPr="00DC3BB7">
        <w:rPr>
          <w:rFonts w:ascii="Arial" w:hAnsi="Arial" w:cs="Arial"/>
          <w:b/>
          <w:sz w:val="18"/>
          <w:szCs w:val="18"/>
        </w:rPr>
        <w:t xml:space="preserve"> </w:t>
      </w:r>
      <w:r w:rsidRPr="00DC3BB7">
        <w:rPr>
          <w:rFonts w:ascii="Arial" w:hAnsi="Arial" w:cs="Arial"/>
          <w:b/>
          <w:sz w:val="18"/>
          <w:szCs w:val="18"/>
          <w:lang w:val="ru-RU"/>
        </w:rPr>
        <w:t>покрываются</w:t>
      </w:r>
      <w:r w:rsidRPr="00DC3BB7">
        <w:rPr>
          <w:rFonts w:ascii="Arial" w:hAnsi="Arial" w:cs="Arial"/>
          <w:b/>
          <w:sz w:val="18"/>
          <w:szCs w:val="18"/>
        </w:rPr>
        <w:t xml:space="preserve"> </w:t>
      </w:r>
      <w:r w:rsidRPr="00DC3BB7">
        <w:rPr>
          <w:rFonts w:ascii="Arial" w:hAnsi="Arial" w:cs="Arial"/>
          <w:b/>
          <w:sz w:val="18"/>
          <w:szCs w:val="18"/>
          <w:lang w:val="ru-RU"/>
        </w:rPr>
        <w:t>любые</w:t>
      </w:r>
      <w:r w:rsidRPr="00DC3BB7">
        <w:rPr>
          <w:rFonts w:ascii="Arial" w:hAnsi="Arial" w:cs="Arial"/>
          <w:b/>
          <w:sz w:val="18"/>
          <w:szCs w:val="18"/>
        </w:rPr>
        <w:t xml:space="preserve"> </w:t>
      </w:r>
      <w:r w:rsidRPr="00DC3BB7">
        <w:rPr>
          <w:rFonts w:ascii="Arial" w:hAnsi="Arial" w:cs="Arial"/>
          <w:b/>
          <w:sz w:val="18"/>
          <w:szCs w:val="18"/>
          <w:lang w:val="ru-RU"/>
        </w:rPr>
        <w:t>Финансовые</w:t>
      </w:r>
      <w:r w:rsidRPr="00DC3BB7">
        <w:rPr>
          <w:rFonts w:ascii="Arial" w:hAnsi="Arial" w:cs="Arial"/>
          <w:b/>
          <w:sz w:val="18"/>
          <w:szCs w:val="18"/>
        </w:rPr>
        <w:t xml:space="preserve"> </w:t>
      </w:r>
      <w:r w:rsidRPr="00DC3BB7">
        <w:rPr>
          <w:rFonts w:ascii="Arial" w:hAnsi="Arial" w:cs="Arial"/>
          <w:b/>
          <w:sz w:val="18"/>
          <w:szCs w:val="18"/>
          <w:lang w:val="ru-RU"/>
        </w:rPr>
        <w:t>убытки</w:t>
      </w:r>
      <w:r w:rsidRPr="00DC3BB7">
        <w:rPr>
          <w:rFonts w:ascii="Arial" w:hAnsi="Arial" w:cs="Arial"/>
          <w:b/>
          <w:sz w:val="18"/>
          <w:szCs w:val="18"/>
        </w:rPr>
        <w:t xml:space="preserve">, </w:t>
      </w:r>
      <w:r w:rsidR="00781874" w:rsidRPr="00DC3BB7">
        <w:rPr>
          <w:rFonts w:ascii="Arial" w:hAnsi="Arial" w:cs="Arial"/>
          <w:b/>
          <w:sz w:val="18"/>
          <w:szCs w:val="18"/>
          <w:lang w:val="ru-RU"/>
        </w:rPr>
        <w:t>и</w:t>
      </w:r>
      <w:r w:rsidR="00781874" w:rsidRPr="00DC3BB7">
        <w:rPr>
          <w:rFonts w:ascii="Arial" w:hAnsi="Arial" w:cs="Arial"/>
          <w:b/>
          <w:sz w:val="18"/>
          <w:szCs w:val="18"/>
        </w:rPr>
        <w:t xml:space="preserve"> </w:t>
      </w:r>
      <w:r w:rsidR="00781874" w:rsidRPr="00DC3BB7">
        <w:rPr>
          <w:rFonts w:ascii="Arial" w:hAnsi="Arial" w:cs="Arial"/>
          <w:b/>
          <w:sz w:val="18"/>
          <w:szCs w:val="18"/>
          <w:lang w:val="ru-RU"/>
        </w:rPr>
        <w:t>также</w:t>
      </w:r>
      <w:r w:rsidR="00781874" w:rsidRPr="00DC3BB7">
        <w:rPr>
          <w:rFonts w:ascii="Arial" w:hAnsi="Arial" w:cs="Arial"/>
          <w:b/>
          <w:sz w:val="18"/>
          <w:szCs w:val="18"/>
        </w:rPr>
        <w:t xml:space="preserve"> </w:t>
      </w:r>
      <w:r w:rsidR="00781874" w:rsidRPr="00DC3BB7">
        <w:rPr>
          <w:rFonts w:ascii="Arial" w:hAnsi="Arial" w:cs="Arial"/>
          <w:b/>
          <w:sz w:val="18"/>
          <w:szCs w:val="18"/>
          <w:lang w:val="ru-RU"/>
        </w:rPr>
        <w:t>будут</w:t>
      </w:r>
      <w:r w:rsidR="00781874" w:rsidRPr="00DC3BB7">
        <w:rPr>
          <w:rFonts w:ascii="Arial" w:hAnsi="Arial" w:cs="Arial"/>
          <w:b/>
          <w:sz w:val="18"/>
          <w:szCs w:val="18"/>
        </w:rPr>
        <w:t xml:space="preserve"> </w:t>
      </w:r>
      <w:r w:rsidR="00781874" w:rsidRPr="00DC3BB7">
        <w:rPr>
          <w:rFonts w:ascii="Arial" w:hAnsi="Arial" w:cs="Arial"/>
          <w:b/>
          <w:sz w:val="18"/>
          <w:szCs w:val="18"/>
          <w:lang w:val="ru-RU"/>
        </w:rPr>
        <w:t>выплачены</w:t>
      </w:r>
      <w:r w:rsidR="00781874" w:rsidRPr="00DC3BB7">
        <w:rPr>
          <w:rFonts w:ascii="Arial" w:hAnsi="Arial" w:cs="Arial"/>
          <w:b/>
          <w:sz w:val="18"/>
          <w:szCs w:val="18"/>
        </w:rPr>
        <w:t>/</w:t>
      </w:r>
      <w:r w:rsidR="00781874" w:rsidRPr="00DC3BB7">
        <w:rPr>
          <w:rFonts w:ascii="Arial" w:hAnsi="Arial" w:cs="Arial"/>
          <w:b/>
          <w:sz w:val="18"/>
          <w:szCs w:val="18"/>
          <w:lang w:val="ru-RU"/>
        </w:rPr>
        <w:t>возмещены</w:t>
      </w:r>
      <w:r w:rsidR="00E95C6B" w:rsidRPr="00DC3BB7">
        <w:rPr>
          <w:rFonts w:ascii="Arial" w:hAnsi="Arial" w:cs="Arial"/>
          <w:b/>
          <w:sz w:val="18"/>
          <w:szCs w:val="18"/>
        </w:rPr>
        <w:t xml:space="preserve"> </w:t>
      </w:r>
      <w:r w:rsidRPr="00DC3BB7">
        <w:rPr>
          <w:rFonts w:ascii="Arial" w:hAnsi="Arial" w:cs="Arial"/>
          <w:b/>
          <w:sz w:val="18"/>
          <w:szCs w:val="18"/>
          <w:lang w:val="ru-RU"/>
        </w:rPr>
        <w:t>по</w:t>
      </w:r>
      <w:r w:rsidRPr="00DC3BB7">
        <w:rPr>
          <w:rFonts w:ascii="Arial" w:hAnsi="Arial" w:cs="Arial"/>
          <w:b/>
          <w:sz w:val="18"/>
          <w:szCs w:val="18"/>
        </w:rPr>
        <w:t xml:space="preserve"> </w:t>
      </w:r>
      <w:r w:rsidRPr="00DC3BB7">
        <w:rPr>
          <w:rFonts w:ascii="Arial" w:hAnsi="Arial" w:cs="Arial"/>
          <w:b/>
          <w:sz w:val="18"/>
          <w:szCs w:val="18"/>
          <w:lang w:val="ru-RU"/>
        </w:rPr>
        <w:t>ист</w:t>
      </w:r>
      <w:r w:rsidRPr="00DC3BB7">
        <w:rPr>
          <w:rFonts w:ascii="Arial" w:hAnsi="Arial" w:cs="Arial"/>
          <w:b/>
          <w:sz w:val="18"/>
          <w:szCs w:val="18"/>
          <w:lang w:val="ru-RU"/>
        </w:rPr>
        <w:t>е</w:t>
      </w:r>
      <w:r w:rsidRPr="00DC3BB7">
        <w:rPr>
          <w:rFonts w:ascii="Arial" w:hAnsi="Arial" w:cs="Arial"/>
          <w:b/>
          <w:sz w:val="18"/>
          <w:szCs w:val="18"/>
          <w:lang w:val="ru-RU"/>
        </w:rPr>
        <w:t>чении</w:t>
      </w:r>
      <w:r w:rsidRPr="00DC3BB7">
        <w:rPr>
          <w:rFonts w:ascii="Arial" w:hAnsi="Arial" w:cs="Arial"/>
          <w:b/>
          <w:sz w:val="18"/>
          <w:szCs w:val="18"/>
        </w:rPr>
        <w:t xml:space="preserve"> </w:t>
      </w:r>
      <w:r w:rsidRPr="00DC3BB7">
        <w:rPr>
          <w:rFonts w:ascii="Arial" w:hAnsi="Arial" w:cs="Arial"/>
          <w:b/>
          <w:sz w:val="18"/>
          <w:szCs w:val="18"/>
          <w:lang w:val="ru-RU"/>
        </w:rPr>
        <w:t>Срока</w:t>
      </w:r>
      <w:r w:rsidRPr="00DC3BB7">
        <w:rPr>
          <w:rFonts w:ascii="Arial" w:hAnsi="Arial" w:cs="Arial"/>
          <w:b/>
          <w:sz w:val="18"/>
          <w:szCs w:val="18"/>
        </w:rPr>
        <w:t xml:space="preserve"> </w:t>
      </w:r>
      <w:r w:rsidRPr="00DC3BB7">
        <w:rPr>
          <w:rFonts w:ascii="Arial" w:hAnsi="Arial" w:cs="Arial"/>
          <w:b/>
          <w:sz w:val="18"/>
          <w:szCs w:val="18"/>
          <w:lang w:val="ru-RU"/>
        </w:rPr>
        <w:t>действия</w:t>
      </w:r>
      <w:r w:rsidRPr="00DC3BB7">
        <w:rPr>
          <w:rFonts w:ascii="Arial" w:hAnsi="Arial" w:cs="Arial"/>
          <w:b/>
          <w:sz w:val="18"/>
          <w:szCs w:val="18"/>
        </w:rPr>
        <w:t xml:space="preserve"> </w:t>
      </w:r>
      <w:r w:rsidRPr="00DC3BB7">
        <w:rPr>
          <w:rFonts w:ascii="Arial" w:hAnsi="Arial" w:cs="Arial"/>
          <w:b/>
          <w:sz w:val="18"/>
          <w:szCs w:val="18"/>
          <w:lang w:val="ru-RU"/>
        </w:rPr>
        <w:t>страхования</w:t>
      </w:r>
      <w:r w:rsidRPr="00DC3BB7">
        <w:rPr>
          <w:rFonts w:ascii="Arial" w:hAnsi="Arial" w:cs="Arial"/>
          <w:b/>
          <w:sz w:val="18"/>
          <w:szCs w:val="18"/>
        </w:rPr>
        <w:t xml:space="preserve"> </w:t>
      </w:r>
      <w:r w:rsidR="006C3BBB" w:rsidRPr="00DC3BB7">
        <w:rPr>
          <w:rFonts w:ascii="Arial" w:hAnsi="Arial" w:cs="Arial"/>
          <w:b/>
          <w:sz w:val="18"/>
          <w:szCs w:val="18"/>
          <w:lang w:val="ru-RU"/>
        </w:rPr>
        <w:t>в</w:t>
      </w:r>
      <w:r w:rsidR="006C3BBB" w:rsidRPr="00DC3BB7">
        <w:rPr>
          <w:rFonts w:ascii="Arial" w:hAnsi="Arial" w:cs="Arial"/>
          <w:b/>
          <w:sz w:val="18"/>
          <w:szCs w:val="18"/>
        </w:rPr>
        <w:t xml:space="preserve"> </w:t>
      </w:r>
      <w:r w:rsidR="006C3BBB" w:rsidRPr="00DC3BB7">
        <w:rPr>
          <w:rFonts w:ascii="Arial" w:hAnsi="Arial" w:cs="Arial"/>
          <w:b/>
          <w:sz w:val="18"/>
          <w:szCs w:val="18"/>
          <w:lang w:val="ru-RU"/>
        </w:rPr>
        <w:t>отн</w:t>
      </w:r>
      <w:r w:rsidR="001E59DE" w:rsidRPr="00DC3BB7">
        <w:rPr>
          <w:rFonts w:ascii="Arial" w:hAnsi="Arial" w:cs="Arial"/>
          <w:b/>
          <w:sz w:val="18"/>
          <w:szCs w:val="18"/>
          <w:lang w:val="ru-RU"/>
        </w:rPr>
        <w:t>ошение</w:t>
      </w:r>
      <w:r w:rsidR="006C3BBB" w:rsidRPr="00DC3BB7">
        <w:rPr>
          <w:rFonts w:ascii="Arial" w:hAnsi="Arial" w:cs="Arial"/>
          <w:b/>
          <w:sz w:val="18"/>
          <w:szCs w:val="18"/>
        </w:rPr>
        <w:t xml:space="preserve"> </w:t>
      </w:r>
      <w:r w:rsidR="006C3BBB" w:rsidRPr="00DC3BB7">
        <w:rPr>
          <w:rFonts w:ascii="Arial" w:hAnsi="Arial" w:cs="Arial"/>
          <w:b/>
          <w:sz w:val="18"/>
          <w:szCs w:val="18"/>
          <w:lang w:val="ru-RU"/>
        </w:rPr>
        <w:t>любым</w:t>
      </w:r>
      <w:r w:rsidR="006C3BBB" w:rsidRPr="00DC3BB7">
        <w:rPr>
          <w:rFonts w:ascii="Arial" w:hAnsi="Arial" w:cs="Arial"/>
          <w:b/>
          <w:sz w:val="18"/>
          <w:szCs w:val="18"/>
        </w:rPr>
        <w:t xml:space="preserve"> </w:t>
      </w:r>
      <w:r w:rsidRPr="00DC3BB7">
        <w:rPr>
          <w:rFonts w:ascii="Arial" w:hAnsi="Arial" w:cs="Arial"/>
          <w:b/>
          <w:sz w:val="18"/>
          <w:szCs w:val="18"/>
          <w:lang w:val="ru-RU"/>
        </w:rPr>
        <w:t>Застрахованным</w:t>
      </w:r>
      <w:r w:rsidRPr="00DC3BB7">
        <w:rPr>
          <w:rFonts w:ascii="Arial" w:hAnsi="Arial" w:cs="Arial"/>
          <w:b/>
          <w:sz w:val="18"/>
          <w:szCs w:val="18"/>
        </w:rPr>
        <w:t xml:space="preserve"> </w:t>
      </w:r>
      <w:r w:rsidRPr="00DC3BB7">
        <w:rPr>
          <w:rFonts w:ascii="Arial" w:hAnsi="Arial" w:cs="Arial"/>
          <w:b/>
          <w:sz w:val="18"/>
          <w:szCs w:val="18"/>
          <w:lang w:val="ru-RU"/>
        </w:rPr>
        <w:t>лицом</w:t>
      </w:r>
      <w:r w:rsidRPr="00DC3BB7">
        <w:rPr>
          <w:rFonts w:ascii="Arial" w:hAnsi="Arial" w:cs="Arial"/>
          <w:b/>
          <w:sz w:val="18"/>
          <w:szCs w:val="18"/>
        </w:rPr>
        <w:t xml:space="preserve"> </w:t>
      </w:r>
      <w:r w:rsidR="009A4394" w:rsidRPr="00DC3BB7">
        <w:rPr>
          <w:rFonts w:ascii="Arial" w:hAnsi="Arial" w:cs="Arial"/>
          <w:b/>
          <w:sz w:val="18"/>
          <w:szCs w:val="18"/>
        </w:rPr>
        <w:t xml:space="preserve"> </w:t>
      </w:r>
      <w:r w:rsidRPr="00DC3BB7">
        <w:rPr>
          <w:rFonts w:ascii="Arial" w:hAnsi="Arial" w:cs="Arial"/>
          <w:b/>
          <w:sz w:val="18"/>
          <w:szCs w:val="18"/>
          <w:lang w:val="ru-RU"/>
        </w:rPr>
        <w:t>и</w:t>
      </w:r>
      <w:r w:rsidRPr="00DC3BB7">
        <w:rPr>
          <w:rFonts w:ascii="Arial" w:hAnsi="Arial" w:cs="Arial"/>
          <w:b/>
          <w:sz w:val="18"/>
          <w:szCs w:val="18"/>
        </w:rPr>
        <w:t>/</w:t>
      </w:r>
      <w:r w:rsidRPr="00DC3BB7">
        <w:rPr>
          <w:rFonts w:ascii="Arial" w:hAnsi="Arial" w:cs="Arial"/>
          <w:b/>
          <w:sz w:val="18"/>
          <w:szCs w:val="18"/>
          <w:lang w:val="ru-RU"/>
        </w:rPr>
        <w:t>или</w:t>
      </w:r>
      <w:r w:rsidRPr="00DC3BB7">
        <w:rPr>
          <w:rFonts w:ascii="Arial" w:hAnsi="Arial" w:cs="Arial"/>
          <w:b/>
          <w:sz w:val="18"/>
          <w:szCs w:val="18"/>
        </w:rPr>
        <w:t xml:space="preserve"> </w:t>
      </w:r>
      <w:r w:rsidRPr="00DC3BB7">
        <w:rPr>
          <w:rFonts w:ascii="Arial" w:hAnsi="Arial" w:cs="Arial"/>
          <w:b/>
          <w:sz w:val="18"/>
          <w:szCs w:val="18"/>
          <w:lang w:val="ru-RU"/>
        </w:rPr>
        <w:t>которые</w:t>
      </w:r>
      <w:r w:rsidR="009A4394" w:rsidRPr="00DC3BB7">
        <w:rPr>
          <w:rFonts w:ascii="Arial" w:hAnsi="Arial" w:cs="Arial"/>
          <w:b/>
          <w:sz w:val="18"/>
          <w:szCs w:val="18"/>
        </w:rPr>
        <w:t xml:space="preserve"> </w:t>
      </w:r>
      <w:r w:rsidR="009A4394" w:rsidRPr="00DC3BB7">
        <w:rPr>
          <w:rFonts w:ascii="Arial" w:hAnsi="Arial" w:cs="Arial"/>
          <w:b/>
          <w:sz w:val="18"/>
          <w:szCs w:val="18"/>
          <w:lang w:val="ru-RU"/>
        </w:rPr>
        <w:t>пон</w:t>
      </w:r>
      <w:r w:rsidR="009A4394" w:rsidRPr="00DC3BB7">
        <w:rPr>
          <w:rFonts w:ascii="Arial" w:hAnsi="Arial" w:cs="Arial"/>
          <w:b/>
          <w:sz w:val="18"/>
          <w:szCs w:val="18"/>
          <w:lang w:val="ru-RU"/>
        </w:rPr>
        <w:t>е</w:t>
      </w:r>
      <w:r w:rsidR="009A4394" w:rsidRPr="00DC3BB7">
        <w:rPr>
          <w:rFonts w:ascii="Arial" w:hAnsi="Arial" w:cs="Arial"/>
          <w:b/>
          <w:sz w:val="18"/>
          <w:szCs w:val="18"/>
          <w:lang w:val="ru-RU"/>
        </w:rPr>
        <w:t>с</w:t>
      </w:r>
      <w:r w:rsidR="00103198" w:rsidRPr="00DC3BB7">
        <w:rPr>
          <w:rFonts w:ascii="Arial" w:hAnsi="Arial" w:cs="Arial"/>
          <w:b/>
          <w:sz w:val="18"/>
          <w:szCs w:val="18"/>
          <w:lang w:val="ru-RU"/>
        </w:rPr>
        <w:t>ет</w:t>
      </w:r>
      <w:r w:rsidRPr="00DC3BB7">
        <w:rPr>
          <w:rFonts w:ascii="Arial" w:hAnsi="Arial" w:cs="Arial"/>
          <w:b/>
          <w:sz w:val="18"/>
          <w:szCs w:val="18"/>
        </w:rPr>
        <w:t xml:space="preserve"> </w:t>
      </w:r>
      <w:r w:rsidRPr="00DC3BB7">
        <w:rPr>
          <w:rFonts w:ascii="Arial" w:hAnsi="Arial" w:cs="Arial"/>
          <w:b/>
          <w:sz w:val="18"/>
          <w:szCs w:val="18"/>
          <w:lang w:val="ru-RU"/>
        </w:rPr>
        <w:t>любое</w:t>
      </w:r>
      <w:r w:rsidRPr="00DC3BB7">
        <w:rPr>
          <w:rFonts w:ascii="Arial" w:hAnsi="Arial" w:cs="Arial"/>
          <w:b/>
          <w:sz w:val="18"/>
          <w:szCs w:val="18"/>
        </w:rPr>
        <w:t xml:space="preserve"> </w:t>
      </w:r>
      <w:r w:rsidRPr="00DC3BB7">
        <w:rPr>
          <w:rFonts w:ascii="Arial" w:hAnsi="Arial" w:cs="Arial"/>
          <w:b/>
          <w:sz w:val="18"/>
          <w:szCs w:val="18"/>
          <w:lang w:val="ru-RU"/>
        </w:rPr>
        <w:t>Застрахованное</w:t>
      </w:r>
      <w:r w:rsidRPr="00DC3BB7">
        <w:rPr>
          <w:rFonts w:ascii="Arial" w:hAnsi="Arial" w:cs="Arial"/>
          <w:b/>
          <w:sz w:val="18"/>
          <w:szCs w:val="18"/>
        </w:rPr>
        <w:t xml:space="preserve"> </w:t>
      </w:r>
      <w:r w:rsidRPr="00DC3BB7">
        <w:rPr>
          <w:rFonts w:ascii="Arial" w:hAnsi="Arial" w:cs="Arial"/>
          <w:b/>
          <w:sz w:val="18"/>
          <w:szCs w:val="18"/>
          <w:lang w:val="ru-RU"/>
        </w:rPr>
        <w:t>лицо</w:t>
      </w:r>
      <w:r w:rsidRPr="00DC3BB7">
        <w:rPr>
          <w:rFonts w:ascii="Arial" w:hAnsi="Arial" w:cs="Arial"/>
          <w:b/>
          <w:sz w:val="18"/>
          <w:szCs w:val="18"/>
        </w:rPr>
        <w:t xml:space="preserve">  </w:t>
      </w:r>
      <w:r w:rsidRPr="00DC3BB7">
        <w:rPr>
          <w:rFonts w:ascii="Arial" w:hAnsi="Arial" w:cs="Arial"/>
          <w:b/>
          <w:sz w:val="18"/>
          <w:szCs w:val="18"/>
          <w:lang w:val="ru-RU"/>
        </w:rPr>
        <w:t>в</w:t>
      </w:r>
      <w:r w:rsidRPr="00DC3BB7">
        <w:rPr>
          <w:rFonts w:ascii="Arial" w:hAnsi="Arial" w:cs="Arial"/>
          <w:b/>
          <w:sz w:val="18"/>
          <w:szCs w:val="18"/>
        </w:rPr>
        <w:t xml:space="preserve"> </w:t>
      </w:r>
      <w:r w:rsidRPr="00DC3BB7">
        <w:rPr>
          <w:rFonts w:ascii="Arial" w:hAnsi="Arial" w:cs="Arial"/>
          <w:b/>
          <w:sz w:val="18"/>
          <w:szCs w:val="18"/>
          <w:lang w:val="ru-RU"/>
        </w:rPr>
        <w:t>качестве</w:t>
      </w:r>
      <w:r w:rsidRPr="00DC3BB7">
        <w:rPr>
          <w:rFonts w:ascii="Arial" w:hAnsi="Arial" w:cs="Arial"/>
          <w:b/>
          <w:sz w:val="18"/>
          <w:szCs w:val="18"/>
        </w:rPr>
        <w:t xml:space="preserve"> </w:t>
      </w:r>
      <w:r w:rsidRPr="00DC3BB7">
        <w:rPr>
          <w:rFonts w:ascii="Arial" w:hAnsi="Arial" w:cs="Arial"/>
          <w:b/>
          <w:sz w:val="18"/>
          <w:szCs w:val="18"/>
          <w:lang w:val="ru-RU"/>
        </w:rPr>
        <w:t>ответственности</w:t>
      </w:r>
      <w:r w:rsidRPr="00DC3BB7">
        <w:rPr>
          <w:rFonts w:ascii="Arial" w:hAnsi="Arial" w:cs="Arial"/>
          <w:b/>
          <w:sz w:val="18"/>
          <w:szCs w:val="18"/>
        </w:rPr>
        <w:t xml:space="preserve"> </w:t>
      </w:r>
      <w:r w:rsidRPr="00DC3BB7">
        <w:rPr>
          <w:rFonts w:ascii="Arial" w:hAnsi="Arial" w:cs="Arial"/>
          <w:b/>
          <w:sz w:val="18"/>
          <w:szCs w:val="18"/>
          <w:lang w:val="ru-RU"/>
        </w:rPr>
        <w:t>за</w:t>
      </w:r>
      <w:r w:rsidRPr="00DC3BB7">
        <w:rPr>
          <w:rFonts w:ascii="Arial" w:hAnsi="Arial" w:cs="Arial"/>
          <w:b/>
          <w:sz w:val="18"/>
          <w:szCs w:val="18"/>
        </w:rPr>
        <w:t xml:space="preserve"> </w:t>
      </w:r>
      <w:r w:rsidRPr="00DC3BB7">
        <w:rPr>
          <w:rFonts w:ascii="Arial" w:hAnsi="Arial" w:cs="Arial"/>
          <w:b/>
          <w:sz w:val="18"/>
          <w:szCs w:val="18"/>
          <w:lang w:val="ru-RU"/>
        </w:rPr>
        <w:t>Финансовые</w:t>
      </w:r>
      <w:r w:rsidRPr="00DC3BB7">
        <w:rPr>
          <w:rFonts w:ascii="Arial" w:hAnsi="Arial" w:cs="Arial"/>
          <w:b/>
          <w:sz w:val="18"/>
          <w:szCs w:val="18"/>
        </w:rPr>
        <w:t xml:space="preserve"> </w:t>
      </w:r>
      <w:r w:rsidRPr="00DC3BB7">
        <w:rPr>
          <w:rFonts w:ascii="Arial" w:hAnsi="Arial" w:cs="Arial"/>
          <w:b/>
          <w:sz w:val="18"/>
          <w:szCs w:val="18"/>
          <w:lang w:val="ru-RU"/>
        </w:rPr>
        <w:t>убытки</w:t>
      </w:r>
      <w:r w:rsidRPr="00DC3BB7">
        <w:rPr>
          <w:rFonts w:ascii="Arial" w:hAnsi="Arial" w:cs="Arial"/>
          <w:b/>
          <w:sz w:val="18"/>
          <w:szCs w:val="18"/>
        </w:rPr>
        <w:t xml:space="preserve"> </w:t>
      </w:r>
      <w:r w:rsidRPr="00DC3BB7">
        <w:rPr>
          <w:rFonts w:ascii="Arial" w:hAnsi="Arial" w:cs="Arial"/>
          <w:b/>
          <w:sz w:val="18"/>
          <w:szCs w:val="18"/>
          <w:lang w:val="ru-RU"/>
        </w:rPr>
        <w:t>других</w:t>
      </w:r>
      <w:r w:rsidRPr="00DC3BB7">
        <w:rPr>
          <w:rFonts w:ascii="Arial" w:hAnsi="Arial" w:cs="Arial"/>
          <w:b/>
          <w:sz w:val="18"/>
          <w:szCs w:val="18"/>
        </w:rPr>
        <w:t xml:space="preserve"> </w:t>
      </w:r>
      <w:r w:rsidRPr="00DC3BB7">
        <w:rPr>
          <w:rFonts w:ascii="Arial" w:hAnsi="Arial" w:cs="Arial"/>
          <w:b/>
          <w:sz w:val="18"/>
          <w:szCs w:val="18"/>
          <w:lang w:val="ru-RU"/>
        </w:rPr>
        <w:t>лиц</w:t>
      </w:r>
      <w:r w:rsidRPr="00DC3BB7">
        <w:rPr>
          <w:rFonts w:ascii="Arial" w:hAnsi="Arial" w:cs="Arial"/>
          <w:b/>
          <w:sz w:val="18"/>
          <w:szCs w:val="18"/>
        </w:rPr>
        <w:t xml:space="preserve"> (</w:t>
      </w:r>
      <w:r w:rsidRPr="00DC3BB7">
        <w:rPr>
          <w:rFonts w:ascii="Arial" w:hAnsi="Arial" w:cs="Arial"/>
          <w:b/>
          <w:sz w:val="18"/>
          <w:szCs w:val="18"/>
          <w:lang w:val="ru-RU"/>
        </w:rPr>
        <w:t>включая</w:t>
      </w:r>
      <w:r w:rsidRPr="00DC3BB7">
        <w:rPr>
          <w:rFonts w:ascii="Arial" w:hAnsi="Arial" w:cs="Arial"/>
          <w:b/>
          <w:sz w:val="18"/>
          <w:szCs w:val="18"/>
        </w:rPr>
        <w:t xml:space="preserve">, </w:t>
      </w:r>
      <w:r w:rsidRPr="00DC3BB7">
        <w:rPr>
          <w:rFonts w:ascii="Arial" w:hAnsi="Arial" w:cs="Arial"/>
          <w:b/>
          <w:sz w:val="18"/>
          <w:szCs w:val="18"/>
          <w:lang w:val="ru-RU"/>
        </w:rPr>
        <w:t>но</w:t>
      </w:r>
      <w:r w:rsidRPr="00DC3BB7">
        <w:rPr>
          <w:rFonts w:ascii="Arial" w:hAnsi="Arial" w:cs="Arial"/>
          <w:b/>
          <w:sz w:val="18"/>
          <w:szCs w:val="18"/>
        </w:rPr>
        <w:t xml:space="preserve"> </w:t>
      </w:r>
      <w:r w:rsidRPr="00DC3BB7">
        <w:rPr>
          <w:rFonts w:ascii="Arial" w:hAnsi="Arial" w:cs="Arial"/>
          <w:b/>
          <w:sz w:val="18"/>
          <w:szCs w:val="18"/>
          <w:lang w:val="ru-RU"/>
        </w:rPr>
        <w:t>не</w:t>
      </w:r>
      <w:r w:rsidRPr="00DC3BB7">
        <w:rPr>
          <w:rFonts w:ascii="Arial" w:hAnsi="Arial" w:cs="Arial"/>
          <w:b/>
          <w:sz w:val="18"/>
          <w:szCs w:val="18"/>
        </w:rPr>
        <w:t xml:space="preserve"> </w:t>
      </w:r>
      <w:r w:rsidRPr="00DC3BB7">
        <w:rPr>
          <w:rFonts w:ascii="Arial" w:hAnsi="Arial" w:cs="Arial"/>
          <w:b/>
          <w:sz w:val="18"/>
          <w:szCs w:val="18"/>
          <w:lang w:val="ru-RU"/>
        </w:rPr>
        <w:t>ограничиваясь</w:t>
      </w:r>
      <w:r w:rsidRPr="00DC3BB7">
        <w:rPr>
          <w:rFonts w:ascii="Arial" w:hAnsi="Arial" w:cs="Arial"/>
          <w:b/>
          <w:sz w:val="18"/>
          <w:szCs w:val="18"/>
        </w:rPr>
        <w:t xml:space="preserve">, </w:t>
      </w:r>
      <w:r w:rsidRPr="00DC3BB7">
        <w:rPr>
          <w:rFonts w:ascii="Arial" w:hAnsi="Arial" w:cs="Arial"/>
          <w:b/>
          <w:sz w:val="18"/>
          <w:szCs w:val="18"/>
          <w:lang w:val="ru-RU"/>
        </w:rPr>
        <w:t>в</w:t>
      </w:r>
      <w:r w:rsidRPr="00DC3BB7">
        <w:rPr>
          <w:rFonts w:ascii="Arial" w:hAnsi="Arial" w:cs="Arial"/>
          <w:b/>
          <w:sz w:val="18"/>
          <w:szCs w:val="18"/>
        </w:rPr>
        <w:t xml:space="preserve"> </w:t>
      </w:r>
      <w:r w:rsidRPr="00DC3BB7">
        <w:rPr>
          <w:rFonts w:ascii="Arial" w:hAnsi="Arial" w:cs="Arial"/>
          <w:b/>
          <w:sz w:val="18"/>
          <w:szCs w:val="18"/>
          <w:lang w:val="ru-RU"/>
        </w:rPr>
        <w:t>случае</w:t>
      </w:r>
      <w:r w:rsidRPr="00DC3BB7">
        <w:rPr>
          <w:rFonts w:ascii="Arial" w:hAnsi="Arial" w:cs="Arial"/>
          <w:b/>
          <w:sz w:val="18"/>
          <w:szCs w:val="18"/>
        </w:rPr>
        <w:t xml:space="preserve"> </w:t>
      </w:r>
      <w:r w:rsidRPr="00DC3BB7">
        <w:rPr>
          <w:rFonts w:ascii="Arial" w:hAnsi="Arial" w:cs="Arial"/>
          <w:b/>
          <w:sz w:val="18"/>
          <w:szCs w:val="18"/>
          <w:lang w:val="ru-RU"/>
        </w:rPr>
        <w:t>вынесения</w:t>
      </w:r>
      <w:r w:rsidRPr="00DC3BB7">
        <w:rPr>
          <w:rFonts w:ascii="Arial" w:hAnsi="Arial" w:cs="Arial"/>
          <w:b/>
          <w:sz w:val="18"/>
          <w:szCs w:val="18"/>
        </w:rPr>
        <w:t xml:space="preserve"> </w:t>
      </w:r>
      <w:r w:rsidRPr="00DC3BB7">
        <w:rPr>
          <w:rFonts w:ascii="Arial" w:hAnsi="Arial" w:cs="Arial"/>
          <w:b/>
          <w:sz w:val="18"/>
          <w:szCs w:val="18"/>
          <w:lang w:val="ru-RU"/>
        </w:rPr>
        <w:t>решения</w:t>
      </w:r>
      <w:r w:rsidRPr="00DC3BB7">
        <w:rPr>
          <w:rFonts w:ascii="Arial" w:hAnsi="Arial" w:cs="Arial"/>
          <w:b/>
          <w:sz w:val="18"/>
          <w:szCs w:val="18"/>
        </w:rPr>
        <w:t xml:space="preserve"> </w:t>
      </w:r>
      <w:r w:rsidRPr="00DC3BB7">
        <w:rPr>
          <w:rFonts w:ascii="Arial" w:hAnsi="Arial" w:cs="Arial"/>
          <w:b/>
          <w:sz w:val="18"/>
          <w:szCs w:val="18"/>
          <w:lang w:val="ru-RU"/>
        </w:rPr>
        <w:t>суда</w:t>
      </w:r>
      <w:r w:rsidRPr="00DC3BB7">
        <w:rPr>
          <w:rFonts w:ascii="Arial" w:hAnsi="Arial" w:cs="Arial"/>
          <w:b/>
          <w:sz w:val="18"/>
          <w:szCs w:val="18"/>
        </w:rPr>
        <w:t xml:space="preserve">, </w:t>
      </w:r>
      <w:r w:rsidRPr="00DC3BB7">
        <w:rPr>
          <w:rFonts w:ascii="Arial" w:hAnsi="Arial" w:cs="Arial"/>
          <w:b/>
          <w:sz w:val="18"/>
          <w:szCs w:val="18"/>
          <w:lang w:val="ru-RU"/>
        </w:rPr>
        <w:t>арбитража</w:t>
      </w:r>
      <w:r w:rsidRPr="00DC3BB7">
        <w:rPr>
          <w:rFonts w:ascii="Arial" w:hAnsi="Arial" w:cs="Arial"/>
          <w:b/>
          <w:sz w:val="18"/>
          <w:szCs w:val="18"/>
        </w:rPr>
        <w:t xml:space="preserve">, </w:t>
      </w:r>
      <w:r w:rsidRPr="00DC3BB7">
        <w:rPr>
          <w:rFonts w:ascii="Arial" w:hAnsi="Arial" w:cs="Arial"/>
          <w:b/>
          <w:sz w:val="18"/>
          <w:szCs w:val="18"/>
          <w:lang w:val="ru-RU"/>
        </w:rPr>
        <w:t>третейского</w:t>
      </w:r>
      <w:r w:rsidRPr="00DC3BB7">
        <w:rPr>
          <w:rFonts w:ascii="Arial" w:hAnsi="Arial" w:cs="Arial"/>
          <w:b/>
          <w:sz w:val="18"/>
          <w:szCs w:val="18"/>
        </w:rPr>
        <w:t xml:space="preserve"> </w:t>
      </w:r>
      <w:r w:rsidRPr="00DC3BB7">
        <w:rPr>
          <w:rFonts w:ascii="Arial" w:hAnsi="Arial" w:cs="Arial"/>
          <w:b/>
          <w:sz w:val="18"/>
          <w:szCs w:val="18"/>
          <w:lang w:val="ru-RU"/>
        </w:rPr>
        <w:t>суда</w:t>
      </w:r>
      <w:r w:rsidRPr="00DC3BB7">
        <w:rPr>
          <w:rFonts w:ascii="Arial" w:hAnsi="Arial" w:cs="Arial"/>
          <w:b/>
          <w:sz w:val="18"/>
          <w:szCs w:val="18"/>
        </w:rPr>
        <w:t xml:space="preserve"> </w:t>
      </w:r>
      <w:r w:rsidRPr="00DC3BB7">
        <w:rPr>
          <w:rFonts w:ascii="Arial" w:hAnsi="Arial" w:cs="Arial"/>
          <w:b/>
          <w:sz w:val="18"/>
          <w:szCs w:val="18"/>
          <w:lang w:val="ru-RU"/>
        </w:rPr>
        <w:t>или</w:t>
      </w:r>
      <w:r w:rsidRPr="00DC3BB7">
        <w:rPr>
          <w:rFonts w:ascii="Arial" w:hAnsi="Arial" w:cs="Arial"/>
          <w:b/>
          <w:sz w:val="18"/>
          <w:szCs w:val="18"/>
        </w:rPr>
        <w:t xml:space="preserve"> </w:t>
      </w:r>
      <w:r w:rsidRPr="00DC3BB7">
        <w:rPr>
          <w:rFonts w:ascii="Arial" w:hAnsi="Arial" w:cs="Arial"/>
          <w:b/>
          <w:sz w:val="18"/>
          <w:szCs w:val="18"/>
          <w:lang w:val="ru-RU"/>
        </w:rPr>
        <w:t>аналогичного</w:t>
      </w:r>
      <w:r w:rsidRPr="00DC3BB7">
        <w:rPr>
          <w:rFonts w:ascii="Arial" w:hAnsi="Arial" w:cs="Arial"/>
          <w:b/>
          <w:sz w:val="18"/>
          <w:szCs w:val="18"/>
        </w:rPr>
        <w:t xml:space="preserve"> </w:t>
      </w:r>
      <w:r w:rsidRPr="00DC3BB7">
        <w:rPr>
          <w:rFonts w:ascii="Arial" w:hAnsi="Arial" w:cs="Arial"/>
          <w:b/>
          <w:sz w:val="18"/>
          <w:szCs w:val="18"/>
          <w:lang w:val="ru-RU"/>
        </w:rPr>
        <w:t>органа</w:t>
      </w:r>
      <w:r w:rsidRPr="00DC3BB7">
        <w:rPr>
          <w:rFonts w:ascii="Arial" w:hAnsi="Arial" w:cs="Arial"/>
          <w:b/>
          <w:sz w:val="18"/>
          <w:szCs w:val="18"/>
        </w:rPr>
        <w:t>/</w:t>
      </w:r>
      <w:r w:rsidRPr="00DC3BB7">
        <w:rPr>
          <w:rFonts w:ascii="Arial" w:hAnsi="Arial" w:cs="Arial"/>
          <w:b/>
          <w:sz w:val="18"/>
          <w:szCs w:val="18"/>
          <w:lang w:val="ru-RU"/>
        </w:rPr>
        <w:t>института</w:t>
      </w:r>
      <w:r w:rsidRPr="00DC3BB7">
        <w:rPr>
          <w:rFonts w:ascii="Arial" w:hAnsi="Arial" w:cs="Arial"/>
          <w:b/>
          <w:sz w:val="18"/>
          <w:szCs w:val="18"/>
        </w:rPr>
        <w:t xml:space="preserve"> </w:t>
      </w:r>
      <w:r w:rsidRPr="00DC3BB7">
        <w:rPr>
          <w:rFonts w:ascii="Arial" w:hAnsi="Arial" w:cs="Arial"/>
          <w:b/>
          <w:sz w:val="18"/>
          <w:szCs w:val="18"/>
          <w:lang w:val="ru-RU"/>
        </w:rPr>
        <w:t>по</w:t>
      </w:r>
      <w:r w:rsidRPr="00DC3BB7">
        <w:rPr>
          <w:rFonts w:ascii="Arial" w:hAnsi="Arial" w:cs="Arial"/>
          <w:b/>
          <w:sz w:val="18"/>
          <w:szCs w:val="18"/>
        </w:rPr>
        <w:t xml:space="preserve"> </w:t>
      </w:r>
      <w:r w:rsidRPr="00DC3BB7">
        <w:rPr>
          <w:rFonts w:ascii="Arial" w:hAnsi="Arial" w:cs="Arial"/>
          <w:b/>
          <w:sz w:val="18"/>
          <w:szCs w:val="18"/>
          <w:lang w:val="ru-RU"/>
        </w:rPr>
        <w:t>истечении</w:t>
      </w:r>
      <w:r w:rsidRPr="00DC3BB7">
        <w:rPr>
          <w:rFonts w:ascii="Arial" w:hAnsi="Arial" w:cs="Arial"/>
          <w:b/>
          <w:sz w:val="18"/>
          <w:szCs w:val="18"/>
        </w:rPr>
        <w:t xml:space="preserve"> </w:t>
      </w:r>
      <w:r w:rsidRPr="00DC3BB7">
        <w:rPr>
          <w:rFonts w:ascii="Arial" w:hAnsi="Arial" w:cs="Arial"/>
          <w:b/>
          <w:sz w:val="18"/>
          <w:szCs w:val="18"/>
          <w:lang w:val="ru-RU"/>
        </w:rPr>
        <w:t>Срока</w:t>
      </w:r>
      <w:r w:rsidRPr="00DC3BB7">
        <w:rPr>
          <w:rFonts w:ascii="Arial" w:hAnsi="Arial" w:cs="Arial"/>
          <w:b/>
          <w:sz w:val="18"/>
          <w:szCs w:val="18"/>
        </w:rPr>
        <w:t xml:space="preserve"> </w:t>
      </w:r>
      <w:r w:rsidRPr="00DC3BB7">
        <w:rPr>
          <w:rFonts w:ascii="Arial" w:hAnsi="Arial" w:cs="Arial"/>
          <w:b/>
          <w:sz w:val="18"/>
          <w:szCs w:val="18"/>
          <w:lang w:val="ru-RU"/>
        </w:rPr>
        <w:t>действия</w:t>
      </w:r>
      <w:r w:rsidRPr="00DC3BB7">
        <w:rPr>
          <w:rFonts w:ascii="Arial" w:hAnsi="Arial" w:cs="Arial"/>
          <w:b/>
          <w:sz w:val="18"/>
          <w:szCs w:val="18"/>
        </w:rPr>
        <w:t xml:space="preserve"> </w:t>
      </w:r>
      <w:r w:rsidRPr="00DC3BB7">
        <w:rPr>
          <w:rFonts w:ascii="Arial" w:hAnsi="Arial" w:cs="Arial"/>
          <w:b/>
          <w:sz w:val="18"/>
          <w:szCs w:val="18"/>
          <w:lang w:val="ru-RU"/>
        </w:rPr>
        <w:t>страхования</w:t>
      </w:r>
      <w:r w:rsidRPr="00DC3BB7">
        <w:rPr>
          <w:rFonts w:ascii="Arial" w:hAnsi="Arial" w:cs="Arial"/>
          <w:b/>
          <w:sz w:val="18"/>
          <w:szCs w:val="18"/>
        </w:rPr>
        <w:t xml:space="preserve">), </w:t>
      </w:r>
      <w:r w:rsidRPr="00DC3BB7">
        <w:rPr>
          <w:rFonts w:ascii="Arial" w:hAnsi="Arial" w:cs="Arial"/>
          <w:b/>
          <w:sz w:val="18"/>
          <w:szCs w:val="18"/>
          <w:lang w:val="ru-RU"/>
        </w:rPr>
        <w:t>но</w:t>
      </w:r>
      <w:r w:rsidRPr="00DC3BB7">
        <w:rPr>
          <w:rFonts w:ascii="Arial" w:hAnsi="Arial" w:cs="Arial"/>
          <w:b/>
          <w:sz w:val="18"/>
          <w:szCs w:val="18"/>
        </w:rPr>
        <w:t xml:space="preserve"> </w:t>
      </w:r>
      <w:r w:rsidRPr="00DC3BB7">
        <w:rPr>
          <w:rFonts w:ascii="Arial" w:hAnsi="Arial" w:cs="Arial"/>
          <w:b/>
          <w:sz w:val="18"/>
          <w:szCs w:val="18"/>
          <w:lang w:val="ru-RU"/>
        </w:rPr>
        <w:t>в</w:t>
      </w:r>
      <w:r w:rsidRPr="00DC3BB7">
        <w:rPr>
          <w:rFonts w:ascii="Arial" w:hAnsi="Arial" w:cs="Arial"/>
          <w:b/>
          <w:sz w:val="18"/>
          <w:szCs w:val="18"/>
        </w:rPr>
        <w:t xml:space="preserve"> </w:t>
      </w:r>
      <w:r w:rsidRPr="00DC3BB7">
        <w:rPr>
          <w:rFonts w:ascii="Arial" w:hAnsi="Arial" w:cs="Arial"/>
          <w:b/>
          <w:sz w:val="18"/>
          <w:szCs w:val="18"/>
          <w:lang w:val="ru-RU"/>
        </w:rPr>
        <w:t>связи</w:t>
      </w:r>
      <w:r w:rsidRPr="00DC3BB7">
        <w:rPr>
          <w:rFonts w:ascii="Arial" w:hAnsi="Arial" w:cs="Arial"/>
          <w:b/>
          <w:sz w:val="18"/>
          <w:szCs w:val="18"/>
        </w:rPr>
        <w:t xml:space="preserve"> </w:t>
      </w:r>
      <w:r w:rsidRPr="00DC3BB7">
        <w:rPr>
          <w:rFonts w:ascii="Arial" w:hAnsi="Arial" w:cs="Arial"/>
          <w:b/>
          <w:sz w:val="18"/>
          <w:szCs w:val="18"/>
          <w:lang w:val="ru-RU"/>
        </w:rPr>
        <w:t>с</w:t>
      </w:r>
      <w:r w:rsidRPr="00DC3BB7">
        <w:rPr>
          <w:rFonts w:ascii="Arial" w:hAnsi="Arial" w:cs="Arial"/>
          <w:b/>
          <w:sz w:val="18"/>
          <w:szCs w:val="18"/>
        </w:rPr>
        <w:t xml:space="preserve"> </w:t>
      </w:r>
      <w:r w:rsidRPr="00DC3BB7">
        <w:rPr>
          <w:rFonts w:ascii="Arial" w:hAnsi="Arial" w:cs="Arial"/>
          <w:b/>
          <w:sz w:val="18"/>
          <w:szCs w:val="18"/>
          <w:lang w:val="ru-RU"/>
        </w:rPr>
        <w:t>любым</w:t>
      </w:r>
      <w:r w:rsidRPr="00DC3BB7">
        <w:rPr>
          <w:rFonts w:ascii="Arial" w:hAnsi="Arial" w:cs="Arial"/>
          <w:b/>
          <w:sz w:val="18"/>
          <w:szCs w:val="18"/>
        </w:rPr>
        <w:t xml:space="preserve"> </w:t>
      </w:r>
      <w:r w:rsidRPr="00DC3BB7">
        <w:rPr>
          <w:rFonts w:ascii="Arial" w:hAnsi="Arial" w:cs="Arial"/>
          <w:b/>
          <w:sz w:val="18"/>
          <w:szCs w:val="18"/>
          <w:lang w:val="ru-RU"/>
        </w:rPr>
        <w:t>Иском</w:t>
      </w:r>
      <w:r w:rsidRPr="00DC3BB7">
        <w:rPr>
          <w:rFonts w:ascii="Arial" w:hAnsi="Arial" w:cs="Arial"/>
          <w:b/>
          <w:sz w:val="18"/>
          <w:szCs w:val="18"/>
        </w:rPr>
        <w:t xml:space="preserve">, </w:t>
      </w:r>
      <w:r w:rsidRPr="00DC3BB7">
        <w:rPr>
          <w:rFonts w:ascii="Arial" w:hAnsi="Arial" w:cs="Arial"/>
          <w:b/>
          <w:sz w:val="18"/>
          <w:szCs w:val="18"/>
          <w:lang w:val="ru-RU"/>
        </w:rPr>
        <w:t>предъявленным</w:t>
      </w:r>
      <w:r w:rsidRPr="00DC3BB7">
        <w:rPr>
          <w:rFonts w:ascii="Arial" w:hAnsi="Arial" w:cs="Arial"/>
          <w:b/>
          <w:sz w:val="18"/>
          <w:szCs w:val="18"/>
        </w:rPr>
        <w:t xml:space="preserve"> </w:t>
      </w:r>
      <w:r w:rsidRPr="00DC3BB7">
        <w:rPr>
          <w:rFonts w:ascii="Arial" w:hAnsi="Arial" w:cs="Arial"/>
          <w:b/>
          <w:sz w:val="18"/>
          <w:szCs w:val="18"/>
          <w:lang w:val="ru-RU"/>
        </w:rPr>
        <w:t>в</w:t>
      </w:r>
      <w:r w:rsidRPr="00DC3BB7">
        <w:rPr>
          <w:rFonts w:ascii="Arial" w:hAnsi="Arial" w:cs="Arial"/>
          <w:b/>
          <w:sz w:val="18"/>
          <w:szCs w:val="18"/>
        </w:rPr>
        <w:t xml:space="preserve"> </w:t>
      </w:r>
      <w:r w:rsidRPr="00DC3BB7">
        <w:rPr>
          <w:rFonts w:ascii="Arial" w:hAnsi="Arial" w:cs="Arial"/>
          <w:b/>
          <w:sz w:val="18"/>
          <w:szCs w:val="18"/>
          <w:lang w:val="ru-RU"/>
        </w:rPr>
        <w:t>течение</w:t>
      </w:r>
      <w:r w:rsidRPr="00DC3BB7">
        <w:rPr>
          <w:rFonts w:ascii="Arial" w:hAnsi="Arial" w:cs="Arial"/>
          <w:b/>
          <w:sz w:val="18"/>
          <w:szCs w:val="18"/>
        </w:rPr>
        <w:t xml:space="preserve"> </w:t>
      </w:r>
      <w:r w:rsidRPr="00DC3BB7">
        <w:rPr>
          <w:rFonts w:ascii="Arial" w:hAnsi="Arial" w:cs="Arial"/>
          <w:b/>
          <w:sz w:val="18"/>
          <w:szCs w:val="18"/>
          <w:lang w:val="ru-RU"/>
        </w:rPr>
        <w:t>Срока</w:t>
      </w:r>
      <w:r w:rsidRPr="00DC3BB7">
        <w:rPr>
          <w:rFonts w:ascii="Arial" w:hAnsi="Arial" w:cs="Arial"/>
          <w:b/>
          <w:sz w:val="18"/>
          <w:szCs w:val="18"/>
        </w:rPr>
        <w:t xml:space="preserve"> </w:t>
      </w:r>
      <w:r w:rsidRPr="00DC3BB7">
        <w:rPr>
          <w:rFonts w:ascii="Arial" w:hAnsi="Arial" w:cs="Arial"/>
          <w:b/>
          <w:sz w:val="18"/>
          <w:szCs w:val="18"/>
          <w:lang w:val="ru-RU"/>
        </w:rPr>
        <w:t>действия</w:t>
      </w:r>
      <w:r w:rsidRPr="00DC3BB7">
        <w:rPr>
          <w:rFonts w:ascii="Arial" w:hAnsi="Arial" w:cs="Arial"/>
          <w:b/>
          <w:sz w:val="18"/>
          <w:szCs w:val="18"/>
        </w:rPr>
        <w:t xml:space="preserve"> </w:t>
      </w:r>
      <w:r w:rsidRPr="00DC3BB7">
        <w:rPr>
          <w:rFonts w:ascii="Arial" w:hAnsi="Arial" w:cs="Arial"/>
          <w:b/>
          <w:sz w:val="18"/>
          <w:szCs w:val="18"/>
          <w:lang w:val="ru-RU"/>
        </w:rPr>
        <w:t>страхования</w:t>
      </w:r>
      <w:r w:rsidRPr="00DC3BB7">
        <w:rPr>
          <w:rFonts w:ascii="Arial" w:hAnsi="Arial" w:cs="Arial"/>
          <w:b/>
          <w:sz w:val="18"/>
          <w:szCs w:val="18"/>
        </w:rPr>
        <w:t>. </w:t>
      </w:r>
      <w:r w:rsidRPr="00DC3BB7">
        <w:rPr>
          <w:rFonts w:ascii="Arial" w:hAnsi="Arial"/>
          <w:sz w:val="18"/>
        </w:rPr>
        <w:t>/</w:t>
      </w:r>
      <w:r w:rsidRPr="00DC3BB7">
        <w:rPr>
          <w:rFonts w:ascii="Arial" w:hAnsi="Arial" w:cs="Arial"/>
          <w:b/>
          <w:sz w:val="18"/>
          <w:szCs w:val="18"/>
        </w:rPr>
        <w:t> </w:t>
      </w:r>
      <w:r w:rsidRPr="00DC3BB7">
        <w:rPr>
          <w:rFonts w:ascii="Arial" w:hAnsi="Arial" w:cs="Arial"/>
          <w:sz w:val="18"/>
          <w:szCs w:val="18"/>
        </w:rPr>
        <w:t>An insured event for the purposes of Co</w:t>
      </w:r>
      <w:r w:rsidRPr="00DC3BB7">
        <w:rPr>
          <w:rFonts w:ascii="Arial" w:hAnsi="Arial" w:cs="Arial"/>
          <w:sz w:val="18"/>
          <w:szCs w:val="18"/>
        </w:rPr>
        <w:t>v</w:t>
      </w:r>
      <w:r w:rsidRPr="00DC3BB7">
        <w:rPr>
          <w:rFonts w:ascii="Arial" w:hAnsi="Arial" w:cs="Arial"/>
          <w:sz w:val="18"/>
          <w:szCs w:val="18"/>
        </w:rPr>
        <w:t xml:space="preserve">er A in respect of cover for the liability of any Insured Person for any Financial Loss incurred by any third parties is the onset of all of the following circumstances: </w:t>
      </w:r>
      <w:bookmarkStart w:id="1" w:name="DocXTextRef1"/>
      <w:r w:rsidRPr="00DC3BB7">
        <w:rPr>
          <w:rFonts w:ascii="Arial" w:hAnsi="Arial" w:cs="Arial"/>
          <w:sz w:val="18"/>
          <w:szCs w:val="18"/>
        </w:rPr>
        <w:t>(a)</w:t>
      </w:r>
      <w:bookmarkEnd w:id="1"/>
      <w:r w:rsidRPr="00DC3BB7">
        <w:rPr>
          <w:rFonts w:ascii="Arial" w:hAnsi="Arial" w:cs="Arial"/>
          <w:sz w:val="18"/>
          <w:szCs w:val="18"/>
        </w:rPr>
        <w:t xml:space="preserve"> the duty of any Insured Person arising at any time prior to or during the Period of Insurance pursuant to applicable law to indemnify any Financial Loss incurred by any third parties in </w:t>
      </w:r>
      <w:r w:rsidRPr="00DC3BB7">
        <w:rPr>
          <w:rFonts w:ascii="Arial" w:hAnsi="Arial" w:cs="Arial"/>
          <w:sz w:val="18"/>
          <w:szCs w:val="18"/>
        </w:rPr>
        <w:lastRenderedPageBreak/>
        <w:t xml:space="preserve">connection with any Wrongful Act of the Insured Person, and </w:t>
      </w:r>
      <w:bookmarkStart w:id="2" w:name="DocXTextRef2"/>
      <w:r w:rsidRPr="00DC3BB7">
        <w:rPr>
          <w:rFonts w:ascii="Arial" w:hAnsi="Arial" w:cs="Arial"/>
          <w:sz w:val="18"/>
          <w:szCs w:val="18"/>
        </w:rPr>
        <w:t>(b)</w:t>
      </w:r>
      <w:bookmarkEnd w:id="2"/>
      <w:r w:rsidRPr="00DC3BB7">
        <w:rPr>
          <w:rFonts w:ascii="Arial" w:hAnsi="Arial" w:cs="Arial"/>
          <w:sz w:val="18"/>
          <w:szCs w:val="18"/>
        </w:rPr>
        <w:t xml:space="preserve"> any Claim made against such Insured Person during the Period of Insurance in connection with the Financial Loss of any third parties specified in </w:t>
      </w:r>
      <w:bookmarkStart w:id="3" w:name="DocXTextRef3"/>
      <w:r w:rsidRPr="00DC3BB7">
        <w:rPr>
          <w:rFonts w:ascii="Arial" w:hAnsi="Arial" w:cs="Arial"/>
          <w:sz w:val="18"/>
          <w:szCs w:val="18"/>
        </w:rPr>
        <w:t>(a)</w:t>
      </w:r>
      <w:bookmarkEnd w:id="3"/>
      <w:r w:rsidRPr="00DC3BB7">
        <w:rPr>
          <w:rFonts w:ascii="Arial" w:hAnsi="Arial" w:cs="Arial"/>
          <w:sz w:val="18"/>
          <w:szCs w:val="18"/>
        </w:rPr>
        <w:t xml:space="preserve"> above; accordingly, an insured event shall be deemed to have occurred upon the Claim specified in </w:t>
      </w:r>
      <w:bookmarkStart w:id="4" w:name="DocXTextRef4"/>
      <w:r w:rsidRPr="00DC3BB7">
        <w:rPr>
          <w:rFonts w:ascii="Arial" w:hAnsi="Arial" w:cs="Arial"/>
          <w:sz w:val="18"/>
          <w:szCs w:val="18"/>
        </w:rPr>
        <w:t>(b)</w:t>
      </w:r>
      <w:bookmarkEnd w:id="4"/>
      <w:r w:rsidRPr="00DC3BB7">
        <w:rPr>
          <w:rFonts w:ascii="Arial" w:hAnsi="Arial" w:cs="Arial"/>
          <w:sz w:val="18"/>
          <w:szCs w:val="18"/>
        </w:rPr>
        <w:t xml:space="preserve"> above being made. </w:t>
      </w:r>
      <w:r w:rsidR="009C2F79" w:rsidRPr="00DC3BB7">
        <w:rPr>
          <w:rFonts w:ascii="Arial" w:hAnsi="Arial"/>
          <w:sz w:val="18"/>
          <w:lang w:val="en-GB"/>
        </w:rPr>
        <w:t xml:space="preserve">The fact that an </w:t>
      </w:r>
      <w:r w:rsidR="009C2F79" w:rsidRPr="00DC3BB7">
        <w:rPr>
          <w:rFonts w:ascii="Arial" w:hAnsi="Arial" w:cs="Arial"/>
          <w:sz w:val="18"/>
          <w:szCs w:val="18"/>
          <w:lang w:val="en-GB"/>
        </w:rPr>
        <w:t>Insured</w:t>
      </w:r>
      <w:r w:rsidR="009C2F79" w:rsidRPr="00DC3BB7">
        <w:rPr>
          <w:rFonts w:ascii="Arial" w:hAnsi="Arial"/>
          <w:sz w:val="18"/>
          <w:lang w:val="en-GB"/>
        </w:rPr>
        <w:t xml:space="preserve"> event has occurred shall be subsequently admitted by the Insurer or established by a court, arbitral trib</w:t>
      </w:r>
      <w:r w:rsidR="009C2F79" w:rsidRPr="00DC3BB7">
        <w:rPr>
          <w:rFonts w:ascii="Arial" w:hAnsi="Arial"/>
          <w:sz w:val="18"/>
          <w:lang w:val="en-GB"/>
        </w:rPr>
        <w:t>u</w:t>
      </w:r>
      <w:r w:rsidR="009C2F79" w:rsidRPr="00DC3BB7">
        <w:rPr>
          <w:rFonts w:ascii="Arial" w:hAnsi="Arial"/>
          <w:sz w:val="18"/>
          <w:lang w:val="en-GB"/>
        </w:rPr>
        <w:t xml:space="preserve">nal or other competent body/institution. </w:t>
      </w:r>
      <w:r w:rsidRPr="00DC3BB7">
        <w:rPr>
          <w:rFonts w:ascii="Arial" w:hAnsi="Arial" w:cs="Arial"/>
          <w:sz w:val="18"/>
          <w:szCs w:val="18"/>
        </w:rPr>
        <w:t>For the avoidance of doubt, the Policy also covers any Financial Loss</w:t>
      </w:r>
      <w:r w:rsidR="009C2F79" w:rsidRPr="00DC3BB7">
        <w:rPr>
          <w:rFonts w:ascii="Arial" w:hAnsi="Arial" w:cs="Arial"/>
          <w:sz w:val="18"/>
          <w:szCs w:val="18"/>
        </w:rPr>
        <w:t xml:space="preserve"> i</w:t>
      </w:r>
      <w:r w:rsidR="009C2F79" w:rsidRPr="00DC3BB7">
        <w:rPr>
          <w:rFonts w:ascii="Arial" w:hAnsi="Arial" w:cs="Arial"/>
          <w:sz w:val="18"/>
          <w:szCs w:val="18"/>
        </w:rPr>
        <w:t>n</w:t>
      </w:r>
      <w:r w:rsidR="009C2F79" w:rsidRPr="00DC3BB7">
        <w:rPr>
          <w:rFonts w:ascii="Arial" w:hAnsi="Arial" w:cs="Arial"/>
          <w:sz w:val="18"/>
          <w:szCs w:val="18"/>
        </w:rPr>
        <w:t>curred by</w:t>
      </w:r>
      <w:r w:rsidRPr="00DC3BB7">
        <w:rPr>
          <w:rFonts w:ascii="Arial" w:hAnsi="Arial" w:cs="Arial"/>
          <w:sz w:val="18"/>
          <w:szCs w:val="18"/>
        </w:rPr>
        <w:t xml:space="preserve"> any Insured Person , and/or which any Insured Person will </w:t>
      </w:r>
      <w:r w:rsidR="00EC70CB" w:rsidRPr="00DC3BB7">
        <w:rPr>
          <w:rFonts w:ascii="Arial" w:hAnsi="Arial" w:cs="Arial"/>
          <w:sz w:val="18"/>
          <w:szCs w:val="18"/>
        </w:rPr>
        <w:t xml:space="preserve">incur subsequent </w:t>
      </w:r>
      <w:r w:rsidRPr="00DC3BB7">
        <w:rPr>
          <w:rFonts w:ascii="Arial" w:hAnsi="Arial" w:cs="Arial"/>
          <w:sz w:val="18"/>
          <w:szCs w:val="18"/>
        </w:rPr>
        <w:t xml:space="preserve"> to the Period of Insurance</w:t>
      </w:r>
      <w:r w:rsidR="00EC70CB" w:rsidRPr="00DC3BB7">
        <w:rPr>
          <w:rFonts w:ascii="Arial" w:hAnsi="Arial" w:cs="Arial"/>
          <w:sz w:val="18"/>
          <w:szCs w:val="18"/>
        </w:rPr>
        <w:t xml:space="preserve"> relating to </w:t>
      </w:r>
      <w:r w:rsidRPr="00DC3BB7">
        <w:rPr>
          <w:rFonts w:ascii="Arial" w:hAnsi="Arial" w:cs="Arial"/>
          <w:sz w:val="18"/>
          <w:szCs w:val="18"/>
        </w:rPr>
        <w:t>liability for any Financial Loss incurred by any third parties (including, without limitation, in the event of any ruling by a court or arbitral court, arbitral tribunal or similar body/institution subsequent to the Period of Insurance), but in connection with any Claim made during the Period of Insurance.</w:t>
      </w:r>
    </w:p>
    <w:p w:rsidR="00022498" w:rsidRPr="00DC3BB7" w:rsidRDefault="00022498" w:rsidP="00022498">
      <w:pPr>
        <w:autoSpaceDE w:val="0"/>
        <w:autoSpaceDN w:val="0"/>
        <w:adjustRightInd w:val="0"/>
        <w:spacing w:before="120"/>
        <w:jc w:val="both"/>
        <w:rPr>
          <w:rFonts w:ascii="Arial" w:hAnsi="Arial"/>
          <w:sz w:val="18"/>
          <w:szCs w:val="18"/>
        </w:rPr>
      </w:pPr>
      <w:r w:rsidRPr="00DC3BB7">
        <w:rPr>
          <w:rFonts w:ascii="Arial" w:hAnsi="Arial" w:cs="Arial"/>
          <w:b/>
          <w:sz w:val="18"/>
          <w:szCs w:val="18"/>
          <w:lang w:val="ru-RU"/>
        </w:rPr>
        <w:t>Объектом</w:t>
      </w:r>
      <w:r w:rsidRPr="00DC3BB7">
        <w:rPr>
          <w:rFonts w:ascii="Arial" w:hAnsi="Arial" w:cs="Arial"/>
          <w:b/>
          <w:sz w:val="18"/>
          <w:szCs w:val="18"/>
        </w:rPr>
        <w:t xml:space="preserve"> </w:t>
      </w:r>
      <w:r w:rsidRPr="00DC3BB7">
        <w:rPr>
          <w:rFonts w:ascii="Arial" w:hAnsi="Arial" w:cs="Arial"/>
          <w:b/>
          <w:sz w:val="18"/>
          <w:szCs w:val="18"/>
          <w:lang w:val="ru-RU"/>
        </w:rPr>
        <w:t>страхования</w:t>
      </w:r>
      <w:r w:rsidRPr="00DC3BB7">
        <w:rPr>
          <w:rFonts w:ascii="Arial" w:hAnsi="Arial" w:cs="Arial"/>
          <w:b/>
          <w:sz w:val="18"/>
          <w:szCs w:val="18"/>
        </w:rPr>
        <w:t xml:space="preserve"> </w:t>
      </w:r>
      <w:r w:rsidRPr="00DC3BB7">
        <w:rPr>
          <w:rFonts w:ascii="Arial" w:hAnsi="Arial" w:cs="Arial"/>
          <w:b/>
          <w:sz w:val="18"/>
          <w:szCs w:val="18"/>
          <w:lang w:val="ru-RU"/>
        </w:rPr>
        <w:t>для</w:t>
      </w:r>
      <w:r w:rsidRPr="00DC3BB7">
        <w:rPr>
          <w:rFonts w:ascii="Arial" w:hAnsi="Arial" w:cs="Arial"/>
          <w:b/>
          <w:sz w:val="18"/>
          <w:szCs w:val="18"/>
        </w:rPr>
        <w:t xml:space="preserve"> </w:t>
      </w:r>
      <w:r w:rsidRPr="00DC3BB7">
        <w:rPr>
          <w:rFonts w:ascii="Arial" w:hAnsi="Arial" w:cs="Arial"/>
          <w:b/>
          <w:sz w:val="18"/>
          <w:szCs w:val="18"/>
          <w:lang w:val="ru-RU"/>
        </w:rPr>
        <w:t>целей</w:t>
      </w:r>
      <w:r w:rsidRPr="00DC3BB7">
        <w:rPr>
          <w:rFonts w:ascii="Arial" w:hAnsi="Arial" w:cs="Arial"/>
          <w:b/>
          <w:sz w:val="18"/>
          <w:szCs w:val="18"/>
        </w:rPr>
        <w:t xml:space="preserve"> </w:t>
      </w:r>
      <w:r w:rsidRPr="00DC3BB7">
        <w:rPr>
          <w:rFonts w:ascii="Arial" w:hAnsi="Arial" w:cs="Arial"/>
          <w:b/>
          <w:sz w:val="18"/>
          <w:szCs w:val="18"/>
          <w:lang w:val="ru-RU"/>
        </w:rPr>
        <w:t>Покрытия</w:t>
      </w:r>
      <w:r w:rsidRPr="00DC3BB7">
        <w:rPr>
          <w:rFonts w:ascii="Arial" w:hAnsi="Arial" w:cs="Arial"/>
          <w:b/>
          <w:sz w:val="18"/>
          <w:szCs w:val="18"/>
        </w:rPr>
        <w:t> </w:t>
      </w:r>
      <w:r w:rsidRPr="00DC3BB7">
        <w:rPr>
          <w:rFonts w:ascii="Arial" w:hAnsi="Arial" w:cs="Arial"/>
          <w:b/>
          <w:sz w:val="18"/>
          <w:szCs w:val="18"/>
          <w:lang w:val="ru-RU"/>
        </w:rPr>
        <w:t>А</w:t>
      </w:r>
      <w:r w:rsidRPr="00DC3BB7">
        <w:rPr>
          <w:rFonts w:ascii="Arial" w:hAnsi="Arial" w:cs="Arial"/>
          <w:b/>
          <w:sz w:val="18"/>
          <w:szCs w:val="18"/>
        </w:rPr>
        <w:t xml:space="preserve"> </w:t>
      </w:r>
      <w:r w:rsidRPr="00DC3BB7">
        <w:rPr>
          <w:rFonts w:ascii="Arial" w:hAnsi="Arial" w:cs="Arial"/>
          <w:b/>
          <w:sz w:val="18"/>
          <w:szCs w:val="18"/>
          <w:lang w:val="ru-RU"/>
        </w:rPr>
        <w:t>в</w:t>
      </w:r>
      <w:r w:rsidRPr="00DC3BB7">
        <w:rPr>
          <w:rFonts w:ascii="Arial" w:hAnsi="Arial" w:cs="Arial"/>
          <w:b/>
          <w:sz w:val="18"/>
          <w:szCs w:val="18"/>
        </w:rPr>
        <w:t xml:space="preserve"> </w:t>
      </w:r>
      <w:r w:rsidRPr="00DC3BB7">
        <w:rPr>
          <w:rFonts w:ascii="Arial" w:hAnsi="Arial" w:cs="Arial"/>
          <w:b/>
          <w:sz w:val="18"/>
          <w:szCs w:val="18"/>
          <w:lang w:val="ru-RU"/>
        </w:rPr>
        <w:t>части</w:t>
      </w:r>
      <w:r w:rsidRPr="00DC3BB7">
        <w:rPr>
          <w:rFonts w:ascii="Arial" w:hAnsi="Arial" w:cs="Arial"/>
          <w:b/>
          <w:sz w:val="18"/>
          <w:szCs w:val="18"/>
        </w:rPr>
        <w:t xml:space="preserve"> </w:t>
      </w:r>
      <w:r w:rsidRPr="00DC3BB7">
        <w:rPr>
          <w:rFonts w:ascii="Arial" w:hAnsi="Arial" w:cs="Arial"/>
          <w:b/>
          <w:sz w:val="18"/>
          <w:szCs w:val="18"/>
          <w:lang w:val="ru-RU"/>
        </w:rPr>
        <w:t>страхования</w:t>
      </w:r>
      <w:r w:rsidRPr="00DC3BB7">
        <w:rPr>
          <w:rFonts w:ascii="Arial" w:hAnsi="Arial"/>
          <w:b/>
          <w:sz w:val="18"/>
          <w:szCs w:val="18"/>
        </w:rPr>
        <w:t xml:space="preserve"> </w:t>
      </w:r>
      <w:r w:rsidRPr="00DC3BB7">
        <w:rPr>
          <w:rFonts w:ascii="Arial" w:hAnsi="Arial" w:cs="Arial"/>
          <w:b/>
          <w:sz w:val="18"/>
          <w:szCs w:val="18"/>
          <w:lang w:val="ru-RU"/>
        </w:rPr>
        <w:t>любых</w:t>
      </w:r>
      <w:r w:rsidRPr="00DC3BB7">
        <w:rPr>
          <w:rFonts w:ascii="Arial" w:hAnsi="Arial" w:cs="Arial"/>
          <w:b/>
          <w:sz w:val="18"/>
          <w:szCs w:val="18"/>
        </w:rPr>
        <w:t xml:space="preserve"> </w:t>
      </w:r>
      <w:r w:rsidRPr="00DC3BB7">
        <w:rPr>
          <w:rFonts w:ascii="Arial" w:hAnsi="Arial" w:cs="Arial"/>
          <w:b/>
          <w:sz w:val="18"/>
          <w:szCs w:val="18"/>
          <w:lang w:val="ru-RU"/>
        </w:rPr>
        <w:t>Расходов</w:t>
      </w:r>
      <w:r w:rsidRPr="00DC3BB7">
        <w:rPr>
          <w:rFonts w:ascii="Arial" w:hAnsi="Arial" w:cs="Arial"/>
          <w:b/>
          <w:sz w:val="18"/>
          <w:szCs w:val="18"/>
        </w:rPr>
        <w:t xml:space="preserve"> </w:t>
      </w:r>
      <w:r w:rsidRPr="00DC3BB7">
        <w:rPr>
          <w:rFonts w:ascii="Arial" w:hAnsi="Arial" w:cs="Arial"/>
          <w:b/>
          <w:sz w:val="18"/>
          <w:szCs w:val="18"/>
          <w:lang w:val="ru-RU"/>
        </w:rPr>
        <w:t>любого</w:t>
      </w:r>
      <w:r w:rsidRPr="00DC3BB7">
        <w:rPr>
          <w:rFonts w:ascii="Arial" w:hAnsi="Arial" w:cs="Arial"/>
          <w:b/>
          <w:sz w:val="18"/>
          <w:szCs w:val="18"/>
        </w:rPr>
        <w:t xml:space="preserve"> </w:t>
      </w:r>
      <w:r w:rsidRPr="00DC3BB7">
        <w:rPr>
          <w:rFonts w:ascii="Arial" w:hAnsi="Arial" w:cs="Arial"/>
          <w:b/>
          <w:sz w:val="18"/>
          <w:szCs w:val="18"/>
          <w:lang w:val="ru-RU"/>
        </w:rPr>
        <w:t>Застр</w:t>
      </w:r>
      <w:r w:rsidRPr="00DC3BB7">
        <w:rPr>
          <w:rFonts w:ascii="Arial" w:hAnsi="Arial" w:cs="Arial"/>
          <w:b/>
          <w:sz w:val="18"/>
          <w:szCs w:val="18"/>
          <w:lang w:val="ru-RU"/>
        </w:rPr>
        <w:t>а</w:t>
      </w:r>
      <w:r w:rsidRPr="00DC3BB7">
        <w:rPr>
          <w:rFonts w:ascii="Arial" w:hAnsi="Arial" w:cs="Arial"/>
          <w:b/>
          <w:sz w:val="18"/>
          <w:szCs w:val="18"/>
          <w:lang w:val="ru-RU"/>
        </w:rPr>
        <w:t>хованного</w:t>
      </w:r>
      <w:r w:rsidRPr="00DC3BB7">
        <w:rPr>
          <w:rFonts w:ascii="Arial" w:hAnsi="Arial" w:cs="Arial"/>
          <w:b/>
          <w:sz w:val="18"/>
          <w:szCs w:val="18"/>
        </w:rPr>
        <w:t xml:space="preserve"> </w:t>
      </w:r>
      <w:r w:rsidRPr="00DC3BB7">
        <w:rPr>
          <w:rFonts w:ascii="Arial" w:hAnsi="Arial" w:cs="Arial"/>
          <w:b/>
          <w:sz w:val="18"/>
          <w:szCs w:val="18"/>
          <w:lang w:val="ru-RU"/>
        </w:rPr>
        <w:t>лица</w:t>
      </w:r>
      <w:r w:rsidRPr="00DC3BB7">
        <w:rPr>
          <w:rFonts w:ascii="Arial" w:hAnsi="Arial" w:cs="Arial"/>
          <w:b/>
          <w:sz w:val="18"/>
          <w:szCs w:val="18"/>
        </w:rPr>
        <w:t xml:space="preserve"> </w:t>
      </w:r>
      <w:r w:rsidRPr="00DC3BB7">
        <w:rPr>
          <w:rFonts w:ascii="Arial" w:hAnsi="Arial" w:cs="Arial"/>
          <w:b/>
          <w:sz w:val="18"/>
          <w:szCs w:val="18"/>
          <w:lang w:val="ru-RU"/>
        </w:rPr>
        <w:t>являются</w:t>
      </w:r>
      <w:r w:rsidRPr="00DC3BB7">
        <w:rPr>
          <w:rFonts w:ascii="Arial" w:hAnsi="Arial" w:cs="Arial"/>
          <w:b/>
          <w:sz w:val="18"/>
          <w:szCs w:val="18"/>
        </w:rPr>
        <w:t xml:space="preserve"> </w:t>
      </w:r>
      <w:r w:rsidRPr="00DC3BB7">
        <w:rPr>
          <w:rFonts w:ascii="Arial" w:hAnsi="Arial" w:cs="Arial"/>
          <w:b/>
          <w:sz w:val="18"/>
          <w:szCs w:val="18"/>
          <w:lang w:val="ru-RU"/>
        </w:rPr>
        <w:t>имущественные</w:t>
      </w:r>
      <w:r w:rsidRPr="00DC3BB7">
        <w:rPr>
          <w:rFonts w:ascii="Arial" w:hAnsi="Arial" w:cs="Arial"/>
          <w:b/>
          <w:sz w:val="18"/>
          <w:szCs w:val="18"/>
        </w:rPr>
        <w:t xml:space="preserve"> </w:t>
      </w:r>
      <w:r w:rsidRPr="00DC3BB7">
        <w:rPr>
          <w:rFonts w:ascii="Arial" w:hAnsi="Arial" w:cs="Arial"/>
          <w:b/>
          <w:sz w:val="18"/>
          <w:szCs w:val="18"/>
          <w:lang w:val="ru-RU"/>
        </w:rPr>
        <w:t>интересы</w:t>
      </w:r>
      <w:r w:rsidRPr="00DC3BB7">
        <w:rPr>
          <w:rFonts w:ascii="Arial" w:hAnsi="Arial" w:cs="Arial"/>
          <w:b/>
          <w:sz w:val="18"/>
          <w:szCs w:val="18"/>
        </w:rPr>
        <w:t xml:space="preserve"> </w:t>
      </w:r>
      <w:r w:rsidRPr="00DC3BB7">
        <w:rPr>
          <w:rFonts w:ascii="Arial" w:hAnsi="Arial" w:cs="Arial"/>
          <w:b/>
          <w:sz w:val="18"/>
          <w:szCs w:val="18"/>
          <w:lang w:val="ru-RU"/>
        </w:rPr>
        <w:t>такого</w:t>
      </w:r>
      <w:r w:rsidRPr="00DC3BB7">
        <w:rPr>
          <w:rFonts w:ascii="Arial" w:hAnsi="Arial" w:cs="Arial"/>
          <w:b/>
          <w:sz w:val="18"/>
          <w:szCs w:val="18"/>
        </w:rPr>
        <w:t xml:space="preserve"> </w:t>
      </w:r>
      <w:r w:rsidRPr="00DC3BB7">
        <w:rPr>
          <w:rFonts w:ascii="Arial" w:hAnsi="Arial" w:cs="Arial"/>
          <w:b/>
          <w:sz w:val="18"/>
          <w:szCs w:val="18"/>
          <w:lang w:val="ru-RU"/>
        </w:rPr>
        <w:t>Застрахованного</w:t>
      </w:r>
      <w:r w:rsidRPr="00DC3BB7">
        <w:rPr>
          <w:rFonts w:ascii="Arial" w:hAnsi="Arial" w:cs="Arial"/>
          <w:b/>
          <w:sz w:val="18"/>
          <w:szCs w:val="18"/>
        </w:rPr>
        <w:t xml:space="preserve"> </w:t>
      </w:r>
      <w:r w:rsidRPr="00DC3BB7">
        <w:rPr>
          <w:rFonts w:ascii="Arial" w:hAnsi="Arial" w:cs="Arial"/>
          <w:b/>
          <w:sz w:val="18"/>
          <w:szCs w:val="18"/>
          <w:lang w:val="ru-RU"/>
        </w:rPr>
        <w:t>лица</w:t>
      </w:r>
      <w:r w:rsidRPr="00DC3BB7">
        <w:rPr>
          <w:rFonts w:ascii="Arial" w:hAnsi="Arial" w:cs="Arial"/>
          <w:b/>
          <w:sz w:val="18"/>
          <w:szCs w:val="18"/>
        </w:rPr>
        <w:t xml:space="preserve">, </w:t>
      </w:r>
      <w:r w:rsidRPr="00DC3BB7">
        <w:rPr>
          <w:rFonts w:ascii="Arial" w:hAnsi="Arial" w:cs="Arial"/>
          <w:b/>
          <w:sz w:val="18"/>
          <w:szCs w:val="18"/>
          <w:lang w:val="ru-RU"/>
        </w:rPr>
        <w:t>связанные</w:t>
      </w:r>
      <w:r w:rsidRPr="00DC3BB7">
        <w:rPr>
          <w:rFonts w:ascii="Arial" w:hAnsi="Arial" w:cs="Arial"/>
          <w:b/>
          <w:sz w:val="18"/>
          <w:szCs w:val="18"/>
        </w:rPr>
        <w:t xml:space="preserve"> </w:t>
      </w:r>
      <w:r w:rsidRPr="00DC3BB7">
        <w:rPr>
          <w:rFonts w:ascii="Arial" w:hAnsi="Arial" w:cs="Arial"/>
          <w:b/>
          <w:sz w:val="18"/>
          <w:szCs w:val="18"/>
          <w:lang w:val="ru-RU"/>
        </w:rPr>
        <w:t>с</w:t>
      </w:r>
      <w:r w:rsidRPr="00DC3BB7">
        <w:rPr>
          <w:rFonts w:ascii="Arial" w:hAnsi="Arial"/>
          <w:b/>
          <w:sz w:val="18"/>
          <w:szCs w:val="18"/>
        </w:rPr>
        <w:t xml:space="preserve"> </w:t>
      </w:r>
      <w:r w:rsidRPr="00DC3BB7">
        <w:rPr>
          <w:rFonts w:ascii="Arial" w:hAnsi="Arial"/>
          <w:b/>
          <w:sz w:val="18"/>
          <w:szCs w:val="18"/>
          <w:lang w:val="ru-RU"/>
        </w:rPr>
        <w:t>нес</w:t>
      </w:r>
      <w:r w:rsidRPr="00DC3BB7">
        <w:rPr>
          <w:rFonts w:ascii="Arial" w:hAnsi="Arial"/>
          <w:b/>
          <w:sz w:val="18"/>
          <w:szCs w:val="18"/>
          <w:lang w:val="ru-RU"/>
        </w:rPr>
        <w:t>е</w:t>
      </w:r>
      <w:r w:rsidRPr="00DC3BB7">
        <w:rPr>
          <w:rFonts w:ascii="Arial" w:hAnsi="Arial"/>
          <w:b/>
          <w:sz w:val="18"/>
          <w:szCs w:val="18"/>
          <w:lang w:val="ru-RU"/>
        </w:rPr>
        <w:t>нием</w:t>
      </w:r>
      <w:r w:rsidRPr="00DC3BB7">
        <w:rPr>
          <w:rFonts w:ascii="Arial" w:hAnsi="Arial"/>
          <w:b/>
          <w:sz w:val="18"/>
          <w:szCs w:val="18"/>
        </w:rPr>
        <w:t xml:space="preserve"> </w:t>
      </w:r>
      <w:r w:rsidRPr="00DC3BB7">
        <w:rPr>
          <w:rFonts w:ascii="Arial" w:hAnsi="Arial" w:cs="Arial"/>
          <w:b/>
          <w:sz w:val="18"/>
          <w:szCs w:val="18"/>
          <w:lang w:val="ru-RU"/>
        </w:rPr>
        <w:t>и</w:t>
      </w:r>
      <w:r w:rsidRPr="00DC3BB7">
        <w:rPr>
          <w:rFonts w:ascii="Arial" w:hAnsi="Arial" w:cs="Arial"/>
          <w:b/>
          <w:sz w:val="18"/>
          <w:szCs w:val="18"/>
        </w:rPr>
        <w:t>/</w:t>
      </w:r>
      <w:r w:rsidRPr="00DC3BB7">
        <w:rPr>
          <w:rFonts w:ascii="Arial" w:hAnsi="Arial" w:cs="Arial"/>
          <w:b/>
          <w:sz w:val="18"/>
          <w:szCs w:val="18"/>
          <w:lang w:val="ru-RU"/>
        </w:rPr>
        <w:t>или</w:t>
      </w:r>
      <w:r w:rsidRPr="00DC3BB7">
        <w:rPr>
          <w:rFonts w:ascii="Arial" w:hAnsi="Arial" w:cs="Arial"/>
          <w:b/>
          <w:sz w:val="18"/>
          <w:szCs w:val="18"/>
        </w:rPr>
        <w:t xml:space="preserve"> </w:t>
      </w:r>
      <w:r w:rsidRPr="00DC3BB7">
        <w:rPr>
          <w:rFonts w:ascii="Arial" w:hAnsi="Arial" w:cs="Arial"/>
          <w:b/>
          <w:sz w:val="18"/>
          <w:szCs w:val="18"/>
          <w:lang w:val="ru-RU"/>
        </w:rPr>
        <w:t>необходимостью</w:t>
      </w:r>
      <w:r w:rsidRPr="00DC3BB7">
        <w:rPr>
          <w:rFonts w:ascii="Arial" w:hAnsi="Arial" w:cs="Arial"/>
          <w:b/>
          <w:sz w:val="18"/>
          <w:szCs w:val="18"/>
        </w:rPr>
        <w:t xml:space="preserve"> </w:t>
      </w:r>
      <w:r w:rsidRPr="00DC3BB7">
        <w:rPr>
          <w:rFonts w:ascii="Arial" w:hAnsi="Arial" w:cs="Arial"/>
          <w:b/>
          <w:sz w:val="18"/>
          <w:szCs w:val="18"/>
          <w:lang w:val="ru-RU"/>
        </w:rPr>
        <w:t>несения</w:t>
      </w:r>
      <w:r w:rsidRPr="00DC3BB7">
        <w:rPr>
          <w:rFonts w:ascii="Arial" w:hAnsi="Arial" w:cs="Arial"/>
          <w:b/>
          <w:sz w:val="18"/>
          <w:szCs w:val="18"/>
        </w:rPr>
        <w:t xml:space="preserve"> </w:t>
      </w:r>
      <w:r w:rsidRPr="00DC3BB7">
        <w:rPr>
          <w:rFonts w:ascii="Arial" w:hAnsi="Arial" w:cs="Arial"/>
          <w:b/>
          <w:sz w:val="18"/>
          <w:szCs w:val="18"/>
          <w:lang w:val="ru-RU"/>
        </w:rPr>
        <w:t>любых</w:t>
      </w:r>
      <w:r w:rsidRPr="00DC3BB7">
        <w:rPr>
          <w:rFonts w:ascii="Arial" w:hAnsi="Arial" w:cs="Arial"/>
          <w:b/>
          <w:sz w:val="18"/>
          <w:szCs w:val="18"/>
        </w:rPr>
        <w:t xml:space="preserve"> </w:t>
      </w:r>
      <w:r w:rsidRPr="00DC3BB7">
        <w:rPr>
          <w:rFonts w:ascii="Arial" w:hAnsi="Arial" w:cs="Arial"/>
          <w:b/>
          <w:sz w:val="18"/>
          <w:szCs w:val="18"/>
          <w:lang w:val="ru-RU"/>
        </w:rPr>
        <w:t>Расходов</w:t>
      </w:r>
      <w:r w:rsidRPr="00DC3BB7">
        <w:rPr>
          <w:rFonts w:ascii="Arial" w:hAnsi="Arial"/>
          <w:b/>
          <w:sz w:val="18"/>
          <w:szCs w:val="18"/>
        </w:rPr>
        <w:t>. </w:t>
      </w:r>
      <w:r w:rsidRPr="00DC3BB7">
        <w:rPr>
          <w:rFonts w:ascii="Arial" w:hAnsi="Arial"/>
          <w:sz w:val="18"/>
          <w:szCs w:val="18"/>
        </w:rPr>
        <w:t>/ </w:t>
      </w:r>
      <w:r w:rsidRPr="00DC3BB7">
        <w:rPr>
          <w:rFonts w:ascii="Arial" w:hAnsi="Arial" w:cs="Arial"/>
          <w:sz w:val="18"/>
          <w:szCs w:val="18"/>
        </w:rPr>
        <w:t>The insured interest for the purposes of Cover A in respect of cover for</w:t>
      </w:r>
      <w:r w:rsidRPr="00DC3BB7">
        <w:rPr>
          <w:rFonts w:ascii="Arial" w:hAnsi="Arial"/>
          <w:sz w:val="18"/>
          <w:szCs w:val="18"/>
        </w:rPr>
        <w:t xml:space="preserve"> any </w:t>
      </w:r>
      <w:r w:rsidRPr="00DC3BB7">
        <w:rPr>
          <w:rFonts w:ascii="Arial" w:hAnsi="Arial" w:cs="Arial"/>
          <w:sz w:val="18"/>
          <w:szCs w:val="18"/>
        </w:rPr>
        <w:t>Costs and Expenses of any Insured Person</w:t>
      </w:r>
      <w:r w:rsidRPr="00DC3BB7">
        <w:rPr>
          <w:rFonts w:ascii="Arial" w:hAnsi="Arial"/>
          <w:sz w:val="18"/>
          <w:szCs w:val="18"/>
        </w:rPr>
        <w:t xml:space="preserve"> </w:t>
      </w:r>
      <w:r w:rsidRPr="00DC3BB7">
        <w:rPr>
          <w:rFonts w:ascii="Arial" w:hAnsi="Arial" w:cs="Arial"/>
          <w:sz w:val="18"/>
          <w:szCs w:val="18"/>
        </w:rPr>
        <w:t>includes the material interests of such Insured Person in connection with the incurrence of and/or the necessity to incur any Costs and Expenses.</w:t>
      </w:r>
    </w:p>
    <w:p w:rsidR="00022498" w:rsidRPr="00DC3BB7" w:rsidRDefault="00022498" w:rsidP="00022498">
      <w:pPr>
        <w:autoSpaceDE w:val="0"/>
        <w:autoSpaceDN w:val="0"/>
        <w:adjustRightInd w:val="0"/>
        <w:spacing w:before="120"/>
        <w:jc w:val="both"/>
        <w:rPr>
          <w:rFonts w:ascii="Arial" w:hAnsi="Arial"/>
          <w:sz w:val="18"/>
          <w:szCs w:val="18"/>
        </w:rPr>
      </w:pPr>
      <w:r w:rsidRPr="00DC3BB7">
        <w:rPr>
          <w:rFonts w:ascii="Arial" w:hAnsi="Arial" w:cs="Arial"/>
          <w:b/>
          <w:sz w:val="18"/>
          <w:szCs w:val="18"/>
          <w:lang w:val="ru-RU"/>
        </w:rPr>
        <w:t>Страховым случаем</w:t>
      </w:r>
      <w:r w:rsidRPr="00DC3BB7">
        <w:rPr>
          <w:rFonts w:ascii="Arial" w:hAnsi="Arial"/>
          <w:b/>
          <w:sz w:val="18"/>
          <w:szCs w:val="18"/>
          <w:lang w:val="ru-RU"/>
        </w:rPr>
        <w:t xml:space="preserve"> </w:t>
      </w:r>
      <w:r w:rsidRPr="00DC3BB7">
        <w:rPr>
          <w:rFonts w:ascii="Arial" w:hAnsi="Arial" w:cs="Arial"/>
          <w:b/>
          <w:sz w:val="18"/>
          <w:szCs w:val="18"/>
          <w:lang w:val="ru-RU"/>
        </w:rPr>
        <w:t>для целей Покрытия</w:t>
      </w:r>
      <w:r w:rsidRPr="00DC3BB7">
        <w:rPr>
          <w:rFonts w:ascii="Arial" w:hAnsi="Arial" w:cs="Arial"/>
          <w:b/>
          <w:sz w:val="18"/>
          <w:szCs w:val="18"/>
        </w:rPr>
        <w:t> </w:t>
      </w:r>
      <w:r w:rsidRPr="00DC3BB7">
        <w:rPr>
          <w:rFonts w:ascii="Arial" w:hAnsi="Arial" w:cs="Arial"/>
          <w:b/>
          <w:sz w:val="18"/>
          <w:szCs w:val="18"/>
          <w:lang w:val="ru-RU"/>
        </w:rPr>
        <w:t>А в части страхования</w:t>
      </w:r>
      <w:r w:rsidRPr="00DC3BB7">
        <w:rPr>
          <w:rFonts w:ascii="Arial" w:hAnsi="Arial"/>
          <w:b/>
          <w:sz w:val="18"/>
          <w:szCs w:val="18"/>
          <w:lang w:val="ru-RU"/>
        </w:rPr>
        <w:t xml:space="preserve"> </w:t>
      </w:r>
      <w:r w:rsidRPr="00DC3BB7">
        <w:rPr>
          <w:rFonts w:ascii="Arial" w:hAnsi="Arial" w:cs="Arial"/>
          <w:b/>
          <w:sz w:val="18"/>
          <w:szCs w:val="18"/>
          <w:lang w:val="ru-RU"/>
        </w:rPr>
        <w:t>любых Расходов любого Застрах</w:t>
      </w:r>
      <w:r w:rsidRPr="00DC3BB7">
        <w:rPr>
          <w:rFonts w:ascii="Arial" w:hAnsi="Arial" w:cs="Arial"/>
          <w:b/>
          <w:sz w:val="18"/>
          <w:szCs w:val="18"/>
          <w:lang w:val="ru-RU"/>
        </w:rPr>
        <w:t>о</w:t>
      </w:r>
      <w:r w:rsidRPr="00DC3BB7">
        <w:rPr>
          <w:rFonts w:ascii="Arial" w:hAnsi="Arial" w:cs="Arial"/>
          <w:b/>
          <w:sz w:val="18"/>
          <w:szCs w:val="18"/>
          <w:lang w:val="ru-RU"/>
        </w:rPr>
        <w:t>ванного лица</w:t>
      </w:r>
      <w:r w:rsidRPr="00DC3BB7">
        <w:rPr>
          <w:rFonts w:ascii="Arial" w:hAnsi="Arial"/>
          <w:b/>
          <w:sz w:val="18"/>
          <w:szCs w:val="18"/>
          <w:lang w:val="ru-RU"/>
        </w:rPr>
        <w:t xml:space="preserve"> </w:t>
      </w:r>
      <w:r w:rsidRPr="00DC3BB7">
        <w:rPr>
          <w:rFonts w:ascii="Arial" w:hAnsi="Arial" w:cs="Arial"/>
          <w:b/>
          <w:sz w:val="18"/>
          <w:szCs w:val="18"/>
          <w:lang w:val="ru-RU"/>
        </w:rPr>
        <w:t>является предъявление к такому Застрахованному лицу любого Иска, который может повлечь любые Расходы такого Застрахованного лица или необходимость несения таких Расходов в связи с таким Иском.</w:t>
      </w:r>
      <w:r w:rsidRPr="00DC3BB7">
        <w:rPr>
          <w:rFonts w:ascii="Arial" w:hAnsi="Arial"/>
          <w:b/>
          <w:sz w:val="18"/>
          <w:lang w:val="ru-RU"/>
        </w:rPr>
        <w:t xml:space="preserve"> </w:t>
      </w:r>
      <w:r w:rsidRPr="00DC3BB7">
        <w:rPr>
          <w:rFonts w:ascii="Arial" w:hAnsi="Arial" w:cs="Arial"/>
          <w:b/>
          <w:sz w:val="18"/>
          <w:szCs w:val="18"/>
          <w:lang w:val="ru-RU"/>
        </w:rPr>
        <w:t>Соответственно страховой случай считается наступившим в момент предъявл</w:t>
      </w:r>
      <w:r w:rsidRPr="00DC3BB7">
        <w:rPr>
          <w:rFonts w:ascii="Arial" w:hAnsi="Arial" w:cs="Arial"/>
          <w:b/>
          <w:sz w:val="18"/>
          <w:szCs w:val="18"/>
          <w:lang w:val="ru-RU"/>
        </w:rPr>
        <w:t>е</w:t>
      </w:r>
      <w:r w:rsidRPr="00DC3BB7">
        <w:rPr>
          <w:rFonts w:ascii="Arial" w:hAnsi="Arial" w:cs="Arial"/>
          <w:b/>
          <w:sz w:val="18"/>
          <w:szCs w:val="18"/>
          <w:lang w:val="ru-RU"/>
        </w:rPr>
        <w:t>ния указанного Иска.</w:t>
      </w:r>
      <w:r w:rsidRPr="00DC3BB7">
        <w:rPr>
          <w:rFonts w:ascii="Arial" w:hAnsi="Arial"/>
          <w:b/>
          <w:i/>
          <w:sz w:val="18"/>
          <w:lang w:val="ru-RU"/>
        </w:rPr>
        <w:t xml:space="preserve"> </w:t>
      </w:r>
      <w:r w:rsidRPr="00DC3BB7">
        <w:rPr>
          <w:rFonts w:ascii="Arial" w:hAnsi="Arial" w:cs="Arial"/>
          <w:b/>
          <w:sz w:val="18"/>
          <w:szCs w:val="18"/>
          <w:lang w:val="ru-RU"/>
        </w:rPr>
        <w:t>Во</w:t>
      </w:r>
      <w:r w:rsidRPr="00DC3BB7">
        <w:rPr>
          <w:rFonts w:ascii="Arial" w:hAnsi="Arial"/>
          <w:b/>
          <w:sz w:val="18"/>
          <w:lang w:val="ru-RU"/>
        </w:rPr>
        <w:t xml:space="preserve"> </w:t>
      </w:r>
      <w:r w:rsidRPr="00DC3BB7">
        <w:rPr>
          <w:rFonts w:ascii="Arial" w:hAnsi="Arial" w:cs="Arial"/>
          <w:b/>
          <w:sz w:val="18"/>
          <w:szCs w:val="18"/>
          <w:lang w:val="ru-RU"/>
        </w:rPr>
        <w:t>избежание</w:t>
      </w:r>
      <w:r w:rsidRPr="00DC3BB7">
        <w:rPr>
          <w:rFonts w:ascii="Arial" w:hAnsi="Arial"/>
          <w:b/>
          <w:sz w:val="18"/>
          <w:lang w:val="ru-RU"/>
        </w:rPr>
        <w:t xml:space="preserve"> </w:t>
      </w:r>
      <w:r w:rsidRPr="00DC3BB7">
        <w:rPr>
          <w:rFonts w:ascii="Arial" w:hAnsi="Arial" w:cs="Arial"/>
          <w:b/>
          <w:sz w:val="18"/>
          <w:szCs w:val="18"/>
          <w:lang w:val="ru-RU"/>
        </w:rPr>
        <w:t>сомнений</w:t>
      </w:r>
      <w:r w:rsidRPr="00DC3BB7">
        <w:rPr>
          <w:rFonts w:ascii="Arial" w:hAnsi="Arial"/>
          <w:b/>
          <w:sz w:val="18"/>
          <w:lang w:val="ru-RU"/>
        </w:rPr>
        <w:t xml:space="preserve"> </w:t>
      </w:r>
      <w:r w:rsidRPr="00DC3BB7">
        <w:rPr>
          <w:rFonts w:ascii="Arial" w:hAnsi="Arial" w:cs="Arial"/>
          <w:b/>
          <w:sz w:val="18"/>
          <w:szCs w:val="18"/>
          <w:lang w:val="ru-RU"/>
        </w:rPr>
        <w:t>Договором</w:t>
      </w:r>
      <w:r w:rsidRPr="00DC3BB7">
        <w:rPr>
          <w:rFonts w:ascii="Arial" w:hAnsi="Arial"/>
          <w:b/>
          <w:sz w:val="18"/>
          <w:lang w:val="ru-RU"/>
        </w:rPr>
        <w:t xml:space="preserve"> </w:t>
      </w:r>
      <w:r w:rsidRPr="00DC3BB7">
        <w:rPr>
          <w:rFonts w:ascii="Arial" w:hAnsi="Arial" w:cs="Arial"/>
          <w:b/>
          <w:sz w:val="18"/>
          <w:szCs w:val="18"/>
          <w:lang w:val="ru-RU"/>
        </w:rPr>
        <w:t>страхования</w:t>
      </w:r>
      <w:r w:rsidRPr="00DC3BB7">
        <w:rPr>
          <w:rFonts w:ascii="Arial" w:hAnsi="Arial"/>
          <w:b/>
          <w:sz w:val="18"/>
          <w:lang w:val="ru-RU"/>
        </w:rPr>
        <w:t xml:space="preserve"> </w:t>
      </w:r>
      <w:r w:rsidRPr="00DC3BB7">
        <w:rPr>
          <w:rFonts w:ascii="Arial" w:hAnsi="Arial" w:cs="Arial"/>
          <w:b/>
          <w:sz w:val="18"/>
          <w:szCs w:val="18"/>
          <w:lang w:val="ru-RU"/>
        </w:rPr>
        <w:t>также</w:t>
      </w:r>
      <w:r w:rsidRPr="00DC3BB7">
        <w:rPr>
          <w:rFonts w:ascii="Arial" w:hAnsi="Arial"/>
          <w:b/>
          <w:sz w:val="18"/>
          <w:lang w:val="ru-RU"/>
        </w:rPr>
        <w:t xml:space="preserve"> </w:t>
      </w:r>
      <w:r w:rsidRPr="00DC3BB7">
        <w:rPr>
          <w:rFonts w:ascii="Arial" w:hAnsi="Arial" w:cs="Arial"/>
          <w:b/>
          <w:sz w:val="18"/>
          <w:szCs w:val="18"/>
          <w:lang w:val="ru-RU"/>
        </w:rPr>
        <w:t>покрываются</w:t>
      </w:r>
      <w:r w:rsidRPr="00DC3BB7">
        <w:rPr>
          <w:rFonts w:ascii="Arial" w:hAnsi="Arial"/>
          <w:b/>
          <w:sz w:val="18"/>
          <w:lang w:val="ru-RU"/>
        </w:rPr>
        <w:t xml:space="preserve"> </w:t>
      </w:r>
      <w:r w:rsidRPr="00DC3BB7">
        <w:rPr>
          <w:rFonts w:ascii="Arial" w:hAnsi="Arial" w:cs="Arial"/>
          <w:b/>
          <w:sz w:val="18"/>
          <w:szCs w:val="18"/>
          <w:lang w:val="ru-RU"/>
        </w:rPr>
        <w:t>любые</w:t>
      </w:r>
      <w:r w:rsidRPr="00DC3BB7">
        <w:rPr>
          <w:rFonts w:ascii="Arial" w:hAnsi="Arial"/>
          <w:b/>
          <w:sz w:val="18"/>
          <w:lang w:val="ru-RU"/>
        </w:rPr>
        <w:t xml:space="preserve"> </w:t>
      </w:r>
      <w:r w:rsidRPr="00DC3BB7">
        <w:rPr>
          <w:rFonts w:ascii="Arial" w:hAnsi="Arial" w:cs="Arial"/>
          <w:b/>
          <w:sz w:val="18"/>
          <w:szCs w:val="18"/>
          <w:lang w:val="ru-RU"/>
        </w:rPr>
        <w:t>Ра</w:t>
      </w:r>
      <w:r w:rsidRPr="00DC3BB7">
        <w:rPr>
          <w:rFonts w:ascii="Arial" w:hAnsi="Arial" w:cs="Arial"/>
          <w:b/>
          <w:sz w:val="18"/>
          <w:szCs w:val="18"/>
          <w:lang w:val="ru-RU"/>
        </w:rPr>
        <w:t>с</w:t>
      </w:r>
      <w:r w:rsidRPr="00DC3BB7">
        <w:rPr>
          <w:rFonts w:ascii="Arial" w:hAnsi="Arial" w:cs="Arial"/>
          <w:b/>
          <w:sz w:val="18"/>
          <w:szCs w:val="18"/>
          <w:lang w:val="ru-RU"/>
        </w:rPr>
        <w:t>ходы, которые</w:t>
      </w:r>
      <w:r w:rsidRPr="00DC3BB7">
        <w:rPr>
          <w:rFonts w:ascii="Arial" w:hAnsi="Arial"/>
          <w:b/>
          <w:sz w:val="18"/>
          <w:lang w:val="ru-RU"/>
        </w:rPr>
        <w:t xml:space="preserve"> </w:t>
      </w:r>
      <w:r w:rsidRPr="00DC3BB7">
        <w:rPr>
          <w:rFonts w:ascii="Arial" w:hAnsi="Arial" w:cs="Arial"/>
          <w:b/>
          <w:sz w:val="18"/>
          <w:szCs w:val="18"/>
          <w:lang w:val="ru-RU"/>
        </w:rPr>
        <w:t>по</w:t>
      </w:r>
      <w:r w:rsidRPr="00DC3BB7">
        <w:rPr>
          <w:rFonts w:ascii="Arial" w:hAnsi="Arial"/>
          <w:b/>
          <w:sz w:val="18"/>
          <w:lang w:val="ru-RU"/>
        </w:rPr>
        <w:t xml:space="preserve"> </w:t>
      </w:r>
      <w:r w:rsidRPr="00DC3BB7">
        <w:rPr>
          <w:rFonts w:ascii="Arial" w:hAnsi="Arial" w:cs="Arial"/>
          <w:b/>
          <w:sz w:val="18"/>
          <w:szCs w:val="18"/>
          <w:lang w:val="ru-RU"/>
        </w:rPr>
        <w:t>истечении</w:t>
      </w:r>
      <w:r w:rsidRPr="00DC3BB7">
        <w:rPr>
          <w:rFonts w:ascii="Arial" w:hAnsi="Arial"/>
          <w:b/>
          <w:sz w:val="18"/>
          <w:lang w:val="ru-RU"/>
        </w:rPr>
        <w:t xml:space="preserve"> </w:t>
      </w:r>
      <w:r w:rsidRPr="00DC3BB7">
        <w:rPr>
          <w:rFonts w:ascii="Arial" w:hAnsi="Arial" w:cs="Arial"/>
          <w:b/>
          <w:sz w:val="18"/>
          <w:szCs w:val="18"/>
          <w:lang w:val="ru-RU"/>
        </w:rPr>
        <w:t>Срока</w:t>
      </w:r>
      <w:r w:rsidRPr="00DC3BB7">
        <w:rPr>
          <w:rFonts w:ascii="Arial" w:hAnsi="Arial"/>
          <w:b/>
          <w:sz w:val="18"/>
          <w:lang w:val="ru-RU"/>
        </w:rPr>
        <w:t xml:space="preserve"> </w:t>
      </w:r>
      <w:r w:rsidRPr="00DC3BB7">
        <w:rPr>
          <w:rFonts w:ascii="Arial" w:hAnsi="Arial" w:cs="Arial"/>
          <w:b/>
          <w:sz w:val="18"/>
          <w:szCs w:val="18"/>
          <w:lang w:val="ru-RU"/>
        </w:rPr>
        <w:t>действия</w:t>
      </w:r>
      <w:r w:rsidRPr="00DC3BB7">
        <w:rPr>
          <w:rFonts w:ascii="Arial" w:hAnsi="Arial"/>
          <w:b/>
          <w:sz w:val="18"/>
          <w:lang w:val="ru-RU"/>
        </w:rPr>
        <w:t xml:space="preserve"> </w:t>
      </w:r>
      <w:r w:rsidRPr="00DC3BB7">
        <w:rPr>
          <w:rFonts w:ascii="Arial" w:hAnsi="Arial" w:cs="Arial"/>
          <w:b/>
          <w:sz w:val="18"/>
          <w:szCs w:val="18"/>
          <w:lang w:val="ru-RU"/>
        </w:rPr>
        <w:t>страхования будут понесены любым Застрахованным лицом и/или которые по истечении Срока действия страхования любому Застрахованному лицу нео</w:t>
      </w:r>
      <w:r w:rsidRPr="00DC3BB7">
        <w:rPr>
          <w:rFonts w:ascii="Arial" w:hAnsi="Arial" w:cs="Arial"/>
          <w:b/>
          <w:sz w:val="18"/>
          <w:szCs w:val="18"/>
          <w:lang w:val="ru-RU"/>
        </w:rPr>
        <w:t>б</w:t>
      </w:r>
      <w:r w:rsidRPr="00DC3BB7">
        <w:rPr>
          <w:rFonts w:ascii="Arial" w:hAnsi="Arial" w:cs="Arial"/>
          <w:b/>
          <w:sz w:val="18"/>
          <w:szCs w:val="18"/>
          <w:lang w:val="ru-RU"/>
        </w:rPr>
        <w:t>ходимо будет понести</w:t>
      </w:r>
      <w:r w:rsidRPr="00DC3BB7">
        <w:rPr>
          <w:rFonts w:ascii="Arial" w:hAnsi="Arial"/>
          <w:b/>
          <w:sz w:val="18"/>
          <w:lang w:val="ru-RU"/>
        </w:rPr>
        <w:t xml:space="preserve">, </w:t>
      </w:r>
      <w:r w:rsidRPr="00DC3BB7">
        <w:rPr>
          <w:rFonts w:ascii="Arial" w:hAnsi="Arial" w:cs="Arial"/>
          <w:b/>
          <w:sz w:val="18"/>
          <w:szCs w:val="18"/>
          <w:lang w:val="ru-RU"/>
        </w:rPr>
        <w:t>но</w:t>
      </w:r>
      <w:r w:rsidRPr="00DC3BB7">
        <w:rPr>
          <w:rFonts w:ascii="Arial" w:hAnsi="Arial"/>
          <w:b/>
          <w:sz w:val="18"/>
          <w:lang w:val="ru-RU"/>
        </w:rPr>
        <w:t xml:space="preserve"> </w:t>
      </w:r>
      <w:r w:rsidRPr="00DC3BB7">
        <w:rPr>
          <w:rFonts w:ascii="Arial" w:hAnsi="Arial" w:cs="Arial"/>
          <w:b/>
          <w:sz w:val="18"/>
          <w:szCs w:val="18"/>
          <w:lang w:val="ru-RU"/>
        </w:rPr>
        <w:t>в</w:t>
      </w:r>
      <w:r w:rsidRPr="00DC3BB7">
        <w:rPr>
          <w:rFonts w:ascii="Arial" w:hAnsi="Arial"/>
          <w:b/>
          <w:sz w:val="18"/>
          <w:lang w:val="ru-RU"/>
        </w:rPr>
        <w:t xml:space="preserve"> </w:t>
      </w:r>
      <w:r w:rsidRPr="00DC3BB7">
        <w:rPr>
          <w:rFonts w:ascii="Arial" w:hAnsi="Arial" w:cs="Arial"/>
          <w:b/>
          <w:sz w:val="18"/>
          <w:szCs w:val="18"/>
          <w:lang w:val="ru-RU"/>
        </w:rPr>
        <w:t>связи</w:t>
      </w:r>
      <w:r w:rsidRPr="00DC3BB7">
        <w:rPr>
          <w:rFonts w:ascii="Arial" w:hAnsi="Arial"/>
          <w:b/>
          <w:sz w:val="18"/>
          <w:lang w:val="ru-RU"/>
        </w:rPr>
        <w:t xml:space="preserve"> </w:t>
      </w:r>
      <w:r w:rsidRPr="00DC3BB7">
        <w:rPr>
          <w:rFonts w:ascii="Arial" w:hAnsi="Arial" w:cs="Arial"/>
          <w:b/>
          <w:sz w:val="18"/>
          <w:szCs w:val="18"/>
          <w:lang w:val="ru-RU"/>
        </w:rPr>
        <w:t>с</w:t>
      </w:r>
      <w:r w:rsidRPr="00DC3BB7">
        <w:rPr>
          <w:rFonts w:ascii="Arial" w:hAnsi="Arial"/>
          <w:b/>
          <w:sz w:val="18"/>
          <w:lang w:val="ru-RU"/>
        </w:rPr>
        <w:t xml:space="preserve"> </w:t>
      </w:r>
      <w:r w:rsidRPr="00DC3BB7">
        <w:rPr>
          <w:rFonts w:ascii="Arial" w:hAnsi="Arial" w:cs="Arial"/>
          <w:b/>
          <w:sz w:val="18"/>
          <w:szCs w:val="18"/>
          <w:lang w:val="ru-RU"/>
        </w:rPr>
        <w:t>любым</w:t>
      </w:r>
      <w:r w:rsidRPr="00DC3BB7">
        <w:rPr>
          <w:rFonts w:ascii="Arial" w:hAnsi="Arial"/>
          <w:b/>
          <w:sz w:val="18"/>
          <w:lang w:val="ru-RU"/>
        </w:rPr>
        <w:t xml:space="preserve"> </w:t>
      </w:r>
      <w:r w:rsidRPr="00DC3BB7">
        <w:rPr>
          <w:rFonts w:ascii="Arial" w:hAnsi="Arial" w:cs="Arial"/>
          <w:b/>
          <w:sz w:val="18"/>
          <w:szCs w:val="18"/>
          <w:lang w:val="ru-RU"/>
        </w:rPr>
        <w:t>Иском</w:t>
      </w:r>
      <w:r w:rsidRPr="00DC3BB7">
        <w:rPr>
          <w:rFonts w:ascii="Arial" w:hAnsi="Arial"/>
          <w:b/>
          <w:sz w:val="18"/>
          <w:lang w:val="ru-RU"/>
        </w:rPr>
        <w:t xml:space="preserve">, </w:t>
      </w:r>
      <w:r w:rsidRPr="00DC3BB7">
        <w:rPr>
          <w:rFonts w:ascii="Arial" w:hAnsi="Arial" w:cs="Arial"/>
          <w:b/>
          <w:sz w:val="18"/>
          <w:szCs w:val="18"/>
          <w:lang w:val="ru-RU"/>
        </w:rPr>
        <w:t>предъявленным</w:t>
      </w:r>
      <w:r w:rsidRPr="00DC3BB7">
        <w:rPr>
          <w:rFonts w:ascii="Arial" w:hAnsi="Arial"/>
          <w:b/>
          <w:sz w:val="18"/>
          <w:lang w:val="ru-RU"/>
        </w:rPr>
        <w:t xml:space="preserve"> </w:t>
      </w:r>
      <w:r w:rsidRPr="00DC3BB7">
        <w:rPr>
          <w:rFonts w:ascii="Arial" w:hAnsi="Arial" w:cs="Arial"/>
          <w:b/>
          <w:sz w:val="18"/>
          <w:szCs w:val="18"/>
          <w:lang w:val="ru-RU"/>
        </w:rPr>
        <w:t>в</w:t>
      </w:r>
      <w:r w:rsidRPr="00DC3BB7">
        <w:rPr>
          <w:rFonts w:ascii="Arial" w:hAnsi="Arial"/>
          <w:b/>
          <w:sz w:val="18"/>
          <w:lang w:val="ru-RU"/>
        </w:rPr>
        <w:t xml:space="preserve"> </w:t>
      </w:r>
      <w:r w:rsidRPr="00DC3BB7">
        <w:rPr>
          <w:rFonts w:ascii="Arial" w:hAnsi="Arial" w:cs="Arial"/>
          <w:b/>
          <w:sz w:val="18"/>
          <w:szCs w:val="18"/>
          <w:lang w:val="ru-RU"/>
        </w:rPr>
        <w:t>течение</w:t>
      </w:r>
      <w:r w:rsidRPr="00DC3BB7">
        <w:rPr>
          <w:rFonts w:ascii="Arial" w:hAnsi="Arial"/>
          <w:b/>
          <w:sz w:val="18"/>
          <w:lang w:val="ru-RU"/>
        </w:rPr>
        <w:t xml:space="preserve"> </w:t>
      </w:r>
      <w:r w:rsidRPr="00DC3BB7">
        <w:rPr>
          <w:rFonts w:ascii="Arial" w:hAnsi="Arial" w:cs="Arial"/>
          <w:b/>
          <w:sz w:val="18"/>
          <w:szCs w:val="18"/>
          <w:lang w:val="ru-RU"/>
        </w:rPr>
        <w:t>Срока</w:t>
      </w:r>
      <w:r w:rsidRPr="00DC3BB7">
        <w:rPr>
          <w:rFonts w:ascii="Arial" w:hAnsi="Arial"/>
          <w:b/>
          <w:sz w:val="18"/>
          <w:lang w:val="ru-RU"/>
        </w:rPr>
        <w:t xml:space="preserve"> </w:t>
      </w:r>
      <w:r w:rsidRPr="00DC3BB7">
        <w:rPr>
          <w:rFonts w:ascii="Arial" w:hAnsi="Arial" w:cs="Arial"/>
          <w:b/>
          <w:sz w:val="18"/>
          <w:szCs w:val="18"/>
          <w:lang w:val="ru-RU"/>
        </w:rPr>
        <w:t>действия</w:t>
      </w:r>
      <w:r w:rsidRPr="00DC3BB7">
        <w:rPr>
          <w:rFonts w:ascii="Arial" w:hAnsi="Arial"/>
          <w:b/>
          <w:sz w:val="18"/>
          <w:lang w:val="ru-RU"/>
        </w:rPr>
        <w:t xml:space="preserve"> </w:t>
      </w:r>
      <w:r w:rsidRPr="00DC3BB7">
        <w:rPr>
          <w:rFonts w:ascii="Arial" w:hAnsi="Arial" w:cs="Arial"/>
          <w:b/>
          <w:sz w:val="18"/>
          <w:szCs w:val="18"/>
          <w:lang w:val="ru-RU"/>
        </w:rPr>
        <w:t>страх</w:t>
      </w:r>
      <w:r w:rsidRPr="00DC3BB7">
        <w:rPr>
          <w:rFonts w:ascii="Arial" w:hAnsi="Arial" w:cs="Arial"/>
          <w:b/>
          <w:sz w:val="18"/>
          <w:szCs w:val="18"/>
          <w:lang w:val="ru-RU"/>
        </w:rPr>
        <w:t>о</w:t>
      </w:r>
      <w:r w:rsidRPr="00DC3BB7">
        <w:rPr>
          <w:rFonts w:ascii="Arial" w:hAnsi="Arial" w:cs="Arial"/>
          <w:b/>
          <w:sz w:val="18"/>
          <w:szCs w:val="18"/>
          <w:lang w:val="ru-RU"/>
        </w:rPr>
        <w:t>вания</w:t>
      </w:r>
      <w:r w:rsidRPr="00DC3BB7">
        <w:rPr>
          <w:rFonts w:ascii="Arial" w:hAnsi="Arial"/>
          <w:b/>
          <w:sz w:val="18"/>
          <w:lang w:val="ru-RU"/>
        </w:rPr>
        <w:t>.</w:t>
      </w:r>
      <w:r w:rsidRPr="00DC3BB7">
        <w:rPr>
          <w:rFonts w:ascii="Arial" w:hAnsi="Arial"/>
          <w:sz w:val="18"/>
          <w:szCs w:val="18"/>
        </w:rPr>
        <w:t> </w:t>
      </w:r>
      <w:r w:rsidRPr="00DC3BB7">
        <w:rPr>
          <w:rFonts w:ascii="Arial" w:hAnsi="Arial"/>
          <w:sz w:val="18"/>
          <w:lang w:val="ru-RU"/>
        </w:rPr>
        <w:t>/</w:t>
      </w:r>
      <w:r w:rsidRPr="00DC3BB7">
        <w:rPr>
          <w:rFonts w:ascii="Arial" w:hAnsi="Arial"/>
          <w:sz w:val="18"/>
          <w:szCs w:val="18"/>
        </w:rPr>
        <w:t> </w:t>
      </w:r>
      <w:r w:rsidRPr="00DC3BB7">
        <w:rPr>
          <w:rFonts w:ascii="Arial" w:hAnsi="Arial" w:cs="Arial"/>
          <w:sz w:val="18"/>
          <w:szCs w:val="18"/>
        </w:rPr>
        <w:t>An</w:t>
      </w:r>
      <w:r w:rsidRPr="00DC3BB7">
        <w:rPr>
          <w:rFonts w:ascii="Arial" w:hAnsi="Arial"/>
          <w:sz w:val="18"/>
          <w:lang w:val="ru-RU"/>
        </w:rPr>
        <w:t xml:space="preserve"> </w:t>
      </w:r>
      <w:r w:rsidRPr="00DC3BB7">
        <w:rPr>
          <w:rFonts w:ascii="Arial" w:hAnsi="Arial" w:cs="Arial"/>
          <w:sz w:val="18"/>
          <w:szCs w:val="18"/>
        </w:rPr>
        <w:t>insured</w:t>
      </w:r>
      <w:r w:rsidRPr="00DC3BB7">
        <w:rPr>
          <w:rFonts w:ascii="Arial" w:hAnsi="Arial"/>
          <w:sz w:val="18"/>
          <w:lang w:val="ru-RU"/>
        </w:rPr>
        <w:t xml:space="preserve"> </w:t>
      </w:r>
      <w:r w:rsidRPr="00DC3BB7">
        <w:rPr>
          <w:rFonts w:ascii="Arial" w:hAnsi="Arial" w:cs="Arial"/>
          <w:sz w:val="18"/>
          <w:szCs w:val="18"/>
        </w:rPr>
        <w:t>event</w:t>
      </w:r>
      <w:r w:rsidRPr="00DC3BB7">
        <w:rPr>
          <w:rFonts w:ascii="Arial" w:hAnsi="Arial"/>
          <w:sz w:val="18"/>
          <w:lang w:val="ru-RU"/>
        </w:rPr>
        <w:t xml:space="preserve"> </w:t>
      </w:r>
      <w:r w:rsidRPr="00DC3BB7">
        <w:rPr>
          <w:rFonts w:ascii="Arial" w:hAnsi="Arial" w:cs="Arial"/>
          <w:sz w:val="18"/>
          <w:szCs w:val="18"/>
        </w:rPr>
        <w:t>for</w:t>
      </w:r>
      <w:r w:rsidRPr="00DC3BB7">
        <w:rPr>
          <w:rFonts w:ascii="Arial" w:hAnsi="Arial"/>
          <w:sz w:val="18"/>
          <w:lang w:val="ru-RU"/>
        </w:rPr>
        <w:t xml:space="preserve"> </w:t>
      </w:r>
      <w:r w:rsidRPr="00DC3BB7">
        <w:rPr>
          <w:rFonts w:ascii="Arial" w:hAnsi="Arial" w:cs="Arial"/>
          <w:sz w:val="18"/>
          <w:szCs w:val="18"/>
        </w:rPr>
        <w:t>the</w:t>
      </w:r>
      <w:r w:rsidRPr="00DC3BB7">
        <w:rPr>
          <w:rFonts w:ascii="Arial" w:hAnsi="Arial"/>
          <w:sz w:val="18"/>
          <w:lang w:val="ru-RU"/>
        </w:rPr>
        <w:t xml:space="preserve"> </w:t>
      </w:r>
      <w:r w:rsidRPr="00DC3BB7">
        <w:rPr>
          <w:rFonts w:ascii="Arial" w:hAnsi="Arial" w:cs="Arial"/>
          <w:sz w:val="18"/>
          <w:szCs w:val="18"/>
        </w:rPr>
        <w:t>purposes</w:t>
      </w:r>
      <w:r w:rsidRPr="00DC3BB7">
        <w:rPr>
          <w:rFonts w:ascii="Arial" w:hAnsi="Arial"/>
          <w:sz w:val="18"/>
          <w:lang w:val="ru-RU"/>
        </w:rPr>
        <w:t xml:space="preserve"> </w:t>
      </w:r>
      <w:r w:rsidRPr="00DC3BB7">
        <w:rPr>
          <w:rFonts w:ascii="Arial" w:hAnsi="Arial" w:cs="Arial"/>
          <w:sz w:val="18"/>
          <w:szCs w:val="18"/>
        </w:rPr>
        <w:t>of</w:t>
      </w:r>
      <w:r w:rsidRPr="00DC3BB7">
        <w:rPr>
          <w:rFonts w:ascii="Arial" w:hAnsi="Arial"/>
          <w:sz w:val="18"/>
          <w:lang w:val="ru-RU"/>
        </w:rPr>
        <w:t xml:space="preserve"> </w:t>
      </w:r>
      <w:r w:rsidRPr="00DC3BB7">
        <w:rPr>
          <w:rFonts w:ascii="Arial" w:hAnsi="Arial" w:cs="Arial"/>
          <w:sz w:val="18"/>
          <w:szCs w:val="18"/>
        </w:rPr>
        <w:t>Cover A</w:t>
      </w:r>
      <w:r w:rsidRPr="00DC3BB7">
        <w:rPr>
          <w:rFonts w:ascii="Arial" w:hAnsi="Arial"/>
          <w:sz w:val="18"/>
          <w:lang w:val="ru-RU"/>
        </w:rPr>
        <w:t xml:space="preserve"> </w:t>
      </w:r>
      <w:r w:rsidRPr="00DC3BB7">
        <w:rPr>
          <w:rFonts w:ascii="Arial" w:hAnsi="Arial" w:cs="Arial"/>
          <w:sz w:val="18"/>
          <w:szCs w:val="18"/>
        </w:rPr>
        <w:t>in</w:t>
      </w:r>
      <w:r w:rsidRPr="00DC3BB7">
        <w:rPr>
          <w:rFonts w:ascii="Arial" w:hAnsi="Arial"/>
          <w:sz w:val="18"/>
          <w:lang w:val="ru-RU"/>
        </w:rPr>
        <w:t xml:space="preserve"> </w:t>
      </w:r>
      <w:r w:rsidRPr="00DC3BB7">
        <w:rPr>
          <w:rFonts w:ascii="Arial" w:hAnsi="Arial" w:cs="Arial"/>
          <w:sz w:val="18"/>
          <w:szCs w:val="18"/>
        </w:rPr>
        <w:t>respect</w:t>
      </w:r>
      <w:r w:rsidRPr="00DC3BB7">
        <w:rPr>
          <w:rFonts w:ascii="Arial" w:hAnsi="Arial"/>
          <w:sz w:val="18"/>
          <w:lang w:val="ru-RU"/>
        </w:rPr>
        <w:t xml:space="preserve"> </w:t>
      </w:r>
      <w:r w:rsidRPr="00DC3BB7">
        <w:rPr>
          <w:rFonts w:ascii="Arial" w:hAnsi="Arial" w:cs="Arial"/>
          <w:sz w:val="18"/>
          <w:szCs w:val="18"/>
        </w:rPr>
        <w:t>of</w:t>
      </w:r>
      <w:r w:rsidRPr="00DC3BB7">
        <w:rPr>
          <w:rFonts w:ascii="Arial" w:hAnsi="Arial"/>
          <w:sz w:val="18"/>
          <w:lang w:val="ru-RU"/>
        </w:rPr>
        <w:t xml:space="preserve"> </w:t>
      </w:r>
      <w:r w:rsidRPr="00DC3BB7">
        <w:rPr>
          <w:rFonts w:ascii="Arial" w:hAnsi="Arial" w:cs="Arial"/>
          <w:sz w:val="18"/>
          <w:szCs w:val="18"/>
        </w:rPr>
        <w:t>cover</w:t>
      </w:r>
      <w:r w:rsidRPr="00DC3BB7">
        <w:rPr>
          <w:rFonts w:ascii="Arial" w:hAnsi="Arial"/>
          <w:sz w:val="18"/>
          <w:lang w:val="ru-RU"/>
        </w:rPr>
        <w:t xml:space="preserve"> </w:t>
      </w:r>
      <w:r w:rsidRPr="00DC3BB7">
        <w:rPr>
          <w:rFonts w:ascii="Arial" w:hAnsi="Arial" w:cs="Arial"/>
          <w:sz w:val="18"/>
          <w:szCs w:val="18"/>
        </w:rPr>
        <w:t>for</w:t>
      </w:r>
      <w:r w:rsidRPr="00DC3BB7">
        <w:rPr>
          <w:rFonts w:ascii="Arial" w:hAnsi="Arial"/>
          <w:sz w:val="18"/>
          <w:lang w:val="ru-RU"/>
        </w:rPr>
        <w:t xml:space="preserve"> </w:t>
      </w:r>
      <w:r w:rsidRPr="00DC3BB7">
        <w:rPr>
          <w:rFonts w:ascii="Arial" w:hAnsi="Arial" w:cs="Arial"/>
          <w:sz w:val="18"/>
          <w:szCs w:val="18"/>
        </w:rPr>
        <w:t>any</w:t>
      </w:r>
      <w:r w:rsidRPr="00DC3BB7">
        <w:rPr>
          <w:rFonts w:ascii="Arial" w:hAnsi="Arial"/>
          <w:sz w:val="18"/>
          <w:lang w:val="ru-RU"/>
        </w:rPr>
        <w:t xml:space="preserve"> </w:t>
      </w:r>
      <w:r w:rsidRPr="00DC3BB7">
        <w:rPr>
          <w:rFonts w:ascii="Arial" w:hAnsi="Arial" w:cs="Arial"/>
          <w:sz w:val="18"/>
          <w:szCs w:val="18"/>
        </w:rPr>
        <w:t>Costs</w:t>
      </w:r>
      <w:r w:rsidRPr="00DC3BB7">
        <w:rPr>
          <w:rFonts w:ascii="Arial" w:hAnsi="Arial" w:cs="Arial"/>
          <w:sz w:val="18"/>
          <w:szCs w:val="18"/>
          <w:lang w:val="ru-RU"/>
        </w:rPr>
        <w:t xml:space="preserve"> </w:t>
      </w:r>
      <w:r w:rsidRPr="00DC3BB7">
        <w:rPr>
          <w:rFonts w:ascii="Arial" w:hAnsi="Arial" w:cs="Arial"/>
          <w:sz w:val="18"/>
          <w:szCs w:val="18"/>
        </w:rPr>
        <w:t>and</w:t>
      </w:r>
      <w:r w:rsidRPr="00DC3BB7">
        <w:rPr>
          <w:rFonts w:ascii="Arial" w:hAnsi="Arial" w:cs="Arial"/>
          <w:sz w:val="18"/>
          <w:szCs w:val="18"/>
          <w:lang w:val="ru-RU"/>
        </w:rPr>
        <w:t xml:space="preserve"> </w:t>
      </w:r>
      <w:r w:rsidRPr="00DC3BB7">
        <w:rPr>
          <w:rFonts w:ascii="Arial" w:hAnsi="Arial" w:cs="Arial"/>
          <w:sz w:val="18"/>
          <w:szCs w:val="18"/>
        </w:rPr>
        <w:t>Expenses</w:t>
      </w:r>
      <w:r w:rsidRPr="00DC3BB7">
        <w:rPr>
          <w:rFonts w:ascii="Arial" w:hAnsi="Arial"/>
          <w:sz w:val="18"/>
          <w:lang w:val="ru-RU"/>
        </w:rPr>
        <w:t xml:space="preserve"> </w:t>
      </w:r>
      <w:r w:rsidRPr="00DC3BB7">
        <w:rPr>
          <w:rFonts w:ascii="Arial" w:hAnsi="Arial" w:cs="Arial"/>
          <w:sz w:val="18"/>
          <w:szCs w:val="18"/>
        </w:rPr>
        <w:t>of</w:t>
      </w:r>
      <w:r w:rsidRPr="00DC3BB7">
        <w:rPr>
          <w:rFonts w:ascii="Arial" w:hAnsi="Arial"/>
          <w:sz w:val="18"/>
          <w:lang w:val="ru-RU"/>
        </w:rPr>
        <w:t xml:space="preserve"> </w:t>
      </w:r>
      <w:r w:rsidRPr="00DC3BB7">
        <w:rPr>
          <w:rFonts w:ascii="Arial" w:hAnsi="Arial" w:cs="Arial"/>
          <w:sz w:val="18"/>
          <w:szCs w:val="18"/>
        </w:rPr>
        <w:t>any</w:t>
      </w:r>
      <w:r w:rsidRPr="00DC3BB7">
        <w:rPr>
          <w:rFonts w:ascii="Arial" w:hAnsi="Arial"/>
          <w:sz w:val="18"/>
          <w:lang w:val="ru-RU"/>
        </w:rPr>
        <w:t xml:space="preserve"> </w:t>
      </w:r>
      <w:r w:rsidRPr="00DC3BB7">
        <w:rPr>
          <w:rFonts w:ascii="Arial" w:hAnsi="Arial" w:cs="Arial"/>
          <w:sz w:val="18"/>
          <w:szCs w:val="18"/>
        </w:rPr>
        <w:t>Insured</w:t>
      </w:r>
      <w:r w:rsidRPr="00DC3BB7">
        <w:rPr>
          <w:rFonts w:ascii="Arial" w:hAnsi="Arial"/>
          <w:sz w:val="18"/>
          <w:lang w:val="ru-RU"/>
        </w:rPr>
        <w:t xml:space="preserve"> </w:t>
      </w:r>
      <w:r w:rsidRPr="00DC3BB7">
        <w:rPr>
          <w:rFonts w:ascii="Arial" w:hAnsi="Arial" w:cs="Arial"/>
          <w:sz w:val="18"/>
          <w:szCs w:val="18"/>
        </w:rPr>
        <w:t>Person</w:t>
      </w:r>
      <w:r w:rsidRPr="00DC3BB7">
        <w:rPr>
          <w:rFonts w:ascii="Arial" w:hAnsi="Arial"/>
          <w:sz w:val="18"/>
          <w:lang w:val="ru-RU"/>
        </w:rPr>
        <w:t xml:space="preserve"> </w:t>
      </w:r>
      <w:r w:rsidRPr="00DC3BB7">
        <w:rPr>
          <w:rFonts w:ascii="Arial" w:hAnsi="Arial" w:cs="Arial"/>
          <w:sz w:val="18"/>
          <w:szCs w:val="18"/>
        </w:rPr>
        <w:t>is</w:t>
      </w:r>
      <w:r w:rsidRPr="00DC3BB7">
        <w:rPr>
          <w:rFonts w:ascii="Arial" w:hAnsi="Arial" w:cs="Arial"/>
          <w:sz w:val="18"/>
          <w:szCs w:val="18"/>
          <w:lang w:val="ru-RU"/>
        </w:rPr>
        <w:t xml:space="preserve"> </w:t>
      </w:r>
      <w:r w:rsidRPr="00DC3BB7">
        <w:rPr>
          <w:rFonts w:ascii="Arial" w:hAnsi="Arial" w:cs="Arial"/>
          <w:sz w:val="18"/>
          <w:szCs w:val="18"/>
        </w:rPr>
        <w:t>any</w:t>
      </w:r>
      <w:r w:rsidRPr="00DC3BB7">
        <w:rPr>
          <w:rFonts w:ascii="Arial" w:hAnsi="Arial" w:cs="Arial"/>
          <w:sz w:val="18"/>
          <w:szCs w:val="18"/>
          <w:lang w:val="ru-RU"/>
        </w:rPr>
        <w:t xml:space="preserve"> </w:t>
      </w:r>
      <w:r w:rsidRPr="00DC3BB7">
        <w:rPr>
          <w:rFonts w:ascii="Arial" w:hAnsi="Arial" w:cs="Arial"/>
          <w:sz w:val="18"/>
          <w:szCs w:val="18"/>
        </w:rPr>
        <w:t>Claim</w:t>
      </w:r>
      <w:r w:rsidRPr="00DC3BB7">
        <w:rPr>
          <w:rFonts w:ascii="Arial" w:hAnsi="Arial" w:cs="Arial"/>
          <w:sz w:val="18"/>
          <w:szCs w:val="18"/>
          <w:lang w:val="ru-RU"/>
        </w:rPr>
        <w:t xml:space="preserve"> </w:t>
      </w:r>
      <w:r w:rsidRPr="00DC3BB7">
        <w:rPr>
          <w:rFonts w:ascii="Arial" w:hAnsi="Arial" w:cs="Arial"/>
          <w:sz w:val="18"/>
          <w:szCs w:val="18"/>
        </w:rPr>
        <w:t>made</w:t>
      </w:r>
      <w:r w:rsidRPr="00DC3BB7">
        <w:rPr>
          <w:rFonts w:ascii="Arial" w:hAnsi="Arial" w:cs="Arial"/>
          <w:sz w:val="18"/>
          <w:szCs w:val="18"/>
          <w:lang w:val="ru-RU"/>
        </w:rPr>
        <w:t xml:space="preserve"> </w:t>
      </w:r>
      <w:r w:rsidRPr="00DC3BB7">
        <w:rPr>
          <w:rFonts w:ascii="Arial" w:hAnsi="Arial" w:cs="Arial"/>
          <w:sz w:val="18"/>
          <w:szCs w:val="18"/>
        </w:rPr>
        <w:t>against</w:t>
      </w:r>
      <w:r w:rsidRPr="00DC3BB7">
        <w:rPr>
          <w:rFonts w:ascii="Arial" w:hAnsi="Arial" w:cs="Arial"/>
          <w:sz w:val="18"/>
          <w:szCs w:val="18"/>
          <w:lang w:val="ru-RU"/>
        </w:rPr>
        <w:t xml:space="preserve"> </w:t>
      </w:r>
      <w:r w:rsidRPr="00DC3BB7">
        <w:rPr>
          <w:rFonts w:ascii="Arial" w:hAnsi="Arial" w:cs="Arial"/>
          <w:sz w:val="18"/>
          <w:szCs w:val="18"/>
        </w:rPr>
        <w:t>such</w:t>
      </w:r>
      <w:r w:rsidRPr="00DC3BB7">
        <w:rPr>
          <w:rFonts w:ascii="Arial" w:hAnsi="Arial" w:cs="Arial"/>
          <w:sz w:val="18"/>
          <w:szCs w:val="18"/>
          <w:lang w:val="ru-RU"/>
        </w:rPr>
        <w:t xml:space="preserve"> </w:t>
      </w:r>
      <w:r w:rsidRPr="00DC3BB7">
        <w:rPr>
          <w:rFonts w:ascii="Arial" w:hAnsi="Arial" w:cs="Arial"/>
          <w:sz w:val="18"/>
          <w:szCs w:val="18"/>
        </w:rPr>
        <w:t>Insured</w:t>
      </w:r>
      <w:r w:rsidRPr="00DC3BB7">
        <w:rPr>
          <w:rFonts w:ascii="Arial" w:hAnsi="Arial" w:cs="Arial"/>
          <w:sz w:val="18"/>
          <w:szCs w:val="18"/>
          <w:lang w:val="ru-RU"/>
        </w:rPr>
        <w:t xml:space="preserve"> </w:t>
      </w:r>
      <w:r w:rsidRPr="00DC3BB7">
        <w:rPr>
          <w:rFonts w:ascii="Arial" w:hAnsi="Arial" w:cs="Arial"/>
          <w:sz w:val="18"/>
          <w:szCs w:val="18"/>
        </w:rPr>
        <w:t>Person</w:t>
      </w:r>
      <w:r w:rsidRPr="00DC3BB7">
        <w:rPr>
          <w:rFonts w:ascii="Arial" w:hAnsi="Arial" w:cs="Arial"/>
          <w:sz w:val="18"/>
          <w:szCs w:val="18"/>
          <w:lang w:val="ru-RU"/>
        </w:rPr>
        <w:t xml:space="preserve"> </w:t>
      </w:r>
      <w:r w:rsidRPr="00DC3BB7">
        <w:rPr>
          <w:rFonts w:ascii="Arial" w:hAnsi="Arial" w:cs="Arial"/>
          <w:sz w:val="18"/>
          <w:szCs w:val="18"/>
        </w:rPr>
        <w:t>that</w:t>
      </w:r>
      <w:r w:rsidRPr="00DC3BB7">
        <w:rPr>
          <w:rFonts w:ascii="Arial" w:hAnsi="Arial" w:cs="Arial"/>
          <w:sz w:val="18"/>
          <w:szCs w:val="18"/>
          <w:lang w:val="ru-RU"/>
        </w:rPr>
        <w:t xml:space="preserve"> </w:t>
      </w:r>
      <w:r w:rsidRPr="00DC3BB7">
        <w:rPr>
          <w:rFonts w:ascii="Arial" w:hAnsi="Arial" w:cs="Arial"/>
          <w:sz w:val="18"/>
          <w:szCs w:val="18"/>
        </w:rPr>
        <w:t>may</w:t>
      </w:r>
      <w:r w:rsidRPr="00DC3BB7">
        <w:rPr>
          <w:rFonts w:ascii="Arial" w:hAnsi="Arial" w:cs="Arial"/>
          <w:sz w:val="18"/>
          <w:szCs w:val="18"/>
          <w:lang w:val="ru-RU"/>
        </w:rPr>
        <w:t xml:space="preserve"> </w:t>
      </w:r>
      <w:r w:rsidRPr="00DC3BB7">
        <w:rPr>
          <w:rFonts w:ascii="Arial" w:hAnsi="Arial" w:cs="Arial"/>
          <w:sz w:val="18"/>
          <w:szCs w:val="18"/>
        </w:rPr>
        <w:t>result</w:t>
      </w:r>
      <w:r w:rsidRPr="00DC3BB7">
        <w:rPr>
          <w:rFonts w:ascii="Arial" w:hAnsi="Arial" w:cs="Arial"/>
          <w:sz w:val="18"/>
          <w:szCs w:val="18"/>
          <w:lang w:val="ru-RU"/>
        </w:rPr>
        <w:t xml:space="preserve"> </w:t>
      </w:r>
      <w:r w:rsidRPr="00DC3BB7">
        <w:rPr>
          <w:rFonts w:ascii="Arial" w:hAnsi="Arial" w:cs="Arial"/>
          <w:sz w:val="18"/>
          <w:szCs w:val="18"/>
        </w:rPr>
        <w:t>in</w:t>
      </w:r>
      <w:r w:rsidRPr="00DC3BB7">
        <w:rPr>
          <w:rFonts w:ascii="Arial" w:hAnsi="Arial" w:cs="Arial"/>
          <w:sz w:val="18"/>
          <w:szCs w:val="18"/>
          <w:lang w:val="ru-RU"/>
        </w:rPr>
        <w:t xml:space="preserve"> </w:t>
      </w:r>
      <w:r w:rsidRPr="00DC3BB7">
        <w:rPr>
          <w:rFonts w:ascii="Arial" w:hAnsi="Arial" w:cs="Arial"/>
          <w:sz w:val="18"/>
          <w:szCs w:val="18"/>
        </w:rPr>
        <w:t>the</w:t>
      </w:r>
      <w:r w:rsidRPr="00DC3BB7">
        <w:rPr>
          <w:rFonts w:ascii="Arial" w:hAnsi="Arial"/>
          <w:sz w:val="18"/>
          <w:lang w:val="ru-RU"/>
        </w:rPr>
        <w:t xml:space="preserve"> </w:t>
      </w:r>
      <w:r w:rsidRPr="00DC3BB7">
        <w:rPr>
          <w:rFonts w:ascii="Arial" w:hAnsi="Arial" w:cs="Arial"/>
          <w:sz w:val="18"/>
          <w:szCs w:val="18"/>
        </w:rPr>
        <w:t>incurrence</w:t>
      </w:r>
      <w:r w:rsidRPr="00DC3BB7">
        <w:rPr>
          <w:rFonts w:ascii="Arial" w:hAnsi="Arial"/>
          <w:sz w:val="18"/>
          <w:lang w:val="ru-RU"/>
        </w:rPr>
        <w:t xml:space="preserve"> </w:t>
      </w:r>
      <w:r w:rsidRPr="00DC3BB7">
        <w:rPr>
          <w:rFonts w:ascii="Arial" w:hAnsi="Arial" w:cs="Arial"/>
          <w:sz w:val="18"/>
          <w:szCs w:val="18"/>
        </w:rPr>
        <w:t>of</w:t>
      </w:r>
      <w:r w:rsidRPr="00DC3BB7">
        <w:rPr>
          <w:rFonts w:ascii="Arial" w:hAnsi="Arial"/>
          <w:sz w:val="18"/>
          <w:lang w:val="ru-RU"/>
        </w:rPr>
        <w:t xml:space="preserve"> </w:t>
      </w:r>
      <w:r w:rsidRPr="00DC3BB7">
        <w:rPr>
          <w:rFonts w:ascii="Arial" w:hAnsi="Arial" w:cs="Arial"/>
          <w:sz w:val="18"/>
          <w:szCs w:val="18"/>
        </w:rPr>
        <w:t>or</w:t>
      </w:r>
      <w:r w:rsidRPr="00DC3BB7">
        <w:rPr>
          <w:rFonts w:ascii="Arial" w:hAnsi="Arial" w:cs="Arial"/>
          <w:sz w:val="18"/>
          <w:szCs w:val="18"/>
          <w:lang w:val="ru-RU"/>
        </w:rPr>
        <w:t xml:space="preserve"> </w:t>
      </w:r>
      <w:r w:rsidRPr="00DC3BB7">
        <w:rPr>
          <w:rFonts w:ascii="Arial" w:hAnsi="Arial" w:cs="Arial"/>
          <w:sz w:val="18"/>
          <w:szCs w:val="18"/>
        </w:rPr>
        <w:t>the</w:t>
      </w:r>
      <w:r w:rsidRPr="00DC3BB7">
        <w:rPr>
          <w:rFonts w:ascii="Arial" w:hAnsi="Arial" w:cs="Arial"/>
          <w:sz w:val="18"/>
          <w:szCs w:val="18"/>
          <w:lang w:val="ru-RU"/>
        </w:rPr>
        <w:t xml:space="preserve"> </w:t>
      </w:r>
      <w:r w:rsidRPr="00DC3BB7">
        <w:rPr>
          <w:rFonts w:ascii="Arial" w:hAnsi="Arial" w:cs="Arial"/>
          <w:sz w:val="18"/>
          <w:szCs w:val="18"/>
        </w:rPr>
        <w:t>necessity</w:t>
      </w:r>
      <w:r w:rsidRPr="00DC3BB7">
        <w:rPr>
          <w:rFonts w:ascii="Arial" w:hAnsi="Arial" w:cs="Arial"/>
          <w:sz w:val="18"/>
          <w:szCs w:val="18"/>
          <w:lang w:val="ru-RU"/>
        </w:rPr>
        <w:t xml:space="preserve"> </w:t>
      </w:r>
      <w:r w:rsidRPr="00DC3BB7">
        <w:rPr>
          <w:rFonts w:ascii="Arial" w:hAnsi="Arial" w:cs="Arial"/>
          <w:sz w:val="18"/>
          <w:szCs w:val="18"/>
        </w:rPr>
        <w:t>to</w:t>
      </w:r>
      <w:r w:rsidRPr="00DC3BB7">
        <w:rPr>
          <w:rFonts w:ascii="Arial" w:hAnsi="Arial" w:cs="Arial"/>
          <w:sz w:val="18"/>
          <w:szCs w:val="18"/>
          <w:lang w:val="ru-RU"/>
        </w:rPr>
        <w:t xml:space="preserve"> </w:t>
      </w:r>
      <w:r w:rsidRPr="00DC3BB7">
        <w:rPr>
          <w:rFonts w:ascii="Arial" w:hAnsi="Arial" w:cs="Arial"/>
          <w:sz w:val="18"/>
          <w:szCs w:val="18"/>
        </w:rPr>
        <w:t>incur</w:t>
      </w:r>
      <w:r w:rsidRPr="00DC3BB7">
        <w:rPr>
          <w:rFonts w:ascii="Arial" w:hAnsi="Arial" w:cs="Arial"/>
          <w:sz w:val="18"/>
          <w:szCs w:val="18"/>
          <w:lang w:val="ru-RU"/>
        </w:rPr>
        <w:t xml:space="preserve"> </w:t>
      </w:r>
      <w:r w:rsidRPr="00DC3BB7">
        <w:rPr>
          <w:rFonts w:ascii="Arial" w:hAnsi="Arial" w:cs="Arial"/>
          <w:sz w:val="18"/>
          <w:szCs w:val="18"/>
        </w:rPr>
        <w:t>any</w:t>
      </w:r>
      <w:r w:rsidRPr="00DC3BB7">
        <w:rPr>
          <w:rFonts w:ascii="Arial" w:hAnsi="Arial" w:cs="Arial"/>
          <w:sz w:val="18"/>
          <w:szCs w:val="18"/>
          <w:lang w:val="ru-RU"/>
        </w:rPr>
        <w:t xml:space="preserve"> </w:t>
      </w:r>
      <w:r w:rsidRPr="00DC3BB7">
        <w:rPr>
          <w:rFonts w:ascii="Arial" w:hAnsi="Arial" w:cs="Arial"/>
          <w:sz w:val="18"/>
          <w:szCs w:val="18"/>
        </w:rPr>
        <w:t>Costs</w:t>
      </w:r>
      <w:r w:rsidRPr="00DC3BB7">
        <w:rPr>
          <w:rFonts w:ascii="Arial" w:hAnsi="Arial" w:cs="Arial"/>
          <w:sz w:val="18"/>
          <w:szCs w:val="18"/>
          <w:lang w:val="ru-RU"/>
        </w:rPr>
        <w:t xml:space="preserve"> </w:t>
      </w:r>
      <w:r w:rsidRPr="00DC3BB7">
        <w:rPr>
          <w:rFonts w:ascii="Arial" w:hAnsi="Arial" w:cs="Arial"/>
          <w:sz w:val="18"/>
          <w:szCs w:val="18"/>
        </w:rPr>
        <w:t>and</w:t>
      </w:r>
      <w:r w:rsidRPr="00DC3BB7">
        <w:rPr>
          <w:rFonts w:ascii="Arial" w:hAnsi="Arial" w:cs="Arial"/>
          <w:sz w:val="18"/>
          <w:szCs w:val="18"/>
          <w:lang w:val="ru-RU"/>
        </w:rPr>
        <w:t xml:space="preserve"> </w:t>
      </w:r>
      <w:r w:rsidRPr="00DC3BB7">
        <w:rPr>
          <w:rFonts w:ascii="Arial" w:hAnsi="Arial" w:cs="Arial"/>
          <w:sz w:val="18"/>
          <w:szCs w:val="18"/>
        </w:rPr>
        <w:t>Expenses</w:t>
      </w:r>
      <w:r w:rsidRPr="00DC3BB7">
        <w:rPr>
          <w:rFonts w:ascii="Arial" w:hAnsi="Arial"/>
          <w:sz w:val="18"/>
          <w:lang w:val="ru-RU"/>
        </w:rPr>
        <w:t xml:space="preserve"> </w:t>
      </w:r>
      <w:r w:rsidRPr="00DC3BB7">
        <w:rPr>
          <w:rFonts w:ascii="Arial" w:hAnsi="Arial" w:cs="Arial"/>
          <w:sz w:val="18"/>
          <w:szCs w:val="18"/>
        </w:rPr>
        <w:t>by</w:t>
      </w:r>
      <w:r w:rsidRPr="00DC3BB7">
        <w:rPr>
          <w:rFonts w:ascii="Arial" w:hAnsi="Arial"/>
          <w:sz w:val="18"/>
          <w:lang w:val="ru-RU"/>
        </w:rPr>
        <w:t xml:space="preserve"> </w:t>
      </w:r>
      <w:r w:rsidRPr="00DC3BB7">
        <w:rPr>
          <w:rFonts w:ascii="Arial" w:hAnsi="Arial" w:cs="Arial"/>
          <w:sz w:val="18"/>
          <w:szCs w:val="18"/>
        </w:rPr>
        <w:t>such</w:t>
      </w:r>
      <w:r w:rsidRPr="00DC3BB7">
        <w:rPr>
          <w:rFonts w:ascii="Arial" w:hAnsi="Arial"/>
          <w:sz w:val="18"/>
          <w:lang w:val="ru-RU"/>
        </w:rPr>
        <w:t xml:space="preserve"> </w:t>
      </w:r>
      <w:r w:rsidRPr="00DC3BB7">
        <w:rPr>
          <w:rFonts w:ascii="Arial" w:hAnsi="Arial" w:cs="Arial"/>
          <w:sz w:val="18"/>
          <w:szCs w:val="18"/>
        </w:rPr>
        <w:t>Insured</w:t>
      </w:r>
      <w:r w:rsidRPr="00DC3BB7">
        <w:rPr>
          <w:rFonts w:ascii="Arial" w:hAnsi="Arial"/>
          <w:sz w:val="18"/>
          <w:lang w:val="ru-RU"/>
        </w:rPr>
        <w:t xml:space="preserve"> </w:t>
      </w:r>
      <w:r w:rsidRPr="00DC3BB7">
        <w:rPr>
          <w:rFonts w:ascii="Arial" w:hAnsi="Arial" w:cs="Arial"/>
          <w:sz w:val="18"/>
          <w:szCs w:val="18"/>
        </w:rPr>
        <w:t>Person</w:t>
      </w:r>
      <w:r w:rsidRPr="00DC3BB7">
        <w:rPr>
          <w:rFonts w:ascii="Arial" w:hAnsi="Arial"/>
          <w:sz w:val="18"/>
          <w:lang w:val="ru-RU"/>
        </w:rPr>
        <w:t xml:space="preserve"> </w:t>
      </w:r>
      <w:r w:rsidRPr="00DC3BB7">
        <w:rPr>
          <w:rFonts w:ascii="Arial" w:hAnsi="Arial" w:cs="Arial"/>
          <w:sz w:val="18"/>
          <w:szCs w:val="18"/>
        </w:rPr>
        <w:t>in</w:t>
      </w:r>
      <w:r w:rsidRPr="00DC3BB7">
        <w:rPr>
          <w:rFonts w:ascii="Arial" w:hAnsi="Arial"/>
          <w:sz w:val="18"/>
          <w:lang w:val="ru-RU"/>
        </w:rPr>
        <w:t xml:space="preserve"> </w:t>
      </w:r>
      <w:r w:rsidRPr="00DC3BB7">
        <w:rPr>
          <w:rFonts w:ascii="Arial" w:hAnsi="Arial" w:cs="Arial"/>
          <w:sz w:val="18"/>
          <w:szCs w:val="18"/>
        </w:rPr>
        <w:t>connection</w:t>
      </w:r>
      <w:r w:rsidRPr="00DC3BB7">
        <w:rPr>
          <w:rFonts w:ascii="Arial" w:hAnsi="Arial"/>
          <w:sz w:val="18"/>
          <w:lang w:val="ru-RU"/>
        </w:rPr>
        <w:t xml:space="preserve"> </w:t>
      </w:r>
      <w:r w:rsidRPr="00DC3BB7">
        <w:rPr>
          <w:rFonts w:ascii="Arial" w:hAnsi="Arial" w:cs="Arial"/>
          <w:sz w:val="18"/>
          <w:szCs w:val="18"/>
        </w:rPr>
        <w:t>with</w:t>
      </w:r>
      <w:r w:rsidRPr="00DC3BB7">
        <w:rPr>
          <w:rFonts w:ascii="Arial" w:hAnsi="Arial"/>
          <w:sz w:val="18"/>
          <w:lang w:val="ru-RU"/>
        </w:rPr>
        <w:t xml:space="preserve"> </w:t>
      </w:r>
      <w:r w:rsidRPr="00DC3BB7">
        <w:rPr>
          <w:rFonts w:ascii="Arial" w:hAnsi="Arial" w:cs="Arial"/>
          <w:sz w:val="18"/>
          <w:szCs w:val="18"/>
        </w:rPr>
        <w:t>such</w:t>
      </w:r>
      <w:r w:rsidRPr="00DC3BB7">
        <w:rPr>
          <w:rFonts w:ascii="Arial" w:hAnsi="Arial" w:cs="Arial"/>
          <w:sz w:val="18"/>
          <w:szCs w:val="18"/>
          <w:lang w:val="ru-RU"/>
        </w:rPr>
        <w:t xml:space="preserve"> </w:t>
      </w:r>
      <w:r w:rsidRPr="00DC3BB7">
        <w:rPr>
          <w:rFonts w:ascii="Arial" w:hAnsi="Arial" w:cs="Arial"/>
          <w:sz w:val="18"/>
          <w:szCs w:val="18"/>
        </w:rPr>
        <w:t>Claim</w:t>
      </w:r>
      <w:r w:rsidRPr="00DC3BB7">
        <w:rPr>
          <w:rFonts w:ascii="Arial" w:hAnsi="Arial" w:cs="Arial"/>
          <w:sz w:val="18"/>
          <w:szCs w:val="18"/>
          <w:lang w:val="ru-RU"/>
        </w:rPr>
        <w:t xml:space="preserve">. </w:t>
      </w:r>
      <w:r w:rsidRPr="00DC3BB7">
        <w:rPr>
          <w:rFonts w:ascii="Arial" w:hAnsi="Arial" w:cs="Arial"/>
          <w:sz w:val="18"/>
          <w:szCs w:val="18"/>
        </w:rPr>
        <w:t>Thus an insured event shall be deemed to have occurred upon such Claim being made. For the avoidance of doubt, the Policy also covers any Costs and Expenses incurred by any Insured Person subsequent to the Period of Insurance, and/or which any I</w:t>
      </w:r>
      <w:r w:rsidRPr="00DC3BB7">
        <w:rPr>
          <w:rFonts w:ascii="Arial" w:hAnsi="Arial" w:cs="Arial"/>
          <w:sz w:val="18"/>
          <w:szCs w:val="18"/>
        </w:rPr>
        <w:t>n</w:t>
      </w:r>
      <w:r w:rsidRPr="00DC3BB7">
        <w:rPr>
          <w:rFonts w:ascii="Arial" w:hAnsi="Arial" w:cs="Arial"/>
          <w:sz w:val="18"/>
          <w:szCs w:val="18"/>
        </w:rPr>
        <w:t>sured Person will need to incur subsequently to the Period of Insurance, but relating to any Claim made during the Period of Insurance.</w:t>
      </w:r>
    </w:p>
    <w:p w:rsidR="00022498" w:rsidRPr="00DC3BB7" w:rsidRDefault="00022498" w:rsidP="00022498">
      <w:pPr>
        <w:autoSpaceDE w:val="0"/>
        <w:autoSpaceDN w:val="0"/>
        <w:adjustRightInd w:val="0"/>
        <w:spacing w:before="240" w:after="120"/>
        <w:jc w:val="both"/>
        <w:rPr>
          <w:rFonts w:ascii="Arial" w:hAnsi="Arial"/>
          <w:b/>
          <w:sz w:val="18"/>
          <w:szCs w:val="18"/>
        </w:rPr>
      </w:pPr>
      <w:r w:rsidRPr="00DC3BB7">
        <w:rPr>
          <w:rFonts w:ascii="Arial" w:hAnsi="Arial" w:cs="Arial"/>
          <w:b/>
          <w:sz w:val="18"/>
          <w:szCs w:val="18"/>
          <w:u w:val="single"/>
          <w:lang w:val="ru-RU"/>
        </w:rPr>
        <w:t>Страховое</w:t>
      </w:r>
      <w:r w:rsidRPr="00DC3BB7">
        <w:rPr>
          <w:rFonts w:ascii="Arial" w:hAnsi="Arial" w:cs="Arial"/>
          <w:b/>
          <w:sz w:val="18"/>
          <w:szCs w:val="18"/>
          <w:u w:val="single"/>
        </w:rPr>
        <w:t xml:space="preserve"> </w:t>
      </w:r>
      <w:r w:rsidRPr="00DC3BB7">
        <w:rPr>
          <w:rFonts w:ascii="Arial" w:hAnsi="Arial" w:cs="Arial"/>
          <w:b/>
          <w:sz w:val="18"/>
          <w:szCs w:val="18"/>
          <w:u w:val="single"/>
          <w:lang w:val="ru-RU"/>
        </w:rPr>
        <w:t>покрытие</w:t>
      </w:r>
      <w:r w:rsidRPr="00DC3BB7">
        <w:rPr>
          <w:rFonts w:ascii="Arial" w:hAnsi="Arial" w:cs="Arial"/>
          <w:b/>
          <w:sz w:val="18"/>
          <w:szCs w:val="18"/>
          <w:u w:val="single"/>
        </w:rPr>
        <w:t> </w:t>
      </w:r>
      <w:r w:rsidRPr="00DC3BB7">
        <w:rPr>
          <w:rFonts w:ascii="Arial" w:hAnsi="Arial" w:cs="Arial"/>
          <w:b/>
          <w:sz w:val="18"/>
          <w:szCs w:val="18"/>
          <w:u w:val="single"/>
          <w:lang w:val="ru-RU"/>
        </w:rPr>
        <w:t>В</w:t>
      </w:r>
      <w:r w:rsidRPr="00DC3BB7">
        <w:rPr>
          <w:rFonts w:ascii="Arial" w:hAnsi="Arial" w:cs="Arial"/>
          <w:b/>
          <w:sz w:val="18"/>
          <w:szCs w:val="18"/>
          <w:u w:val="single"/>
        </w:rPr>
        <w:t xml:space="preserve"> (</w:t>
      </w:r>
      <w:r w:rsidRPr="00DC3BB7">
        <w:rPr>
          <w:rFonts w:ascii="Arial" w:hAnsi="Arial" w:cs="Arial"/>
          <w:b/>
          <w:sz w:val="18"/>
          <w:szCs w:val="18"/>
          <w:u w:val="single"/>
          <w:lang w:val="ru-RU"/>
        </w:rPr>
        <w:t>п</w:t>
      </w:r>
      <w:r w:rsidRPr="00DC3BB7">
        <w:rPr>
          <w:rFonts w:ascii="Arial" w:hAnsi="Arial" w:cs="Arial"/>
          <w:b/>
          <w:sz w:val="18"/>
          <w:szCs w:val="18"/>
          <w:u w:val="single"/>
        </w:rPr>
        <w:t>. </w:t>
      </w:r>
      <w:r w:rsidR="001B6ADF">
        <w:fldChar w:fldCharType="begin"/>
      </w:r>
      <w:r w:rsidR="001B6ADF">
        <w:instrText xml:space="preserve"> REF _Ref257806575 \r \h  \* MERGEFORMAT </w:instrText>
      </w:r>
      <w:r w:rsidR="001B6ADF">
        <w:fldChar w:fldCharType="separate"/>
      </w:r>
      <w:r w:rsidRPr="00DC3BB7">
        <w:rPr>
          <w:rFonts w:ascii="Arial" w:hAnsi="Arial" w:cs="Arial"/>
          <w:b/>
          <w:sz w:val="18"/>
          <w:szCs w:val="18"/>
          <w:u w:val="single"/>
        </w:rPr>
        <w:t>1.2</w:t>
      </w:r>
      <w:r w:rsidR="001B6ADF">
        <w:fldChar w:fldCharType="end"/>
      </w:r>
      <w:r w:rsidRPr="00DC3BB7">
        <w:rPr>
          <w:rFonts w:ascii="Arial" w:hAnsi="Arial" w:cs="Arial"/>
          <w:b/>
          <w:sz w:val="18"/>
          <w:szCs w:val="18"/>
          <w:u w:val="single"/>
        </w:rPr>
        <w:t xml:space="preserve"> </w:t>
      </w:r>
      <w:r w:rsidRPr="00DC3BB7">
        <w:rPr>
          <w:rFonts w:ascii="Arial" w:hAnsi="Arial" w:cs="Arial"/>
          <w:b/>
          <w:sz w:val="18"/>
          <w:szCs w:val="18"/>
          <w:u w:val="single"/>
          <w:lang w:val="ru-RU"/>
        </w:rPr>
        <w:t>Полисных</w:t>
      </w:r>
      <w:r w:rsidRPr="00DC3BB7">
        <w:rPr>
          <w:rFonts w:ascii="Arial" w:hAnsi="Arial" w:cs="Arial"/>
          <w:b/>
          <w:sz w:val="18"/>
          <w:szCs w:val="18"/>
          <w:u w:val="single"/>
        </w:rPr>
        <w:t xml:space="preserve"> </w:t>
      </w:r>
      <w:r w:rsidRPr="00DC3BB7">
        <w:rPr>
          <w:rFonts w:ascii="Arial" w:hAnsi="Arial" w:cs="Arial"/>
          <w:b/>
          <w:sz w:val="18"/>
          <w:szCs w:val="18"/>
          <w:u w:val="single"/>
          <w:lang w:val="ru-RU"/>
        </w:rPr>
        <w:t>условий</w:t>
      </w:r>
      <w:r w:rsidRPr="00DC3BB7">
        <w:rPr>
          <w:rFonts w:ascii="Arial" w:hAnsi="Arial" w:cs="Arial"/>
          <w:b/>
          <w:sz w:val="18"/>
          <w:szCs w:val="18"/>
          <w:u w:val="single"/>
        </w:rPr>
        <w:t>) (</w:t>
      </w:r>
      <w:r w:rsidRPr="00DC3BB7">
        <w:rPr>
          <w:rFonts w:ascii="Arial" w:hAnsi="Arial" w:cs="Arial"/>
          <w:b/>
          <w:sz w:val="18"/>
          <w:szCs w:val="18"/>
          <w:u w:val="single"/>
          <w:lang w:val="ru-RU"/>
        </w:rPr>
        <w:t>далее</w:t>
      </w:r>
      <w:r w:rsidRPr="00DC3BB7">
        <w:rPr>
          <w:rFonts w:ascii="Arial" w:hAnsi="Arial" w:cs="Arial"/>
          <w:b/>
          <w:sz w:val="18"/>
          <w:szCs w:val="18"/>
          <w:u w:val="single"/>
        </w:rPr>
        <w:t xml:space="preserve"> «</w:t>
      </w:r>
      <w:r w:rsidRPr="00DC3BB7">
        <w:rPr>
          <w:rFonts w:ascii="Arial" w:hAnsi="Arial" w:cs="Arial"/>
          <w:b/>
          <w:sz w:val="18"/>
          <w:szCs w:val="18"/>
          <w:u w:val="single"/>
          <w:lang w:val="ru-RU"/>
        </w:rPr>
        <w:t>Покрытие</w:t>
      </w:r>
      <w:r w:rsidRPr="00DC3BB7">
        <w:rPr>
          <w:rFonts w:ascii="Arial" w:hAnsi="Arial" w:cs="Arial"/>
          <w:b/>
          <w:sz w:val="18"/>
          <w:szCs w:val="18"/>
          <w:u w:val="single"/>
        </w:rPr>
        <w:t> </w:t>
      </w:r>
      <w:r w:rsidRPr="00DC3BB7">
        <w:rPr>
          <w:rFonts w:ascii="Arial" w:hAnsi="Arial" w:cs="Arial"/>
          <w:b/>
          <w:sz w:val="18"/>
          <w:szCs w:val="18"/>
          <w:u w:val="single"/>
          <w:lang w:val="ru-RU"/>
        </w:rPr>
        <w:t>В</w:t>
      </w:r>
      <w:r w:rsidRPr="00DC3BB7">
        <w:rPr>
          <w:rFonts w:ascii="Arial" w:hAnsi="Arial" w:cs="Arial"/>
          <w:b/>
          <w:sz w:val="18"/>
          <w:szCs w:val="18"/>
          <w:u w:val="single"/>
        </w:rPr>
        <w:t>») </w:t>
      </w:r>
      <w:r w:rsidRPr="00DC3BB7">
        <w:rPr>
          <w:rFonts w:ascii="Arial" w:hAnsi="Arial"/>
          <w:sz w:val="18"/>
          <w:u w:val="single"/>
        </w:rPr>
        <w:t>/</w:t>
      </w:r>
      <w:r w:rsidRPr="00DC3BB7">
        <w:rPr>
          <w:rFonts w:ascii="Arial" w:hAnsi="Arial" w:cs="Arial"/>
          <w:sz w:val="18"/>
          <w:szCs w:val="18"/>
          <w:u w:val="single"/>
        </w:rPr>
        <w:t> Insurance cover B (paragraph </w:t>
      </w:r>
      <w:r w:rsidR="001B6ADF">
        <w:fldChar w:fldCharType="begin"/>
      </w:r>
      <w:r w:rsidR="001B6ADF">
        <w:instrText xml:space="preserve"> REF _Ref257806657 \r \h  \* MERGEFORMAT </w:instrText>
      </w:r>
      <w:r w:rsidR="001B6ADF">
        <w:fldChar w:fldCharType="separate"/>
      </w:r>
      <w:r w:rsidRPr="00DC3BB7">
        <w:rPr>
          <w:rFonts w:ascii="Arial" w:hAnsi="Arial" w:cs="Arial"/>
          <w:sz w:val="18"/>
          <w:szCs w:val="18"/>
          <w:u w:val="single"/>
        </w:rPr>
        <w:t>1.2</w:t>
      </w:r>
      <w:r w:rsidR="001B6ADF">
        <w:fldChar w:fldCharType="end"/>
      </w:r>
      <w:r w:rsidRPr="00DC3BB7">
        <w:rPr>
          <w:rFonts w:ascii="Arial" w:hAnsi="Arial" w:cs="Arial"/>
          <w:sz w:val="18"/>
          <w:szCs w:val="18"/>
          <w:u w:val="single"/>
        </w:rPr>
        <w:t xml:space="preserve"> of the Policy Form) (hereinafter “Cover B”)</w:t>
      </w:r>
    </w:p>
    <w:p w:rsidR="00022498" w:rsidRPr="00DC3BB7" w:rsidRDefault="00022498" w:rsidP="00022498">
      <w:pPr>
        <w:pStyle w:val="a2"/>
        <w:spacing w:after="120"/>
        <w:rPr>
          <w:rFonts w:ascii="Arial" w:hAnsi="Arial" w:cs="Arial"/>
          <w:sz w:val="18"/>
          <w:szCs w:val="18"/>
          <w:lang w:val="en-US"/>
        </w:rPr>
      </w:pPr>
      <w:r w:rsidRPr="00DC3BB7">
        <w:rPr>
          <w:rFonts w:ascii="Arial" w:hAnsi="Arial" w:cs="Arial"/>
          <w:b/>
          <w:sz w:val="18"/>
          <w:szCs w:val="18"/>
        </w:rPr>
        <w:t>Объектом</w:t>
      </w:r>
      <w:r w:rsidRPr="00DC3BB7">
        <w:rPr>
          <w:rFonts w:ascii="Arial" w:hAnsi="Arial" w:cs="Arial"/>
          <w:b/>
          <w:sz w:val="18"/>
          <w:szCs w:val="18"/>
          <w:lang w:val="en-US"/>
        </w:rPr>
        <w:t xml:space="preserve"> </w:t>
      </w:r>
      <w:r w:rsidRPr="00DC3BB7">
        <w:rPr>
          <w:rFonts w:ascii="Arial" w:hAnsi="Arial" w:cs="Arial"/>
          <w:b/>
          <w:sz w:val="18"/>
          <w:szCs w:val="18"/>
        </w:rPr>
        <w:t>страхования</w:t>
      </w:r>
      <w:r w:rsidRPr="00DC3BB7">
        <w:rPr>
          <w:rFonts w:ascii="Arial" w:hAnsi="Arial" w:cs="Arial"/>
          <w:b/>
          <w:sz w:val="18"/>
          <w:szCs w:val="18"/>
          <w:lang w:val="en-US"/>
        </w:rPr>
        <w:t xml:space="preserve"> </w:t>
      </w:r>
      <w:r w:rsidRPr="00DC3BB7">
        <w:rPr>
          <w:rFonts w:ascii="Arial" w:hAnsi="Arial" w:cs="Arial"/>
          <w:b/>
          <w:sz w:val="18"/>
          <w:szCs w:val="18"/>
        </w:rPr>
        <w:t>для</w:t>
      </w:r>
      <w:r w:rsidRPr="00DC3BB7">
        <w:rPr>
          <w:rFonts w:ascii="Arial" w:hAnsi="Arial" w:cs="Arial"/>
          <w:b/>
          <w:sz w:val="18"/>
          <w:szCs w:val="18"/>
          <w:lang w:val="en-US"/>
        </w:rPr>
        <w:t xml:space="preserve"> </w:t>
      </w:r>
      <w:r w:rsidRPr="00DC3BB7">
        <w:rPr>
          <w:rFonts w:ascii="Arial" w:hAnsi="Arial" w:cs="Arial"/>
          <w:b/>
          <w:sz w:val="18"/>
          <w:szCs w:val="18"/>
        </w:rPr>
        <w:t>целей</w:t>
      </w:r>
      <w:r w:rsidRPr="00DC3BB7">
        <w:rPr>
          <w:rFonts w:ascii="Arial" w:hAnsi="Arial" w:cs="Arial"/>
          <w:b/>
          <w:sz w:val="18"/>
          <w:szCs w:val="18"/>
          <w:lang w:val="en-US"/>
        </w:rPr>
        <w:t xml:space="preserve"> </w:t>
      </w:r>
      <w:r w:rsidRPr="00DC3BB7">
        <w:rPr>
          <w:rFonts w:ascii="Arial" w:hAnsi="Arial" w:cs="Arial"/>
          <w:b/>
          <w:sz w:val="18"/>
          <w:szCs w:val="18"/>
        </w:rPr>
        <w:t>Покрытия</w:t>
      </w:r>
      <w:r w:rsidRPr="00DC3BB7">
        <w:rPr>
          <w:rFonts w:ascii="Arial" w:hAnsi="Arial" w:cs="Arial"/>
          <w:b/>
          <w:sz w:val="18"/>
          <w:szCs w:val="18"/>
          <w:lang w:val="en-US"/>
        </w:rPr>
        <w:t> </w:t>
      </w:r>
      <w:r w:rsidRPr="00DC3BB7">
        <w:rPr>
          <w:rFonts w:ascii="Arial" w:hAnsi="Arial" w:cs="Arial"/>
          <w:b/>
          <w:sz w:val="18"/>
          <w:szCs w:val="18"/>
        </w:rPr>
        <w:t>В</w:t>
      </w:r>
      <w:r w:rsidRPr="00DC3BB7">
        <w:rPr>
          <w:rFonts w:ascii="Arial" w:hAnsi="Arial" w:cs="Arial"/>
          <w:b/>
          <w:sz w:val="18"/>
          <w:szCs w:val="18"/>
          <w:lang w:val="en-US"/>
        </w:rPr>
        <w:t xml:space="preserve"> </w:t>
      </w:r>
      <w:r w:rsidRPr="00DC3BB7">
        <w:rPr>
          <w:rFonts w:ascii="Arial" w:hAnsi="Arial" w:cs="Arial"/>
          <w:b/>
          <w:sz w:val="18"/>
          <w:szCs w:val="18"/>
        </w:rPr>
        <w:t>являются</w:t>
      </w:r>
      <w:r w:rsidRPr="00DC3BB7">
        <w:rPr>
          <w:rFonts w:ascii="Arial" w:hAnsi="Arial" w:cs="Arial"/>
          <w:b/>
          <w:sz w:val="18"/>
          <w:szCs w:val="18"/>
          <w:lang w:val="en-US"/>
        </w:rPr>
        <w:t xml:space="preserve"> </w:t>
      </w:r>
      <w:r w:rsidRPr="00DC3BB7">
        <w:rPr>
          <w:rFonts w:ascii="Arial" w:hAnsi="Arial" w:cs="Arial"/>
          <w:b/>
          <w:sz w:val="18"/>
          <w:szCs w:val="18"/>
        </w:rPr>
        <w:t>имущественные</w:t>
      </w:r>
      <w:r w:rsidRPr="00DC3BB7">
        <w:rPr>
          <w:rFonts w:ascii="Arial" w:hAnsi="Arial" w:cs="Arial"/>
          <w:b/>
          <w:sz w:val="18"/>
          <w:szCs w:val="18"/>
          <w:lang w:val="en-US"/>
        </w:rPr>
        <w:t xml:space="preserve"> </w:t>
      </w:r>
      <w:r w:rsidRPr="00DC3BB7">
        <w:rPr>
          <w:rFonts w:ascii="Arial" w:hAnsi="Arial" w:cs="Arial"/>
          <w:b/>
          <w:sz w:val="18"/>
          <w:szCs w:val="18"/>
        </w:rPr>
        <w:t>интересы</w:t>
      </w:r>
      <w:r w:rsidRPr="00DC3BB7">
        <w:rPr>
          <w:rFonts w:ascii="Arial" w:hAnsi="Arial" w:cs="Arial"/>
          <w:b/>
          <w:sz w:val="18"/>
          <w:szCs w:val="18"/>
          <w:lang w:val="en-US"/>
        </w:rPr>
        <w:t xml:space="preserve"> </w:t>
      </w:r>
      <w:r w:rsidRPr="00DC3BB7">
        <w:rPr>
          <w:rFonts w:ascii="Arial" w:hAnsi="Arial" w:cs="Arial"/>
          <w:b/>
          <w:sz w:val="18"/>
          <w:szCs w:val="18"/>
        </w:rPr>
        <w:t>любой</w:t>
      </w:r>
      <w:r w:rsidRPr="00DC3BB7">
        <w:rPr>
          <w:rFonts w:ascii="Arial" w:hAnsi="Arial" w:cs="Arial"/>
          <w:b/>
          <w:sz w:val="18"/>
          <w:szCs w:val="18"/>
          <w:lang w:val="en-US"/>
        </w:rPr>
        <w:t xml:space="preserve"> </w:t>
      </w:r>
      <w:r w:rsidRPr="00DC3BB7">
        <w:rPr>
          <w:rFonts w:ascii="Arial" w:hAnsi="Arial" w:cs="Arial"/>
          <w:b/>
          <w:sz w:val="18"/>
          <w:szCs w:val="18"/>
        </w:rPr>
        <w:t>Компании</w:t>
      </w:r>
      <w:r w:rsidRPr="00DC3BB7">
        <w:rPr>
          <w:rFonts w:ascii="Arial" w:hAnsi="Arial" w:cs="Arial"/>
          <w:b/>
          <w:sz w:val="18"/>
          <w:szCs w:val="18"/>
          <w:lang w:val="en-US"/>
        </w:rPr>
        <w:t xml:space="preserve">, </w:t>
      </w:r>
      <w:r w:rsidRPr="00DC3BB7">
        <w:rPr>
          <w:rFonts w:ascii="Arial" w:hAnsi="Arial" w:cs="Arial"/>
          <w:b/>
          <w:sz w:val="18"/>
          <w:szCs w:val="18"/>
        </w:rPr>
        <w:t>связанные</w:t>
      </w:r>
      <w:r w:rsidRPr="00DC3BB7">
        <w:rPr>
          <w:rFonts w:ascii="Arial" w:hAnsi="Arial" w:cs="Arial"/>
          <w:b/>
          <w:sz w:val="18"/>
          <w:szCs w:val="18"/>
          <w:lang w:val="en-US"/>
        </w:rPr>
        <w:t xml:space="preserve"> </w:t>
      </w:r>
      <w:r w:rsidRPr="00DC3BB7">
        <w:rPr>
          <w:rFonts w:ascii="Arial" w:hAnsi="Arial" w:cs="Arial"/>
          <w:b/>
          <w:sz w:val="18"/>
          <w:szCs w:val="18"/>
        </w:rPr>
        <w:t>с</w:t>
      </w:r>
      <w:r w:rsidRPr="00DC3BB7">
        <w:rPr>
          <w:rFonts w:ascii="Arial" w:hAnsi="Arial" w:cs="Arial"/>
          <w:b/>
          <w:sz w:val="18"/>
          <w:szCs w:val="18"/>
          <w:lang w:val="en-US"/>
        </w:rPr>
        <w:t xml:space="preserve"> </w:t>
      </w:r>
      <w:r w:rsidRPr="00DC3BB7">
        <w:rPr>
          <w:rFonts w:ascii="Arial" w:hAnsi="Arial" w:cs="Arial"/>
          <w:b/>
          <w:sz w:val="18"/>
          <w:szCs w:val="18"/>
        </w:rPr>
        <w:t>возмещением</w:t>
      </w:r>
      <w:r w:rsidRPr="00DC3BB7">
        <w:rPr>
          <w:rFonts w:ascii="Arial" w:hAnsi="Arial" w:cs="Arial"/>
          <w:b/>
          <w:sz w:val="18"/>
          <w:szCs w:val="18"/>
          <w:lang w:val="en-US"/>
        </w:rPr>
        <w:t xml:space="preserve"> </w:t>
      </w:r>
      <w:r w:rsidRPr="00DC3BB7">
        <w:rPr>
          <w:rFonts w:ascii="Arial" w:hAnsi="Arial" w:cs="Arial"/>
          <w:b/>
          <w:sz w:val="18"/>
          <w:szCs w:val="18"/>
        </w:rPr>
        <w:t>такой</w:t>
      </w:r>
      <w:r w:rsidRPr="00DC3BB7">
        <w:rPr>
          <w:rFonts w:ascii="Arial" w:hAnsi="Arial" w:cs="Arial"/>
          <w:b/>
          <w:sz w:val="18"/>
          <w:szCs w:val="18"/>
          <w:lang w:val="en-US"/>
        </w:rPr>
        <w:t xml:space="preserve"> </w:t>
      </w:r>
      <w:r w:rsidRPr="00DC3BB7">
        <w:rPr>
          <w:rFonts w:ascii="Arial" w:hAnsi="Arial" w:cs="Arial"/>
          <w:b/>
          <w:sz w:val="18"/>
          <w:szCs w:val="18"/>
        </w:rPr>
        <w:t>Компанией</w:t>
      </w:r>
      <w:r w:rsidRPr="00DC3BB7">
        <w:rPr>
          <w:rFonts w:ascii="Arial" w:hAnsi="Arial" w:cs="Arial"/>
          <w:b/>
          <w:sz w:val="18"/>
          <w:szCs w:val="18"/>
          <w:lang w:val="en-US"/>
        </w:rPr>
        <w:t xml:space="preserve"> </w:t>
      </w:r>
      <w:r w:rsidRPr="00DC3BB7">
        <w:rPr>
          <w:rFonts w:ascii="Arial" w:hAnsi="Arial" w:cs="Arial"/>
          <w:b/>
          <w:sz w:val="18"/>
          <w:szCs w:val="18"/>
        </w:rPr>
        <w:t>любых</w:t>
      </w:r>
      <w:r w:rsidRPr="00DC3BB7">
        <w:rPr>
          <w:rFonts w:ascii="Arial" w:hAnsi="Arial" w:cs="Arial"/>
          <w:b/>
          <w:sz w:val="18"/>
          <w:szCs w:val="18"/>
          <w:lang w:val="en-US"/>
        </w:rPr>
        <w:t xml:space="preserve"> </w:t>
      </w:r>
      <w:r w:rsidRPr="00DC3BB7">
        <w:rPr>
          <w:rFonts w:ascii="Arial" w:hAnsi="Arial" w:cs="Arial"/>
          <w:b/>
          <w:sz w:val="18"/>
          <w:szCs w:val="18"/>
        </w:rPr>
        <w:t>Убытков</w:t>
      </w:r>
      <w:r w:rsidRPr="00DC3BB7">
        <w:rPr>
          <w:rFonts w:ascii="Arial" w:hAnsi="Arial" w:cs="Arial"/>
          <w:b/>
          <w:sz w:val="18"/>
          <w:szCs w:val="18"/>
          <w:lang w:val="en-US"/>
        </w:rPr>
        <w:t>.</w:t>
      </w:r>
      <w:r w:rsidRPr="00DC3BB7">
        <w:rPr>
          <w:rFonts w:ascii="Arial" w:hAnsi="Arial" w:cs="Arial"/>
          <w:sz w:val="18"/>
          <w:szCs w:val="18"/>
          <w:lang w:val="en-US"/>
        </w:rPr>
        <w:t> / The insured interest for the purposes of Co</w:t>
      </w:r>
      <w:r w:rsidRPr="00DC3BB7">
        <w:rPr>
          <w:rFonts w:ascii="Arial" w:hAnsi="Arial" w:cs="Arial"/>
          <w:sz w:val="18"/>
          <w:szCs w:val="18"/>
          <w:lang w:val="en-US"/>
        </w:rPr>
        <w:t>v</w:t>
      </w:r>
      <w:r w:rsidRPr="00DC3BB7">
        <w:rPr>
          <w:rFonts w:ascii="Arial" w:hAnsi="Arial" w:cs="Arial"/>
          <w:sz w:val="18"/>
          <w:szCs w:val="18"/>
          <w:lang w:val="en-US"/>
        </w:rPr>
        <w:t>er B includes the material interests of any Company in connection with indemnification for any Loss by such Comp</w:t>
      </w:r>
      <w:r w:rsidRPr="00DC3BB7">
        <w:rPr>
          <w:rFonts w:ascii="Arial" w:hAnsi="Arial" w:cs="Arial"/>
          <w:sz w:val="18"/>
          <w:szCs w:val="18"/>
          <w:lang w:val="en-US"/>
        </w:rPr>
        <w:t>a</w:t>
      </w:r>
      <w:r w:rsidRPr="00DC3BB7">
        <w:rPr>
          <w:rFonts w:ascii="Arial" w:hAnsi="Arial" w:cs="Arial"/>
          <w:sz w:val="18"/>
          <w:szCs w:val="18"/>
          <w:lang w:val="en-US"/>
        </w:rPr>
        <w:t>ny.</w:t>
      </w:r>
    </w:p>
    <w:p w:rsidR="00022498" w:rsidRPr="00DC3BB7" w:rsidRDefault="00022498" w:rsidP="00022498">
      <w:pPr>
        <w:pStyle w:val="a2"/>
        <w:spacing w:after="0"/>
        <w:rPr>
          <w:rFonts w:ascii="Arial" w:hAnsi="Arial" w:cs="Arial"/>
          <w:b/>
          <w:sz w:val="18"/>
          <w:szCs w:val="18"/>
          <w:lang w:val="en-US"/>
        </w:rPr>
      </w:pPr>
      <w:r w:rsidRPr="00DC3BB7">
        <w:rPr>
          <w:rFonts w:ascii="Arial" w:hAnsi="Arial" w:cs="Arial"/>
          <w:b/>
          <w:sz w:val="18"/>
          <w:szCs w:val="18"/>
        </w:rPr>
        <w:t>Страховым случаем для целей Покрытия</w:t>
      </w:r>
      <w:r w:rsidRPr="00DC3BB7">
        <w:rPr>
          <w:rFonts w:ascii="Arial" w:hAnsi="Arial" w:cs="Arial"/>
          <w:b/>
          <w:sz w:val="18"/>
          <w:szCs w:val="18"/>
          <w:lang w:val="en-US"/>
        </w:rPr>
        <w:t> </w:t>
      </w:r>
      <w:r w:rsidRPr="00DC3BB7">
        <w:rPr>
          <w:rFonts w:ascii="Arial" w:hAnsi="Arial" w:cs="Arial"/>
          <w:b/>
          <w:sz w:val="18"/>
          <w:szCs w:val="18"/>
        </w:rPr>
        <w:t>В является несение любой Компанией любых расх</w:t>
      </w:r>
      <w:r w:rsidRPr="00DC3BB7">
        <w:rPr>
          <w:rFonts w:ascii="Arial" w:hAnsi="Arial" w:cs="Arial"/>
          <w:b/>
          <w:sz w:val="18"/>
          <w:szCs w:val="18"/>
        </w:rPr>
        <w:t>о</w:t>
      </w:r>
      <w:r w:rsidRPr="00DC3BB7">
        <w:rPr>
          <w:rFonts w:ascii="Arial" w:hAnsi="Arial" w:cs="Arial"/>
          <w:b/>
          <w:sz w:val="18"/>
          <w:szCs w:val="18"/>
        </w:rPr>
        <w:t xml:space="preserve">дов/издержек в связи с возмещением такой Компанией любых </w:t>
      </w:r>
      <w:r w:rsidR="001E59DE" w:rsidRPr="00DC3BB7">
        <w:rPr>
          <w:rFonts w:ascii="Arial" w:hAnsi="Arial" w:cs="Arial"/>
          <w:b/>
          <w:sz w:val="18"/>
          <w:szCs w:val="18"/>
        </w:rPr>
        <w:t xml:space="preserve">Финансовых </w:t>
      </w:r>
      <w:r w:rsidRPr="00DC3BB7">
        <w:rPr>
          <w:rFonts w:ascii="Arial" w:hAnsi="Arial" w:cs="Arial"/>
          <w:b/>
          <w:sz w:val="18"/>
          <w:szCs w:val="18"/>
        </w:rPr>
        <w:t>Убытков любому Застр</w:t>
      </w:r>
      <w:r w:rsidRPr="00DC3BB7">
        <w:rPr>
          <w:rFonts w:ascii="Arial" w:hAnsi="Arial" w:cs="Arial"/>
          <w:b/>
          <w:sz w:val="18"/>
          <w:szCs w:val="18"/>
        </w:rPr>
        <w:t>а</w:t>
      </w:r>
      <w:r w:rsidRPr="00DC3BB7">
        <w:rPr>
          <w:rFonts w:ascii="Arial" w:hAnsi="Arial" w:cs="Arial"/>
          <w:b/>
          <w:sz w:val="18"/>
          <w:szCs w:val="18"/>
        </w:rPr>
        <w:t>хованному лицу и/или иному лицу в интересах любого Застрахованного лица в связи с любым Иском, предъявленным любому Застрахованному лицу, и/или ответственностью любого Застрахованного лица за любые Финансовые убытки, понесенные другими лицами. Во</w:t>
      </w:r>
      <w:r w:rsidRPr="00DC3BB7">
        <w:rPr>
          <w:rFonts w:ascii="Arial" w:hAnsi="Arial"/>
          <w:b/>
          <w:sz w:val="18"/>
          <w:lang w:val="en-US"/>
        </w:rPr>
        <w:t xml:space="preserve"> </w:t>
      </w:r>
      <w:r w:rsidRPr="00DC3BB7">
        <w:rPr>
          <w:rFonts w:ascii="Arial" w:hAnsi="Arial" w:cs="Arial"/>
          <w:b/>
          <w:sz w:val="18"/>
          <w:szCs w:val="18"/>
        </w:rPr>
        <w:t>избежание</w:t>
      </w:r>
      <w:r w:rsidRPr="00DC3BB7">
        <w:rPr>
          <w:rFonts w:ascii="Arial" w:hAnsi="Arial"/>
          <w:b/>
          <w:sz w:val="18"/>
          <w:lang w:val="en-US"/>
        </w:rPr>
        <w:t xml:space="preserve"> </w:t>
      </w:r>
      <w:r w:rsidRPr="00DC3BB7">
        <w:rPr>
          <w:rFonts w:ascii="Arial" w:hAnsi="Arial" w:cs="Arial"/>
          <w:b/>
          <w:sz w:val="18"/>
          <w:szCs w:val="18"/>
        </w:rPr>
        <w:t>сомнений</w:t>
      </w:r>
      <w:r w:rsidRPr="00DC3BB7">
        <w:rPr>
          <w:rFonts w:ascii="Arial" w:hAnsi="Arial"/>
          <w:b/>
          <w:sz w:val="18"/>
          <w:lang w:val="en-US"/>
        </w:rPr>
        <w:t xml:space="preserve"> </w:t>
      </w:r>
      <w:r w:rsidRPr="00DC3BB7">
        <w:rPr>
          <w:rFonts w:ascii="Arial" w:hAnsi="Arial" w:cs="Arial"/>
          <w:b/>
          <w:sz w:val="18"/>
          <w:szCs w:val="18"/>
        </w:rPr>
        <w:t>Договором</w:t>
      </w:r>
      <w:r w:rsidRPr="00DC3BB7">
        <w:rPr>
          <w:rFonts w:ascii="Arial" w:hAnsi="Arial"/>
          <w:b/>
          <w:sz w:val="18"/>
          <w:lang w:val="en-US"/>
        </w:rPr>
        <w:t xml:space="preserve"> </w:t>
      </w:r>
      <w:r w:rsidRPr="00DC3BB7">
        <w:rPr>
          <w:rFonts w:ascii="Arial" w:hAnsi="Arial" w:cs="Arial"/>
          <w:b/>
          <w:sz w:val="18"/>
          <w:szCs w:val="18"/>
        </w:rPr>
        <w:t>страхования</w:t>
      </w:r>
      <w:r w:rsidRPr="00DC3BB7">
        <w:rPr>
          <w:rFonts w:ascii="Arial" w:hAnsi="Arial"/>
          <w:b/>
          <w:sz w:val="18"/>
          <w:lang w:val="en-US"/>
        </w:rPr>
        <w:t xml:space="preserve"> </w:t>
      </w:r>
      <w:r w:rsidRPr="00DC3BB7">
        <w:rPr>
          <w:rFonts w:ascii="Arial" w:hAnsi="Arial" w:cs="Arial"/>
          <w:b/>
          <w:sz w:val="18"/>
          <w:szCs w:val="18"/>
        </w:rPr>
        <w:t>также</w:t>
      </w:r>
      <w:r w:rsidRPr="00DC3BB7">
        <w:rPr>
          <w:rFonts w:ascii="Arial" w:hAnsi="Arial"/>
          <w:b/>
          <w:sz w:val="18"/>
          <w:lang w:val="en-US"/>
        </w:rPr>
        <w:t xml:space="preserve"> </w:t>
      </w:r>
      <w:r w:rsidRPr="00DC3BB7">
        <w:rPr>
          <w:rFonts w:ascii="Arial" w:hAnsi="Arial" w:cs="Arial"/>
          <w:b/>
          <w:sz w:val="18"/>
          <w:szCs w:val="18"/>
        </w:rPr>
        <w:t>покрываются</w:t>
      </w:r>
      <w:r w:rsidRPr="00DC3BB7">
        <w:rPr>
          <w:rFonts w:ascii="Arial" w:hAnsi="Arial"/>
          <w:b/>
          <w:sz w:val="18"/>
          <w:lang w:val="en-US"/>
        </w:rPr>
        <w:t xml:space="preserve"> </w:t>
      </w:r>
      <w:r w:rsidRPr="00DC3BB7">
        <w:rPr>
          <w:rFonts w:ascii="Arial" w:hAnsi="Arial" w:cs="Arial"/>
          <w:b/>
          <w:sz w:val="18"/>
          <w:szCs w:val="18"/>
        </w:rPr>
        <w:t>указанные</w:t>
      </w:r>
      <w:r w:rsidRPr="00DC3BB7">
        <w:rPr>
          <w:rFonts w:ascii="Arial" w:hAnsi="Arial"/>
          <w:b/>
          <w:sz w:val="18"/>
          <w:lang w:val="en-US"/>
        </w:rPr>
        <w:t xml:space="preserve"> </w:t>
      </w:r>
      <w:r w:rsidRPr="00DC3BB7">
        <w:rPr>
          <w:rFonts w:ascii="Arial" w:hAnsi="Arial" w:cs="Arial"/>
          <w:b/>
          <w:sz w:val="18"/>
          <w:szCs w:val="18"/>
        </w:rPr>
        <w:t>расходы</w:t>
      </w:r>
      <w:r w:rsidRPr="00DC3BB7">
        <w:rPr>
          <w:rFonts w:ascii="Arial" w:hAnsi="Arial" w:cs="Arial"/>
          <w:b/>
          <w:sz w:val="18"/>
          <w:szCs w:val="18"/>
          <w:lang w:val="en-US"/>
        </w:rPr>
        <w:t>/</w:t>
      </w:r>
      <w:r w:rsidRPr="00DC3BB7">
        <w:rPr>
          <w:rFonts w:ascii="Arial" w:hAnsi="Arial" w:cs="Arial"/>
          <w:b/>
          <w:sz w:val="18"/>
          <w:szCs w:val="18"/>
        </w:rPr>
        <w:t>издержки</w:t>
      </w:r>
      <w:r w:rsidRPr="00DC3BB7">
        <w:rPr>
          <w:rFonts w:ascii="Arial" w:hAnsi="Arial"/>
          <w:b/>
          <w:sz w:val="18"/>
          <w:lang w:val="en-US"/>
        </w:rPr>
        <w:t xml:space="preserve">, </w:t>
      </w:r>
      <w:r w:rsidRPr="00DC3BB7">
        <w:rPr>
          <w:rFonts w:ascii="Arial" w:hAnsi="Arial" w:cs="Arial"/>
          <w:b/>
          <w:sz w:val="18"/>
          <w:szCs w:val="18"/>
        </w:rPr>
        <w:t>понесенные</w:t>
      </w:r>
      <w:r w:rsidRPr="00DC3BB7">
        <w:rPr>
          <w:rFonts w:ascii="Arial" w:hAnsi="Arial"/>
          <w:b/>
          <w:sz w:val="18"/>
          <w:lang w:val="en-US"/>
        </w:rPr>
        <w:t xml:space="preserve"> </w:t>
      </w:r>
      <w:r w:rsidRPr="00DC3BB7">
        <w:rPr>
          <w:rFonts w:ascii="Arial" w:hAnsi="Arial" w:cs="Arial"/>
          <w:b/>
          <w:sz w:val="18"/>
          <w:szCs w:val="18"/>
        </w:rPr>
        <w:t>любой</w:t>
      </w:r>
      <w:r w:rsidRPr="00DC3BB7">
        <w:rPr>
          <w:rFonts w:ascii="Arial" w:hAnsi="Arial"/>
          <w:b/>
          <w:sz w:val="18"/>
          <w:lang w:val="en-US"/>
        </w:rPr>
        <w:t xml:space="preserve"> </w:t>
      </w:r>
      <w:r w:rsidRPr="00DC3BB7">
        <w:rPr>
          <w:rFonts w:ascii="Arial" w:hAnsi="Arial" w:cs="Arial"/>
          <w:b/>
          <w:sz w:val="18"/>
          <w:szCs w:val="18"/>
        </w:rPr>
        <w:t>Компанией</w:t>
      </w:r>
      <w:r w:rsidRPr="00DC3BB7">
        <w:rPr>
          <w:rFonts w:ascii="Arial" w:hAnsi="Arial"/>
          <w:b/>
          <w:sz w:val="18"/>
          <w:lang w:val="en-US"/>
        </w:rPr>
        <w:t xml:space="preserve"> </w:t>
      </w:r>
      <w:r w:rsidRPr="00DC3BB7">
        <w:rPr>
          <w:rFonts w:ascii="Arial" w:hAnsi="Arial" w:cs="Arial"/>
          <w:b/>
          <w:sz w:val="18"/>
          <w:szCs w:val="18"/>
        </w:rPr>
        <w:t>по</w:t>
      </w:r>
      <w:r w:rsidRPr="00DC3BB7">
        <w:rPr>
          <w:rFonts w:ascii="Arial" w:hAnsi="Arial"/>
          <w:b/>
          <w:sz w:val="18"/>
          <w:lang w:val="en-US"/>
        </w:rPr>
        <w:t xml:space="preserve"> </w:t>
      </w:r>
      <w:r w:rsidRPr="00DC3BB7">
        <w:rPr>
          <w:rFonts w:ascii="Arial" w:hAnsi="Arial" w:cs="Arial"/>
          <w:b/>
          <w:sz w:val="18"/>
          <w:szCs w:val="18"/>
        </w:rPr>
        <w:t>и</w:t>
      </w:r>
      <w:r w:rsidRPr="00DC3BB7">
        <w:rPr>
          <w:rFonts w:ascii="Arial" w:hAnsi="Arial" w:cs="Arial"/>
          <w:b/>
          <w:sz w:val="18"/>
          <w:szCs w:val="18"/>
        </w:rPr>
        <w:t>с</w:t>
      </w:r>
      <w:r w:rsidRPr="00DC3BB7">
        <w:rPr>
          <w:rFonts w:ascii="Arial" w:hAnsi="Arial" w:cs="Arial"/>
          <w:b/>
          <w:sz w:val="18"/>
          <w:szCs w:val="18"/>
        </w:rPr>
        <w:t>течении</w:t>
      </w:r>
      <w:r w:rsidRPr="00DC3BB7">
        <w:rPr>
          <w:rFonts w:ascii="Arial" w:hAnsi="Arial"/>
          <w:b/>
          <w:sz w:val="18"/>
          <w:lang w:val="en-US"/>
        </w:rPr>
        <w:t xml:space="preserve"> </w:t>
      </w:r>
      <w:r w:rsidRPr="00DC3BB7">
        <w:rPr>
          <w:rFonts w:ascii="Arial" w:hAnsi="Arial" w:cs="Arial"/>
          <w:b/>
          <w:sz w:val="18"/>
          <w:szCs w:val="18"/>
        </w:rPr>
        <w:t>Срока</w:t>
      </w:r>
      <w:r w:rsidRPr="00DC3BB7">
        <w:rPr>
          <w:rFonts w:ascii="Arial" w:hAnsi="Arial"/>
          <w:b/>
          <w:sz w:val="18"/>
          <w:lang w:val="en-US"/>
        </w:rPr>
        <w:t xml:space="preserve"> </w:t>
      </w:r>
      <w:r w:rsidRPr="00DC3BB7">
        <w:rPr>
          <w:rFonts w:ascii="Arial" w:hAnsi="Arial" w:cs="Arial"/>
          <w:b/>
          <w:sz w:val="18"/>
          <w:szCs w:val="18"/>
        </w:rPr>
        <w:t>действия</w:t>
      </w:r>
      <w:r w:rsidRPr="00DC3BB7">
        <w:rPr>
          <w:rFonts w:ascii="Arial" w:hAnsi="Arial"/>
          <w:b/>
          <w:sz w:val="18"/>
          <w:lang w:val="en-US"/>
        </w:rPr>
        <w:t xml:space="preserve"> </w:t>
      </w:r>
      <w:r w:rsidRPr="00DC3BB7">
        <w:rPr>
          <w:rFonts w:ascii="Arial" w:hAnsi="Arial" w:cs="Arial"/>
          <w:b/>
          <w:sz w:val="18"/>
          <w:szCs w:val="18"/>
        </w:rPr>
        <w:t>страхования</w:t>
      </w:r>
      <w:r w:rsidRPr="00DC3BB7">
        <w:rPr>
          <w:rFonts w:ascii="Arial" w:hAnsi="Arial"/>
          <w:b/>
          <w:sz w:val="18"/>
          <w:lang w:val="en-US"/>
        </w:rPr>
        <w:t xml:space="preserve">, </w:t>
      </w:r>
      <w:r w:rsidRPr="00DC3BB7">
        <w:rPr>
          <w:rFonts w:ascii="Arial" w:hAnsi="Arial" w:cs="Arial"/>
          <w:b/>
          <w:sz w:val="18"/>
          <w:szCs w:val="18"/>
        </w:rPr>
        <w:t>но</w:t>
      </w:r>
      <w:r w:rsidRPr="00DC3BB7">
        <w:rPr>
          <w:rFonts w:ascii="Arial" w:hAnsi="Arial"/>
          <w:b/>
          <w:sz w:val="18"/>
          <w:lang w:val="en-US"/>
        </w:rPr>
        <w:t xml:space="preserve"> </w:t>
      </w:r>
      <w:r w:rsidRPr="00DC3BB7">
        <w:rPr>
          <w:rFonts w:ascii="Arial" w:hAnsi="Arial" w:cs="Arial"/>
          <w:b/>
          <w:sz w:val="18"/>
          <w:szCs w:val="18"/>
        </w:rPr>
        <w:t>в</w:t>
      </w:r>
      <w:r w:rsidRPr="00DC3BB7">
        <w:rPr>
          <w:rFonts w:ascii="Arial" w:hAnsi="Arial"/>
          <w:b/>
          <w:sz w:val="18"/>
          <w:lang w:val="en-US"/>
        </w:rPr>
        <w:t xml:space="preserve"> </w:t>
      </w:r>
      <w:r w:rsidRPr="00DC3BB7">
        <w:rPr>
          <w:rFonts w:ascii="Arial" w:hAnsi="Arial" w:cs="Arial"/>
          <w:b/>
          <w:sz w:val="18"/>
          <w:szCs w:val="18"/>
        </w:rPr>
        <w:t>связи</w:t>
      </w:r>
      <w:r w:rsidRPr="00DC3BB7">
        <w:rPr>
          <w:rFonts w:ascii="Arial" w:hAnsi="Arial"/>
          <w:b/>
          <w:sz w:val="18"/>
          <w:lang w:val="en-US"/>
        </w:rPr>
        <w:t xml:space="preserve"> </w:t>
      </w:r>
      <w:r w:rsidRPr="00DC3BB7">
        <w:rPr>
          <w:rFonts w:ascii="Arial" w:hAnsi="Arial" w:cs="Arial"/>
          <w:b/>
          <w:sz w:val="18"/>
          <w:szCs w:val="18"/>
        </w:rPr>
        <w:t>с</w:t>
      </w:r>
      <w:r w:rsidRPr="00DC3BB7">
        <w:rPr>
          <w:rFonts w:ascii="Arial" w:hAnsi="Arial"/>
          <w:b/>
          <w:sz w:val="18"/>
          <w:lang w:val="en-US"/>
        </w:rPr>
        <w:t xml:space="preserve"> </w:t>
      </w:r>
      <w:r w:rsidRPr="00DC3BB7">
        <w:rPr>
          <w:rFonts w:ascii="Arial" w:hAnsi="Arial" w:cs="Arial"/>
          <w:b/>
          <w:sz w:val="18"/>
          <w:szCs w:val="18"/>
        </w:rPr>
        <w:t>любым</w:t>
      </w:r>
      <w:r w:rsidRPr="00DC3BB7">
        <w:rPr>
          <w:rFonts w:ascii="Arial" w:hAnsi="Arial"/>
          <w:b/>
          <w:sz w:val="18"/>
          <w:lang w:val="en-US"/>
        </w:rPr>
        <w:t xml:space="preserve"> </w:t>
      </w:r>
      <w:r w:rsidRPr="00DC3BB7">
        <w:rPr>
          <w:rFonts w:ascii="Arial" w:hAnsi="Arial" w:cs="Arial"/>
          <w:b/>
          <w:sz w:val="18"/>
          <w:szCs w:val="18"/>
        </w:rPr>
        <w:t>Иском</w:t>
      </w:r>
      <w:r w:rsidRPr="00DC3BB7">
        <w:rPr>
          <w:rFonts w:ascii="Arial" w:hAnsi="Arial"/>
          <w:b/>
          <w:sz w:val="18"/>
          <w:lang w:val="en-US"/>
        </w:rPr>
        <w:t xml:space="preserve">, </w:t>
      </w:r>
      <w:r w:rsidRPr="00DC3BB7">
        <w:rPr>
          <w:rFonts w:ascii="Arial" w:hAnsi="Arial" w:cs="Arial"/>
          <w:b/>
          <w:sz w:val="18"/>
          <w:szCs w:val="18"/>
        </w:rPr>
        <w:t>предъявленным</w:t>
      </w:r>
      <w:r w:rsidRPr="00DC3BB7">
        <w:rPr>
          <w:rFonts w:ascii="Arial" w:hAnsi="Arial"/>
          <w:b/>
          <w:sz w:val="18"/>
          <w:lang w:val="en-US"/>
        </w:rPr>
        <w:t xml:space="preserve"> </w:t>
      </w:r>
      <w:r w:rsidRPr="00DC3BB7">
        <w:rPr>
          <w:rFonts w:ascii="Arial" w:hAnsi="Arial" w:cs="Arial"/>
          <w:b/>
          <w:sz w:val="18"/>
          <w:szCs w:val="18"/>
        </w:rPr>
        <w:t>в</w:t>
      </w:r>
      <w:r w:rsidRPr="00DC3BB7">
        <w:rPr>
          <w:rFonts w:ascii="Arial" w:hAnsi="Arial"/>
          <w:b/>
          <w:sz w:val="18"/>
          <w:lang w:val="en-US"/>
        </w:rPr>
        <w:t xml:space="preserve"> </w:t>
      </w:r>
      <w:r w:rsidRPr="00DC3BB7">
        <w:rPr>
          <w:rFonts w:ascii="Arial" w:hAnsi="Arial" w:cs="Arial"/>
          <w:b/>
          <w:sz w:val="18"/>
          <w:szCs w:val="18"/>
        </w:rPr>
        <w:t>течение</w:t>
      </w:r>
      <w:r w:rsidRPr="00DC3BB7">
        <w:rPr>
          <w:rFonts w:ascii="Arial" w:hAnsi="Arial"/>
          <w:b/>
          <w:sz w:val="18"/>
          <w:lang w:val="en-US"/>
        </w:rPr>
        <w:t xml:space="preserve"> </w:t>
      </w:r>
      <w:r w:rsidRPr="00DC3BB7">
        <w:rPr>
          <w:rFonts w:ascii="Arial" w:hAnsi="Arial" w:cs="Arial"/>
          <w:b/>
          <w:sz w:val="18"/>
          <w:szCs w:val="18"/>
        </w:rPr>
        <w:t>Срока</w:t>
      </w:r>
      <w:r w:rsidRPr="00DC3BB7">
        <w:rPr>
          <w:rFonts w:ascii="Arial" w:hAnsi="Arial"/>
          <w:b/>
          <w:sz w:val="18"/>
          <w:lang w:val="en-US"/>
        </w:rPr>
        <w:t xml:space="preserve"> </w:t>
      </w:r>
      <w:r w:rsidRPr="00DC3BB7">
        <w:rPr>
          <w:rFonts w:ascii="Arial" w:hAnsi="Arial" w:cs="Arial"/>
          <w:b/>
          <w:sz w:val="18"/>
          <w:szCs w:val="18"/>
        </w:rPr>
        <w:t>действия</w:t>
      </w:r>
      <w:r w:rsidRPr="00DC3BB7">
        <w:rPr>
          <w:rFonts w:ascii="Arial" w:hAnsi="Arial"/>
          <w:b/>
          <w:sz w:val="18"/>
          <w:lang w:val="en-US"/>
        </w:rPr>
        <w:t xml:space="preserve"> </w:t>
      </w:r>
      <w:r w:rsidRPr="00DC3BB7">
        <w:rPr>
          <w:rFonts w:ascii="Arial" w:hAnsi="Arial" w:cs="Arial"/>
          <w:b/>
          <w:sz w:val="18"/>
          <w:szCs w:val="18"/>
        </w:rPr>
        <w:t>страхования</w:t>
      </w:r>
      <w:r w:rsidRPr="00DC3BB7">
        <w:rPr>
          <w:rFonts w:ascii="Arial" w:hAnsi="Arial"/>
          <w:b/>
          <w:sz w:val="18"/>
          <w:lang w:val="en-US"/>
        </w:rPr>
        <w:t xml:space="preserve">, </w:t>
      </w:r>
      <w:r w:rsidRPr="00DC3BB7">
        <w:rPr>
          <w:rFonts w:ascii="Arial" w:hAnsi="Arial" w:cs="Arial"/>
          <w:b/>
          <w:sz w:val="18"/>
          <w:szCs w:val="18"/>
        </w:rPr>
        <w:t>и</w:t>
      </w:r>
      <w:r w:rsidRPr="00DC3BB7">
        <w:rPr>
          <w:rFonts w:ascii="Arial" w:hAnsi="Arial"/>
          <w:b/>
          <w:sz w:val="18"/>
          <w:lang w:val="en-US"/>
        </w:rPr>
        <w:t>/</w:t>
      </w:r>
      <w:r w:rsidRPr="00DC3BB7">
        <w:rPr>
          <w:rFonts w:ascii="Arial" w:hAnsi="Arial" w:cs="Arial"/>
          <w:b/>
          <w:sz w:val="18"/>
          <w:szCs w:val="18"/>
        </w:rPr>
        <w:t>или</w:t>
      </w:r>
      <w:r w:rsidRPr="00DC3BB7">
        <w:rPr>
          <w:rFonts w:ascii="Arial" w:hAnsi="Arial"/>
          <w:b/>
          <w:sz w:val="18"/>
          <w:lang w:val="en-US"/>
        </w:rPr>
        <w:t xml:space="preserve"> </w:t>
      </w:r>
      <w:r w:rsidRPr="00DC3BB7">
        <w:rPr>
          <w:rFonts w:ascii="Arial" w:hAnsi="Arial" w:cs="Arial"/>
          <w:b/>
          <w:sz w:val="18"/>
          <w:szCs w:val="18"/>
        </w:rPr>
        <w:t>в</w:t>
      </w:r>
      <w:r w:rsidRPr="00DC3BB7">
        <w:rPr>
          <w:rFonts w:ascii="Arial" w:hAnsi="Arial"/>
          <w:b/>
          <w:sz w:val="18"/>
          <w:lang w:val="en-US"/>
        </w:rPr>
        <w:t xml:space="preserve"> </w:t>
      </w:r>
      <w:r w:rsidRPr="00DC3BB7">
        <w:rPr>
          <w:rFonts w:ascii="Arial" w:hAnsi="Arial" w:cs="Arial"/>
          <w:b/>
          <w:sz w:val="18"/>
          <w:szCs w:val="18"/>
        </w:rPr>
        <w:t>связи</w:t>
      </w:r>
      <w:r w:rsidRPr="00DC3BB7">
        <w:rPr>
          <w:rFonts w:ascii="Arial" w:hAnsi="Arial"/>
          <w:b/>
          <w:sz w:val="18"/>
          <w:lang w:val="en-US"/>
        </w:rPr>
        <w:t xml:space="preserve"> </w:t>
      </w:r>
      <w:r w:rsidRPr="00DC3BB7">
        <w:rPr>
          <w:rFonts w:ascii="Arial" w:hAnsi="Arial" w:cs="Arial"/>
          <w:b/>
          <w:sz w:val="18"/>
          <w:szCs w:val="18"/>
        </w:rPr>
        <w:t>с</w:t>
      </w:r>
      <w:r w:rsidRPr="00DC3BB7">
        <w:rPr>
          <w:rFonts w:ascii="Arial" w:hAnsi="Arial"/>
          <w:b/>
          <w:sz w:val="18"/>
          <w:lang w:val="en-US"/>
        </w:rPr>
        <w:t xml:space="preserve"> </w:t>
      </w:r>
      <w:r w:rsidRPr="00DC3BB7">
        <w:rPr>
          <w:rFonts w:ascii="Arial" w:hAnsi="Arial" w:cs="Arial"/>
          <w:b/>
          <w:sz w:val="18"/>
          <w:szCs w:val="18"/>
        </w:rPr>
        <w:t>ответственностью</w:t>
      </w:r>
      <w:r w:rsidRPr="00DC3BB7">
        <w:rPr>
          <w:rFonts w:ascii="Arial" w:hAnsi="Arial"/>
          <w:b/>
          <w:sz w:val="18"/>
          <w:lang w:val="en-US"/>
        </w:rPr>
        <w:t xml:space="preserve"> </w:t>
      </w:r>
      <w:r w:rsidRPr="00DC3BB7">
        <w:rPr>
          <w:rFonts w:ascii="Arial" w:hAnsi="Arial" w:cs="Arial"/>
          <w:b/>
          <w:sz w:val="18"/>
          <w:szCs w:val="18"/>
        </w:rPr>
        <w:t>любого</w:t>
      </w:r>
      <w:r w:rsidRPr="00DC3BB7">
        <w:rPr>
          <w:rFonts w:ascii="Arial" w:hAnsi="Arial"/>
          <w:b/>
          <w:sz w:val="18"/>
          <w:lang w:val="en-US"/>
        </w:rPr>
        <w:t xml:space="preserve"> </w:t>
      </w:r>
      <w:r w:rsidRPr="00DC3BB7">
        <w:rPr>
          <w:rFonts w:ascii="Arial" w:hAnsi="Arial" w:cs="Arial"/>
          <w:b/>
          <w:sz w:val="18"/>
          <w:szCs w:val="18"/>
        </w:rPr>
        <w:t>Застрахованного</w:t>
      </w:r>
      <w:r w:rsidRPr="00DC3BB7">
        <w:rPr>
          <w:rFonts w:ascii="Arial" w:hAnsi="Arial"/>
          <w:b/>
          <w:sz w:val="18"/>
          <w:lang w:val="en-US"/>
        </w:rPr>
        <w:t xml:space="preserve"> </w:t>
      </w:r>
      <w:r w:rsidRPr="00DC3BB7">
        <w:rPr>
          <w:rFonts w:ascii="Arial" w:hAnsi="Arial" w:cs="Arial"/>
          <w:b/>
          <w:sz w:val="18"/>
          <w:szCs w:val="18"/>
        </w:rPr>
        <w:t>лица</w:t>
      </w:r>
      <w:r w:rsidRPr="00DC3BB7">
        <w:rPr>
          <w:rFonts w:ascii="Arial" w:hAnsi="Arial"/>
          <w:b/>
          <w:sz w:val="18"/>
          <w:lang w:val="en-US"/>
        </w:rPr>
        <w:t xml:space="preserve"> </w:t>
      </w:r>
      <w:r w:rsidRPr="00DC3BB7">
        <w:rPr>
          <w:rFonts w:ascii="Arial" w:hAnsi="Arial" w:cs="Arial"/>
          <w:b/>
          <w:sz w:val="18"/>
          <w:szCs w:val="18"/>
        </w:rPr>
        <w:t>за</w:t>
      </w:r>
      <w:r w:rsidRPr="00DC3BB7">
        <w:rPr>
          <w:rFonts w:ascii="Arial" w:hAnsi="Arial"/>
          <w:b/>
          <w:sz w:val="18"/>
          <w:lang w:val="en-US"/>
        </w:rPr>
        <w:t xml:space="preserve"> </w:t>
      </w:r>
      <w:r w:rsidRPr="00DC3BB7">
        <w:rPr>
          <w:rFonts w:ascii="Arial" w:hAnsi="Arial" w:cs="Arial"/>
          <w:b/>
          <w:sz w:val="18"/>
          <w:szCs w:val="18"/>
        </w:rPr>
        <w:t>любые</w:t>
      </w:r>
      <w:r w:rsidRPr="00DC3BB7">
        <w:rPr>
          <w:rFonts w:ascii="Arial" w:hAnsi="Arial"/>
          <w:b/>
          <w:sz w:val="18"/>
          <w:lang w:val="en-US"/>
        </w:rPr>
        <w:t xml:space="preserve"> </w:t>
      </w:r>
      <w:r w:rsidRPr="00DC3BB7">
        <w:rPr>
          <w:rFonts w:ascii="Arial" w:hAnsi="Arial" w:cs="Arial"/>
          <w:b/>
          <w:sz w:val="18"/>
          <w:szCs w:val="18"/>
        </w:rPr>
        <w:t>Финансовые</w:t>
      </w:r>
      <w:r w:rsidRPr="00DC3BB7">
        <w:rPr>
          <w:rFonts w:ascii="Arial" w:hAnsi="Arial" w:cs="Arial"/>
          <w:b/>
          <w:sz w:val="18"/>
          <w:szCs w:val="18"/>
          <w:lang w:val="en-US"/>
        </w:rPr>
        <w:t xml:space="preserve"> </w:t>
      </w:r>
      <w:r w:rsidRPr="00DC3BB7">
        <w:rPr>
          <w:rFonts w:ascii="Arial" w:hAnsi="Arial" w:cs="Arial"/>
          <w:b/>
          <w:sz w:val="18"/>
          <w:szCs w:val="18"/>
        </w:rPr>
        <w:t>убытки</w:t>
      </w:r>
      <w:r w:rsidRPr="00DC3BB7">
        <w:rPr>
          <w:rFonts w:ascii="Arial" w:hAnsi="Arial"/>
          <w:b/>
          <w:sz w:val="18"/>
          <w:lang w:val="en-US"/>
        </w:rPr>
        <w:t xml:space="preserve"> </w:t>
      </w:r>
      <w:r w:rsidRPr="00DC3BB7">
        <w:rPr>
          <w:rFonts w:ascii="Arial" w:hAnsi="Arial" w:cs="Arial"/>
          <w:b/>
          <w:sz w:val="18"/>
          <w:szCs w:val="18"/>
        </w:rPr>
        <w:t>других</w:t>
      </w:r>
      <w:r w:rsidRPr="00DC3BB7">
        <w:rPr>
          <w:rFonts w:ascii="Arial" w:hAnsi="Arial"/>
          <w:b/>
          <w:sz w:val="18"/>
          <w:lang w:val="en-US"/>
        </w:rPr>
        <w:t xml:space="preserve"> </w:t>
      </w:r>
      <w:r w:rsidRPr="00DC3BB7">
        <w:rPr>
          <w:rFonts w:ascii="Arial" w:hAnsi="Arial" w:cs="Arial"/>
          <w:b/>
          <w:sz w:val="18"/>
          <w:szCs w:val="18"/>
        </w:rPr>
        <w:t>лиц</w:t>
      </w:r>
      <w:r w:rsidRPr="00DC3BB7">
        <w:rPr>
          <w:rFonts w:ascii="Arial" w:hAnsi="Arial"/>
          <w:b/>
          <w:sz w:val="18"/>
          <w:lang w:val="en-US"/>
        </w:rPr>
        <w:t xml:space="preserve">, </w:t>
      </w:r>
      <w:r w:rsidRPr="00DC3BB7">
        <w:rPr>
          <w:rFonts w:ascii="Arial" w:hAnsi="Arial" w:cs="Arial"/>
          <w:b/>
          <w:sz w:val="18"/>
          <w:szCs w:val="18"/>
        </w:rPr>
        <w:t>в</w:t>
      </w:r>
      <w:r w:rsidRPr="00DC3BB7">
        <w:rPr>
          <w:rFonts w:ascii="Arial" w:hAnsi="Arial"/>
          <w:b/>
          <w:sz w:val="18"/>
          <w:lang w:val="en-US"/>
        </w:rPr>
        <w:t xml:space="preserve"> </w:t>
      </w:r>
      <w:r w:rsidRPr="00DC3BB7">
        <w:rPr>
          <w:rFonts w:ascii="Arial" w:hAnsi="Arial" w:cs="Arial"/>
          <w:b/>
          <w:sz w:val="18"/>
          <w:szCs w:val="18"/>
        </w:rPr>
        <w:t>связи</w:t>
      </w:r>
      <w:r w:rsidRPr="00DC3BB7">
        <w:rPr>
          <w:rFonts w:ascii="Arial" w:hAnsi="Arial"/>
          <w:b/>
          <w:sz w:val="18"/>
          <w:lang w:val="en-US"/>
        </w:rPr>
        <w:t xml:space="preserve"> </w:t>
      </w:r>
      <w:r w:rsidRPr="00DC3BB7">
        <w:rPr>
          <w:rFonts w:ascii="Arial" w:hAnsi="Arial" w:cs="Arial"/>
          <w:b/>
          <w:sz w:val="18"/>
          <w:szCs w:val="18"/>
        </w:rPr>
        <w:t>с</w:t>
      </w:r>
      <w:r w:rsidRPr="00DC3BB7">
        <w:rPr>
          <w:rFonts w:ascii="Arial" w:hAnsi="Arial"/>
          <w:b/>
          <w:sz w:val="18"/>
          <w:lang w:val="en-US"/>
        </w:rPr>
        <w:t xml:space="preserve"> </w:t>
      </w:r>
      <w:r w:rsidRPr="00DC3BB7">
        <w:rPr>
          <w:rFonts w:ascii="Arial" w:hAnsi="Arial" w:cs="Arial"/>
          <w:b/>
          <w:sz w:val="18"/>
          <w:szCs w:val="18"/>
        </w:rPr>
        <w:t>которыми</w:t>
      </w:r>
      <w:r w:rsidRPr="00DC3BB7">
        <w:rPr>
          <w:rFonts w:ascii="Arial" w:hAnsi="Arial"/>
          <w:b/>
          <w:sz w:val="18"/>
          <w:lang w:val="en-US"/>
        </w:rPr>
        <w:t xml:space="preserve"> </w:t>
      </w:r>
      <w:r w:rsidRPr="00DC3BB7">
        <w:rPr>
          <w:rFonts w:ascii="Arial" w:hAnsi="Arial" w:cs="Arial"/>
          <w:b/>
          <w:sz w:val="18"/>
          <w:szCs w:val="18"/>
        </w:rPr>
        <w:t>в</w:t>
      </w:r>
      <w:r w:rsidRPr="00DC3BB7">
        <w:rPr>
          <w:rFonts w:ascii="Arial" w:hAnsi="Arial"/>
          <w:b/>
          <w:sz w:val="18"/>
          <w:lang w:val="en-US"/>
        </w:rPr>
        <w:t xml:space="preserve"> </w:t>
      </w:r>
      <w:r w:rsidRPr="00DC3BB7">
        <w:rPr>
          <w:rFonts w:ascii="Arial" w:hAnsi="Arial" w:cs="Arial"/>
          <w:b/>
          <w:sz w:val="18"/>
          <w:szCs w:val="18"/>
        </w:rPr>
        <w:t>течение</w:t>
      </w:r>
      <w:r w:rsidRPr="00DC3BB7">
        <w:rPr>
          <w:rFonts w:ascii="Arial" w:hAnsi="Arial"/>
          <w:b/>
          <w:sz w:val="18"/>
          <w:lang w:val="en-US"/>
        </w:rPr>
        <w:t xml:space="preserve"> </w:t>
      </w:r>
      <w:r w:rsidRPr="00DC3BB7">
        <w:rPr>
          <w:rFonts w:ascii="Arial" w:hAnsi="Arial" w:cs="Arial"/>
          <w:b/>
          <w:sz w:val="18"/>
          <w:szCs w:val="18"/>
        </w:rPr>
        <w:t>Срока</w:t>
      </w:r>
      <w:r w:rsidRPr="00DC3BB7">
        <w:rPr>
          <w:rFonts w:ascii="Arial" w:hAnsi="Arial"/>
          <w:b/>
          <w:sz w:val="18"/>
          <w:lang w:val="en-US"/>
        </w:rPr>
        <w:t xml:space="preserve"> </w:t>
      </w:r>
      <w:r w:rsidRPr="00DC3BB7">
        <w:rPr>
          <w:rFonts w:ascii="Arial" w:hAnsi="Arial" w:cs="Arial"/>
          <w:b/>
          <w:sz w:val="18"/>
          <w:szCs w:val="18"/>
        </w:rPr>
        <w:t>действия</w:t>
      </w:r>
      <w:r w:rsidRPr="00DC3BB7">
        <w:rPr>
          <w:rFonts w:ascii="Arial" w:hAnsi="Arial"/>
          <w:b/>
          <w:sz w:val="18"/>
          <w:lang w:val="en-US"/>
        </w:rPr>
        <w:t xml:space="preserve"> </w:t>
      </w:r>
      <w:r w:rsidRPr="00DC3BB7">
        <w:rPr>
          <w:rFonts w:ascii="Arial" w:hAnsi="Arial" w:cs="Arial"/>
          <w:b/>
          <w:sz w:val="18"/>
          <w:szCs w:val="18"/>
        </w:rPr>
        <w:t>страхования</w:t>
      </w:r>
      <w:r w:rsidRPr="00DC3BB7">
        <w:rPr>
          <w:rFonts w:ascii="Arial" w:hAnsi="Arial"/>
          <w:b/>
          <w:sz w:val="18"/>
          <w:lang w:val="en-US"/>
        </w:rPr>
        <w:t xml:space="preserve"> </w:t>
      </w:r>
      <w:r w:rsidRPr="00DC3BB7">
        <w:rPr>
          <w:rFonts w:ascii="Arial" w:hAnsi="Arial" w:cs="Arial"/>
          <w:b/>
          <w:sz w:val="18"/>
          <w:szCs w:val="18"/>
        </w:rPr>
        <w:t>был</w:t>
      </w:r>
      <w:r w:rsidRPr="00DC3BB7">
        <w:rPr>
          <w:rFonts w:ascii="Arial" w:hAnsi="Arial"/>
          <w:b/>
          <w:sz w:val="18"/>
          <w:lang w:val="en-US"/>
        </w:rPr>
        <w:t xml:space="preserve"> </w:t>
      </w:r>
      <w:r w:rsidRPr="00DC3BB7">
        <w:rPr>
          <w:rFonts w:ascii="Arial" w:hAnsi="Arial" w:cs="Arial"/>
          <w:b/>
          <w:sz w:val="18"/>
          <w:szCs w:val="18"/>
        </w:rPr>
        <w:t>предъявлен</w:t>
      </w:r>
      <w:r w:rsidRPr="00DC3BB7">
        <w:rPr>
          <w:rFonts w:ascii="Arial" w:hAnsi="Arial"/>
          <w:b/>
          <w:sz w:val="18"/>
          <w:lang w:val="en-US"/>
        </w:rPr>
        <w:t xml:space="preserve"> </w:t>
      </w:r>
      <w:r w:rsidRPr="00DC3BB7">
        <w:rPr>
          <w:rFonts w:ascii="Arial" w:hAnsi="Arial" w:cs="Arial"/>
          <w:b/>
          <w:sz w:val="18"/>
          <w:szCs w:val="18"/>
        </w:rPr>
        <w:t>Иск</w:t>
      </w:r>
      <w:r w:rsidRPr="00DC3BB7">
        <w:rPr>
          <w:rFonts w:ascii="Arial" w:hAnsi="Arial"/>
          <w:b/>
          <w:sz w:val="18"/>
          <w:lang w:val="en-US"/>
        </w:rPr>
        <w:t>.</w:t>
      </w:r>
      <w:r w:rsidRPr="00DC3BB7">
        <w:rPr>
          <w:rFonts w:ascii="Arial" w:hAnsi="Arial" w:cs="Arial"/>
          <w:sz w:val="18"/>
          <w:szCs w:val="18"/>
          <w:lang w:val="en-US"/>
        </w:rPr>
        <w:t> </w:t>
      </w:r>
      <w:r w:rsidRPr="00DC3BB7">
        <w:rPr>
          <w:rFonts w:ascii="Arial" w:hAnsi="Arial"/>
          <w:sz w:val="18"/>
          <w:lang w:val="en-US"/>
        </w:rPr>
        <w:t>/ </w:t>
      </w:r>
      <w:r w:rsidRPr="00DC3BB7">
        <w:rPr>
          <w:rFonts w:ascii="Arial" w:hAnsi="Arial" w:cs="Arial"/>
          <w:sz w:val="18"/>
          <w:szCs w:val="18"/>
          <w:lang w:val="en-US"/>
        </w:rPr>
        <w:t>An</w:t>
      </w:r>
      <w:r w:rsidRPr="00DC3BB7">
        <w:rPr>
          <w:rFonts w:ascii="Arial" w:hAnsi="Arial"/>
          <w:sz w:val="18"/>
          <w:lang w:val="en-US"/>
        </w:rPr>
        <w:t xml:space="preserve"> </w:t>
      </w:r>
      <w:r w:rsidRPr="00DC3BB7">
        <w:rPr>
          <w:rFonts w:ascii="Arial" w:hAnsi="Arial" w:cs="Arial"/>
          <w:sz w:val="18"/>
          <w:szCs w:val="18"/>
          <w:lang w:val="en-US"/>
        </w:rPr>
        <w:t>insured</w:t>
      </w:r>
      <w:r w:rsidRPr="00DC3BB7">
        <w:rPr>
          <w:rFonts w:ascii="Arial" w:hAnsi="Arial"/>
          <w:sz w:val="18"/>
          <w:lang w:val="en-US"/>
        </w:rPr>
        <w:t xml:space="preserve"> </w:t>
      </w:r>
      <w:r w:rsidRPr="00DC3BB7">
        <w:rPr>
          <w:rFonts w:ascii="Arial" w:hAnsi="Arial" w:cs="Arial"/>
          <w:sz w:val="18"/>
          <w:szCs w:val="18"/>
          <w:lang w:val="en-US"/>
        </w:rPr>
        <w:t>event</w:t>
      </w:r>
      <w:r w:rsidRPr="00DC3BB7">
        <w:rPr>
          <w:rFonts w:ascii="Arial" w:hAnsi="Arial"/>
          <w:sz w:val="18"/>
          <w:lang w:val="en-US"/>
        </w:rPr>
        <w:t xml:space="preserve"> </w:t>
      </w:r>
      <w:r w:rsidRPr="00DC3BB7">
        <w:rPr>
          <w:rFonts w:ascii="Arial" w:hAnsi="Arial" w:cs="Arial"/>
          <w:sz w:val="18"/>
          <w:szCs w:val="18"/>
          <w:lang w:val="en-US"/>
        </w:rPr>
        <w:t>for</w:t>
      </w:r>
      <w:r w:rsidRPr="00DC3BB7">
        <w:rPr>
          <w:rFonts w:ascii="Arial" w:hAnsi="Arial"/>
          <w:sz w:val="18"/>
          <w:lang w:val="en-US"/>
        </w:rPr>
        <w:t xml:space="preserve"> </w:t>
      </w:r>
      <w:r w:rsidRPr="00DC3BB7">
        <w:rPr>
          <w:rFonts w:ascii="Arial" w:hAnsi="Arial" w:cs="Arial"/>
          <w:sz w:val="18"/>
          <w:szCs w:val="18"/>
          <w:lang w:val="en-US"/>
        </w:rPr>
        <w:t>the</w:t>
      </w:r>
      <w:r w:rsidRPr="00DC3BB7">
        <w:rPr>
          <w:rFonts w:ascii="Arial" w:hAnsi="Arial"/>
          <w:sz w:val="18"/>
          <w:lang w:val="en-US"/>
        </w:rPr>
        <w:t xml:space="preserve"> </w:t>
      </w:r>
      <w:r w:rsidRPr="00DC3BB7">
        <w:rPr>
          <w:rFonts w:ascii="Arial" w:hAnsi="Arial" w:cs="Arial"/>
          <w:sz w:val="18"/>
          <w:szCs w:val="18"/>
          <w:lang w:val="en-US"/>
        </w:rPr>
        <w:t>purposes</w:t>
      </w:r>
      <w:r w:rsidRPr="00DC3BB7">
        <w:rPr>
          <w:rFonts w:ascii="Arial" w:hAnsi="Arial"/>
          <w:sz w:val="18"/>
          <w:lang w:val="en-US"/>
        </w:rPr>
        <w:t xml:space="preserve"> </w:t>
      </w:r>
      <w:r w:rsidRPr="00DC3BB7">
        <w:rPr>
          <w:rFonts w:ascii="Arial" w:hAnsi="Arial" w:cs="Arial"/>
          <w:sz w:val="18"/>
          <w:szCs w:val="18"/>
          <w:lang w:val="en-US"/>
        </w:rPr>
        <w:t>of</w:t>
      </w:r>
      <w:r w:rsidRPr="00DC3BB7">
        <w:rPr>
          <w:rFonts w:ascii="Arial" w:hAnsi="Arial"/>
          <w:sz w:val="18"/>
          <w:lang w:val="en-US"/>
        </w:rPr>
        <w:t xml:space="preserve"> </w:t>
      </w:r>
      <w:r w:rsidRPr="00DC3BB7">
        <w:rPr>
          <w:rFonts w:ascii="Arial" w:hAnsi="Arial" w:cs="Arial"/>
          <w:sz w:val="18"/>
          <w:szCs w:val="18"/>
          <w:lang w:val="en-US"/>
        </w:rPr>
        <w:t>Cover B</w:t>
      </w:r>
      <w:r w:rsidRPr="00DC3BB7">
        <w:rPr>
          <w:rFonts w:ascii="Arial" w:hAnsi="Arial"/>
          <w:sz w:val="18"/>
          <w:lang w:val="en-US"/>
        </w:rPr>
        <w:t xml:space="preserve"> </w:t>
      </w:r>
      <w:r w:rsidRPr="00DC3BB7">
        <w:rPr>
          <w:rFonts w:ascii="Arial" w:hAnsi="Arial" w:cs="Arial"/>
          <w:sz w:val="18"/>
          <w:szCs w:val="18"/>
          <w:lang w:val="en-US"/>
        </w:rPr>
        <w:t>is</w:t>
      </w:r>
      <w:r w:rsidRPr="00DC3BB7">
        <w:rPr>
          <w:rFonts w:ascii="Arial" w:hAnsi="Arial"/>
          <w:sz w:val="18"/>
          <w:lang w:val="en-US"/>
        </w:rPr>
        <w:t xml:space="preserve"> </w:t>
      </w:r>
      <w:r w:rsidRPr="00DC3BB7">
        <w:rPr>
          <w:rFonts w:ascii="Arial" w:hAnsi="Arial" w:cs="Arial"/>
          <w:sz w:val="18"/>
          <w:szCs w:val="18"/>
          <w:lang w:val="en-US"/>
        </w:rPr>
        <w:t>the</w:t>
      </w:r>
      <w:r w:rsidRPr="00DC3BB7">
        <w:rPr>
          <w:rFonts w:ascii="Arial" w:hAnsi="Arial"/>
          <w:sz w:val="18"/>
          <w:lang w:val="en-US"/>
        </w:rPr>
        <w:t xml:space="preserve"> </w:t>
      </w:r>
      <w:r w:rsidRPr="00DC3BB7">
        <w:rPr>
          <w:rFonts w:ascii="Arial" w:hAnsi="Arial" w:cs="Arial"/>
          <w:sz w:val="18"/>
          <w:szCs w:val="18"/>
          <w:lang w:val="en-US"/>
        </w:rPr>
        <w:t>incurrence</w:t>
      </w:r>
      <w:r w:rsidRPr="00DC3BB7">
        <w:rPr>
          <w:rFonts w:ascii="Arial" w:hAnsi="Arial"/>
          <w:sz w:val="18"/>
          <w:lang w:val="en-US"/>
        </w:rPr>
        <w:t xml:space="preserve"> </w:t>
      </w:r>
      <w:r w:rsidRPr="00DC3BB7">
        <w:rPr>
          <w:rFonts w:ascii="Arial" w:hAnsi="Arial" w:cs="Arial"/>
          <w:sz w:val="18"/>
          <w:szCs w:val="18"/>
          <w:lang w:val="en-US"/>
        </w:rPr>
        <w:t>of</w:t>
      </w:r>
      <w:r w:rsidRPr="00DC3BB7">
        <w:rPr>
          <w:rFonts w:ascii="Arial" w:hAnsi="Arial"/>
          <w:sz w:val="18"/>
          <w:lang w:val="en-US"/>
        </w:rPr>
        <w:t xml:space="preserve"> </w:t>
      </w:r>
      <w:r w:rsidRPr="00DC3BB7">
        <w:rPr>
          <w:rFonts w:ascii="Arial" w:hAnsi="Arial" w:cs="Arial"/>
          <w:sz w:val="18"/>
          <w:szCs w:val="18"/>
          <w:lang w:val="en-US"/>
        </w:rPr>
        <w:t>any</w:t>
      </w:r>
      <w:r w:rsidRPr="00DC3BB7">
        <w:rPr>
          <w:rFonts w:ascii="Arial" w:hAnsi="Arial"/>
          <w:sz w:val="18"/>
          <w:lang w:val="en-US"/>
        </w:rPr>
        <w:t xml:space="preserve"> </w:t>
      </w:r>
      <w:r w:rsidR="001E59DE" w:rsidRPr="00DC3BB7">
        <w:rPr>
          <w:rFonts w:ascii="Arial" w:hAnsi="Arial" w:cs="Arial"/>
          <w:sz w:val="18"/>
          <w:szCs w:val="18"/>
          <w:lang w:val="en-US"/>
        </w:rPr>
        <w:t>Expenses</w:t>
      </w:r>
      <w:r w:rsidR="001E59DE" w:rsidRPr="00DC3BB7">
        <w:rPr>
          <w:rFonts w:ascii="Arial" w:hAnsi="Arial"/>
          <w:sz w:val="18"/>
          <w:lang w:val="en-US"/>
        </w:rPr>
        <w:t xml:space="preserve"> </w:t>
      </w:r>
      <w:r w:rsidRPr="00DC3BB7">
        <w:rPr>
          <w:rFonts w:ascii="Arial" w:hAnsi="Arial" w:cs="Arial"/>
          <w:sz w:val="18"/>
          <w:szCs w:val="18"/>
          <w:lang w:val="en-US"/>
        </w:rPr>
        <w:t>by</w:t>
      </w:r>
      <w:r w:rsidRPr="00DC3BB7">
        <w:rPr>
          <w:rFonts w:ascii="Arial" w:hAnsi="Arial"/>
          <w:sz w:val="18"/>
          <w:lang w:val="en-US"/>
        </w:rPr>
        <w:t xml:space="preserve"> </w:t>
      </w:r>
      <w:r w:rsidRPr="00DC3BB7">
        <w:rPr>
          <w:rFonts w:ascii="Arial" w:hAnsi="Arial" w:cs="Arial"/>
          <w:sz w:val="18"/>
          <w:szCs w:val="18"/>
          <w:lang w:val="en-US"/>
        </w:rPr>
        <w:t>any</w:t>
      </w:r>
      <w:r w:rsidRPr="00DC3BB7">
        <w:rPr>
          <w:rFonts w:ascii="Arial" w:hAnsi="Arial"/>
          <w:sz w:val="18"/>
          <w:lang w:val="en-US"/>
        </w:rPr>
        <w:t xml:space="preserve"> </w:t>
      </w:r>
      <w:r w:rsidRPr="00DC3BB7">
        <w:rPr>
          <w:rFonts w:ascii="Arial" w:hAnsi="Arial" w:cs="Arial"/>
          <w:sz w:val="18"/>
          <w:szCs w:val="18"/>
          <w:lang w:val="en-US"/>
        </w:rPr>
        <w:t>Comp</w:t>
      </w:r>
      <w:r w:rsidRPr="00DC3BB7">
        <w:rPr>
          <w:rFonts w:ascii="Arial" w:hAnsi="Arial" w:cs="Arial"/>
          <w:sz w:val="18"/>
          <w:szCs w:val="18"/>
          <w:lang w:val="en-US"/>
        </w:rPr>
        <w:t>a</w:t>
      </w:r>
      <w:r w:rsidRPr="00DC3BB7">
        <w:rPr>
          <w:rFonts w:ascii="Arial" w:hAnsi="Arial" w:cs="Arial"/>
          <w:sz w:val="18"/>
          <w:szCs w:val="18"/>
          <w:lang w:val="en-US"/>
        </w:rPr>
        <w:t>ny</w:t>
      </w:r>
      <w:r w:rsidRPr="00DC3BB7">
        <w:rPr>
          <w:rFonts w:ascii="Arial" w:hAnsi="Arial"/>
          <w:sz w:val="18"/>
          <w:lang w:val="en-US"/>
        </w:rPr>
        <w:t xml:space="preserve"> </w:t>
      </w:r>
      <w:r w:rsidRPr="00DC3BB7">
        <w:rPr>
          <w:rFonts w:ascii="Arial" w:hAnsi="Arial" w:cs="Arial"/>
          <w:sz w:val="18"/>
          <w:szCs w:val="18"/>
          <w:lang w:val="en-US"/>
        </w:rPr>
        <w:t>in</w:t>
      </w:r>
      <w:r w:rsidRPr="00DC3BB7">
        <w:rPr>
          <w:rFonts w:ascii="Arial" w:hAnsi="Arial"/>
          <w:sz w:val="18"/>
          <w:lang w:val="en-US"/>
        </w:rPr>
        <w:t xml:space="preserve"> </w:t>
      </w:r>
      <w:r w:rsidRPr="00DC3BB7">
        <w:rPr>
          <w:rFonts w:ascii="Arial" w:hAnsi="Arial" w:cs="Arial"/>
          <w:sz w:val="18"/>
          <w:szCs w:val="18"/>
          <w:lang w:val="en-US"/>
        </w:rPr>
        <w:t>connection</w:t>
      </w:r>
      <w:r w:rsidRPr="00DC3BB7">
        <w:rPr>
          <w:rFonts w:ascii="Arial" w:hAnsi="Arial"/>
          <w:sz w:val="18"/>
          <w:lang w:val="en-US"/>
        </w:rPr>
        <w:t xml:space="preserve"> </w:t>
      </w:r>
      <w:r w:rsidRPr="00DC3BB7">
        <w:rPr>
          <w:rFonts w:ascii="Arial" w:hAnsi="Arial" w:cs="Arial"/>
          <w:sz w:val="18"/>
          <w:szCs w:val="18"/>
          <w:lang w:val="en-US"/>
        </w:rPr>
        <w:t>with</w:t>
      </w:r>
      <w:r w:rsidRPr="00DC3BB7">
        <w:rPr>
          <w:rFonts w:ascii="Arial" w:hAnsi="Arial"/>
          <w:sz w:val="18"/>
          <w:lang w:val="en-US"/>
        </w:rPr>
        <w:t xml:space="preserve"> </w:t>
      </w:r>
      <w:r w:rsidRPr="00DC3BB7">
        <w:rPr>
          <w:rFonts w:ascii="Arial" w:hAnsi="Arial" w:cs="Arial"/>
          <w:sz w:val="18"/>
          <w:szCs w:val="18"/>
          <w:lang w:val="en-US"/>
        </w:rPr>
        <w:t>the</w:t>
      </w:r>
      <w:r w:rsidRPr="00DC3BB7">
        <w:rPr>
          <w:rFonts w:ascii="Arial" w:hAnsi="Arial"/>
          <w:sz w:val="18"/>
          <w:lang w:val="en-US"/>
        </w:rPr>
        <w:t xml:space="preserve"> </w:t>
      </w:r>
      <w:r w:rsidRPr="00DC3BB7">
        <w:rPr>
          <w:rFonts w:ascii="Arial" w:hAnsi="Arial" w:cs="Arial"/>
          <w:sz w:val="18"/>
          <w:szCs w:val="18"/>
          <w:lang w:val="en-US"/>
        </w:rPr>
        <w:t>indemnification</w:t>
      </w:r>
      <w:r w:rsidRPr="00DC3BB7">
        <w:rPr>
          <w:rFonts w:ascii="Arial" w:hAnsi="Arial"/>
          <w:sz w:val="18"/>
          <w:lang w:val="en-US"/>
        </w:rPr>
        <w:t xml:space="preserve"> </w:t>
      </w:r>
      <w:r w:rsidRPr="00DC3BB7">
        <w:rPr>
          <w:rFonts w:ascii="Arial" w:hAnsi="Arial" w:cs="Arial"/>
          <w:sz w:val="18"/>
          <w:szCs w:val="18"/>
          <w:lang w:val="en-US"/>
        </w:rPr>
        <w:t>for</w:t>
      </w:r>
      <w:r w:rsidRPr="00DC3BB7">
        <w:rPr>
          <w:rFonts w:ascii="Arial" w:hAnsi="Arial"/>
          <w:sz w:val="18"/>
          <w:lang w:val="en-US"/>
        </w:rPr>
        <w:t xml:space="preserve"> </w:t>
      </w:r>
      <w:r w:rsidRPr="00DC3BB7">
        <w:rPr>
          <w:rFonts w:ascii="Arial" w:hAnsi="Arial" w:cs="Arial"/>
          <w:sz w:val="18"/>
          <w:szCs w:val="18"/>
          <w:lang w:val="en-US"/>
        </w:rPr>
        <w:t>any</w:t>
      </w:r>
      <w:r w:rsidRPr="00DC3BB7">
        <w:rPr>
          <w:rFonts w:ascii="Arial" w:hAnsi="Arial"/>
          <w:sz w:val="18"/>
          <w:lang w:val="en-US"/>
        </w:rPr>
        <w:t xml:space="preserve"> </w:t>
      </w:r>
      <w:r w:rsidR="001E59DE" w:rsidRPr="00DC3BB7">
        <w:rPr>
          <w:rFonts w:ascii="Arial" w:hAnsi="Arial"/>
          <w:sz w:val="18"/>
          <w:lang w:val="en-US"/>
        </w:rPr>
        <w:t xml:space="preserve">Financial </w:t>
      </w:r>
      <w:r w:rsidRPr="00DC3BB7">
        <w:rPr>
          <w:rFonts w:ascii="Arial" w:hAnsi="Arial" w:cs="Arial"/>
          <w:sz w:val="18"/>
          <w:szCs w:val="18"/>
          <w:lang w:val="en-US"/>
        </w:rPr>
        <w:t>Loss</w:t>
      </w:r>
      <w:r w:rsidRPr="00DC3BB7">
        <w:rPr>
          <w:rFonts w:ascii="Arial" w:hAnsi="Arial"/>
          <w:sz w:val="18"/>
          <w:lang w:val="en-US"/>
        </w:rPr>
        <w:t xml:space="preserve"> </w:t>
      </w:r>
      <w:r w:rsidRPr="00DC3BB7">
        <w:rPr>
          <w:rFonts w:ascii="Arial" w:hAnsi="Arial" w:cs="Arial"/>
          <w:sz w:val="18"/>
          <w:szCs w:val="18"/>
          <w:lang w:val="en-US"/>
        </w:rPr>
        <w:t>by</w:t>
      </w:r>
      <w:r w:rsidRPr="00DC3BB7">
        <w:rPr>
          <w:rFonts w:ascii="Arial" w:hAnsi="Arial"/>
          <w:sz w:val="18"/>
          <w:lang w:val="en-US"/>
        </w:rPr>
        <w:t xml:space="preserve"> </w:t>
      </w:r>
      <w:r w:rsidRPr="00DC3BB7">
        <w:rPr>
          <w:rFonts w:ascii="Arial" w:hAnsi="Arial" w:cs="Arial"/>
          <w:sz w:val="18"/>
          <w:szCs w:val="18"/>
          <w:lang w:val="en-US"/>
        </w:rPr>
        <w:t>such</w:t>
      </w:r>
      <w:r w:rsidRPr="00DC3BB7">
        <w:rPr>
          <w:rFonts w:ascii="Arial" w:hAnsi="Arial"/>
          <w:sz w:val="18"/>
          <w:lang w:val="en-US"/>
        </w:rPr>
        <w:t xml:space="preserve"> </w:t>
      </w:r>
      <w:r w:rsidRPr="00DC3BB7">
        <w:rPr>
          <w:rFonts w:ascii="Arial" w:hAnsi="Arial" w:cs="Arial"/>
          <w:sz w:val="18"/>
          <w:szCs w:val="18"/>
          <w:lang w:val="en-US"/>
        </w:rPr>
        <w:t>Company</w:t>
      </w:r>
      <w:r w:rsidRPr="00DC3BB7">
        <w:rPr>
          <w:rFonts w:ascii="Arial" w:hAnsi="Arial"/>
          <w:sz w:val="18"/>
          <w:lang w:val="en-US"/>
        </w:rPr>
        <w:t xml:space="preserve"> </w:t>
      </w:r>
      <w:r w:rsidRPr="00DC3BB7">
        <w:rPr>
          <w:rFonts w:ascii="Arial" w:hAnsi="Arial" w:cs="Arial"/>
          <w:sz w:val="18"/>
          <w:szCs w:val="18"/>
          <w:lang w:val="en-US"/>
        </w:rPr>
        <w:t>to</w:t>
      </w:r>
      <w:r w:rsidRPr="00DC3BB7">
        <w:rPr>
          <w:rFonts w:ascii="Arial" w:hAnsi="Arial"/>
          <w:sz w:val="18"/>
          <w:lang w:val="en-US"/>
        </w:rPr>
        <w:t xml:space="preserve"> </w:t>
      </w:r>
      <w:r w:rsidRPr="00DC3BB7">
        <w:rPr>
          <w:rFonts w:ascii="Arial" w:hAnsi="Arial" w:cs="Arial"/>
          <w:sz w:val="18"/>
          <w:szCs w:val="18"/>
          <w:lang w:val="en-US"/>
        </w:rPr>
        <w:t>any</w:t>
      </w:r>
      <w:r w:rsidRPr="00DC3BB7">
        <w:rPr>
          <w:rFonts w:ascii="Arial" w:hAnsi="Arial"/>
          <w:sz w:val="18"/>
          <w:lang w:val="en-US"/>
        </w:rPr>
        <w:t xml:space="preserve"> </w:t>
      </w:r>
      <w:r w:rsidRPr="00DC3BB7">
        <w:rPr>
          <w:rFonts w:ascii="Arial" w:hAnsi="Arial" w:cs="Arial"/>
          <w:sz w:val="18"/>
          <w:szCs w:val="18"/>
          <w:lang w:val="en-US"/>
        </w:rPr>
        <w:t>Insured</w:t>
      </w:r>
      <w:r w:rsidRPr="00DC3BB7">
        <w:rPr>
          <w:rFonts w:ascii="Arial" w:hAnsi="Arial"/>
          <w:sz w:val="18"/>
          <w:lang w:val="en-US"/>
        </w:rPr>
        <w:t xml:space="preserve"> </w:t>
      </w:r>
      <w:r w:rsidRPr="00DC3BB7">
        <w:rPr>
          <w:rFonts w:ascii="Arial" w:hAnsi="Arial" w:cs="Arial"/>
          <w:sz w:val="18"/>
          <w:szCs w:val="18"/>
          <w:lang w:val="en-US"/>
        </w:rPr>
        <w:t>Person</w:t>
      </w:r>
      <w:r w:rsidRPr="00DC3BB7">
        <w:rPr>
          <w:rFonts w:ascii="Arial" w:hAnsi="Arial"/>
          <w:sz w:val="18"/>
          <w:lang w:val="en-US"/>
        </w:rPr>
        <w:t xml:space="preserve"> </w:t>
      </w:r>
      <w:r w:rsidRPr="00DC3BB7">
        <w:rPr>
          <w:rFonts w:ascii="Arial" w:hAnsi="Arial" w:cs="Arial"/>
          <w:sz w:val="18"/>
          <w:szCs w:val="18"/>
          <w:lang w:val="en-US"/>
        </w:rPr>
        <w:t>and</w:t>
      </w:r>
      <w:r w:rsidRPr="00DC3BB7">
        <w:rPr>
          <w:rFonts w:ascii="Arial" w:hAnsi="Arial"/>
          <w:sz w:val="18"/>
          <w:lang w:val="en-US"/>
        </w:rPr>
        <w:t>/</w:t>
      </w:r>
      <w:r w:rsidRPr="00DC3BB7">
        <w:rPr>
          <w:rFonts w:ascii="Arial" w:hAnsi="Arial" w:cs="Arial"/>
          <w:sz w:val="18"/>
          <w:szCs w:val="18"/>
          <w:lang w:val="en-US"/>
        </w:rPr>
        <w:t>or</w:t>
      </w:r>
      <w:r w:rsidRPr="00DC3BB7">
        <w:rPr>
          <w:rFonts w:ascii="Arial" w:hAnsi="Arial"/>
          <w:sz w:val="18"/>
          <w:lang w:val="en-US"/>
        </w:rPr>
        <w:t xml:space="preserve"> </w:t>
      </w:r>
      <w:r w:rsidRPr="00DC3BB7">
        <w:rPr>
          <w:rFonts w:ascii="Arial" w:hAnsi="Arial" w:cs="Arial"/>
          <w:sz w:val="18"/>
          <w:szCs w:val="18"/>
          <w:lang w:val="en-US"/>
        </w:rPr>
        <w:t>other</w:t>
      </w:r>
      <w:r w:rsidRPr="00DC3BB7">
        <w:rPr>
          <w:rFonts w:ascii="Arial" w:hAnsi="Arial"/>
          <w:sz w:val="18"/>
          <w:lang w:val="en-US"/>
        </w:rPr>
        <w:t xml:space="preserve"> </w:t>
      </w:r>
      <w:r w:rsidRPr="00DC3BB7">
        <w:rPr>
          <w:rFonts w:ascii="Arial" w:hAnsi="Arial" w:cs="Arial"/>
          <w:sz w:val="18"/>
          <w:szCs w:val="18"/>
          <w:lang w:val="en-US"/>
        </w:rPr>
        <w:t>person</w:t>
      </w:r>
      <w:r w:rsidRPr="00DC3BB7">
        <w:rPr>
          <w:rFonts w:ascii="Arial" w:hAnsi="Arial"/>
          <w:sz w:val="18"/>
          <w:lang w:val="en-US"/>
        </w:rPr>
        <w:t xml:space="preserve"> </w:t>
      </w:r>
      <w:r w:rsidRPr="00DC3BB7">
        <w:rPr>
          <w:rFonts w:ascii="Arial" w:hAnsi="Arial" w:cs="Arial"/>
          <w:sz w:val="18"/>
          <w:szCs w:val="18"/>
          <w:lang w:val="en-US"/>
        </w:rPr>
        <w:t>or</w:t>
      </w:r>
      <w:r w:rsidRPr="00DC3BB7">
        <w:rPr>
          <w:rFonts w:ascii="Arial" w:hAnsi="Arial"/>
          <w:sz w:val="18"/>
          <w:lang w:val="en-US"/>
        </w:rPr>
        <w:t xml:space="preserve"> </w:t>
      </w:r>
      <w:r w:rsidRPr="00DC3BB7">
        <w:rPr>
          <w:rFonts w:ascii="Arial" w:hAnsi="Arial" w:cs="Arial"/>
          <w:sz w:val="18"/>
          <w:szCs w:val="18"/>
          <w:lang w:val="en-US"/>
        </w:rPr>
        <w:t>entity</w:t>
      </w:r>
      <w:r w:rsidRPr="00DC3BB7">
        <w:rPr>
          <w:rFonts w:ascii="Arial" w:hAnsi="Arial"/>
          <w:sz w:val="18"/>
          <w:lang w:val="en-US"/>
        </w:rPr>
        <w:t xml:space="preserve"> </w:t>
      </w:r>
      <w:r w:rsidRPr="00DC3BB7">
        <w:rPr>
          <w:rFonts w:ascii="Arial" w:hAnsi="Arial" w:cs="Arial"/>
          <w:sz w:val="18"/>
          <w:szCs w:val="18"/>
          <w:lang w:val="en-US"/>
        </w:rPr>
        <w:t>in</w:t>
      </w:r>
      <w:r w:rsidRPr="00DC3BB7">
        <w:rPr>
          <w:rFonts w:ascii="Arial" w:hAnsi="Arial"/>
          <w:sz w:val="18"/>
          <w:lang w:val="en-US"/>
        </w:rPr>
        <w:t xml:space="preserve"> </w:t>
      </w:r>
      <w:r w:rsidRPr="00DC3BB7">
        <w:rPr>
          <w:rFonts w:ascii="Arial" w:hAnsi="Arial" w:cs="Arial"/>
          <w:sz w:val="18"/>
          <w:szCs w:val="18"/>
          <w:lang w:val="en-US"/>
        </w:rPr>
        <w:t>the</w:t>
      </w:r>
      <w:r w:rsidRPr="00DC3BB7">
        <w:rPr>
          <w:rFonts w:ascii="Arial" w:hAnsi="Arial"/>
          <w:sz w:val="18"/>
          <w:lang w:val="en-US"/>
        </w:rPr>
        <w:t xml:space="preserve"> </w:t>
      </w:r>
      <w:r w:rsidRPr="00DC3BB7">
        <w:rPr>
          <w:rFonts w:ascii="Arial" w:hAnsi="Arial" w:cs="Arial"/>
          <w:sz w:val="18"/>
          <w:szCs w:val="18"/>
          <w:lang w:val="en-US"/>
        </w:rPr>
        <w:t>interests</w:t>
      </w:r>
      <w:r w:rsidRPr="00DC3BB7">
        <w:rPr>
          <w:rFonts w:ascii="Arial" w:hAnsi="Arial"/>
          <w:sz w:val="18"/>
          <w:lang w:val="en-US"/>
        </w:rPr>
        <w:t xml:space="preserve"> </w:t>
      </w:r>
      <w:r w:rsidRPr="00DC3BB7">
        <w:rPr>
          <w:rFonts w:ascii="Arial" w:hAnsi="Arial" w:cs="Arial"/>
          <w:sz w:val="18"/>
          <w:szCs w:val="18"/>
          <w:lang w:val="en-US"/>
        </w:rPr>
        <w:t>of</w:t>
      </w:r>
      <w:r w:rsidRPr="00DC3BB7">
        <w:rPr>
          <w:rFonts w:ascii="Arial" w:hAnsi="Arial"/>
          <w:sz w:val="18"/>
          <w:lang w:val="en-US"/>
        </w:rPr>
        <w:t xml:space="preserve"> </w:t>
      </w:r>
      <w:r w:rsidRPr="00DC3BB7">
        <w:rPr>
          <w:rFonts w:ascii="Arial" w:hAnsi="Arial" w:cs="Arial"/>
          <w:sz w:val="18"/>
          <w:szCs w:val="18"/>
          <w:lang w:val="en-US"/>
        </w:rPr>
        <w:t>any</w:t>
      </w:r>
      <w:r w:rsidRPr="00DC3BB7">
        <w:rPr>
          <w:rFonts w:ascii="Arial" w:hAnsi="Arial"/>
          <w:sz w:val="18"/>
          <w:lang w:val="en-US"/>
        </w:rPr>
        <w:t xml:space="preserve"> </w:t>
      </w:r>
      <w:r w:rsidRPr="00DC3BB7">
        <w:rPr>
          <w:rFonts w:ascii="Arial" w:hAnsi="Arial" w:cs="Arial"/>
          <w:sz w:val="18"/>
          <w:szCs w:val="18"/>
          <w:lang w:val="en-US"/>
        </w:rPr>
        <w:t>Insured</w:t>
      </w:r>
      <w:r w:rsidRPr="00DC3BB7">
        <w:rPr>
          <w:rFonts w:ascii="Arial" w:hAnsi="Arial"/>
          <w:sz w:val="18"/>
          <w:lang w:val="en-US"/>
        </w:rPr>
        <w:t xml:space="preserve"> </w:t>
      </w:r>
      <w:r w:rsidRPr="00DC3BB7">
        <w:rPr>
          <w:rFonts w:ascii="Arial" w:hAnsi="Arial" w:cs="Arial"/>
          <w:sz w:val="18"/>
          <w:szCs w:val="18"/>
          <w:lang w:val="en-US"/>
        </w:rPr>
        <w:t>Person</w:t>
      </w:r>
      <w:r w:rsidRPr="00DC3BB7">
        <w:rPr>
          <w:rFonts w:ascii="Arial" w:hAnsi="Arial"/>
          <w:sz w:val="18"/>
          <w:lang w:val="en-US"/>
        </w:rPr>
        <w:t xml:space="preserve"> </w:t>
      </w:r>
      <w:r w:rsidRPr="00DC3BB7">
        <w:rPr>
          <w:rFonts w:ascii="Arial" w:hAnsi="Arial" w:cs="Arial"/>
          <w:sz w:val="18"/>
          <w:szCs w:val="18"/>
          <w:lang w:val="en-US"/>
        </w:rPr>
        <w:t>in</w:t>
      </w:r>
      <w:r w:rsidRPr="00DC3BB7">
        <w:rPr>
          <w:rFonts w:ascii="Arial" w:hAnsi="Arial"/>
          <w:sz w:val="18"/>
          <w:lang w:val="en-US"/>
        </w:rPr>
        <w:t xml:space="preserve"> </w:t>
      </w:r>
      <w:r w:rsidRPr="00DC3BB7">
        <w:rPr>
          <w:rFonts w:ascii="Arial" w:hAnsi="Arial" w:cs="Arial"/>
          <w:sz w:val="18"/>
          <w:szCs w:val="18"/>
          <w:lang w:val="en-US"/>
        </w:rPr>
        <w:t>connection</w:t>
      </w:r>
      <w:r w:rsidRPr="00DC3BB7">
        <w:rPr>
          <w:rFonts w:ascii="Arial" w:hAnsi="Arial"/>
          <w:sz w:val="18"/>
          <w:lang w:val="en-US"/>
        </w:rPr>
        <w:t xml:space="preserve"> </w:t>
      </w:r>
      <w:r w:rsidRPr="00DC3BB7">
        <w:rPr>
          <w:rFonts w:ascii="Arial" w:hAnsi="Arial" w:cs="Arial"/>
          <w:sz w:val="18"/>
          <w:szCs w:val="18"/>
          <w:lang w:val="en-US"/>
        </w:rPr>
        <w:t>with</w:t>
      </w:r>
      <w:r w:rsidRPr="00DC3BB7">
        <w:rPr>
          <w:rFonts w:ascii="Arial" w:hAnsi="Arial"/>
          <w:sz w:val="18"/>
          <w:lang w:val="en-US"/>
        </w:rPr>
        <w:t xml:space="preserve"> </w:t>
      </w:r>
      <w:r w:rsidRPr="00DC3BB7">
        <w:rPr>
          <w:rFonts w:ascii="Arial" w:hAnsi="Arial" w:cs="Arial"/>
          <w:sz w:val="18"/>
          <w:szCs w:val="18"/>
          <w:lang w:val="en-US"/>
        </w:rPr>
        <w:t>any</w:t>
      </w:r>
      <w:r w:rsidRPr="00DC3BB7">
        <w:rPr>
          <w:rFonts w:ascii="Arial" w:hAnsi="Arial"/>
          <w:sz w:val="18"/>
          <w:lang w:val="en-US"/>
        </w:rPr>
        <w:t xml:space="preserve"> </w:t>
      </w:r>
      <w:r w:rsidRPr="00DC3BB7">
        <w:rPr>
          <w:rFonts w:ascii="Arial" w:hAnsi="Arial" w:cs="Arial"/>
          <w:sz w:val="18"/>
          <w:szCs w:val="18"/>
          <w:lang w:val="en-US"/>
        </w:rPr>
        <w:t>Claim</w:t>
      </w:r>
      <w:r w:rsidRPr="00DC3BB7">
        <w:rPr>
          <w:rFonts w:ascii="Arial" w:hAnsi="Arial"/>
          <w:sz w:val="18"/>
          <w:lang w:val="en-US"/>
        </w:rPr>
        <w:t xml:space="preserve"> </w:t>
      </w:r>
      <w:r w:rsidRPr="00DC3BB7">
        <w:rPr>
          <w:rFonts w:ascii="Arial" w:hAnsi="Arial" w:cs="Arial"/>
          <w:sz w:val="18"/>
          <w:szCs w:val="18"/>
          <w:lang w:val="en-US"/>
        </w:rPr>
        <w:t>made</w:t>
      </w:r>
      <w:r w:rsidRPr="00DC3BB7">
        <w:rPr>
          <w:rFonts w:ascii="Arial" w:hAnsi="Arial"/>
          <w:sz w:val="18"/>
          <w:lang w:val="en-US"/>
        </w:rPr>
        <w:t xml:space="preserve"> </w:t>
      </w:r>
      <w:r w:rsidRPr="00DC3BB7">
        <w:rPr>
          <w:rFonts w:ascii="Arial" w:hAnsi="Arial" w:cs="Arial"/>
          <w:sz w:val="18"/>
          <w:szCs w:val="18"/>
          <w:lang w:val="en-US"/>
        </w:rPr>
        <w:t>against</w:t>
      </w:r>
      <w:r w:rsidRPr="00DC3BB7">
        <w:rPr>
          <w:rFonts w:ascii="Arial" w:hAnsi="Arial"/>
          <w:sz w:val="18"/>
          <w:lang w:val="en-US"/>
        </w:rPr>
        <w:t xml:space="preserve"> </w:t>
      </w:r>
      <w:r w:rsidRPr="00DC3BB7">
        <w:rPr>
          <w:rFonts w:ascii="Arial" w:hAnsi="Arial" w:cs="Arial"/>
          <w:sz w:val="18"/>
          <w:szCs w:val="18"/>
          <w:lang w:val="en-US"/>
        </w:rPr>
        <w:t>any</w:t>
      </w:r>
      <w:r w:rsidRPr="00DC3BB7">
        <w:rPr>
          <w:rFonts w:ascii="Arial" w:hAnsi="Arial"/>
          <w:sz w:val="18"/>
          <w:lang w:val="en-US"/>
        </w:rPr>
        <w:t xml:space="preserve"> </w:t>
      </w:r>
      <w:r w:rsidRPr="00DC3BB7">
        <w:rPr>
          <w:rFonts w:ascii="Arial" w:hAnsi="Arial" w:cs="Arial"/>
          <w:sz w:val="18"/>
          <w:szCs w:val="18"/>
          <w:lang w:val="en-US"/>
        </w:rPr>
        <w:t>Insured</w:t>
      </w:r>
      <w:r w:rsidRPr="00DC3BB7">
        <w:rPr>
          <w:rFonts w:ascii="Arial" w:hAnsi="Arial"/>
          <w:sz w:val="18"/>
          <w:lang w:val="en-US"/>
        </w:rPr>
        <w:t xml:space="preserve"> </w:t>
      </w:r>
      <w:r w:rsidRPr="00DC3BB7">
        <w:rPr>
          <w:rFonts w:ascii="Arial" w:hAnsi="Arial" w:cs="Arial"/>
          <w:sz w:val="18"/>
          <w:szCs w:val="18"/>
          <w:lang w:val="en-US"/>
        </w:rPr>
        <w:t>Person</w:t>
      </w:r>
      <w:r w:rsidRPr="00DC3BB7">
        <w:rPr>
          <w:rFonts w:ascii="Arial" w:hAnsi="Arial"/>
          <w:sz w:val="18"/>
          <w:lang w:val="en-US"/>
        </w:rPr>
        <w:t xml:space="preserve"> </w:t>
      </w:r>
      <w:r w:rsidRPr="00DC3BB7">
        <w:rPr>
          <w:rFonts w:ascii="Arial" w:eastAsia="MS Mincho" w:hAnsi="Arial" w:cs="Arial"/>
          <w:color w:val="000000"/>
          <w:w w:val="0"/>
          <w:sz w:val="18"/>
          <w:szCs w:val="18"/>
          <w:lang w:val="en-US"/>
        </w:rPr>
        <w:t>and</w:t>
      </w:r>
      <w:r w:rsidRPr="00DC3BB7">
        <w:rPr>
          <w:rFonts w:ascii="Arial" w:eastAsia="MS Mincho" w:hAnsi="Arial"/>
          <w:color w:val="000000"/>
          <w:w w:val="0"/>
          <w:sz w:val="18"/>
          <w:lang w:val="en-US"/>
        </w:rPr>
        <w:t>/</w:t>
      </w:r>
      <w:r w:rsidRPr="00DC3BB7">
        <w:rPr>
          <w:rFonts w:ascii="Arial" w:eastAsia="MS Mincho" w:hAnsi="Arial" w:cs="Arial"/>
          <w:color w:val="000000"/>
          <w:w w:val="0"/>
          <w:sz w:val="18"/>
          <w:szCs w:val="18"/>
          <w:lang w:val="en-US"/>
        </w:rPr>
        <w:t>or</w:t>
      </w:r>
      <w:r w:rsidRPr="00DC3BB7">
        <w:rPr>
          <w:rFonts w:ascii="Arial" w:eastAsia="MS Mincho" w:hAnsi="Arial"/>
          <w:color w:val="000000"/>
          <w:w w:val="0"/>
          <w:sz w:val="18"/>
          <w:lang w:val="en-US"/>
        </w:rPr>
        <w:t xml:space="preserve"> </w:t>
      </w:r>
      <w:r w:rsidRPr="00DC3BB7">
        <w:rPr>
          <w:rFonts w:ascii="Arial" w:eastAsia="MS Mincho" w:hAnsi="Arial" w:cs="Arial"/>
          <w:color w:val="000000"/>
          <w:w w:val="0"/>
          <w:sz w:val="18"/>
          <w:szCs w:val="18"/>
          <w:lang w:val="en-US"/>
        </w:rPr>
        <w:t>the</w:t>
      </w:r>
      <w:r w:rsidRPr="00DC3BB7">
        <w:rPr>
          <w:rFonts w:ascii="Arial" w:eastAsia="MS Mincho" w:hAnsi="Arial"/>
          <w:color w:val="000000"/>
          <w:w w:val="0"/>
          <w:sz w:val="18"/>
          <w:lang w:val="en-US"/>
        </w:rPr>
        <w:t xml:space="preserve"> </w:t>
      </w:r>
      <w:r w:rsidRPr="00DC3BB7">
        <w:rPr>
          <w:rFonts w:ascii="Arial" w:eastAsia="MS Mincho" w:hAnsi="Arial" w:cs="Arial"/>
          <w:color w:val="000000"/>
          <w:w w:val="0"/>
          <w:sz w:val="18"/>
          <w:szCs w:val="18"/>
          <w:lang w:val="en-US"/>
        </w:rPr>
        <w:t>liability</w:t>
      </w:r>
      <w:r w:rsidRPr="00DC3BB7">
        <w:rPr>
          <w:rFonts w:ascii="Arial" w:eastAsia="MS Mincho" w:hAnsi="Arial"/>
          <w:color w:val="000000"/>
          <w:w w:val="0"/>
          <w:sz w:val="18"/>
          <w:lang w:val="en-US"/>
        </w:rPr>
        <w:t xml:space="preserve"> </w:t>
      </w:r>
      <w:r w:rsidRPr="00DC3BB7">
        <w:rPr>
          <w:rFonts w:ascii="Arial" w:eastAsia="MS Mincho" w:hAnsi="Arial" w:cs="Arial"/>
          <w:color w:val="000000"/>
          <w:w w:val="0"/>
          <w:sz w:val="18"/>
          <w:szCs w:val="18"/>
          <w:lang w:val="en-US"/>
        </w:rPr>
        <w:t>of</w:t>
      </w:r>
      <w:r w:rsidRPr="00DC3BB7">
        <w:rPr>
          <w:rFonts w:ascii="Arial" w:eastAsia="MS Mincho" w:hAnsi="Arial"/>
          <w:color w:val="000000"/>
          <w:w w:val="0"/>
          <w:sz w:val="18"/>
          <w:lang w:val="en-US"/>
        </w:rPr>
        <w:t xml:space="preserve"> </w:t>
      </w:r>
      <w:r w:rsidRPr="00DC3BB7">
        <w:rPr>
          <w:rFonts w:ascii="Arial" w:eastAsia="MS Mincho" w:hAnsi="Arial" w:cs="Arial"/>
          <w:color w:val="000000"/>
          <w:w w:val="0"/>
          <w:sz w:val="18"/>
          <w:szCs w:val="18"/>
          <w:lang w:val="en-US"/>
        </w:rPr>
        <w:t>any</w:t>
      </w:r>
      <w:r w:rsidRPr="00DC3BB7">
        <w:rPr>
          <w:rFonts w:ascii="Arial" w:eastAsia="MS Mincho" w:hAnsi="Arial"/>
          <w:color w:val="000000"/>
          <w:w w:val="0"/>
          <w:sz w:val="18"/>
          <w:lang w:val="en-US"/>
        </w:rPr>
        <w:t xml:space="preserve"> </w:t>
      </w:r>
      <w:r w:rsidRPr="00DC3BB7">
        <w:rPr>
          <w:rFonts w:ascii="Arial" w:eastAsia="MS Mincho" w:hAnsi="Arial" w:cs="Arial"/>
          <w:color w:val="000000"/>
          <w:w w:val="0"/>
          <w:sz w:val="18"/>
          <w:szCs w:val="18"/>
          <w:lang w:val="en-US"/>
        </w:rPr>
        <w:t>Insured</w:t>
      </w:r>
      <w:r w:rsidRPr="00DC3BB7">
        <w:rPr>
          <w:rFonts w:ascii="Arial" w:eastAsia="MS Mincho" w:hAnsi="Arial"/>
          <w:color w:val="000000"/>
          <w:w w:val="0"/>
          <w:sz w:val="18"/>
          <w:lang w:val="en-US"/>
        </w:rPr>
        <w:t xml:space="preserve"> </w:t>
      </w:r>
      <w:r w:rsidRPr="00DC3BB7">
        <w:rPr>
          <w:rFonts w:ascii="Arial" w:eastAsia="MS Mincho" w:hAnsi="Arial" w:cs="Arial"/>
          <w:color w:val="000000"/>
          <w:w w:val="0"/>
          <w:sz w:val="18"/>
          <w:szCs w:val="18"/>
          <w:lang w:val="en-US"/>
        </w:rPr>
        <w:t>Person</w:t>
      </w:r>
      <w:r w:rsidRPr="00DC3BB7">
        <w:rPr>
          <w:rFonts w:ascii="Arial" w:eastAsia="MS Mincho" w:hAnsi="Arial"/>
          <w:color w:val="000000"/>
          <w:w w:val="0"/>
          <w:sz w:val="18"/>
          <w:lang w:val="en-US"/>
        </w:rPr>
        <w:t xml:space="preserve"> </w:t>
      </w:r>
      <w:r w:rsidRPr="00DC3BB7">
        <w:rPr>
          <w:rFonts w:ascii="Arial" w:eastAsia="MS Mincho" w:hAnsi="Arial" w:cs="Arial"/>
          <w:color w:val="000000"/>
          <w:w w:val="0"/>
          <w:sz w:val="18"/>
          <w:szCs w:val="18"/>
          <w:lang w:val="en-US"/>
        </w:rPr>
        <w:t>for</w:t>
      </w:r>
      <w:r w:rsidRPr="00DC3BB7">
        <w:rPr>
          <w:rFonts w:ascii="Arial" w:eastAsia="MS Mincho" w:hAnsi="Arial"/>
          <w:color w:val="000000"/>
          <w:w w:val="0"/>
          <w:sz w:val="18"/>
          <w:lang w:val="en-US"/>
        </w:rPr>
        <w:t xml:space="preserve"> </w:t>
      </w:r>
      <w:r w:rsidRPr="00DC3BB7">
        <w:rPr>
          <w:rFonts w:ascii="Arial" w:eastAsia="MS Mincho" w:hAnsi="Arial" w:cs="Arial"/>
          <w:color w:val="000000"/>
          <w:w w:val="0"/>
          <w:sz w:val="18"/>
          <w:szCs w:val="18"/>
          <w:lang w:val="en-US"/>
        </w:rPr>
        <w:t>any</w:t>
      </w:r>
      <w:r w:rsidRPr="00DC3BB7">
        <w:rPr>
          <w:rFonts w:ascii="Arial" w:eastAsia="MS Mincho" w:hAnsi="Arial"/>
          <w:color w:val="000000"/>
          <w:w w:val="0"/>
          <w:sz w:val="18"/>
          <w:lang w:val="en-US"/>
        </w:rPr>
        <w:t xml:space="preserve"> </w:t>
      </w:r>
      <w:r w:rsidRPr="00DC3BB7">
        <w:rPr>
          <w:rFonts w:ascii="Arial" w:hAnsi="Arial" w:cs="Arial"/>
          <w:sz w:val="18"/>
          <w:szCs w:val="18"/>
          <w:lang w:val="en-US"/>
        </w:rPr>
        <w:t xml:space="preserve">Financial </w:t>
      </w:r>
      <w:r w:rsidRPr="00DC3BB7">
        <w:rPr>
          <w:rFonts w:ascii="Arial" w:hAnsi="Arial"/>
          <w:sz w:val="18"/>
          <w:lang w:val="en-US"/>
        </w:rPr>
        <w:t>Loss</w:t>
      </w:r>
      <w:r w:rsidRPr="00DC3BB7">
        <w:rPr>
          <w:rFonts w:ascii="Arial" w:eastAsia="MS Mincho" w:hAnsi="Arial"/>
          <w:color w:val="000000"/>
          <w:w w:val="0"/>
          <w:sz w:val="18"/>
          <w:lang w:val="en-US"/>
        </w:rPr>
        <w:t xml:space="preserve"> </w:t>
      </w:r>
      <w:r w:rsidRPr="00DC3BB7">
        <w:rPr>
          <w:rFonts w:ascii="Arial" w:eastAsia="MS Mincho" w:hAnsi="Arial" w:cs="Arial"/>
          <w:color w:val="000000"/>
          <w:w w:val="0"/>
          <w:sz w:val="18"/>
          <w:szCs w:val="18"/>
          <w:lang w:val="en-US"/>
        </w:rPr>
        <w:t>incurred</w:t>
      </w:r>
      <w:r w:rsidRPr="00DC3BB7">
        <w:rPr>
          <w:rFonts w:ascii="Arial" w:eastAsia="MS Mincho" w:hAnsi="Arial"/>
          <w:color w:val="000000"/>
          <w:w w:val="0"/>
          <w:sz w:val="18"/>
          <w:lang w:val="en-US"/>
        </w:rPr>
        <w:t xml:space="preserve"> </w:t>
      </w:r>
      <w:r w:rsidRPr="00DC3BB7">
        <w:rPr>
          <w:rFonts w:ascii="Arial" w:eastAsia="MS Mincho" w:hAnsi="Arial" w:cs="Arial"/>
          <w:color w:val="000000"/>
          <w:w w:val="0"/>
          <w:sz w:val="18"/>
          <w:szCs w:val="18"/>
          <w:lang w:val="en-US"/>
        </w:rPr>
        <w:t>by</w:t>
      </w:r>
      <w:r w:rsidRPr="00DC3BB7">
        <w:rPr>
          <w:rFonts w:ascii="Arial" w:eastAsia="MS Mincho" w:hAnsi="Arial"/>
          <w:color w:val="000000"/>
          <w:w w:val="0"/>
          <w:sz w:val="18"/>
          <w:lang w:val="en-US"/>
        </w:rPr>
        <w:t xml:space="preserve"> </w:t>
      </w:r>
      <w:r w:rsidRPr="00DC3BB7">
        <w:rPr>
          <w:rFonts w:ascii="Arial" w:eastAsia="MS Mincho" w:hAnsi="Arial" w:cs="Arial"/>
          <w:color w:val="000000"/>
          <w:w w:val="0"/>
          <w:sz w:val="18"/>
          <w:szCs w:val="18"/>
          <w:lang w:val="en-US"/>
        </w:rPr>
        <w:t>third</w:t>
      </w:r>
      <w:r w:rsidRPr="00DC3BB7">
        <w:rPr>
          <w:rFonts w:ascii="Arial" w:eastAsia="MS Mincho" w:hAnsi="Arial"/>
          <w:color w:val="000000"/>
          <w:w w:val="0"/>
          <w:sz w:val="18"/>
          <w:lang w:val="en-US"/>
        </w:rPr>
        <w:t xml:space="preserve"> </w:t>
      </w:r>
      <w:r w:rsidRPr="00DC3BB7">
        <w:rPr>
          <w:rFonts w:ascii="Arial" w:eastAsia="MS Mincho" w:hAnsi="Arial" w:cs="Arial"/>
          <w:color w:val="000000"/>
          <w:w w:val="0"/>
          <w:sz w:val="18"/>
          <w:szCs w:val="18"/>
          <w:lang w:val="en-US"/>
        </w:rPr>
        <w:t>parties</w:t>
      </w:r>
      <w:r w:rsidRPr="00DC3BB7">
        <w:rPr>
          <w:rFonts w:ascii="Arial" w:hAnsi="Arial"/>
          <w:sz w:val="18"/>
          <w:lang w:val="en-US"/>
        </w:rPr>
        <w:t xml:space="preserve">. </w:t>
      </w:r>
      <w:r w:rsidRPr="00DC3BB7">
        <w:rPr>
          <w:rFonts w:ascii="Arial" w:hAnsi="Arial" w:cs="Arial"/>
          <w:sz w:val="18"/>
          <w:szCs w:val="18"/>
          <w:lang w:val="en-US"/>
        </w:rPr>
        <w:t xml:space="preserve">For the avoidance of doubt, the Policy also covers such expenses incurred by any Company subsequent to the Period of Insurance but relating to any Claim made during the Period of Insurance and/or </w:t>
      </w:r>
      <w:r w:rsidRPr="00DC3BB7">
        <w:rPr>
          <w:rFonts w:ascii="Arial" w:eastAsia="MS Mincho" w:hAnsi="Arial" w:cs="Arial"/>
          <w:color w:val="000000"/>
          <w:w w:val="0"/>
          <w:sz w:val="18"/>
          <w:szCs w:val="18"/>
          <w:lang w:val="en-US"/>
        </w:rPr>
        <w:t xml:space="preserve">the liability of any Insured Person for any </w:t>
      </w:r>
      <w:r w:rsidRPr="00DC3BB7">
        <w:rPr>
          <w:rFonts w:ascii="Arial" w:hAnsi="Arial" w:cs="Arial"/>
          <w:sz w:val="18"/>
          <w:szCs w:val="18"/>
          <w:lang w:val="en-US"/>
        </w:rPr>
        <w:t>Financial</w:t>
      </w:r>
      <w:r w:rsidRPr="00DC3BB7">
        <w:rPr>
          <w:rFonts w:ascii="Arial" w:hAnsi="Arial"/>
          <w:sz w:val="18"/>
          <w:lang w:val="en-US"/>
        </w:rPr>
        <w:t xml:space="preserve"> Loss</w:t>
      </w:r>
      <w:r w:rsidRPr="00DC3BB7">
        <w:rPr>
          <w:rFonts w:ascii="Arial" w:eastAsia="MS Mincho" w:hAnsi="Arial" w:cs="Arial"/>
          <w:color w:val="000000"/>
          <w:w w:val="0"/>
          <w:sz w:val="18"/>
          <w:szCs w:val="18"/>
          <w:lang w:val="en-US"/>
        </w:rPr>
        <w:t xml:space="preserve"> i</w:t>
      </w:r>
      <w:r w:rsidRPr="00DC3BB7">
        <w:rPr>
          <w:rFonts w:ascii="Arial" w:eastAsia="MS Mincho" w:hAnsi="Arial" w:cs="Arial"/>
          <w:color w:val="000000"/>
          <w:w w:val="0"/>
          <w:sz w:val="18"/>
          <w:szCs w:val="18"/>
          <w:lang w:val="en-US"/>
        </w:rPr>
        <w:t>n</w:t>
      </w:r>
      <w:r w:rsidRPr="00DC3BB7">
        <w:rPr>
          <w:rFonts w:ascii="Arial" w:eastAsia="MS Mincho" w:hAnsi="Arial" w:cs="Arial"/>
          <w:color w:val="000000"/>
          <w:w w:val="0"/>
          <w:sz w:val="18"/>
          <w:szCs w:val="18"/>
          <w:lang w:val="en-US"/>
        </w:rPr>
        <w:t xml:space="preserve">curred by third parties in relation to which a Claim was made </w:t>
      </w:r>
      <w:r w:rsidRPr="00DC3BB7">
        <w:rPr>
          <w:rFonts w:ascii="Arial" w:hAnsi="Arial" w:cs="Arial"/>
          <w:sz w:val="18"/>
          <w:szCs w:val="18"/>
          <w:lang w:val="en-US"/>
        </w:rPr>
        <w:t xml:space="preserve">during the Period of Insurance. </w:t>
      </w:r>
    </w:p>
    <w:p w:rsidR="00022498" w:rsidRPr="00DC3BB7" w:rsidRDefault="00022498" w:rsidP="00022498">
      <w:pPr>
        <w:pStyle w:val="a2"/>
        <w:spacing w:before="240" w:after="120"/>
        <w:rPr>
          <w:rFonts w:ascii="Arial" w:hAnsi="Arial"/>
          <w:b/>
          <w:sz w:val="18"/>
          <w:lang w:val="en-US"/>
        </w:rPr>
      </w:pPr>
      <w:r w:rsidRPr="00DC3BB7">
        <w:rPr>
          <w:rFonts w:ascii="Arial" w:hAnsi="Arial" w:cs="Arial"/>
          <w:b/>
          <w:sz w:val="18"/>
          <w:szCs w:val="18"/>
          <w:u w:val="single"/>
        </w:rPr>
        <w:t>Страховое</w:t>
      </w:r>
      <w:r w:rsidRPr="00DC3BB7">
        <w:rPr>
          <w:rFonts w:ascii="Arial" w:hAnsi="Arial" w:cs="Arial"/>
          <w:b/>
          <w:sz w:val="18"/>
          <w:szCs w:val="18"/>
          <w:u w:val="single"/>
          <w:lang w:val="en-US"/>
        </w:rPr>
        <w:t xml:space="preserve"> </w:t>
      </w:r>
      <w:r w:rsidRPr="00DC3BB7">
        <w:rPr>
          <w:rFonts w:ascii="Arial" w:hAnsi="Arial" w:cs="Arial"/>
          <w:b/>
          <w:sz w:val="18"/>
          <w:szCs w:val="18"/>
          <w:u w:val="single"/>
        </w:rPr>
        <w:t>покрытие</w:t>
      </w:r>
      <w:r w:rsidRPr="00DC3BB7">
        <w:rPr>
          <w:rFonts w:ascii="Arial" w:hAnsi="Arial" w:cs="Arial"/>
          <w:b/>
          <w:sz w:val="18"/>
          <w:szCs w:val="18"/>
          <w:u w:val="single"/>
          <w:lang w:val="en-US"/>
        </w:rPr>
        <w:t> </w:t>
      </w:r>
      <w:r w:rsidRPr="00DC3BB7">
        <w:rPr>
          <w:rFonts w:ascii="Arial" w:hAnsi="Arial" w:cs="Arial"/>
          <w:b/>
          <w:sz w:val="18"/>
          <w:szCs w:val="18"/>
          <w:u w:val="single"/>
        </w:rPr>
        <w:t>С</w:t>
      </w:r>
      <w:r w:rsidRPr="00DC3BB7">
        <w:rPr>
          <w:rFonts w:ascii="Arial" w:hAnsi="Arial" w:cs="Arial"/>
          <w:b/>
          <w:sz w:val="18"/>
          <w:szCs w:val="18"/>
          <w:u w:val="single"/>
          <w:lang w:val="en-US"/>
        </w:rPr>
        <w:t xml:space="preserve"> (</w:t>
      </w:r>
      <w:r w:rsidRPr="00DC3BB7">
        <w:rPr>
          <w:rFonts w:ascii="Arial" w:hAnsi="Arial" w:cs="Arial"/>
          <w:b/>
          <w:sz w:val="18"/>
          <w:szCs w:val="18"/>
          <w:u w:val="single"/>
        </w:rPr>
        <w:t>п</w:t>
      </w:r>
      <w:r w:rsidRPr="00DC3BB7">
        <w:rPr>
          <w:rFonts w:ascii="Arial" w:hAnsi="Arial" w:cs="Arial"/>
          <w:b/>
          <w:sz w:val="18"/>
          <w:szCs w:val="18"/>
          <w:u w:val="single"/>
          <w:lang w:val="en-US"/>
        </w:rPr>
        <w:t>. </w:t>
      </w:r>
      <w:r w:rsidR="001B6ADF">
        <w:fldChar w:fldCharType="begin"/>
      </w:r>
      <w:r w:rsidR="001B6ADF">
        <w:instrText xml:space="preserve"> REF _Ref242044424 \r \h  \* MERGEFORMAT </w:instrText>
      </w:r>
      <w:r w:rsidR="001B6ADF">
        <w:fldChar w:fldCharType="separate"/>
      </w:r>
      <w:r w:rsidRPr="00DC3BB7">
        <w:rPr>
          <w:rFonts w:ascii="Arial" w:hAnsi="Arial" w:cs="Arial"/>
          <w:b/>
          <w:sz w:val="18"/>
          <w:szCs w:val="18"/>
          <w:u w:val="single"/>
          <w:lang w:val="en-US"/>
        </w:rPr>
        <w:t>1.3</w:t>
      </w:r>
      <w:r w:rsidR="001B6ADF">
        <w:fldChar w:fldCharType="end"/>
      </w:r>
      <w:r w:rsidRPr="00DC3BB7">
        <w:rPr>
          <w:rFonts w:ascii="Arial" w:hAnsi="Arial" w:cs="Arial"/>
          <w:b/>
          <w:sz w:val="18"/>
          <w:szCs w:val="18"/>
          <w:u w:val="single"/>
          <w:lang w:val="en-US"/>
        </w:rPr>
        <w:t xml:space="preserve"> </w:t>
      </w:r>
      <w:r w:rsidRPr="00DC3BB7">
        <w:rPr>
          <w:rFonts w:ascii="Arial" w:hAnsi="Arial" w:cs="Arial"/>
          <w:b/>
          <w:sz w:val="18"/>
          <w:szCs w:val="18"/>
          <w:u w:val="single"/>
        </w:rPr>
        <w:t>Полисных</w:t>
      </w:r>
      <w:r w:rsidRPr="00DC3BB7">
        <w:rPr>
          <w:rFonts w:ascii="Arial" w:hAnsi="Arial" w:cs="Arial"/>
          <w:b/>
          <w:sz w:val="18"/>
          <w:szCs w:val="18"/>
          <w:u w:val="single"/>
          <w:lang w:val="en-US"/>
        </w:rPr>
        <w:t xml:space="preserve"> </w:t>
      </w:r>
      <w:r w:rsidRPr="00DC3BB7">
        <w:rPr>
          <w:rFonts w:ascii="Arial" w:hAnsi="Arial" w:cs="Arial"/>
          <w:b/>
          <w:sz w:val="18"/>
          <w:szCs w:val="18"/>
          <w:u w:val="single"/>
        </w:rPr>
        <w:t>условий</w:t>
      </w:r>
      <w:r w:rsidRPr="00DC3BB7">
        <w:rPr>
          <w:rFonts w:ascii="Arial" w:hAnsi="Arial" w:cs="Arial"/>
          <w:b/>
          <w:sz w:val="18"/>
          <w:szCs w:val="18"/>
          <w:u w:val="single"/>
          <w:lang w:val="en-US"/>
        </w:rPr>
        <w:t>) (</w:t>
      </w:r>
      <w:r w:rsidRPr="00DC3BB7">
        <w:rPr>
          <w:rFonts w:ascii="Arial" w:hAnsi="Arial" w:cs="Arial"/>
          <w:b/>
          <w:sz w:val="18"/>
          <w:szCs w:val="18"/>
          <w:u w:val="single"/>
        </w:rPr>
        <w:t>далее</w:t>
      </w:r>
      <w:r w:rsidRPr="00DC3BB7">
        <w:rPr>
          <w:rFonts w:ascii="Arial" w:hAnsi="Arial" w:cs="Arial"/>
          <w:b/>
          <w:sz w:val="18"/>
          <w:szCs w:val="18"/>
          <w:u w:val="single"/>
          <w:lang w:val="en-US"/>
        </w:rPr>
        <w:t xml:space="preserve"> «</w:t>
      </w:r>
      <w:r w:rsidRPr="00DC3BB7">
        <w:rPr>
          <w:rFonts w:ascii="Arial" w:hAnsi="Arial" w:cs="Arial"/>
          <w:b/>
          <w:sz w:val="18"/>
          <w:szCs w:val="18"/>
          <w:u w:val="single"/>
        </w:rPr>
        <w:t>Покрытие</w:t>
      </w:r>
      <w:r w:rsidRPr="00DC3BB7">
        <w:rPr>
          <w:rFonts w:ascii="Arial" w:hAnsi="Arial" w:cs="Arial"/>
          <w:b/>
          <w:sz w:val="18"/>
          <w:szCs w:val="18"/>
          <w:u w:val="single"/>
          <w:lang w:val="en-US"/>
        </w:rPr>
        <w:t> </w:t>
      </w:r>
      <w:r w:rsidRPr="00DC3BB7">
        <w:rPr>
          <w:rFonts w:ascii="Arial" w:hAnsi="Arial" w:cs="Arial"/>
          <w:b/>
          <w:sz w:val="18"/>
          <w:szCs w:val="18"/>
          <w:u w:val="single"/>
        </w:rPr>
        <w:t>С</w:t>
      </w:r>
      <w:r w:rsidRPr="00DC3BB7">
        <w:rPr>
          <w:rFonts w:ascii="Arial" w:hAnsi="Arial" w:cs="Arial"/>
          <w:b/>
          <w:sz w:val="18"/>
          <w:szCs w:val="18"/>
          <w:u w:val="single"/>
          <w:lang w:val="en-US"/>
        </w:rPr>
        <w:t>») </w:t>
      </w:r>
      <w:r w:rsidRPr="00DC3BB7">
        <w:rPr>
          <w:rFonts w:ascii="Arial" w:hAnsi="Arial"/>
          <w:sz w:val="18"/>
          <w:u w:val="single"/>
          <w:lang w:val="en-US"/>
        </w:rPr>
        <w:t>/</w:t>
      </w:r>
      <w:r w:rsidRPr="00DC3BB7">
        <w:rPr>
          <w:rFonts w:ascii="Arial" w:hAnsi="Arial" w:cs="Arial"/>
          <w:sz w:val="18"/>
          <w:szCs w:val="18"/>
          <w:u w:val="single"/>
          <w:lang w:val="en-US"/>
        </w:rPr>
        <w:t> Insurance cover C (paragraph </w:t>
      </w:r>
      <w:r w:rsidR="001B6ADF">
        <w:fldChar w:fldCharType="begin"/>
      </w:r>
      <w:r w:rsidR="001B6ADF">
        <w:instrText xml:space="preserve"> REF _Ref241987053 \r \h  \* MERGEFORMAT </w:instrText>
      </w:r>
      <w:r w:rsidR="001B6ADF">
        <w:fldChar w:fldCharType="separate"/>
      </w:r>
      <w:r w:rsidRPr="00DC3BB7">
        <w:rPr>
          <w:rFonts w:ascii="Arial" w:hAnsi="Arial" w:cs="Arial"/>
          <w:sz w:val="18"/>
          <w:szCs w:val="18"/>
          <w:u w:val="single"/>
          <w:lang w:val="en-US"/>
        </w:rPr>
        <w:t>1.3</w:t>
      </w:r>
      <w:r w:rsidR="001B6ADF">
        <w:fldChar w:fldCharType="end"/>
      </w:r>
      <w:r w:rsidRPr="00DC3BB7">
        <w:rPr>
          <w:rFonts w:ascii="Arial" w:hAnsi="Arial" w:cs="Arial"/>
          <w:sz w:val="18"/>
          <w:szCs w:val="18"/>
          <w:u w:val="single"/>
          <w:lang w:val="en-US"/>
        </w:rPr>
        <w:t xml:space="preserve"> of the Policy Form) (hereinafter “Cover C”)</w:t>
      </w:r>
    </w:p>
    <w:p w:rsidR="00022498" w:rsidRPr="00DC3BB7" w:rsidRDefault="00022498" w:rsidP="00022498">
      <w:pPr>
        <w:pStyle w:val="a2"/>
        <w:spacing w:after="120"/>
        <w:rPr>
          <w:rFonts w:ascii="Arial" w:hAnsi="Arial"/>
          <w:b/>
          <w:sz w:val="18"/>
          <w:u w:val="single"/>
          <w:lang w:val="en-US"/>
        </w:rPr>
      </w:pPr>
      <w:r w:rsidRPr="00DC3BB7">
        <w:rPr>
          <w:rFonts w:ascii="Arial" w:hAnsi="Arial" w:cs="Arial"/>
          <w:b/>
          <w:sz w:val="18"/>
          <w:szCs w:val="18"/>
        </w:rPr>
        <w:t>Объектом</w:t>
      </w:r>
      <w:r w:rsidRPr="00DC3BB7">
        <w:rPr>
          <w:rFonts w:ascii="Arial" w:hAnsi="Arial" w:cs="Arial"/>
          <w:b/>
          <w:sz w:val="18"/>
          <w:szCs w:val="18"/>
          <w:lang w:val="en-US"/>
        </w:rPr>
        <w:t xml:space="preserve"> </w:t>
      </w:r>
      <w:r w:rsidRPr="00DC3BB7">
        <w:rPr>
          <w:rFonts w:ascii="Arial" w:hAnsi="Arial" w:cs="Arial"/>
          <w:b/>
          <w:sz w:val="18"/>
          <w:szCs w:val="18"/>
        </w:rPr>
        <w:t>страхования</w:t>
      </w:r>
      <w:r w:rsidRPr="00DC3BB7">
        <w:rPr>
          <w:rFonts w:ascii="Arial" w:hAnsi="Arial" w:cs="Arial"/>
          <w:b/>
          <w:sz w:val="18"/>
          <w:szCs w:val="18"/>
          <w:lang w:val="en-US"/>
        </w:rPr>
        <w:t xml:space="preserve"> </w:t>
      </w:r>
      <w:r w:rsidRPr="00DC3BB7">
        <w:rPr>
          <w:rFonts w:ascii="Arial" w:hAnsi="Arial" w:cs="Arial"/>
          <w:b/>
          <w:sz w:val="18"/>
          <w:szCs w:val="18"/>
        </w:rPr>
        <w:t>для</w:t>
      </w:r>
      <w:r w:rsidRPr="00DC3BB7">
        <w:rPr>
          <w:rFonts w:ascii="Arial" w:hAnsi="Arial" w:cs="Arial"/>
          <w:b/>
          <w:sz w:val="18"/>
          <w:szCs w:val="18"/>
          <w:lang w:val="en-US"/>
        </w:rPr>
        <w:t xml:space="preserve"> </w:t>
      </w:r>
      <w:r w:rsidRPr="00DC3BB7">
        <w:rPr>
          <w:rFonts w:ascii="Arial" w:hAnsi="Arial" w:cs="Arial"/>
          <w:b/>
          <w:sz w:val="18"/>
          <w:szCs w:val="18"/>
        </w:rPr>
        <w:t>целей</w:t>
      </w:r>
      <w:r w:rsidRPr="00DC3BB7">
        <w:rPr>
          <w:rFonts w:ascii="Arial" w:hAnsi="Arial" w:cs="Arial"/>
          <w:b/>
          <w:sz w:val="18"/>
          <w:szCs w:val="18"/>
          <w:lang w:val="en-US"/>
        </w:rPr>
        <w:t xml:space="preserve"> </w:t>
      </w:r>
      <w:r w:rsidRPr="00DC3BB7">
        <w:rPr>
          <w:rFonts w:ascii="Arial" w:hAnsi="Arial" w:cs="Arial"/>
          <w:b/>
          <w:sz w:val="18"/>
          <w:szCs w:val="18"/>
        </w:rPr>
        <w:t>Покрытия</w:t>
      </w:r>
      <w:r w:rsidRPr="00DC3BB7">
        <w:rPr>
          <w:rFonts w:ascii="Arial" w:hAnsi="Arial" w:cs="Arial"/>
          <w:b/>
          <w:sz w:val="18"/>
          <w:szCs w:val="18"/>
          <w:lang w:val="en-US"/>
        </w:rPr>
        <w:t> </w:t>
      </w:r>
      <w:r w:rsidRPr="00DC3BB7">
        <w:rPr>
          <w:rFonts w:ascii="Arial" w:hAnsi="Arial" w:cs="Arial"/>
          <w:b/>
          <w:sz w:val="18"/>
          <w:szCs w:val="18"/>
        </w:rPr>
        <w:t>С</w:t>
      </w:r>
      <w:r w:rsidRPr="00DC3BB7">
        <w:rPr>
          <w:rFonts w:ascii="Arial" w:hAnsi="Arial" w:cs="Arial"/>
          <w:b/>
          <w:sz w:val="18"/>
          <w:szCs w:val="18"/>
          <w:lang w:val="en-US"/>
        </w:rPr>
        <w:t xml:space="preserve"> </w:t>
      </w:r>
      <w:r w:rsidRPr="00DC3BB7">
        <w:rPr>
          <w:rFonts w:ascii="Arial" w:hAnsi="Arial" w:cs="Arial"/>
          <w:b/>
          <w:sz w:val="18"/>
          <w:szCs w:val="18"/>
        </w:rPr>
        <w:t>в</w:t>
      </w:r>
      <w:r w:rsidRPr="00DC3BB7">
        <w:rPr>
          <w:rFonts w:ascii="Arial" w:hAnsi="Arial" w:cs="Arial"/>
          <w:b/>
          <w:sz w:val="18"/>
          <w:szCs w:val="18"/>
          <w:lang w:val="en-US"/>
        </w:rPr>
        <w:t xml:space="preserve"> </w:t>
      </w:r>
      <w:r w:rsidRPr="00DC3BB7">
        <w:rPr>
          <w:rFonts w:ascii="Arial" w:hAnsi="Arial" w:cs="Arial"/>
          <w:b/>
          <w:sz w:val="18"/>
          <w:szCs w:val="18"/>
        </w:rPr>
        <w:t>части</w:t>
      </w:r>
      <w:r w:rsidRPr="00DC3BB7">
        <w:rPr>
          <w:rFonts w:ascii="Arial" w:hAnsi="Arial" w:cs="Arial"/>
          <w:b/>
          <w:sz w:val="18"/>
          <w:szCs w:val="18"/>
          <w:lang w:val="en-US"/>
        </w:rPr>
        <w:t xml:space="preserve"> </w:t>
      </w:r>
      <w:r w:rsidRPr="00DC3BB7">
        <w:rPr>
          <w:rFonts w:ascii="Arial" w:hAnsi="Arial" w:cs="Arial"/>
          <w:b/>
          <w:sz w:val="18"/>
          <w:szCs w:val="18"/>
        </w:rPr>
        <w:t>страхования</w:t>
      </w:r>
      <w:r w:rsidRPr="00DC3BB7">
        <w:rPr>
          <w:rFonts w:ascii="Arial" w:hAnsi="Arial" w:cs="Arial"/>
          <w:b/>
          <w:sz w:val="18"/>
          <w:szCs w:val="18"/>
          <w:lang w:val="en-US"/>
        </w:rPr>
        <w:t xml:space="preserve"> </w:t>
      </w:r>
      <w:r w:rsidRPr="00DC3BB7">
        <w:rPr>
          <w:rFonts w:ascii="Arial" w:hAnsi="Arial" w:cs="Arial"/>
          <w:b/>
          <w:sz w:val="18"/>
          <w:szCs w:val="18"/>
        </w:rPr>
        <w:t>ответственности</w:t>
      </w:r>
      <w:r w:rsidRPr="00DC3BB7">
        <w:rPr>
          <w:rFonts w:ascii="Arial" w:hAnsi="Arial" w:cs="Arial"/>
          <w:b/>
          <w:sz w:val="18"/>
          <w:szCs w:val="18"/>
          <w:lang w:val="en-US"/>
        </w:rPr>
        <w:t xml:space="preserve"> </w:t>
      </w:r>
      <w:r w:rsidRPr="00DC3BB7">
        <w:rPr>
          <w:rFonts w:ascii="Arial" w:hAnsi="Arial" w:cs="Arial"/>
          <w:b/>
          <w:sz w:val="18"/>
          <w:szCs w:val="18"/>
        </w:rPr>
        <w:t>любой</w:t>
      </w:r>
      <w:r w:rsidRPr="00DC3BB7">
        <w:rPr>
          <w:rFonts w:ascii="Arial" w:hAnsi="Arial" w:cs="Arial"/>
          <w:b/>
          <w:sz w:val="18"/>
          <w:szCs w:val="18"/>
          <w:lang w:val="en-US"/>
        </w:rPr>
        <w:t xml:space="preserve"> </w:t>
      </w:r>
      <w:r w:rsidRPr="00DC3BB7">
        <w:rPr>
          <w:rFonts w:ascii="Arial" w:hAnsi="Arial" w:cs="Arial"/>
          <w:b/>
          <w:sz w:val="18"/>
          <w:szCs w:val="18"/>
        </w:rPr>
        <w:t>Компании</w:t>
      </w:r>
      <w:r w:rsidRPr="00DC3BB7">
        <w:rPr>
          <w:rFonts w:ascii="Arial" w:hAnsi="Arial" w:cs="Arial"/>
          <w:b/>
          <w:sz w:val="18"/>
          <w:szCs w:val="18"/>
          <w:lang w:val="en-US"/>
        </w:rPr>
        <w:t xml:space="preserve"> </w:t>
      </w:r>
      <w:r w:rsidRPr="00DC3BB7">
        <w:rPr>
          <w:rFonts w:ascii="Arial" w:hAnsi="Arial" w:cs="Arial"/>
          <w:b/>
          <w:sz w:val="18"/>
          <w:szCs w:val="18"/>
        </w:rPr>
        <w:t>за</w:t>
      </w:r>
      <w:r w:rsidRPr="00DC3BB7">
        <w:rPr>
          <w:rFonts w:ascii="Arial" w:hAnsi="Arial" w:cs="Arial"/>
          <w:b/>
          <w:sz w:val="18"/>
          <w:szCs w:val="18"/>
          <w:lang w:val="en-US"/>
        </w:rPr>
        <w:t xml:space="preserve"> </w:t>
      </w:r>
      <w:r w:rsidRPr="00DC3BB7">
        <w:rPr>
          <w:rFonts w:ascii="Arial" w:hAnsi="Arial" w:cs="Arial"/>
          <w:b/>
          <w:sz w:val="18"/>
          <w:szCs w:val="18"/>
        </w:rPr>
        <w:t>любые</w:t>
      </w:r>
      <w:r w:rsidRPr="00DC3BB7">
        <w:rPr>
          <w:rFonts w:ascii="Arial" w:hAnsi="Arial" w:cs="Arial"/>
          <w:b/>
          <w:sz w:val="18"/>
          <w:szCs w:val="18"/>
          <w:lang w:val="en-US"/>
        </w:rPr>
        <w:t xml:space="preserve"> </w:t>
      </w:r>
      <w:r w:rsidRPr="00DC3BB7">
        <w:rPr>
          <w:rFonts w:ascii="Arial" w:hAnsi="Arial" w:cs="Arial"/>
          <w:b/>
          <w:sz w:val="18"/>
          <w:szCs w:val="18"/>
        </w:rPr>
        <w:t>Финансовые</w:t>
      </w:r>
      <w:r w:rsidRPr="00DC3BB7">
        <w:rPr>
          <w:rFonts w:ascii="Arial" w:hAnsi="Arial" w:cs="Arial"/>
          <w:b/>
          <w:sz w:val="18"/>
          <w:szCs w:val="18"/>
          <w:lang w:val="en-US"/>
        </w:rPr>
        <w:t xml:space="preserve"> </w:t>
      </w:r>
      <w:r w:rsidRPr="00DC3BB7">
        <w:rPr>
          <w:rFonts w:ascii="Arial" w:hAnsi="Arial" w:cs="Arial"/>
          <w:b/>
          <w:sz w:val="18"/>
          <w:szCs w:val="18"/>
        </w:rPr>
        <w:t>убытки</w:t>
      </w:r>
      <w:r w:rsidRPr="00DC3BB7">
        <w:rPr>
          <w:rFonts w:ascii="Arial" w:hAnsi="Arial" w:cs="Arial"/>
          <w:b/>
          <w:sz w:val="18"/>
          <w:szCs w:val="18"/>
          <w:lang w:val="en-US"/>
        </w:rPr>
        <w:t xml:space="preserve">, </w:t>
      </w:r>
      <w:r w:rsidRPr="00DC3BB7">
        <w:rPr>
          <w:rFonts w:ascii="Arial" w:hAnsi="Arial" w:cs="Arial"/>
          <w:b/>
          <w:sz w:val="18"/>
          <w:szCs w:val="18"/>
        </w:rPr>
        <w:t>понесенные</w:t>
      </w:r>
      <w:r w:rsidRPr="00DC3BB7">
        <w:rPr>
          <w:rFonts w:ascii="Arial" w:hAnsi="Arial" w:cs="Arial"/>
          <w:b/>
          <w:sz w:val="18"/>
          <w:szCs w:val="18"/>
          <w:lang w:val="en-US"/>
        </w:rPr>
        <w:t xml:space="preserve"> </w:t>
      </w:r>
      <w:r w:rsidRPr="00DC3BB7">
        <w:rPr>
          <w:rFonts w:ascii="Arial" w:hAnsi="Arial" w:cs="Arial"/>
          <w:b/>
          <w:sz w:val="18"/>
          <w:szCs w:val="18"/>
        </w:rPr>
        <w:t>другими</w:t>
      </w:r>
      <w:r w:rsidRPr="00DC3BB7">
        <w:rPr>
          <w:rFonts w:ascii="Arial" w:hAnsi="Arial" w:cs="Arial"/>
          <w:b/>
          <w:sz w:val="18"/>
          <w:szCs w:val="18"/>
          <w:lang w:val="en-US"/>
        </w:rPr>
        <w:t xml:space="preserve"> </w:t>
      </w:r>
      <w:r w:rsidRPr="00DC3BB7">
        <w:rPr>
          <w:rFonts w:ascii="Arial" w:hAnsi="Arial" w:cs="Arial"/>
          <w:b/>
          <w:sz w:val="18"/>
          <w:szCs w:val="18"/>
        </w:rPr>
        <w:t>лицами</w:t>
      </w:r>
      <w:r w:rsidRPr="00DC3BB7">
        <w:rPr>
          <w:rFonts w:ascii="Arial" w:hAnsi="Arial" w:cs="Arial"/>
          <w:b/>
          <w:sz w:val="18"/>
          <w:szCs w:val="18"/>
          <w:lang w:val="en-US"/>
        </w:rPr>
        <w:t xml:space="preserve">, </w:t>
      </w:r>
      <w:r w:rsidRPr="00DC3BB7">
        <w:rPr>
          <w:rFonts w:ascii="Arial" w:hAnsi="Arial" w:cs="Arial"/>
          <w:b/>
          <w:sz w:val="18"/>
          <w:szCs w:val="18"/>
        </w:rPr>
        <w:t>являются</w:t>
      </w:r>
      <w:r w:rsidRPr="00DC3BB7">
        <w:rPr>
          <w:rFonts w:ascii="Arial" w:hAnsi="Arial" w:cs="Arial"/>
          <w:b/>
          <w:sz w:val="18"/>
          <w:szCs w:val="18"/>
          <w:lang w:val="en-US"/>
        </w:rPr>
        <w:t xml:space="preserve"> </w:t>
      </w:r>
      <w:r w:rsidRPr="00DC3BB7">
        <w:rPr>
          <w:rFonts w:ascii="Arial" w:hAnsi="Arial" w:cs="Arial"/>
          <w:b/>
          <w:sz w:val="18"/>
          <w:szCs w:val="18"/>
        </w:rPr>
        <w:t>имущественные</w:t>
      </w:r>
      <w:r w:rsidRPr="00DC3BB7">
        <w:rPr>
          <w:rFonts w:ascii="Arial" w:hAnsi="Arial" w:cs="Arial"/>
          <w:b/>
          <w:sz w:val="18"/>
          <w:szCs w:val="18"/>
          <w:lang w:val="en-US"/>
        </w:rPr>
        <w:t xml:space="preserve"> </w:t>
      </w:r>
      <w:r w:rsidRPr="00DC3BB7">
        <w:rPr>
          <w:rFonts w:ascii="Arial" w:hAnsi="Arial" w:cs="Arial"/>
          <w:b/>
          <w:sz w:val="18"/>
          <w:szCs w:val="18"/>
        </w:rPr>
        <w:t>интересы</w:t>
      </w:r>
      <w:r w:rsidRPr="00DC3BB7">
        <w:rPr>
          <w:rFonts w:ascii="Arial" w:hAnsi="Arial" w:cs="Arial"/>
          <w:b/>
          <w:sz w:val="18"/>
          <w:szCs w:val="18"/>
          <w:lang w:val="en-US"/>
        </w:rPr>
        <w:t xml:space="preserve"> </w:t>
      </w:r>
      <w:r w:rsidRPr="00DC3BB7">
        <w:rPr>
          <w:rFonts w:ascii="Arial" w:hAnsi="Arial" w:cs="Arial"/>
          <w:b/>
          <w:sz w:val="18"/>
          <w:szCs w:val="18"/>
        </w:rPr>
        <w:t>т</w:t>
      </w:r>
      <w:r w:rsidRPr="00DC3BB7">
        <w:rPr>
          <w:rFonts w:ascii="Arial" w:hAnsi="Arial" w:cs="Arial"/>
          <w:b/>
          <w:sz w:val="18"/>
          <w:szCs w:val="18"/>
        </w:rPr>
        <w:t>а</w:t>
      </w:r>
      <w:r w:rsidRPr="00DC3BB7">
        <w:rPr>
          <w:rFonts w:ascii="Arial" w:hAnsi="Arial" w:cs="Arial"/>
          <w:b/>
          <w:sz w:val="18"/>
          <w:szCs w:val="18"/>
        </w:rPr>
        <w:t>кой</w:t>
      </w:r>
      <w:r w:rsidRPr="00DC3BB7">
        <w:rPr>
          <w:rFonts w:ascii="Arial" w:hAnsi="Arial" w:cs="Arial"/>
          <w:b/>
          <w:sz w:val="18"/>
          <w:szCs w:val="18"/>
          <w:lang w:val="en-US"/>
        </w:rPr>
        <w:t xml:space="preserve"> </w:t>
      </w:r>
      <w:r w:rsidRPr="00DC3BB7">
        <w:rPr>
          <w:rFonts w:ascii="Arial" w:hAnsi="Arial" w:cs="Arial"/>
          <w:b/>
          <w:sz w:val="18"/>
          <w:szCs w:val="18"/>
        </w:rPr>
        <w:t>Компании</w:t>
      </w:r>
      <w:r w:rsidRPr="00DC3BB7">
        <w:rPr>
          <w:rFonts w:ascii="Arial" w:hAnsi="Arial" w:cs="Arial"/>
          <w:b/>
          <w:sz w:val="18"/>
          <w:szCs w:val="18"/>
          <w:lang w:val="en-US"/>
        </w:rPr>
        <w:t xml:space="preserve">, </w:t>
      </w:r>
      <w:r w:rsidRPr="00DC3BB7">
        <w:rPr>
          <w:rFonts w:ascii="Arial" w:hAnsi="Arial" w:cs="Arial"/>
          <w:b/>
          <w:sz w:val="18"/>
          <w:szCs w:val="18"/>
        </w:rPr>
        <w:t>связанные</w:t>
      </w:r>
      <w:r w:rsidRPr="00DC3BB7">
        <w:rPr>
          <w:rFonts w:ascii="Arial" w:hAnsi="Arial" w:cs="Arial"/>
          <w:b/>
          <w:sz w:val="18"/>
          <w:szCs w:val="18"/>
          <w:lang w:val="en-US"/>
        </w:rPr>
        <w:t xml:space="preserve"> </w:t>
      </w:r>
      <w:r w:rsidRPr="00DC3BB7">
        <w:rPr>
          <w:rFonts w:ascii="Arial" w:hAnsi="Arial" w:cs="Arial"/>
          <w:b/>
          <w:sz w:val="18"/>
          <w:szCs w:val="18"/>
        </w:rPr>
        <w:t>с</w:t>
      </w:r>
      <w:r w:rsidRPr="00DC3BB7">
        <w:rPr>
          <w:rFonts w:ascii="Arial" w:hAnsi="Arial" w:cs="Arial"/>
          <w:b/>
          <w:sz w:val="18"/>
          <w:szCs w:val="18"/>
          <w:lang w:val="en-US"/>
        </w:rPr>
        <w:t xml:space="preserve"> </w:t>
      </w:r>
      <w:r w:rsidRPr="00DC3BB7">
        <w:rPr>
          <w:rFonts w:ascii="Arial" w:hAnsi="Arial" w:cs="Arial"/>
          <w:b/>
          <w:sz w:val="18"/>
          <w:szCs w:val="18"/>
        </w:rPr>
        <w:t>обязанностью</w:t>
      </w:r>
      <w:r w:rsidRPr="00DC3BB7">
        <w:rPr>
          <w:rFonts w:ascii="Arial" w:hAnsi="Arial" w:cs="Arial"/>
          <w:b/>
          <w:sz w:val="18"/>
          <w:szCs w:val="18"/>
          <w:lang w:val="en-US"/>
        </w:rPr>
        <w:t xml:space="preserve"> </w:t>
      </w:r>
      <w:r w:rsidRPr="00DC3BB7">
        <w:rPr>
          <w:rFonts w:ascii="Arial" w:hAnsi="Arial" w:cs="Arial"/>
          <w:b/>
          <w:sz w:val="18"/>
          <w:szCs w:val="18"/>
        </w:rPr>
        <w:t>возместить</w:t>
      </w:r>
      <w:r w:rsidRPr="00DC3BB7">
        <w:rPr>
          <w:rFonts w:ascii="Arial" w:hAnsi="Arial" w:cs="Arial"/>
          <w:b/>
          <w:sz w:val="18"/>
          <w:szCs w:val="18"/>
          <w:lang w:val="en-US"/>
        </w:rPr>
        <w:t xml:space="preserve"> </w:t>
      </w:r>
      <w:r w:rsidRPr="00DC3BB7">
        <w:rPr>
          <w:rFonts w:ascii="Arial" w:hAnsi="Arial" w:cs="Arial"/>
          <w:b/>
          <w:sz w:val="18"/>
          <w:szCs w:val="18"/>
        </w:rPr>
        <w:t>понесенные</w:t>
      </w:r>
      <w:r w:rsidRPr="00DC3BB7">
        <w:rPr>
          <w:rFonts w:ascii="Arial" w:hAnsi="Arial" w:cs="Arial"/>
          <w:b/>
          <w:sz w:val="18"/>
          <w:szCs w:val="18"/>
          <w:lang w:val="en-US"/>
        </w:rPr>
        <w:t xml:space="preserve"> </w:t>
      </w:r>
      <w:r w:rsidRPr="00DC3BB7">
        <w:rPr>
          <w:rFonts w:ascii="Arial" w:hAnsi="Arial" w:cs="Arial"/>
          <w:b/>
          <w:sz w:val="18"/>
          <w:szCs w:val="18"/>
        </w:rPr>
        <w:t>другими</w:t>
      </w:r>
      <w:r w:rsidRPr="00DC3BB7">
        <w:rPr>
          <w:rFonts w:ascii="Arial" w:hAnsi="Arial" w:cs="Arial"/>
          <w:b/>
          <w:sz w:val="18"/>
          <w:szCs w:val="18"/>
          <w:lang w:val="en-US"/>
        </w:rPr>
        <w:t xml:space="preserve"> </w:t>
      </w:r>
      <w:r w:rsidRPr="00DC3BB7">
        <w:rPr>
          <w:rFonts w:ascii="Arial" w:hAnsi="Arial" w:cs="Arial"/>
          <w:b/>
          <w:sz w:val="18"/>
          <w:szCs w:val="18"/>
        </w:rPr>
        <w:t>лицами</w:t>
      </w:r>
      <w:r w:rsidRPr="00DC3BB7">
        <w:rPr>
          <w:rFonts w:ascii="Arial" w:hAnsi="Arial" w:cs="Arial"/>
          <w:b/>
          <w:sz w:val="18"/>
          <w:szCs w:val="18"/>
          <w:lang w:val="en-US"/>
        </w:rPr>
        <w:t xml:space="preserve"> </w:t>
      </w:r>
      <w:r w:rsidRPr="00DC3BB7">
        <w:rPr>
          <w:rFonts w:ascii="Arial" w:hAnsi="Arial" w:cs="Arial"/>
          <w:b/>
          <w:sz w:val="18"/>
          <w:szCs w:val="18"/>
        </w:rPr>
        <w:t>Финансовые</w:t>
      </w:r>
      <w:r w:rsidRPr="00DC3BB7">
        <w:rPr>
          <w:rFonts w:ascii="Arial" w:hAnsi="Arial" w:cs="Arial"/>
          <w:b/>
          <w:sz w:val="18"/>
          <w:szCs w:val="18"/>
          <w:lang w:val="en-US"/>
        </w:rPr>
        <w:t xml:space="preserve"> </w:t>
      </w:r>
      <w:r w:rsidRPr="00DC3BB7">
        <w:rPr>
          <w:rFonts w:ascii="Arial" w:hAnsi="Arial" w:cs="Arial"/>
          <w:b/>
          <w:sz w:val="18"/>
          <w:szCs w:val="18"/>
        </w:rPr>
        <w:t>убытки</w:t>
      </w:r>
      <w:r w:rsidRPr="00DC3BB7">
        <w:rPr>
          <w:rFonts w:ascii="Arial" w:hAnsi="Arial" w:cs="Arial"/>
          <w:b/>
          <w:sz w:val="18"/>
          <w:szCs w:val="18"/>
          <w:lang w:val="en-US"/>
        </w:rPr>
        <w:t>.</w:t>
      </w:r>
      <w:r w:rsidRPr="00DC3BB7">
        <w:rPr>
          <w:rFonts w:ascii="Arial" w:hAnsi="Arial" w:cs="Arial"/>
          <w:sz w:val="18"/>
          <w:szCs w:val="18"/>
          <w:lang w:val="en-US"/>
        </w:rPr>
        <w:t> / The insured interest for the purposes of Cover C in respect of cover for the liability of any Company for any Financial Loss incurred by any third parties includes the material interests of such Company in connection with the duty to indemnify the Financial Loss incurred by any third parties.</w:t>
      </w:r>
    </w:p>
    <w:p w:rsidR="00022498" w:rsidRPr="00DC3BB7" w:rsidRDefault="00022498" w:rsidP="00022498">
      <w:pPr>
        <w:pStyle w:val="a2"/>
        <w:spacing w:after="120"/>
        <w:rPr>
          <w:rFonts w:ascii="Arial" w:hAnsi="Arial"/>
          <w:b/>
          <w:sz w:val="18"/>
          <w:lang w:val="en-US"/>
        </w:rPr>
      </w:pPr>
      <w:r w:rsidRPr="00DC3BB7">
        <w:rPr>
          <w:rFonts w:ascii="Arial" w:hAnsi="Arial" w:cs="Arial"/>
          <w:b/>
          <w:sz w:val="18"/>
          <w:szCs w:val="18"/>
        </w:rPr>
        <w:t>Страховым случаем для целей Покрытия</w:t>
      </w:r>
      <w:r w:rsidRPr="00DC3BB7">
        <w:rPr>
          <w:rFonts w:ascii="Arial" w:hAnsi="Arial" w:cs="Arial"/>
          <w:b/>
          <w:sz w:val="18"/>
          <w:szCs w:val="18"/>
          <w:lang w:val="en-US"/>
        </w:rPr>
        <w:t> </w:t>
      </w:r>
      <w:r w:rsidRPr="00DC3BB7">
        <w:rPr>
          <w:rFonts w:ascii="Arial" w:hAnsi="Arial" w:cs="Arial"/>
          <w:b/>
          <w:sz w:val="18"/>
          <w:szCs w:val="18"/>
        </w:rPr>
        <w:t>С в части страхования ответственности любой Компании за любые Финансовые убытки, понесенные другими лицами, является наступление всех следующих обстоятельств: (а) возникновение в любой момент до начала течения или в любой момент в течение Срока действия страхования у любой Компании в соответствии с применимым законодател</w:t>
      </w:r>
      <w:r w:rsidRPr="00DC3BB7">
        <w:rPr>
          <w:rFonts w:ascii="Arial" w:hAnsi="Arial" w:cs="Arial"/>
          <w:b/>
          <w:sz w:val="18"/>
          <w:szCs w:val="18"/>
        </w:rPr>
        <w:t>ь</w:t>
      </w:r>
      <w:r w:rsidRPr="00DC3BB7">
        <w:rPr>
          <w:rFonts w:ascii="Arial" w:hAnsi="Arial" w:cs="Arial"/>
          <w:b/>
          <w:sz w:val="18"/>
          <w:szCs w:val="18"/>
        </w:rPr>
        <w:t xml:space="preserve">ством/правом обязанности возместить любые Финансовые убытки, понесенные другими лицами в </w:t>
      </w:r>
      <w:r w:rsidRPr="00DC3BB7">
        <w:rPr>
          <w:rFonts w:ascii="Arial" w:hAnsi="Arial" w:cs="Arial"/>
          <w:b/>
          <w:sz w:val="18"/>
          <w:szCs w:val="18"/>
        </w:rPr>
        <w:lastRenderedPageBreak/>
        <w:t>связи с любым Неверным действием Компании, и (б) предъявление в течение Срока действия стр</w:t>
      </w:r>
      <w:r w:rsidRPr="00DC3BB7">
        <w:rPr>
          <w:rFonts w:ascii="Arial" w:hAnsi="Arial" w:cs="Arial"/>
          <w:b/>
          <w:sz w:val="18"/>
          <w:szCs w:val="18"/>
        </w:rPr>
        <w:t>а</w:t>
      </w:r>
      <w:r w:rsidRPr="00DC3BB7">
        <w:rPr>
          <w:rFonts w:ascii="Arial" w:hAnsi="Arial" w:cs="Arial"/>
          <w:b/>
          <w:sz w:val="18"/>
          <w:szCs w:val="18"/>
        </w:rPr>
        <w:t>хования к такой Компании любого Иска по ценным бумагам в связи с Финансовыми убытками других лиц, указанными в п. (а) выше; соответственно, страховой случай считается наступившим в момент предъявления Иска по ценным бумагам, указанного в п. (б) выше.</w:t>
      </w:r>
      <w:r w:rsidR="00811015" w:rsidRPr="00DC3BB7">
        <w:rPr>
          <w:rFonts w:ascii="Arial" w:hAnsi="Arial" w:cs="Arial"/>
          <w:b/>
          <w:sz w:val="18"/>
          <w:szCs w:val="18"/>
        </w:rPr>
        <w:t xml:space="preserve"> Факт</w:t>
      </w:r>
      <w:r w:rsidR="00FB21B6" w:rsidRPr="00DC3BB7">
        <w:rPr>
          <w:rFonts w:ascii="Arial" w:hAnsi="Arial" w:cs="Arial"/>
          <w:b/>
          <w:sz w:val="18"/>
          <w:szCs w:val="18"/>
        </w:rPr>
        <w:t xml:space="preserve"> наступления страхового сл</w:t>
      </w:r>
      <w:r w:rsidR="00FB21B6" w:rsidRPr="00DC3BB7">
        <w:rPr>
          <w:rFonts w:ascii="Arial" w:hAnsi="Arial" w:cs="Arial"/>
          <w:b/>
          <w:sz w:val="18"/>
          <w:szCs w:val="18"/>
        </w:rPr>
        <w:t>у</w:t>
      </w:r>
      <w:r w:rsidR="00FB21B6" w:rsidRPr="00DC3BB7">
        <w:rPr>
          <w:rFonts w:ascii="Arial" w:hAnsi="Arial" w:cs="Arial"/>
          <w:b/>
          <w:sz w:val="18"/>
          <w:szCs w:val="18"/>
        </w:rPr>
        <w:t>чая должен быть в последующем признан Страховщиком или установлен судом, арбитажем, терте</w:t>
      </w:r>
      <w:r w:rsidR="00FB21B6" w:rsidRPr="00DC3BB7">
        <w:rPr>
          <w:rFonts w:ascii="Arial" w:hAnsi="Arial" w:cs="Arial"/>
          <w:b/>
          <w:sz w:val="18"/>
          <w:szCs w:val="18"/>
        </w:rPr>
        <w:t>й</w:t>
      </w:r>
      <w:r w:rsidR="00103198" w:rsidRPr="00DC3BB7">
        <w:rPr>
          <w:rFonts w:ascii="Arial" w:hAnsi="Arial" w:cs="Arial"/>
          <w:b/>
          <w:sz w:val="18"/>
          <w:szCs w:val="18"/>
        </w:rPr>
        <w:t>ским с</w:t>
      </w:r>
      <w:r w:rsidR="00FB21B6" w:rsidRPr="00DC3BB7">
        <w:rPr>
          <w:rFonts w:ascii="Arial" w:hAnsi="Arial" w:cs="Arial"/>
          <w:b/>
          <w:sz w:val="18"/>
          <w:szCs w:val="18"/>
        </w:rPr>
        <w:t>удом или иным компетентным органом/институтом.</w:t>
      </w:r>
      <w:r w:rsidR="00811015" w:rsidRPr="00DC3BB7">
        <w:rPr>
          <w:rFonts w:ascii="Arial" w:hAnsi="Arial" w:cs="Arial"/>
          <w:b/>
          <w:sz w:val="18"/>
          <w:szCs w:val="18"/>
        </w:rPr>
        <w:t xml:space="preserve"> </w:t>
      </w:r>
      <w:r w:rsidRPr="00DC3BB7">
        <w:rPr>
          <w:rFonts w:ascii="Arial" w:hAnsi="Arial" w:cs="Arial"/>
          <w:b/>
          <w:sz w:val="18"/>
          <w:szCs w:val="18"/>
        </w:rPr>
        <w:t>Во</w:t>
      </w:r>
      <w:r w:rsidRPr="00DC3BB7">
        <w:rPr>
          <w:rFonts w:ascii="Arial" w:hAnsi="Arial" w:cs="Arial"/>
          <w:b/>
          <w:sz w:val="18"/>
          <w:szCs w:val="18"/>
          <w:lang w:val="en-US"/>
        </w:rPr>
        <w:t xml:space="preserve"> </w:t>
      </w:r>
      <w:r w:rsidRPr="00DC3BB7">
        <w:rPr>
          <w:rFonts w:ascii="Arial" w:hAnsi="Arial" w:cs="Arial"/>
          <w:b/>
          <w:sz w:val="18"/>
          <w:szCs w:val="18"/>
        </w:rPr>
        <w:t>избежание</w:t>
      </w:r>
      <w:r w:rsidRPr="00DC3BB7">
        <w:rPr>
          <w:rFonts w:ascii="Arial" w:hAnsi="Arial" w:cs="Arial"/>
          <w:b/>
          <w:sz w:val="18"/>
          <w:szCs w:val="18"/>
          <w:lang w:val="en-US"/>
        </w:rPr>
        <w:t xml:space="preserve"> </w:t>
      </w:r>
      <w:r w:rsidRPr="00DC3BB7">
        <w:rPr>
          <w:rFonts w:ascii="Arial" w:hAnsi="Arial" w:cs="Arial"/>
          <w:b/>
          <w:sz w:val="18"/>
          <w:szCs w:val="18"/>
        </w:rPr>
        <w:t>сомнений</w:t>
      </w:r>
      <w:r w:rsidRPr="00DC3BB7">
        <w:rPr>
          <w:rFonts w:ascii="Arial" w:hAnsi="Arial" w:cs="Arial"/>
          <w:b/>
          <w:sz w:val="18"/>
          <w:szCs w:val="18"/>
          <w:lang w:val="en-US"/>
        </w:rPr>
        <w:t xml:space="preserve"> </w:t>
      </w:r>
      <w:r w:rsidRPr="00DC3BB7">
        <w:rPr>
          <w:rFonts w:ascii="Arial" w:hAnsi="Arial" w:cs="Arial"/>
          <w:b/>
          <w:sz w:val="18"/>
          <w:szCs w:val="18"/>
        </w:rPr>
        <w:t>Договором</w:t>
      </w:r>
      <w:r w:rsidRPr="00DC3BB7">
        <w:rPr>
          <w:rFonts w:ascii="Arial" w:hAnsi="Arial" w:cs="Arial"/>
          <w:b/>
          <w:sz w:val="18"/>
          <w:szCs w:val="18"/>
          <w:lang w:val="en-US"/>
        </w:rPr>
        <w:t xml:space="preserve"> </w:t>
      </w:r>
      <w:r w:rsidRPr="00DC3BB7">
        <w:rPr>
          <w:rFonts w:ascii="Arial" w:hAnsi="Arial" w:cs="Arial"/>
          <w:b/>
          <w:sz w:val="18"/>
          <w:szCs w:val="18"/>
        </w:rPr>
        <w:t>страх</w:t>
      </w:r>
      <w:r w:rsidRPr="00DC3BB7">
        <w:rPr>
          <w:rFonts w:ascii="Arial" w:hAnsi="Arial" w:cs="Arial"/>
          <w:b/>
          <w:sz w:val="18"/>
          <w:szCs w:val="18"/>
        </w:rPr>
        <w:t>о</w:t>
      </w:r>
      <w:r w:rsidRPr="00DC3BB7">
        <w:rPr>
          <w:rFonts w:ascii="Arial" w:hAnsi="Arial" w:cs="Arial"/>
          <w:b/>
          <w:sz w:val="18"/>
          <w:szCs w:val="18"/>
        </w:rPr>
        <w:t>вания</w:t>
      </w:r>
      <w:r w:rsidRPr="00DC3BB7">
        <w:rPr>
          <w:rFonts w:ascii="Arial" w:hAnsi="Arial" w:cs="Arial"/>
          <w:b/>
          <w:sz w:val="18"/>
          <w:szCs w:val="18"/>
          <w:lang w:val="en-US"/>
        </w:rPr>
        <w:t xml:space="preserve"> </w:t>
      </w:r>
      <w:r w:rsidRPr="00DC3BB7">
        <w:rPr>
          <w:rFonts w:ascii="Arial" w:hAnsi="Arial" w:cs="Arial"/>
          <w:b/>
          <w:sz w:val="18"/>
          <w:szCs w:val="18"/>
        </w:rPr>
        <w:t>также</w:t>
      </w:r>
      <w:r w:rsidRPr="00DC3BB7">
        <w:rPr>
          <w:rFonts w:ascii="Arial" w:hAnsi="Arial" w:cs="Arial"/>
          <w:b/>
          <w:sz w:val="18"/>
          <w:szCs w:val="18"/>
          <w:lang w:val="en-US"/>
        </w:rPr>
        <w:t xml:space="preserve"> </w:t>
      </w:r>
      <w:r w:rsidRPr="00DC3BB7">
        <w:rPr>
          <w:rFonts w:ascii="Arial" w:hAnsi="Arial" w:cs="Arial"/>
          <w:b/>
          <w:sz w:val="18"/>
          <w:szCs w:val="18"/>
        </w:rPr>
        <w:t>покрываются</w:t>
      </w:r>
      <w:r w:rsidRPr="00DC3BB7">
        <w:rPr>
          <w:rFonts w:ascii="Arial" w:hAnsi="Arial" w:cs="Arial"/>
          <w:b/>
          <w:sz w:val="18"/>
          <w:szCs w:val="18"/>
          <w:lang w:val="en-US"/>
        </w:rPr>
        <w:t xml:space="preserve"> </w:t>
      </w:r>
      <w:r w:rsidRPr="00DC3BB7">
        <w:rPr>
          <w:rFonts w:ascii="Arial" w:hAnsi="Arial" w:cs="Arial"/>
          <w:b/>
          <w:sz w:val="18"/>
          <w:szCs w:val="18"/>
        </w:rPr>
        <w:t>любые</w:t>
      </w:r>
      <w:r w:rsidRPr="00DC3BB7">
        <w:rPr>
          <w:rFonts w:ascii="Arial" w:hAnsi="Arial" w:cs="Arial"/>
          <w:b/>
          <w:sz w:val="18"/>
          <w:szCs w:val="18"/>
          <w:lang w:val="en-US"/>
        </w:rPr>
        <w:t xml:space="preserve"> </w:t>
      </w:r>
      <w:r w:rsidRPr="00DC3BB7">
        <w:rPr>
          <w:rFonts w:ascii="Arial" w:hAnsi="Arial" w:cs="Arial"/>
          <w:b/>
          <w:sz w:val="18"/>
          <w:szCs w:val="18"/>
        </w:rPr>
        <w:t>Финансовые</w:t>
      </w:r>
      <w:r w:rsidRPr="00DC3BB7">
        <w:rPr>
          <w:rFonts w:ascii="Arial" w:hAnsi="Arial" w:cs="Arial"/>
          <w:b/>
          <w:sz w:val="18"/>
          <w:szCs w:val="18"/>
          <w:lang w:val="en-US"/>
        </w:rPr>
        <w:t xml:space="preserve"> </w:t>
      </w:r>
      <w:r w:rsidRPr="00DC3BB7">
        <w:rPr>
          <w:rFonts w:ascii="Arial" w:hAnsi="Arial" w:cs="Arial"/>
          <w:b/>
          <w:sz w:val="18"/>
          <w:szCs w:val="18"/>
        </w:rPr>
        <w:t>убытки</w:t>
      </w:r>
      <w:r w:rsidRPr="00DC3BB7">
        <w:rPr>
          <w:rFonts w:ascii="Arial" w:hAnsi="Arial" w:cs="Arial"/>
          <w:b/>
          <w:sz w:val="18"/>
          <w:szCs w:val="18"/>
          <w:lang w:val="en-US"/>
        </w:rPr>
        <w:t xml:space="preserve">, </w:t>
      </w:r>
      <w:r w:rsidR="00781874" w:rsidRPr="00DC3BB7">
        <w:rPr>
          <w:rFonts w:ascii="Arial" w:hAnsi="Arial" w:cs="Arial"/>
          <w:b/>
          <w:sz w:val="18"/>
          <w:szCs w:val="18"/>
        </w:rPr>
        <w:t>выплачены</w:t>
      </w:r>
      <w:r w:rsidR="00781874" w:rsidRPr="00DC3BB7">
        <w:rPr>
          <w:rFonts w:ascii="Arial" w:hAnsi="Arial" w:cs="Arial"/>
          <w:b/>
          <w:sz w:val="18"/>
          <w:szCs w:val="18"/>
          <w:lang w:val="en-US"/>
        </w:rPr>
        <w:t>/</w:t>
      </w:r>
      <w:r w:rsidR="00781874" w:rsidRPr="00DC3BB7">
        <w:rPr>
          <w:rFonts w:ascii="Arial" w:hAnsi="Arial" w:cs="Arial"/>
          <w:b/>
          <w:sz w:val="18"/>
          <w:szCs w:val="18"/>
        </w:rPr>
        <w:t>возмещены</w:t>
      </w:r>
      <w:r w:rsidR="00FB21B6" w:rsidRPr="00DC3BB7">
        <w:rPr>
          <w:rFonts w:ascii="Arial" w:hAnsi="Arial" w:cs="Arial"/>
          <w:b/>
          <w:sz w:val="18"/>
          <w:szCs w:val="18"/>
          <w:lang w:val="en-US"/>
        </w:rPr>
        <w:t xml:space="preserve"> </w:t>
      </w:r>
      <w:r w:rsidRPr="00DC3BB7">
        <w:rPr>
          <w:rFonts w:ascii="Arial" w:hAnsi="Arial" w:cs="Arial"/>
          <w:b/>
          <w:sz w:val="18"/>
          <w:szCs w:val="18"/>
        </w:rPr>
        <w:t>по</w:t>
      </w:r>
      <w:r w:rsidRPr="00DC3BB7">
        <w:rPr>
          <w:rFonts w:ascii="Arial" w:hAnsi="Arial" w:cs="Arial"/>
          <w:b/>
          <w:sz w:val="18"/>
          <w:szCs w:val="18"/>
          <w:lang w:val="en-US"/>
        </w:rPr>
        <w:t xml:space="preserve"> </w:t>
      </w:r>
      <w:r w:rsidRPr="00DC3BB7">
        <w:rPr>
          <w:rFonts w:ascii="Arial" w:hAnsi="Arial" w:cs="Arial"/>
          <w:b/>
          <w:sz w:val="18"/>
          <w:szCs w:val="18"/>
        </w:rPr>
        <w:t>истечении</w:t>
      </w:r>
      <w:r w:rsidRPr="00DC3BB7">
        <w:rPr>
          <w:rFonts w:ascii="Arial" w:hAnsi="Arial" w:cs="Arial"/>
          <w:b/>
          <w:sz w:val="18"/>
          <w:szCs w:val="18"/>
          <w:lang w:val="en-US"/>
        </w:rPr>
        <w:t xml:space="preserve"> </w:t>
      </w:r>
      <w:r w:rsidRPr="00DC3BB7">
        <w:rPr>
          <w:rFonts w:ascii="Arial" w:hAnsi="Arial" w:cs="Arial"/>
          <w:b/>
          <w:sz w:val="18"/>
          <w:szCs w:val="18"/>
        </w:rPr>
        <w:t>Срока</w:t>
      </w:r>
      <w:r w:rsidRPr="00DC3BB7">
        <w:rPr>
          <w:rFonts w:ascii="Arial" w:hAnsi="Arial" w:cs="Arial"/>
          <w:b/>
          <w:sz w:val="18"/>
          <w:szCs w:val="18"/>
          <w:lang w:val="en-US"/>
        </w:rPr>
        <w:t xml:space="preserve"> </w:t>
      </w:r>
      <w:r w:rsidRPr="00DC3BB7">
        <w:rPr>
          <w:rFonts w:ascii="Arial" w:hAnsi="Arial" w:cs="Arial"/>
          <w:b/>
          <w:sz w:val="18"/>
          <w:szCs w:val="18"/>
        </w:rPr>
        <w:t>действия</w:t>
      </w:r>
      <w:r w:rsidRPr="00DC3BB7">
        <w:rPr>
          <w:rFonts w:ascii="Arial" w:hAnsi="Arial" w:cs="Arial"/>
          <w:b/>
          <w:sz w:val="18"/>
          <w:szCs w:val="18"/>
          <w:lang w:val="en-US"/>
        </w:rPr>
        <w:t xml:space="preserve"> </w:t>
      </w:r>
      <w:r w:rsidRPr="00DC3BB7">
        <w:rPr>
          <w:rFonts w:ascii="Arial" w:hAnsi="Arial" w:cs="Arial"/>
          <w:b/>
          <w:sz w:val="18"/>
          <w:szCs w:val="18"/>
        </w:rPr>
        <w:t>страхования</w:t>
      </w:r>
      <w:r w:rsidRPr="00DC3BB7">
        <w:rPr>
          <w:rFonts w:ascii="Arial" w:hAnsi="Arial" w:cs="Arial"/>
          <w:b/>
          <w:sz w:val="18"/>
          <w:szCs w:val="18"/>
          <w:lang w:val="en-US"/>
        </w:rPr>
        <w:t xml:space="preserve"> </w:t>
      </w:r>
      <w:r w:rsidR="005967F9" w:rsidRPr="00DC3BB7">
        <w:rPr>
          <w:rFonts w:ascii="Arial" w:hAnsi="Arial" w:cs="Arial"/>
          <w:b/>
          <w:sz w:val="18"/>
          <w:szCs w:val="18"/>
        </w:rPr>
        <w:t>будут</w:t>
      </w:r>
      <w:r w:rsidR="005967F9" w:rsidRPr="00DC3BB7">
        <w:rPr>
          <w:rFonts w:ascii="Arial" w:hAnsi="Arial" w:cs="Arial"/>
          <w:b/>
          <w:sz w:val="18"/>
          <w:szCs w:val="18"/>
          <w:lang w:val="en-US"/>
        </w:rPr>
        <w:t xml:space="preserve"> </w:t>
      </w:r>
      <w:r w:rsidR="005967F9" w:rsidRPr="00DC3BB7">
        <w:rPr>
          <w:rFonts w:ascii="Arial" w:hAnsi="Arial" w:cs="Arial"/>
          <w:b/>
          <w:sz w:val="18"/>
          <w:szCs w:val="18"/>
        </w:rPr>
        <w:t>возмещены</w:t>
      </w:r>
      <w:r w:rsidR="005967F9" w:rsidRPr="00DC3BB7">
        <w:rPr>
          <w:rFonts w:ascii="Arial" w:hAnsi="Arial" w:cs="Arial"/>
          <w:b/>
          <w:sz w:val="18"/>
          <w:szCs w:val="18"/>
          <w:lang w:val="en-US"/>
        </w:rPr>
        <w:t>/</w:t>
      </w:r>
      <w:r w:rsidR="005967F9" w:rsidRPr="00DC3BB7">
        <w:rPr>
          <w:rFonts w:ascii="Arial" w:hAnsi="Arial" w:cs="Arial"/>
          <w:b/>
          <w:sz w:val="18"/>
          <w:szCs w:val="18"/>
        </w:rPr>
        <w:t>выплачены</w:t>
      </w:r>
      <w:r w:rsidR="005967F9" w:rsidRPr="00DC3BB7">
        <w:rPr>
          <w:rFonts w:ascii="Arial" w:hAnsi="Arial" w:cs="Arial"/>
          <w:b/>
          <w:sz w:val="18"/>
          <w:szCs w:val="18"/>
          <w:lang w:val="en-US"/>
        </w:rPr>
        <w:t xml:space="preserve"> </w:t>
      </w:r>
      <w:r w:rsidRPr="00DC3BB7">
        <w:rPr>
          <w:rFonts w:ascii="Arial" w:hAnsi="Arial" w:cs="Arial"/>
          <w:b/>
          <w:sz w:val="18"/>
          <w:szCs w:val="18"/>
        </w:rPr>
        <w:t>любой</w:t>
      </w:r>
      <w:r w:rsidRPr="00DC3BB7">
        <w:rPr>
          <w:rFonts w:ascii="Arial" w:hAnsi="Arial" w:cs="Arial"/>
          <w:b/>
          <w:sz w:val="18"/>
          <w:szCs w:val="18"/>
          <w:lang w:val="en-US"/>
        </w:rPr>
        <w:t xml:space="preserve"> </w:t>
      </w:r>
      <w:r w:rsidRPr="00DC3BB7">
        <w:rPr>
          <w:rFonts w:ascii="Arial" w:hAnsi="Arial" w:cs="Arial"/>
          <w:b/>
          <w:sz w:val="18"/>
          <w:szCs w:val="18"/>
        </w:rPr>
        <w:t>Компанией</w:t>
      </w:r>
      <w:r w:rsidRPr="00DC3BB7">
        <w:rPr>
          <w:rFonts w:ascii="Arial" w:hAnsi="Arial" w:cs="Arial"/>
          <w:b/>
          <w:sz w:val="18"/>
          <w:szCs w:val="18"/>
          <w:lang w:val="en-US"/>
        </w:rPr>
        <w:t xml:space="preserve"> </w:t>
      </w:r>
      <w:r w:rsidRPr="00DC3BB7">
        <w:rPr>
          <w:rFonts w:ascii="Arial" w:hAnsi="Arial" w:cs="Arial"/>
          <w:b/>
          <w:sz w:val="18"/>
          <w:szCs w:val="18"/>
        </w:rPr>
        <w:t>и</w:t>
      </w:r>
      <w:r w:rsidRPr="00DC3BB7">
        <w:rPr>
          <w:rFonts w:ascii="Arial" w:hAnsi="Arial" w:cs="Arial"/>
          <w:b/>
          <w:sz w:val="18"/>
          <w:szCs w:val="18"/>
          <w:lang w:val="en-US"/>
        </w:rPr>
        <w:t>/</w:t>
      </w:r>
      <w:r w:rsidRPr="00DC3BB7">
        <w:rPr>
          <w:rFonts w:ascii="Arial" w:hAnsi="Arial" w:cs="Arial"/>
          <w:b/>
          <w:sz w:val="18"/>
          <w:szCs w:val="18"/>
        </w:rPr>
        <w:t>или</w:t>
      </w:r>
      <w:r w:rsidRPr="00DC3BB7">
        <w:rPr>
          <w:rFonts w:ascii="Arial" w:hAnsi="Arial" w:cs="Arial"/>
          <w:b/>
          <w:sz w:val="18"/>
          <w:szCs w:val="18"/>
          <w:lang w:val="en-US"/>
        </w:rPr>
        <w:t xml:space="preserve"> </w:t>
      </w:r>
      <w:r w:rsidR="005967F9" w:rsidRPr="00DC3BB7">
        <w:rPr>
          <w:rFonts w:ascii="Arial" w:hAnsi="Arial" w:cs="Arial"/>
          <w:b/>
          <w:sz w:val="18"/>
          <w:szCs w:val="18"/>
        </w:rPr>
        <w:t>любая</w:t>
      </w:r>
      <w:r w:rsidR="005967F9" w:rsidRPr="00DC3BB7">
        <w:rPr>
          <w:rFonts w:ascii="Arial" w:hAnsi="Arial" w:cs="Arial"/>
          <w:b/>
          <w:sz w:val="18"/>
          <w:szCs w:val="18"/>
          <w:lang w:val="en-US"/>
        </w:rPr>
        <w:t xml:space="preserve"> </w:t>
      </w:r>
      <w:r w:rsidRPr="00DC3BB7">
        <w:rPr>
          <w:rFonts w:ascii="Arial" w:hAnsi="Arial" w:cs="Arial"/>
          <w:b/>
          <w:sz w:val="18"/>
          <w:szCs w:val="18"/>
        </w:rPr>
        <w:t>Компания</w:t>
      </w:r>
      <w:r w:rsidRPr="00DC3BB7">
        <w:rPr>
          <w:rFonts w:ascii="Arial" w:hAnsi="Arial" w:cs="Arial"/>
          <w:b/>
          <w:sz w:val="18"/>
          <w:szCs w:val="18"/>
          <w:lang w:val="en-US"/>
        </w:rPr>
        <w:t xml:space="preserve"> </w:t>
      </w:r>
      <w:r w:rsidRPr="00DC3BB7">
        <w:rPr>
          <w:rFonts w:ascii="Arial" w:hAnsi="Arial" w:cs="Arial"/>
          <w:b/>
          <w:sz w:val="18"/>
          <w:szCs w:val="18"/>
        </w:rPr>
        <w:t>должна</w:t>
      </w:r>
      <w:r w:rsidRPr="00DC3BB7">
        <w:rPr>
          <w:rFonts w:ascii="Arial" w:hAnsi="Arial" w:cs="Arial"/>
          <w:b/>
          <w:sz w:val="18"/>
          <w:szCs w:val="18"/>
          <w:lang w:val="en-US"/>
        </w:rPr>
        <w:t xml:space="preserve"> </w:t>
      </w:r>
      <w:r w:rsidRPr="00DC3BB7">
        <w:rPr>
          <w:rFonts w:ascii="Arial" w:hAnsi="Arial" w:cs="Arial"/>
          <w:b/>
          <w:sz w:val="18"/>
          <w:szCs w:val="18"/>
        </w:rPr>
        <w:t>будет</w:t>
      </w:r>
      <w:r w:rsidRPr="00DC3BB7">
        <w:rPr>
          <w:rFonts w:ascii="Arial" w:hAnsi="Arial" w:cs="Arial"/>
          <w:b/>
          <w:sz w:val="18"/>
          <w:szCs w:val="18"/>
          <w:lang w:val="en-US"/>
        </w:rPr>
        <w:t xml:space="preserve"> </w:t>
      </w:r>
      <w:r w:rsidRPr="00DC3BB7">
        <w:rPr>
          <w:rFonts w:ascii="Arial" w:hAnsi="Arial" w:cs="Arial"/>
          <w:b/>
          <w:sz w:val="18"/>
          <w:szCs w:val="18"/>
        </w:rPr>
        <w:t>возместить</w:t>
      </w:r>
      <w:r w:rsidRPr="00DC3BB7">
        <w:rPr>
          <w:rFonts w:ascii="Arial" w:hAnsi="Arial" w:cs="Arial"/>
          <w:b/>
          <w:sz w:val="18"/>
          <w:szCs w:val="18"/>
          <w:lang w:val="en-US"/>
        </w:rPr>
        <w:t>/</w:t>
      </w:r>
      <w:r w:rsidRPr="00DC3BB7">
        <w:rPr>
          <w:rFonts w:ascii="Arial" w:hAnsi="Arial" w:cs="Arial"/>
          <w:b/>
          <w:sz w:val="18"/>
          <w:szCs w:val="18"/>
        </w:rPr>
        <w:t>выплатить</w:t>
      </w:r>
      <w:r w:rsidRPr="00DC3BB7">
        <w:rPr>
          <w:rFonts w:ascii="Arial" w:hAnsi="Arial" w:cs="Arial"/>
          <w:b/>
          <w:sz w:val="18"/>
          <w:szCs w:val="18"/>
          <w:lang w:val="en-US"/>
        </w:rPr>
        <w:t xml:space="preserve"> </w:t>
      </w:r>
      <w:r w:rsidRPr="00DC3BB7">
        <w:rPr>
          <w:rFonts w:ascii="Arial" w:hAnsi="Arial" w:cs="Arial"/>
          <w:b/>
          <w:sz w:val="18"/>
          <w:szCs w:val="18"/>
        </w:rPr>
        <w:t>в</w:t>
      </w:r>
      <w:r w:rsidRPr="00DC3BB7">
        <w:rPr>
          <w:rFonts w:ascii="Arial" w:hAnsi="Arial" w:cs="Arial"/>
          <w:b/>
          <w:sz w:val="18"/>
          <w:szCs w:val="18"/>
          <w:lang w:val="en-US"/>
        </w:rPr>
        <w:t xml:space="preserve"> </w:t>
      </w:r>
      <w:r w:rsidRPr="00DC3BB7">
        <w:rPr>
          <w:rFonts w:ascii="Arial" w:hAnsi="Arial" w:cs="Arial"/>
          <w:b/>
          <w:sz w:val="18"/>
          <w:szCs w:val="18"/>
        </w:rPr>
        <w:t>качестве</w:t>
      </w:r>
      <w:r w:rsidRPr="00DC3BB7">
        <w:rPr>
          <w:rFonts w:ascii="Arial" w:hAnsi="Arial" w:cs="Arial"/>
          <w:b/>
          <w:sz w:val="18"/>
          <w:szCs w:val="18"/>
          <w:lang w:val="en-US"/>
        </w:rPr>
        <w:t xml:space="preserve"> </w:t>
      </w:r>
      <w:r w:rsidRPr="00DC3BB7">
        <w:rPr>
          <w:rFonts w:ascii="Arial" w:hAnsi="Arial" w:cs="Arial"/>
          <w:b/>
          <w:sz w:val="18"/>
          <w:szCs w:val="18"/>
        </w:rPr>
        <w:t>ответственности</w:t>
      </w:r>
      <w:r w:rsidRPr="00DC3BB7">
        <w:rPr>
          <w:rFonts w:ascii="Arial" w:hAnsi="Arial" w:cs="Arial"/>
          <w:b/>
          <w:sz w:val="18"/>
          <w:szCs w:val="18"/>
          <w:lang w:val="en-US"/>
        </w:rPr>
        <w:t xml:space="preserve"> </w:t>
      </w:r>
      <w:r w:rsidRPr="00DC3BB7">
        <w:rPr>
          <w:rFonts w:ascii="Arial" w:hAnsi="Arial" w:cs="Arial"/>
          <w:b/>
          <w:sz w:val="18"/>
          <w:szCs w:val="18"/>
        </w:rPr>
        <w:t>за</w:t>
      </w:r>
      <w:r w:rsidRPr="00DC3BB7">
        <w:rPr>
          <w:rFonts w:ascii="Arial" w:hAnsi="Arial" w:cs="Arial"/>
          <w:b/>
          <w:sz w:val="18"/>
          <w:szCs w:val="18"/>
          <w:lang w:val="en-US"/>
        </w:rPr>
        <w:t xml:space="preserve"> </w:t>
      </w:r>
      <w:r w:rsidRPr="00DC3BB7">
        <w:rPr>
          <w:rFonts w:ascii="Arial" w:hAnsi="Arial" w:cs="Arial"/>
          <w:b/>
          <w:sz w:val="18"/>
          <w:szCs w:val="18"/>
        </w:rPr>
        <w:t>Финансовые</w:t>
      </w:r>
      <w:r w:rsidRPr="00DC3BB7">
        <w:rPr>
          <w:rFonts w:ascii="Arial" w:hAnsi="Arial" w:cs="Arial"/>
          <w:b/>
          <w:sz w:val="18"/>
          <w:szCs w:val="18"/>
          <w:lang w:val="en-US"/>
        </w:rPr>
        <w:t xml:space="preserve"> </w:t>
      </w:r>
      <w:r w:rsidRPr="00DC3BB7">
        <w:rPr>
          <w:rFonts w:ascii="Arial" w:hAnsi="Arial" w:cs="Arial"/>
          <w:b/>
          <w:sz w:val="18"/>
          <w:szCs w:val="18"/>
        </w:rPr>
        <w:t>убытки</w:t>
      </w:r>
      <w:r w:rsidRPr="00DC3BB7">
        <w:rPr>
          <w:rFonts w:ascii="Arial" w:hAnsi="Arial" w:cs="Arial"/>
          <w:b/>
          <w:sz w:val="18"/>
          <w:szCs w:val="18"/>
          <w:lang w:val="en-US"/>
        </w:rPr>
        <w:t xml:space="preserve"> </w:t>
      </w:r>
      <w:r w:rsidRPr="00DC3BB7">
        <w:rPr>
          <w:rFonts w:ascii="Arial" w:hAnsi="Arial" w:cs="Arial"/>
          <w:b/>
          <w:sz w:val="18"/>
          <w:szCs w:val="18"/>
        </w:rPr>
        <w:t>других</w:t>
      </w:r>
      <w:r w:rsidRPr="00DC3BB7">
        <w:rPr>
          <w:rFonts w:ascii="Arial" w:hAnsi="Arial" w:cs="Arial"/>
          <w:b/>
          <w:sz w:val="18"/>
          <w:szCs w:val="18"/>
          <w:lang w:val="en-US"/>
        </w:rPr>
        <w:t xml:space="preserve"> </w:t>
      </w:r>
      <w:r w:rsidRPr="00DC3BB7">
        <w:rPr>
          <w:rFonts w:ascii="Arial" w:hAnsi="Arial" w:cs="Arial"/>
          <w:b/>
          <w:sz w:val="18"/>
          <w:szCs w:val="18"/>
        </w:rPr>
        <w:t>лиц</w:t>
      </w:r>
      <w:r w:rsidRPr="00DC3BB7">
        <w:rPr>
          <w:rFonts w:ascii="Arial" w:hAnsi="Arial" w:cs="Arial"/>
          <w:b/>
          <w:sz w:val="18"/>
          <w:szCs w:val="18"/>
          <w:lang w:val="en-US"/>
        </w:rPr>
        <w:t xml:space="preserve"> (</w:t>
      </w:r>
      <w:r w:rsidRPr="00DC3BB7">
        <w:rPr>
          <w:rFonts w:ascii="Arial" w:hAnsi="Arial" w:cs="Arial"/>
          <w:b/>
          <w:sz w:val="18"/>
          <w:szCs w:val="18"/>
        </w:rPr>
        <w:t>включая</w:t>
      </w:r>
      <w:r w:rsidRPr="00DC3BB7">
        <w:rPr>
          <w:rFonts w:ascii="Arial" w:hAnsi="Arial" w:cs="Arial"/>
          <w:b/>
          <w:sz w:val="18"/>
          <w:szCs w:val="18"/>
          <w:lang w:val="en-US"/>
        </w:rPr>
        <w:t xml:space="preserve">, </w:t>
      </w:r>
      <w:r w:rsidRPr="00DC3BB7">
        <w:rPr>
          <w:rFonts w:ascii="Arial" w:hAnsi="Arial" w:cs="Arial"/>
          <w:b/>
          <w:sz w:val="18"/>
          <w:szCs w:val="18"/>
        </w:rPr>
        <w:t>но</w:t>
      </w:r>
      <w:r w:rsidRPr="00DC3BB7">
        <w:rPr>
          <w:rFonts w:ascii="Arial" w:hAnsi="Arial" w:cs="Arial"/>
          <w:b/>
          <w:sz w:val="18"/>
          <w:szCs w:val="18"/>
          <w:lang w:val="en-US"/>
        </w:rPr>
        <w:t xml:space="preserve"> </w:t>
      </w:r>
      <w:r w:rsidRPr="00DC3BB7">
        <w:rPr>
          <w:rFonts w:ascii="Arial" w:hAnsi="Arial" w:cs="Arial"/>
          <w:b/>
          <w:sz w:val="18"/>
          <w:szCs w:val="18"/>
        </w:rPr>
        <w:t>не</w:t>
      </w:r>
      <w:r w:rsidRPr="00DC3BB7">
        <w:rPr>
          <w:rFonts w:ascii="Arial" w:hAnsi="Arial" w:cs="Arial"/>
          <w:b/>
          <w:sz w:val="18"/>
          <w:szCs w:val="18"/>
          <w:lang w:val="en-US"/>
        </w:rPr>
        <w:t xml:space="preserve"> </w:t>
      </w:r>
      <w:r w:rsidRPr="00DC3BB7">
        <w:rPr>
          <w:rFonts w:ascii="Arial" w:hAnsi="Arial" w:cs="Arial"/>
          <w:b/>
          <w:sz w:val="18"/>
          <w:szCs w:val="18"/>
        </w:rPr>
        <w:t>ограничиваясь</w:t>
      </w:r>
      <w:r w:rsidRPr="00DC3BB7">
        <w:rPr>
          <w:rFonts w:ascii="Arial" w:hAnsi="Arial" w:cs="Arial"/>
          <w:b/>
          <w:sz w:val="18"/>
          <w:szCs w:val="18"/>
          <w:lang w:val="en-US"/>
        </w:rPr>
        <w:t xml:space="preserve">, </w:t>
      </w:r>
      <w:r w:rsidRPr="00DC3BB7">
        <w:rPr>
          <w:rFonts w:ascii="Arial" w:hAnsi="Arial" w:cs="Arial"/>
          <w:b/>
          <w:sz w:val="18"/>
          <w:szCs w:val="18"/>
        </w:rPr>
        <w:t>в</w:t>
      </w:r>
      <w:r w:rsidRPr="00DC3BB7">
        <w:rPr>
          <w:rFonts w:ascii="Arial" w:hAnsi="Arial" w:cs="Arial"/>
          <w:b/>
          <w:sz w:val="18"/>
          <w:szCs w:val="18"/>
          <w:lang w:val="en-US"/>
        </w:rPr>
        <w:t xml:space="preserve"> </w:t>
      </w:r>
      <w:r w:rsidRPr="00DC3BB7">
        <w:rPr>
          <w:rFonts w:ascii="Arial" w:hAnsi="Arial" w:cs="Arial"/>
          <w:b/>
          <w:sz w:val="18"/>
          <w:szCs w:val="18"/>
        </w:rPr>
        <w:t>случае</w:t>
      </w:r>
      <w:r w:rsidRPr="00DC3BB7">
        <w:rPr>
          <w:rFonts w:ascii="Arial" w:hAnsi="Arial" w:cs="Arial"/>
          <w:b/>
          <w:sz w:val="18"/>
          <w:szCs w:val="18"/>
          <w:lang w:val="en-US"/>
        </w:rPr>
        <w:t xml:space="preserve"> </w:t>
      </w:r>
      <w:r w:rsidRPr="00DC3BB7">
        <w:rPr>
          <w:rFonts w:ascii="Arial" w:hAnsi="Arial" w:cs="Arial"/>
          <w:b/>
          <w:sz w:val="18"/>
          <w:szCs w:val="18"/>
        </w:rPr>
        <w:t>вынесения</w:t>
      </w:r>
      <w:r w:rsidRPr="00DC3BB7">
        <w:rPr>
          <w:rFonts w:ascii="Arial" w:hAnsi="Arial" w:cs="Arial"/>
          <w:b/>
          <w:sz w:val="18"/>
          <w:szCs w:val="18"/>
          <w:lang w:val="en-US"/>
        </w:rPr>
        <w:t xml:space="preserve"> </w:t>
      </w:r>
      <w:r w:rsidRPr="00DC3BB7">
        <w:rPr>
          <w:rFonts w:ascii="Arial" w:hAnsi="Arial" w:cs="Arial"/>
          <w:b/>
          <w:sz w:val="18"/>
          <w:szCs w:val="18"/>
        </w:rPr>
        <w:t>решения</w:t>
      </w:r>
      <w:r w:rsidRPr="00DC3BB7">
        <w:rPr>
          <w:rFonts w:ascii="Arial" w:hAnsi="Arial" w:cs="Arial"/>
          <w:b/>
          <w:sz w:val="18"/>
          <w:szCs w:val="18"/>
          <w:lang w:val="en-US"/>
        </w:rPr>
        <w:t xml:space="preserve"> </w:t>
      </w:r>
      <w:r w:rsidRPr="00DC3BB7">
        <w:rPr>
          <w:rFonts w:ascii="Arial" w:hAnsi="Arial" w:cs="Arial"/>
          <w:b/>
          <w:sz w:val="18"/>
          <w:szCs w:val="18"/>
        </w:rPr>
        <w:t>суда</w:t>
      </w:r>
      <w:r w:rsidRPr="00DC3BB7">
        <w:rPr>
          <w:rFonts w:ascii="Arial" w:hAnsi="Arial" w:cs="Arial"/>
          <w:b/>
          <w:sz w:val="18"/>
          <w:szCs w:val="18"/>
          <w:lang w:val="en-US"/>
        </w:rPr>
        <w:t xml:space="preserve">, </w:t>
      </w:r>
      <w:r w:rsidRPr="00DC3BB7">
        <w:rPr>
          <w:rFonts w:ascii="Arial" w:hAnsi="Arial" w:cs="Arial"/>
          <w:b/>
          <w:sz w:val="18"/>
          <w:szCs w:val="18"/>
        </w:rPr>
        <w:t>арбитража</w:t>
      </w:r>
      <w:r w:rsidRPr="00DC3BB7">
        <w:rPr>
          <w:rFonts w:ascii="Arial" w:hAnsi="Arial" w:cs="Arial"/>
          <w:b/>
          <w:sz w:val="18"/>
          <w:szCs w:val="18"/>
          <w:lang w:val="en-US"/>
        </w:rPr>
        <w:t xml:space="preserve">, </w:t>
      </w:r>
      <w:r w:rsidRPr="00DC3BB7">
        <w:rPr>
          <w:rFonts w:ascii="Arial" w:hAnsi="Arial" w:cs="Arial"/>
          <w:b/>
          <w:sz w:val="18"/>
          <w:szCs w:val="18"/>
        </w:rPr>
        <w:t>третейского</w:t>
      </w:r>
      <w:r w:rsidRPr="00DC3BB7">
        <w:rPr>
          <w:rFonts w:ascii="Arial" w:hAnsi="Arial" w:cs="Arial"/>
          <w:b/>
          <w:sz w:val="18"/>
          <w:szCs w:val="18"/>
          <w:lang w:val="en-US"/>
        </w:rPr>
        <w:t xml:space="preserve"> </w:t>
      </w:r>
      <w:r w:rsidRPr="00DC3BB7">
        <w:rPr>
          <w:rFonts w:ascii="Arial" w:hAnsi="Arial" w:cs="Arial"/>
          <w:b/>
          <w:sz w:val="18"/>
          <w:szCs w:val="18"/>
        </w:rPr>
        <w:t>суда</w:t>
      </w:r>
      <w:r w:rsidRPr="00DC3BB7">
        <w:rPr>
          <w:rFonts w:ascii="Arial" w:hAnsi="Arial" w:cs="Arial"/>
          <w:b/>
          <w:sz w:val="18"/>
          <w:szCs w:val="18"/>
          <w:lang w:val="en-US"/>
        </w:rPr>
        <w:t xml:space="preserve"> </w:t>
      </w:r>
      <w:r w:rsidRPr="00DC3BB7">
        <w:rPr>
          <w:rFonts w:ascii="Arial" w:hAnsi="Arial" w:cs="Arial"/>
          <w:b/>
          <w:sz w:val="18"/>
          <w:szCs w:val="18"/>
        </w:rPr>
        <w:t>или</w:t>
      </w:r>
      <w:r w:rsidRPr="00DC3BB7">
        <w:rPr>
          <w:rFonts w:ascii="Arial" w:hAnsi="Arial" w:cs="Arial"/>
          <w:b/>
          <w:sz w:val="18"/>
          <w:szCs w:val="18"/>
          <w:lang w:val="en-US"/>
        </w:rPr>
        <w:t xml:space="preserve"> </w:t>
      </w:r>
      <w:r w:rsidRPr="00DC3BB7">
        <w:rPr>
          <w:rFonts w:ascii="Arial" w:hAnsi="Arial" w:cs="Arial"/>
          <w:b/>
          <w:sz w:val="18"/>
          <w:szCs w:val="18"/>
        </w:rPr>
        <w:t>аналоги</w:t>
      </w:r>
      <w:r w:rsidRPr="00DC3BB7">
        <w:rPr>
          <w:rFonts w:ascii="Arial" w:hAnsi="Arial" w:cs="Arial"/>
          <w:b/>
          <w:sz w:val="18"/>
          <w:szCs w:val="18"/>
        </w:rPr>
        <w:t>ч</w:t>
      </w:r>
      <w:r w:rsidRPr="00DC3BB7">
        <w:rPr>
          <w:rFonts w:ascii="Arial" w:hAnsi="Arial" w:cs="Arial"/>
          <w:b/>
          <w:sz w:val="18"/>
          <w:szCs w:val="18"/>
        </w:rPr>
        <w:t>ного</w:t>
      </w:r>
      <w:r w:rsidRPr="00DC3BB7">
        <w:rPr>
          <w:rFonts w:ascii="Arial" w:hAnsi="Arial" w:cs="Arial"/>
          <w:b/>
          <w:sz w:val="18"/>
          <w:szCs w:val="18"/>
          <w:lang w:val="en-US"/>
        </w:rPr>
        <w:t xml:space="preserve"> </w:t>
      </w:r>
      <w:r w:rsidRPr="00DC3BB7">
        <w:rPr>
          <w:rFonts w:ascii="Arial" w:hAnsi="Arial" w:cs="Arial"/>
          <w:b/>
          <w:sz w:val="18"/>
          <w:szCs w:val="18"/>
        </w:rPr>
        <w:t>органа</w:t>
      </w:r>
      <w:r w:rsidRPr="00DC3BB7">
        <w:rPr>
          <w:rFonts w:ascii="Arial" w:hAnsi="Arial" w:cs="Arial"/>
          <w:b/>
          <w:sz w:val="18"/>
          <w:szCs w:val="18"/>
          <w:lang w:val="en-US"/>
        </w:rPr>
        <w:t>/</w:t>
      </w:r>
      <w:r w:rsidRPr="00DC3BB7">
        <w:rPr>
          <w:rFonts w:ascii="Arial" w:hAnsi="Arial" w:cs="Arial"/>
          <w:b/>
          <w:sz w:val="18"/>
          <w:szCs w:val="18"/>
        </w:rPr>
        <w:t>института</w:t>
      </w:r>
      <w:r w:rsidRPr="00DC3BB7">
        <w:rPr>
          <w:rFonts w:ascii="Arial" w:hAnsi="Arial" w:cs="Arial"/>
          <w:b/>
          <w:sz w:val="18"/>
          <w:szCs w:val="18"/>
          <w:lang w:val="en-US"/>
        </w:rPr>
        <w:t xml:space="preserve"> </w:t>
      </w:r>
      <w:r w:rsidRPr="00DC3BB7">
        <w:rPr>
          <w:rFonts w:ascii="Arial" w:hAnsi="Arial" w:cs="Arial"/>
          <w:b/>
          <w:sz w:val="18"/>
          <w:szCs w:val="18"/>
        </w:rPr>
        <w:t>по</w:t>
      </w:r>
      <w:r w:rsidRPr="00DC3BB7">
        <w:rPr>
          <w:rFonts w:ascii="Arial" w:hAnsi="Arial" w:cs="Arial"/>
          <w:b/>
          <w:sz w:val="18"/>
          <w:szCs w:val="18"/>
          <w:lang w:val="en-US"/>
        </w:rPr>
        <w:t xml:space="preserve"> </w:t>
      </w:r>
      <w:r w:rsidRPr="00DC3BB7">
        <w:rPr>
          <w:rFonts w:ascii="Arial" w:hAnsi="Arial" w:cs="Arial"/>
          <w:b/>
          <w:sz w:val="18"/>
          <w:szCs w:val="18"/>
        </w:rPr>
        <w:t>истечении</w:t>
      </w:r>
      <w:r w:rsidRPr="00DC3BB7">
        <w:rPr>
          <w:rFonts w:ascii="Arial" w:hAnsi="Arial" w:cs="Arial"/>
          <w:b/>
          <w:sz w:val="18"/>
          <w:szCs w:val="18"/>
          <w:lang w:val="en-US"/>
        </w:rPr>
        <w:t xml:space="preserve"> </w:t>
      </w:r>
      <w:r w:rsidRPr="00DC3BB7">
        <w:rPr>
          <w:rFonts w:ascii="Arial" w:hAnsi="Arial" w:cs="Arial"/>
          <w:b/>
          <w:sz w:val="18"/>
          <w:szCs w:val="18"/>
        </w:rPr>
        <w:t>Срока</w:t>
      </w:r>
      <w:r w:rsidRPr="00DC3BB7">
        <w:rPr>
          <w:rFonts w:ascii="Arial" w:hAnsi="Arial" w:cs="Arial"/>
          <w:b/>
          <w:sz w:val="18"/>
          <w:szCs w:val="18"/>
          <w:lang w:val="en-US"/>
        </w:rPr>
        <w:t xml:space="preserve"> </w:t>
      </w:r>
      <w:r w:rsidRPr="00DC3BB7">
        <w:rPr>
          <w:rFonts w:ascii="Arial" w:hAnsi="Arial" w:cs="Arial"/>
          <w:b/>
          <w:sz w:val="18"/>
          <w:szCs w:val="18"/>
        </w:rPr>
        <w:t>действия</w:t>
      </w:r>
      <w:r w:rsidRPr="00DC3BB7">
        <w:rPr>
          <w:rFonts w:ascii="Arial" w:hAnsi="Arial" w:cs="Arial"/>
          <w:b/>
          <w:sz w:val="18"/>
          <w:szCs w:val="18"/>
          <w:lang w:val="en-US"/>
        </w:rPr>
        <w:t xml:space="preserve"> </w:t>
      </w:r>
      <w:r w:rsidRPr="00DC3BB7">
        <w:rPr>
          <w:rFonts w:ascii="Arial" w:hAnsi="Arial" w:cs="Arial"/>
          <w:b/>
          <w:sz w:val="18"/>
          <w:szCs w:val="18"/>
        </w:rPr>
        <w:t>страхования</w:t>
      </w:r>
      <w:r w:rsidRPr="00DC3BB7">
        <w:rPr>
          <w:rFonts w:ascii="Arial" w:hAnsi="Arial" w:cs="Arial"/>
          <w:b/>
          <w:sz w:val="18"/>
          <w:szCs w:val="18"/>
          <w:lang w:val="en-US"/>
        </w:rPr>
        <w:t xml:space="preserve">), </w:t>
      </w:r>
      <w:r w:rsidRPr="00DC3BB7">
        <w:rPr>
          <w:rFonts w:ascii="Arial" w:hAnsi="Arial" w:cs="Arial"/>
          <w:b/>
          <w:sz w:val="18"/>
          <w:szCs w:val="18"/>
        </w:rPr>
        <w:t>но</w:t>
      </w:r>
      <w:r w:rsidRPr="00DC3BB7">
        <w:rPr>
          <w:rFonts w:ascii="Arial" w:hAnsi="Arial" w:cs="Arial"/>
          <w:b/>
          <w:sz w:val="18"/>
          <w:szCs w:val="18"/>
          <w:lang w:val="en-US"/>
        </w:rPr>
        <w:t xml:space="preserve"> </w:t>
      </w:r>
      <w:r w:rsidRPr="00DC3BB7">
        <w:rPr>
          <w:rFonts w:ascii="Arial" w:hAnsi="Arial" w:cs="Arial"/>
          <w:b/>
          <w:sz w:val="18"/>
          <w:szCs w:val="18"/>
        </w:rPr>
        <w:t>в</w:t>
      </w:r>
      <w:r w:rsidRPr="00DC3BB7">
        <w:rPr>
          <w:rFonts w:ascii="Arial" w:hAnsi="Arial" w:cs="Arial"/>
          <w:b/>
          <w:sz w:val="18"/>
          <w:szCs w:val="18"/>
          <w:lang w:val="en-US"/>
        </w:rPr>
        <w:t xml:space="preserve"> </w:t>
      </w:r>
      <w:r w:rsidRPr="00DC3BB7">
        <w:rPr>
          <w:rFonts w:ascii="Arial" w:hAnsi="Arial" w:cs="Arial"/>
          <w:b/>
          <w:sz w:val="18"/>
          <w:szCs w:val="18"/>
        </w:rPr>
        <w:t>связи</w:t>
      </w:r>
      <w:r w:rsidRPr="00DC3BB7">
        <w:rPr>
          <w:rFonts w:ascii="Arial" w:hAnsi="Arial" w:cs="Arial"/>
          <w:b/>
          <w:sz w:val="18"/>
          <w:szCs w:val="18"/>
          <w:lang w:val="en-US"/>
        </w:rPr>
        <w:t xml:space="preserve"> </w:t>
      </w:r>
      <w:r w:rsidRPr="00DC3BB7">
        <w:rPr>
          <w:rFonts w:ascii="Arial" w:hAnsi="Arial" w:cs="Arial"/>
          <w:b/>
          <w:sz w:val="18"/>
          <w:szCs w:val="18"/>
        </w:rPr>
        <w:t>с</w:t>
      </w:r>
      <w:r w:rsidRPr="00DC3BB7">
        <w:rPr>
          <w:rFonts w:ascii="Arial" w:hAnsi="Arial" w:cs="Arial"/>
          <w:b/>
          <w:sz w:val="18"/>
          <w:szCs w:val="18"/>
          <w:lang w:val="en-US"/>
        </w:rPr>
        <w:t xml:space="preserve"> </w:t>
      </w:r>
      <w:r w:rsidRPr="00DC3BB7">
        <w:rPr>
          <w:rFonts w:ascii="Arial" w:hAnsi="Arial" w:cs="Arial"/>
          <w:b/>
          <w:sz w:val="18"/>
          <w:szCs w:val="18"/>
        </w:rPr>
        <w:t>любым</w:t>
      </w:r>
      <w:r w:rsidRPr="00DC3BB7">
        <w:rPr>
          <w:rFonts w:ascii="Arial" w:hAnsi="Arial" w:cs="Arial"/>
          <w:b/>
          <w:sz w:val="18"/>
          <w:szCs w:val="18"/>
          <w:lang w:val="en-US"/>
        </w:rPr>
        <w:t xml:space="preserve"> </w:t>
      </w:r>
      <w:r w:rsidRPr="00DC3BB7">
        <w:rPr>
          <w:rFonts w:ascii="Arial" w:hAnsi="Arial" w:cs="Arial"/>
          <w:b/>
          <w:sz w:val="18"/>
          <w:szCs w:val="18"/>
        </w:rPr>
        <w:t>Иском</w:t>
      </w:r>
      <w:r w:rsidRPr="00DC3BB7">
        <w:rPr>
          <w:rFonts w:ascii="Arial" w:hAnsi="Arial" w:cs="Arial"/>
          <w:b/>
          <w:sz w:val="18"/>
          <w:szCs w:val="18"/>
          <w:lang w:val="en-US"/>
        </w:rPr>
        <w:t xml:space="preserve"> </w:t>
      </w:r>
      <w:r w:rsidRPr="00DC3BB7">
        <w:rPr>
          <w:rFonts w:ascii="Arial" w:hAnsi="Arial" w:cs="Arial"/>
          <w:b/>
          <w:sz w:val="18"/>
          <w:szCs w:val="18"/>
        </w:rPr>
        <w:t>по</w:t>
      </w:r>
      <w:r w:rsidRPr="00DC3BB7">
        <w:rPr>
          <w:rFonts w:ascii="Arial" w:hAnsi="Arial" w:cs="Arial"/>
          <w:b/>
          <w:sz w:val="18"/>
          <w:szCs w:val="18"/>
          <w:lang w:val="en-US"/>
        </w:rPr>
        <w:t xml:space="preserve"> </w:t>
      </w:r>
      <w:r w:rsidRPr="00DC3BB7">
        <w:rPr>
          <w:rFonts w:ascii="Arial" w:hAnsi="Arial" w:cs="Arial"/>
          <w:b/>
          <w:sz w:val="18"/>
          <w:szCs w:val="18"/>
        </w:rPr>
        <w:t>це</w:t>
      </w:r>
      <w:r w:rsidRPr="00DC3BB7">
        <w:rPr>
          <w:rFonts w:ascii="Arial" w:hAnsi="Arial" w:cs="Arial"/>
          <w:b/>
          <w:sz w:val="18"/>
          <w:szCs w:val="18"/>
        </w:rPr>
        <w:t>н</w:t>
      </w:r>
      <w:r w:rsidRPr="00DC3BB7">
        <w:rPr>
          <w:rFonts w:ascii="Arial" w:hAnsi="Arial" w:cs="Arial"/>
          <w:b/>
          <w:sz w:val="18"/>
          <w:szCs w:val="18"/>
        </w:rPr>
        <w:t>ным</w:t>
      </w:r>
      <w:r w:rsidRPr="00DC3BB7">
        <w:rPr>
          <w:rFonts w:ascii="Arial" w:hAnsi="Arial" w:cs="Arial"/>
          <w:b/>
          <w:sz w:val="18"/>
          <w:szCs w:val="18"/>
          <w:lang w:val="en-US"/>
        </w:rPr>
        <w:t xml:space="preserve"> </w:t>
      </w:r>
      <w:r w:rsidRPr="00DC3BB7">
        <w:rPr>
          <w:rFonts w:ascii="Arial" w:hAnsi="Arial" w:cs="Arial"/>
          <w:b/>
          <w:sz w:val="18"/>
          <w:szCs w:val="18"/>
        </w:rPr>
        <w:t>бумагам</w:t>
      </w:r>
      <w:r w:rsidRPr="00DC3BB7">
        <w:rPr>
          <w:rFonts w:ascii="Arial" w:hAnsi="Arial" w:cs="Arial"/>
          <w:b/>
          <w:sz w:val="18"/>
          <w:szCs w:val="18"/>
          <w:lang w:val="en-US"/>
        </w:rPr>
        <w:t xml:space="preserve">, </w:t>
      </w:r>
      <w:r w:rsidRPr="00DC3BB7">
        <w:rPr>
          <w:rFonts w:ascii="Arial" w:hAnsi="Arial" w:cs="Arial"/>
          <w:b/>
          <w:sz w:val="18"/>
          <w:szCs w:val="18"/>
        </w:rPr>
        <w:t>предъявленным</w:t>
      </w:r>
      <w:r w:rsidRPr="00DC3BB7">
        <w:rPr>
          <w:rFonts w:ascii="Arial" w:hAnsi="Arial" w:cs="Arial"/>
          <w:b/>
          <w:sz w:val="18"/>
          <w:szCs w:val="18"/>
          <w:lang w:val="en-US"/>
        </w:rPr>
        <w:t xml:space="preserve"> </w:t>
      </w:r>
      <w:r w:rsidRPr="00DC3BB7">
        <w:rPr>
          <w:rFonts w:ascii="Arial" w:hAnsi="Arial" w:cs="Arial"/>
          <w:b/>
          <w:sz w:val="18"/>
          <w:szCs w:val="18"/>
        </w:rPr>
        <w:t>в</w:t>
      </w:r>
      <w:r w:rsidRPr="00DC3BB7">
        <w:rPr>
          <w:rFonts w:ascii="Arial" w:hAnsi="Arial" w:cs="Arial"/>
          <w:b/>
          <w:sz w:val="18"/>
          <w:szCs w:val="18"/>
          <w:lang w:val="en-US"/>
        </w:rPr>
        <w:t xml:space="preserve"> </w:t>
      </w:r>
      <w:r w:rsidRPr="00DC3BB7">
        <w:rPr>
          <w:rFonts w:ascii="Arial" w:hAnsi="Arial" w:cs="Arial"/>
          <w:b/>
          <w:sz w:val="18"/>
          <w:szCs w:val="18"/>
        </w:rPr>
        <w:t>течение</w:t>
      </w:r>
      <w:r w:rsidRPr="00DC3BB7">
        <w:rPr>
          <w:rFonts w:ascii="Arial" w:hAnsi="Arial" w:cs="Arial"/>
          <w:b/>
          <w:sz w:val="18"/>
          <w:szCs w:val="18"/>
          <w:lang w:val="en-US"/>
        </w:rPr>
        <w:t xml:space="preserve"> </w:t>
      </w:r>
      <w:r w:rsidRPr="00DC3BB7">
        <w:rPr>
          <w:rFonts w:ascii="Arial" w:hAnsi="Arial" w:cs="Arial"/>
          <w:b/>
          <w:sz w:val="18"/>
          <w:szCs w:val="18"/>
        </w:rPr>
        <w:t>Срока</w:t>
      </w:r>
      <w:r w:rsidRPr="00DC3BB7">
        <w:rPr>
          <w:rFonts w:ascii="Arial" w:hAnsi="Arial" w:cs="Arial"/>
          <w:b/>
          <w:sz w:val="18"/>
          <w:szCs w:val="18"/>
          <w:lang w:val="en-US"/>
        </w:rPr>
        <w:t xml:space="preserve"> </w:t>
      </w:r>
      <w:r w:rsidRPr="00DC3BB7">
        <w:rPr>
          <w:rFonts w:ascii="Arial" w:hAnsi="Arial" w:cs="Arial"/>
          <w:b/>
          <w:sz w:val="18"/>
          <w:szCs w:val="18"/>
        </w:rPr>
        <w:t>действия</w:t>
      </w:r>
      <w:r w:rsidRPr="00DC3BB7">
        <w:rPr>
          <w:rFonts w:ascii="Arial" w:hAnsi="Arial" w:cs="Arial"/>
          <w:b/>
          <w:sz w:val="18"/>
          <w:szCs w:val="18"/>
          <w:lang w:val="en-US"/>
        </w:rPr>
        <w:t xml:space="preserve"> </w:t>
      </w:r>
      <w:r w:rsidRPr="00DC3BB7">
        <w:rPr>
          <w:rFonts w:ascii="Arial" w:hAnsi="Arial" w:cs="Arial"/>
          <w:b/>
          <w:sz w:val="18"/>
          <w:szCs w:val="18"/>
        </w:rPr>
        <w:t>страхования</w:t>
      </w:r>
      <w:r w:rsidRPr="00DC3BB7">
        <w:rPr>
          <w:rFonts w:ascii="Arial" w:hAnsi="Arial" w:cs="Arial"/>
          <w:b/>
          <w:sz w:val="18"/>
          <w:szCs w:val="18"/>
          <w:lang w:val="en-US"/>
        </w:rPr>
        <w:t>. </w:t>
      </w:r>
      <w:r w:rsidRPr="00DC3BB7">
        <w:rPr>
          <w:rFonts w:ascii="Arial" w:hAnsi="Arial"/>
          <w:sz w:val="18"/>
          <w:lang w:val="en-US"/>
        </w:rPr>
        <w:t>/</w:t>
      </w:r>
      <w:r w:rsidRPr="00DC3BB7">
        <w:rPr>
          <w:rFonts w:ascii="Arial" w:hAnsi="Arial" w:cs="Arial"/>
          <w:b/>
          <w:sz w:val="18"/>
          <w:szCs w:val="18"/>
          <w:lang w:val="en-US"/>
        </w:rPr>
        <w:t> </w:t>
      </w:r>
      <w:r w:rsidRPr="00DC3BB7">
        <w:rPr>
          <w:rFonts w:ascii="Arial" w:hAnsi="Arial" w:cs="Arial"/>
          <w:sz w:val="18"/>
          <w:szCs w:val="18"/>
          <w:lang w:val="en-US"/>
        </w:rPr>
        <w:t xml:space="preserve">An insured event for the purposes of Cover C in respect of cover for the liability of any Company for any Financial Loss incurred by any third parties is the onset of all of the following circumstances: </w:t>
      </w:r>
      <w:bookmarkStart w:id="5" w:name="DocXTextRef5"/>
      <w:r w:rsidRPr="00DC3BB7">
        <w:rPr>
          <w:rFonts w:ascii="Arial" w:hAnsi="Arial" w:cs="Arial"/>
          <w:sz w:val="18"/>
          <w:szCs w:val="18"/>
          <w:lang w:val="en-US"/>
        </w:rPr>
        <w:t>(a)</w:t>
      </w:r>
      <w:bookmarkEnd w:id="5"/>
      <w:r w:rsidRPr="00DC3BB7">
        <w:rPr>
          <w:rFonts w:ascii="Arial" w:hAnsi="Arial" w:cs="Arial"/>
          <w:sz w:val="18"/>
          <w:szCs w:val="18"/>
          <w:lang w:val="en-US"/>
        </w:rPr>
        <w:t xml:space="preserve"> the duty of any Company arising at any time prior to or during the Period of Insurance pursuant to applicable law to indemnify any Financial Loss incurred by any third parties in co</w:t>
      </w:r>
      <w:r w:rsidRPr="00DC3BB7">
        <w:rPr>
          <w:rFonts w:ascii="Arial" w:hAnsi="Arial" w:cs="Arial"/>
          <w:sz w:val="18"/>
          <w:szCs w:val="18"/>
          <w:lang w:val="en-US"/>
        </w:rPr>
        <w:t>n</w:t>
      </w:r>
      <w:r w:rsidRPr="00DC3BB7">
        <w:rPr>
          <w:rFonts w:ascii="Arial" w:hAnsi="Arial" w:cs="Arial"/>
          <w:sz w:val="18"/>
          <w:szCs w:val="18"/>
          <w:lang w:val="en-US"/>
        </w:rPr>
        <w:t xml:space="preserve">nection with any Wrongful Act of the Company, and </w:t>
      </w:r>
      <w:bookmarkStart w:id="6" w:name="DocXTextRef6"/>
      <w:r w:rsidRPr="00DC3BB7">
        <w:rPr>
          <w:rFonts w:ascii="Arial" w:hAnsi="Arial" w:cs="Arial"/>
          <w:sz w:val="18"/>
          <w:szCs w:val="18"/>
          <w:lang w:val="en-US"/>
        </w:rPr>
        <w:t>(b)</w:t>
      </w:r>
      <w:bookmarkEnd w:id="6"/>
      <w:r w:rsidRPr="00DC3BB7">
        <w:rPr>
          <w:rFonts w:ascii="Arial" w:hAnsi="Arial" w:cs="Arial"/>
          <w:sz w:val="18"/>
          <w:szCs w:val="18"/>
          <w:lang w:val="en-US"/>
        </w:rPr>
        <w:t xml:space="preserve"> any Securities Claim made against such Company during the Period of Insurance in connection with the Financial Loss of any third parties specified in </w:t>
      </w:r>
      <w:bookmarkStart w:id="7" w:name="DocXTextRef7"/>
      <w:r w:rsidRPr="00DC3BB7">
        <w:rPr>
          <w:rFonts w:ascii="Arial" w:hAnsi="Arial" w:cs="Arial"/>
          <w:sz w:val="18"/>
          <w:szCs w:val="18"/>
          <w:lang w:val="en-US"/>
        </w:rPr>
        <w:t>(a)</w:t>
      </w:r>
      <w:bookmarkEnd w:id="7"/>
      <w:r w:rsidRPr="00DC3BB7">
        <w:rPr>
          <w:rFonts w:ascii="Arial" w:hAnsi="Arial" w:cs="Arial"/>
          <w:sz w:val="18"/>
          <w:szCs w:val="18"/>
          <w:lang w:val="en-US"/>
        </w:rPr>
        <w:t xml:space="preserve"> above; accordingly, an insured event shall be deemed to have occurred upon the Securities Claim specified in </w:t>
      </w:r>
      <w:bookmarkStart w:id="8" w:name="DocXTextRef8"/>
      <w:r w:rsidRPr="00DC3BB7">
        <w:rPr>
          <w:rFonts w:ascii="Arial" w:hAnsi="Arial" w:cs="Arial"/>
          <w:sz w:val="18"/>
          <w:szCs w:val="18"/>
          <w:lang w:val="en-US"/>
        </w:rPr>
        <w:t>(b)</w:t>
      </w:r>
      <w:bookmarkEnd w:id="8"/>
      <w:r w:rsidRPr="00DC3BB7">
        <w:rPr>
          <w:rFonts w:ascii="Arial" w:hAnsi="Arial" w:cs="Arial"/>
          <w:sz w:val="18"/>
          <w:szCs w:val="18"/>
          <w:lang w:val="en-US"/>
        </w:rPr>
        <w:t xml:space="preserve"> above being made. </w:t>
      </w:r>
      <w:r w:rsidR="0007664D" w:rsidRPr="00DC3BB7">
        <w:rPr>
          <w:rFonts w:ascii="Arial" w:hAnsi="Arial"/>
          <w:sz w:val="18"/>
          <w:lang w:val="en-GB"/>
        </w:rPr>
        <w:t>The fact that an insured event has occurred shall be subsequently admitted by the Insurer or established by a court, arb</w:t>
      </w:r>
      <w:r w:rsidR="0007664D" w:rsidRPr="00DC3BB7">
        <w:rPr>
          <w:rFonts w:ascii="Arial" w:hAnsi="Arial"/>
          <w:sz w:val="18"/>
          <w:lang w:val="en-GB"/>
        </w:rPr>
        <w:t>i</w:t>
      </w:r>
      <w:r w:rsidR="0007664D" w:rsidRPr="00DC3BB7">
        <w:rPr>
          <w:rFonts w:ascii="Arial" w:hAnsi="Arial"/>
          <w:sz w:val="18"/>
          <w:lang w:val="en-GB"/>
        </w:rPr>
        <w:t xml:space="preserve">tral court, arbitral tribunal or other competent body/institution. </w:t>
      </w:r>
      <w:r w:rsidRPr="00DC3BB7">
        <w:rPr>
          <w:rFonts w:ascii="Arial" w:hAnsi="Arial" w:cs="Arial"/>
          <w:sz w:val="18"/>
          <w:szCs w:val="18"/>
          <w:lang w:val="en-US"/>
        </w:rPr>
        <w:t xml:space="preserve">For the avoidance of doubt, the Policy also covers any Financial Loss </w:t>
      </w:r>
      <w:r w:rsidR="0007664D" w:rsidRPr="00DC3BB7">
        <w:rPr>
          <w:rFonts w:ascii="Arial" w:hAnsi="Arial" w:cs="Arial"/>
          <w:sz w:val="18"/>
          <w:szCs w:val="18"/>
          <w:lang w:val="en-US"/>
        </w:rPr>
        <w:t xml:space="preserve">incurred by </w:t>
      </w:r>
      <w:r w:rsidRPr="00DC3BB7">
        <w:rPr>
          <w:rFonts w:ascii="Arial" w:hAnsi="Arial" w:cs="Arial"/>
          <w:sz w:val="18"/>
          <w:szCs w:val="18"/>
          <w:lang w:val="en-US"/>
        </w:rPr>
        <w:t xml:space="preserve"> any Company  and/or which any Company will</w:t>
      </w:r>
      <w:r w:rsidR="0007664D" w:rsidRPr="00DC3BB7">
        <w:rPr>
          <w:rFonts w:ascii="Arial" w:hAnsi="Arial" w:cs="Arial"/>
          <w:sz w:val="18"/>
          <w:szCs w:val="18"/>
          <w:lang w:val="en-US"/>
        </w:rPr>
        <w:t xml:space="preserve"> incur subsquent</w:t>
      </w:r>
      <w:r w:rsidRPr="00DC3BB7">
        <w:rPr>
          <w:rFonts w:ascii="Arial" w:hAnsi="Arial" w:cs="Arial"/>
          <w:sz w:val="18"/>
          <w:szCs w:val="18"/>
          <w:lang w:val="en-US"/>
        </w:rPr>
        <w:t xml:space="preserve"> to the Period of Insurance</w:t>
      </w:r>
      <w:r w:rsidR="0007664D" w:rsidRPr="00DC3BB7">
        <w:rPr>
          <w:rFonts w:ascii="Arial" w:hAnsi="Arial" w:cs="Arial"/>
          <w:sz w:val="18"/>
          <w:szCs w:val="18"/>
          <w:lang w:val="en-US"/>
        </w:rPr>
        <w:t xml:space="preserve"> relating to</w:t>
      </w:r>
      <w:r w:rsidRPr="00DC3BB7">
        <w:rPr>
          <w:rFonts w:ascii="Arial" w:hAnsi="Arial" w:cs="Arial"/>
          <w:sz w:val="18"/>
          <w:szCs w:val="18"/>
          <w:lang w:val="en-US"/>
        </w:rPr>
        <w:t xml:space="preserve"> liability for any Financial Loss incurred by any third parties (including, without limitation, in the event of any ruling by a court or arbitral court, arbitral tribunal or similar body/institution subsequent to the Period of Insurance), but in connection with any Securities Claim made during the Period of Insurance.</w:t>
      </w:r>
    </w:p>
    <w:p w:rsidR="00022498" w:rsidRPr="00DC3BB7" w:rsidRDefault="00022498" w:rsidP="00022498">
      <w:pPr>
        <w:pStyle w:val="a2"/>
        <w:spacing w:after="120"/>
        <w:rPr>
          <w:rFonts w:ascii="Arial" w:hAnsi="Arial"/>
          <w:b/>
          <w:sz w:val="18"/>
          <w:lang w:val="en-US"/>
        </w:rPr>
      </w:pPr>
      <w:r w:rsidRPr="00DC3BB7">
        <w:rPr>
          <w:rFonts w:ascii="Arial" w:hAnsi="Arial" w:cs="Arial"/>
          <w:b/>
          <w:sz w:val="18"/>
          <w:szCs w:val="18"/>
        </w:rPr>
        <w:t>Объектом</w:t>
      </w:r>
      <w:r w:rsidRPr="00DC3BB7">
        <w:rPr>
          <w:rFonts w:ascii="Arial" w:hAnsi="Arial" w:cs="Arial"/>
          <w:b/>
          <w:sz w:val="18"/>
          <w:szCs w:val="18"/>
          <w:lang w:val="en-US"/>
        </w:rPr>
        <w:t xml:space="preserve"> </w:t>
      </w:r>
      <w:r w:rsidRPr="00DC3BB7">
        <w:rPr>
          <w:rFonts w:ascii="Arial" w:hAnsi="Arial" w:cs="Arial"/>
          <w:b/>
          <w:sz w:val="18"/>
          <w:szCs w:val="18"/>
        </w:rPr>
        <w:t>страхования</w:t>
      </w:r>
      <w:r w:rsidRPr="00DC3BB7">
        <w:rPr>
          <w:rFonts w:ascii="Arial" w:hAnsi="Arial" w:cs="Arial"/>
          <w:b/>
          <w:sz w:val="18"/>
          <w:szCs w:val="18"/>
          <w:lang w:val="en-US"/>
        </w:rPr>
        <w:t xml:space="preserve"> </w:t>
      </w:r>
      <w:r w:rsidRPr="00DC3BB7">
        <w:rPr>
          <w:rFonts w:ascii="Arial" w:hAnsi="Arial" w:cs="Arial"/>
          <w:b/>
          <w:sz w:val="18"/>
          <w:szCs w:val="18"/>
        </w:rPr>
        <w:t>для</w:t>
      </w:r>
      <w:r w:rsidRPr="00DC3BB7">
        <w:rPr>
          <w:rFonts w:ascii="Arial" w:hAnsi="Arial" w:cs="Arial"/>
          <w:b/>
          <w:sz w:val="18"/>
          <w:szCs w:val="18"/>
          <w:lang w:val="en-US"/>
        </w:rPr>
        <w:t xml:space="preserve"> </w:t>
      </w:r>
      <w:r w:rsidRPr="00DC3BB7">
        <w:rPr>
          <w:rFonts w:ascii="Arial" w:hAnsi="Arial" w:cs="Arial"/>
          <w:b/>
          <w:sz w:val="18"/>
          <w:szCs w:val="18"/>
        </w:rPr>
        <w:t>целей</w:t>
      </w:r>
      <w:r w:rsidRPr="00DC3BB7">
        <w:rPr>
          <w:rFonts w:ascii="Arial" w:hAnsi="Arial" w:cs="Arial"/>
          <w:b/>
          <w:sz w:val="18"/>
          <w:szCs w:val="18"/>
          <w:lang w:val="en-US"/>
        </w:rPr>
        <w:t xml:space="preserve"> </w:t>
      </w:r>
      <w:r w:rsidRPr="00DC3BB7">
        <w:rPr>
          <w:rFonts w:ascii="Arial" w:hAnsi="Arial" w:cs="Arial"/>
          <w:b/>
          <w:sz w:val="18"/>
          <w:szCs w:val="18"/>
        </w:rPr>
        <w:t>Покрытия</w:t>
      </w:r>
      <w:r w:rsidRPr="00DC3BB7">
        <w:rPr>
          <w:rFonts w:ascii="Arial" w:hAnsi="Arial" w:cs="Arial"/>
          <w:b/>
          <w:sz w:val="18"/>
          <w:szCs w:val="18"/>
          <w:lang w:val="en-US"/>
        </w:rPr>
        <w:t> </w:t>
      </w:r>
      <w:r w:rsidRPr="00DC3BB7">
        <w:rPr>
          <w:rFonts w:ascii="Arial" w:hAnsi="Arial" w:cs="Arial"/>
          <w:b/>
          <w:sz w:val="18"/>
          <w:szCs w:val="18"/>
        </w:rPr>
        <w:t>С</w:t>
      </w:r>
      <w:r w:rsidRPr="00DC3BB7">
        <w:rPr>
          <w:rFonts w:ascii="Arial" w:hAnsi="Arial" w:cs="Arial"/>
          <w:b/>
          <w:sz w:val="18"/>
          <w:szCs w:val="18"/>
          <w:lang w:val="en-US"/>
        </w:rPr>
        <w:t xml:space="preserve"> </w:t>
      </w:r>
      <w:r w:rsidRPr="00DC3BB7">
        <w:rPr>
          <w:rFonts w:ascii="Arial" w:hAnsi="Arial" w:cs="Arial"/>
          <w:b/>
          <w:sz w:val="18"/>
          <w:szCs w:val="18"/>
        </w:rPr>
        <w:t>в</w:t>
      </w:r>
      <w:r w:rsidRPr="00DC3BB7">
        <w:rPr>
          <w:rFonts w:ascii="Arial" w:hAnsi="Arial" w:cs="Arial"/>
          <w:b/>
          <w:sz w:val="18"/>
          <w:szCs w:val="18"/>
          <w:lang w:val="en-US"/>
        </w:rPr>
        <w:t xml:space="preserve"> </w:t>
      </w:r>
      <w:r w:rsidRPr="00DC3BB7">
        <w:rPr>
          <w:rFonts w:ascii="Arial" w:hAnsi="Arial" w:cs="Arial"/>
          <w:b/>
          <w:sz w:val="18"/>
          <w:szCs w:val="18"/>
        </w:rPr>
        <w:t>части</w:t>
      </w:r>
      <w:r w:rsidRPr="00DC3BB7">
        <w:rPr>
          <w:rFonts w:ascii="Arial" w:hAnsi="Arial" w:cs="Arial"/>
          <w:b/>
          <w:sz w:val="18"/>
          <w:szCs w:val="18"/>
          <w:lang w:val="en-US"/>
        </w:rPr>
        <w:t xml:space="preserve"> </w:t>
      </w:r>
      <w:r w:rsidRPr="00DC3BB7">
        <w:rPr>
          <w:rFonts w:ascii="Arial" w:hAnsi="Arial" w:cs="Arial"/>
          <w:b/>
          <w:sz w:val="18"/>
          <w:szCs w:val="18"/>
        </w:rPr>
        <w:t>страхования</w:t>
      </w:r>
      <w:r w:rsidRPr="00DC3BB7">
        <w:rPr>
          <w:rFonts w:ascii="Arial" w:hAnsi="Arial"/>
          <w:b/>
          <w:sz w:val="18"/>
          <w:szCs w:val="18"/>
          <w:lang w:val="en-US"/>
        </w:rPr>
        <w:t xml:space="preserve"> </w:t>
      </w:r>
      <w:r w:rsidRPr="00DC3BB7">
        <w:rPr>
          <w:rFonts w:ascii="Arial" w:hAnsi="Arial" w:cs="Arial"/>
          <w:b/>
          <w:sz w:val="18"/>
          <w:szCs w:val="18"/>
        </w:rPr>
        <w:t>любых</w:t>
      </w:r>
      <w:r w:rsidRPr="00DC3BB7">
        <w:rPr>
          <w:rFonts w:ascii="Arial" w:hAnsi="Arial" w:cs="Arial"/>
          <w:b/>
          <w:sz w:val="18"/>
          <w:szCs w:val="18"/>
          <w:lang w:val="en-US"/>
        </w:rPr>
        <w:t xml:space="preserve"> </w:t>
      </w:r>
      <w:r w:rsidRPr="00DC3BB7">
        <w:rPr>
          <w:rFonts w:ascii="Arial" w:hAnsi="Arial" w:cs="Arial"/>
          <w:b/>
          <w:sz w:val="18"/>
          <w:szCs w:val="18"/>
        </w:rPr>
        <w:t>Расходов</w:t>
      </w:r>
      <w:r w:rsidRPr="00DC3BB7">
        <w:rPr>
          <w:rFonts w:ascii="Arial" w:hAnsi="Arial" w:cs="Arial"/>
          <w:b/>
          <w:sz w:val="18"/>
          <w:szCs w:val="18"/>
          <w:lang w:val="en-US"/>
        </w:rPr>
        <w:t xml:space="preserve"> </w:t>
      </w:r>
      <w:r w:rsidRPr="00DC3BB7">
        <w:rPr>
          <w:rFonts w:ascii="Arial" w:hAnsi="Arial" w:cs="Arial"/>
          <w:b/>
          <w:sz w:val="18"/>
          <w:szCs w:val="18"/>
        </w:rPr>
        <w:t>любой</w:t>
      </w:r>
      <w:r w:rsidRPr="00DC3BB7">
        <w:rPr>
          <w:rFonts w:ascii="Arial" w:hAnsi="Arial" w:cs="Arial"/>
          <w:b/>
          <w:sz w:val="18"/>
          <w:szCs w:val="18"/>
          <w:lang w:val="en-US"/>
        </w:rPr>
        <w:t xml:space="preserve"> </w:t>
      </w:r>
      <w:r w:rsidRPr="00DC3BB7">
        <w:rPr>
          <w:rFonts w:ascii="Arial" w:hAnsi="Arial" w:cs="Arial"/>
          <w:b/>
          <w:sz w:val="18"/>
          <w:szCs w:val="18"/>
        </w:rPr>
        <w:t>Компании</w:t>
      </w:r>
      <w:r w:rsidRPr="00DC3BB7">
        <w:rPr>
          <w:rFonts w:ascii="Arial" w:hAnsi="Arial" w:cs="Arial"/>
          <w:b/>
          <w:sz w:val="18"/>
          <w:szCs w:val="18"/>
          <w:lang w:val="en-US"/>
        </w:rPr>
        <w:t xml:space="preserve"> </w:t>
      </w:r>
      <w:r w:rsidRPr="00DC3BB7">
        <w:rPr>
          <w:rFonts w:ascii="Arial" w:hAnsi="Arial" w:cs="Arial"/>
          <w:b/>
          <w:sz w:val="18"/>
          <w:szCs w:val="18"/>
        </w:rPr>
        <w:t>являются</w:t>
      </w:r>
      <w:r w:rsidRPr="00DC3BB7">
        <w:rPr>
          <w:rFonts w:ascii="Arial" w:hAnsi="Arial" w:cs="Arial"/>
          <w:b/>
          <w:sz w:val="18"/>
          <w:szCs w:val="18"/>
          <w:lang w:val="en-US"/>
        </w:rPr>
        <w:t xml:space="preserve"> </w:t>
      </w:r>
      <w:r w:rsidRPr="00DC3BB7">
        <w:rPr>
          <w:rFonts w:ascii="Arial" w:hAnsi="Arial" w:cs="Arial"/>
          <w:b/>
          <w:sz w:val="18"/>
          <w:szCs w:val="18"/>
        </w:rPr>
        <w:t>имущественные</w:t>
      </w:r>
      <w:r w:rsidRPr="00DC3BB7">
        <w:rPr>
          <w:rFonts w:ascii="Arial" w:hAnsi="Arial" w:cs="Arial"/>
          <w:b/>
          <w:sz w:val="18"/>
          <w:szCs w:val="18"/>
          <w:lang w:val="en-US"/>
        </w:rPr>
        <w:t xml:space="preserve"> </w:t>
      </w:r>
      <w:r w:rsidRPr="00DC3BB7">
        <w:rPr>
          <w:rFonts w:ascii="Arial" w:hAnsi="Arial" w:cs="Arial"/>
          <w:b/>
          <w:sz w:val="18"/>
          <w:szCs w:val="18"/>
        </w:rPr>
        <w:t>интересы</w:t>
      </w:r>
      <w:r w:rsidRPr="00DC3BB7">
        <w:rPr>
          <w:rFonts w:ascii="Arial" w:hAnsi="Arial" w:cs="Arial"/>
          <w:b/>
          <w:sz w:val="18"/>
          <w:szCs w:val="18"/>
          <w:lang w:val="en-US"/>
        </w:rPr>
        <w:t xml:space="preserve"> </w:t>
      </w:r>
      <w:r w:rsidRPr="00DC3BB7">
        <w:rPr>
          <w:rFonts w:ascii="Arial" w:hAnsi="Arial" w:cs="Arial"/>
          <w:b/>
          <w:sz w:val="18"/>
          <w:szCs w:val="18"/>
        </w:rPr>
        <w:t>такой</w:t>
      </w:r>
      <w:r w:rsidRPr="00DC3BB7">
        <w:rPr>
          <w:rFonts w:ascii="Arial" w:hAnsi="Arial" w:cs="Arial"/>
          <w:b/>
          <w:sz w:val="18"/>
          <w:szCs w:val="18"/>
          <w:lang w:val="en-US"/>
        </w:rPr>
        <w:t xml:space="preserve"> </w:t>
      </w:r>
      <w:r w:rsidRPr="00DC3BB7">
        <w:rPr>
          <w:rFonts w:ascii="Arial" w:hAnsi="Arial" w:cs="Arial"/>
          <w:b/>
          <w:sz w:val="18"/>
          <w:szCs w:val="18"/>
        </w:rPr>
        <w:t>Компании</w:t>
      </w:r>
      <w:r w:rsidRPr="00DC3BB7">
        <w:rPr>
          <w:rFonts w:ascii="Arial" w:hAnsi="Arial" w:cs="Arial"/>
          <w:b/>
          <w:sz w:val="18"/>
          <w:szCs w:val="18"/>
          <w:lang w:val="en-US"/>
        </w:rPr>
        <w:t xml:space="preserve">, </w:t>
      </w:r>
      <w:r w:rsidRPr="00DC3BB7">
        <w:rPr>
          <w:rFonts w:ascii="Arial" w:hAnsi="Arial" w:cs="Arial"/>
          <w:b/>
          <w:sz w:val="18"/>
          <w:szCs w:val="18"/>
        </w:rPr>
        <w:t>связанные</w:t>
      </w:r>
      <w:r w:rsidRPr="00DC3BB7">
        <w:rPr>
          <w:rFonts w:ascii="Arial" w:hAnsi="Arial" w:cs="Arial"/>
          <w:b/>
          <w:sz w:val="18"/>
          <w:szCs w:val="18"/>
          <w:lang w:val="en-US"/>
        </w:rPr>
        <w:t xml:space="preserve"> </w:t>
      </w:r>
      <w:r w:rsidRPr="00DC3BB7">
        <w:rPr>
          <w:rFonts w:ascii="Arial" w:hAnsi="Arial" w:cs="Arial"/>
          <w:b/>
          <w:sz w:val="18"/>
          <w:szCs w:val="18"/>
        </w:rPr>
        <w:t>с</w:t>
      </w:r>
      <w:r w:rsidRPr="00DC3BB7">
        <w:rPr>
          <w:rFonts w:ascii="Arial" w:hAnsi="Arial"/>
          <w:b/>
          <w:sz w:val="18"/>
          <w:szCs w:val="18"/>
          <w:lang w:val="en-US"/>
        </w:rPr>
        <w:t xml:space="preserve"> </w:t>
      </w:r>
      <w:r w:rsidRPr="00DC3BB7">
        <w:rPr>
          <w:rFonts w:ascii="Arial" w:hAnsi="Arial"/>
          <w:b/>
          <w:sz w:val="18"/>
          <w:szCs w:val="18"/>
        </w:rPr>
        <w:t>несением</w:t>
      </w:r>
      <w:r w:rsidRPr="00DC3BB7">
        <w:rPr>
          <w:rFonts w:ascii="Arial" w:hAnsi="Arial"/>
          <w:b/>
          <w:sz w:val="18"/>
          <w:szCs w:val="18"/>
          <w:lang w:val="en-US"/>
        </w:rPr>
        <w:t xml:space="preserve"> </w:t>
      </w:r>
      <w:r w:rsidRPr="00DC3BB7">
        <w:rPr>
          <w:rFonts w:ascii="Arial" w:hAnsi="Arial" w:cs="Arial"/>
          <w:b/>
          <w:sz w:val="18"/>
          <w:szCs w:val="18"/>
        </w:rPr>
        <w:t>и</w:t>
      </w:r>
      <w:r w:rsidRPr="00DC3BB7">
        <w:rPr>
          <w:rFonts w:ascii="Arial" w:hAnsi="Arial" w:cs="Arial"/>
          <w:b/>
          <w:sz w:val="18"/>
          <w:szCs w:val="18"/>
          <w:lang w:val="en-US"/>
        </w:rPr>
        <w:t>/</w:t>
      </w:r>
      <w:r w:rsidRPr="00DC3BB7">
        <w:rPr>
          <w:rFonts w:ascii="Arial" w:hAnsi="Arial" w:cs="Arial"/>
          <w:b/>
          <w:sz w:val="18"/>
          <w:szCs w:val="18"/>
        </w:rPr>
        <w:t>или</w:t>
      </w:r>
      <w:r w:rsidRPr="00DC3BB7">
        <w:rPr>
          <w:rFonts w:ascii="Arial" w:hAnsi="Arial" w:cs="Arial"/>
          <w:b/>
          <w:sz w:val="18"/>
          <w:szCs w:val="18"/>
          <w:lang w:val="en-US"/>
        </w:rPr>
        <w:t xml:space="preserve"> </w:t>
      </w:r>
      <w:r w:rsidRPr="00DC3BB7">
        <w:rPr>
          <w:rFonts w:ascii="Arial" w:hAnsi="Arial" w:cs="Arial"/>
          <w:b/>
          <w:sz w:val="18"/>
          <w:szCs w:val="18"/>
        </w:rPr>
        <w:t>необходимостью</w:t>
      </w:r>
      <w:r w:rsidRPr="00DC3BB7">
        <w:rPr>
          <w:rFonts w:ascii="Arial" w:hAnsi="Arial" w:cs="Arial"/>
          <w:b/>
          <w:sz w:val="18"/>
          <w:szCs w:val="18"/>
          <w:lang w:val="en-US"/>
        </w:rPr>
        <w:t xml:space="preserve"> </w:t>
      </w:r>
      <w:r w:rsidRPr="00DC3BB7">
        <w:rPr>
          <w:rFonts w:ascii="Arial" w:hAnsi="Arial" w:cs="Arial"/>
          <w:b/>
          <w:sz w:val="18"/>
          <w:szCs w:val="18"/>
        </w:rPr>
        <w:t>несения</w:t>
      </w:r>
      <w:r w:rsidRPr="00DC3BB7">
        <w:rPr>
          <w:rFonts w:ascii="Arial" w:hAnsi="Arial" w:cs="Arial"/>
          <w:b/>
          <w:sz w:val="18"/>
          <w:szCs w:val="18"/>
          <w:lang w:val="en-US"/>
        </w:rPr>
        <w:t xml:space="preserve"> </w:t>
      </w:r>
      <w:r w:rsidRPr="00DC3BB7">
        <w:rPr>
          <w:rFonts w:ascii="Arial" w:hAnsi="Arial" w:cs="Arial"/>
          <w:b/>
          <w:sz w:val="18"/>
          <w:szCs w:val="18"/>
        </w:rPr>
        <w:t>любых</w:t>
      </w:r>
      <w:r w:rsidRPr="00DC3BB7">
        <w:rPr>
          <w:rFonts w:ascii="Arial" w:hAnsi="Arial" w:cs="Arial"/>
          <w:b/>
          <w:sz w:val="18"/>
          <w:szCs w:val="18"/>
          <w:lang w:val="en-US"/>
        </w:rPr>
        <w:t xml:space="preserve"> </w:t>
      </w:r>
      <w:r w:rsidRPr="00DC3BB7">
        <w:rPr>
          <w:rFonts w:ascii="Arial" w:hAnsi="Arial" w:cs="Arial"/>
          <w:b/>
          <w:sz w:val="18"/>
          <w:szCs w:val="18"/>
        </w:rPr>
        <w:t>Расходов</w:t>
      </w:r>
      <w:r w:rsidRPr="00DC3BB7">
        <w:rPr>
          <w:rFonts w:ascii="Arial" w:hAnsi="Arial"/>
          <w:b/>
          <w:sz w:val="18"/>
          <w:szCs w:val="18"/>
          <w:lang w:val="en-US"/>
        </w:rPr>
        <w:t>. </w:t>
      </w:r>
      <w:r w:rsidRPr="00DC3BB7">
        <w:rPr>
          <w:rFonts w:ascii="Arial" w:hAnsi="Arial"/>
          <w:sz w:val="18"/>
          <w:szCs w:val="18"/>
          <w:lang w:val="en-US"/>
        </w:rPr>
        <w:t>/ </w:t>
      </w:r>
      <w:r w:rsidRPr="00DC3BB7">
        <w:rPr>
          <w:rFonts w:ascii="Arial" w:hAnsi="Arial" w:cs="Arial"/>
          <w:sz w:val="18"/>
          <w:szCs w:val="18"/>
          <w:lang w:val="en-US"/>
        </w:rPr>
        <w:t>The insured interest for the purposes of Cover C in respect of cover for</w:t>
      </w:r>
      <w:r w:rsidRPr="00DC3BB7">
        <w:rPr>
          <w:rFonts w:ascii="Arial" w:hAnsi="Arial"/>
          <w:sz w:val="18"/>
          <w:szCs w:val="18"/>
          <w:lang w:val="en-US"/>
        </w:rPr>
        <w:t xml:space="preserve"> any </w:t>
      </w:r>
      <w:r w:rsidRPr="00DC3BB7">
        <w:rPr>
          <w:rFonts w:ascii="Arial" w:hAnsi="Arial" w:cs="Arial"/>
          <w:sz w:val="18"/>
          <w:szCs w:val="18"/>
          <w:lang w:val="en-US"/>
        </w:rPr>
        <w:t>Costs and Expenses of any Company</w:t>
      </w:r>
      <w:r w:rsidRPr="00DC3BB7">
        <w:rPr>
          <w:rFonts w:ascii="Arial" w:hAnsi="Arial"/>
          <w:sz w:val="18"/>
          <w:szCs w:val="18"/>
          <w:lang w:val="en-US"/>
        </w:rPr>
        <w:t xml:space="preserve"> </w:t>
      </w:r>
      <w:r w:rsidRPr="00DC3BB7">
        <w:rPr>
          <w:rFonts w:ascii="Arial" w:hAnsi="Arial" w:cs="Arial"/>
          <w:sz w:val="18"/>
          <w:szCs w:val="18"/>
          <w:lang w:val="en-US"/>
        </w:rPr>
        <w:t>includes the material interests of such Company in connection with the incurrence of and/or the necessity to incur any Costs and Expenses.</w:t>
      </w:r>
    </w:p>
    <w:p w:rsidR="00022498" w:rsidRPr="00DC3BB7" w:rsidRDefault="00022498" w:rsidP="00022498">
      <w:pPr>
        <w:pStyle w:val="a2"/>
        <w:spacing w:after="120"/>
        <w:rPr>
          <w:rFonts w:ascii="Arial" w:hAnsi="Arial"/>
          <w:b/>
          <w:sz w:val="18"/>
          <w:lang w:val="en-US"/>
        </w:rPr>
      </w:pPr>
      <w:r w:rsidRPr="00DC3BB7">
        <w:rPr>
          <w:rFonts w:ascii="Arial" w:hAnsi="Arial" w:cs="Arial"/>
          <w:b/>
          <w:sz w:val="18"/>
          <w:szCs w:val="18"/>
        </w:rPr>
        <w:t>Страховым случаем</w:t>
      </w:r>
      <w:r w:rsidRPr="00DC3BB7">
        <w:rPr>
          <w:rFonts w:ascii="Arial" w:hAnsi="Arial"/>
          <w:b/>
          <w:sz w:val="18"/>
          <w:szCs w:val="18"/>
        </w:rPr>
        <w:t xml:space="preserve"> </w:t>
      </w:r>
      <w:r w:rsidRPr="00DC3BB7">
        <w:rPr>
          <w:rFonts w:ascii="Arial" w:hAnsi="Arial" w:cs="Arial"/>
          <w:b/>
          <w:sz w:val="18"/>
          <w:szCs w:val="18"/>
        </w:rPr>
        <w:t>для целей Покрытия</w:t>
      </w:r>
      <w:r w:rsidRPr="00DC3BB7">
        <w:rPr>
          <w:rFonts w:ascii="Arial" w:hAnsi="Arial" w:cs="Arial"/>
          <w:b/>
          <w:sz w:val="18"/>
          <w:szCs w:val="18"/>
          <w:lang w:val="en-US"/>
        </w:rPr>
        <w:t> </w:t>
      </w:r>
      <w:r w:rsidRPr="00DC3BB7">
        <w:rPr>
          <w:rFonts w:ascii="Arial" w:hAnsi="Arial" w:cs="Arial"/>
          <w:b/>
          <w:sz w:val="18"/>
          <w:szCs w:val="18"/>
        </w:rPr>
        <w:t>С в части страхования</w:t>
      </w:r>
      <w:r w:rsidRPr="00DC3BB7">
        <w:rPr>
          <w:rFonts w:ascii="Arial" w:hAnsi="Arial"/>
          <w:b/>
          <w:sz w:val="18"/>
          <w:szCs w:val="18"/>
        </w:rPr>
        <w:t xml:space="preserve"> </w:t>
      </w:r>
      <w:r w:rsidRPr="00DC3BB7">
        <w:rPr>
          <w:rFonts w:ascii="Arial" w:hAnsi="Arial" w:cs="Arial"/>
          <w:b/>
          <w:sz w:val="18"/>
          <w:szCs w:val="18"/>
        </w:rPr>
        <w:t>любых Расходов любой Компании</w:t>
      </w:r>
      <w:r w:rsidRPr="00DC3BB7">
        <w:rPr>
          <w:rFonts w:ascii="Arial" w:hAnsi="Arial"/>
          <w:b/>
          <w:sz w:val="18"/>
          <w:szCs w:val="18"/>
        </w:rPr>
        <w:t xml:space="preserve"> </w:t>
      </w:r>
      <w:r w:rsidRPr="00DC3BB7">
        <w:rPr>
          <w:rFonts w:ascii="Arial" w:hAnsi="Arial" w:cs="Arial"/>
          <w:b/>
          <w:sz w:val="18"/>
          <w:szCs w:val="18"/>
        </w:rPr>
        <w:t>является предъявление к такой Компании любого Иска по ценным бумагам, который может повлечь любые Расходы такой Компании или необходимость несения таких Расходов в связи с таким Иском по ценным бумагам.</w:t>
      </w:r>
      <w:r w:rsidRPr="00DC3BB7">
        <w:rPr>
          <w:rFonts w:ascii="Arial" w:hAnsi="Arial"/>
          <w:b/>
          <w:sz w:val="18"/>
        </w:rPr>
        <w:t xml:space="preserve"> </w:t>
      </w:r>
      <w:r w:rsidRPr="00DC3BB7">
        <w:rPr>
          <w:rFonts w:ascii="Arial" w:hAnsi="Arial" w:cs="Arial"/>
          <w:b/>
          <w:sz w:val="18"/>
          <w:szCs w:val="18"/>
        </w:rPr>
        <w:t>Соответственно страховой случай считается наступившим в момент предъявл</w:t>
      </w:r>
      <w:r w:rsidRPr="00DC3BB7">
        <w:rPr>
          <w:rFonts w:ascii="Arial" w:hAnsi="Arial" w:cs="Arial"/>
          <w:b/>
          <w:sz w:val="18"/>
          <w:szCs w:val="18"/>
        </w:rPr>
        <w:t>е</w:t>
      </w:r>
      <w:r w:rsidRPr="00DC3BB7">
        <w:rPr>
          <w:rFonts w:ascii="Arial" w:hAnsi="Arial" w:cs="Arial"/>
          <w:b/>
          <w:sz w:val="18"/>
          <w:szCs w:val="18"/>
        </w:rPr>
        <w:t>ния указанного Иска по ценным бумагам.</w:t>
      </w:r>
      <w:r w:rsidRPr="00DC3BB7">
        <w:rPr>
          <w:rFonts w:ascii="Arial" w:hAnsi="Arial"/>
          <w:b/>
          <w:i/>
          <w:sz w:val="18"/>
        </w:rPr>
        <w:t xml:space="preserve"> </w:t>
      </w:r>
      <w:r w:rsidRPr="00DC3BB7">
        <w:rPr>
          <w:rFonts w:ascii="Arial" w:hAnsi="Arial" w:cs="Arial"/>
          <w:b/>
          <w:sz w:val="18"/>
          <w:szCs w:val="18"/>
        </w:rPr>
        <w:t>Во</w:t>
      </w:r>
      <w:r w:rsidRPr="00DC3BB7">
        <w:rPr>
          <w:rFonts w:ascii="Arial" w:hAnsi="Arial"/>
          <w:b/>
          <w:sz w:val="18"/>
        </w:rPr>
        <w:t xml:space="preserve"> </w:t>
      </w:r>
      <w:r w:rsidRPr="00DC3BB7">
        <w:rPr>
          <w:rFonts w:ascii="Arial" w:hAnsi="Arial" w:cs="Arial"/>
          <w:b/>
          <w:sz w:val="18"/>
          <w:szCs w:val="18"/>
        </w:rPr>
        <w:t>избежание</w:t>
      </w:r>
      <w:r w:rsidRPr="00DC3BB7">
        <w:rPr>
          <w:rFonts w:ascii="Arial" w:hAnsi="Arial"/>
          <w:b/>
          <w:sz w:val="18"/>
        </w:rPr>
        <w:t xml:space="preserve"> </w:t>
      </w:r>
      <w:r w:rsidRPr="00DC3BB7">
        <w:rPr>
          <w:rFonts w:ascii="Arial" w:hAnsi="Arial" w:cs="Arial"/>
          <w:b/>
          <w:sz w:val="18"/>
          <w:szCs w:val="18"/>
        </w:rPr>
        <w:t>сомнений</w:t>
      </w:r>
      <w:r w:rsidRPr="00DC3BB7">
        <w:rPr>
          <w:rFonts w:ascii="Arial" w:hAnsi="Arial"/>
          <w:b/>
          <w:sz w:val="18"/>
        </w:rPr>
        <w:t xml:space="preserve"> </w:t>
      </w:r>
      <w:r w:rsidRPr="00DC3BB7">
        <w:rPr>
          <w:rFonts w:ascii="Arial" w:hAnsi="Arial" w:cs="Arial"/>
          <w:b/>
          <w:sz w:val="18"/>
          <w:szCs w:val="18"/>
        </w:rPr>
        <w:t>Договором</w:t>
      </w:r>
      <w:r w:rsidRPr="00DC3BB7">
        <w:rPr>
          <w:rFonts w:ascii="Arial" w:hAnsi="Arial"/>
          <w:b/>
          <w:sz w:val="18"/>
        </w:rPr>
        <w:t xml:space="preserve"> </w:t>
      </w:r>
      <w:r w:rsidRPr="00DC3BB7">
        <w:rPr>
          <w:rFonts w:ascii="Arial" w:hAnsi="Arial" w:cs="Arial"/>
          <w:b/>
          <w:sz w:val="18"/>
          <w:szCs w:val="18"/>
        </w:rPr>
        <w:t>страхования</w:t>
      </w:r>
      <w:r w:rsidRPr="00DC3BB7">
        <w:rPr>
          <w:rFonts w:ascii="Arial" w:hAnsi="Arial"/>
          <w:b/>
          <w:sz w:val="18"/>
        </w:rPr>
        <w:t xml:space="preserve"> </w:t>
      </w:r>
      <w:r w:rsidRPr="00DC3BB7">
        <w:rPr>
          <w:rFonts w:ascii="Arial" w:hAnsi="Arial" w:cs="Arial"/>
          <w:b/>
          <w:sz w:val="18"/>
          <w:szCs w:val="18"/>
        </w:rPr>
        <w:t>также</w:t>
      </w:r>
      <w:r w:rsidRPr="00DC3BB7">
        <w:rPr>
          <w:rFonts w:ascii="Arial" w:hAnsi="Arial"/>
          <w:b/>
          <w:sz w:val="18"/>
        </w:rPr>
        <w:t xml:space="preserve"> </w:t>
      </w:r>
      <w:r w:rsidRPr="00DC3BB7">
        <w:rPr>
          <w:rFonts w:ascii="Arial" w:hAnsi="Arial" w:cs="Arial"/>
          <w:b/>
          <w:sz w:val="18"/>
          <w:szCs w:val="18"/>
        </w:rPr>
        <w:t>п</w:t>
      </w:r>
      <w:r w:rsidRPr="00DC3BB7">
        <w:rPr>
          <w:rFonts w:ascii="Arial" w:hAnsi="Arial" w:cs="Arial"/>
          <w:b/>
          <w:sz w:val="18"/>
          <w:szCs w:val="18"/>
        </w:rPr>
        <w:t>о</w:t>
      </w:r>
      <w:r w:rsidRPr="00DC3BB7">
        <w:rPr>
          <w:rFonts w:ascii="Arial" w:hAnsi="Arial" w:cs="Arial"/>
          <w:b/>
          <w:sz w:val="18"/>
          <w:szCs w:val="18"/>
        </w:rPr>
        <w:t>крываются</w:t>
      </w:r>
      <w:r w:rsidRPr="00DC3BB7">
        <w:rPr>
          <w:rFonts w:ascii="Arial" w:hAnsi="Arial"/>
          <w:b/>
          <w:sz w:val="18"/>
        </w:rPr>
        <w:t xml:space="preserve"> </w:t>
      </w:r>
      <w:r w:rsidRPr="00DC3BB7">
        <w:rPr>
          <w:rFonts w:ascii="Arial" w:hAnsi="Arial" w:cs="Arial"/>
          <w:b/>
          <w:sz w:val="18"/>
          <w:szCs w:val="18"/>
        </w:rPr>
        <w:t>любые</w:t>
      </w:r>
      <w:r w:rsidRPr="00DC3BB7">
        <w:rPr>
          <w:rFonts w:ascii="Arial" w:hAnsi="Arial"/>
          <w:b/>
          <w:sz w:val="18"/>
        </w:rPr>
        <w:t xml:space="preserve"> </w:t>
      </w:r>
      <w:r w:rsidRPr="00DC3BB7">
        <w:rPr>
          <w:rFonts w:ascii="Arial" w:hAnsi="Arial" w:cs="Arial"/>
          <w:b/>
          <w:sz w:val="18"/>
          <w:szCs w:val="18"/>
        </w:rPr>
        <w:t>Расходы, которые по</w:t>
      </w:r>
      <w:r w:rsidRPr="00DC3BB7">
        <w:rPr>
          <w:rFonts w:ascii="Arial" w:hAnsi="Arial"/>
          <w:b/>
          <w:sz w:val="18"/>
        </w:rPr>
        <w:t xml:space="preserve"> </w:t>
      </w:r>
      <w:r w:rsidRPr="00DC3BB7">
        <w:rPr>
          <w:rFonts w:ascii="Arial" w:hAnsi="Arial" w:cs="Arial"/>
          <w:b/>
          <w:sz w:val="18"/>
          <w:szCs w:val="18"/>
        </w:rPr>
        <w:t>истечении</w:t>
      </w:r>
      <w:r w:rsidRPr="00DC3BB7">
        <w:rPr>
          <w:rFonts w:ascii="Arial" w:hAnsi="Arial"/>
          <w:b/>
          <w:sz w:val="18"/>
        </w:rPr>
        <w:t xml:space="preserve"> </w:t>
      </w:r>
      <w:r w:rsidRPr="00DC3BB7">
        <w:rPr>
          <w:rFonts w:ascii="Arial" w:hAnsi="Arial" w:cs="Arial"/>
          <w:b/>
          <w:sz w:val="18"/>
          <w:szCs w:val="18"/>
        </w:rPr>
        <w:t>Срока</w:t>
      </w:r>
      <w:r w:rsidRPr="00DC3BB7">
        <w:rPr>
          <w:rFonts w:ascii="Arial" w:hAnsi="Arial"/>
          <w:b/>
          <w:sz w:val="18"/>
        </w:rPr>
        <w:t xml:space="preserve"> </w:t>
      </w:r>
      <w:r w:rsidRPr="00DC3BB7">
        <w:rPr>
          <w:rFonts w:ascii="Arial" w:hAnsi="Arial" w:cs="Arial"/>
          <w:b/>
          <w:sz w:val="18"/>
          <w:szCs w:val="18"/>
        </w:rPr>
        <w:t>действия</w:t>
      </w:r>
      <w:r w:rsidRPr="00DC3BB7">
        <w:rPr>
          <w:rFonts w:ascii="Arial" w:hAnsi="Arial"/>
          <w:b/>
          <w:sz w:val="18"/>
        </w:rPr>
        <w:t xml:space="preserve"> </w:t>
      </w:r>
      <w:r w:rsidRPr="00DC3BB7">
        <w:rPr>
          <w:rFonts w:ascii="Arial" w:hAnsi="Arial" w:cs="Arial"/>
          <w:b/>
          <w:sz w:val="18"/>
          <w:szCs w:val="18"/>
        </w:rPr>
        <w:t>страхования будут понесены л</w:t>
      </w:r>
      <w:r w:rsidRPr="00DC3BB7">
        <w:rPr>
          <w:rFonts w:ascii="Arial" w:hAnsi="Arial" w:cs="Arial"/>
          <w:b/>
          <w:sz w:val="18"/>
          <w:szCs w:val="18"/>
        </w:rPr>
        <w:t>ю</w:t>
      </w:r>
      <w:r w:rsidRPr="00DC3BB7">
        <w:rPr>
          <w:rFonts w:ascii="Arial" w:hAnsi="Arial" w:cs="Arial"/>
          <w:b/>
          <w:sz w:val="18"/>
          <w:szCs w:val="18"/>
        </w:rPr>
        <w:t>бой Компанией и/или которые по истечении Срока действия страхования любой Компании необход</w:t>
      </w:r>
      <w:r w:rsidRPr="00DC3BB7">
        <w:rPr>
          <w:rFonts w:ascii="Arial" w:hAnsi="Arial" w:cs="Arial"/>
          <w:b/>
          <w:sz w:val="18"/>
          <w:szCs w:val="18"/>
        </w:rPr>
        <w:t>и</w:t>
      </w:r>
      <w:r w:rsidRPr="00DC3BB7">
        <w:rPr>
          <w:rFonts w:ascii="Arial" w:hAnsi="Arial" w:cs="Arial"/>
          <w:b/>
          <w:sz w:val="18"/>
          <w:szCs w:val="18"/>
        </w:rPr>
        <w:t>мо будет понести</w:t>
      </w:r>
      <w:r w:rsidRPr="00DC3BB7">
        <w:rPr>
          <w:rFonts w:ascii="Arial" w:hAnsi="Arial"/>
          <w:b/>
          <w:sz w:val="18"/>
        </w:rPr>
        <w:t xml:space="preserve">, </w:t>
      </w:r>
      <w:r w:rsidRPr="00DC3BB7">
        <w:rPr>
          <w:rFonts w:ascii="Arial" w:hAnsi="Arial" w:cs="Arial"/>
          <w:b/>
          <w:sz w:val="18"/>
          <w:szCs w:val="18"/>
        </w:rPr>
        <w:t>но</w:t>
      </w:r>
      <w:r w:rsidRPr="00DC3BB7">
        <w:rPr>
          <w:rFonts w:ascii="Arial" w:hAnsi="Arial"/>
          <w:b/>
          <w:sz w:val="18"/>
        </w:rPr>
        <w:t xml:space="preserve"> </w:t>
      </w:r>
      <w:r w:rsidRPr="00DC3BB7">
        <w:rPr>
          <w:rFonts w:ascii="Arial" w:hAnsi="Arial" w:cs="Arial"/>
          <w:b/>
          <w:sz w:val="18"/>
          <w:szCs w:val="18"/>
        </w:rPr>
        <w:t>в</w:t>
      </w:r>
      <w:r w:rsidRPr="00DC3BB7">
        <w:rPr>
          <w:rFonts w:ascii="Arial" w:hAnsi="Arial"/>
          <w:b/>
          <w:sz w:val="18"/>
        </w:rPr>
        <w:t xml:space="preserve"> </w:t>
      </w:r>
      <w:r w:rsidRPr="00DC3BB7">
        <w:rPr>
          <w:rFonts w:ascii="Arial" w:hAnsi="Arial" w:cs="Arial"/>
          <w:b/>
          <w:sz w:val="18"/>
          <w:szCs w:val="18"/>
        </w:rPr>
        <w:t>связи</w:t>
      </w:r>
      <w:r w:rsidRPr="00DC3BB7">
        <w:rPr>
          <w:rFonts w:ascii="Arial" w:hAnsi="Arial"/>
          <w:b/>
          <w:sz w:val="18"/>
        </w:rPr>
        <w:t xml:space="preserve"> </w:t>
      </w:r>
      <w:r w:rsidRPr="00DC3BB7">
        <w:rPr>
          <w:rFonts w:ascii="Arial" w:hAnsi="Arial" w:cs="Arial"/>
          <w:b/>
          <w:sz w:val="18"/>
          <w:szCs w:val="18"/>
        </w:rPr>
        <w:t>с</w:t>
      </w:r>
      <w:r w:rsidRPr="00DC3BB7">
        <w:rPr>
          <w:rFonts w:ascii="Arial" w:hAnsi="Arial"/>
          <w:b/>
          <w:sz w:val="18"/>
        </w:rPr>
        <w:t xml:space="preserve"> </w:t>
      </w:r>
      <w:r w:rsidRPr="00DC3BB7">
        <w:rPr>
          <w:rFonts w:ascii="Arial" w:hAnsi="Arial" w:cs="Arial"/>
          <w:b/>
          <w:sz w:val="18"/>
          <w:szCs w:val="18"/>
        </w:rPr>
        <w:t>любым</w:t>
      </w:r>
      <w:r w:rsidRPr="00DC3BB7">
        <w:rPr>
          <w:rFonts w:ascii="Arial" w:hAnsi="Arial"/>
          <w:b/>
          <w:sz w:val="18"/>
        </w:rPr>
        <w:t xml:space="preserve"> </w:t>
      </w:r>
      <w:r w:rsidRPr="00DC3BB7">
        <w:rPr>
          <w:rFonts w:ascii="Arial" w:hAnsi="Arial" w:cs="Arial"/>
          <w:b/>
          <w:sz w:val="18"/>
          <w:szCs w:val="18"/>
        </w:rPr>
        <w:t>Иском</w:t>
      </w:r>
      <w:r w:rsidRPr="00DC3BB7">
        <w:rPr>
          <w:rFonts w:ascii="Arial" w:hAnsi="Arial"/>
          <w:b/>
          <w:sz w:val="18"/>
        </w:rPr>
        <w:t xml:space="preserve"> </w:t>
      </w:r>
      <w:r w:rsidRPr="00DC3BB7">
        <w:rPr>
          <w:rFonts w:ascii="Arial" w:hAnsi="Arial" w:cs="Arial"/>
          <w:b/>
          <w:sz w:val="18"/>
          <w:szCs w:val="18"/>
        </w:rPr>
        <w:t>по</w:t>
      </w:r>
      <w:r w:rsidRPr="00DC3BB7">
        <w:rPr>
          <w:rFonts w:ascii="Arial" w:hAnsi="Arial"/>
          <w:b/>
          <w:sz w:val="18"/>
        </w:rPr>
        <w:t xml:space="preserve"> </w:t>
      </w:r>
      <w:r w:rsidRPr="00DC3BB7">
        <w:rPr>
          <w:rFonts w:ascii="Arial" w:hAnsi="Arial" w:cs="Arial"/>
          <w:b/>
          <w:sz w:val="18"/>
          <w:szCs w:val="18"/>
        </w:rPr>
        <w:t>ценным</w:t>
      </w:r>
      <w:r w:rsidRPr="00DC3BB7">
        <w:rPr>
          <w:rFonts w:ascii="Arial" w:hAnsi="Arial"/>
          <w:b/>
          <w:sz w:val="18"/>
        </w:rPr>
        <w:t xml:space="preserve"> </w:t>
      </w:r>
      <w:r w:rsidRPr="00DC3BB7">
        <w:rPr>
          <w:rFonts w:ascii="Arial" w:hAnsi="Arial" w:cs="Arial"/>
          <w:b/>
          <w:sz w:val="18"/>
          <w:szCs w:val="18"/>
        </w:rPr>
        <w:t>бумагам</w:t>
      </w:r>
      <w:r w:rsidRPr="00DC3BB7">
        <w:rPr>
          <w:rFonts w:ascii="Arial" w:hAnsi="Arial"/>
          <w:b/>
          <w:sz w:val="18"/>
        </w:rPr>
        <w:t xml:space="preserve">, </w:t>
      </w:r>
      <w:r w:rsidRPr="00DC3BB7">
        <w:rPr>
          <w:rFonts w:ascii="Arial" w:hAnsi="Arial" w:cs="Arial"/>
          <w:b/>
          <w:sz w:val="18"/>
          <w:szCs w:val="18"/>
        </w:rPr>
        <w:t>предъявленным</w:t>
      </w:r>
      <w:r w:rsidRPr="00DC3BB7">
        <w:rPr>
          <w:rFonts w:ascii="Arial" w:hAnsi="Arial"/>
          <w:b/>
          <w:sz w:val="18"/>
        </w:rPr>
        <w:t xml:space="preserve"> </w:t>
      </w:r>
      <w:r w:rsidRPr="00DC3BB7">
        <w:rPr>
          <w:rFonts w:ascii="Arial" w:hAnsi="Arial" w:cs="Arial"/>
          <w:b/>
          <w:sz w:val="18"/>
          <w:szCs w:val="18"/>
        </w:rPr>
        <w:t>в</w:t>
      </w:r>
      <w:r w:rsidRPr="00DC3BB7">
        <w:rPr>
          <w:rFonts w:ascii="Arial" w:hAnsi="Arial"/>
          <w:b/>
          <w:sz w:val="18"/>
        </w:rPr>
        <w:t xml:space="preserve"> </w:t>
      </w:r>
      <w:r w:rsidRPr="00DC3BB7">
        <w:rPr>
          <w:rFonts w:ascii="Arial" w:hAnsi="Arial" w:cs="Arial"/>
          <w:b/>
          <w:sz w:val="18"/>
          <w:szCs w:val="18"/>
        </w:rPr>
        <w:t>течение</w:t>
      </w:r>
      <w:r w:rsidRPr="00DC3BB7">
        <w:rPr>
          <w:rFonts w:ascii="Arial" w:hAnsi="Arial"/>
          <w:b/>
          <w:sz w:val="18"/>
        </w:rPr>
        <w:t xml:space="preserve"> </w:t>
      </w:r>
      <w:r w:rsidRPr="00DC3BB7">
        <w:rPr>
          <w:rFonts w:ascii="Arial" w:hAnsi="Arial" w:cs="Arial"/>
          <w:b/>
          <w:sz w:val="18"/>
          <w:szCs w:val="18"/>
        </w:rPr>
        <w:t>Срока</w:t>
      </w:r>
      <w:r w:rsidRPr="00DC3BB7">
        <w:rPr>
          <w:rFonts w:ascii="Arial" w:hAnsi="Arial"/>
          <w:b/>
          <w:sz w:val="18"/>
        </w:rPr>
        <w:t xml:space="preserve"> </w:t>
      </w:r>
      <w:r w:rsidRPr="00DC3BB7">
        <w:rPr>
          <w:rFonts w:ascii="Arial" w:hAnsi="Arial" w:cs="Arial"/>
          <w:b/>
          <w:sz w:val="18"/>
          <w:szCs w:val="18"/>
        </w:rPr>
        <w:t>действия</w:t>
      </w:r>
      <w:r w:rsidRPr="00DC3BB7">
        <w:rPr>
          <w:rFonts w:ascii="Arial" w:hAnsi="Arial"/>
          <w:b/>
          <w:sz w:val="18"/>
        </w:rPr>
        <w:t xml:space="preserve"> </w:t>
      </w:r>
      <w:r w:rsidRPr="00DC3BB7">
        <w:rPr>
          <w:rFonts w:ascii="Arial" w:hAnsi="Arial" w:cs="Arial"/>
          <w:b/>
          <w:sz w:val="18"/>
          <w:szCs w:val="18"/>
        </w:rPr>
        <w:t>страхования</w:t>
      </w:r>
      <w:r w:rsidRPr="00DC3BB7">
        <w:rPr>
          <w:rFonts w:ascii="Arial" w:hAnsi="Arial"/>
          <w:b/>
          <w:sz w:val="18"/>
        </w:rPr>
        <w:t>.</w:t>
      </w:r>
      <w:r w:rsidRPr="00DC3BB7">
        <w:rPr>
          <w:rFonts w:ascii="Arial" w:hAnsi="Arial"/>
          <w:sz w:val="18"/>
          <w:szCs w:val="18"/>
          <w:lang w:val="en-US"/>
        </w:rPr>
        <w:t> </w:t>
      </w:r>
      <w:r w:rsidRPr="00DC3BB7">
        <w:rPr>
          <w:rFonts w:ascii="Arial" w:hAnsi="Arial"/>
          <w:sz w:val="18"/>
        </w:rPr>
        <w:t>/</w:t>
      </w:r>
      <w:r w:rsidRPr="00DC3BB7">
        <w:rPr>
          <w:rFonts w:ascii="Arial" w:hAnsi="Arial"/>
          <w:sz w:val="18"/>
          <w:lang w:val="en-US"/>
        </w:rPr>
        <w:t> </w:t>
      </w:r>
      <w:r w:rsidRPr="00DC3BB7">
        <w:rPr>
          <w:rFonts w:ascii="Arial" w:hAnsi="Arial" w:cs="Arial"/>
          <w:sz w:val="18"/>
          <w:szCs w:val="18"/>
          <w:lang w:val="en-US"/>
        </w:rPr>
        <w:t>An</w:t>
      </w:r>
      <w:r w:rsidRPr="00DC3BB7">
        <w:rPr>
          <w:rFonts w:ascii="Arial" w:hAnsi="Arial"/>
          <w:sz w:val="18"/>
        </w:rPr>
        <w:t xml:space="preserve"> </w:t>
      </w:r>
      <w:r w:rsidRPr="00DC3BB7">
        <w:rPr>
          <w:rFonts w:ascii="Arial" w:hAnsi="Arial" w:cs="Arial"/>
          <w:sz w:val="18"/>
          <w:szCs w:val="18"/>
          <w:lang w:val="en-US"/>
        </w:rPr>
        <w:t>insured</w:t>
      </w:r>
      <w:r w:rsidRPr="00DC3BB7">
        <w:rPr>
          <w:rFonts w:ascii="Arial" w:hAnsi="Arial"/>
          <w:sz w:val="18"/>
        </w:rPr>
        <w:t xml:space="preserve"> </w:t>
      </w:r>
      <w:r w:rsidRPr="00DC3BB7">
        <w:rPr>
          <w:rFonts w:ascii="Arial" w:hAnsi="Arial" w:cs="Arial"/>
          <w:sz w:val="18"/>
          <w:szCs w:val="18"/>
          <w:lang w:val="en-US"/>
        </w:rPr>
        <w:t>event</w:t>
      </w:r>
      <w:r w:rsidRPr="00DC3BB7">
        <w:rPr>
          <w:rFonts w:ascii="Arial" w:hAnsi="Arial"/>
          <w:sz w:val="18"/>
        </w:rPr>
        <w:t xml:space="preserve"> </w:t>
      </w:r>
      <w:r w:rsidRPr="00DC3BB7">
        <w:rPr>
          <w:rFonts w:ascii="Arial" w:hAnsi="Arial" w:cs="Arial"/>
          <w:sz w:val="18"/>
          <w:szCs w:val="18"/>
          <w:lang w:val="en-US"/>
        </w:rPr>
        <w:t>for</w:t>
      </w:r>
      <w:r w:rsidRPr="00DC3BB7">
        <w:rPr>
          <w:rFonts w:ascii="Arial" w:hAnsi="Arial"/>
          <w:sz w:val="18"/>
        </w:rPr>
        <w:t xml:space="preserve"> </w:t>
      </w:r>
      <w:r w:rsidRPr="00DC3BB7">
        <w:rPr>
          <w:rFonts w:ascii="Arial" w:hAnsi="Arial" w:cs="Arial"/>
          <w:sz w:val="18"/>
          <w:szCs w:val="18"/>
          <w:lang w:val="en-US"/>
        </w:rPr>
        <w:t>the</w:t>
      </w:r>
      <w:r w:rsidRPr="00DC3BB7">
        <w:rPr>
          <w:rFonts w:ascii="Arial" w:hAnsi="Arial"/>
          <w:sz w:val="18"/>
        </w:rPr>
        <w:t xml:space="preserve"> </w:t>
      </w:r>
      <w:r w:rsidRPr="00DC3BB7">
        <w:rPr>
          <w:rFonts w:ascii="Arial" w:hAnsi="Arial" w:cs="Arial"/>
          <w:sz w:val="18"/>
          <w:szCs w:val="18"/>
          <w:lang w:val="en-US"/>
        </w:rPr>
        <w:t>purposes</w:t>
      </w:r>
      <w:r w:rsidRPr="00DC3BB7">
        <w:rPr>
          <w:rFonts w:ascii="Arial" w:hAnsi="Arial"/>
          <w:sz w:val="18"/>
        </w:rPr>
        <w:t xml:space="preserve"> </w:t>
      </w:r>
      <w:r w:rsidRPr="00DC3BB7">
        <w:rPr>
          <w:rFonts w:ascii="Arial" w:hAnsi="Arial" w:cs="Arial"/>
          <w:sz w:val="18"/>
          <w:szCs w:val="18"/>
          <w:lang w:val="en-US"/>
        </w:rPr>
        <w:t>of</w:t>
      </w:r>
      <w:r w:rsidRPr="00DC3BB7">
        <w:rPr>
          <w:rFonts w:ascii="Arial" w:hAnsi="Arial"/>
          <w:sz w:val="18"/>
        </w:rPr>
        <w:t xml:space="preserve"> </w:t>
      </w:r>
      <w:r w:rsidRPr="00DC3BB7">
        <w:rPr>
          <w:rFonts w:ascii="Arial" w:hAnsi="Arial" w:cs="Arial"/>
          <w:sz w:val="18"/>
          <w:szCs w:val="18"/>
          <w:lang w:val="en-US"/>
        </w:rPr>
        <w:t>Cover C</w:t>
      </w:r>
      <w:r w:rsidRPr="00DC3BB7">
        <w:rPr>
          <w:rFonts w:ascii="Arial" w:hAnsi="Arial"/>
          <w:sz w:val="18"/>
        </w:rPr>
        <w:t xml:space="preserve"> </w:t>
      </w:r>
      <w:r w:rsidRPr="00DC3BB7">
        <w:rPr>
          <w:rFonts w:ascii="Arial" w:hAnsi="Arial" w:cs="Arial"/>
          <w:sz w:val="18"/>
          <w:szCs w:val="18"/>
          <w:lang w:val="en-US"/>
        </w:rPr>
        <w:t>in</w:t>
      </w:r>
      <w:r w:rsidRPr="00DC3BB7">
        <w:rPr>
          <w:rFonts w:ascii="Arial" w:hAnsi="Arial"/>
          <w:sz w:val="18"/>
        </w:rPr>
        <w:t xml:space="preserve"> </w:t>
      </w:r>
      <w:r w:rsidRPr="00DC3BB7">
        <w:rPr>
          <w:rFonts w:ascii="Arial" w:hAnsi="Arial" w:cs="Arial"/>
          <w:sz w:val="18"/>
          <w:szCs w:val="18"/>
          <w:lang w:val="en-US"/>
        </w:rPr>
        <w:t>respect</w:t>
      </w:r>
      <w:r w:rsidRPr="00DC3BB7">
        <w:rPr>
          <w:rFonts w:ascii="Arial" w:hAnsi="Arial"/>
          <w:sz w:val="18"/>
        </w:rPr>
        <w:t xml:space="preserve"> </w:t>
      </w:r>
      <w:r w:rsidRPr="00DC3BB7">
        <w:rPr>
          <w:rFonts w:ascii="Arial" w:hAnsi="Arial" w:cs="Arial"/>
          <w:sz w:val="18"/>
          <w:szCs w:val="18"/>
          <w:lang w:val="en-US"/>
        </w:rPr>
        <w:t>of</w:t>
      </w:r>
      <w:r w:rsidRPr="00DC3BB7">
        <w:rPr>
          <w:rFonts w:ascii="Arial" w:hAnsi="Arial"/>
          <w:sz w:val="18"/>
        </w:rPr>
        <w:t xml:space="preserve"> </w:t>
      </w:r>
      <w:r w:rsidRPr="00DC3BB7">
        <w:rPr>
          <w:rFonts w:ascii="Arial" w:hAnsi="Arial" w:cs="Arial"/>
          <w:sz w:val="18"/>
          <w:szCs w:val="18"/>
          <w:lang w:val="en-US"/>
        </w:rPr>
        <w:t>cover</w:t>
      </w:r>
      <w:r w:rsidRPr="00DC3BB7">
        <w:rPr>
          <w:rFonts w:ascii="Arial" w:hAnsi="Arial"/>
          <w:sz w:val="18"/>
        </w:rPr>
        <w:t xml:space="preserve"> </w:t>
      </w:r>
      <w:r w:rsidRPr="00DC3BB7">
        <w:rPr>
          <w:rFonts w:ascii="Arial" w:hAnsi="Arial" w:cs="Arial"/>
          <w:sz w:val="18"/>
          <w:szCs w:val="18"/>
          <w:lang w:val="en-US"/>
        </w:rPr>
        <w:t>for</w:t>
      </w:r>
      <w:r w:rsidRPr="00DC3BB7">
        <w:rPr>
          <w:rFonts w:ascii="Arial" w:hAnsi="Arial"/>
          <w:sz w:val="18"/>
        </w:rPr>
        <w:t xml:space="preserve"> </w:t>
      </w:r>
      <w:r w:rsidRPr="00DC3BB7">
        <w:rPr>
          <w:rFonts w:ascii="Arial" w:hAnsi="Arial" w:cs="Arial"/>
          <w:sz w:val="18"/>
          <w:szCs w:val="18"/>
          <w:lang w:val="en-US"/>
        </w:rPr>
        <w:t>any</w:t>
      </w:r>
      <w:r w:rsidRPr="00DC3BB7">
        <w:rPr>
          <w:rFonts w:ascii="Arial" w:hAnsi="Arial"/>
          <w:sz w:val="18"/>
        </w:rPr>
        <w:t xml:space="preserve"> </w:t>
      </w:r>
      <w:r w:rsidRPr="00DC3BB7">
        <w:rPr>
          <w:rFonts w:ascii="Arial" w:hAnsi="Arial" w:cs="Arial"/>
          <w:sz w:val="18"/>
          <w:szCs w:val="18"/>
          <w:lang w:val="en-US"/>
        </w:rPr>
        <w:t>Costs</w:t>
      </w:r>
      <w:r w:rsidRPr="00DC3BB7">
        <w:rPr>
          <w:rFonts w:ascii="Arial" w:hAnsi="Arial" w:cs="Arial"/>
          <w:sz w:val="18"/>
          <w:szCs w:val="18"/>
        </w:rPr>
        <w:t xml:space="preserve"> </w:t>
      </w:r>
      <w:r w:rsidRPr="00DC3BB7">
        <w:rPr>
          <w:rFonts w:ascii="Arial" w:hAnsi="Arial" w:cs="Arial"/>
          <w:sz w:val="18"/>
          <w:szCs w:val="18"/>
          <w:lang w:val="en-US"/>
        </w:rPr>
        <w:t>and</w:t>
      </w:r>
      <w:r w:rsidRPr="00DC3BB7">
        <w:rPr>
          <w:rFonts w:ascii="Arial" w:hAnsi="Arial" w:cs="Arial"/>
          <w:sz w:val="18"/>
          <w:szCs w:val="18"/>
        </w:rPr>
        <w:t xml:space="preserve"> </w:t>
      </w:r>
      <w:r w:rsidRPr="00DC3BB7">
        <w:rPr>
          <w:rFonts w:ascii="Arial" w:hAnsi="Arial" w:cs="Arial"/>
          <w:sz w:val="18"/>
          <w:szCs w:val="18"/>
          <w:lang w:val="en-US"/>
        </w:rPr>
        <w:t>E</w:t>
      </w:r>
      <w:r w:rsidRPr="00DC3BB7">
        <w:rPr>
          <w:rFonts w:ascii="Arial" w:hAnsi="Arial" w:cs="Arial"/>
          <w:sz w:val="18"/>
          <w:szCs w:val="18"/>
          <w:lang w:val="en-US"/>
        </w:rPr>
        <w:t>x</w:t>
      </w:r>
      <w:r w:rsidRPr="00DC3BB7">
        <w:rPr>
          <w:rFonts w:ascii="Arial" w:hAnsi="Arial" w:cs="Arial"/>
          <w:sz w:val="18"/>
          <w:szCs w:val="18"/>
          <w:lang w:val="en-US"/>
        </w:rPr>
        <w:t>penses</w:t>
      </w:r>
      <w:r w:rsidRPr="00DC3BB7">
        <w:rPr>
          <w:rFonts w:ascii="Arial" w:hAnsi="Arial"/>
          <w:sz w:val="18"/>
        </w:rPr>
        <w:t xml:space="preserve"> </w:t>
      </w:r>
      <w:r w:rsidRPr="00DC3BB7">
        <w:rPr>
          <w:rFonts w:ascii="Arial" w:hAnsi="Arial" w:cs="Arial"/>
          <w:sz w:val="18"/>
          <w:szCs w:val="18"/>
          <w:lang w:val="en-US"/>
        </w:rPr>
        <w:t>of</w:t>
      </w:r>
      <w:r w:rsidRPr="00DC3BB7">
        <w:rPr>
          <w:rFonts w:ascii="Arial" w:hAnsi="Arial"/>
          <w:sz w:val="18"/>
        </w:rPr>
        <w:t xml:space="preserve"> </w:t>
      </w:r>
      <w:r w:rsidRPr="00DC3BB7">
        <w:rPr>
          <w:rFonts w:ascii="Arial" w:hAnsi="Arial" w:cs="Arial"/>
          <w:sz w:val="18"/>
          <w:szCs w:val="18"/>
          <w:lang w:val="en-US"/>
        </w:rPr>
        <w:t>any</w:t>
      </w:r>
      <w:r w:rsidRPr="00DC3BB7">
        <w:rPr>
          <w:rFonts w:ascii="Arial" w:hAnsi="Arial"/>
          <w:sz w:val="18"/>
        </w:rPr>
        <w:t xml:space="preserve"> </w:t>
      </w:r>
      <w:r w:rsidRPr="00DC3BB7">
        <w:rPr>
          <w:rFonts w:ascii="Arial" w:hAnsi="Arial" w:cs="Arial"/>
          <w:sz w:val="18"/>
          <w:szCs w:val="18"/>
          <w:lang w:val="en-US"/>
        </w:rPr>
        <w:t>Company</w:t>
      </w:r>
      <w:r w:rsidRPr="00DC3BB7">
        <w:rPr>
          <w:rFonts w:ascii="Arial" w:hAnsi="Arial"/>
          <w:sz w:val="18"/>
        </w:rPr>
        <w:t xml:space="preserve"> </w:t>
      </w:r>
      <w:r w:rsidRPr="00DC3BB7">
        <w:rPr>
          <w:rFonts w:ascii="Arial" w:hAnsi="Arial" w:cs="Arial"/>
          <w:sz w:val="18"/>
          <w:szCs w:val="18"/>
          <w:lang w:val="en-US"/>
        </w:rPr>
        <w:t>is</w:t>
      </w:r>
      <w:r w:rsidRPr="00DC3BB7">
        <w:rPr>
          <w:rFonts w:ascii="Arial" w:hAnsi="Arial" w:cs="Arial"/>
          <w:sz w:val="18"/>
          <w:szCs w:val="18"/>
        </w:rPr>
        <w:t xml:space="preserve"> </w:t>
      </w:r>
      <w:r w:rsidRPr="00DC3BB7">
        <w:rPr>
          <w:rFonts w:ascii="Arial" w:hAnsi="Arial" w:cs="Arial"/>
          <w:sz w:val="18"/>
          <w:szCs w:val="18"/>
          <w:lang w:val="en-US"/>
        </w:rPr>
        <w:t>any</w:t>
      </w:r>
      <w:r w:rsidRPr="00DC3BB7">
        <w:rPr>
          <w:rFonts w:ascii="Arial" w:hAnsi="Arial" w:cs="Arial"/>
          <w:sz w:val="18"/>
          <w:szCs w:val="18"/>
        </w:rPr>
        <w:t xml:space="preserve"> </w:t>
      </w:r>
      <w:r w:rsidRPr="00DC3BB7">
        <w:rPr>
          <w:rFonts w:ascii="Arial" w:hAnsi="Arial" w:cs="Arial"/>
          <w:sz w:val="18"/>
          <w:szCs w:val="18"/>
          <w:lang w:val="en-US"/>
        </w:rPr>
        <w:t>Securities</w:t>
      </w:r>
      <w:r w:rsidRPr="00DC3BB7">
        <w:rPr>
          <w:rFonts w:ascii="Arial" w:hAnsi="Arial" w:cs="Arial"/>
          <w:sz w:val="18"/>
          <w:szCs w:val="18"/>
        </w:rPr>
        <w:t xml:space="preserve"> </w:t>
      </w:r>
      <w:r w:rsidRPr="00DC3BB7">
        <w:rPr>
          <w:rFonts w:ascii="Arial" w:hAnsi="Arial" w:cs="Arial"/>
          <w:sz w:val="18"/>
          <w:szCs w:val="18"/>
          <w:lang w:val="en-US"/>
        </w:rPr>
        <w:t>Claim</w:t>
      </w:r>
      <w:r w:rsidRPr="00DC3BB7">
        <w:rPr>
          <w:rFonts w:ascii="Arial" w:hAnsi="Arial" w:cs="Arial"/>
          <w:sz w:val="18"/>
          <w:szCs w:val="18"/>
        </w:rPr>
        <w:t xml:space="preserve"> </w:t>
      </w:r>
      <w:r w:rsidRPr="00DC3BB7">
        <w:rPr>
          <w:rFonts w:ascii="Arial" w:hAnsi="Arial" w:cs="Arial"/>
          <w:sz w:val="18"/>
          <w:szCs w:val="18"/>
          <w:lang w:val="en-US"/>
        </w:rPr>
        <w:t>made</w:t>
      </w:r>
      <w:r w:rsidRPr="00DC3BB7">
        <w:rPr>
          <w:rFonts w:ascii="Arial" w:hAnsi="Arial" w:cs="Arial"/>
          <w:sz w:val="18"/>
          <w:szCs w:val="18"/>
        </w:rPr>
        <w:t xml:space="preserve"> </w:t>
      </w:r>
      <w:r w:rsidRPr="00DC3BB7">
        <w:rPr>
          <w:rFonts w:ascii="Arial" w:hAnsi="Arial" w:cs="Arial"/>
          <w:sz w:val="18"/>
          <w:szCs w:val="18"/>
          <w:lang w:val="en-US"/>
        </w:rPr>
        <w:t>against</w:t>
      </w:r>
      <w:r w:rsidRPr="00DC3BB7">
        <w:rPr>
          <w:rFonts w:ascii="Arial" w:hAnsi="Arial" w:cs="Arial"/>
          <w:sz w:val="18"/>
          <w:szCs w:val="18"/>
        </w:rPr>
        <w:t xml:space="preserve"> </w:t>
      </w:r>
      <w:r w:rsidRPr="00DC3BB7">
        <w:rPr>
          <w:rFonts w:ascii="Arial" w:hAnsi="Arial" w:cs="Arial"/>
          <w:sz w:val="18"/>
          <w:szCs w:val="18"/>
          <w:lang w:val="en-US"/>
        </w:rPr>
        <w:t>such</w:t>
      </w:r>
      <w:r w:rsidRPr="00DC3BB7">
        <w:rPr>
          <w:rFonts w:ascii="Arial" w:hAnsi="Arial" w:cs="Arial"/>
          <w:sz w:val="18"/>
          <w:szCs w:val="18"/>
        </w:rPr>
        <w:t xml:space="preserve"> </w:t>
      </w:r>
      <w:r w:rsidRPr="00DC3BB7">
        <w:rPr>
          <w:rFonts w:ascii="Arial" w:hAnsi="Arial" w:cs="Arial"/>
          <w:sz w:val="18"/>
          <w:szCs w:val="18"/>
          <w:lang w:val="en-US"/>
        </w:rPr>
        <w:t>Company</w:t>
      </w:r>
      <w:r w:rsidRPr="00DC3BB7">
        <w:rPr>
          <w:rFonts w:ascii="Arial" w:hAnsi="Arial" w:cs="Arial"/>
          <w:sz w:val="18"/>
          <w:szCs w:val="18"/>
        </w:rPr>
        <w:t xml:space="preserve"> </w:t>
      </w:r>
      <w:r w:rsidRPr="00DC3BB7">
        <w:rPr>
          <w:rFonts w:ascii="Arial" w:hAnsi="Arial" w:cs="Arial"/>
          <w:sz w:val="18"/>
          <w:szCs w:val="18"/>
          <w:lang w:val="en-US"/>
        </w:rPr>
        <w:t>that</w:t>
      </w:r>
      <w:r w:rsidRPr="00DC3BB7">
        <w:rPr>
          <w:rFonts w:ascii="Arial" w:hAnsi="Arial" w:cs="Arial"/>
          <w:sz w:val="18"/>
          <w:szCs w:val="18"/>
        </w:rPr>
        <w:t xml:space="preserve"> </w:t>
      </w:r>
      <w:r w:rsidRPr="00DC3BB7">
        <w:rPr>
          <w:rFonts w:ascii="Arial" w:hAnsi="Arial" w:cs="Arial"/>
          <w:sz w:val="18"/>
          <w:szCs w:val="18"/>
          <w:lang w:val="en-US"/>
        </w:rPr>
        <w:t>may</w:t>
      </w:r>
      <w:r w:rsidRPr="00DC3BB7">
        <w:rPr>
          <w:rFonts w:ascii="Arial" w:hAnsi="Arial" w:cs="Arial"/>
          <w:sz w:val="18"/>
          <w:szCs w:val="18"/>
        </w:rPr>
        <w:t xml:space="preserve"> </w:t>
      </w:r>
      <w:r w:rsidRPr="00DC3BB7">
        <w:rPr>
          <w:rFonts w:ascii="Arial" w:hAnsi="Arial" w:cs="Arial"/>
          <w:sz w:val="18"/>
          <w:szCs w:val="18"/>
          <w:lang w:val="en-US"/>
        </w:rPr>
        <w:t>result</w:t>
      </w:r>
      <w:r w:rsidRPr="00DC3BB7">
        <w:rPr>
          <w:rFonts w:ascii="Arial" w:hAnsi="Arial" w:cs="Arial"/>
          <w:sz w:val="18"/>
          <w:szCs w:val="18"/>
        </w:rPr>
        <w:t xml:space="preserve"> </w:t>
      </w:r>
      <w:r w:rsidRPr="00DC3BB7">
        <w:rPr>
          <w:rFonts w:ascii="Arial" w:hAnsi="Arial" w:cs="Arial"/>
          <w:sz w:val="18"/>
          <w:szCs w:val="18"/>
          <w:lang w:val="en-US"/>
        </w:rPr>
        <w:t>in</w:t>
      </w:r>
      <w:r w:rsidRPr="00DC3BB7">
        <w:rPr>
          <w:rFonts w:ascii="Arial" w:hAnsi="Arial" w:cs="Arial"/>
          <w:sz w:val="18"/>
          <w:szCs w:val="18"/>
        </w:rPr>
        <w:t xml:space="preserve"> </w:t>
      </w:r>
      <w:r w:rsidRPr="00DC3BB7">
        <w:rPr>
          <w:rFonts w:ascii="Arial" w:hAnsi="Arial" w:cs="Arial"/>
          <w:sz w:val="18"/>
          <w:szCs w:val="18"/>
          <w:lang w:val="en-US"/>
        </w:rPr>
        <w:t>the</w:t>
      </w:r>
      <w:r w:rsidRPr="00DC3BB7">
        <w:rPr>
          <w:rFonts w:ascii="Arial" w:hAnsi="Arial"/>
          <w:sz w:val="18"/>
        </w:rPr>
        <w:t xml:space="preserve"> </w:t>
      </w:r>
      <w:r w:rsidRPr="00DC3BB7">
        <w:rPr>
          <w:rFonts w:ascii="Arial" w:hAnsi="Arial" w:cs="Arial"/>
          <w:sz w:val="18"/>
          <w:szCs w:val="18"/>
          <w:lang w:val="en-US"/>
        </w:rPr>
        <w:t>incurrence</w:t>
      </w:r>
      <w:r w:rsidRPr="00DC3BB7">
        <w:rPr>
          <w:rFonts w:ascii="Arial" w:hAnsi="Arial"/>
          <w:sz w:val="18"/>
        </w:rPr>
        <w:t xml:space="preserve"> </w:t>
      </w:r>
      <w:r w:rsidRPr="00DC3BB7">
        <w:rPr>
          <w:rFonts w:ascii="Arial" w:hAnsi="Arial" w:cs="Arial"/>
          <w:sz w:val="18"/>
          <w:szCs w:val="18"/>
          <w:lang w:val="en-US"/>
        </w:rPr>
        <w:t>of</w:t>
      </w:r>
      <w:r w:rsidRPr="00DC3BB7">
        <w:rPr>
          <w:rFonts w:ascii="Arial" w:hAnsi="Arial"/>
          <w:sz w:val="18"/>
        </w:rPr>
        <w:t xml:space="preserve"> </w:t>
      </w:r>
      <w:r w:rsidRPr="00DC3BB7">
        <w:rPr>
          <w:rFonts w:ascii="Arial" w:hAnsi="Arial" w:cs="Arial"/>
          <w:sz w:val="18"/>
          <w:szCs w:val="18"/>
          <w:lang w:val="en-US"/>
        </w:rPr>
        <w:t>or</w:t>
      </w:r>
      <w:r w:rsidRPr="00DC3BB7">
        <w:rPr>
          <w:rFonts w:ascii="Arial" w:hAnsi="Arial" w:cs="Arial"/>
          <w:sz w:val="18"/>
          <w:szCs w:val="18"/>
        </w:rPr>
        <w:t xml:space="preserve"> </w:t>
      </w:r>
      <w:r w:rsidRPr="00DC3BB7">
        <w:rPr>
          <w:rFonts w:ascii="Arial" w:hAnsi="Arial" w:cs="Arial"/>
          <w:sz w:val="18"/>
          <w:szCs w:val="18"/>
          <w:lang w:val="en-US"/>
        </w:rPr>
        <w:t>the</w:t>
      </w:r>
      <w:r w:rsidRPr="00DC3BB7">
        <w:rPr>
          <w:rFonts w:ascii="Arial" w:hAnsi="Arial" w:cs="Arial"/>
          <w:sz w:val="18"/>
          <w:szCs w:val="18"/>
        </w:rPr>
        <w:t xml:space="preserve"> </w:t>
      </w:r>
      <w:r w:rsidRPr="00DC3BB7">
        <w:rPr>
          <w:rFonts w:ascii="Arial" w:hAnsi="Arial" w:cs="Arial"/>
          <w:sz w:val="18"/>
          <w:szCs w:val="18"/>
          <w:lang w:val="en-US"/>
        </w:rPr>
        <w:t>necessity</w:t>
      </w:r>
      <w:r w:rsidRPr="00DC3BB7">
        <w:rPr>
          <w:rFonts w:ascii="Arial" w:hAnsi="Arial" w:cs="Arial"/>
          <w:sz w:val="18"/>
          <w:szCs w:val="18"/>
        </w:rPr>
        <w:t xml:space="preserve"> </w:t>
      </w:r>
      <w:r w:rsidRPr="00DC3BB7">
        <w:rPr>
          <w:rFonts w:ascii="Arial" w:hAnsi="Arial" w:cs="Arial"/>
          <w:sz w:val="18"/>
          <w:szCs w:val="18"/>
          <w:lang w:val="en-US"/>
        </w:rPr>
        <w:t>to</w:t>
      </w:r>
      <w:r w:rsidRPr="00DC3BB7">
        <w:rPr>
          <w:rFonts w:ascii="Arial" w:hAnsi="Arial" w:cs="Arial"/>
          <w:sz w:val="18"/>
          <w:szCs w:val="18"/>
        </w:rPr>
        <w:t xml:space="preserve"> </w:t>
      </w:r>
      <w:r w:rsidRPr="00DC3BB7">
        <w:rPr>
          <w:rFonts w:ascii="Arial" w:hAnsi="Arial" w:cs="Arial"/>
          <w:sz w:val="18"/>
          <w:szCs w:val="18"/>
          <w:lang w:val="en-US"/>
        </w:rPr>
        <w:t>incur</w:t>
      </w:r>
      <w:r w:rsidRPr="00DC3BB7">
        <w:rPr>
          <w:rFonts w:ascii="Arial" w:hAnsi="Arial" w:cs="Arial"/>
          <w:sz w:val="18"/>
          <w:szCs w:val="18"/>
        </w:rPr>
        <w:t xml:space="preserve"> </w:t>
      </w:r>
      <w:r w:rsidRPr="00DC3BB7">
        <w:rPr>
          <w:rFonts w:ascii="Arial" w:hAnsi="Arial" w:cs="Arial"/>
          <w:sz w:val="18"/>
          <w:szCs w:val="18"/>
          <w:lang w:val="en-US"/>
        </w:rPr>
        <w:t>any</w:t>
      </w:r>
      <w:r w:rsidRPr="00DC3BB7">
        <w:rPr>
          <w:rFonts w:ascii="Arial" w:hAnsi="Arial" w:cs="Arial"/>
          <w:sz w:val="18"/>
          <w:szCs w:val="18"/>
        </w:rPr>
        <w:t xml:space="preserve"> </w:t>
      </w:r>
      <w:r w:rsidRPr="00DC3BB7">
        <w:rPr>
          <w:rFonts w:ascii="Arial" w:hAnsi="Arial" w:cs="Arial"/>
          <w:sz w:val="18"/>
          <w:szCs w:val="18"/>
          <w:lang w:val="en-US"/>
        </w:rPr>
        <w:t>Costs</w:t>
      </w:r>
      <w:r w:rsidRPr="00DC3BB7">
        <w:rPr>
          <w:rFonts w:ascii="Arial" w:hAnsi="Arial" w:cs="Arial"/>
          <w:sz w:val="18"/>
          <w:szCs w:val="18"/>
        </w:rPr>
        <w:t xml:space="preserve"> </w:t>
      </w:r>
      <w:r w:rsidRPr="00DC3BB7">
        <w:rPr>
          <w:rFonts w:ascii="Arial" w:hAnsi="Arial" w:cs="Arial"/>
          <w:sz w:val="18"/>
          <w:szCs w:val="18"/>
          <w:lang w:val="en-US"/>
        </w:rPr>
        <w:t>and</w:t>
      </w:r>
      <w:r w:rsidRPr="00DC3BB7">
        <w:rPr>
          <w:rFonts w:ascii="Arial" w:hAnsi="Arial" w:cs="Arial"/>
          <w:sz w:val="18"/>
          <w:szCs w:val="18"/>
        </w:rPr>
        <w:t xml:space="preserve"> </w:t>
      </w:r>
      <w:r w:rsidRPr="00DC3BB7">
        <w:rPr>
          <w:rFonts w:ascii="Arial" w:hAnsi="Arial" w:cs="Arial"/>
          <w:sz w:val="18"/>
          <w:szCs w:val="18"/>
          <w:lang w:val="en-US"/>
        </w:rPr>
        <w:t>Expenses</w:t>
      </w:r>
      <w:r w:rsidRPr="00DC3BB7">
        <w:rPr>
          <w:rFonts w:ascii="Arial" w:hAnsi="Arial"/>
          <w:sz w:val="18"/>
        </w:rPr>
        <w:t xml:space="preserve"> </w:t>
      </w:r>
      <w:r w:rsidRPr="00DC3BB7">
        <w:rPr>
          <w:rFonts w:ascii="Arial" w:hAnsi="Arial" w:cs="Arial"/>
          <w:sz w:val="18"/>
          <w:szCs w:val="18"/>
          <w:lang w:val="en-US"/>
        </w:rPr>
        <w:t>by</w:t>
      </w:r>
      <w:r w:rsidRPr="00DC3BB7">
        <w:rPr>
          <w:rFonts w:ascii="Arial" w:hAnsi="Arial"/>
          <w:sz w:val="18"/>
        </w:rPr>
        <w:t xml:space="preserve"> </w:t>
      </w:r>
      <w:r w:rsidRPr="00DC3BB7">
        <w:rPr>
          <w:rFonts w:ascii="Arial" w:hAnsi="Arial" w:cs="Arial"/>
          <w:sz w:val="18"/>
          <w:szCs w:val="18"/>
          <w:lang w:val="en-US"/>
        </w:rPr>
        <w:t>such</w:t>
      </w:r>
      <w:r w:rsidRPr="00DC3BB7">
        <w:rPr>
          <w:rFonts w:ascii="Arial" w:hAnsi="Arial"/>
          <w:sz w:val="18"/>
        </w:rPr>
        <w:t xml:space="preserve"> </w:t>
      </w:r>
      <w:r w:rsidRPr="00DC3BB7">
        <w:rPr>
          <w:rFonts w:ascii="Arial" w:hAnsi="Arial" w:cs="Arial"/>
          <w:sz w:val="18"/>
          <w:szCs w:val="18"/>
          <w:lang w:val="en-US"/>
        </w:rPr>
        <w:t>Company</w:t>
      </w:r>
      <w:r w:rsidRPr="00DC3BB7">
        <w:rPr>
          <w:rFonts w:ascii="Arial" w:hAnsi="Arial"/>
          <w:sz w:val="18"/>
        </w:rPr>
        <w:t xml:space="preserve"> </w:t>
      </w:r>
      <w:r w:rsidRPr="00DC3BB7">
        <w:rPr>
          <w:rFonts w:ascii="Arial" w:hAnsi="Arial" w:cs="Arial"/>
          <w:sz w:val="18"/>
          <w:szCs w:val="18"/>
          <w:lang w:val="en-US"/>
        </w:rPr>
        <w:t>in</w:t>
      </w:r>
      <w:r w:rsidRPr="00DC3BB7">
        <w:rPr>
          <w:rFonts w:ascii="Arial" w:hAnsi="Arial"/>
          <w:sz w:val="18"/>
        </w:rPr>
        <w:t xml:space="preserve"> </w:t>
      </w:r>
      <w:r w:rsidRPr="00DC3BB7">
        <w:rPr>
          <w:rFonts w:ascii="Arial" w:hAnsi="Arial" w:cs="Arial"/>
          <w:sz w:val="18"/>
          <w:szCs w:val="18"/>
          <w:lang w:val="en-US"/>
        </w:rPr>
        <w:t>connection</w:t>
      </w:r>
      <w:r w:rsidRPr="00DC3BB7">
        <w:rPr>
          <w:rFonts w:ascii="Arial" w:hAnsi="Arial"/>
          <w:sz w:val="18"/>
        </w:rPr>
        <w:t xml:space="preserve"> </w:t>
      </w:r>
      <w:r w:rsidRPr="00DC3BB7">
        <w:rPr>
          <w:rFonts w:ascii="Arial" w:hAnsi="Arial" w:cs="Arial"/>
          <w:sz w:val="18"/>
          <w:szCs w:val="18"/>
          <w:lang w:val="en-US"/>
        </w:rPr>
        <w:t>with</w:t>
      </w:r>
      <w:r w:rsidRPr="00DC3BB7">
        <w:rPr>
          <w:rFonts w:ascii="Arial" w:hAnsi="Arial"/>
          <w:sz w:val="18"/>
        </w:rPr>
        <w:t xml:space="preserve"> </w:t>
      </w:r>
      <w:r w:rsidRPr="00DC3BB7">
        <w:rPr>
          <w:rFonts w:ascii="Arial" w:hAnsi="Arial" w:cs="Arial"/>
          <w:sz w:val="18"/>
          <w:szCs w:val="18"/>
          <w:lang w:val="en-US"/>
        </w:rPr>
        <w:t>such</w:t>
      </w:r>
      <w:r w:rsidRPr="00DC3BB7">
        <w:rPr>
          <w:rFonts w:ascii="Arial" w:hAnsi="Arial"/>
          <w:sz w:val="18"/>
        </w:rPr>
        <w:t xml:space="preserve"> </w:t>
      </w:r>
      <w:r w:rsidRPr="00DC3BB7">
        <w:rPr>
          <w:rFonts w:ascii="Arial" w:hAnsi="Arial" w:cs="Arial"/>
          <w:sz w:val="18"/>
          <w:szCs w:val="18"/>
          <w:lang w:val="en-US"/>
        </w:rPr>
        <w:t>Securities</w:t>
      </w:r>
      <w:r w:rsidRPr="00DC3BB7">
        <w:rPr>
          <w:rFonts w:ascii="Arial" w:hAnsi="Arial"/>
          <w:sz w:val="18"/>
        </w:rPr>
        <w:t xml:space="preserve"> </w:t>
      </w:r>
      <w:r w:rsidRPr="00DC3BB7">
        <w:rPr>
          <w:rFonts w:ascii="Arial" w:hAnsi="Arial" w:cs="Arial"/>
          <w:sz w:val="18"/>
          <w:szCs w:val="18"/>
          <w:lang w:val="en-US"/>
        </w:rPr>
        <w:t>Claim</w:t>
      </w:r>
      <w:r w:rsidRPr="00DC3BB7">
        <w:rPr>
          <w:rFonts w:ascii="Arial" w:hAnsi="Arial"/>
          <w:sz w:val="18"/>
        </w:rPr>
        <w:t xml:space="preserve">. </w:t>
      </w:r>
      <w:r w:rsidRPr="00DC3BB7">
        <w:rPr>
          <w:rFonts w:ascii="Arial" w:hAnsi="Arial" w:cs="Arial"/>
          <w:sz w:val="18"/>
          <w:szCs w:val="18"/>
          <w:lang w:val="en-US"/>
        </w:rPr>
        <w:t>Thus an insured event shall be deemed to have occurred upon such Securities Claim being made. For the avoidance of doubt, the Policy also covers any Costs and Expenses incurred by any Company subsequently to the Period of I</w:t>
      </w:r>
      <w:r w:rsidRPr="00DC3BB7">
        <w:rPr>
          <w:rFonts w:ascii="Arial" w:hAnsi="Arial" w:cs="Arial"/>
          <w:sz w:val="18"/>
          <w:szCs w:val="18"/>
          <w:lang w:val="en-US"/>
        </w:rPr>
        <w:t>n</w:t>
      </w:r>
      <w:r w:rsidRPr="00DC3BB7">
        <w:rPr>
          <w:rFonts w:ascii="Arial" w:hAnsi="Arial" w:cs="Arial"/>
          <w:sz w:val="18"/>
          <w:szCs w:val="18"/>
          <w:lang w:val="en-US"/>
        </w:rPr>
        <w:t>surance, and/or which any Company will need to incur subsequently to the Period of Insurance, but relating to any Securities Claim made during the Period of Insurance.</w:t>
      </w:r>
    </w:p>
    <w:p w:rsidR="00022498" w:rsidRPr="00DC3BB7" w:rsidRDefault="00022498" w:rsidP="00022498">
      <w:pPr>
        <w:autoSpaceDE w:val="0"/>
        <w:autoSpaceDN w:val="0"/>
        <w:adjustRightInd w:val="0"/>
        <w:spacing w:after="120"/>
        <w:jc w:val="both"/>
        <w:rPr>
          <w:rFonts w:ascii="Arial" w:hAnsi="Arial" w:cs="Arial"/>
          <w:sz w:val="18"/>
          <w:szCs w:val="18"/>
          <w:u w:val="single"/>
        </w:rPr>
      </w:pPr>
      <w:r w:rsidRPr="00DC3BB7">
        <w:rPr>
          <w:rFonts w:ascii="Arial" w:hAnsi="Arial" w:cs="Arial"/>
          <w:b/>
          <w:sz w:val="18"/>
          <w:szCs w:val="18"/>
          <w:u w:val="single"/>
          <w:lang w:val="ru-RU"/>
        </w:rPr>
        <w:t>ПРОЧИЕ</w:t>
      </w:r>
      <w:r w:rsidRPr="00DC3BB7">
        <w:rPr>
          <w:rFonts w:ascii="Arial" w:hAnsi="Arial" w:cs="Arial"/>
          <w:b/>
          <w:sz w:val="18"/>
          <w:szCs w:val="18"/>
          <w:u w:val="single"/>
        </w:rPr>
        <w:t xml:space="preserve"> </w:t>
      </w:r>
      <w:r w:rsidRPr="00DC3BB7">
        <w:rPr>
          <w:rFonts w:ascii="Arial" w:hAnsi="Arial" w:cs="Arial"/>
          <w:b/>
          <w:sz w:val="18"/>
          <w:szCs w:val="18"/>
          <w:u w:val="single"/>
          <w:lang w:val="ru-RU"/>
        </w:rPr>
        <w:t>ПОЛОЖЕНИЯ</w:t>
      </w:r>
      <w:r w:rsidRPr="00DC3BB7">
        <w:rPr>
          <w:rFonts w:ascii="Arial" w:hAnsi="Arial" w:cs="Arial"/>
          <w:b/>
          <w:sz w:val="18"/>
          <w:szCs w:val="18"/>
          <w:u w:val="single"/>
        </w:rPr>
        <w:t> </w:t>
      </w:r>
      <w:r w:rsidRPr="00DC3BB7">
        <w:rPr>
          <w:rFonts w:ascii="Arial" w:hAnsi="Arial" w:cs="Arial"/>
          <w:sz w:val="18"/>
          <w:szCs w:val="18"/>
          <w:u w:val="single"/>
        </w:rPr>
        <w:t>/ OTHER PROVISIONS</w:t>
      </w:r>
    </w:p>
    <w:tbl>
      <w:tblPr>
        <w:tblW w:w="10080" w:type="dxa"/>
        <w:tblInd w:w="-72" w:type="dxa"/>
        <w:tblLayout w:type="fixed"/>
        <w:tblLook w:val="0000" w:firstRow="0" w:lastRow="0" w:firstColumn="0" w:lastColumn="0" w:noHBand="0" w:noVBand="0"/>
      </w:tblPr>
      <w:tblGrid>
        <w:gridCol w:w="1260"/>
        <w:gridCol w:w="2748"/>
        <w:gridCol w:w="3006"/>
        <w:gridCol w:w="193"/>
        <w:gridCol w:w="2873"/>
      </w:tblGrid>
      <w:tr w:rsidR="00022498" w:rsidRPr="009E4331" w:rsidTr="00D2204F">
        <w:tc>
          <w:tcPr>
            <w:tcW w:w="1260" w:type="dxa"/>
            <w:vMerge w:val="restart"/>
          </w:tcPr>
          <w:p w:rsidR="00022498" w:rsidRPr="00DC3BB7" w:rsidRDefault="00022498" w:rsidP="00D2204F">
            <w:pPr>
              <w:suppressAutoHyphens/>
              <w:spacing w:after="120"/>
              <w:ind w:left="72"/>
              <w:jc w:val="both"/>
              <w:rPr>
                <w:rFonts w:ascii="Arial" w:hAnsi="Arial" w:cs="Arial"/>
                <w:spacing w:val="-3"/>
                <w:sz w:val="18"/>
                <w:szCs w:val="18"/>
                <w:lang w:val="ru-RU"/>
              </w:rPr>
            </w:pPr>
            <w:r w:rsidRPr="00DC3BB7">
              <w:rPr>
                <w:rFonts w:ascii="Arial" w:hAnsi="Arial" w:cs="Arial"/>
                <w:b/>
                <w:spacing w:val="-3"/>
                <w:sz w:val="18"/>
                <w:szCs w:val="18"/>
                <w:lang w:val="ru-RU"/>
              </w:rPr>
              <w:t>Пункт 1</w:t>
            </w:r>
            <w:r w:rsidRPr="00DC3BB7">
              <w:rPr>
                <w:rFonts w:ascii="Arial" w:hAnsi="Arial" w:cs="Arial"/>
                <w:spacing w:val="-3"/>
                <w:sz w:val="18"/>
                <w:szCs w:val="18"/>
                <w:lang w:val="ru-RU"/>
              </w:rPr>
              <w:t xml:space="preserve"> / </w:t>
            </w:r>
            <w:r w:rsidRPr="00DC3BB7">
              <w:rPr>
                <w:rFonts w:ascii="Arial" w:hAnsi="Arial" w:cs="Arial"/>
                <w:spacing w:val="-3"/>
                <w:sz w:val="18"/>
                <w:szCs w:val="18"/>
              </w:rPr>
              <w:t>Item</w:t>
            </w:r>
            <w:r w:rsidRPr="00DC3BB7">
              <w:rPr>
                <w:rFonts w:ascii="Arial" w:hAnsi="Arial" w:cs="Arial"/>
                <w:spacing w:val="-3"/>
                <w:sz w:val="18"/>
                <w:szCs w:val="18"/>
                <w:lang w:val="ru-RU"/>
              </w:rPr>
              <w:t> 1</w:t>
            </w:r>
          </w:p>
        </w:tc>
        <w:tc>
          <w:tcPr>
            <w:tcW w:w="2748" w:type="dxa"/>
          </w:tcPr>
          <w:p w:rsidR="00022498" w:rsidRPr="00DC3BB7" w:rsidRDefault="00022498" w:rsidP="00D2204F">
            <w:pPr>
              <w:suppressAutoHyphens/>
              <w:spacing w:after="120"/>
              <w:jc w:val="both"/>
              <w:rPr>
                <w:rFonts w:ascii="Arial" w:hAnsi="Arial" w:cs="Arial"/>
                <w:spacing w:val="-3"/>
                <w:sz w:val="18"/>
                <w:szCs w:val="18"/>
                <w:lang w:val="ru-RU"/>
              </w:rPr>
            </w:pPr>
            <w:r w:rsidRPr="00DC3BB7">
              <w:rPr>
                <w:rFonts w:ascii="Arial" w:hAnsi="Arial" w:cs="Arial"/>
                <w:b/>
                <w:sz w:val="18"/>
                <w:szCs w:val="18"/>
                <w:lang w:val="ru-RU"/>
              </w:rPr>
              <w:t>Страхователь</w:t>
            </w:r>
            <w:r w:rsidRPr="00DC3BB7">
              <w:rPr>
                <w:rFonts w:ascii="Arial" w:hAnsi="Arial" w:cs="Arial"/>
                <w:spacing w:val="-3"/>
                <w:sz w:val="18"/>
                <w:szCs w:val="18"/>
              </w:rPr>
              <w:t> </w:t>
            </w:r>
            <w:r w:rsidRPr="00DC3BB7">
              <w:rPr>
                <w:rFonts w:ascii="Arial" w:hAnsi="Arial" w:cs="Arial"/>
                <w:spacing w:val="-3"/>
                <w:sz w:val="18"/>
                <w:szCs w:val="18"/>
                <w:lang w:val="ru-RU"/>
              </w:rPr>
              <w:t>/</w:t>
            </w:r>
            <w:r w:rsidRPr="00DC3BB7">
              <w:rPr>
                <w:rFonts w:ascii="Arial" w:hAnsi="Arial" w:cs="Arial"/>
                <w:sz w:val="18"/>
                <w:szCs w:val="18"/>
                <w:lang w:val="ru-RU"/>
              </w:rPr>
              <w:t xml:space="preserve"> </w:t>
            </w:r>
            <w:r w:rsidRPr="00DC3BB7">
              <w:rPr>
                <w:rFonts w:ascii="Arial" w:hAnsi="Arial" w:cs="Arial"/>
                <w:sz w:val="18"/>
                <w:szCs w:val="18"/>
              </w:rPr>
              <w:t>Policyholder</w:t>
            </w:r>
          </w:p>
        </w:tc>
        <w:tc>
          <w:tcPr>
            <w:tcW w:w="6072" w:type="dxa"/>
            <w:gridSpan w:val="3"/>
          </w:tcPr>
          <w:p w:rsidR="00022498" w:rsidRPr="00DC3BB7" w:rsidRDefault="00022498" w:rsidP="00D2204F">
            <w:pPr>
              <w:autoSpaceDE w:val="0"/>
              <w:autoSpaceDN w:val="0"/>
              <w:adjustRightInd w:val="0"/>
              <w:snapToGrid w:val="0"/>
              <w:spacing w:after="120"/>
              <w:jc w:val="both"/>
              <w:rPr>
                <w:rFonts w:ascii="Arial" w:hAnsi="Arial" w:cs="Arial"/>
                <w:sz w:val="18"/>
                <w:szCs w:val="18"/>
                <w:lang w:val="ru-RU"/>
              </w:rPr>
            </w:pPr>
            <w:r w:rsidRPr="00DC3BB7">
              <w:rPr>
                <w:rFonts w:ascii="Arial" w:hAnsi="Arial" w:cs="Arial"/>
                <w:b/>
                <w:bCs/>
                <w:sz w:val="18"/>
                <w:szCs w:val="18"/>
                <w:lang w:val="ru-RU"/>
              </w:rPr>
              <w:t>Открытое акционерное общество «Центр по перевозке грузов в контейнерах «ТрансКонтейнер»</w:t>
            </w:r>
            <w:r w:rsidRPr="00DC3BB7">
              <w:rPr>
                <w:rFonts w:ascii="Arial" w:hAnsi="Arial" w:cs="Arial"/>
                <w:bCs/>
                <w:sz w:val="18"/>
                <w:szCs w:val="18"/>
                <w:lang w:val="ru-RU"/>
              </w:rPr>
              <w:t> / </w:t>
            </w:r>
            <w:r w:rsidRPr="00DC3BB7">
              <w:rPr>
                <w:rFonts w:ascii="Arial" w:hAnsi="Arial" w:cs="Arial"/>
                <w:bCs/>
                <w:sz w:val="18"/>
                <w:szCs w:val="18"/>
              </w:rPr>
              <w:t>Joint</w:t>
            </w:r>
            <w:r w:rsidRPr="00DC3BB7">
              <w:rPr>
                <w:rFonts w:ascii="Arial" w:hAnsi="Arial" w:cs="Arial"/>
                <w:bCs/>
                <w:sz w:val="18"/>
                <w:szCs w:val="18"/>
                <w:lang w:val="ru-RU"/>
              </w:rPr>
              <w:t xml:space="preserve"> </w:t>
            </w:r>
            <w:r w:rsidRPr="00DC3BB7">
              <w:rPr>
                <w:rFonts w:ascii="Arial" w:hAnsi="Arial" w:cs="Arial"/>
                <w:bCs/>
                <w:sz w:val="18"/>
                <w:szCs w:val="18"/>
              </w:rPr>
              <w:t>Stock</w:t>
            </w:r>
            <w:r w:rsidRPr="00DC3BB7">
              <w:rPr>
                <w:rFonts w:ascii="Arial" w:hAnsi="Arial" w:cs="Arial"/>
                <w:bCs/>
                <w:sz w:val="18"/>
                <w:szCs w:val="18"/>
                <w:lang w:val="ru-RU"/>
              </w:rPr>
              <w:t xml:space="preserve"> </w:t>
            </w:r>
            <w:r w:rsidRPr="00DC3BB7">
              <w:rPr>
                <w:rFonts w:ascii="Arial" w:hAnsi="Arial" w:cs="Arial"/>
                <w:bCs/>
                <w:sz w:val="18"/>
                <w:szCs w:val="18"/>
              </w:rPr>
              <w:t>Company</w:t>
            </w:r>
            <w:r w:rsidRPr="00DC3BB7">
              <w:rPr>
                <w:rFonts w:ascii="Arial" w:hAnsi="Arial" w:cs="Arial"/>
                <w:bCs/>
                <w:sz w:val="18"/>
                <w:szCs w:val="18"/>
                <w:lang w:val="ru-RU"/>
              </w:rPr>
              <w:t xml:space="preserve"> «</w:t>
            </w:r>
            <w:r w:rsidRPr="00DC3BB7">
              <w:rPr>
                <w:rFonts w:ascii="Arial" w:hAnsi="Arial" w:cs="Arial"/>
                <w:bCs/>
                <w:sz w:val="18"/>
                <w:szCs w:val="18"/>
              </w:rPr>
              <w:t>Center</w:t>
            </w:r>
            <w:r w:rsidRPr="00DC3BB7">
              <w:rPr>
                <w:rFonts w:ascii="Arial" w:hAnsi="Arial" w:cs="Arial"/>
                <w:bCs/>
                <w:sz w:val="18"/>
                <w:szCs w:val="18"/>
                <w:lang w:val="ru-RU"/>
              </w:rPr>
              <w:t xml:space="preserve"> </w:t>
            </w:r>
            <w:r w:rsidRPr="00DC3BB7">
              <w:rPr>
                <w:rFonts w:ascii="Arial" w:hAnsi="Arial" w:cs="Arial"/>
                <w:bCs/>
                <w:sz w:val="18"/>
                <w:szCs w:val="18"/>
              </w:rPr>
              <w:t>for</w:t>
            </w:r>
            <w:r w:rsidRPr="00DC3BB7">
              <w:rPr>
                <w:rFonts w:ascii="Arial" w:hAnsi="Arial" w:cs="Arial"/>
                <w:bCs/>
                <w:sz w:val="18"/>
                <w:szCs w:val="18"/>
                <w:lang w:val="ru-RU"/>
              </w:rPr>
              <w:t xml:space="preserve"> </w:t>
            </w:r>
            <w:r w:rsidRPr="00DC3BB7">
              <w:rPr>
                <w:rFonts w:ascii="Arial" w:hAnsi="Arial" w:cs="Arial"/>
                <w:bCs/>
                <w:sz w:val="18"/>
                <w:szCs w:val="18"/>
              </w:rPr>
              <w:t>cargo</w:t>
            </w:r>
            <w:r w:rsidRPr="00DC3BB7">
              <w:rPr>
                <w:rFonts w:ascii="Arial" w:hAnsi="Arial" w:cs="Arial"/>
                <w:bCs/>
                <w:sz w:val="18"/>
                <w:szCs w:val="18"/>
                <w:lang w:val="ru-RU"/>
              </w:rPr>
              <w:t xml:space="preserve"> </w:t>
            </w:r>
            <w:r w:rsidRPr="00DC3BB7">
              <w:rPr>
                <w:rFonts w:ascii="Arial" w:hAnsi="Arial" w:cs="Arial"/>
                <w:bCs/>
                <w:sz w:val="18"/>
                <w:szCs w:val="18"/>
              </w:rPr>
              <w:t>container</w:t>
            </w:r>
            <w:r w:rsidRPr="00DC3BB7">
              <w:rPr>
                <w:rFonts w:ascii="Arial" w:hAnsi="Arial" w:cs="Arial"/>
                <w:bCs/>
                <w:sz w:val="18"/>
                <w:szCs w:val="18"/>
                <w:lang w:val="ru-RU"/>
              </w:rPr>
              <w:t xml:space="preserve"> </w:t>
            </w:r>
            <w:r w:rsidRPr="00DC3BB7">
              <w:rPr>
                <w:rFonts w:ascii="Arial" w:hAnsi="Arial" w:cs="Arial"/>
                <w:bCs/>
                <w:sz w:val="18"/>
                <w:szCs w:val="18"/>
              </w:rPr>
              <w:t>traffic</w:t>
            </w:r>
            <w:r w:rsidRPr="00DC3BB7">
              <w:rPr>
                <w:rFonts w:ascii="Arial" w:hAnsi="Arial" w:cs="Arial"/>
                <w:bCs/>
                <w:sz w:val="18"/>
                <w:szCs w:val="18"/>
                <w:lang w:val="ru-RU"/>
              </w:rPr>
              <w:t xml:space="preserve"> «</w:t>
            </w:r>
            <w:r w:rsidRPr="00DC3BB7">
              <w:rPr>
                <w:rFonts w:ascii="Arial" w:hAnsi="Arial" w:cs="Arial"/>
                <w:bCs/>
                <w:sz w:val="18"/>
                <w:szCs w:val="18"/>
              </w:rPr>
              <w:t>TransContainer</w:t>
            </w:r>
            <w:r w:rsidRPr="00DC3BB7">
              <w:rPr>
                <w:rFonts w:ascii="Arial" w:hAnsi="Arial" w:cs="Arial"/>
                <w:bCs/>
                <w:sz w:val="18"/>
                <w:szCs w:val="18"/>
                <w:lang w:val="ru-RU"/>
              </w:rPr>
              <w:t>»</w:t>
            </w:r>
          </w:p>
        </w:tc>
      </w:tr>
      <w:tr w:rsidR="00022498" w:rsidRPr="009E4331" w:rsidTr="00D2204F">
        <w:tc>
          <w:tcPr>
            <w:tcW w:w="1260" w:type="dxa"/>
            <w:vMerge/>
          </w:tcPr>
          <w:p w:rsidR="00022498" w:rsidRPr="00DC3BB7" w:rsidRDefault="00022498" w:rsidP="00D2204F">
            <w:pPr>
              <w:suppressAutoHyphens/>
              <w:spacing w:after="120"/>
              <w:jc w:val="both"/>
              <w:rPr>
                <w:rFonts w:ascii="Arial" w:hAnsi="Arial" w:cs="Arial"/>
                <w:spacing w:val="-3"/>
                <w:sz w:val="18"/>
                <w:szCs w:val="18"/>
                <w:lang w:val="ru-RU"/>
              </w:rPr>
            </w:pPr>
          </w:p>
        </w:tc>
        <w:tc>
          <w:tcPr>
            <w:tcW w:w="2748" w:type="dxa"/>
          </w:tcPr>
          <w:p w:rsidR="00022498" w:rsidRPr="00DC3BB7" w:rsidRDefault="00022498" w:rsidP="00D2204F">
            <w:pPr>
              <w:suppressAutoHyphens/>
              <w:spacing w:after="120"/>
              <w:jc w:val="both"/>
              <w:rPr>
                <w:rFonts w:ascii="Arial" w:hAnsi="Arial" w:cs="Arial"/>
                <w:spacing w:val="-3"/>
                <w:sz w:val="18"/>
                <w:szCs w:val="18"/>
                <w:lang w:val="ru-RU"/>
              </w:rPr>
            </w:pPr>
            <w:r w:rsidRPr="00DC3BB7">
              <w:rPr>
                <w:rFonts w:ascii="Arial" w:hAnsi="Arial" w:cs="Arial"/>
                <w:b/>
                <w:spacing w:val="-3"/>
                <w:sz w:val="18"/>
                <w:szCs w:val="18"/>
                <w:lang w:val="ru-RU"/>
              </w:rPr>
              <w:t>Адрес </w:t>
            </w:r>
            <w:r w:rsidRPr="00DC3BB7">
              <w:rPr>
                <w:rFonts w:ascii="Arial" w:hAnsi="Arial" w:cs="Arial"/>
                <w:spacing w:val="-3"/>
                <w:sz w:val="18"/>
                <w:szCs w:val="18"/>
                <w:lang w:val="ru-RU"/>
              </w:rPr>
              <w:t xml:space="preserve">/ </w:t>
            </w:r>
            <w:r w:rsidRPr="00DC3BB7">
              <w:rPr>
                <w:rFonts w:ascii="Arial" w:hAnsi="Arial" w:cs="Arial"/>
                <w:spacing w:val="-3"/>
                <w:sz w:val="18"/>
                <w:szCs w:val="18"/>
              </w:rPr>
              <w:t>Address</w:t>
            </w:r>
          </w:p>
        </w:tc>
        <w:tc>
          <w:tcPr>
            <w:tcW w:w="6072" w:type="dxa"/>
            <w:gridSpan w:val="3"/>
          </w:tcPr>
          <w:p w:rsidR="00022498" w:rsidRPr="00DC3BB7" w:rsidRDefault="00022498" w:rsidP="00D2204F">
            <w:pPr>
              <w:autoSpaceDE w:val="0"/>
              <w:autoSpaceDN w:val="0"/>
              <w:adjustRightInd w:val="0"/>
              <w:snapToGrid w:val="0"/>
              <w:spacing w:after="120"/>
              <w:jc w:val="both"/>
              <w:rPr>
                <w:rFonts w:ascii="Arial" w:hAnsi="Arial" w:cs="Arial"/>
                <w:sz w:val="18"/>
                <w:szCs w:val="18"/>
                <w:lang w:val="ru-RU"/>
              </w:rPr>
            </w:pPr>
            <w:r w:rsidRPr="00DC3BB7">
              <w:rPr>
                <w:rStyle w:val="apple-style-span"/>
                <w:rFonts w:ascii="Arial" w:hAnsi="Arial" w:cs="Arial"/>
                <w:b/>
                <w:sz w:val="18"/>
                <w:szCs w:val="18"/>
                <w:lang w:val="ru-RU"/>
              </w:rPr>
              <w:t>107174 г. Москва ул. Каланчевская д.6/2</w:t>
            </w:r>
            <w:r w:rsidRPr="00DC3BB7">
              <w:rPr>
                <w:rFonts w:ascii="Arial" w:hAnsi="Arial" w:cs="Arial"/>
                <w:b/>
                <w:sz w:val="18"/>
                <w:szCs w:val="18"/>
                <w:lang w:val="ru-RU"/>
              </w:rPr>
              <w:t xml:space="preserve"> / </w:t>
            </w:r>
            <w:r w:rsidRPr="00DC3BB7">
              <w:rPr>
                <w:rFonts w:ascii="Arial" w:hAnsi="Arial" w:cs="Arial"/>
                <w:sz w:val="18"/>
                <w:szCs w:val="18"/>
                <w:lang w:val="ru-RU"/>
              </w:rPr>
              <w:t xml:space="preserve">107174, </w:t>
            </w:r>
            <w:r w:rsidRPr="00DC3BB7">
              <w:rPr>
                <w:rFonts w:ascii="Arial" w:hAnsi="Arial" w:cs="Arial"/>
                <w:sz w:val="18"/>
                <w:szCs w:val="18"/>
              </w:rPr>
              <w:t>Moscow</w:t>
            </w:r>
            <w:r w:rsidRPr="00DC3BB7">
              <w:rPr>
                <w:rFonts w:ascii="Arial" w:hAnsi="Arial" w:cs="Arial"/>
                <w:sz w:val="18"/>
                <w:szCs w:val="18"/>
                <w:lang w:val="ru-RU"/>
              </w:rPr>
              <w:t xml:space="preserve">, </w:t>
            </w:r>
            <w:r w:rsidRPr="00DC3BB7">
              <w:rPr>
                <w:rFonts w:ascii="Arial" w:hAnsi="Arial" w:cs="Arial"/>
                <w:sz w:val="18"/>
                <w:szCs w:val="18"/>
              </w:rPr>
              <w:t>Kala</w:t>
            </w:r>
            <w:r w:rsidRPr="00DC3BB7">
              <w:rPr>
                <w:rFonts w:ascii="Arial" w:hAnsi="Arial" w:cs="Arial"/>
                <w:sz w:val="18"/>
                <w:szCs w:val="18"/>
              </w:rPr>
              <w:t>n</w:t>
            </w:r>
            <w:r w:rsidRPr="00DC3BB7">
              <w:rPr>
                <w:rFonts w:ascii="Arial" w:hAnsi="Arial" w:cs="Arial"/>
                <w:sz w:val="18"/>
                <w:szCs w:val="18"/>
              </w:rPr>
              <w:t>chevskaya</w:t>
            </w:r>
            <w:r w:rsidRPr="00DC3BB7">
              <w:rPr>
                <w:rFonts w:ascii="Arial" w:hAnsi="Arial" w:cs="Arial"/>
                <w:sz w:val="18"/>
                <w:szCs w:val="18"/>
                <w:lang w:val="ru-RU"/>
              </w:rPr>
              <w:t xml:space="preserve"> </w:t>
            </w:r>
            <w:r w:rsidRPr="00DC3BB7">
              <w:rPr>
                <w:rFonts w:ascii="Arial" w:hAnsi="Arial" w:cs="Arial"/>
                <w:sz w:val="18"/>
                <w:szCs w:val="18"/>
              </w:rPr>
              <w:t>st</w:t>
            </w:r>
            <w:r w:rsidRPr="00DC3BB7">
              <w:rPr>
                <w:rFonts w:ascii="Arial" w:hAnsi="Arial" w:cs="Arial"/>
                <w:sz w:val="18"/>
                <w:szCs w:val="18"/>
                <w:lang w:val="ru-RU"/>
              </w:rPr>
              <w:t>., 6/2</w:t>
            </w:r>
          </w:p>
        </w:tc>
      </w:tr>
      <w:tr w:rsidR="00022498" w:rsidRPr="00DC3BB7" w:rsidTr="00D2204F">
        <w:tc>
          <w:tcPr>
            <w:tcW w:w="1260" w:type="dxa"/>
            <w:vMerge w:val="restart"/>
          </w:tcPr>
          <w:p w:rsidR="00022498" w:rsidRPr="00DC3BB7" w:rsidRDefault="00022498" w:rsidP="00D2204F">
            <w:pPr>
              <w:suppressAutoHyphens/>
              <w:spacing w:after="120"/>
              <w:ind w:left="72"/>
              <w:jc w:val="both"/>
              <w:rPr>
                <w:rFonts w:ascii="Arial" w:hAnsi="Arial" w:cs="Arial"/>
                <w:spacing w:val="-3"/>
                <w:sz w:val="18"/>
                <w:szCs w:val="18"/>
                <w:lang w:val="ru-RU"/>
              </w:rPr>
            </w:pPr>
            <w:r w:rsidRPr="00DC3BB7">
              <w:rPr>
                <w:rFonts w:ascii="Arial" w:hAnsi="Arial" w:cs="Arial"/>
                <w:b/>
                <w:spacing w:val="-3"/>
                <w:sz w:val="18"/>
                <w:szCs w:val="18"/>
                <w:lang w:val="ru-RU"/>
              </w:rPr>
              <w:t>Пункт</w:t>
            </w:r>
            <w:r w:rsidRPr="00DC3BB7">
              <w:rPr>
                <w:rFonts w:ascii="Arial" w:hAnsi="Arial" w:cs="Arial"/>
                <w:b/>
                <w:spacing w:val="-3"/>
                <w:sz w:val="18"/>
                <w:szCs w:val="18"/>
              </w:rPr>
              <w:t> </w:t>
            </w:r>
            <w:r w:rsidRPr="00DC3BB7">
              <w:rPr>
                <w:rFonts w:ascii="Arial" w:hAnsi="Arial" w:cs="Arial"/>
                <w:b/>
                <w:spacing w:val="-3"/>
                <w:sz w:val="18"/>
                <w:szCs w:val="18"/>
                <w:lang w:val="ru-RU"/>
              </w:rPr>
              <w:t>2</w:t>
            </w:r>
            <w:r w:rsidRPr="00DC3BB7">
              <w:rPr>
                <w:rFonts w:ascii="Arial" w:hAnsi="Arial" w:cs="Arial"/>
                <w:b/>
                <w:spacing w:val="-3"/>
                <w:sz w:val="18"/>
                <w:szCs w:val="18"/>
              </w:rPr>
              <w:t> </w:t>
            </w:r>
            <w:r w:rsidRPr="00DC3BB7">
              <w:rPr>
                <w:rFonts w:ascii="Arial" w:hAnsi="Arial" w:cs="Arial"/>
                <w:spacing w:val="-3"/>
                <w:sz w:val="18"/>
                <w:szCs w:val="18"/>
                <w:lang w:val="ru-RU"/>
              </w:rPr>
              <w:t xml:space="preserve">/ </w:t>
            </w:r>
            <w:r w:rsidRPr="00DC3BB7">
              <w:rPr>
                <w:rFonts w:ascii="Arial" w:hAnsi="Arial" w:cs="Arial"/>
                <w:spacing w:val="-3"/>
                <w:sz w:val="18"/>
                <w:szCs w:val="18"/>
              </w:rPr>
              <w:t>Item </w:t>
            </w:r>
            <w:r w:rsidRPr="00DC3BB7">
              <w:rPr>
                <w:rFonts w:ascii="Arial" w:hAnsi="Arial" w:cs="Arial"/>
                <w:spacing w:val="-3"/>
                <w:sz w:val="18"/>
                <w:szCs w:val="18"/>
                <w:lang w:val="ru-RU"/>
              </w:rPr>
              <w:t>2</w:t>
            </w:r>
          </w:p>
        </w:tc>
        <w:tc>
          <w:tcPr>
            <w:tcW w:w="2748" w:type="dxa"/>
          </w:tcPr>
          <w:p w:rsidR="00022498" w:rsidRPr="00DC3BB7" w:rsidRDefault="00022498" w:rsidP="00D2204F">
            <w:pPr>
              <w:suppressAutoHyphens/>
              <w:spacing w:after="120"/>
              <w:jc w:val="both"/>
              <w:rPr>
                <w:rFonts w:ascii="Arial" w:hAnsi="Arial" w:cs="Arial"/>
                <w:spacing w:val="-3"/>
                <w:sz w:val="18"/>
                <w:szCs w:val="18"/>
                <w:lang w:val="ru-RU"/>
              </w:rPr>
            </w:pPr>
            <w:r w:rsidRPr="00DC3BB7">
              <w:rPr>
                <w:rFonts w:ascii="Arial" w:hAnsi="Arial" w:cs="Arial"/>
                <w:b/>
                <w:sz w:val="18"/>
                <w:szCs w:val="18"/>
                <w:lang w:val="ru-RU"/>
              </w:rPr>
              <w:t>Страховщик</w:t>
            </w:r>
            <w:r w:rsidRPr="00DC3BB7">
              <w:rPr>
                <w:rFonts w:ascii="Arial" w:hAnsi="Arial" w:cs="Arial"/>
                <w:spacing w:val="-3"/>
                <w:sz w:val="18"/>
                <w:szCs w:val="18"/>
              </w:rPr>
              <w:t> </w:t>
            </w:r>
            <w:r w:rsidRPr="00DC3BB7">
              <w:rPr>
                <w:rFonts w:ascii="Arial" w:hAnsi="Arial" w:cs="Arial"/>
                <w:spacing w:val="-3"/>
                <w:sz w:val="18"/>
                <w:szCs w:val="18"/>
                <w:lang w:val="ru-RU"/>
              </w:rPr>
              <w:t xml:space="preserve">/ </w:t>
            </w:r>
            <w:r w:rsidRPr="00DC3BB7">
              <w:rPr>
                <w:rFonts w:ascii="Arial" w:hAnsi="Arial" w:cs="Arial"/>
                <w:sz w:val="18"/>
                <w:szCs w:val="18"/>
              </w:rPr>
              <w:t>Insurer</w:t>
            </w:r>
          </w:p>
        </w:tc>
        <w:tc>
          <w:tcPr>
            <w:tcW w:w="6072" w:type="dxa"/>
            <w:gridSpan w:val="3"/>
          </w:tcPr>
          <w:p w:rsidR="00022498" w:rsidRPr="00DC3BB7" w:rsidRDefault="001E59DE" w:rsidP="00D2204F">
            <w:pPr>
              <w:pStyle w:val="51"/>
              <w:spacing w:before="0" w:after="0"/>
              <w:rPr>
                <w:rFonts w:ascii="Arial" w:hAnsi="Arial" w:cs="Arial"/>
                <w:b/>
                <w:i/>
                <w:color w:val="000000"/>
                <w:w w:val="0"/>
                <w:sz w:val="18"/>
                <w:szCs w:val="18"/>
              </w:rPr>
            </w:pPr>
            <w:r w:rsidRPr="00DC3BB7">
              <w:rPr>
                <w:rFonts w:ascii="Arial" w:hAnsi="Arial" w:cs="Arial"/>
                <w:b/>
                <w:sz w:val="18"/>
                <w:szCs w:val="18"/>
                <w:lang w:val="ru-RU"/>
              </w:rPr>
              <w:t>ОАО «АльфаСтрахование»</w:t>
            </w:r>
            <w:r w:rsidRPr="00DC3BB7">
              <w:rPr>
                <w:rFonts w:ascii="Arial" w:hAnsi="Arial" w:cs="Arial"/>
                <w:b/>
                <w:sz w:val="18"/>
                <w:szCs w:val="18"/>
              </w:rPr>
              <w:t xml:space="preserve"> </w:t>
            </w:r>
            <w:r w:rsidR="00022498" w:rsidRPr="00DC3BB7">
              <w:rPr>
                <w:rFonts w:ascii="Arial" w:hAnsi="Arial" w:cs="Arial"/>
                <w:spacing w:val="-3"/>
                <w:sz w:val="18"/>
                <w:szCs w:val="18"/>
                <w:lang w:val="ru-RU"/>
              </w:rPr>
              <w:t xml:space="preserve">/ </w:t>
            </w:r>
            <w:r w:rsidRPr="00DC3BB7">
              <w:rPr>
                <w:rFonts w:ascii="Arial" w:hAnsi="Arial" w:cs="Arial"/>
                <w:spacing w:val="-3"/>
                <w:sz w:val="18"/>
                <w:szCs w:val="18"/>
                <w:lang w:val="ru-RU"/>
              </w:rPr>
              <w:t>«</w:t>
            </w:r>
            <w:r w:rsidRPr="00DC3BB7">
              <w:rPr>
                <w:rFonts w:ascii="Arial" w:hAnsi="Arial" w:cs="Arial"/>
                <w:sz w:val="18"/>
                <w:szCs w:val="18"/>
              </w:rPr>
              <w:t>AlfaStrakhovanie</w:t>
            </w:r>
            <w:r w:rsidRPr="00DC3BB7">
              <w:rPr>
                <w:rFonts w:ascii="Arial" w:hAnsi="Arial" w:cs="Arial"/>
                <w:sz w:val="18"/>
                <w:szCs w:val="18"/>
                <w:lang w:val="ru-RU"/>
              </w:rPr>
              <w:t xml:space="preserve">» </w:t>
            </w:r>
            <w:r w:rsidRPr="00DC3BB7">
              <w:rPr>
                <w:rFonts w:ascii="Arial" w:hAnsi="Arial" w:cs="Arial"/>
                <w:sz w:val="18"/>
                <w:szCs w:val="18"/>
              </w:rPr>
              <w:t xml:space="preserve">PLC </w:t>
            </w:r>
          </w:p>
          <w:p w:rsidR="00022498" w:rsidRPr="00DC3BB7" w:rsidRDefault="00022498" w:rsidP="00D2204F">
            <w:pPr>
              <w:ind w:right="-648"/>
              <w:rPr>
                <w:rFonts w:ascii="Arial" w:hAnsi="Arial" w:cs="Arial"/>
                <w:b/>
                <w:color w:val="000000"/>
                <w:w w:val="0"/>
                <w:sz w:val="18"/>
                <w:szCs w:val="18"/>
              </w:rPr>
            </w:pPr>
          </w:p>
        </w:tc>
      </w:tr>
      <w:tr w:rsidR="00022498" w:rsidRPr="00DC3BB7" w:rsidTr="00D2204F">
        <w:tc>
          <w:tcPr>
            <w:tcW w:w="1260" w:type="dxa"/>
            <w:vMerge/>
          </w:tcPr>
          <w:p w:rsidR="00022498" w:rsidRPr="00DC3BB7" w:rsidRDefault="00022498" w:rsidP="00D2204F">
            <w:pPr>
              <w:suppressAutoHyphens/>
              <w:spacing w:after="120"/>
              <w:ind w:left="72"/>
              <w:jc w:val="both"/>
              <w:rPr>
                <w:rFonts w:ascii="Arial" w:hAnsi="Arial" w:cs="Arial"/>
                <w:b/>
                <w:spacing w:val="-3"/>
                <w:sz w:val="18"/>
                <w:szCs w:val="18"/>
              </w:rPr>
            </w:pPr>
          </w:p>
        </w:tc>
        <w:tc>
          <w:tcPr>
            <w:tcW w:w="2748" w:type="dxa"/>
          </w:tcPr>
          <w:p w:rsidR="00022498" w:rsidRPr="00DC3BB7" w:rsidRDefault="00022498" w:rsidP="00D2204F">
            <w:pPr>
              <w:suppressAutoHyphens/>
              <w:spacing w:after="120"/>
              <w:jc w:val="both"/>
              <w:rPr>
                <w:rFonts w:ascii="Arial" w:hAnsi="Arial" w:cs="Arial"/>
                <w:b/>
                <w:sz w:val="18"/>
                <w:szCs w:val="18"/>
                <w:lang w:val="ru-RU"/>
              </w:rPr>
            </w:pPr>
            <w:r w:rsidRPr="00DC3BB7">
              <w:rPr>
                <w:rFonts w:ascii="Arial" w:hAnsi="Arial" w:cs="Arial"/>
                <w:b/>
                <w:spacing w:val="-3"/>
                <w:sz w:val="18"/>
                <w:szCs w:val="18"/>
                <w:lang w:val="ru-RU"/>
              </w:rPr>
              <w:t>Адрес </w:t>
            </w:r>
            <w:r w:rsidRPr="00DC3BB7">
              <w:rPr>
                <w:rFonts w:ascii="Arial" w:hAnsi="Arial" w:cs="Arial"/>
                <w:spacing w:val="-3"/>
                <w:sz w:val="18"/>
                <w:szCs w:val="18"/>
                <w:lang w:val="ru-RU"/>
              </w:rPr>
              <w:t xml:space="preserve">/ </w:t>
            </w:r>
            <w:r w:rsidRPr="00DC3BB7">
              <w:rPr>
                <w:rFonts w:ascii="Arial" w:hAnsi="Arial" w:cs="Arial"/>
                <w:spacing w:val="-3"/>
                <w:sz w:val="18"/>
                <w:szCs w:val="18"/>
              </w:rPr>
              <w:t>Address</w:t>
            </w:r>
          </w:p>
        </w:tc>
        <w:tc>
          <w:tcPr>
            <w:tcW w:w="6072" w:type="dxa"/>
            <w:gridSpan w:val="3"/>
          </w:tcPr>
          <w:p w:rsidR="00022498" w:rsidRPr="00DC3BB7" w:rsidRDefault="001E59DE" w:rsidP="00D2204F">
            <w:pPr>
              <w:pStyle w:val="51"/>
              <w:spacing w:before="0" w:after="0"/>
              <w:rPr>
                <w:rFonts w:ascii="Arial" w:hAnsi="Arial" w:cs="Arial"/>
                <w:b/>
                <w:i/>
                <w:color w:val="000000"/>
                <w:w w:val="0"/>
                <w:sz w:val="18"/>
                <w:szCs w:val="18"/>
              </w:rPr>
            </w:pPr>
            <w:r w:rsidRPr="00DC3BB7">
              <w:rPr>
                <w:rFonts w:ascii="Arial" w:hAnsi="Arial" w:cs="Arial"/>
                <w:b/>
                <w:sz w:val="18"/>
                <w:szCs w:val="18"/>
              </w:rPr>
              <w:t xml:space="preserve">115162, </w:t>
            </w:r>
            <w:r w:rsidRPr="00DC3BB7">
              <w:rPr>
                <w:rFonts w:ascii="Arial" w:hAnsi="Arial" w:cs="Arial"/>
                <w:b/>
                <w:sz w:val="18"/>
                <w:szCs w:val="18"/>
                <w:lang w:val="ru-RU"/>
              </w:rPr>
              <w:t>Москва</w:t>
            </w:r>
            <w:r w:rsidRPr="00DC3BB7">
              <w:rPr>
                <w:rFonts w:ascii="Arial" w:hAnsi="Arial" w:cs="Arial"/>
                <w:b/>
                <w:sz w:val="18"/>
                <w:szCs w:val="18"/>
              </w:rPr>
              <w:t xml:space="preserve">, </w:t>
            </w:r>
            <w:r w:rsidRPr="00DC3BB7">
              <w:rPr>
                <w:rFonts w:ascii="Arial" w:hAnsi="Arial" w:cs="Arial"/>
                <w:b/>
                <w:sz w:val="18"/>
                <w:szCs w:val="18"/>
                <w:lang w:val="ru-RU"/>
              </w:rPr>
              <w:t>ул</w:t>
            </w:r>
            <w:r w:rsidRPr="00DC3BB7">
              <w:rPr>
                <w:rFonts w:ascii="Arial" w:hAnsi="Arial" w:cs="Arial"/>
                <w:b/>
                <w:sz w:val="18"/>
                <w:szCs w:val="18"/>
              </w:rPr>
              <w:t xml:space="preserve">. </w:t>
            </w:r>
            <w:r w:rsidRPr="00DC3BB7">
              <w:rPr>
                <w:rFonts w:ascii="Arial" w:hAnsi="Arial" w:cs="Arial"/>
                <w:b/>
                <w:sz w:val="18"/>
                <w:szCs w:val="18"/>
                <w:lang w:val="ru-RU"/>
              </w:rPr>
              <w:t>Шаболовка</w:t>
            </w:r>
            <w:r w:rsidRPr="00DC3BB7">
              <w:rPr>
                <w:rFonts w:ascii="Arial" w:hAnsi="Arial" w:cs="Arial"/>
                <w:b/>
                <w:sz w:val="18"/>
                <w:szCs w:val="18"/>
              </w:rPr>
              <w:t xml:space="preserve">, </w:t>
            </w:r>
            <w:r w:rsidRPr="00DC3BB7">
              <w:rPr>
                <w:rFonts w:ascii="Arial" w:hAnsi="Arial" w:cs="Arial"/>
                <w:b/>
                <w:sz w:val="18"/>
                <w:szCs w:val="18"/>
                <w:lang w:val="ru-RU"/>
              </w:rPr>
              <w:t>д</w:t>
            </w:r>
            <w:r w:rsidRPr="00DC3BB7">
              <w:rPr>
                <w:rFonts w:ascii="Arial" w:hAnsi="Arial" w:cs="Arial"/>
                <w:b/>
                <w:sz w:val="18"/>
                <w:szCs w:val="18"/>
              </w:rPr>
              <w:t xml:space="preserve">. 31 </w:t>
            </w:r>
            <w:r w:rsidR="00022498" w:rsidRPr="00DC3BB7">
              <w:rPr>
                <w:rFonts w:ascii="Arial" w:hAnsi="Arial" w:cs="Arial"/>
                <w:spacing w:val="-3"/>
                <w:sz w:val="18"/>
                <w:szCs w:val="18"/>
              </w:rPr>
              <w:t xml:space="preserve">/ </w:t>
            </w:r>
            <w:r w:rsidRPr="00DC3BB7">
              <w:rPr>
                <w:rFonts w:ascii="Arial" w:hAnsi="Arial" w:cs="Arial"/>
                <w:sz w:val="18"/>
                <w:szCs w:val="18"/>
              </w:rPr>
              <w:t>115162, Moscow, Shabolo</w:t>
            </w:r>
            <w:r w:rsidRPr="00DC3BB7">
              <w:rPr>
                <w:rFonts w:ascii="Arial" w:hAnsi="Arial" w:cs="Arial"/>
                <w:sz w:val="18"/>
                <w:szCs w:val="18"/>
              </w:rPr>
              <w:t>v</w:t>
            </w:r>
            <w:r w:rsidRPr="00DC3BB7">
              <w:rPr>
                <w:rFonts w:ascii="Arial" w:hAnsi="Arial" w:cs="Arial"/>
                <w:sz w:val="18"/>
                <w:szCs w:val="18"/>
              </w:rPr>
              <w:t>ka st, 31.</w:t>
            </w:r>
          </w:p>
          <w:p w:rsidR="00022498" w:rsidRPr="00DC3BB7" w:rsidRDefault="00022498" w:rsidP="00D2204F">
            <w:pPr>
              <w:rPr>
                <w:rFonts w:ascii="Arial" w:hAnsi="Arial"/>
                <w:b/>
                <w:color w:val="000000"/>
                <w:sz w:val="18"/>
              </w:rPr>
            </w:pPr>
          </w:p>
        </w:tc>
      </w:tr>
      <w:tr w:rsidR="00022498" w:rsidRPr="00DC3BB7" w:rsidTr="00D2204F">
        <w:trPr>
          <w:trHeight w:val="610"/>
        </w:trPr>
        <w:tc>
          <w:tcPr>
            <w:tcW w:w="1260" w:type="dxa"/>
          </w:tcPr>
          <w:p w:rsidR="00022498" w:rsidRPr="00DC3BB7" w:rsidRDefault="00022498" w:rsidP="00D2204F">
            <w:pPr>
              <w:suppressAutoHyphens/>
              <w:spacing w:after="120"/>
              <w:ind w:left="72"/>
              <w:jc w:val="both"/>
              <w:rPr>
                <w:rFonts w:ascii="Arial" w:hAnsi="Arial" w:cs="Arial"/>
                <w:spacing w:val="-3"/>
                <w:sz w:val="18"/>
                <w:szCs w:val="18"/>
                <w:lang w:val="ru-RU"/>
              </w:rPr>
            </w:pPr>
            <w:r w:rsidRPr="00DC3BB7">
              <w:rPr>
                <w:rFonts w:ascii="Arial" w:hAnsi="Arial" w:cs="Arial"/>
                <w:b/>
                <w:spacing w:val="-3"/>
                <w:sz w:val="18"/>
                <w:szCs w:val="18"/>
                <w:lang w:val="ru-RU"/>
              </w:rPr>
              <w:t>Пункт 3 </w:t>
            </w:r>
            <w:r w:rsidRPr="00DC3BB7">
              <w:rPr>
                <w:rFonts w:ascii="Arial" w:hAnsi="Arial" w:cs="Arial"/>
                <w:spacing w:val="-3"/>
                <w:sz w:val="18"/>
                <w:szCs w:val="18"/>
                <w:lang w:val="ru-RU"/>
              </w:rPr>
              <w:t xml:space="preserve">/ </w:t>
            </w:r>
            <w:r w:rsidRPr="00DC3BB7">
              <w:rPr>
                <w:rFonts w:ascii="Arial" w:hAnsi="Arial" w:cs="Arial"/>
                <w:spacing w:val="-3"/>
                <w:sz w:val="18"/>
                <w:szCs w:val="18"/>
              </w:rPr>
              <w:t>Item</w:t>
            </w:r>
            <w:r w:rsidRPr="00DC3BB7">
              <w:rPr>
                <w:rFonts w:ascii="Arial" w:hAnsi="Arial" w:cs="Arial"/>
                <w:spacing w:val="-3"/>
                <w:sz w:val="18"/>
                <w:szCs w:val="18"/>
                <w:lang w:val="ru-RU"/>
              </w:rPr>
              <w:t> 3</w:t>
            </w:r>
          </w:p>
        </w:tc>
        <w:tc>
          <w:tcPr>
            <w:tcW w:w="2748" w:type="dxa"/>
          </w:tcPr>
          <w:p w:rsidR="00022498" w:rsidRPr="00DC3BB7" w:rsidRDefault="00022498" w:rsidP="00D2204F">
            <w:pPr>
              <w:autoSpaceDE w:val="0"/>
              <w:autoSpaceDN w:val="0"/>
              <w:adjustRightInd w:val="0"/>
              <w:spacing w:after="120"/>
              <w:jc w:val="both"/>
              <w:rPr>
                <w:rFonts w:ascii="Arial" w:hAnsi="Arial" w:cs="Arial"/>
                <w:b/>
                <w:sz w:val="18"/>
                <w:szCs w:val="18"/>
                <w:lang w:val="ru-RU"/>
              </w:rPr>
            </w:pPr>
            <w:r w:rsidRPr="00DC3BB7">
              <w:rPr>
                <w:rFonts w:ascii="Arial" w:hAnsi="Arial" w:cs="Arial"/>
                <w:b/>
                <w:sz w:val="18"/>
                <w:szCs w:val="18"/>
                <w:lang w:val="ru-RU"/>
              </w:rPr>
              <w:t>Период страхования </w:t>
            </w:r>
            <w:r w:rsidRPr="00DC3BB7">
              <w:rPr>
                <w:rFonts w:ascii="Arial" w:hAnsi="Arial" w:cs="Arial"/>
                <w:spacing w:val="-3"/>
                <w:sz w:val="18"/>
                <w:szCs w:val="18"/>
                <w:lang w:val="ru-RU"/>
              </w:rPr>
              <w:t>/</w:t>
            </w:r>
            <w:r w:rsidRPr="00DC3BB7">
              <w:rPr>
                <w:rFonts w:ascii="Arial" w:hAnsi="Arial" w:cs="Arial"/>
                <w:sz w:val="18"/>
                <w:szCs w:val="18"/>
                <w:lang w:val="ru-RU"/>
              </w:rPr>
              <w:t xml:space="preserve"> </w:t>
            </w:r>
            <w:r w:rsidRPr="00DC3BB7">
              <w:rPr>
                <w:rFonts w:ascii="Arial" w:hAnsi="Arial" w:cs="Arial"/>
                <w:spacing w:val="-3"/>
                <w:sz w:val="18"/>
                <w:szCs w:val="18"/>
              </w:rPr>
              <w:t>Policy</w:t>
            </w:r>
            <w:r w:rsidRPr="00DC3BB7">
              <w:rPr>
                <w:rFonts w:ascii="Arial" w:hAnsi="Arial" w:cs="Arial"/>
                <w:spacing w:val="-3"/>
                <w:sz w:val="18"/>
                <w:szCs w:val="18"/>
                <w:lang w:val="ru-RU"/>
              </w:rPr>
              <w:t xml:space="preserve"> </w:t>
            </w:r>
            <w:r w:rsidRPr="00DC3BB7">
              <w:rPr>
                <w:rFonts w:ascii="Arial" w:hAnsi="Arial" w:cs="Arial"/>
                <w:spacing w:val="-3"/>
                <w:sz w:val="18"/>
                <w:szCs w:val="18"/>
              </w:rPr>
              <w:t>Period</w:t>
            </w:r>
          </w:p>
        </w:tc>
        <w:tc>
          <w:tcPr>
            <w:tcW w:w="3199" w:type="dxa"/>
            <w:gridSpan w:val="2"/>
          </w:tcPr>
          <w:p w:rsidR="00022498" w:rsidRPr="00DC3BB7" w:rsidRDefault="00022498" w:rsidP="00D2204F">
            <w:pPr>
              <w:spacing w:after="120"/>
              <w:jc w:val="both"/>
              <w:rPr>
                <w:rFonts w:ascii="Arial" w:hAnsi="Arial" w:cs="Arial"/>
                <w:b/>
                <w:sz w:val="18"/>
                <w:szCs w:val="18"/>
                <w:lang w:val="ru-RU"/>
              </w:rPr>
            </w:pPr>
            <w:r w:rsidRPr="00DC3BB7">
              <w:rPr>
                <w:rFonts w:ascii="Arial" w:hAnsi="Arial" w:cs="Arial"/>
                <w:b/>
                <w:sz w:val="18"/>
                <w:szCs w:val="18"/>
                <w:lang w:val="ru-RU"/>
              </w:rPr>
              <w:t>Дата начала течения Периода страхования</w:t>
            </w:r>
            <w:r w:rsidRPr="00DC3BB7">
              <w:rPr>
                <w:rFonts w:ascii="Arial" w:hAnsi="Arial" w:cs="Arial"/>
                <w:sz w:val="18"/>
                <w:szCs w:val="18"/>
                <w:lang w:val="ru-RU"/>
              </w:rPr>
              <w:t xml:space="preserve"> / </w:t>
            </w:r>
            <w:r w:rsidRPr="00DC3BB7">
              <w:rPr>
                <w:rFonts w:ascii="Arial" w:hAnsi="Arial" w:cs="Arial"/>
                <w:sz w:val="18"/>
                <w:szCs w:val="18"/>
              </w:rPr>
              <w:t>Inception</w:t>
            </w:r>
            <w:r w:rsidRPr="00DC3BB7">
              <w:rPr>
                <w:rFonts w:ascii="Arial" w:hAnsi="Arial" w:cs="Arial"/>
                <w:sz w:val="18"/>
                <w:szCs w:val="18"/>
                <w:lang w:val="ru-RU"/>
              </w:rPr>
              <w:t xml:space="preserve"> </w:t>
            </w:r>
            <w:r w:rsidRPr="00DC3BB7">
              <w:rPr>
                <w:rFonts w:ascii="Arial" w:hAnsi="Arial" w:cs="Arial"/>
                <w:sz w:val="18"/>
                <w:szCs w:val="18"/>
              </w:rPr>
              <w:t>date</w:t>
            </w:r>
          </w:p>
        </w:tc>
        <w:tc>
          <w:tcPr>
            <w:tcW w:w="2873" w:type="dxa"/>
            <w:vAlign w:val="center"/>
          </w:tcPr>
          <w:p w:rsidR="00022498" w:rsidRPr="00DC3BB7" w:rsidRDefault="001E59DE" w:rsidP="00E958DF">
            <w:pPr>
              <w:suppressAutoHyphens/>
              <w:spacing w:after="120"/>
              <w:rPr>
                <w:rFonts w:ascii="Arial" w:hAnsi="Arial"/>
                <w:spacing w:val="-3"/>
                <w:sz w:val="18"/>
                <w:lang w:val="ru-RU"/>
              </w:rPr>
            </w:pPr>
            <w:r w:rsidRPr="00DC3BB7">
              <w:rPr>
                <w:rFonts w:ascii="Arial" w:hAnsi="Arial" w:cs="Arial"/>
                <w:b/>
                <w:sz w:val="18"/>
                <w:szCs w:val="18"/>
                <w:lang w:val="ru-RU"/>
              </w:rPr>
              <w:t>0</w:t>
            </w:r>
            <w:r w:rsidR="00CE45E1">
              <w:rPr>
                <w:rFonts w:ascii="Arial" w:hAnsi="Arial" w:cs="Arial"/>
                <w:b/>
                <w:sz w:val="18"/>
                <w:szCs w:val="18"/>
                <w:lang w:val="ru-RU"/>
              </w:rPr>
              <w:t>7</w:t>
            </w:r>
            <w:r w:rsidRPr="00DC3BB7">
              <w:rPr>
                <w:rFonts w:ascii="Arial" w:hAnsi="Arial" w:cs="Arial"/>
                <w:b/>
                <w:sz w:val="18"/>
                <w:szCs w:val="18"/>
                <w:lang w:val="ru-RU"/>
              </w:rPr>
              <w:t xml:space="preserve"> </w:t>
            </w:r>
            <w:r w:rsidR="00022498" w:rsidRPr="00DC3BB7">
              <w:rPr>
                <w:rFonts w:ascii="Arial" w:hAnsi="Arial" w:cs="Arial"/>
                <w:b/>
                <w:sz w:val="18"/>
                <w:szCs w:val="18"/>
                <w:lang w:val="ru-RU"/>
              </w:rPr>
              <w:t>ноября 2013</w:t>
            </w:r>
            <w:r w:rsidR="00F345A9" w:rsidRPr="00DC3BB7">
              <w:rPr>
                <w:rFonts w:ascii="Arial" w:hAnsi="Arial" w:cs="Arial"/>
                <w:b/>
                <w:sz w:val="18"/>
                <w:szCs w:val="18"/>
              </w:rPr>
              <w:t> </w:t>
            </w:r>
            <w:r w:rsidR="00022498" w:rsidRPr="00DC3BB7">
              <w:rPr>
                <w:rFonts w:ascii="Arial" w:hAnsi="Arial" w:cs="Arial"/>
                <w:b/>
                <w:sz w:val="18"/>
                <w:szCs w:val="18"/>
                <w:lang w:val="ru-RU"/>
              </w:rPr>
              <w:t>г. (00:00)</w:t>
            </w:r>
            <w:r w:rsidR="00022498" w:rsidRPr="00DC3BB7">
              <w:rPr>
                <w:rFonts w:ascii="Arial" w:hAnsi="Arial" w:cs="Arial"/>
                <w:spacing w:val="-3"/>
                <w:sz w:val="18"/>
                <w:szCs w:val="18"/>
                <w:lang w:val="ru-RU"/>
              </w:rPr>
              <w:t xml:space="preserve">/ </w:t>
            </w:r>
            <w:r w:rsidR="00022498" w:rsidRPr="00DC3BB7">
              <w:rPr>
                <w:rFonts w:ascii="Arial" w:hAnsi="Arial" w:cs="Arial"/>
                <w:sz w:val="18"/>
                <w:szCs w:val="18"/>
              </w:rPr>
              <w:t>November</w:t>
            </w:r>
            <w:r w:rsidR="00022498" w:rsidRPr="00DC3BB7">
              <w:rPr>
                <w:rFonts w:ascii="Arial" w:hAnsi="Arial"/>
                <w:sz w:val="18"/>
                <w:lang w:val="ru-RU"/>
              </w:rPr>
              <w:t xml:space="preserve"> </w:t>
            </w:r>
            <w:r w:rsidRPr="00DC3BB7">
              <w:rPr>
                <w:rFonts w:ascii="Arial" w:hAnsi="Arial"/>
                <w:sz w:val="18"/>
                <w:lang w:val="ru-RU"/>
              </w:rPr>
              <w:t>0</w:t>
            </w:r>
            <w:r w:rsidR="00E958DF">
              <w:rPr>
                <w:rFonts w:ascii="Arial" w:hAnsi="Arial"/>
                <w:sz w:val="18"/>
                <w:lang w:val="ru-RU"/>
              </w:rPr>
              <w:t>7</w:t>
            </w:r>
            <w:r w:rsidR="00022498" w:rsidRPr="00DC3BB7">
              <w:rPr>
                <w:rFonts w:ascii="Arial" w:hAnsi="Arial"/>
                <w:sz w:val="18"/>
                <w:lang w:val="ru-RU"/>
              </w:rPr>
              <w:t>, 201</w:t>
            </w:r>
            <w:r w:rsidR="00022498" w:rsidRPr="00DC3BB7">
              <w:rPr>
                <w:rFonts w:ascii="Arial" w:hAnsi="Arial" w:cs="Arial"/>
                <w:sz w:val="18"/>
                <w:szCs w:val="18"/>
                <w:lang w:val="ru-RU"/>
              </w:rPr>
              <w:t>3</w:t>
            </w:r>
            <w:r w:rsidR="00022498" w:rsidRPr="00DC3BB7">
              <w:rPr>
                <w:rFonts w:ascii="Arial" w:hAnsi="Arial"/>
                <w:sz w:val="18"/>
                <w:lang w:val="ru-RU"/>
              </w:rPr>
              <w:t xml:space="preserve"> (</w:t>
            </w:r>
            <w:r w:rsidR="00022498" w:rsidRPr="00DC3BB7">
              <w:rPr>
                <w:rFonts w:ascii="Arial" w:hAnsi="Arial" w:cs="Arial"/>
                <w:sz w:val="18"/>
                <w:szCs w:val="18"/>
                <w:lang w:val="ru-RU"/>
              </w:rPr>
              <w:t>00:00</w:t>
            </w:r>
            <w:r w:rsidR="00022498" w:rsidRPr="00DC3BB7">
              <w:rPr>
                <w:rFonts w:ascii="Arial" w:hAnsi="Arial"/>
                <w:sz w:val="18"/>
                <w:lang w:val="ru-RU"/>
              </w:rPr>
              <w:t>)</w:t>
            </w:r>
          </w:p>
        </w:tc>
      </w:tr>
      <w:tr w:rsidR="00022498" w:rsidRPr="00DC3BB7" w:rsidTr="00D2204F">
        <w:trPr>
          <w:trHeight w:val="647"/>
        </w:trPr>
        <w:tc>
          <w:tcPr>
            <w:tcW w:w="1260" w:type="dxa"/>
            <w:vMerge w:val="restart"/>
          </w:tcPr>
          <w:p w:rsidR="00022498" w:rsidRPr="00DC3BB7" w:rsidRDefault="00022498" w:rsidP="00D2204F">
            <w:pPr>
              <w:suppressAutoHyphens/>
              <w:spacing w:after="120"/>
              <w:jc w:val="both"/>
              <w:rPr>
                <w:rFonts w:ascii="Arial" w:hAnsi="Arial" w:cs="Arial"/>
                <w:b/>
                <w:spacing w:val="-3"/>
                <w:sz w:val="18"/>
                <w:szCs w:val="18"/>
                <w:lang w:val="ru-RU"/>
              </w:rPr>
            </w:pPr>
          </w:p>
        </w:tc>
        <w:tc>
          <w:tcPr>
            <w:tcW w:w="2748" w:type="dxa"/>
            <w:vMerge w:val="restart"/>
          </w:tcPr>
          <w:p w:rsidR="00022498" w:rsidRPr="00DC3BB7" w:rsidRDefault="00022498" w:rsidP="00D2204F">
            <w:pPr>
              <w:autoSpaceDE w:val="0"/>
              <w:autoSpaceDN w:val="0"/>
              <w:adjustRightInd w:val="0"/>
              <w:spacing w:after="120"/>
              <w:jc w:val="both"/>
              <w:rPr>
                <w:rFonts w:ascii="Arial" w:hAnsi="Arial" w:cs="Arial"/>
                <w:b/>
                <w:sz w:val="18"/>
                <w:szCs w:val="18"/>
                <w:lang w:val="ru-RU"/>
              </w:rPr>
            </w:pPr>
          </w:p>
        </w:tc>
        <w:tc>
          <w:tcPr>
            <w:tcW w:w="3199" w:type="dxa"/>
            <w:gridSpan w:val="2"/>
          </w:tcPr>
          <w:p w:rsidR="00022498" w:rsidRPr="00DC3BB7" w:rsidRDefault="00022498" w:rsidP="00D2204F">
            <w:pPr>
              <w:spacing w:after="120"/>
              <w:jc w:val="both"/>
              <w:rPr>
                <w:rFonts w:ascii="Arial" w:hAnsi="Arial" w:cs="Arial"/>
                <w:sz w:val="18"/>
                <w:szCs w:val="18"/>
                <w:lang w:val="ru-RU"/>
              </w:rPr>
            </w:pPr>
            <w:r w:rsidRPr="00DC3BB7">
              <w:rPr>
                <w:rFonts w:ascii="Arial" w:hAnsi="Arial" w:cs="Arial"/>
                <w:b/>
                <w:sz w:val="18"/>
                <w:szCs w:val="18"/>
                <w:lang w:val="ru-RU"/>
              </w:rPr>
              <w:t>Дата окончания</w:t>
            </w:r>
            <w:r w:rsidRPr="00DC3BB7">
              <w:rPr>
                <w:rFonts w:ascii="Arial" w:hAnsi="Arial" w:cs="Arial"/>
                <w:sz w:val="18"/>
                <w:szCs w:val="18"/>
                <w:lang w:val="ru-RU"/>
              </w:rPr>
              <w:t xml:space="preserve"> </w:t>
            </w:r>
            <w:r w:rsidRPr="00DC3BB7">
              <w:rPr>
                <w:rFonts w:ascii="Arial" w:hAnsi="Arial" w:cs="Arial"/>
                <w:b/>
                <w:sz w:val="18"/>
                <w:szCs w:val="18"/>
                <w:lang w:val="ru-RU"/>
              </w:rPr>
              <w:t>Периода стр</w:t>
            </w:r>
            <w:r w:rsidRPr="00DC3BB7">
              <w:rPr>
                <w:rFonts w:ascii="Arial" w:hAnsi="Arial" w:cs="Arial"/>
                <w:b/>
                <w:sz w:val="18"/>
                <w:szCs w:val="18"/>
                <w:lang w:val="ru-RU"/>
              </w:rPr>
              <w:t>а</w:t>
            </w:r>
            <w:r w:rsidRPr="00DC3BB7">
              <w:rPr>
                <w:rFonts w:ascii="Arial" w:hAnsi="Arial" w:cs="Arial"/>
                <w:b/>
                <w:sz w:val="18"/>
                <w:szCs w:val="18"/>
                <w:lang w:val="ru-RU"/>
              </w:rPr>
              <w:t>хования</w:t>
            </w:r>
            <w:r w:rsidRPr="00DC3BB7">
              <w:rPr>
                <w:rFonts w:ascii="Arial" w:hAnsi="Arial" w:cs="Arial"/>
                <w:sz w:val="18"/>
                <w:szCs w:val="18"/>
                <w:lang w:val="ru-RU"/>
              </w:rPr>
              <w:t xml:space="preserve"> / </w:t>
            </w:r>
            <w:r w:rsidRPr="00DC3BB7">
              <w:rPr>
                <w:rFonts w:ascii="Arial" w:hAnsi="Arial" w:cs="Arial"/>
                <w:sz w:val="18"/>
                <w:szCs w:val="18"/>
              </w:rPr>
              <w:t>Expiration</w:t>
            </w:r>
            <w:r w:rsidRPr="00DC3BB7">
              <w:rPr>
                <w:rFonts w:ascii="Arial" w:hAnsi="Arial" w:cs="Arial"/>
                <w:sz w:val="18"/>
                <w:szCs w:val="18"/>
                <w:lang w:val="ru-RU"/>
              </w:rPr>
              <w:t xml:space="preserve"> </w:t>
            </w:r>
            <w:r w:rsidRPr="00DC3BB7">
              <w:rPr>
                <w:rFonts w:ascii="Arial" w:hAnsi="Arial" w:cs="Arial"/>
                <w:sz w:val="18"/>
                <w:szCs w:val="18"/>
              </w:rPr>
              <w:t>date</w:t>
            </w:r>
          </w:p>
        </w:tc>
        <w:tc>
          <w:tcPr>
            <w:tcW w:w="2873" w:type="dxa"/>
            <w:vAlign w:val="center"/>
          </w:tcPr>
          <w:p w:rsidR="00022498" w:rsidRPr="00DC3BB7" w:rsidRDefault="001E59DE" w:rsidP="00E958DF">
            <w:pPr>
              <w:suppressAutoHyphens/>
              <w:spacing w:after="120"/>
              <w:rPr>
                <w:rFonts w:ascii="Arial" w:hAnsi="Arial"/>
                <w:spacing w:val="-3"/>
                <w:sz w:val="18"/>
                <w:lang w:val="ru-RU"/>
              </w:rPr>
            </w:pPr>
            <w:r w:rsidRPr="00DC3BB7">
              <w:rPr>
                <w:rFonts w:ascii="Arial" w:hAnsi="Arial" w:cs="Arial"/>
                <w:b/>
                <w:sz w:val="18"/>
                <w:szCs w:val="18"/>
                <w:lang w:val="ru-RU"/>
              </w:rPr>
              <w:t>0</w:t>
            </w:r>
            <w:r w:rsidR="00E958DF">
              <w:rPr>
                <w:rFonts w:ascii="Arial" w:hAnsi="Arial" w:cs="Arial"/>
                <w:b/>
                <w:sz w:val="18"/>
                <w:szCs w:val="18"/>
                <w:lang w:val="ru-RU"/>
              </w:rPr>
              <w:t>6</w:t>
            </w:r>
            <w:r w:rsidRPr="00DC3BB7">
              <w:rPr>
                <w:rFonts w:ascii="Arial" w:hAnsi="Arial" w:cs="Arial"/>
                <w:b/>
                <w:sz w:val="18"/>
                <w:szCs w:val="18"/>
                <w:lang w:val="ru-RU"/>
              </w:rPr>
              <w:t xml:space="preserve"> </w:t>
            </w:r>
            <w:r w:rsidR="00022498" w:rsidRPr="00DC3BB7">
              <w:rPr>
                <w:rFonts w:ascii="Arial" w:hAnsi="Arial" w:cs="Arial"/>
                <w:b/>
                <w:sz w:val="18"/>
                <w:szCs w:val="18"/>
                <w:lang w:val="ru-RU"/>
              </w:rPr>
              <w:t>ноября 2014</w:t>
            </w:r>
            <w:r w:rsidR="00F345A9" w:rsidRPr="00DC3BB7">
              <w:rPr>
                <w:rFonts w:ascii="Arial" w:hAnsi="Arial" w:cs="Arial"/>
                <w:b/>
                <w:sz w:val="18"/>
                <w:szCs w:val="18"/>
              </w:rPr>
              <w:t> </w:t>
            </w:r>
            <w:r w:rsidR="00022498" w:rsidRPr="00DC3BB7">
              <w:rPr>
                <w:rFonts w:ascii="Arial" w:hAnsi="Arial" w:cs="Arial"/>
                <w:b/>
                <w:sz w:val="18"/>
                <w:szCs w:val="18"/>
                <w:lang w:val="ru-RU"/>
              </w:rPr>
              <w:t>г</w:t>
            </w:r>
            <w:r w:rsidR="00F345A9" w:rsidRPr="00DC3BB7">
              <w:rPr>
                <w:rFonts w:ascii="Arial" w:hAnsi="Arial" w:cs="Arial"/>
                <w:b/>
                <w:sz w:val="18"/>
                <w:szCs w:val="18"/>
                <w:lang w:val="ru-RU"/>
              </w:rPr>
              <w:t>.</w:t>
            </w:r>
            <w:r w:rsidR="00022498" w:rsidRPr="00DC3BB7">
              <w:rPr>
                <w:rFonts w:ascii="Arial" w:hAnsi="Arial" w:cs="Arial"/>
                <w:b/>
                <w:sz w:val="18"/>
                <w:szCs w:val="18"/>
                <w:lang w:val="ru-RU"/>
              </w:rPr>
              <w:t xml:space="preserve"> (</w:t>
            </w:r>
            <w:r w:rsidR="00E958DF" w:rsidRPr="00E958DF">
              <w:rPr>
                <w:rFonts w:ascii="Arial" w:hAnsi="Arial" w:cs="Arial"/>
                <w:b/>
                <w:sz w:val="18"/>
                <w:szCs w:val="18"/>
              </w:rPr>
              <w:t>23:59</w:t>
            </w:r>
            <w:r w:rsidR="00022498" w:rsidRPr="00DC3BB7">
              <w:rPr>
                <w:rFonts w:ascii="Arial" w:hAnsi="Arial" w:cs="Arial"/>
                <w:b/>
                <w:sz w:val="18"/>
                <w:szCs w:val="18"/>
                <w:lang w:val="ru-RU"/>
              </w:rPr>
              <w:t>)</w:t>
            </w:r>
            <w:r w:rsidR="00022498" w:rsidRPr="00DC3BB7">
              <w:rPr>
                <w:rFonts w:ascii="Arial" w:hAnsi="Arial" w:cs="Arial"/>
                <w:spacing w:val="-3"/>
                <w:sz w:val="18"/>
                <w:szCs w:val="18"/>
                <w:lang w:val="ru-RU"/>
              </w:rPr>
              <w:t xml:space="preserve">/ </w:t>
            </w:r>
            <w:r w:rsidR="00022498" w:rsidRPr="00DC3BB7">
              <w:rPr>
                <w:rFonts w:ascii="Arial" w:hAnsi="Arial" w:cs="Arial"/>
                <w:sz w:val="18"/>
                <w:szCs w:val="18"/>
              </w:rPr>
              <w:t>November</w:t>
            </w:r>
            <w:r w:rsidR="00022498" w:rsidRPr="00DC3BB7">
              <w:rPr>
                <w:rFonts w:ascii="Arial" w:hAnsi="Arial"/>
                <w:sz w:val="18"/>
                <w:lang w:val="ru-RU"/>
              </w:rPr>
              <w:t xml:space="preserve"> </w:t>
            </w:r>
            <w:r w:rsidRPr="00DC3BB7">
              <w:rPr>
                <w:rFonts w:ascii="Arial" w:hAnsi="Arial" w:cs="Arial"/>
                <w:sz w:val="18"/>
                <w:szCs w:val="18"/>
                <w:lang w:val="ru-RU"/>
              </w:rPr>
              <w:t>0</w:t>
            </w:r>
            <w:r w:rsidR="00E958DF">
              <w:rPr>
                <w:rFonts w:ascii="Arial" w:hAnsi="Arial" w:cs="Arial"/>
                <w:sz w:val="18"/>
                <w:szCs w:val="18"/>
                <w:lang w:val="ru-RU"/>
              </w:rPr>
              <w:t>6</w:t>
            </w:r>
            <w:r w:rsidR="00022498" w:rsidRPr="00DC3BB7">
              <w:rPr>
                <w:rFonts w:ascii="Arial" w:hAnsi="Arial"/>
                <w:sz w:val="18"/>
                <w:lang w:val="ru-RU"/>
              </w:rPr>
              <w:t>, 201</w:t>
            </w:r>
            <w:r w:rsidR="00022498" w:rsidRPr="00DC3BB7">
              <w:rPr>
                <w:rFonts w:ascii="Arial" w:hAnsi="Arial" w:cs="Arial"/>
                <w:sz w:val="18"/>
                <w:szCs w:val="18"/>
                <w:lang w:val="ru-RU"/>
              </w:rPr>
              <w:t>4</w:t>
            </w:r>
            <w:r w:rsidR="00022498" w:rsidRPr="00DC3BB7">
              <w:rPr>
                <w:rFonts w:ascii="Arial" w:hAnsi="Arial"/>
                <w:sz w:val="18"/>
                <w:lang w:val="ru-RU"/>
              </w:rPr>
              <w:t xml:space="preserve"> (</w:t>
            </w:r>
            <w:r w:rsidR="00CE45E1" w:rsidRPr="00CE45E1">
              <w:rPr>
                <w:rFonts w:ascii="Arial" w:hAnsi="Arial" w:cs="Arial"/>
                <w:sz w:val="18"/>
                <w:szCs w:val="18"/>
              </w:rPr>
              <w:t>23:59</w:t>
            </w:r>
            <w:r w:rsidR="00022498" w:rsidRPr="00DC3BB7">
              <w:rPr>
                <w:rFonts w:ascii="Arial" w:hAnsi="Arial"/>
                <w:sz w:val="18"/>
                <w:lang w:val="ru-RU"/>
              </w:rPr>
              <w:t>)</w:t>
            </w:r>
          </w:p>
        </w:tc>
      </w:tr>
      <w:tr w:rsidR="00022498" w:rsidRPr="00DC3BB7" w:rsidTr="00D2204F">
        <w:trPr>
          <w:trHeight w:val="603"/>
        </w:trPr>
        <w:tc>
          <w:tcPr>
            <w:tcW w:w="1260" w:type="dxa"/>
            <w:vMerge/>
          </w:tcPr>
          <w:p w:rsidR="00022498" w:rsidRPr="00DC3BB7" w:rsidRDefault="00022498" w:rsidP="00D2204F">
            <w:pPr>
              <w:suppressAutoHyphens/>
              <w:spacing w:after="120"/>
              <w:jc w:val="both"/>
              <w:rPr>
                <w:rFonts w:ascii="Arial" w:hAnsi="Arial" w:cs="Arial"/>
                <w:b/>
                <w:spacing w:val="-3"/>
                <w:sz w:val="18"/>
                <w:szCs w:val="18"/>
                <w:lang w:val="ru-RU"/>
              </w:rPr>
            </w:pPr>
          </w:p>
        </w:tc>
        <w:tc>
          <w:tcPr>
            <w:tcW w:w="2748" w:type="dxa"/>
            <w:vMerge/>
          </w:tcPr>
          <w:p w:rsidR="00022498" w:rsidRPr="00DC3BB7" w:rsidRDefault="00022498" w:rsidP="00D2204F">
            <w:pPr>
              <w:autoSpaceDE w:val="0"/>
              <w:autoSpaceDN w:val="0"/>
              <w:adjustRightInd w:val="0"/>
              <w:spacing w:after="120"/>
              <w:jc w:val="both"/>
              <w:rPr>
                <w:rFonts w:ascii="Arial" w:hAnsi="Arial" w:cs="Arial"/>
                <w:b/>
                <w:sz w:val="18"/>
                <w:szCs w:val="18"/>
                <w:lang w:val="ru-RU"/>
              </w:rPr>
            </w:pPr>
          </w:p>
        </w:tc>
        <w:tc>
          <w:tcPr>
            <w:tcW w:w="6072" w:type="dxa"/>
            <w:gridSpan w:val="3"/>
          </w:tcPr>
          <w:p w:rsidR="00022498" w:rsidRPr="00DC3BB7" w:rsidRDefault="00022498" w:rsidP="00D2204F">
            <w:pPr>
              <w:suppressAutoHyphens/>
              <w:spacing w:after="120"/>
              <w:jc w:val="both"/>
              <w:rPr>
                <w:rFonts w:ascii="Arial" w:hAnsi="Arial" w:cs="Arial"/>
                <w:spacing w:val="-3"/>
                <w:sz w:val="18"/>
                <w:szCs w:val="18"/>
              </w:rPr>
            </w:pPr>
            <w:r w:rsidRPr="00DC3BB7">
              <w:rPr>
                <w:rFonts w:ascii="Arial" w:hAnsi="Arial" w:cs="Arial"/>
                <w:b/>
                <w:spacing w:val="-3"/>
                <w:sz w:val="18"/>
                <w:szCs w:val="18"/>
                <w:lang w:val="ru-RU"/>
              </w:rPr>
              <w:t>Обе</w:t>
            </w:r>
            <w:r w:rsidRPr="00DC3BB7">
              <w:rPr>
                <w:rFonts w:ascii="Arial" w:hAnsi="Arial" w:cs="Arial"/>
                <w:b/>
                <w:spacing w:val="-3"/>
                <w:sz w:val="18"/>
                <w:szCs w:val="18"/>
              </w:rPr>
              <w:t xml:space="preserve"> </w:t>
            </w:r>
            <w:r w:rsidRPr="00DC3BB7">
              <w:rPr>
                <w:rFonts w:ascii="Arial" w:hAnsi="Arial" w:cs="Arial"/>
                <w:b/>
                <w:spacing w:val="-3"/>
                <w:sz w:val="18"/>
                <w:szCs w:val="18"/>
                <w:lang w:val="ru-RU"/>
              </w:rPr>
              <w:t>даты</w:t>
            </w:r>
            <w:r w:rsidRPr="00DC3BB7">
              <w:rPr>
                <w:rFonts w:ascii="Arial" w:hAnsi="Arial" w:cs="Arial"/>
                <w:b/>
                <w:spacing w:val="-3"/>
                <w:sz w:val="18"/>
                <w:szCs w:val="18"/>
              </w:rPr>
              <w:t xml:space="preserve"> </w:t>
            </w:r>
            <w:r w:rsidRPr="00DC3BB7">
              <w:rPr>
                <w:rFonts w:ascii="Arial" w:hAnsi="Arial" w:cs="Arial"/>
                <w:b/>
                <w:spacing w:val="-3"/>
                <w:sz w:val="18"/>
                <w:szCs w:val="18"/>
                <w:lang w:val="ru-RU"/>
              </w:rPr>
              <w:t>включительно</w:t>
            </w:r>
            <w:r w:rsidRPr="00DC3BB7">
              <w:rPr>
                <w:rFonts w:ascii="Arial" w:hAnsi="Arial" w:cs="Arial"/>
                <w:b/>
                <w:spacing w:val="-3"/>
                <w:sz w:val="18"/>
                <w:szCs w:val="18"/>
              </w:rPr>
              <w:t xml:space="preserve"> </w:t>
            </w:r>
            <w:r w:rsidRPr="00DC3BB7">
              <w:rPr>
                <w:rFonts w:ascii="Arial" w:hAnsi="Arial" w:cs="Arial"/>
                <w:b/>
                <w:spacing w:val="-3"/>
                <w:sz w:val="18"/>
                <w:szCs w:val="18"/>
                <w:lang w:val="ru-RU"/>
              </w:rPr>
              <w:t>по</w:t>
            </w:r>
            <w:r w:rsidRPr="00DC3BB7">
              <w:rPr>
                <w:rFonts w:ascii="Arial" w:hAnsi="Arial" w:cs="Arial"/>
                <w:b/>
                <w:spacing w:val="-3"/>
                <w:sz w:val="18"/>
                <w:szCs w:val="18"/>
              </w:rPr>
              <w:t xml:space="preserve"> </w:t>
            </w:r>
            <w:r w:rsidRPr="00DC3BB7">
              <w:rPr>
                <w:rFonts w:ascii="Arial" w:hAnsi="Arial" w:cs="Arial"/>
                <w:b/>
                <w:spacing w:val="-3"/>
                <w:sz w:val="18"/>
                <w:szCs w:val="18"/>
                <w:lang w:val="ru-RU"/>
              </w:rPr>
              <w:t>местному</w:t>
            </w:r>
            <w:r w:rsidRPr="00DC3BB7">
              <w:rPr>
                <w:rFonts w:ascii="Arial" w:hAnsi="Arial" w:cs="Arial"/>
                <w:b/>
                <w:spacing w:val="-3"/>
                <w:sz w:val="18"/>
                <w:szCs w:val="18"/>
              </w:rPr>
              <w:t xml:space="preserve"> </w:t>
            </w:r>
            <w:r w:rsidRPr="00DC3BB7">
              <w:rPr>
                <w:rFonts w:ascii="Arial" w:hAnsi="Arial" w:cs="Arial"/>
                <w:b/>
                <w:spacing w:val="-3"/>
                <w:sz w:val="18"/>
                <w:szCs w:val="18"/>
                <w:lang w:val="ru-RU"/>
              </w:rPr>
              <w:t>времени</w:t>
            </w:r>
            <w:r w:rsidRPr="00DC3BB7">
              <w:rPr>
                <w:rFonts w:ascii="Arial" w:hAnsi="Arial" w:cs="Arial"/>
                <w:b/>
                <w:spacing w:val="-3"/>
                <w:sz w:val="18"/>
                <w:szCs w:val="18"/>
              </w:rPr>
              <w:t xml:space="preserve"> </w:t>
            </w:r>
            <w:r w:rsidRPr="00DC3BB7">
              <w:rPr>
                <w:rFonts w:ascii="Arial" w:hAnsi="Arial" w:cs="Arial"/>
                <w:b/>
                <w:spacing w:val="-3"/>
                <w:sz w:val="18"/>
                <w:szCs w:val="18"/>
                <w:lang w:val="ru-RU"/>
              </w:rPr>
              <w:t>адреса</w:t>
            </w:r>
            <w:r w:rsidRPr="00DC3BB7">
              <w:rPr>
                <w:rFonts w:ascii="Arial" w:hAnsi="Arial" w:cs="Arial"/>
                <w:b/>
                <w:spacing w:val="-3"/>
                <w:sz w:val="18"/>
                <w:szCs w:val="18"/>
              </w:rPr>
              <w:t xml:space="preserve">, </w:t>
            </w:r>
            <w:r w:rsidRPr="00DC3BB7">
              <w:rPr>
                <w:rFonts w:ascii="Arial" w:hAnsi="Arial" w:cs="Arial"/>
                <w:b/>
                <w:spacing w:val="-3"/>
                <w:sz w:val="18"/>
                <w:szCs w:val="18"/>
                <w:lang w:val="ru-RU"/>
              </w:rPr>
              <w:t>указанного</w:t>
            </w:r>
            <w:r w:rsidRPr="00DC3BB7">
              <w:rPr>
                <w:rFonts w:ascii="Arial" w:hAnsi="Arial" w:cs="Arial"/>
                <w:b/>
                <w:spacing w:val="-3"/>
                <w:sz w:val="18"/>
                <w:szCs w:val="18"/>
              </w:rPr>
              <w:t xml:space="preserve"> </w:t>
            </w:r>
            <w:r w:rsidRPr="00DC3BB7">
              <w:rPr>
                <w:rFonts w:ascii="Arial" w:hAnsi="Arial" w:cs="Arial"/>
                <w:b/>
                <w:spacing w:val="-3"/>
                <w:sz w:val="18"/>
                <w:szCs w:val="18"/>
                <w:lang w:val="ru-RU"/>
              </w:rPr>
              <w:t>в</w:t>
            </w:r>
            <w:r w:rsidRPr="00DC3BB7">
              <w:rPr>
                <w:rFonts w:ascii="Arial" w:hAnsi="Arial" w:cs="Arial"/>
                <w:b/>
                <w:spacing w:val="-3"/>
                <w:sz w:val="18"/>
                <w:szCs w:val="18"/>
              </w:rPr>
              <w:t xml:space="preserve"> </w:t>
            </w:r>
            <w:r w:rsidRPr="00DC3BB7">
              <w:rPr>
                <w:rFonts w:ascii="Arial" w:hAnsi="Arial" w:cs="Arial"/>
                <w:b/>
                <w:spacing w:val="-3"/>
                <w:sz w:val="18"/>
                <w:szCs w:val="18"/>
                <w:lang w:val="ru-RU"/>
              </w:rPr>
              <w:t>пункте</w:t>
            </w:r>
            <w:r w:rsidRPr="00DC3BB7">
              <w:rPr>
                <w:rFonts w:ascii="Arial" w:hAnsi="Arial" w:cs="Arial"/>
                <w:b/>
                <w:spacing w:val="-3"/>
                <w:sz w:val="18"/>
                <w:szCs w:val="18"/>
              </w:rPr>
              <w:t xml:space="preserve"> 1 </w:t>
            </w:r>
            <w:r w:rsidRPr="00DC3BB7">
              <w:rPr>
                <w:rFonts w:ascii="Arial" w:hAnsi="Arial" w:cs="Arial"/>
                <w:b/>
                <w:spacing w:val="-3"/>
                <w:sz w:val="18"/>
                <w:szCs w:val="18"/>
                <w:lang w:val="ru-RU"/>
              </w:rPr>
              <w:t>настоящей</w:t>
            </w:r>
            <w:r w:rsidRPr="00DC3BB7">
              <w:rPr>
                <w:rFonts w:ascii="Arial" w:hAnsi="Arial" w:cs="Arial"/>
                <w:b/>
                <w:spacing w:val="-3"/>
                <w:sz w:val="18"/>
                <w:szCs w:val="18"/>
              </w:rPr>
              <w:t xml:space="preserve"> </w:t>
            </w:r>
            <w:r w:rsidRPr="00DC3BB7">
              <w:rPr>
                <w:rFonts w:ascii="Arial" w:hAnsi="Arial" w:cs="Arial"/>
                <w:b/>
                <w:sz w:val="18"/>
                <w:szCs w:val="18"/>
                <w:lang w:val="ru-RU"/>
              </w:rPr>
              <w:t>Декларации</w:t>
            </w:r>
            <w:r w:rsidRPr="00DC3BB7">
              <w:rPr>
                <w:rFonts w:ascii="Arial" w:hAnsi="Arial" w:cs="Arial"/>
                <w:spacing w:val="-3"/>
                <w:sz w:val="18"/>
                <w:szCs w:val="18"/>
              </w:rPr>
              <w:t xml:space="preserve"> / </w:t>
            </w:r>
            <w:r w:rsidRPr="00DC3BB7">
              <w:rPr>
                <w:rFonts w:ascii="Arial" w:hAnsi="Arial" w:cs="Arial"/>
                <w:color w:val="000000"/>
                <w:w w:val="0"/>
                <w:kern w:val="22"/>
                <w:sz w:val="18"/>
                <w:szCs w:val="18"/>
              </w:rPr>
              <w:t>Both dates inclusive at local time at the address specified in I</w:t>
            </w:r>
            <w:r w:rsidRPr="00DC3BB7">
              <w:rPr>
                <w:rFonts w:ascii="Arial" w:hAnsi="Arial" w:cs="Arial"/>
                <w:spacing w:val="-3"/>
                <w:sz w:val="18"/>
                <w:szCs w:val="18"/>
              </w:rPr>
              <w:t>tem 1</w:t>
            </w:r>
            <w:r w:rsidRPr="00DC3BB7">
              <w:rPr>
                <w:rFonts w:ascii="Arial" w:hAnsi="Arial" w:cs="Arial"/>
                <w:sz w:val="18"/>
                <w:szCs w:val="18"/>
              </w:rPr>
              <w:t xml:space="preserve"> </w:t>
            </w:r>
            <w:r w:rsidRPr="00DC3BB7">
              <w:rPr>
                <w:rFonts w:ascii="Arial" w:hAnsi="Arial" w:cs="Arial"/>
                <w:spacing w:val="-3"/>
                <w:sz w:val="18"/>
                <w:szCs w:val="18"/>
              </w:rPr>
              <w:t>of the Declarations</w:t>
            </w:r>
          </w:p>
        </w:tc>
      </w:tr>
      <w:tr w:rsidR="00022498" w:rsidRPr="009E4331" w:rsidTr="00D2204F">
        <w:trPr>
          <w:trHeight w:val="603"/>
        </w:trPr>
        <w:tc>
          <w:tcPr>
            <w:tcW w:w="1260" w:type="dxa"/>
            <w:vMerge w:val="restart"/>
          </w:tcPr>
          <w:p w:rsidR="00022498" w:rsidRPr="00DC3BB7" w:rsidRDefault="00022498" w:rsidP="00D2204F">
            <w:pPr>
              <w:suppressAutoHyphens/>
              <w:spacing w:after="120"/>
              <w:ind w:left="72"/>
              <w:jc w:val="both"/>
              <w:rPr>
                <w:rFonts w:ascii="Arial" w:hAnsi="Arial" w:cs="Arial"/>
                <w:b/>
                <w:spacing w:val="-3"/>
                <w:sz w:val="18"/>
                <w:szCs w:val="18"/>
                <w:lang w:val="ru-RU"/>
              </w:rPr>
            </w:pPr>
            <w:r w:rsidRPr="00DC3BB7">
              <w:rPr>
                <w:rFonts w:ascii="Arial" w:hAnsi="Arial" w:cs="Arial"/>
                <w:b/>
                <w:spacing w:val="-3"/>
                <w:sz w:val="18"/>
                <w:szCs w:val="18"/>
                <w:lang w:val="ru-RU"/>
              </w:rPr>
              <w:lastRenderedPageBreak/>
              <w:t>Пункт 4 </w:t>
            </w:r>
            <w:r w:rsidRPr="00DC3BB7">
              <w:rPr>
                <w:rFonts w:ascii="Arial" w:hAnsi="Arial" w:cs="Arial"/>
                <w:spacing w:val="-3"/>
                <w:sz w:val="18"/>
                <w:szCs w:val="18"/>
                <w:lang w:val="ru-RU"/>
              </w:rPr>
              <w:t xml:space="preserve">/ </w:t>
            </w:r>
            <w:r w:rsidRPr="00DC3BB7">
              <w:rPr>
                <w:rFonts w:ascii="Arial" w:hAnsi="Arial" w:cs="Arial"/>
                <w:spacing w:val="-3"/>
                <w:sz w:val="18"/>
                <w:szCs w:val="18"/>
              </w:rPr>
              <w:t>Item</w:t>
            </w:r>
            <w:r w:rsidRPr="00DC3BB7">
              <w:rPr>
                <w:rFonts w:ascii="Arial" w:hAnsi="Arial" w:cs="Arial"/>
                <w:spacing w:val="-3"/>
                <w:sz w:val="18"/>
                <w:szCs w:val="18"/>
                <w:lang w:val="ru-RU"/>
              </w:rPr>
              <w:t> 4</w:t>
            </w:r>
          </w:p>
        </w:tc>
        <w:tc>
          <w:tcPr>
            <w:tcW w:w="2748" w:type="dxa"/>
            <w:vMerge w:val="restart"/>
          </w:tcPr>
          <w:p w:rsidR="00022498" w:rsidRPr="00DC3BB7" w:rsidRDefault="00022498" w:rsidP="00D2204F">
            <w:pPr>
              <w:autoSpaceDE w:val="0"/>
              <w:autoSpaceDN w:val="0"/>
              <w:adjustRightInd w:val="0"/>
              <w:spacing w:after="120"/>
              <w:jc w:val="both"/>
              <w:rPr>
                <w:rFonts w:ascii="Arial" w:hAnsi="Arial" w:cs="Arial"/>
                <w:b/>
                <w:sz w:val="18"/>
                <w:szCs w:val="18"/>
                <w:lang w:val="ru-RU"/>
              </w:rPr>
            </w:pPr>
            <w:r w:rsidRPr="00DC3BB7">
              <w:rPr>
                <w:rFonts w:ascii="Arial" w:hAnsi="Arial" w:cs="Arial"/>
                <w:b/>
                <w:sz w:val="18"/>
                <w:szCs w:val="18"/>
                <w:lang w:val="ru-RU"/>
              </w:rPr>
              <w:t>Период обнаружения</w:t>
            </w:r>
            <w:r w:rsidRPr="00DC3BB7">
              <w:rPr>
                <w:rFonts w:ascii="Arial" w:hAnsi="Arial" w:cs="Arial"/>
                <w:b/>
                <w:color w:val="000000"/>
                <w:sz w:val="18"/>
                <w:szCs w:val="18"/>
                <w:lang w:val="ru-RU"/>
              </w:rPr>
              <w:t> </w:t>
            </w:r>
            <w:r w:rsidRPr="00DC3BB7">
              <w:rPr>
                <w:rFonts w:ascii="Arial" w:hAnsi="Arial" w:cs="Arial"/>
                <w:color w:val="000000"/>
                <w:sz w:val="18"/>
                <w:szCs w:val="18"/>
              </w:rPr>
              <w:t>/</w:t>
            </w:r>
            <w:r w:rsidRPr="00DC3BB7">
              <w:rPr>
                <w:rFonts w:ascii="Arial" w:hAnsi="Arial" w:cs="Arial"/>
                <w:sz w:val="18"/>
                <w:szCs w:val="18"/>
                <w:lang w:val="ru-RU"/>
              </w:rPr>
              <w:t xml:space="preserve"> </w:t>
            </w:r>
            <w:r w:rsidRPr="00DC3BB7">
              <w:rPr>
                <w:rFonts w:ascii="Arial" w:hAnsi="Arial" w:cs="Arial"/>
                <w:sz w:val="18"/>
                <w:szCs w:val="18"/>
              </w:rPr>
              <w:t>Discovery Period</w:t>
            </w:r>
          </w:p>
        </w:tc>
        <w:tc>
          <w:tcPr>
            <w:tcW w:w="6072" w:type="dxa"/>
            <w:gridSpan w:val="3"/>
          </w:tcPr>
          <w:p w:rsidR="00022498" w:rsidRPr="00DC3BB7" w:rsidRDefault="00022498" w:rsidP="00391EFA">
            <w:pPr>
              <w:pStyle w:val="a2"/>
              <w:spacing w:after="120"/>
              <w:rPr>
                <w:rFonts w:ascii="Arial" w:hAnsi="Arial" w:cs="Arial"/>
                <w:color w:val="000000"/>
                <w:w w:val="0"/>
                <w:kern w:val="22"/>
                <w:sz w:val="18"/>
                <w:szCs w:val="18"/>
              </w:rPr>
            </w:pPr>
            <w:r w:rsidRPr="00DC3BB7">
              <w:rPr>
                <w:rFonts w:ascii="Arial" w:hAnsi="Arial" w:cs="Arial"/>
                <w:b/>
                <w:w w:val="0"/>
                <w:kern w:val="22"/>
                <w:sz w:val="18"/>
                <w:szCs w:val="18"/>
              </w:rPr>
              <w:t xml:space="preserve">60 дней автоматически без оплаты дополнительной </w:t>
            </w:r>
            <w:r w:rsidRPr="00DC3BB7">
              <w:rPr>
                <w:rFonts w:ascii="Arial" w:hAnsi="Arial" w:cs="Arial"/>
                <w:b/>
                <w:sz w:val="18"/>
                <w:szCs w:val="18"/>
              </w:rPr>
              <w:t>страховой премии</w:t>
            </w:r>
            <w:r w:rsidRPr="00DC3BB7">
              <w:rPr>
                <w:rFonts w:ascii="Arial" w:hAnsi="Arial" w:cs="Arial"/>
                <w:b/>
                <w:w w:val="0"/>
                <w:kern w:val="22"/>
                <w:sz w:val="18"/>
                <w:szCs w:val="18"/>
              </w:rPr>
              <w:t xml:space="preserve">, если более продолжительный срок не предусмотрен </w:t>
            </w:r>
            <w:r w:rsidRPr="00DC3BB7">
              <w:rPr>
                <w:rFonts w:ascii="Arial" w:hAnsi="Arial" w:cs="Arial"/>
                <w:b/>
                <w:sz w:val="18"/>
                <w:szCs w:val="18"/>
              </w:rPr>
              <w:t>Полисными условиями</w:t>
            </w:r>
            <w:r w:rsidRPr="00DC3BB7">
              <w:rPr>
                <w:rFonts w:ascii="Arial" w:hAnsi="Arial" w:cs="Arial"/>
                <w:w w:val="0"/>
                <w:kern w:val="22"/>
                <w:sz w:val="18"/>
                <w:szCs w:val="18"/>
              </w:rPr>
              <w:t xml:space="preserve"> / 60 </w:t>
            </w:r>
            <w:r w:rsidRPr="00DC3BB7">
              <w:rPr>
                <w:rFonts w:ascii="Arial" w:hAnsi="Arial" w:cs="Arial"/>
                <w:w w:val="0"/>
                <w:kern w:val="22"/>
                <w:sz w:val="18"/>
                <w:szCs w:val="18"/>
                <w:lang w:val="en-US"/>
              </w:rPr>
              <w:t>days</w:t>
            </w:r>
            <w:r w:rsidRPr="00DC3BB7">
              <w:rPr>
                <w:rFonts w:ascii="Arial" w:hAnsi="Arial" w:cs="Arial"/>
                <w:w w:val="0"/>
                <w:kern w:val="22"/>
                <w:sz w:val="18"/>
                <w:szCs w:val="18"/>
              </w:rPr>
              <w:t xml:space="preserve"> </w:t>
            </w:r>
            <w:r w:rsidRPr="00DC3BB7">
              <w:rPr>
                <w:rStyle w:val="DeltaViewInsertion"/>
                <w:rFonts w:ascii="Arial" w:hAnsi="Arial" w:cs="Arial"/>
                <w:w w:val="0"/>
                <w:kern w:val="22"/>
                <w:sz w:val="18"/>
                <w:szCs w:val="18"/>
                <w:u w:val="none"/>
                <w:lang w:val="en-US"/>
              </w:rPr>
              <w:t>automatically</w:t>
            </w:r>
            <w:r w:rsidRPr="00DC3BB7">
              <w:rPr>
                <w:rStyle w:val="DeltaViewInsertion"/>
                <w:rFonts w:ascii="Arial" w:hAnsi="Arial" w:cs="Arial"/>
                <w:w w:val="0"/>
                <w:kern w:val="22"/>
                <w:sz w:val="18"/>
                <w:szCs w:val="18"/>
                <w:u w:val="none"/>
              </w:rPr>
              <w:t xml:space="preserve"> </w:t>
            </w:r>
            <w:r w:rsidRPr="00DC3BB7">
              <w:rPr>
                <w:rStyle w:val="DeltaViewInsertion"/>
                <w:rFonts w:ascii="Arial" w:hAnsi="Arial" w:cs="Arial"/>
                <w:w w:val="0"/>
                <w:kern w:val="22"/>
                <w:sz w:val="18"/>
                <w:szCs w:val="18"/>
                <w:u w:val="none"/>
                <w:lang w:val="en-US"/>
              </w:rPr>
              <w:t>at</w:t>
            </w:r>
            <w:r w:rsidRPr="00DC3BB7">
              <w:rPr>
                <w:rStyle w:val="DeltaViewInsertion"/>
                <w:rFonts w:ascii="Arial" w:hAnsi="Arial" w:cs="Arial"/>
                <w:w w:val="0"/>
                <w:kern w:val="22"/>
                <w:sz w:val="18"/>
                <w:szCs w:val="18"/>
                <w:u w:val="none"/>
              </w:rPr>
              <w:t xml:space="preserve"> </w:t>
            </w:r>
            <w:r w:rsidRPr="00DC3BB7">
              <w:rPr>
                <w:rStyle w:val="DeltaViewInsertion"/>
                <w:rFonts w:ascii="Arial" w:hAnsi="Arial" w:cs="Arial"/>
                <w:w w:val="0"/>
                <w:kern w:val="22"/>
                <w:sz w:val="18"/>
                <w:szCs w:val="18"/>
                <w:u w:val="none"/>
                <w:lang w:val="en-US"/>
              </w:rPr>
              <w:t>no</w:t>
            </w:r>
            <w:r w:rsidRPr="00DC3BB7">
              <w:rPr>
                <w:rStyle w:val="DeltaViewInsertion"/>
                <w:rFonts w:ascii="Arial" w:hAnsi="Arial" w:cs="Arial"/>
                <w:w w:val="0"/>
                <w:kern w:val="22"/>
                <w:sz w:val="18"/>
                <w:szCs w:val="18"/>
                <w:u w:val="none"/>
              </w:rPr>
              <w:t xml:space="preserve"> </w:t>
            </w:r>
            <w:r w:rsidRPr="00DC3BB7">
              <w:rPr>
                <w:rStyle w:val="DeltaViewInsertion"/>
                <w:rFonts w:ascii="Arial" w:hAnsi="Arial" w:cs="Arial"/>
                <w:w w:val="0"/>
                <w:kern w:val="22"/>
                <w:sz w:val="18"/>
                <w:szCs w:val="18"/>
                <w:u w:val="none"/>
                <w:lang w:val="en-US"/>
              </w:rPr>
              <w:t>additional</w:t>
            </w:r>
            <w:r w:rsidRPr="00DC3BB7">
              <w:rPr>
                <w:rStyle w:val="DeltaViewInsertion"/>
                <w:rFonts w:ascii="Arial" w:hAnsi="Arial" w:cs="Arial"/>
                <w:w w:val="0"/>
                <w:kern w:val="22"/>
                <w:sz w:val="18"/>
                <w:szCs w:val="18"/>
                <w:u w:val="none"/>
              </w:rPr>
              <w:t xml:space="preserve"> </w:t>
            </w:r>
            <w:r w:rsidRPr="00DC3BB7">
              <w:rPr>
                <w:rStyle w:val="DeltaViewInsertion"/>
                <w:rFonts w:ascii="Arial" w:hAnsi="Arial" w:cs="Arial"/>
                <w:w w:val="0"/>
                <w:kern w:val="22"/>
                <w:sz w:val="18"/>
                <w:szCs w:val="18"/>
                <w:u w:val="none"/>
                <w:lang w:val="en-US"/>
              </w:rPr>
              <w:t>pr</w:t>
            </w:r>
            <w:r w:rsidRPr="00DC3BB7">
              <w:rPr>
                <w:rStyle w:val="DeltaViewInsertion"/>
                <w:rFonts w:ascii="Arial" w:hAnsi="Arial" w:cs="Arial"/>
                <w:w w:val="0"/>
                <w:kern w:val="22"/>
                <w:sz w:val="18"/>
                <w:szCs w:val="18"/>
                <w:u w:val="none"/>
                <w:lang w:val="en-US"/>
              </w:rPr>
              <w:t>e</w:t>
            </w:r>
            <w:r w:rsidRPr="00DC3BB7">
              <w:rPr>
                <w:rStyle w:val="DeltaViewInsertion"/>
                <w:rFonts w:ascii="Arial" w:hAnsi="Arial" w:cs="Arial"/>
                <w:w w:val="0"/>
                <w:kern w:val="22"/>
                <w:sz w:val="18"/>
                <w:szCs w:val="18"/>
                <w:u w:val="none"/>
                <w:lang w:val="en-US"/>
              </w:rPr>
              <w:t>mium</w:t>
            </w:r>
            <w:r w:rsidRPr="00DC3BB7">
              <w:rPr>
                <w:rStyle w:val="DeltaViewInsertion"/>
                <w:rFonts w:ascii="Arial" w:hAnsi="Arial" w:cs="Arial"/>
                <w:w w:val="0"/>
                <w:kern w:val="22"/>
                <w:sz w:val="18"/>
                <w:szCs w:val="18"/>
                <w:u w:val="none"/>
              </w:rPr>
              <w:t xml:space="preserve">, </w:t>
            </w:r>
            <w:r w:rsidRPr="00DC3BB7">
              <w:rPr>
                <w:rStyle w:val="DeltaViewInsertion"/>
                <w:rFonts w:ascii="Arial" w:hAnsi="Arial" w:cs="Arial"/>
                <w:w w:val="0"/>
                <w:kern w:val="22"/>
                <w:sz w:val="18"/>
                <w:szCs w:val="18"/>
                <w:u w:val="none"/>
                <w:lang w:val="en-US"/>
              </w:rPr>
              <w:t>unless</w:t>
            </w:r>
            <w:r w:rsidRPr="00DC3BB7">
              <w:rPr>
                <w:rStyle w:val="DeltaViewInsertion"/>
                <w:rFonts w:ascii="Arial" w:hAnsi="Arial" w:cs="Arial"/>
                <w:w w:val="0"/>
                <w:kern w:val="22"/>
                <w:sz w:val="18"/>
                <w:szCs w:val="18"/>
                <w:u w:val="none"/>
              </w:rPr>
              <w:t xml:space="preserve"> </w:t>
            </w:r>
            <w:r w:rsidRPr="00DC3BB7">
              <w:rPr>
                <w:rStyle w:val="DeltaViewInsertion"/>
                <w:rFonts w:ascii="Arial" w:hAnsi="Arial" w:cs="Arial"/>
                <w:w w:val="0"/>
                <w:kern w:val="22"/>
                <w:sz w:val="18"/>
                <w:szCs w:val="18"/>
                <w:u w:val="none"/>
                <w:lang w:val="en-US"/>
              </w:rPr>
              <w:t>a</w:t>
            </w:r>
            <w:r w:rsidRPr="00DC3BB7">
              <w:rPr>
                <w:rStyle w:val="DeltaViewInsertion"/>
                <w:rFonts w:ascii="Arial" w:hAnsi="Arial" w:cs="Arial"/>
                <w:w w:val="0"/>
                <w:kern w:val="22"/>
                <w:sz w:val="18"/>
                <w:szCs w:val="18"/>
                <w:u w:val="none"/>
              </w:rPr>
              <w:t xml:space="preserve"> </w:t>
            </w:r>
            <w:r w:rsidRPr="00DC3BB7">
              <w:rPr>
                <w:rStyle w:val="DeltaViewInsertion"/>
                <w:rFonts w:ascii="Arial" w:hAnsi="Arial" w:cs="Arial"/>
                <w:w w:val="0"/>
                <w:kern w:val="22"/>
                <w:sz w:val="18"/>
                <w:szCs w:val="18"/>
                <w:u w:val="none"/>
                <w:lang w:val="en-US"/>
              </w:rPr>
              <w:t>longer</w:t>
            </w:r>
            <w:r w:rsidRPr="00DC3BB7">
              <w:rPr>
                <w:rStyle w:val="DeltaViewInsertion"/>
                <w:rFonts w:ascii="Arial" w:hAnsi="Arial" w:cs="Arial"/>
                <w:w w:val="0"/>
                <w:kern w:val="22"/>
                <w:sz w:val="18"/>
                <w:szCs w:val="18"/>
                <w:u w:val="none"/>
              </w:rPr>
              <w:t xml:space="preserve"> </w:t>
            </w:r>
            <w:r w:rsidRPr="00DC3BB7">
              <w:rPr>
                <w:rStyle w:val="DeltaViewInsertion"/>
                <w:rFonts w:ascii="Arial" w:hAnsi="Arial" w:cs="Arial"/>
                <w:w w:val="0"/>
                <w:kern w:val="22"/>
                <w:sz w:val="18"/>
                <w:szCs w:val="18"/>
                <w:u w:val="none"/>
                <w:lang w:val="en-US"/>
              </w:rPr>
              <w:t>period</w:t>
            </w:r>
            <w:r w:rsidRPr="00DC3BB7">
              <w:rPr>
                <w:rStyle w:val="DeltaViewInsertion"/>
                <w:rFonts w:ascii="Arial" w:hAnsi="Arial" w:cs="Arial"/>
                <w:w w:val="0"/>
                <w:kern w:val="22"/>
                <w:sz w:val="18"/>
                <w:szCs w:val="18"/>
                <w:u w:val="none"/>
              </w:rPr>
              <w:t xml:space="preserve"> </w:t>
            </w:r>
            <w:r w:rsidRPr="00DC3BB7">
              <w:rPr>
                <w:rStyle w:val="DeltaViewInsertion"/>
                <w:rFonts w:ascii="Arial" w:hAnsi="Arial" w:cs="Arial"/>
                <w:w w:val="0"/>
                <w:kern w:val="22"/>
                <w:sz w:val="18"/>
                <w:szCs w:val="18"/>
                <w:u w:val="none"/>
                <w:lang w:val="en-US"/>
              </w:rPr>
              <w:t>is</w:t>
            </w:r>
            <w:r w:rsidRPr="00DC3BB7">
              <w:rPr>
                <w:rStyle w:val="DeltaViewInsertion"/>
                <w:rFonts w:ascii="Arial" w:hAnsi="Arial" w:cs="Arial"/>
                <w:w w:val="0"/>
                <w:kern w:val="22"/>
                <w:sz w:val="18"/>
                <w:szCs w:val="18"/>
                <w:u w:val="none"/>
              </w:rPr>
              <w:t xml:space="preserve"> </w:t>
            </w:r>
            <w:r w:rsidRPr="00DC3BB7">
              <w:rPr>
                <w:rStyle w:val="DeltaViewInsertion"/>
                <w:rFonts w:ascii="Arial" w:hAnsi="Arial" w:cs="Arial"/>
                <w:w w:val="0"/>
                <w:kern w:val="22"/>
                <w:sz w:val="18"/>
                <w:szCs w:val="18"/>
                <w:u w:val="none"/>
                <w:lang w:val="en-US"/>
              </w:rPr>
              <w:t>provided</w:t>
            </w:r>
            <w:r w:rsidRPr="00DC3BB7">
              <w:rPr>
                <w:rStyle w:val="DeltaViewInsertion"/>
                <w:rFonts w:ascii="Arial" w:hAnsi="Arial" w:cs="Arial"/>
                <w:w w:val="0"/>
                <w:kern w:val="22"/>
                <w:sz w:val="18"/>
                <w:szCs w:val="18"/>
                <w:u w:val="none"/>
              </w:rPr>
              <w:t xml:space="preserve"> </w:t>
            </w:r>
            <w:r w:rsidRPr="00DC3BB7">
              <w:rPr>
                <w:rStyle w:val="DeltaViewInsertion"/>
                <w:rFonts w:ascii="Arial" w:hAnsi="Arial" w:cs="Arial"/>
                <w:w w:val="0"/>
                <w:kern w:val="22"/>
                <w:sz w:val="18"/>
                <w:szCs w:val="18"/>
                <w:u w:val="none"/>
                <w:lang w:val="en-US"/>
              </w:rPr>
              <w:t>for</w:t>
            </w:r>
            <w:r w:rsidRPr="00DC3BB7">
              <w:rPr>
                <w:rStyle w:val="DeltaViewInsertion"/>
                <w:rFonts w:ascii="Arial" w:hAnsi="Arial" w:cs="Arial"/>
                <w:w w:val="0"/>
                <w:kern w:val="22"/>
                <w:sz w:val="18"/>
                <w:szCs w:val="18"/>
                <w:u w:val="none"/>
              </w:rPr>
              <w:t xml:space="preserve"> </w:t>
            </w:r>
            <w:r w:rsidRPr="00DC3BB7">
              <w:rPr>
                <w:rStyle w:val="DeltaViewInsertion"/>
                <w:rFonts w:ascii="Arial" w:hAnsi="Arial" w:cs="Arial"/>
                <w:w w:val="0"/>
                <w:kern w:val="22"/>
                <w:sz w:val="18"/>
                <w:szCs w:val="18"/>
                <w:u w:val="none"/>
                <w:lang w:val="en-US"/>
              </w:rPr>
              <w:t>by</w:t>
            </w:r>
            <w:r w:rsidRPr="00DC3BB7">
              <w:rPr>
                <w:rStyle w:val="DeltaViewInsertion"/>
                <w:rFonts w:ascii="Arial" w:hAnsi="Arial" w:cs="Arial"/>
                <w:w w:val="0"/>
                <w:kern w:val="22"/>
                <w:sz w:val="18"/>
                <w:szCs w:val="18"/>
                <w:u w:val="none"/>
              </w:rPr>
              <w:t xml:space="preserve"> </w:t>
            </w:r>
            <w:r w:rsidRPr="00DC3BB7">
              <w:rPr>
                <w:rStyle w:val="DeltaViewInsertion"/>
                <w:rFonts w:ascii="Arial" w:hAnsi="Arial" w:cs="Arial"/>
                <w:w w:val="0"/>
                <w:kern w:val="22"/>
                <w:sz w:val="18"/>
                <w:szCs w:val="18"/>
                <w:u w:val="none"/>
                <w:lang w:val="en-US"/>
              </w:rPr>
              <w:t>the</w:t>
            </w:r>
            <w:r w:rsidRPr="00DC3BB7">
              <w:rPr>
                <w:rStyle w:val="DeltaViewInsertion"/>
                <w:rFonts w:ascii="Arial" w:hAnsi="Arial" w:cs="Arial"/>
                <w:w w:val="0"/>
                <w:kern w:val="22"/>
                <w:sz w:val="18"/>
                <w:szCs w:val="18"/>
                <w:u w:val="none"/>
              </w:rPr>
              <w:t xml:space="preserve"> </w:t>
            </w:r>
            <w:r w:rsidRPr="00DC3BB7">
              <w:rPr>
                <w:rFonts w:ascii="Arial" w:hAnsi="Arial" w:cs="Arial"/>
                <w:sz w:val="18"/>
                <w:szCs w:val="18"/>
                <w:lang w:val="en-US"/>
              </w:rPr>
              <w:t>Policy</w:t>
            </w:r>
            <w:r w:rsidRPr="00DC3BB7">
              <w:rPr>
                <w:rFonts w:ascii="Arial" w:hAnsi="Arial" w:cs="Arial"/>
                <w:sz w:val="18"/>
                <w:szCs w:val="18"/>
              </w:rPr>
              <w:t xml:space="preserve"> </w:t>
            </w:r>
            <w:r w:rsidRPr="00DC3BB7">
              <w:rPr>
                <w:rFonts w:ascii="Arial" w:hAnsi="Arial" w:cs="Arial"/>
                <w:sz w:val="18"/>
                <w:szCs w:val="18"/>
                <w:lang w:val="en-US"/>
              </w:rPr>
              <w:t>Form</w:t>
            </w:r>
          </w:p>
        </w:tc>
      </w:tr>
      <w:tr w:rsidR="00022498" w:rsidRPr="009E4331" w:rsidTr="00D2204F">
        <w:trPr>
          <w:trHeight w:val="603"/>
        </w:trPr>
        <w:tc>
          <w:tcPr>
            <w:tcW w:w="1260" w:type="dxa"/>
            <w:vMerge/>
          </w:tcPr>
          <w:p w:rsidR="00022498" w:rsidRPr="00DC3BB7" w:rsidRDefault="00022498" w:rsidP="00D2204F">
            <w:pPr>
              <w:suppressAutoHyphens/>
              <w:spacing w:after="120"/>
              <w:jc w:val="both"/>
              <w:rPr>
                <w:rFonts w:ascii="Arial" w:hAnsi="Arial" w:cs="Arial"/>
                <w:b/>
                <w:spacing w:val="-3"/>
                <w:sz w:val="18"/>
                <w:szCs w:val="18"/>
                <w:lang w:val="ru-RU"/>
              </w:rPr>
            </w:pPr>
          </w:p>
        </w:tc>
        <w:tc>
          <w:tcPr>
            <w:tcW w:w="2748" w:type="dxa"/>
            <w:vMerge/>
          </w:tcPr>
          <w:p w:rsidR="00022498" w:rsidRPr="00DC3BB7" w:rsidRDefault="00022498" w:rsidP="00D2204F">
            <w:pPr>
              <w:autoSpaceDE w:val="0"/>
              <w:autoSpaceDN w:val="0"/>
              <w:adjustRightInd w:val="0"/>
              <w:spacing w:after="120"/>
              <w:jc w:val="both"/>
              <w:rPr>
                <w:rFonts w:ascii="Arial" w:hAnsi="Arial" w:cs="Arial"/>
                <w:b/>
                <w:sz w:val="18"/>
                <w:szCs w:val="18"/>
                <w:lang w:val="ru-RU"/>
              </w:rPr>
            </w:pPr>
          </w:p>
        </w:tc>
        <w:tc>
          <w:tcPr>
            <w:tcW w:w="6072" w:type="dxa"/>
            <w:gridSpan w:val="3"/>
          </w:tcPr>
          <w:p w:rsidR="00022498" w:rsidRPr="00DC3BB7" w:rsidRDefault="00022498" w:rsidP="00134F17">
            <w:pPr>
              <w:pStyle w:val="a2"/>
              <w:spacing w:after="120"/>
              <w:rPr>
                <w:rFonts w:ascii="Arial" w:hAnsi="Arial" w:cs="Arial"/>
                <w:color w:val="000000"/>
                <w:w w:val="0"/>
                <w:kern w:val="22"/>
                <w:sz w:val="18"/>
                <w:szCs w:val="18"/>
              </w:rPr>
            </w:pPr>
            <w:r w:rsidRPr="00DC3BB7">
              <w:rPr>
                <w:rFonts w:ascii="Arial" w:hAnsi="Arial" w:cs="Arial"/>
                <w:b/>
                <w:color w:val="000000"/>
                <w:w w:val="0"/>
                <w:kern w:val="22"/>
                <w:sz w:val="18"/>
                <w:szCs w:val="18"/>
              </w:rPr>
              <w:t xml:space="preserve">1 год при условии оплаты дополнительной </w:t>
            </w:r>
            <w:r w:rsidRPr="00DC3BB7">
              <w:rPr>
                <w:rFonts w:ascii="Arial" w:hAnsi="Arial" w:cs="Arial"/>
                <w:b/>
                <w:sz w:val="18"/>
                <w:szCs w:val="18"/>
              </w:rPr>
              <w:t>страховой премии</w:t>
            </w:r>
            <w:r w:rsidRPr="00DC3BB7">
              <w:rPr>
                <w:rFonts w:ascii="Arial" w:hAnsi="Arial" w:cs="Arial"/>
                <w:b/>
                <w:color w:val="000000"/>
                <w:w w:val="0"/>
                <w:kern w:val="22"/>
                <w:sz w:val="18"/>
                <w:szCs w:val="18"/>
              </w:rPr>
              <w:t xml:space="preserve"> в размере </w:t>
            </w:r>
            <w:r w:rsidR="00134F17" w:rsidRPr="00DC3BB7">
              <w:rPr>
                <w:rFonts w:ascii="Arial" w:hAnsi="Arial"/>
                <w:b/>
                <w:sz w:val="18"/>
              </w:rPr>
              <w:t>90</w:t>
            </w:r>
            <w:r w:rsidRPr="00DC3BB7">
              <w:rPr>
                <w:rFonts w:ascii="Arial" w:hAnsi="Arial" w:cs="Arial"/>
                <w:b/>
                <w:color w:val="000000"/>
                <w:w w:val="0"/>
                <w:kern w:val="22"/>
                <w:sz w:val="18"/>
                <w:szCs w:val="18"/>
              </w:rPr>
              <w:t xml:space="preserve">% от </w:t>
            </w:r>
            <w:r w:rsidRPr="00DC3BB7">
              <w:rPr>
                <w:rFonts w:ascii="Arial" w:hAnsi="Arial" w:cs="Arial"/>
                <w:b/>
                <w:sz w:val="18"/>
                <w:szCs w:val="18"/>
              </w:rPr>
              <w:t>Полной годовой страховой премии</w:t>
            </w:r>
            <w:r w:rsidRPr="00DC3BB7">
              <w:rPr>
                <w:rFonts w:ascii="Arial" w:hAnsi="Arial" w:cs="Arial"/>
                <w:color w:val="000000"/>
                <w:w w:val="0"/>
                <w:kern w:val="22"/>
                <w:sz w:val="18"/>
                <w:szCs w:val="18"/>
                <w:lang w:val="en-US"/>
              </w:rPr>
              <w:t> </w:t>
            </w:r>
            <w:r w:rsidRPr="00DC3BB7">
              <w:rPr>
                <w:rFonts w:ascii="Arial" w:hAnsi="Arial" w:cs="Arial"/>
                <w:color w:val="000000"/>
                <w:w w:val="0"/>
                <w:kern w:val="22"/>
                <w:sz w:val="18"/>
                <w:szCs w:val="18"/>
              </w:rPr>
              <w:t xml:space="preserve">/ 1 </w:t>
            </w:r>
            <w:r w:rsidRPr="00DC3BB7">
              <w:rPr>
                <w:rFonts w:ascii="Arial" w:hAnsi="Arial" w:cs="Arial"/>
                <w:color w:val="000000"/>
                <w:w w:val="0"/>
                <w:kern w:val="22"/>
                <w:sz w:val="18"/>
                <w:szCs w:val="18"/>
                <w:lang w:val="en-US"/>
              </w:rPr>
              <w:t>year</w:t>
            </w:r>
            <w:r w:rsidRPr="00DC3BB7">
              <w:rPr>
                <w:rFonts w:ascii="Arial" w:hAnsi="Arial" w:cs="Arial"/>
                <w:color w:val="000000"/>
                <w:w w:val="0"/>
                <w:kern w:val="22"/>
                <w:sz w:val="18"/>
                <w:szCs w:val="18"/>
              </w:rPr>
              <w:t xml:space="preserve"> </w:t>
            </w:r>
            <w:r w:rsidRPr="00DC3BB7">
              <w:rPr>
                <w:rFonts w:ascii="Arial" w:hAnsi="Arial" w:cs="Arial"/>
                <w:color w:val="000000"/>
                <w:w w:val="0"/>
                <w:kern w:val="22"/>
                <w:sz w:val="18"/>
                <w:szCs w:val="18"/>
                <w:lang w:val="en-US"/>
              </w:rPr>
              <w:t>subject</w:t>
            </w:r>
            <w:r w:rsidRPr="00DC3BB7">
              <w:rPr>
                <w:rFonts w:ascii="Arial" w:hAnsi="Arial" w:cs="Arial"/>
                <w:color w:val="000000"/>
                <w:w w:val="0"/>
                <w:kern w:val="22"/>
                <w:sz w:val="18"/>
                <w:szCs w:val="18"/>
              </w:rPr>
              <w:t xml:space="preserve"> </w:t>
            </w:r>
            <w:r w:rsidRPr="00DC3BB7">
              <w:rPr>
                <w:rFonts w:ascii="Arial" w:hAnsi="Arial" w:cs="Arial"/>
                <w:color w:val="000000"/>
                <w:w w:val="0"/>
                <w:kern w:val="22"/>
                <w:sz w:val="18"/>
                <w:szCs w:val="18"/>
                <w:lang w:val="en-US"/>
              </w:rPr>
              <w:t>to</w:t>
            </w:r>
            <w:r w:rsidRPr="00DC3BB7">
              <w:rPr>
                <w:rFonts w:ascii="Arial" w:hAnsi="Arial" w:cs="Arial"/>
                <w:color w:val="000000"/>
                <w:w w:val="0"/>
                <w:kern w:val="22"/>
                <w:sz w:val="18"/>
                <w:szCs w:val="18"/>
              </w:rPr>
              <w:t xml:space="preserve"> </w:t>
            </w:r>
            <w:r w:rsidRPr="00DC3BB7">
              <w:rPr>
                <w:rFonts w:ascii="Arial" w:hAnsi="Arial" w:cs="Arial"/>
                <w:color w:val="000000"/>
                <w:w w:val="0"/>
                <w:kern w:val="22"/>
                <w:sz w:val="18"/>
                <w:szCs w:val="18"/>
                <w:lang w:val="en-US"/>
              </w:rPr>
              <w:t>payment</w:t>
            </w:r>
            <w:r w:rsidRPr="00DC3BB7">
              <w:rPr>
                <w:rFonts w:ascii="Arial" w:hAnsi="Arial" w:cs="Arial"/>
                <w:color w:val="000000"/>
                <w:w w:val="0"/>
                <w:kern w:val="22"/>
                <w:sz w:val="18"/>
                <w:szCs w:val="18"/>
              </w:rPr>
              <w:t xml:space="preserve"> </w:t>
            </w:r>
            <w:r w:rsidRPr="00DC3BB7">
              <w:rPr>
                <w:rFonts w:ascii="Arial" w:hAnsi="Arial" w:cs="Arial"/>
                <w:color w:val="000000"/>
                <w:w w:val="0"/>
                <w:kern w:val="22"/>
                <w:sz w:val="18"/>
                <w:szCs w:val="18"/>
                <w:lang w:val="en-US"/>
              </w:rPr>
              <w:t>of</w:t>
            </w:r>
            <w:r w:rsidRPr="00DC3BB7">
              <w:rPr>
                <w:rFonts w:ascii="Arial" w:hAnsi="Arial" w:cs="Arial"/>
                <w:color w:val="000000"/>
                <w:w w:val="0"/>
                <w:kern w:val="22"/>
                <w:sz w:val="18"/>
                <w:szCs w:val="18"/>
              </w:rPr>
              <w:t xml:space="preserve"> </w:t>
            </w:r>
            <w:r w:rsidRPr="00DC3BB7">
              <w:rPr>
                <w:rFonts w:ascii="Arial" w:hAnsi="Arial" w:cs="Arial"/>
                <w:color w:val="000000"/>
                <w:w w:val="0"/>
                <w:kern w:val="22"/>
                <w:sz w:val="18"/>
                <w:szCs w:val="18"/>
                <w:lang w:val="en-US"/>
              </w:rPr>
              <w:t>an</w:t>
            </w:r>
            <w:r w:rsidRPr="00DC3BB7">
              <w:rPr>
                <w:rFonts w:ascii="Arial" w:hAnsi="Arial" w:cs="Arial"/>
                <w:color w:val="000000"/>
                <w:w w:val="0"/>
                <w:kern w:val="22"/>
                <w:sz w:val="18"/>
                <w:szCs w:val="18"/>
              </w:rPr>
              <w:t xml:space="preserve"> </w:t>
            </w:r>
            <w:r w:rsidRPr="00DC3BB7">
              <w:rPr>
                <w:rFonts w:ascii="Arial" w:hAnsi="Arial" w:cs="Arial"/>
                <w:color w:val="000000"/>
                <w:w w:val="0"/>
                <w:kern w:val="22"/>
                <w:sz w:val="18"/>
                <w:szCs w:val="18"/>
                <w:lang w:val="en-US"/>
              </w:rPr>
              <w:t>additional</w:t>
            </w:r>
            <w:r w:rsidRPr="00DC3BB7">
              <w:rPr>
                <w:rFonts w:ascii="Arial" w:hAnsi="Arial" w:cs="Arial"/>
                <w:color w:val="000000"/>
                <w:w w:val="0"/>
                <w:kern w:val="22"/>
                <w:sz w:val="18"/>
                <w:szCs w:val="18"/>
              </w:rPr>
              <w:t xml:space="preserve"> </w:t>
            </w:r>
            <w:r w:rsidRPr="00DC3BB7">
              <w:rPr>
                <w:rFonts w:ascii="Arial" w:hAnsi="Arial" w:cs="Arial"/>
                <w:color w:val="000000"/>
                <w:w w:val="0"/>
                <w:kern w:val="22"/>
                <w:sz w:val="18"/>
                <w:szCs w:val="18"/>
                <w:lang w:val="en-US"/>
              </w:rPr>
              <w:t>premium</w:t>
            </w:r>
            <w:r w:rsidRPr="00DC3BB7">
              <w:rPr>
                <w:rFonts w:ascii="Arial" w:hAnsi="Arial" w:cs="Arial"/>
                <w:color w:val="000000"/>
                <w:w w:val="0"/>
                <w:kern w:val="22"/>
                <w:sz w:val="18"/>
                <w:szCs w:val="18"/>
              </w:rPr>
              <w:t xml:space="preserve"> </w:t>
            </w:r>
            <w:r w:rsidRPr="00DC3BB7">
              <w:rPr>
                <w:rFonts w:ascii="Arial" w:hAnsi="Arial" w:cs="Arial"/>
                <w:color w:val="000000"/>
                <w:w w:val="0"/>
                <w:kern w:val="22"/>
                <w:sz w:val="18"/>
                <w:szCs w:val="18"/>
                <w:lang w:val="en-US"/>
              </w:rPr>
              <w:t>of</w:t>
            </w:r>
            <w:r w:rsidRPr="00DC3BB7">
              <w:rPr>
                <w:rFonts w:ascii="Arial" w:hAnsi="Arial" w:cs="Arial"/>
                <w:color w:val="000000"/>
                <w:w w:val="0"/>
                <w:kern w:val="22"/>
                <w:sz w:val="18"/>
                <w:szCs w:val="18"/>
              </w:rPr>
              <w:t xml:space="preserve"> </w:t>
            </w:r>
            <w:r w:rsidR="00134F17" w:rsidRPr="00DC3BB7">
              <w:rPr>
                <w:rFonts w:ascii="Arial" w:hAnsi="Arial"/>
                <w:sz w:val="18"/>
              </w:rPr>
              <w:t>90</w:t>
            </w:r>
            <w:r w:rsidRPr="00DC3BB7">
              <w:rPr>
                <w:rFonts w:ascii="Arial" w:hAnsi="Arial" w:cs="Arial"/>
                <w:color w:val="000000"/>
                <w:w w:val="0"/>
                <w:kern w:val="22"/>
                <w:sz w:val="18"/>
                <w:szCs w:val="18"/>
              </w:rPr>
              <w:t xml:space="preserve">% </w:t>
            </w:r>
            <w:r w:rsidRPr="00DC3BB7">
              <w:rPr>
                <w:rFonts w:ascii="Arial" w:hAnsi="Arial" w:cs="Arial"/>
                <w:sz w:val="18"/>
                <w:szCs w:val="18"/>
                <w:lang w:val="en-US"/>
              </w:rPr>
              <w:t>of</w:t>
            </w:r>
            <w:r w:rsidRPr="00DC3BB7">
              <w:rPr>
                <w:rFonts w:ascii="Arial" w:hAnsi="Arial" w:cs="Arial"/>
                <w:sz w:val="18"/>
                <w:szCs w:val="18"/>
              </w:rPr>
              <w:t xml:space="preserve"> </w:t>
            </w:r>
            <w:r w:rsidRPr="00DC3BB7">
              <w:rPr>
                <w:rFonts w:ascii="Arial" w:hAnsi="Arial" w:cs="Arial"/>
                <w:sz w:val="18"/>
                <w:szCs w:val="18"/>
                <w:lang w:val="en-US"/>
              </w:rPr>
              <w:t>the</w:t>
            </w:r>
            <w:r w:rsidRPr="00DC3BB7">
              <w:rPr>
                <w:rFonts w:ascii="Arial" w:hAnsi="Arial" w:cs="Arial"/>
                <w:sz w:val="18"/>
                <w:szCs w:val="18"/>
              </w:rPr>
              <w:t xml:space="preserve"> </w:t>
            </w:r>
            <w:r w:rsidRPr="00DC3BB7">
              <w:rPr>
                <w:rFonts w:ascii="Arial" w:hAnsi="Arial" w:cs="Arial"/>
                <w:sz w:val="18"/>
                <w:szCs w:val="18"/>
                <w:lang w:val="en-US"/>
              </w:rPr>
              <w:t>Full</w:t>
            </w:r>
            <w:r w:rsidRPr="00DC3BB7">
              <w:rPr>
                <w:rFonts w:ascii="Arial" w:hAnsi="Arial" w:cs="Arial"/>
                <w:sz w:val="18"/>
                <w:szCs w:val="18"/>
              </w:rPr>
              <w:t xml:space="preserve"> </w:t>
            </w:r>
            <w:r w:rsidRPr="00DC3BB7">
              <w:rPr>
                <w:rFonts w:ascii="Arial" w:hAnsi="Arial" w:cs="Arial"/>
                <w:sz w:val="18"/>
                <w:szCs w:val="18"/>
                <w:lang w:val="en-US"/>
              </w:rPr>
              <w:t>Annual</w:t>
            </w:r>
            <w:r w:rsidRPr="00DC3BB7">
              <w:rPr>
                <w:rFonts w:ascii="Arial" w:hAnsi="Arial" w:cs="Arial"/>
                <w:sz w:val="18"/>
                <w:szCs w:val="18"/>
              </w:rPr>
              <w:t xml:space="preserve"> </w:t>
            </w:r>
            <w:r w:rsidRPr="00DC3BB7">
              <w:rPr>
                <w:rFonts w:ascii="Arial" w:hAnsi="Arial" w:cs="Arial"/>
                <w:sz w:val="18"/>
                <w:szCs w:val="18"/>
                <w:lang w:val="en-US"/>
              </w:rPr>
              <w:t>Premium</w:t>
            </w:r>
          </w:p>
        </w:tc>
      </w:tr>
      <w:tr w:rsidR="00022498" w:rsidRPr="009E4331" w:rsidTr="00D2204F">
        <w:trPr>
          <w:trHeight w:val="603"/>
        </w:trPr>
        <w:tc>
          <w:tcPr>
            <w:tcW w:w="1260" w:type="dxa"/>
            <w:vMerge/>
          </w:tcPr>
          <w:p w:rsidR="00022498" w:rsidRPr="00DC3BB7" w:rsidRDefault="00022498" w:rsidP="00D2204F">
            <w:pPr>
              <w:suppressAutoHyphens/>
              <w:spacing w:after="120"/>
              <w:jc w:val="both"/>
              <w:rPr>
                <w:rFonts w:ascii="Arial" w:hAnsi="Arial" w:cs="Arial"/>
                <w:b/>
                <w:spacing w:val="-3"/>
                <w:sz w:val="18"/>
                <w:szCs w:val="18"/>
                <w:lang w:val="ru-RU"/>
              </w:rPr>
            </w:pPr>
          </w:p>
        </w:tc>
        <w:tc>
          <w:tcPr>
            <w:tcW w:w="2748" w:type="dxa"/>
            <w:vMerge/>
          </w:tcPr>
          <w:p w:rsidR="00022498" w:rsidRPr="00DC3BB7" w:rsidRDefault="00022498" w:rsidP="00D2204F">
            <w:pPr>
              <w:autoSpaceDE w:val="0"/>
              <w:autoSpaceDN w:val="0"/>
              <w:adjustRightInd w:val="0"/>
              <w:spacing w:after="120"/>
              <w:jc w:val="both"/>
              <w:rPr>
                <w:rFonts w:ascii="Arial" w:hAnsi="Arial" w:cs="Arial"/>
                <w:b/>
                <w:sz w:val="18"/>
                <w:szCs w:val="18"/>
                <w:lang w:val="ru-RU"/>
              </w:rPr>
            </w:pPr>
          </w:p>
        </w:tc>
        <w:tc>
          <w:tcPr>
            <w:tcW w:w="6072" w:type="dxa"/>
            <w:gridSpan w:val="3"/>
          </w:tcPr>
          <w:p w:rsidR="00022498" w:rsidRPr="00DC3BB7" w:rsidRDefault="00022498" w:rsidP="00134F17">
            <w:pPr>
              <w:pStyle w:val="a2"/>
              <w:spacing w:after="120"/>
              <w:rPr>
                <w:rFonts w:ascii="Arial" w:hAnsi="Arial" w:cs="Arial"/>
                <w:b/>
                <w:color w:val="000000"/>
                <w:w w:val="0"/>
                <w:kern w:val="22"/>
                <w:sz w:val="18"/>
                <w:szCs w:val="18"/>
              </w:rPr>
            </w:pPr>
            <w:r w:rsidRPr="00DC3BB7">
              <w:rPr>
                <w:rFonts w:ascii="Arial" w:hAnsi="Arial" w:cs="Arial"/>
                <w:b/>
                <w:color w:val="000000"/>
                <w:w w:val="0"/>
                <w:kern w:val="22"/>
                <w:sz w:val="18"/>
                <w:szCs w:val="18"/>
              </w:rPr>
              <w:t xml:space="preserve">3 года при условии оплаты дополнительной </w:t>
            </w:r>
            <w:r w:rsidRPr="00DC3BB7">
              <w:rPr>
                <w:rFonts w:ascii="Arial" w:hAnsi="Arial" w:cs="Arial"/>
                <w:b/>
                <w:sz w:val="18"/>
                <w:szCs w:val="18"/>
              </w:rPr>
              <w:t>страховой премии</w:t>
            </w:r>
            <w:r w:rsidRPr="00DC3BB7">
              <w:rPr>
                <w:rFonts w:ascii="Arial" w:hAnsi="Arial" w:cs="Arial"/>
                <w:b/>
                <w:color w:val="000000"/>
                <w:w w:val="0"/>
                <w:kern w:val="22"/>
                <w:sz w:val="18"/>
                <w:szCs w:val="18"/>
              </w:rPr>
              <w:t xml:space="preserve"> в размере </w:t>
            </w:r>
            <w:r w:rsidR="00134F17" w:rsidRPr="00DC3BB7">
              <w:rPr>
                <w:rFonts w:ascii="Arial" w:hAnsi="Arial" w:cs="Arial"/>
                <w:b/>
                <w:sz w:val="18"/>
                <w:szCs w:val="18"/>
              </w:rPr>
              <w:t>165</w:t>
            </w:r>
            <w:r w:rsidRPr="00DC3BB7">
              <w:rPr>
                <w:rFonts w:ascii="Arial" w:hAnsi="Arial" w:cs="Arial"/>
                <w:b/>
                <w:sz w:val="18"/>
                <w:szCs w:val="18"/>
              </w:rPr>
              <w:t>%</w:t>
            </w:r>
            <w:r w:rsidRPr="00DC3BB7">
              <w:rPr>
                <w:rFonts w:ascii="Arial" w:hAnsi="Arial" w:cs="Arial"/>
                <w:b/>
                <w:color w:val="000000"/>
                <w:w w:val="0"/>
                <w:kern w:val="22"/>
                <w:sz w:val="18"/>
                <w:szCs w:val="18"/>
              </w:rPr>
              <w:t xml:space="preserve"> от </w:t>
            </w:r>
            <w:r w:rsidRPr="00DC3BB7">
              <w:rPr>
                <w:rFonts w:ascii="Arial" w:hAnsi="Arial" w:cs="Arial"/>
                <w:b/>
                <w:sz w:val="18"/>
                <w:szCs w:val="18"/>
              </w:rPr>
              <w:t>Полной годовой страховой премии</w:t>
            </w:r>
            <w:r w:rsidRPr="00DC3BB7">
              <w:rPr>
                <w:rFonts w:ascii="Arial" w:hAnsi="Arial" w:cs="Arial"/>
                <w:color w:val="000000"/>
                <w:w w:val="0"/>
                <w:kern w:val="22"/>
                <w:sz w:val="18"/>
                <w:szCs w:val="18"/>
              </w:rPr>
              <w:t xml:space="preserve"> / 3 </w:t>
            </w:r>
            <w:r w:rsidRPr="00DC3BB7">
              <w:rPr>
                <w:rFonts w:ascii="Arial" w:hAnsi="Arial" w:cs="Arial"/>
                <w:color w:val="000000"/>
                <w:w w:val="0"/>
                <w:kern w:val="22"/>
                <w:sz w:val="18"/>
                <w:szCs w:val="18"/>
                <w:lang w:val="en-US"/>
              </w:rPr>
              <w:t>years</w:t>
            </w:r>
            <w:r w:rsidRPr="00DC3BB7">
              <w:rPr>
                <w:rFonts w:ascii="Arial" w:hAnsi="Arial" w:cs="Arial"/>
                <w:color w:val="000000"/>
                <w:w w:val="0"/>
                <w:kern w:val="22"/>
                <w:sz w:val="18"/>
                <w:szCs w:val="18"/>
              </w:rPr>
              <w:t xml:space="preserve"> </w:t>
            </w:r>
            <w:r w:rsidRPr="00DC3BB7">
              <w:rPr>
                <w:rFonts w:ascii="Arial" w:hAnsi="Arial" w:cs="Arial"/>
                <w:color w:val="000000"/>
                <w:w w:val="0"/>
                <w:kern w:val="22"/>
                <w:sz w:val="18"/>
                <w:szCs w:val="18"/>
                <w:lang w:val="en-US"/>
              </w:rPr>
              <w:t>subject</w:t>
            </w:r>
            <w:r w:rsidRPr="00DC3BB7">
              <w:rPr>
                <w:rFonts w:ascii="Arial" w:hAnsi="Arial" w:cs="Arial"/>
                <w:color w:val="000000"/>
                <w:w w:val="0"/>
                <w:kern w:val="22"/>
                <w:sz w:val="18"/>
                <w:szCs w:val="18"/>
              </w:rPr>
              <w:t xml:space="preserve"> </w:t>
            </w:r>
            <w:r w:rsidRPr="00DC3BB7">
              <w:rPr>
                <w:rFonts w:ascii="Arial" w:hAnsi="Arial" w:cs="Arial"/>
                <w:color w:val="000000"/>
                <w:w w:val="0"/>
                <w:kern w:val="22"/>
                <w:sz w:val="18"/>
                <w:szCs w:val="18"/>
                <w:lang w:val="en-US"/>
              </w:rPr>
              <w:t>to</w:t>
            </w:r>
            <w:r w:rsidRPr="00DC3BB7">
              <w:rPr>
                <w:rFonts w:ascii="Arial" w:hAnsi="Arial" w:cs="Arial"/>
                <w:color w:val="000000"/>
                <w:w w:val="0"/>
                <w:kern w:val="22"/>
                <w:sz w:val="18"/>
                <w:szCs w:val="18"/>
              </w:rPr>
              <w:t xml:space="preserve"> </w:t>
            </w:r>
            <w:r w:rsidRPr="00DC3BB7">
              <w:rPr>
                <w:rFonts w:ascii="Arial" w:hAnsi="Arial" w:cs="Arial"/>
                <w:color w:val="000000"/>
                <w:w w:val="0"/>
                <w:kern w:val="22"/>
                <w:sz w:val="18"/>
                <w:szCs w:val="18"/>
                <w:lang w:val="en-US"/>
              </w:rPr>
              <w:t>payment</w:t>
            </w:r>
            <w:r w:rsidRPr="00DC3BB7">
              <w:rPr>
                <w:rFonts w:ascii="Arial" w:hAnsi="Arial" w:cs="Arial"/>
                <w:color w:val="000000"/>
                <w:w w:val="0"/>
                <w:kern w:val="22"/>
                <w:sz w:val="18"/>
                <w:szCs w:val="18"/>
              </w:rPr>
              <w:t xml:space="preserve"> </w:t>
            </w:r>
            <w:r w:rsidRPr="00DC3BB7">
              <w:rPr>
                <w:rFonts w:ascii="Arial" w:hAnsi="Arial" w:cs="Arial"/>
                <w:color w:val="000000"/>
                <w:w w:val="0"/>
                <w:kern w:val="22"/>
                <w:sz w:val="18"/>
                <w:szCs w:val="18"/>
                <w:lang w:val="en-US"/>
              </w:rPr>
              <w:t>of</w:t>
            </w:r>
            <w:r w:rsidRPr="00DC3BB7">
              <w:rPr>
                <w:rFonts w:ascii="Arial" w:hAnsi="Arial" w:cs="Arial"/>
                <w:color w:val="000000"/>
                <w:w w:val="0"/>
                <w:kern w:val="22"/>
                <w:sz w:val="18"/>
                <w:szCs w:val="18"/>
              </w:rPr>
              <w:t xml:space="preserve"> </w:t>
            </w:r>
            <w:r w:rsidRPr="00DC3BB7">
              <w:rPr>
                <w:rFonts w:ascii="Arial" w:hAnsi="Arial" w:cs="Arial"/>
                <w:color w:val="000000"/>
                <w:w w:val="0"/>
                <w:kern w:val="22"/>
                <w:sz w:val="18"/>
                <w:szCs w:val="18"/>
                <w:lang w:val="en-US"/>
              </w:rPr>
              <w:t>an</w:t>
            </w:r>
            <w:r w:rsidRPr="00DC3BB7">
              <w:rPr>
                <w:rFonts w:ascii="Arial" w:hAnsi="Arial" w:cs="Arial"/>
                <w:color w:val="000000"/>
                <w:w w:val="0"/>
                <w:kern w:val="22"/>
                <w:sz w:val="18"/>
                <w:szCs w:val="18"/>
              </w:rPr>
              <w:t xml:space="preserve"> </w:t>
            </w:r>
            <w:r w:rsidRPr="00DC3BB7">
              <w:rPr>
                <w:rFonts w:ascii="Arial" w:hAnsi="Arial" w:cs="Arial"/>
                <w:color w:val="000000"/>
                <w:w w:val="0"/>
                <w:kern w:val="22"/>
                <w:sz w:val="18"/>
                <w:szCs w:val="18"/>
                <w:lang w:val="en-US"/>
              </w:rPr>
              <w:t>additional</w:t>
            </w:r>
            <w:r w:rsidRPr="00DC3BB7">
              <w:rPr>
                <w:rFonts w:ascii="Arial" w:hAnsi="Arial" w:cs="Arial"/>
                <w:color w:val="000000"/>
                <w:w w:val="0"/>
                <w:kern w:val="22"/>
                <w:sz w:val="18"/>
                <w:szCs w:val="18"/>
              </w:rPr>
              <w:t xml:space="preserve"> </w:t>
            </w:r>
            <w:r w:rsidRPr="00DC3BB7">
              <w:rPr>
                <w:rFonts w:ascii="Arial" w:hAnsi="Arial" w:cs="Arial"/>
                <w:color w:val="000000"/>
                <w:w w:val="0"/>
                <w:kern w:val="22"/>
                <w:sz w:val="18"/>
                <w:szCs w:val="18"/>
                <w:lang w:val="en-US"/>
              </w:rPr>
              <w:t>premium</w:t>
            </w:r>
            <w:r w:rsidRPr="00DC3BB7">
              <w:rPr>
                <w:rFonts w:ascii="Arial" w:hAnsi="Arial" w:cs="Arial"/>
                <w:color w:val="000000"/>
                <w:w w:val="0"/>
                <w:kern w:val="22"/>
                <w:sz w:val="18"/>
                <w:szCs w:val="18"/>
              </w:rPr>
              <w:t xml:space="preserve"> </w:t>
            </w:r>
            <w:r w:rsidRPr="00DC3BB7">
              <w:rPr>
                <w:rFonts w:ascii="Arial" w:hAnsi="Arial" w:cs="Arial"/>
                <w:color w:val="000000"/>
                <w:w w:val="0"/>
                <w:kern w:val="22"/>
                <w:sz w:val="18"/>
                <w:szCs w:val="18"/>
                <w:lang w:val="en-US"/>
              </w:rPr>
              <w:t>of</w:t>
            </w:r>
            <w:r w:rsidRPr="00DC3BB7">
              <w:rPr>
                <w:rFonts w:ascii="Arial" w:hAnsi="Arial" w:cs="Arial"/>
                <w:color w:val="000000"/>
                <w:w w:val="0"/>
                <w:kern w:val="22"/>
                <w:sz w:val="18"/>
                <w:szCs w:val="18"/>
              </w:rPr>
              <w:t xml:space="preserve"> </w:t>
            </w:r>
            <w:r w:rsidR="00134F17" w:rsidRPr="00DC3BB7">
              <w:rPr>
                <w:rFonts w:ascii="Arial" w:hAnsi="Arial" w:cs="Arial"/>
                <w:sz w:val="18"/>
                <w:szCs w:val="18"/>
              </w:rPr>
              <w:t>165</w:t>
            </w:r>
            <w:r w:rsidRPr="00DC3BB7">
              <w:rPr>
                <w:rFonts w:ascii="Arial" w:hAnsi="Arial" w:cs="Arial"/>
                <w:sz w:val="18"/>
                <w:szCs w:val="18"/>
              </w:rPr>
              <w:t xml:space="preserve">% </w:t>
            </w:r>
            <w:r w:rsidRPr="00DC3BB7">
              <w:rPr>
                <w:rFonts w:ascii="Arial" w:hAnsi="Arial" w:cs="Arial"/>
                <w:sz w:val="18"/>
                <w:szCs w:val="18"/>
                <w:lang w:val="en-US"/>
              </w:rPr>
              <w:t>of</w:t>
            </w:r>
            <w:r w:rsidRPr="00DC3BB7">
              <w:rPr>
                <w:rFonts w:ascii="Arial" w:hAnsi="Arial" w:cs="Arial"/>
                <w:sz w:val="18"/>
                <w:szCs w:val="18"/>
              </w:rPr>
              <w:t xml:space="preserve"> </w:t>
            </w:r>
            <w:r w:rsidRPr="00DC3BB7">
              <w:rPr>
                <w:rFonts w:ascii="Arial" w:hAnsi="Arial" w:cs="Arial"/>
                <w:sz w:val="18"/>
                <w:szCs w:val="18"/>
                <w:lang w:val="en-US"/>
              </w:rPr>
              <w:t>the</w:t>
            </w:r>
            <w:r w:rsidRPr="00DC3BB7">
              <w:rPr>
                <w:rFonts w:ascii="Arial" w:hAnsi="Arial" w:cs="Arial"/>
                <w:sz w:val="18"/>
                <w:szCs w:val="18"/>
              </w:rPr>
              <w:t xml:space="preserve"> </w:t>
            </w:r>
            <w:r w:rsidRPr="00DC3BB7">
              <w:rPr>
                <w:rFonts w:ascii="Arial" w:hAnsi="Arial" w:cs="Arial"/>
                <w:sz w:val="18"/>
                <w:szCs w:val="18"/>
                <w:lang w:val="en-US"/>
              </w:rPr>
              <w:t>Full</w:t>
            </w:r>
            <w:r w:rsidRPr="00DC3BB7">
              <w:rPr>
                <w:rFonts w:ascii="Arial" w:hAnsi="Arial" w:cs="Arial"/>
                <w:sz w:val="18"/>
                <w:szCs w:val="18"/>
              </w:rPr>
              <w:t xml:space="preserve"> </w:t>
            </w:r>
            <w:r w:rsidRPr="00DC3BB7">
              <w:rPr>
                <w:rFonts w:ascii="Arial" w:hAnsi="Arial" w:cs="Arial"/>
                <w:sz w:val="18"/>
                <w:szCs w:val="18"/>
                <w:lang w:val="en-US"/>
              </w:rPr>
              <w:t>Annual</w:t>
            </w:r>
            <w:r w:rsidRPr="00DC3BB7">
              <w:rPr>
                <w:rFonts w:ascii="Arial" w:hAnsi="Arial" w:cs="Arial"/>
                <w:sz w:val="18"/>
                <w:szCs w:val="18"/>
              </w:rPr>
              <w:t xml:space="preserve"> </w:t>
            </w:r>
            <w:r w:rsidRPr="00DC3BB7">
              <w:rPr>
                <w:rFonts w:ascii="Arial" w:hAnsi="Arial" w:cs="Arial"/>
                <w:sz w:val="18"/>
                <w:szCs w:val="18"/>
                <w:lang w:val="en-US"/>
              </w:rPr>
              <w:t>Premium</w:t>
            </w:r>
          </w:p>
        </w:tc>
      </w:tr>
      <w:tr w:rsidR="00022498" w:rsidRPr="009E4331" w:rsidTr="00D2204F">
        <w:trPr>
          <w:trHeight w:val="603"/>
        </w:trPr>
        <w:tc>
          <w:tcPr>
            <w:tcW w:w="1260" w:type="dxa"/>
            <w:vMerge/>
          </w:tcPr>
          <w:p w:rsidR="00022498" w:rsidRPr="00DC3BB7" w:rsidRDefault="00022498" w:rsidP="00D2204F">
            <w:pPr>
              <w:suppressAutoHyphens/>
              <w:spacing w:after="120"/>
              <w:jc w:val="both"/>
              <w:rPr>
                <w:rFonts w:ascii="Arial" w:hAnsi="Arial" w:cs="Arial"/>
                <w:b/>
                <w:spacing w:val="-3"/>
                <w:sz w:val="18"/>
                <w:szCs w:val="18"/>
                <w:lang w:val="ru-RU"/>
              </w:rPr>
            </w:pPr>
          </w:p>
        </w:tc>
        <w:tc>
          <w:tcPr>
            <w:tcW w:w="2748" w:type="dxa"/>
            <w:vMerge/>
          </w:tcPr>
          <w:p w:rsidR="00022498" w:rsidRPr="00DC3BB7" w:rsidRDefault="00022498" w:rsidP="00D2204F">
            <w:pPr>
              <w:autoSpaceDE w:val="0"/>
              <w:autoSpaceDN w:val="0"/>
              <w:adjustRightInd w:val="0"/>
              <w:spacing w:after="120"/>
              <w:jc w:val="both"/>
              <w:rPr>
                <w:rFonts w:ascii="Arial" w:hAnsi="Arial" w:cs="Arial"/>
                <w:b/>
                <w:sz w:val="18"/>
                <w:szCs w:val="18"/>
                <w:lang w:val="ru-RU"/>
              </w:rPr>
            </w:pPr>
          </w:p>
        </w:tc>
        <w:tc>
          <w:tcPr>
            <w:tcW w:w="6072" w:type="dxa"/>
            <w:gridSpan w:val="3"/>
          </w:tcPr>
          <w:p w:rsidR="00022498" w:rsidRPr="00DC3BB7" w:rsidRDefault="00022498" w:rsidP="00134F17">
            <w:pPr>
              <w:pStyle w:val="a2"/>
              <w:spacing w:after="120"/>
              <w:rPr>
                <w:rFonts w:ascii="Arial" w:hAnsi="Arial" w:cs="Arial"/>
                <w:b/>
                <w:color w:val="000000"/>
                <w:w w:val="0"/>
                <w:kern w:val="22"/>
                <w:sz w:val="18"/>
                <w:szCs w:val="18"/>
              </w:rPr>
            </w:pPr>
            <w:r w:rsidRPr="00DC3BB7">
              <w:rPr>
                <w:rFonts w:ascii="Arial" w:hAnsi="Arial" w:cs="Arial"/>
                <w:b/>
                <w:color w:val="000000"/>
                <w:w w:val="0"/>
                <w:kern w:val="22"/>
                <w:sz w:val="18"/>
                <w:szCs w:val="18"/>
              </w:rPr>
              <w:t xml:space="preserve">6 лет при условии оплаты дополнительной </w:t>
            </w:r>
            <w:r w:rsidRPr="00DC3BB7">
              <w:rPr>
                <w:rFonts w:ascii="Arial" w:hAnsi="Arial" w:cs="Arial"/>
                <w:b/>
                <w:sz w:val="18"/>
                <w:szCs w:val="18"/>
              </w:rPr>
              <w:t>страховой премии</w:t>
            </w:r>
            <w:r w:rsidRPr="00DC3BB7">
              <w:rPr>
                <w:rFonts w:ascii="Arial" w:hAnsi="Arial" w:cs="Arial"/>
                <w:b/>
                <w:color w:val="000000"/>
                <w:w w:val="0"/>
                <w:kern w:val="22"/>
                <w:sz w:val="18"/>
                <w:szCs w:val="18"/>
              </w:rPr>
              <w:t xml:space="preserve"> в размере </w:t>
            </w:r>
            <w:r w:rsidR="00134F17" w:rsidRPr="00DC3BB7">
              <w:rPr>
                <w:rFonts w:ascii="Arial" w:hAnsi="Arial" w:cs="Arial"/>
                <w:b/>
                <w:sz w:val="18"/>
                <w:szCs w:val="18"/>
              </w:rPr>
              <w:t>240</w:t>
            </w:r>
            <w:r w:rsidRPr="00DC3BB7">
              <w:rPr>
                <w:rFonts w:ascii="Arial" w:hAnsi="Arial" w:cs="Arial"/>
                <w:b/>
                <w:sz w:val="18"/>
                <w:szCs w:val="18"/>
              </w:rPr>
              <w:t>%</w:t>
            </w:r>
            <w:r w:rsidRPr="00DC3BB7">
              <w:rPr>
                <w:rFonts w:ascii="Arial" w:hAnsi="Arial" w:cs="Arial"/>
                <w:color w:val="000000"/>
                <w:w w:val="0"/>
                <w:kern w:val="22"/>
                <w:sz w:val="18"/>
                <w:szCs w:val="18"/>
                <w:lang w:val="en-US"/>
              </w:rPr>
              <w:t> </w:t>
            </w:r>
            <w:r w:rsidRPr="00DC3BB7">
              <w:rPr>
                <w:rFonts w:ascii="Arial" w:hAnsi="Arial" w:cs="Arial"/>
                <w:b/>
                <w:color w:val="000000"/>
                <w:w w:val="0"/>
                <w:kern w:val="22"/>
                <w:sz w:val="18"/>
                <w:szCs w:val="18"/>
              </w:rPr>
              <w:t xml:space="preserve">от </w:t>
            </w:r>
            <w:r w:rsidRPr="00DC3BB7">
              <w:rPr>
                <w:rFonts w:ascii="Arial" w:hAnsi="Arial" w:cs="Arial"/>
                <w:b/>
                <w:sz w:val="18"/>
                <w:szCs w:val="18"/>
              </w:rPr>
              <w:t>Полной годовой страховой премии</w:t>
            </w:r>
            <w:r w:rsidRPr="00DC3BB7">
              <w:rPr>
                <w:rFonts w:ascii="Arial" w:hAnsi="Arial" w:cs="Arial"/>
                <w:color w:val="000000"/>
                <w:w w:val="0"/>
                <w:kern w:val="22"/>
                <w:sz w:val="18"/>
                <w:szCs w:val="18"/>
              </w:rPr>
              <w:t xml:space="preserve"> / 6 </w:t>
            </w:r>
            <w:r w:rsidRPr="00DC3BB7">
              <w:rPr>
                <w:rFonts w:ascii="Arial" w:hAnsi="Arial" w:cs="Arial"/>
                <w:color w:val="000000"/>
                <w:w w:val="0"/>
                <w:kern w:val="22"/>
                <w:sz w:val="18"/>
                <w:szCs w:val="18"/>
                <w:lang w:val="en-US"/>
              </w:rPr>
              <w:t>years</w:t>
            </w:r>
            <w:r w:rsidRPr="00DC3BB7">
              <w:rPr>
                <w:rFonts w:ascii="Arial" w:hAnsi="Arial" w:cs="Arial"/>
                <w:color w:val="000000"/>
                <w:w w:val="0"/>
                <w:kern w:val="22"/>
                <w:sz w:val="18"/>
                <w:szCs w:val="18"/>
              </w:rPr>
              <w:t xml:space="preserve"> </w:t>
            </w:r>
            <w:r w:rsidRPr="00DC3BB7">
              <w:rPr>
                <w:rFonts w:ascii="Arial" w:hAnsi="Arial" w:cs="Arial"/>
                <w:color w:val="000000"/>
                <w:w w:val="0"/>
                <w:kern w:val="22"/>
                <w:sz w:val="18"/>
                <w:szCs w:val="18"/>
                <w:lang w:val="en-US"/>
              </w:rPr>
              <w:t>subject</w:t>
            </w:r>
            <w:r w:rsidRPr="00DC3BB7">
              <w:rPr>
                <w:rFonts w:ascii="Arial" w:hAnsi="Arial" w:cs="Arial"/>
                <w:color w:val="000000"/>
                <w:w w:val="0"/>
                <w:kern w:val="22"/>
                <w:sz w:val="18"/>
                <w:szCs w:val="18"/>
              </w:rPr>
              <w:t xml:space="preserve"> </w:t>
            </w:r>
            <w:r w:rsidRPr="00DC3BB7">
              <w:rPr>
                <w:rFonts w:ascii="Arial" w:hAnsi="Arial" w:cs="Arial"/>
                <w:color w:val="000000"/>
                <w:w w:val="0"/>
                <w:kern w:val="22"/>
                <w:sz w:val="18"/>
                <w:szCs w:val="18"/>
                <w:lang w:val="en-US"/>
              </w:rPr>
              <w:t>to</w:t>
            </w:r>
            <w:r w:rsidRPr="00DC3BB7">
              <w:rPr>
                <w:rFonts w:ascii="Arial" w:hAnsi="Arial" w:cs="Arial"/>
                <w:color w:val="000000"/>
                <w:w w:val="0"/>
                <w:kern w:val="22"/>
                <w:sz w:val="18"/>
                <w:szCs w:val="18"/>
              </w:rPr>
              <w:t xml:space="preserve"> </w:t>
            </w:r>
            <w:r w:rsidRPr="00DC3BB7">
              <w:rPr>
                <w:rFonts w:ascii="Arial" w:hAnsi="Arial" w:cs="Arial"/>
                <w:color w:val="000000"/>
                <w:w w:val="0"/>
                <w:kern w:val="22"/>
                <w:sz w:val="18"/>
                <w:szCs w:val="18"/>
                <w:lang w:val="en-US"/>
              </w:rPr>
              <w:t>payment</w:t>
            </w:r>
            <w:r w:rsidRPr="00DC3BB7">
              <w:rPr>
                <w:rFonts w:ascii="Arial" w:hAnsi="Arial" w:cs="Arial"/>
                <w:color w:val="000000"/>
                <w:w w:val="0"/>
                <w:kern w:val="22"/>
                <w:sz w:val="18"/>
                <w:szCs w:val="18"/>
              </w:rPr>
              <w:t xml:space="preserve"> </w:t>
            </w:r>
            <w:r w:rsidRPr="00DC3BB7">
              <w:rPr>
                <w:rFonts w:ascii="Arial" w:hAnsi="Arial" w:cs="Arial"/>
                <w:color w:val="000000"/>
                <w:w w:val="0"/>
                <w:kern w:val="22"/>
                <w:sz w:val="18"/>
                <w:szCs w:val="18"/>
                <w:lang w:val="en-US"/>
              </w:rPr>
              <w:t>of</w:t>
            </w:r>
            <w:r w:rsidRPr="00DC3BB7">
              <w:rPr>
                <w:rFonts w:ascii="Arial" w:hAnsi="Arial" w:cs="Arial"/>
                <w:color w:val="000000"/>
                <w:w w:val="0"/>
                <w:kern w:val="22"/>
                <w:sz w:val="18"/>
                <w:szCs w:val="18"/>
              </w:rPr>
              <w:t xml:space="preserve"> </w:t>
            </w:r>
            <w:r w:rsidRPr="00DC3BB7">
              <w:rPr>
                <w:rFonts w:ascii="Arial" w:hAnsi="Arial" w:cs="Arial"/>
                <w:color w:val="000000"/>
                <w:w w:val="0"/>
                <w:kern w:val="22"/>
                <w:sz w:val="18"/>
                <w:szCs w:val="18"/>
                <w:lang w:val="en-US"/>
              </w:rPr>
              <w:t>an</w:t>
            </w:r>
            <w:r w:rsidRPr="00DC3BB7">
              <w:rPr>
                <w:rFonts w:ascii="Arial" w:hAnsi="Arial" w:cs="Arial"/>
                <w:color w:val="000000"/>
                <w:w w:val="0"/>
                <w:kern w:val="22"/>
                <w:sz w:val="18"/>
                <w:szCs w:val="18"/>
              </w:rPr>
              <w:t xml:space="preserve"> </w:t>
            </w:r>
            <w:r w:rsidRPr="00DC3BB7">
              <w:rPr>
                <w:rFonts w:ascii="Arial" w:hAnsi="Arial" w:cs="Arial"/>
                <w:color w:val="000000"/>
                <w:w w:val="0"/>
                <w:kern w:val="22"/>
                <w:sz w:val="18"/>
                <w:szCs w:val="18"/>
                <w:lang w:val="en-US"/>
              </w:rPr>
              <w:t>additional</w:t>
            </w:r>
            <w:r w:rsidRPr="00DC3BB7">
              <w:rPr>
                <w:rFonts w:ascii="Arial" w:hAnsi="Arial" w:cs="Arial"/>
                <w:color w:val="000000"/>
                <w:w w:val="0"/>
                <w:kern w:val="22"/>
                <w:sz w:val="18"/>
                <w:szCs w:val="18"/>
              </w:rPr>
              <w:t xml:space="preserve"> </w:t>
            </w:r>
            <w:r w:rsidRPr="00DC3BB7">
              <w:rPr>
                <w:rFonts w:ascii="Arial" w:hAnsi="Arial" w:cs="Arial"/>
                <w:color w:val="000000"/>
                <w:w w:val="0"/>
                <w:kern w:val="22"/>
                <w:sz w:val="18"/>
                <w:szCs w:val="18"/>
                <w:lang w:val="en-US"/>
              </w:rPr>
              <w:t>premium</w:t>
            </w:r>
            <w:r w:rsidRPr="00DC3BB7">
              <w:rPr>
                <w:rFonts w:ascii="Arial" w:hAnsi="Arial" w:cs="Arial"/>
                <w:color w:val="000000"/>
                <w:w w:val="0"/>
                <w:kern w:val="22"/>
                <w:sz w:val="18"/>
                <w:szCs w:val="18"/>
              </w:rPr>
              <w:t xml:space="preserve"> </w:t>
            </w:r>
            <w:r w:rsidRPr="00DC3BB7">
              <w:rPr>
                <w:rFonts w:ascii="Arial" w:hAnsi="Arial" w:cs="Arial"/>
                <w:color w:val="000000"/>
                <w:w w:val="0"/>
                <w:kern w:val="22"/>
                <w:sz w:val="18"/>
                <w:szCs w:val="18"/>
                <w:lang w:val="en-US"/>
              </w:rPr>
              <w:t>of</w:t>
            </w:r>
            <w:r w:rsidRPr="00DC3BB7">
              <w:rPr>
                <w:rFonts w:ascii="Arial" w:hAnsi="Arial" w:cs="Arial"/>
                <w:color w:val="000000"/>
                <w:w w:val="0"/>
                <w:kern w:val="22"/>
                <w:sz w:val="18"/>
                <w:szCs w:val="18"/>
              </w:rPr>
              <w:t xml:space="preserve"> </w:t>
            </w:r>
            <w:r w:rsidR="00134F17" w:rsidRPr="00DC3BB7">
              <w:rPr>
                <w:rFonts w:ascii="Arial" w:hAnsi="Arial" w:cs="Arial"/>
                <w:sz w:val="18"/>
                <w:szCs w:val="18"/>
              </w:rPr>
              <w:t>240</w:t>
            </w:r>
            <w:r w:rsidRPr="00DC3BB7">
              <w:rPr>
                <w:rFonts w:ascii="Arial" w:hAnsi="Arial" w:cs="Arial"/>
                <w:sz w:val="18"/>
                <w:szCs w:val="18"/>
              </w:rPr>
              <w:t xml:space="preserve">% </w:t>
            </w:r>
            <w:r w:rsidRPr="00DC3BB7">
              <w:rPr>
                <w:rFonts w:ascii="Arial" w:hAnsi="Arial" w:cs="Arial"/>
                <w:sz w:val="18"/>
                <w:szCs w:val="18"/>
                <w:lang w:val="en-US"/>
              </w:rPr>
              <w:t>of</w:t>
            </w:r>
            <w:r w:rsidRPr="00DC3BB7">
              <w:rPr>
                <w:rFonts w:ascii="Arial" w:hAnsi="Arial" w:cs="Arial"/>
                <w:sz w:val="18"/>
                <w:szCs w:val="18"/>
              </w:rPr>
              <w:t xml:space="preserve"> </w:t>
            </w:r>
            <w:r w:rsidRPr="00DC3BB7">
              <w:rPr>
                <w:rFonts w:ascii="Arial" w:hAnsi="Arial" w:cs="Arial"/>
                <w:sz w:val="18"/>
                <w:szCs w:val="18"/>
                <w:lang w:val="en-US"/>
              </w:rPr>
              <w:t>the</w:t>
            </w:r>
            <w:r w:rsidRPr="00DC3BB7">
              <w:rPr>
                <w:rFonts w:ascii="Arial" w:hAnsi="Arial" w:cs="Arial"/>
                <w:sz w:val="18"/>
                <w:szCs w:val="18"/>
              </w:rPr>
              <w:t xml:space="preserve"> </w:t>
            </w:r>
            <w:r w:rsidRPr="00DC3BB7">
              <w:rPr>
                <w:rFonts w:ascii="Arial" w:hAnsi="Arial" w:cs="Arial"/>
                <w:sz w:val="18"/>
                <w:szCs w:val="18"/>
                <w:lang w:val="en-US"/>
              </w:rPr>
              <w:t>Full</w:t>
            </w:r>
            <w:r w:rsidRPr="00DC3BB7">
              <w:rPr>
                <w:rFonts w:ascii="Arial" w:hAnsi="Arial" w:cs="Arial"/>
                <w:sz w:val="18"/>
                <w:szCs w:val="18"/>
              </w:rPr>
              <w:t xml:space="preserve"> </w:t>
            </w:r>
            <w:r w:rsidRPr="00DC3BB7">
              <w:rPr>
                <w:rFonts w:ascii="Arial" w:hAnsi="Arial" w:cs="Arial"/>
                <w:sz w:val="18"/>
                <w:szCs w:val="18"/>
                <w:lang w:val="en-US"/>
              </w:rPr>
              <w:t>Annual</w:t>
            </w:r>
            <w:r w:rsidRPr="00DC3BB7">
              <w:rPr>
                <w:rFonts w:ascii="Arial" w:hAnsi="Arial" w:cs="Arial"/>
                <w:sz w:val="18"/>
                <w:szCs w:val="18"/>
              </w:rPr>
              <w:t xml:space="preserve"> </w:t>
            </w:r>
            <w:r w:rsidRPr="00DC3BB7">
              <w:rPr>
                <w:rFonts w:ascii="Arial" w:hAnsi="Arial" w:cs="Arial"/>
                <w:sz w:val="18"/>
                <w:szCs w:val="18"/>
                <w:lang w:val="en-US"/>
              </w:rPr>
              <w:t>Premium</w:t>
            </w:r>
          </w:p>
        </w:tc>
      </w:tr>
      <w:tr w:rsidR="00022498" w:rsidRPr="00DC3BB7" w:rsidTr="00D2204F">
        <w:trPr>
          <w:trHeight w:val="465"/>
        </w:trPr>
        <w:tc>
          <w:tcPr>
            <w:tcW w:w="1260" w:type="dxa"/>
          </w:tcPr>
          <w:p w:rsidR="00022498" w:rsidRPr="00DC3BB7" w:rsidRDefault="00022498" w:rsidP="00D2204F">
            <w:pPr>
              <w:suppressAutoHyphens/>
              <w:spacing w:after="120"/>
              <w:ind w:left="72"/>
              <w:jc w:val="both"/>
              <w:rPr>
                <w:rFonts w:ascii="Arial" w:hAnsi="Arial" w:cs="Arial"/>
                <w:spacing w:val="-3"/>
                <w:sz w:val="18"/>
                <w:szCs w:val="18"/>
                <w:lang w:val="ru-RU"/>
              </w:rPr>
            </w:pPr>
            <w:r w:rsidRPr="00DC3BB7">
              <w:rPr>
                <w:rFonts w:ascii="Arial" w:hAnsi="Arial" w:cs="Arial"/>
                <w:b/>
                <w:spacing w:val="-3"/>
                <w:sz w:val="18"/>
                <w:szCs w:val="18"/>
                <w:lang w:val="ru-RU"/>
              </w:rPr>
              <w:t>Пункт 5</w:t>
            </w:r>
            <w:r w:rsidRPr="00DC3BB7">
              <w:rPr>
                <w:rFonts w:ascii="Arial" w:hAnsi="Arial" w:cs="Arial"/>
                <w:spacing w:val="-3"/>
                <w:sz w:val="18"/>
                <w:szCs w:val="18"/>
                <w:lang w:val="ru-RU"/>
              </w:rPr>
              <w:t xml:space="preserve"> / </w:t>
            </w:r>
            <w:r w:rsidRPr="00DC3BB7">
              <w:rPr>
                <w:rFonts w:ascii="Arial" w:hAnsi="Arial" w:cs="Arial"/>
                <w:spacing w:val="-3"/>
                <w:sz w:val="18"/>
                <w:szCs w:val="18"/>
              </w:rPr>
              <w:t>Item</w:t>
            </w:r>
            <w:r w:rsidRPr="00DC3BB7">
              <w:rPr>
                <w:rFonts w:ascii="Arial" w:hAnsi="Arial" w:cs="Arial"/>
                <w:spacing w:val="-3"/>
                <w:sz w:val="18"/>
                <w:szCs w:val="18"/>
                <w:lang w:val="ru-RU"/>
              </w:rPr>
              <w:t> 5</w:t>
            </w:r>
          </w:p>
        </w:tc>
        <w:tc>
          <w:tcPr>
            <w:tcW w:w="2748" w:type="dxa"/>
          </w:tcPr>
          <w:p w:rsidR="00022498" w:rsidRPr="00DC3BB7" w:rsidRDefault="00022498" w:rsidP="00D2204F">
            <w:pPr>
              <w:autoSpaceDE w:val="0"/>
              <w:autoSpaceDN w:val="0"/>
              <w:adjustRightInd w:val="0"/>
              <w:spacing w:after="120"/>
              <w:jc w:val="both"/>
              <w:rPr>
                <w:rFonts w:ascii="Arial" w:hAnsi="Arial"/>
                <w:spacing w:val="-3"/>
                <w:sz w:val="18"/>
                <w:lang w:val="ru-RU"/>
              </w:rPr>
            </w:pPr>
            <w:r w:rsidRPr="00DC3BB7">
              <w:rPr>
                <w:rFonts w:ascii="Arial" w:hAnsi="Arial" w:cs="Arial"/>
                <w:b/>
                <w:spacing w:val="-3"/>
                <w:sz w:val="18"/>
                <w:szCs w:val="18"/>
                <w:lang w:val="ru-RU"/>
              </w:rPr>
              <w:t>Страховая</w:t>
            </w:r>
            <w:r w:rsidRPr="00DC3BB7">
              <w:rPr>
                <w:rFonts w:ascii="Arial" w:hAnsi="Arial"/>
                <w:b/>
                <w:spacing w:val="-3"/>
                <w:sz w:val="18"/>
                <w:lang w:val="ru-RU"/>
              </w:rPr>
              <w:t xml:space="preserve"> </w:t>
            </w:r>
            <w:r w:rsidRPr="00DC3BB7">
              <w:rPr>
                <w:rFonts w:ascii="Arial" w:hAnsi="Arial" w:cs="Arial"/>
                <w:b/>
                <w:spacing w:val="-3"/>
                <w:sz w:val="18"/>
                <w:szCs w:val="18"/>
                <w:lang w:val="ru-RU"/>
              </w:rPr>
              <w:t>сумма</w:t>
            </w:r>
            <w:r w:rsidR="00854037" w:rsidRPr="00DC3BB7">
              <w:rPr>
                <w:rFonts w:ascii="Arial" w:hAnsi="Arial" w:cs="Arial"/>
                <w:b/>
                <w:spacing w:val="-3"/>
                <w:sz w:val="18"/>
                <w:szCs w:val="18"/>
                <w:lang w:val="ru-RU"/>
              </w:rPr>
              <w:t xml:space="preserve"> (лимит ответственности)</w:t>
            </w:r>
            <w:r w:rsidRPr="00DC3BB7">
              <w:rPr>
                <w:rFonts w:ascii="Arial" w:hAnsi="Arial" w:cs="Arial"/>
                <w:spacing w:val="-3"/>
                <w:sz w:val="18"/>
                <w:szCs w:val="18"/>
              </w:rPr>
              <w:t> </w:t>
            </w:r>
            <w:r w:rsidRPr="00DC3BB7">
              <w:rPr>
                <w:rFonts w:ascii="Arial" w:hAnsi="Arial"/>
                <w:spacing w:val="-3"/>
                <w:sz w:val="18"/>
                <w:lang w:val="ru-RU"/>
              </w:rPr>
              <w:t xml:space="preserve">/ </w:t>
            </w:r>
            <w:r w:rsidRPr="00DC3BB7">
              <w:rPr>
                <w:rFonts w:ascii="Arial" w:hAnsi="Arial" w:cs="Arial"/>
                <w:spacing w:val="-3"/>
                <w:sz w:val="18"/>
                <w:szCs w:val="18"/>
              </w:rPr>
              <w:t>Limit</w:t>
            </w:r>
            <w:r w:rsidRPr="00DC3BB7">
              <w:rPr>
                <w:rFonts w:ascii="Arial" w:hAnsi="Arial"/>
                <w:spacing w:val="-3"/>
                <w:sz w:val="18"/>
                <w:lang w:val="ru-RU"/>
              </w:rPr>
              <w:t xml:space="preserve"> </w:t>
            </w:r>
            <w:r w:rsidRPr="00DC3BB7">
              <w:rPr>
                <w:rFonts w:ascii="Arial" w:hAnsi="Arial" w:cs="Arial"/>
                <w:spacing w:val="-3"/>
                <w:sz w:val="18"/>
                <w:szCs w:val="18"/>
              </w:rPr>
              <w:t>of</w:t>
            </w:r>
            <w:r w:rsidRPr="00DC3BB7">
              <w:rPr>
                <w:rFonts w:ascii="Arial" w:hAnsi="Arial"/>
                <w:spacing w:val="-3"/>
                <w:sz w:val="18"/>
                <w:lang w:val="ru-RU"/>
              </w:rPr>
              <w:t xml:space="preserve"> </w:t>
            </w:r>
            <w:r w:rsidRPr="00DC3BB7">
              <w:rPr>
                <w:rFonts w:ascii="Arial" w:hAnsi="Arial" w:cs="Arial"/>
                <w:spacing w:val="-3"/>
                <w:sz w:val="18"/>
                <w:szCs w:val="18"/>
              </w:rPr>
              <w:t>Liability</w:t>
            </w:r>
          </w:p>
        </w:tc>
        <w:tc>
          <w:tcPr>
            <w:tcW w:w="3006" w:type="dxa"/>
          </w:tcPr>
          <w:p w:rsidR="00022498" w:rsidRPr="00DC3BB7" w:rsidRDefault="00022498" w:rsidP="00D2204F">
            <w:pPr>
              <w:pStyle w:val="a2"/>
              <w:spacing w:after="120"/>
              <w:rPr>
                <w:rFonts w:ascii="Arial" w:hAnsi="Arial"/>
                <w:b/>
                <w:spacing w:val="-3"/>
                <w:sz w:val="18"/>
              </w:rPr>
            </w:pPr>
            <w:r w:rsidRPr="00DC3BB7">
              <w:rPr>
                <w:rFonts w:ascii="Arial" w:hAnsi="Arial" w:cs="Arial"/>
                <w:b/>
                <w:spacing w:val="-3"/>
                <w:sz w:val="18"/>
                <w:szCs w:val="18"/>
              </w:rPr>
              <w:t>В</w:t>
            </w:r>
            <w:r w:rsidRPr="00DC3BB7">
              <w:rPr>
                <w:rFonts w:ascii="Arial" w:hAnsi="Arial"/>
                <w:b/>
                <w:spacing w:val="-3"/>
                <w:sz w:val="18"/>
              </w:rPr>
              <w:t xml:space="preserve"> </w:t>
            </w:r>
            <w:r w:rsidRPr="00DC3BB7">
              <w:rPr>
                <w:rFonts w:ascii="Arial" w:hAnsi="Arial" w:cs="Arial"/>
                <w:b/>
                <w:spacing w:val="-3"/>
                <w:sz w:val="18"/>
                <w:szCs w:val="18"/>
              </w:rPr>
              <w:t>совокупности</w:t>
            </w:r>
            <w:r w:rsidRPr="00DC3BB7">
              <w:rPr>
                <w:rFonts w:ascii="Arial" w:hAnsi="Arial"/>
                <w:b/>
                <w:spacing w:val="-3"/>
                <w:sz w:val="18"/>
              </w:rPr>
              <w:t xml:space="preserve"> </w:t>
            </w:r>
            <w:r w:rsidRPr="00DC3BB7">
              <w:rPr>
                <w:rFonts w:ascii="Arial" w:hAnsi="Arial" w:cs="Arial"/>
                <w:b/>
                <w:spacing w:val="-3"/>
                <w:sz w:val="18"/>
                <w:szCs w:val="18"/>
              </w:rPr>
              <w:t>по</w:t>
            </w:r>
            <w:r w:rsidRPr="00DC3BB7">
              <w:rPr>
                <w:rFonts w:ascii="Arial" w:hAnsi="Arial"/>
                <w:b/>
                <w:spacing w:val="-3"/>
                <w:sz w:val="18"/>
              </w:rPr>
              <w:t xml:space="preserve"> </w:t>
            </w:r>
            <w:r w:rsidRPr="00DC3BB7">
              <w:rPr>
                <w:rFonts w:ascii="Arial" w:hAnsi="Arial" w:cs="Arial"/>
                <w:b/>
                <w:spacing w:val="-3"/>
                <w:sz w:val="18"/>
                <w:szCs w:val="18"/>
              </w:rPr>
              <w:t>всем</w:t>
            </w:r>
            <w:r w:rsidRPr="00DC3BB7">
              <w:rPr>
                <w:rFonts w:ascii="Arial" w:hAnsi="Arial"/>
                <w:b/>
                <w:spacing w:val="-3"/>
                <w:sz w:val="18"/>
              </w:rPr>
              <w:t xml:space="preserve"> </w:t>
            </w:r>
            <w:r w:rsidRPr="00DC3BB7">
              <w:rPr>
                <w:rFonts w:ascii="Arial" w:hAnsi="Arial" w:cs="Arial"/>
                <w:b/>
                <w:spacing w:val="-3"/>
                <w:sz w:val="18"/>
                <w:szCs w:val="18"/>
              </w:rPr>
              <w:t>страховым</w:t>
            </w:r>
            <w:r w:rsidRPr="00DC3BB7">
              <w:rPr>
                <w:rFonts w:ascii="Arial" w:hAnsi="Arial"/>
                <w:b/>
                <w:spacing w:val="-3"/>
                <w:sz w:val="18"/>
              </w:rPr>
              <w:t xml:space="preserve"> </w:t>
            </w:r>
            <w:r w:rsidRPr="00DC3BB7">
              <w:rPr>
                <w:rFonts w:ascii="Arial" w:hAnsi="Arial" w:cs="Arial"/>
                <w:b/>
                <w:spacing w:val="-3"/>
                <w:sz w:val="18"/>
                <w:szCs w:val="18"/>
              </w:rPr>
              <w:t>покрытиям</w:t>
            </w:r>
            <w:r w:rsidRPr="00DC3BB7">
              <w:rPr>
                <w:rFonts w:ascii="Arial" w:hAnsi="Arial"/>
                <w:b/>
                <w:spacing w:val="-3"/>
                <w:sz w:val="18"/>
              </w:rPr>
              <w:t xml:space="preserve"> </w:t>
            </w:r>
            <w:r w:rsidRPr="00DC3BB7">
              <w:rPr>
                <w:rFonts w:ascii="Arial" w:hAnsi="Arial" w:cs="Arial"/>
                <w:b/>
                <w:spacing w:val="-3"/>
                <w:sz w:val="18"/>
                <w:szCs w:val="18"/>
              </w:rPr>
              <w:t>и</w:t>
            </w:r>
            <w:r w:rsidRPr="00DC3BB7">
              <w:rPr>
                <w:rFonts w:ascii="Arial" w:hAnsi="Arial"/>
                <w:b/>
                <w:spacing w:val="-3"/>
                <w:sz w:val="18"/>
              </w:rPr>
              <w:t xml:space="preserve"> </w:t>
            </w:r>
            <w:r w:rsidRPr="00DC3BB7">
              <w:rPr>
                <w:rFonts w:ascii="Arial" w:hAnsi="Arial" w:cs="Arial"/>
                <w:b/>
                <w:spacing w:val="-3"/>
                <w:sz w:val="18"/>
                <w:szCs w:val="18"/>
              </w:rPr>
              <w:t>расширениям</w:t>
            </w:r>
            <w:r w:rsidRPr="00DC3BB7">
              <w:rPr>
                <w:rFonts w:ascii="Arial" w:hAnsi="Arial"/>
                <w:b/>
                <w:spacing w:val="-3"/>
                <w:sz w:val="18"/>
              </w:rPr>
              <w:t xml:space="preserve"> </w:t>
            </w:r>
            <w:r w:rsidRPr="00DC3BB7">
              <w:rPr>
                <w:rFonts w:ascii="Arial" w:hAnsi="Arial" w:cs="Arial"/>
                <w:b/>
                <w:spacing w:val="-3"/>
                <w:sz w:val="18"/>
                <w:szCs w:val="18"/>
              </w:rPr>
              <w:t>за</w:t>
            </w:r>
            <w:r w:rsidRPr="00DC3BB7">
              <w:rPr>
                <w:rFonts w:ascii="Arial" w:hAnsi="Arial"/>
                <w:b/>
                <w:spacing w:val="-3"/>
                <w:sz w:val="18"/>
              </w:rPr>
              <w:t xml:space="preserve"> </w:t>
            </w:r>
            <w:r w:rsidRPr="00DC3BB7">
              <w:rPr>
                <w:rFonts w:ascii="Arial" w:hAnsi="Arial" w:cs="Arial"/>
                <w:b/>
                <w:spacing w:val="-3"/>
                <w:sz w:val="18"/>
                <w:szCs w:val="18"/>
              </w:rPr>
              <w:t>исключением</w:t>
            </w:r>
            <w:r w:rsidRPr="00DC3BB7">
              <w:rPr>
                <w:rFonts w:ascii="Arial" w:hAnsi="Arial"/>
                <w:b/>
                <w:spacing w:val="-3"/>
                <w:sz w:val="18"/>
              </w:rPr>
              <w:t xml:space="preserve"> </w:t>
            </w:r>
            <w:r w:rsidRPr="00DC3BB7">
              <w:rPr>
                <w:rFonts w:ascii="Arial" w:hAnsi="Arial" w:cs="Arial"/>
                <w:b/>
                <w:spacing w:val="-3"/>
                <w:sz w:val="18"/>
                <w:szCs w:val="18"/>
              </w:rPr>
              <w:t>расширения</w:t>
            </w:r>
            <w:r w:rsidRPr="00DC3BB7">
              <w:rPr>
                <w:rFonts w:ascii="Arial" w:hAnsi="Arial"/>
                <w:b/>
                <w:spacing w:val="-3"/>
                <w:sz w:val="18"/>
              </w:rPr>
              <w:t xml:space="preserve"> </w:t>
            </w:r>
            <w:r w:rsidRPr="00DC3BB7">
              <w:rPr>
                <w:rFonts w:ascii="Arial" w:hAnsi="Arial" w:cs="Arial"/>
                <w:b/>
                <w:spacing w:val="-3"/>
                <w:sz w:val="18"/>
                <w:szCs w:val="18"/>
              </w:rPr>
              <w:t>для</w:t>
            </w:r>
            <w:r w:rsidRPr="00DC3BB7">
              <w:rPr>
                <w:rFonts w:ascii="Arial" w:hAnsi="Arial"/>
                <w:b/>
                <w:spacing w:val="-3"/>
                <w:sz w:val="18"/>
              </w:rPr>
              <w:t xml:space="preserve"> </w:t>
            </w:r>
            <w:r w:rsidRPr="00DC3BB7">
              <w:rPr>
                <w:rFonts w:ascii="Arial" w:hAnsi="Arial" w:cs="Arial"/>
                <w:b/>
                <w:spacing w:val="-3"/>
                <w:sz w:val="18"/>
                <w:szCs w:val="18"/>
              </w:rPr>
              <w:t>Независимых</w:t>
            </w:r>
            <w:r w:rsidRPr="00DC3BB7">
              <w:rPr>
                <w:rFonts w:ascii="Arial" w:hAnsi="Arial"/>
                <w:b/>
                <w:spacing w:val="-3"/>
                <w:sz w:val="18"/>
              </w:rPr>
              <w:t xml:space="preserve"> </w:t>
            </w:r>
            <w:r w:rsidRPr="00DC3BB7">
              <w:rPr>
                <w:rFonts w:ascii="Arial" w:hAnsi="Arial" w:cs="Arial"/>
                <w:b/>
                <w:spacing w:val="-3"/>
                <w:sz w:val="18"/>
                <w:szCs w:val="18"/>
              </w:rPr>
              <w:t>директоров</w:t>
            </w:r>
            <w:r w:rsidRPr="00DC3BB7">
              <w:rPr>
                <w:rFonts w:ascii="Arial" w:hAnsi="Arial" w:cs="Arial"/>
                <w:spacing w:val="-3"/>
                <w:sz w:val="18"/>
                <w:szCs w:val="18"/>
                <w:lang w:val="en-US"/>
              </w:rPr>
              <w:t> </w:t>
            </w:r>
            <w:r w:rsidRPr="00DC3BB7">
              <w:rPr>
                <w:rFonts w:ascii="Arial" w:hAnsi="Arial"/>
                <w:spacing w:val="-3"/>
                <w:sz w:val="18"/>
              </w:rPr>
              <w:t xml:space="preserve">/ </w:t>
            </w:r>
            <w:r w:rsidRPr="00DC3BB7">
              <w:rPr>
                <w:rFonts w:ascii="Arial" w:hAnsi="Arial" w:cs="Arial"/>
                <w:spacing w:val="-3"/>
                <w:sz w:val="18"/>
                <w:szCs w:val="18"/>
                <w:lang w:val="en-US"/>
              </w:rPr>
              <w:t>Total</w:t>
            </w:r>
            <w:r w:rsidRPr="00DC3BB7">
              <w:rPr>
                <w:rFonts w:ascii="Arial" w:hAnsi="Arial"/>
                <w:spacing w:val="-3"/>
                <w:sz w:val="18"/>
              </w:rPr>
              <w:t xml:space="preserve"> </w:t>
            </w:r>
            <w:r w:rsidRPr="00DC3BB7">
              <w:rPr>
                <w:rFonts w:ascii="Arial" w:hAnsi="Arial" w:cs="Arial"/>
                <w:spacing w:val="-3"/>
                <w:sz w:val="18"/>
                <w:szCs w:val="18"/>
                <w:lang w:val="en-US"/>
              </w:rPr>
              <w:t>for</w:t>
            </w:r>
            <w:r w:rsidRPr="00DC3BB7">
              <w:rPr>
                <w:rFonts w:ascii="Arial" w:hAnsi="Arial"/>
                <w:spacing w:val="-3"/>
                <w:sz w:val="18"/>
              </w:rPr>
              <w:t xml:space="preserve"> </w:t>
            </w:r>
            <w:r w:rsidRPr="00DC3BB7">
              <w:rPr>
                <w:rFonts w:ascii="Arial" w:hAnsi="Arial" w:cs="Arial"/>
                <w:spacing w:val="-3"/>
                <w:sz w:val="18"/>
                <w:szCs w:val="18"/>
                <w:lang w:val="en-US"/>
              </w:rPr>
              <w:t>all</w:t>
            </w:r>
            <w:r w:rsidRPr="00DC3BB7">
              <w:rPr>
                <w:rFonts w:ascii="Arial" w:hAnsi="Arial"/>
                <w:spacing w:val="-3"/>
                <w:sz w:val="18"/>
              </w:rPr>
              <w:t xml:space="preserve"> </w:t>
            </w:r>
            <w:r w:rsidRPr="00DC3BB7">
              <w:rPr>
                <w:rFonts w:ascii="Arial" w:hAnsi="Arial" w:cs="Arial"/>
                <w:spacing w:val="-3"/>
                <w:sz w:val="18"/>
                <w:szCs w:val="18"/>
                <w:lang w:val="en-US"/>
              </w:rPr>
              <w:t>insurance</w:t>
            </w:r>
            <w:r w:rsidRPr="00DC3BB7">
              <w:rPr>
                <w:rFonts w:ascii="Arial" w:hAnsi="Arial"/>
                <w:spacing w:val="-3"/>
                <w:sz w:val="18"/>
              </w:rPr>
              <w:t xml:space="preserve"> </w:t>
            </w:r>
            <w:r w:rsidRPr="00DC3BB7">
              <w:rPr>
                <w:rFonts w:ascii="Arial" w:hAnsi="Arial" w:cs="Arial"/>
                <w:spacing w:val="-3"/>
                <w:sz w:val="18"/>
                <w:szCs w:val="18"/>
                <w:lang w:val="en-US"/>
              </w:rPr>
              <w:t>covers</w:t>
            </w:r>
            <w:r w:rsidRPr="00DC3BB7">
              <w:rPr>
                <w:rFonts w:ascii="Arial" w:hAnsi="Arial"/>
                <w:spacing w:val="-3"/>
                <w:sz w:val="18"/>
              </w:rPr>
              <w:t xml:space="preserve"> </w:t>
            </w:r>
            <w:r w:rsidRPr="00DC3BB7">
              <w:rPr>
                <w:rFonts w:ascii="Arial" w:hAnsi="Arial" w:cs="Arial"/>
                <w:spacing w:val="-3"/>
                <w:sz w:val="18"/>
                <w:szCs w:val="18"/>
                <w:lang w:val="en-US"/>
              </w:rPr>
              <w:t>and</w:t>
            </w:r>
            <w:r w:rsidRPr="00DC3BB7">
              <w:rPr>
                <w:rFonts w:ascii="Arial" w:hAnsi="Arial"/>
                <w:spacing w:val="-3"/>
                <w:sz w:val="18"/>
              </w:rPr>
              <w:t xml:space="preserve"> </w:t>
            </w:r>
            <w:r w:rsidRPr="00DC3BB7">
              <w:rPr>
                <w:rFonts w:ascii="Arial" w:hAnsi="Arial" w:cs="Arial"/>
                <w:spacing w:val="-3"/>
                <w:sz w:val="18"/>
                <w:szCs w:val="18"/>
                <w:lang w:val="en-US"/>
              </w:rPr>
              <w:t>extensions</w:t>
            </w:r>
            <w:r w:rsidRPr="00DC3BB7">
              <w:rPr>
                <w:rFonts w:ascii="Arial" w:hAnsi="Arial"/>
                <w:spacing w:val="-3"/>
                <w:sz w:val="18"/>
              </w:rPr>
              <w:t xml:space="preserve"> </w:t>
            </w:r>
            <w:r w:rsidRPr="00DC3BB7">
              <w:rPr>
                <w:rFonts w:ascii="Arial" w:hAnsi="Arial" w:cs="Arial"/>
                <w:spacing w:val="-3"/>
                <w:sz w:val="18"/>
                <w:szCs w:val="18"/>
                <w:lang w:val="en-US"/>
              </w:rPr>
              <w:t>other</w:t>
            </w:r>
            <w:r w:rsidRPr="00DC3BB7">
              <w:rPr>
                <w:rFonts w:ascii="Arial" w:hAnsi="Arial"/>
                <w:spacing w:val="-3"/>
                <w:sz w:val="18"/>
              </w:rPr>
              <w:t xml:space="preserve"> </w:t>
            </w:r>
            <w:r w:rsidRPr="00DC3BB7">
              <w:rPr>
                <w:rFonts w:ascii="Arial" w:hAnsi="Arial" w:cs="Arial"/>
                <w:spacing w:val="-3"/>
                <w:sz w:val="18"/>
                <w:szCs w:val="18"/>
                <w:lang w:val="en-US"/>
              </w:rPr>
              <w:t>than</w:t>
            </w:r>
            <w:r w:rsidRPr="00DC3BB7">
              <w:rPr>
                <w:rFonts w:ascii="Arial" w:hAnsi="Arial"/>
                <w:spacing w:val="-3"/>
                <w:sz w:val="18"/>
              </w:rPr>
              <w:t xml:space="preserve"> </w:t>
            </w:r>
            <w:r w:rsidRPr="00DC3BB7">
              <w:rPr>
                <w:rFonts w:ascii="Arial" w:hAnsi="Arial" w:cs="Arial"/>
                <w:spacing w:val="-3"/>
                <w:sz w:val="18"/>
                <w:szCs w:val="18"/>
                <w:lang w:val="en-US"/>
              </w:rPr>
              <w:t>Independent</w:t>
            </w:r>
            <w:r w:rsidRPr="00DC3BB7">
              <w:rPr>
                <w:rFonts w:ascii="Arial" w:hAnsi="Arial"/>
                <w:spacing w:val="-3"/>
                <w:sz w:val="18"/>
              </w:rPr>
              <w:t xml:space="preserve"> </w:t>
            </w:r>
            <w:r w:rsidRPr="00DC3BB7">
              <w:rPr>
                <w:rFonts w:ascii="Arial" w:hAnsi="Arial" w:cs="Arial"/>
                <w:spacing w:val="-3"/>
                <w:sz w:val="18"/>
                <w:szCs w:val="18"/>
                <w:lang w:val="en-US"/>
              </w:rPr>
              <w:t>Director</w:t>
            </w:r>
            <w:r w:rsidRPr="00DC3BB7">
              <w:rPr>
                <w:rFonts w:ascii="Arial" w:hAnsi="Arial"/>
                <w:spacing w:val="-3"/>
                <w:sz w:val="18"/>
              </w:rPr>
              <w:t xml:space="preserve"> </w:t>
            </w:r>
            <w:r w:rsidRPr="00DC3BB7">
              <w:rPr>
                <w:rFonts w:ascii="Arial" w:hAnsi="Arial" w:cs="Arial"/>
                <w:spacing w:val="-3"/>
                <w:sz w:val="18"/>
                <w:szCs w:val="18"/>
                <w:lang w:val="en-US"/>
              </w:rPr>
              <w:t>extension</w:t>
            </w:r>
          </w:p>
        </w:tc>
        <w:tc>
          <w:tcPr>
            <w:tcW w:w="3066" w:type="dxa"/>
            <w:gridSpan w:val="2"/>
            <w:vAlign w:val="center"/>
          </w:tcPr>
          <w:p w:rsidR="00022498" w:rsidRPr="00DC3BB7" w:rsidRDefault="00022498" w:rsidP="00112759">
            <w:pPr>
              <w:pStyle w:val="a2"/>
              <w:spacing w:after="120"/>
              <w:rPr>
                <w:rFonts w:ascii="Arial" w:hAnsi="Arial" w:cs="Arial"/>
                <w:b/>
                <w:spacing w:val="-3"/>
                <w:sz w:val="18"/>
                <w:szCs w:val="18"/>
                <w:lang w:val="en-US"/>
              </w:rPr>
            </w:pPr>
            <w:r w:rsidRPr="00DC3BB7">
              <w:rPr>
                <w:rFonts w:ascii="Arial" w:hAnsi="Arial" w:cs="Arial"/>
                <w:b/>
                <w:sz w:val="18"/>
                <w:szCs w:val="18"/>
              </w:rPr>
              <w:t>100</w:t>
            </w:r>
            <w:r w:rsidR="0019366F" w:rsidRPr="00DC3BB7">
              <w:rPr>
                <w:rFonts w:ascii="Arial" w:hAnsi="Arial" w:cs="Arial"/>
                <w:b/>
                <w:sz w:val="18"/>
                <w:szCs w:val="18"/>
                <w:lang w:val="en-US"/>
              </w:rPr>
              <w:t> </w:t>
            </w:r>
            <w:r w:rsidRPr="00DC3BB7">
              <w:rPr>
                <w:rFonts w:ascii="Arial" w:hAnsi="Arial" w:cs="Arial"/>
                <w:b/>
                <w:sz w:val="18"/>
                <w:szCs w:val="18"/>
              </w:rPr>
              <w:t>000</w:t>
            </w:r>
            <w:r w:rsidR="0019366F" w:rsidRPr="00DC3BB7">
              <w:rPr>
                <w:rFonts w:ascii="Arial" w:hAnsi="Arial" w:cs="Arial"/>
                <w:b/>
                <w:sz w:val="18"/>
                <w:szCs w:val="18"/>
                <w:lang w:val="en-US"/>
              </w:rPr>
              <w:t> </w:t>
            </w:r>
            <w:r w:rsidRPr="00DC3BB7">
              <w:rPr>
                <w:rFonts w:ascii="Arial" w:hAnsi="Arial" w:cs="Arial"/>
                <w:b/>
                <w:sz w:val="18"/>
                <w:szCs w:val="18"/>
              </w:rPr>
              <w:t xml:space="preserve">000 долл. США </w:t>
            </w:r>
            <w:r w:rsidRPr="00DC3BB7">
              <w:rPr>
                <w:rFonts w:ascii="Arial" w:hAnsi="Arial" w:cs="Arial"/>
                <w:sz w:val="18"/>
                <w:szCs w:val="18"/>
              </w:rPr>
              <w:t xml:space="preserve">/ </w:t>
            </w:r>
            <w:r w:rsidRPr="00DC3BB7">
              <w:rPr>
                <w:rFonts w:ascii="Arial" w:hAnsi="Arial" w:cs="Arial"/>
                <w:sz w:val="18"/>
                <w:szCs w:val="18"/>
                <w:lang w:val="en-US"/>
              </w:rPr>
              <w:t>USD100</w:t>
            </w:r>
            <w:r w:rsidR="00112759" w:rsidRPr="00DC3BB7">
              <w:rPr>
                <w:rFonts w:ascii="Arial" w:hAnsi="Arial" w:cs="Arial"/>
                <w:sz w:val="18"/>
                <w:szCs w:val="18"/>
                <w:lang w:val="en-US"/>
              </w:rPr>
              <w:t>,</w:t>
            </w:r>
            <w:r w:rsidRPr="00DC3BB7">
              <w:rPr>
                <w:rFonts w:ascii="Arial" w:hAnsi="Arial" w:cs="Arial"/>
                <w:sz w:val="18"/>
                <w:szCs w:val="18"/>
                <w:lang w:val="en-US"/>
              </w:rPr>
              <w:t>000</w:t>
            </w:r>
            <w:r w:rsidR="00112759" w:rsidRPr="00DC3BB7">
              <w:rPr>
                <w:rFonts w:ascii="Arial" w:hAnsi="Arial" w:cs="Arial"/>
                <w:sz w:val="18"/>
                <w:szCs w:val="18"/>
                <w:lang w:val="en-US"/>
              </w:rPr>
              <w:t>,</w:t>
            </w:r>
            <w:r w:rsidRPr="00DC3BB7">
              <w:rPr>
                <w:rFonts w:ascii="Arial" w:hAnsi="Arial" w:cs="Arial"/>
                <w:sz w:val="18"/>
                <w:szCs w:val="18"/>
                <w:lang w:val="en-US"/>
              </w:rPr>
              <w:t>000</w:t>
            </w:r>
          </w:p>
        </w:tc>
      </w:tr>
      <w:tr w:rsidR="00022498" w:rsidRPr="00DC3BB7" w:rsidTr="00D2204F">
        <w:trPr>
          <w:trHeight w:val="1481"/>
        </w:trPr>
        <w:tc>
          <w:tcPr>
            <w:tcW w:w="1260" w:type="dxa"/>
            <w:vMerge w:val="restart"/>
          </w:tcPr>
          <w:p w:rsidR="00022498" w:rsidRPr="00DC3BB7" w:rsidRDefault="00022498" w:rsidP="00D2204F">
            <w:pPr>
              <w:suppressAutoHyphens/>
              <w:spacing w:after="120"/>
              <w:ind w:left="72"/>
              <w:jc w:val="both"/>
              <w:rPr>
                <w:rFonts w:ascii="Arial" w:hAnsi="Arial" w:cs="Arial"/>
                <w:b/>
                <w:spacing w:val="-3"/>
                <w:sz w:val="18"/>
                <w:szCs w:val="18"/>
              </w:rPr>
            </w:pPr>
            <w:r w:rsidRPr="00DC3BB7">
              <w:rPr>
                <w:rFonts w:ascii="Arial" w:hAnsi="Arial" w:cs="Arial"/>
                <w:b/>
                <w:spacing w:val="-3"/>
                <w:sz w:val="18"/>
                <w:szCs w:val="18"/>
                <w:lang w:val="ru-RU"/>
              </w:rPr>
              <w:t>Пункт 6</w:t>
            </w:r>
            <w:r w:rsidRPr="00DC3BB7">
              <w:rPr>
                <w:rFonts w:ascii="Arial" w:hAnsi="Arial" w:cs="Arial"/>
                <w:spacing w:val="-3"/>
                <w:sz w:val="18"/>
                <w:szCs w:val="18"/>
                <w:lang w:val="ru-RU"/>
              </w:rPr>
              <w:t xml:space="preserve"> / </w:t>
            </w:r>
            <w:r w:rsidRPr="00DC3BB7">
              <w:rPr>
                <w:rFonts w:ascii="Arial" w:hAnsi="Arial" w:cs="Arial"/>
                <w:spacing w:val="-3"/>
                <w:sz w:val="18"/>
                <w:szCs w:val="18"/>
              </w:rPr>
              <w:t>Item</w:t>
            </w:r>
            <w:r w:rsidRPr="00DC3BB7">
              <w:rPr>
                <w:rFonts w:ascii="Arial" w:hAnsi="Arial" w:cs="Arial"/>
                <w:spacing w:val="-3"/>
                <w:sz w:val="18"/>
                <w:szCs w:val="18"/>
                <w:lang w:val="ru-RU"/>
              </w:rPr>
              <w:t> 6</w:t>
            </w:r>
          </w:p>
        </w:tc>
        <w:tc>
          <w:tcPr>
            <w:tcW w:w="2748" w:type="dxa"/>
          </w:tcPr>
          <w:p w:rsidR="00022498" w:rsidRPr="00DC3BB7" w:rsidRDefault="00022498" w:rsidP="00D2204F">
            <w:pPr>
              <w:suppressAutoHyphens/>
              <w:spacing w:after="120"/>
              <w:jc w:val="both"/>
              <w:rPr>
                <w:rFonts w:ascii="Arial" w:hAnsi="Arial" w:cs="Arial"/>
                <w:b/>
                <w:spacing w:val="-3"/>
                <w:sz w:val="18"/>
                <w:szCs w:val="18"/>
                <w:lang w:val="ru-RU"/>
              </w:rPr>
            </w:pPr>
            <w:r w:rsidRPr="00DC3BB7">
              <w:rPr>
                <w:rFonts w:ascii="Arial" w:hAnsi="Arial" w:cs="Arial"/>
                <w:b/>
                <w:sz w:val="18"/>
                <w:szCs w:val="18"/>
                <w:lang w:val="ru-RU"/>
              </w:rPr>
              <w:t>Дополнительная страховая сумма для независимого директора</w:t>
            </w:r>
            <w:r w:rsidRPr="00DC3BB7">
              <w:rPr>
                <w:rFonts w:ascii="Arial" w:hAnsi="Arial" w:cs="Arial"/>
                <w:sz w:val="18"/>
                <w:szCs w:val="18"/>
                <w:lang w:val="ru-RU"/>
              </w:rPr>
              <w:t> </w:t>
            </w:r>
            <w:r w:rsidRPr="00DC3BB7">
              <w:rPr>
                <w:rFonts w:ascii="Arial" w:hAnsi="Arial" w:cs="Arial"/>
                <w:spacing w:val="-3"/>
                <w:sz w:val="18"/>
                <w:szCs w:val="18"/>
                <w:lang w:val="ru-RU"/>
              </w:rPr>
              <w:t xml:space="preserve">/ </w:t>
            </w:r>
            <w:r w:rsidRPr="00DC3BB7">
              <w:rPr>
                <w:rFonts w:ascii="Arial" w:hAnsi="Arial" w:cs="Arial"/>
                <w:sz w:val="18"/>
                <w:szCs w:val="18"/>
              </w:rPr>
              <w:t>Independent</w:t>
            </w:r>
            <w:r w:rsidRPr="00DC3BB7">
              <w:rPr>
                <w:rFonts w:ascii="Arial" w:hAnsi="Arial" w:cs="Arial"/>
                <w:sz w:val="18"/>
                <w:szCs w:val="18"/>
                <w:lang w:val="ru-RU"/>
              </w:rPr>
              <w:t xml:space="preserve"> </w:t>
            </w:r>
            <w:r w:rsidRPr="00DC3BB7">
              <w:rPr>
                <w:rFonts w:ascii="Arial" w:hAnsi="Arial" w:cs="Arial"/>
                <w:sz w:val="18"/>
                <w:szCs w:val="18"/>
              </w:rPr>
              <w:t>Director</w:t>
            </w:r>
            <w:r w:rsidRPr="00DC3BB7">
              <w:rPr>
                <w:rFonts w:ascii="Arial" w:hAnsi="Arial" w:cs="Arial"/>
                <w:sz w:val="18"/>
                <w:szCs w:val="18"/>
                <w:lang w:val="ru-RU"/>
              </w:rPr>
              <w:t xml:space="preserve"> </w:t>
            </w:r>
            <w:r w:rsidRPr="00DC3BB7">
              <w:rPr>
                <w:rFonts w:ascii="Arial" w:hAnsi="Arial" w:cs="Arial"/>
                <w:sz w:val="18"/>
                <w:szCs w:val="18"/>
              </w:rPr>
              <w:t>Excess</w:t>
            </w:r>
            <w:r w:rsidRPr="00DC3BB7">
              <w:rPr>
                <w:rFonts w:ascii="Arial" w:hAnsi="Arial" w:cs="Arial"/>
                <w:sz w:val="18"/>
                <w:szCs w:val="18"/>
                <w:lang w:val="ru-RU"/>
              </w:rPr>
              <w:t xml:space="preserve"> </w:t>
            </w:r>
            <w:r w:rsidRPr="00DC3BB7">
              <w:rPr>
                <w:rFonts w:ascii="Arial" w:hAnsi="Arial" w:cs="Arial"/>
                <w:sz w:val="18"/>
                <w:szCs w:val="18"/>
              </w:rPr>
              <w:t>Limit</w:t>
            </w:r>
            <w:r w:rsidRPr="00DC3BB7">
              <w:rPr>
                <w:rFonts w:ascii="Arial" w:hAnsi="Arial" w:cs="Arial"/>
                <w:sz w:val="18"/>
                <w:szCs w:val="18"/>
                <w:lang w:val="ru-RU"/>
              </w:rPr>
              <w:t xml:space="preserve"> </w:t>
            </w:r>
            <w:r w:rsidRPr="00DC3BB7">
              <w:rPr>
                <w:rFonts w:ascii="Arial" w:hAnsi="Arial" w:cs="Arial"/>
                <w:sz w:val="18"/>
                <w:szCs w:val="18"/>
              </w:rPr>
              <w:t>of</w:t>
            </w:r>
            <w:r w:rsidRPr="00DC3BB7">
              <w:rPr>
                <w:rFonts w:ascii="Arial" w:hAnsi="Arial" w:cs="Arial"/>
                <w:sz w:val="18"/>
                <w:szCs w:val="18"/>
                <w:lang w:val="ru-RU"/>
              </w:rPr>
              <w:t xml:space="preserve"> </w:t>
            </w:r>
            <w:r w:rsidRPr="00DC3BB7">
              <w:rPr>
                <w:rFonts w:ascii="Arial" w:hAnsi="Arial" w:cs="Arial"/>
                <w:sz w:val="18"/>
                <w:szCs w:val="18"/>
              </w:rPr>
              <w:t>Liability</w:t>
            </w:r>
          </w:p>
        </w:tc>
        <w:tc>
          <w:tcPr>
            <w:tcW w:w="3006" w:type="dxa"/>
            <w:vMerge w:val="restart"/>
            <w:vAlign w:val="center"/>
          </w:tcPr>
          <w:p w:rsidR="00022498" w:rsidRPr="00DC3BB7" w:rsidRDefault="00022498" w:rsidP="00D2204F">
            <w:pPr>
              <w:suppressAutoHyphens/>
              <w:spacing w:after="120"/>
              <w:ind w:left="35"/>
              <w:jc w:val="both"/>
              <w:rPr>
                <w:rFonts w:ascii="Arial" w:hAnsi="Arial" w:cs="Arial"/>
                <w:b/>
                <w:spacing w:val="-3"/>
                <w:sz w:val="18"/>
                <w:szCs w:val="18"/>
                <w:lang w:val="ru-RU"/>
              </w:rPr>
            </w:pPr>
            <w:r w:rsidRPr="00DC3BB7">
              <w:rPr>
                <w:rFonts w:ascii="Arial" w:hAnsi="Arial" w:cs="Arial"/>
                <w:b/>
                <w:spacing w:val="-3"/>
                <w:sz w:val="18"/>
                <w:szCs w:val="18"/>
                <w:lang w:val="ru-RU"/>
              </w:rPr>
              <w:t>Указанные страховые суммы являются дополнительными по отношению к Страховой сумме и не включаются в Страховую сумму</w:t>
            </w:r>
            <w:r w:rsidRPr="00DC3BB7">
              <w:rPr>
                <w:rFonts w:ascii="Arial" w:hAnsi="Arial" w:cs="Arial"/>
                <w:spacing w:val="-3"/>
                <w:sz w:val="18"/>
                <w:szCs w:val="18"/>
              </w:rPr>
              <w:t> </w:t>
            </w:r>
            <w:r w:rsidRPr="00DC3BB7">
              <w:rPr>
                <w:rFonts w:ascii="Arial" w:hAnsi="Arial" w:cs="Arial"/>
                <w:spacing w:val="-3"/>
                <w:sz w:val="18"/>
                <w:szCs w:val="18"/>
                <w:lang w:val="ru-RU"/>
              </w:rPr>
              <w:t xml:space="preserve">/ </w:t>
            </w:r>
            <w:r w:rsidRPr="00DC3BB7">
              <w:rPr>
                <w:rFonts w:ascii="Arial" w:hAnsi="Arial" w:cs="Arial"/>
                <w:spacing w:val="-3"/>
                <w:sz w:val="18"/>
                <w:szCs w:val="18"/>
              </w:rPr>
              <w:t>These</w:t>
            </w:r>
            <w:r w:rsidRPr="00DC3BB7">
              <w:rPr>
                <w:rFonts w:ascii="Arial" w:hAnsi="Arial" w:cs="Arial"/>
                <w:spacing w:val="-3"/>
                <w:sz w:val="18"/>
                <w:szCs w:val="18"/>
                <w:lang w:val="ru-RU"/>
              </w:rPr>
              <w:t xml:space="preserve"> </w:t>
            </w:r>
            <w:r w:rsidRPr="00DC3BB7">
              <w:rPr>
                <w:rFonts w:ascii="Arial" w:hAnsi="Arial" w:cs="Arial"/>
                <w:spacing w:val="-3"/>
                <w:sz w:val="18"/>
                <w:szCs w:val="18"/>
              </w:rPr>
              <w:t>limits</w:t>
            </w:r>
            <w:r w:rsidRPr="00DC3BB7">
              <w:rPr>
                <w:rFonts w:ascii="Arial" w:hAnsi="Arial" w:cs="Arial"/>
                <w:spacing w:val="-3"/>
                <w:sz w:val="18"/>
                <w:szCs w:val="18"/>
                <w:lang w:val="ru-RU"/>
              </w:rPr>
              <w:t xml:space="preserve"> </w:t>
            </w:r>
            <w:r w:rsidRPr="00DC3BB7">
              <w:rPr>
                <w:rFonts w:ascii="Arial" w:hAnsi="Arial" w:cs="Arial"/>
                <w:spacing w:val="-3"/>
                <w:sz w:val="18"/>
                <w:szCs w:val="18"/>
              </w:rPr>
              <w:t>of</w:t>
            </w:r>
            <w:r w:rsidRPr="00DC3BB7">
              <w:rPr>
                <w:rFonts w:ascii="Arial" w:hAnsi="Arial" w:cs="Arial"/>
                <w:spacing w:val="-3"/>
                <w:sz w:val="18"/>
                <w:szCs w:val="18"/>
                <w:lang w:val="ru-RU"/>
              </w:rPr>
              <w:t xml:space="preserve"> </w:t>
            </w:r>
            <w:r w:rsidRPr="00DC3BB7">
              <w:rPr>
                <w:rFonts w:ascii="Arial" w:hAnsi="Arial" w:cs="Arial"/>
                <w:spacing w:val="-3"/>
                <w:sz w:val="18"/>
                <w:szCs w:val="18"/>
              </w:rPr>
              <w:t>liability</w:t>
            </w:r>
            <w:r w:rsidRPr="00DC3BB7">
              <w:rPr>
                <w:rFonts w:ascii="Arial" w:hAnsi="Arial" w:cs="Arial"/>
                <w:spacing w:val="-3"/>
                <w:sz w:val="18"/>
                <w:szCs w:val="18"/>
                <w:lang w:val="ru-RU"/>
              </w:rPr>
              <w:t xml:space="preserve"> </w:t>
            </w:r>
            <w:r w:rsidRPr="00DC3BB7">
              <w:rPr>
                <w:rFonts w:ascii="Arial" w:hAnsi="Arial" w:cs="Arial"/>
                <w:spacing w:val="-3"/>
                <w:sz w:val="18"/>
                <w:szCs w:val="18"/>
              </w:rPr>
              <w:t>are</w:t>
            </w:r>
            <w:r w:rsidRPr="00DC3BB7">
              <w:rPr>
                <w:rFonts w:ascii="Arial" w:hAnsi="Arial" w:cs="Arial"/>
                <w:spacing w:val="-3"/>
                <w:sz w:val="18"/>
                <w:szCs w:val="18"/>
                <w:lang w:val="ru-RU"/>
              </w:rPr>
              <w:t xml:space="preserve"> </w:t>
            </w:r>
            <w:r w:rsidRPr="00DC3BB7">
              <w:rPr>
                <w:rFonts w:ascii="Arial" w:hAnsi="Arial" w:cs="Arial"/>
                <w:spacing w:val="-3"/>
                <w:sz w:val="18"/>
                <w:szCs w:val="18"/>
              </w:rPr>
              <w:t>in</w:t>
            </w:r>
            <w:r w:rsidRPr="00DC3BB7">
              <w:rPr>
                <w:rFonts w:ascii="Arial" w:hAnsi="Arial" w:cs="Arial"/>
                <w:spacing w:val="-3"/>
                <w:sz w:val="18"/>
                <w:szCs w:val="18"/>
                <w:lang w:val="ru-RU"/>
              </w:rPr>
              <w:t xml:space="preserve"> </w:t>
            </w:r>
            <w:r w:rsidRPr="00DC3BB7">
              <w:rPr>
                <w:rFonts w:ascii="Arial" w:hAnsi="Arial" w:cs="Arial"/>
                <w:spacing w:val="-3"/>
                <w:sz w:val="18"/>
                <w:szCs w:val="18"/>
              </w:rPr>
              <w:t>excess</w:t>
            </w:r>
            <w:r w:rsidRPr="00DC3BB7">
              <w:rPr>
                <w:rFonts w:ascii="Arial" w:hAnsi="Arial" w:cs="Arial"/>
                <w:spacing w:val="-3"/>
                <w:sz w:val="18"/>
                <w:szCs w:val="18"/>
                <w:lang w:val="ru-RU"/>
              </w:rPr>
              <w:t xml:space="preserve"> </w:t>
            </w:r>
            <w:r w:rsidRPr="00DC3BB7">
              <w:rPr>
                <w:rFonts w:ascii="Arial" w:hAnsi="Arial" w:cs="Arial"/>
                <w:spacing w:val="-3"/>
                <w:sz w:val="18"/>
                <w:szCs w:val="18"/>
              </w:rPr>
              <w:t>of</w:t>
            </w:r>
            <w:r w:rsidRPr="00DC3BB7">
              <w:rPr>
                <w:rFonts w:ascii="Arial" w:hAnsi="Arial" w:cs="Arial"/>
                <w:spacing w:val="-3"/>
                <w:sz w:val="18"/>
                <w:szCs w:val="18"/>
                <w:lang w:val="ru-RU"/>
              </w:rPr>
              <w:t xml:space="preserve"> </w:t>
            </w:r>
            <w:r w:rsidRPr="00DC3BB7">
              <w:rPr>
                <w:rFonts w:ascii="Arial" w:hAnsi="Arial" w:cs="Arial"/>
                <w:spacing w:val="-3"/>
                <w:sz w:val="18"/>
                <w:szCs w:val="18"/>
              </w:rPr>
              <w:t>and</w:t>
            </w:r>
            <w:r w:rsidRPr="00DC3BB7">
              <w:rPr>
                <w:rFonts w:ascii="Arial" w:hAnsi="Arial" w:cs="Arial"/>
                <w:spacing w:val="-3"/>
                <w:sz w:val="18"/>
                <w:szCs w:val="18"/>
                <w:lang w:val="ru-RU"/>
              </w:rPr>
              <w:t xml:space="preserve"> </w:t>
            </w:r>
            <w:r w:rsidRPr="00DC3BB7">
              <w:rPr>
                <w:rFonts w:ascii="Arial" w:hAnsi="Arial" w:cs="Arial"/>
                <w:spacing w:val="-3"/>
                <w:sz w:val="18"/>
                <w:szCs w:val="18"/>
              </w:rPr>
              <w:t>are</w:t>
            </w:r>
            <w:r w:rsidRPr="00DC3BB7">
              <w:rPr>
                <w:rFonts w:ascii="Arial" w:hAnsi="Arial" w:cs="Arial"/>
                <w:spacing w:val="-3"/>
                <w:sz w:val="18"/>
                <w:szCs w:val="18"/>
                <w:lang w:val="ru-RU"/>
              </w:rPr>
              <w:t xml:space="preserve"> </w:t>
            </w:r>
            <w:r w:rsidRPr="00DC3BB7">
              <w:rPr>
                <w:rFonts w:ascii="Arial" w:hAnsi="Arial" w:cs="Arial"/>
                <w:spacing w:val="-3"/>
                <w:sz w:val="18"/>
                <w:szCs w:val="18"/>
              </w:rPr>
              <w:t>not</w:t>
            </w:r>
            <w:r w:rsidRPr="00DC3BB7">
              <w:rPr>
                <w:rFonts w:ascii="Arial" w:hAnsi="Arial" w:cs="Arial"/>
                <w:spacing w:val="-3"/>
                <w:sz w:val="18"/>
                <w:szCs w:val="18"/>
                <w:lang w:val="ru-RU"/>
              </w:rPr>
              <w:t xml:space="preserve"> </w:t>
            </w:r>
            <w:r w:rsidRPr="00DC3BB7">
              <w:rPr>
                <w:rFonts w:ascii="Arial" w:hAnsi="Arial" w:cs="Arial"/>
                <w:spacing w:val="-3"/>
                <w:sz w:val="18"/>
                <w:szCs w:val="18"/>
              </w:rPr>
              <w:t>included</w:t>
            </w:r>
            <w:r w:rsidRPr="00DC3BB7">
              <w:rPr>
                <w:rFonts w:ascii="Arial" w:hAnsi="Arial" w:cs="Arial"/>
                <w:spacing w:val="-3"/>
                <w:sz w:val="18"/>
                <w:szCs w:val="18"/>
                <w:lang w:val="ru-RU"/>
              </w:rPr>
              <w:t xml:space="preserve"> </w:t>
            </w:r>
            <w:r w:rsidRPr="00DC3BB7">
              <w:rPr>
                <w:rFonts w:ascii="Arial" w:hAnsi="Arial" w:cs="Arial"/>
                <w:spacing w:val="-3"/>
                <w:sz w:val="18"/>
                <w:szCs w:val="18"/>
              </w:rPr>
              <w:t>in</w:t>
            </w:r>
            <w:r w:rsidRPr="00DC3BB7">
              <w:rPr>
                <w:rFonts w:ascii="Arial" w:hAnsi="Arial" w:cs="Arial"/>
                <w:spacing w:val="-3"/>
                <w:sz w:val="18"/>
                <w:szCs w:val="18"/>
                <w:lang w:val="ru-RU"/>
              </w:rPr>
              <w:t xml:space="preserve"> </w:t>
            </w:r>
            <w:r w:rsidRPr="00DC3BB7">
              <w:rPr>
                <w:rFonts w:ascii="Arial" w:hAnsi="Arial" w:cs="Arial"/>
                <w:spacing w:val="-3"/>
                <w:sz w:val="18"/>
                <w:szCs w:val="18"/>
              </w:rPr>
              <w:t>the</w:t>
            </w:r>
            <w:r w:rsidRPr="00DC3BB7">
              <w:rPr>
                <w:rFonts w:ascii="Arial" w:hAnsi="Arial" w:cs="Arial"/>
                <w:spacing w:val="-3"/>
                <w:sz w:val="18"/>
                <w:szCs w:val="18"/>
                <w:lang w:val="ru-RU"/>
              </w:rPr>
              <w:t xml:space="preserve"> </w:t>
            </w:r>
            <w:r w:rsidRPr="00DC3BB7">
              <w:rPr>
                <w:rFonts w:ascii="Arial" w:hAnsi="Arial" w:cs="Arial"/>
                <w:spacing w:val="-3"/>
                <w:sz w:val="18"/>
                <w:szCs w:val="18"/>
              </w:rPr>
              <w:t>Limit</w:t>
            </w:r>
            <w:r w:rsidRPr="00DC3BB7">
              <w:rPr>
                <w:rFonts w:ascii="Arial" w:hAnsi="Arial" w:cs="Arial"/>
                <w:spacing w:val="-3"/>
                <w:sz w:val="18"/>
                <w:szCs w:val="18"/>
                <w:lang w:val="ru-RU"/>
              </w:rPr>
              <w:t xml:space="preserve"> </w:t>
            </w:r>
            <w:r w:rsidRPr="00DC3BB7">
              <w:rPr>
                <w:rFonts w:ascii="Arial" w:hAnsi="Arial" w:cs="Arial"/>
                <w:spacing w:val="-3"/>
                <w:sz w:val="18"/>
                <w:szCs w:val="18"/>
              </w:rPr>
              <w:t>of</w:t>
            </w:r>
            <w:r w:rsidRPr="00DC3BB7">
              <w:rPr>
                <w:rFonts w:ascii="Arial" w:hAnsi="Arial" w:cs="Arial"/>
                <w:spacing w:val="-3"/>
                <w:sz w:val="18"/>
                <w:szCs w:val="18"/>
                <w:lang w:val="ru-RU"/>
              </w:rPr>
              <w:t xml:space="preserve"> </w:t>
            </w:r>
            <w:r w:rsidRPr="00DC3BB7">
              <w:rPr>
                <w:rFonts w:ascii="Arial" w:hAnsi="Arial" w:cs="Arial"/>
                <w:spacing w:val="-3"/>
                <w:sz w:val="18"/>
                <w:szCs w:val="18"/>
              </w:rPr>
              <w:t>Liability</w:t>
            </w:r>
          </w:p>
        </w:tc>
        <w:tc>
          <w:tcPr>
            <w:tcW w:w="3066" w:type="dxa"/>
            <w:gridSpan w:val="2"/>
            <w:vAlign w:val="center"/>
          </w:tcPr>
          <w:p w:rsidR="00022498" w:rsidRPr="00DC3BB7" w:rsidRDefault="00022498" w:rsidP="00D2204F">
            <w:pPr>
              <w:pStyle w:val="a2"/>
              <w:spacing w:after="120"/>
              <w:jc w:val="center"/>
              <w:rPr>
                <w:rFonts w:ascii="Arial" w:hAnsi="Arial"/>
                <w:spacing w:val="-3"/>
                <w:sz w:val="18"/>
                <w:lang w:val="en-US"/>
              </w:rPr>
            </w:pPr>
            <w:r w:rsidRPr="00DC3BB7">
              <w:rPr>
                <w:rFonts w:ascii="Arial" w:hAnsi="Arial" w:cs="Arial"/>
                <w:b/>
                <w:sz w:val="18"/>
                <w:szCs w:val="18"/>
              </w:rPr>
              <w:t>0 долл. США</w:t>
            </w:r>
            <w:r w:rsidRPr="00DC3BB7">
              <w:rPr>
                <w:rFonts w:ascii="Arial" w:hAnsi="Arial" w:cs="Arial"/>
                <w:sz w:val="18"/>
                <w:szCs w:val="18"/>
              </w:rPr>
              <w:t xml:space="preserve"> / </w:t>
            </w:r>
            <w:r w:rsidRPr="00DC3BB7">
              <w:rPr>
                <w:rFonts w:ascii="Arial" w:hAnsi="Arial" w:cs="Arial"/>
                <w:sz w:val="18"/>
                <w:szCs w:val="18"/>
                <w:lang w:val="en-US"/>
              </w:rPr>
              <w:t>USD 0</w:t>
            </w:r>
          </w:p>
        </w:tc>
      </w:tr>
      <w:tr w:rsidR="00022498" w:rsidRPr="00DC3BB7" w:rsidTr="00D2204F">
        <w:trPr>
          <w:trHeight w:val="1419"/>
        </w:trPr>
        <w:tc>
          <w:tcPr>
            <w:tcW w:w="1260" w:type="dxa"/>
            <w:vMerge/>
          </w:tcPr>
          <w:p w:rsidR="00022498" w:rsidRPr="00DC3BB7" w:rsidRDefault="00022498" w:rsidP="00D2204F">
            <w:pPr>
              <w:suppressAutoHyphens/>
              <w:spacing w:after="120"/>
              <w:jc w:val="both"/>
              <w:rPr>
                <w:rFonts w:ascii="Arial" w:hAnsi="Arial" w:cs="Arial"/>
                <w:b/>
                <w:spacing w:val="-3"/>
                <w:sz w:val="18"/>
                <w:szCs w:val="18"/>
                <w:lang w:val="ru-RU"/>
              </w:rPr>
            </w:pPr>
          </w:p>
        </w:tc>
        <w:tc>
          <w:tcPr>
            <w:tcW w:w="2748" w:type="dxa"/>
          </w:tcPr>
          <w:p w:rsidR="00022498" w:rsidRPr="00DC3BB7" w:rsidRDefault="00022498" w:rsidP="00D2204F">
            <w:pPr>
              <w:suppressAutoHyphens/>
              <w:spacing w:after="120"/>
              <w:jc w:val="both"/>
              <w:rPr>
                <w:rFonts w:ascii="Arial" w:hAnsi="Arial" w:cs="Arial"/>
                <w:b/>
                <w:spacing w:val="-3"/>
                <w:sz w:val="18"/>
                <w:szCs w:val="18"/>
                <w:lang w:val="ru-RU"/>
              </w:rPr>
            </w:pPr>
            <w:r w:rsidRPr="00DC3BB7">
              <w:rPr>
                <w:rFonts w:ascii="Arial" w:hAnsi="Arial" w:cs="Arial"/>
                <w:b/>
                <w:spacing w:val="-3"/>
                <w:sz w:val="18"/>
                <w:szCs w:val="18"/>
                <w:lang w:val="ru-RU"/>
              </w:rPr>
              <w:t xml:space="preserve">Совокупная </w:t>
            </w:r>
            <w:r w:rsidRPr="00DC3BB7">
              <w:rPr>
                <w:rFonts w:ascii="Arial" w:hAnsi="Arial" w:cs="Arial"/>
                <w:b/>
                <w:sz w:val="18"/>
                <w:szCs w:val="18"/>
                <w:lang w:val="ru-RU"/>
              </w:rPr>
              <w:t>дополнительная страховая сумма для независимых директоров</w:t>
            </w:r>
            <w:r w:rsidRPr="00DC3BB7">
              <w:rPr>
                <w:rFonts w:ascii="Arial" w:hAnsi="Arial" w:cs="Arial"/>
                <w:b/>
                <w:spacing w:val="-3"/>
                <w:sz w:val="18"/>
                <w:szCs w:val="18"/>
                <w:lang w:val="ru-RU"/>
              </w:rPr>
              <w:t> </w:t>
            </w:r>
            <w:r w:rsidRPr="00DC3BB7">
              <w:rPr>
                <w:rFonts w:ascii="Arial" w:hAnsi="Arial" w:cs="Arial"/>
                <w:spacing w:val="-3"/>
                <w:sz w:val="18"/>
                <w:szCs w:val="18"/>
                <w:lang w:val="ru-RU"/>
              </w:rPr>
              <w:t xml:space="preserve">/ </w:t>
            </w:r>
            <w:r w:rsidRPr="00DC3BB7">
              <w:rPr>
                <w:rFonts w:ascii="Arial" w:hAnsi="Arial" w:cs="Arial"/>
                <w:sz w:val="18"/>
                <w:szCs w:val="18"/>
              </w:rPr>
              <w:t>Independent</w:t>
            </w:r>
            <w:r w:rsidRPr="00DC3BB7">
              <w:rPr>
                <w:rFonts w:ascii="Arial" w:hAnsi="Arial" w:cs="Arial"/>
                <w:sz w:val="18"/>
                <w:szCs w:val="18"/>
                <w:lang w:val="ru-RU"/>
              </w:rPr>
              <w:t xml:space="preserve"> </w:t>
            </w:r>
            <w:r w:rsidRPr="00DC3BB7">
              <w:rPr>
                <w:rFonts w:ascii="Arial" w:hAnsi="Arial" w:cs="Arial"/>
                <w:sz w:val="18"/>
                <w:szCs w:val="18"/>
              </w:rPr>
              <w:t>Director</w:t>
            </w:r>
            <w:r w:rsidRPr="00DC3BB7">
              <w:rPr>
                <w:rFonts w:ascii="Arial" w:hAnsi="Arial" w:cs="Arial"/>
                <w:sz w:val="18"/>
                <w:szCs w:val="18"/>
                <w:lang w:val="ru-RU"/>
              </w:rPr>
              <w:t xml:space="preserve"> </w:t>
            </w:r>
            <w:r w:rsidRPr="00DC3BB7">
              <w:rPr>
                <w:rFonts w:ascii="Arial" w:hAnsi="Arial" w:cs="Arial"/>
                <w:sz w:val="18"/>
                <w:szCs w:val="18"/>
              </w:rPr>
              <w:t>Aggregate</w:t>
            </w:r>
            <w:r w:rsidRPr="00DC3BB7">
              <w:rPr>
                <w:rFonts w:ascii="Arial" w:hAnsi="Arial" w:cs="Arial"/>
                <w:sz w:val="18"/>
                <w:szCs w:val="18"/>
                <w:lang w:val="ru-RU"/>
              </w:rPr>
              <w:t xml:space="preserve"> </w:t>
            </w:r>
            <w:r w:rsidRPr="00DC3BB7">
              <w:rPr>
                <w:rFonts w:ascii="Arial" w:hAnsi="Arial" w:cs="Arial"/>
                <w:sz w:val="18"/>
                <w:szCs w:val="18"/>
              </w:rPr>
              <w:t>Excess</w:t>
            </w:r>
            <w:r w:rsidRPr="00DC3BB7">
              <w:rPr>
                <w:rFonts w:ascii="Arial" w:hAnsi="Arial" w:cs="Arial"/>
                <w:sz w:val="18"/>
                <w:szCs w:val="18"/>
                <w:lang w:val="ru-RU"/>
              </w:rPr>
              <w:t xml:space="preserve"> </w:t>
            </w:r>
            <w:r w:rsidRPr="00DC3BB7">
              <w:rPr>
                <w:rFonts w:ascii="Arial" w:hAnsi="Arial" w:cs="Arial"/>
                <w:sz w:val="18"/>
                <w:szCs w:val="18"/>
              </w:rPr>
              <w:t>Limit</w:t>
            </w:r>
            <w:r w:rsidRPr="00DC3BB7">
              <w:rPr>
                <w:rFonts w:ascii="Arial" w:hAnsi="Arial" w:cs="Arial"/>
                <w:sz w:val="18"/>
                <w:szCs w:val="18"/>
                <w:lang w:val="ru-RU"/>
              </w:rPr>
              <w:t xml:space="preserve"> </w:t>
            </w:r>
            <w:r w:rsidRPr="00DC3BB7">
              <w:rPr>
                <w:rFonts w:ascii="Arial" w:hAnsi="Arial" w:cs="Arial"/>
                <w:sz w:val="18"/>
                <w:szCs w:val="18"/>
              </w:rPr>
              <w:t>of</w:t>
            </w:r>
            <w:r w:rsidRPr="00DC3BB7">
              <w:rPr>
                <w:rFonts w:ascii="Arial" w:hAnsi="Arial" w:cs="Arial"/>
                <w:sz w:val="18"/>
                <w:szCs w:val="18"/>
                <w:lang w:val="ru-RU"/>
              </w:rPr>
              <w:t xml:space="preserve"> </w:t>
            </w:r>
            <w:r w:rsidRPr="00DC3BB7">
              <w:rPr>
                <w:rFonts w:ascii="Arial" w:hAnsi="Arial" w:cs="Arial"/>
                <w:sz w:val="18"/>
                <w:szCs w:val="18"/>
              </w:rPr>
              <w:t>Liability</w:t>
            </w:r>
          </w:p>
        </w:tc>
        <w:tc>
          <w:tcPr>
            <w:tcW w:w="3006" w:type="dxa"/>
            <w:vMerge/>
          </w:tcPr>
          <w:p w:rsidR="00022498" w:rsidRPr="00DC3BB7" w:rsidRDefault="00022498" w:rsidP="00D2204F">
            <w:pPr>
              <w:suppressAutoHyphens/>
              <w:spacing w:after="120"/>
              <w:ind w:left="162"/>
              <w:jc w:val="both"/>
              <w:rPr>
                <w:rFonts w:ascii="Arial" w:hAnsi="Arial" w:cs="Arial"/>
                <w:b/>
                <w:spacing w:val="-3"/>
                <w:sz w:val="18"/>
                <w:szCs w:val="18"/>
                <w:lang w:val="ru-RU"/>
              </w:rPr>
            </w:pPr>
          </w:p>
        </w:tc>
        <w:tc>
          <w:tcPr>
            <w:tcW w:w="3066" w:type="dxa"/>
            <w:gridSpan w:val="2"/>
            <w:vAlign w:val="center"/>
          </w:tcPr>
          <w:p w:rsidR="00022498" w:rsidRPr="00DC3BB7" w:rsidRDefault="00022498" w:rsidP="00D2204F">
            <w:pPr>
              <w:pStyle w:val="a2"/>
              <w:spacing w:after="120"/>
              <w:jc w:val="center"/>
              <w:rPr>
                <w:rFonts w:ascii="Arial" w:hAnsi="Arial" w:cs="Arial"/>
                <w:b/>
                <w:spacing w:val="-3"/>
                <w:sz w:val="18"/>
                <w:szCs w:val="18"/>
              </w:rPr>
            </w:pPr>
            <w:r w:rsidRPr="00DC3BB7">
              <w:rPr>
                <w:rFonts w:ascii="Arial" w:hAnsi="Arial" w:cs="Arial"/>
                <w:b/>
                <w:sz w:val="18"/>
                <w:szCs w:val="18"/>
              </w:rPr>
              <w:t>0 долл. США</w:t>
            </w:r>
            <w:r w:rsidRPr="00DC3BB7">
              <w:rPr>
                <w:rFonts w:ascii="Arial" w:hAnsi="Arial" w:cs="Arial"/>
                <w:sz w:val="18"/>
                <w:szCs w:val="18"/>
              </w:rPr>
              <w:t xml:space="preserve"> / </w:t>
            </w:r>
            <w:r w:rsidRPr="00DC3BB7">
              <w:rPr>
                <w:rFonts w:ascii="Arial" w:hAnsi="Arial" w:cs="Arial"/>
                <w:sz w:val="18"/>
                <w:szCs w:val="18"/>
                <w:lang w:val="en-US"/>
              </w:rPr>
              <w:t>USD 0</w:t>
            </w:r>
          </w:p>
        </w:tc>
      </w:tr>
      <w:tr w:rsidR="00022498" w:rsidRPr="00DC3BB7" w:rsidTr="00D2204F">
        <w:trPr>
          <w:trHeight w:val="1419"/>
        </w:trPr>
        <w:tc>
          <w:tcPr>
            <w:tcW w:w="1260" w:type="dxa"/>
          </w:tcPr>
          <w:p w:rsidR="00022498" w:rsidRPr="00DC3BB7" w:rsidRDefault="00022498" w:rsidP="00D2204F">
            <w:pPr>
              <w:suppressAutoHyphens/>
              <w:spacing w:after="120"/>
              <w:ind w:left="72"/>
              <w:jc w:val="both"/>
              <w:rPr>
                <w:rFonts w:ascii="Arial" w:hAnsi="Arial" w:cs="Arial"/>
                <w:b/>
                <w:spacing w:val="-3"/>
                <w:sz w:val="18"/>
                <w:szCs w:val="18"/>
                <w:lang w:val="ru-RU"/>
              </w:rPr>
            </w:pPr>
            <w:r w:rsidRPr="00DC3BB7">
              <w:rPr>
                <w:rFonts w:ascii="Arial" w:hAnsi="Arial" w:cs="Arial"/>
                <w:b/>
                <w:spacing w:val="-3"/>
                <w:sz w:val="18"/>
                <w:szCs w:val="18"/>
                <w:lang w:val="ru-RU"/>
              </w:rPr>
              <w:t>Пункт 7</w:t>
            </w:r>
            <w:r w:rsidRPr="00DC3BB7">
              <w:rPr>
                <w:rFonts w:ascii="Arial" w:hAnsi="Arial" w:cs="Arial"/>
                <w:spacing w:val="-3"/>
                <w:sz w:val="18"/>
                <w:szCs w:val="18"/>
                <w:lang w:val="ru-RU"/>
              </w:rPr>
              <w:t xml:space="preserve"> / </w:t>
            </w:r>
            <w:r w:rsidRPr="00DC3BB7">
              <w:rPr>
                <w:rFonts w:ascii="Arial" w:hAnsi="Arial" w:cs="Arial"/>
                <w:spacing w:val="-3"/>
                <w:sz w:val="18"/>
                <w:szCs w:val="18"/>
              </w:rPr>
              <w:t>Item</w:t>
            </w:r>
            <w:r w:rsidRPr="00DC3BB7">
              <w:rPr>
                <w:rFonts w:ascii="Arial" w:hAnsi="Arial" w:cs="Arial"/>
                <w:spacing w:val="-3"/>
                <w:sz w:val="18"/>
                <w:szCs w:val="18"/>
                <w:lang w:val="ru-RU"/>
              </w:rPr>
              <w:t> 7</w:t>
            </w:r>
          </w:p>
        </w:tc>
        <w:tc>
          <w:tcPr>
            <w:tcW w:w="2748" w:type="dxa"/>
          </w:tcPr>
          <w:p w:rsidR="00022498" w:rsidRPr="00DC3BB7" w:rsidRDefault="00022498" w:rsidP="00D2204F">
            <w:pPr>
              <w:suppressAutoHyphens/>
              <w:spacing w:after="120"/>
              <w:jc w:val="both"/>
              <w:rPr>
                <w:rFonts w:ascii="Arial" w:hAnsi="Arial" w:cs="Arial"/>
                <w:sz w:val="18"/>
                <w:szCs w:val="18"/>
              </w:rPr>
            </w:pPr>
            <w:r w:rsidRPr="00DC3BB7">
              <w:rPr>
                <w:rFonts w:ascii="Arial" w:hAnsi="Arial" w:cs="Arial"/>
                <w:b/>
                <w:spacing w:val="-3"/>
                <w:sz w:val="18"/>
                <w:szCs w:val="18"/>
                <w:lang w:val="ru-RU"/>
              </w:rPr>
              <w:t>Неполное</w:t>
            </w:r>
            <w:r w:rsidRPr="00DC3BB7">
              <w:rPr>
                <w:rFonts w:ascii="Arial" w:hAnsi="Arial" w:cs="Arial"/>
                <w:b/>
                <w:spacing w:val="-3"/>
                <w:sz w:val="18"/>
                <w:szCs w:val="18"/>
              </w:rPr>
              <w:t xml:space="preserve"> </w:t>
            </w:r>
            <w:r w:rsidRPr="00DC3BB7">
              <w:rPr>
                <w:rFonts w:ascii="Arial" w:hAnsi="Arial" w:cs="Arial"/>
                <w:b/>
                <w:spacing w:val="-3"/>
                <w:sz w:val="18"/>
                <w:szCs w:val="18"/>
                <w:lang w:val="ru-RU"/>
              </w:rPr>
              <w:t>имущественное</w:t>
            </w:r>
            <w:r w:rsidRPr="00DC3BB7">
              <w:rPr>
                <w:rFonts w:ascii="Arial" w:hAnsi="Arial" w:cs="Arial"/>
                <w:b/>
                <w:spacing w:val="-3"/>
                <w:sz w:val="18"/>
                <w:szCs w:val="18"/>
              </w:rPr>
              <w:t xml:space="preserve"> </w:t>
            </w:r>
            <w:r w:rsidRPr="00DC3BB7">
              <w:rPr>
                <w:rFonts w:ascii="Arial" w:hAnsi="Arial" w:cs="Arial"/>
                <w:b/>
                <w:spacing w:val="-3"/>
                <w:sz w:val="18"/>
                <w:szCs w:val="18"/>
                <w:lang w:val="ru-RU"/>
              </w:rPr>
              <w:t>страхование</w:t>
            </w:r>
            <w:r w:rsidRPr="00DC3BB7">
              <w:rPr>
                <w:rFonts w:ascii="Arial" w:hAnsi="Arial" w:cs="Arial"/>
                <w:sz w:val="18"/>
                <w:szCs w:val="18"/>
              </w:rPr>
              <w:t> / Partial insurance of material interests</w:t>
            </w:r>
          </w:p>
        </w:tc>
        <w:tc>
          <w:tcPr>
            <w:tcW w:w="6072" w:type="dxa"/>
            <w:gridSpan w:val="3"/>
          </w:tcPr>
          <w:p w:rsidR="00022498" w:rsidRPr="00DC3BB7" w:rsidRDefault="00022498" w:rsidP="00D2204F">
            <w:pPr>
              <w:pStyle w:val="a2"/>
              <w:spacing w:after="120"/>
              <w:rPr>
                <w:rFonts w:ascii="Arial" w:hAnsi="Arial" w:cs="Arial"/>
                <w:spacing w:val="-3"/>
                <w:sz w:val="18"/>
                <w:szCs w:val="18"/>
                <w:lang w:val="en-US"/>
              </w:rPr>
            </w:pPr>
            <w:r w:rsidRPr="00DC3BB7">
              <w:rPr>
                <w:rFonts w:ascii="Arial" w:hAnsi="Arial" w:cs="Arial"/>
                <w:b/>
                <w:sz w:val="18"/>
                <w:szCs w:val="18"/>
              </w:rPr>
              <w:t>Во избежание сомнений для целей ст. 949 Гражданского кодекса Российской Федерации</w:t>
            </w:r>
            <w:r w:rsidRPr="00DC3BB7">
              <w:rPr>
                <w:rFonts w:ascii="Arial" w:hAnsi="Arial" w:cs="Arial"/>
                <w:b/>
                <w:spacing w:val="-3"/>
                <w:sz w:val="18"/>
                <w:szCs w:val="18"/>
              </w:rPr>
              <w:t xml:space="preserve"> (со всеми изменениями и дополнениями) Страховщик и Страхователь настоящим договорились, что в любом случае Страховщик выплачивает </w:t>
            </w:r>
            <w:r w:rsidRPr="00DC3BB7">
              <w:rPr>
                <w:rFonts w:ascii="Arial" w:hAnsi="Arial" w:cs="Arial"/>
                <w:b/>
                <w:sz w:val="18"/>
                <w:szCs w:val="18"/>
              </w:rPr>
              <w:t>страховое возмещение по Договору страхования в полном размере понесенных Убытков (или для целей Покрытия</w:t>
            </w:r>
            <w:r w:rsidRPr="00DC3BB7">
              <w:rPr>
                <w:rFonts w:ascii="Arial" w:hAnsi="Arial" w:cs="Arial"/>
                <w:b/>
                <w:sz w:val="18"/>
                <w:szCs w:val="18"/>
                <w:lang w:val="en-US"/>
              </w:rPr>
              <w:t> </w:t>
            </w:r>
            <w:r w:rsidRPr="00DC3BB7">
              <w:rPr>
                <w:rFonts w:ascii="Arial" w:hAnsi="Arial" w:cs="Arial"/>
                <w:b/>
                <w:sz w:val="18"/>
                <w:szCs w:val="18"/>
              </w:rPr>
              <w:t>В – в полном размере понесенных расходов/издержек) в пределах Страховой суммы (применительно к Независимым директорам – также с учетом дополнительных страховых сумм, указанных в пункте 6 настоящей Декларации). Размер</w:t>
            </w:r>
            <w:r w:rsidRPr="00DC3BB7">
              <w:rPr>
                <w:rFonts w:ascii="Arial" w:hAnsi="Arial"/>
                <w:b/>
                <w:sz w:val="18"/>
                <w:lang w:val="en-US"/>
              </w:rPr>
              <w:t xml:space="preserve"> </w:t>
            </w:r>
            <w:r w:rsidRPr="00DC3BB7">
              <w:rPr>
                <w:rFonts w:ascii="Arial" w:hAnsi="Arial" w:cs="Arial"/>
                <w:b/>
                <w:sz w:val="18"/>
                <w:szCs w:val="18"/>
              </w:rPr>
              <w:t>страхового</w:t>
            </w:r>
            <w:r w:rsidRPr="00DC3BB7">
              <w:rPr>
                <w:rFonts w:ascii="Arial" w:hAnsi="Arial"/>
                <w:b/>
                <w:sz w:val="18"/>
                <w:lang w:val="en-US"/>
              </w:rPr>
              <w:t xml:space="preserve"> </w:t>
            </w:r>
            <w:r w:rsidRPr="00DC3BB7">
              <w:rPr>
                <w:rFonts w:ascii="Arial" w:hAnsi="Arial" w:cs="Arial"/>
                <w:b/>
                <w:sz w:val="18"/>
                <w:szCs w:val="18"/>
              </w:rPr>
              <w:t>возмещения</w:t>
            </w:r>
            <w:r w:rsidRPr="00DC3BB7">
              <w:rPr>
                <w:rFonts w:ascii="Arial" w:hAnsi="Arial"/>
                <w:b/>
                <w:sz w:val="18"/>
                <w:lang w:val="en-US"/>
              </w:rPr>
              <w:t xml:space="preserve"> </w:t>
            </w:r>
            <w:r w:rsidRPr="00DC3BB7">
              <w:rPr>
                <w:rFonts w:ascii="Arial" w:hAnsi="Arial" w:cs="Arial"/>
                <w:b/>
                <w:sz w:val="18"/>
                <w:szCs w:val="18"/>
              </w:rPr>
              <w:t>не</w:t>
            </w:r>
            <w:r w:rsidRPr="00DC3BB7">
              <w:rPr>
                <w:rFonts w:ascii="Arial" w:hAnsi="Arial"/>
                <w:b/>
                <w:sz w:val="18"/>
                <w:lang w:val="en-US"/>
              </w:rPr>
              <w:t xml:space="preserve"> </w:t>
            </w:r>
            <w:r w:rsidRPr="00DC3BB7">
              <w:rPr>
                <w:rFonts w:ascii="Arial" w:hAnsi="Arial" w:cs="Arial"/>
                <w:b/>
                <w:sz w:val="18"/>
                <w:szCs w:val="18"/>
              </w:rPr>
              <w:t>уменьшается</w:t>
            </w:r>
            <w:r w:rsidRPr="00DC3BB7">
              <w:rPr>
                <w:rFonts w:ascii="Arial" w:hAnsi="Arial"/>
                <w:b/>
                <w:sz w:val="18"/>
                <w:lang w:val="en-US"/>
              </w:rPr>
              <w:t xml:space="preserve"> </w:t>
            </w:r>
            <w:r w:rsidRPr="00DC3BB7">
              <w:rPr>
                <w:rFonts w:ascii="Arial" w:hAnsi="Arial" w:cs="Arial"/>
                <w:b/>
                <w:sz w:val="18"/>
                <w:szCs w:val="18"/>
              </w:rPr>
              <w:t>пропорционально</w:t>
            </w:r>
            <w:r w:rsidRPr="00DC3BB7">
              <w:rPr>
                <w:rFonts w:ascii="Arial" w:hAnsi="Arial"/>
                <w:b/>
                <w:sz w:val="18"/>
                <w:lang w:val="en-US"/>
              </w:rPr>
              <w:t xml:space="preserve"> </w:t>
            </w:r>
            <w:r w:rsidRPr="00DC3BB7">
              <w:rPr>
                <w:rFonts w:ascii="Arial" w:hAnsi="Arial" w:cs="Arial"/>
                <w:b/>
                <w:sz w:val="18"/>
                <w:szCs w:val="18"/>
              </w:rPr>
              <w:t>отношению</w:t>
            </w:r>
            <w:r w:rsidRPr="00DC3BB7">
              <w:rPr>
                <w:rFonts w:ascii="Arial" w:hAnsi="Arial"/>
                <w:b/>
                <w:sz w:val="18"/>
                <w:lang w:val="en-US"/>
              </w:rPr>
              <w:t xml:space="preserve"> </w:t>
            </w:r>
            <w:r w:rsidRPr="00DC3BB7">
              <w:rPr>
                <w:rFonts w:ascii="Arial" w:hAnsi="Arial" w:cs="Arial"/>
                <w:b/>
                <w:sz w:val="18"/>
                <w:szCs w:val="18"/>
              </w:rPr>
              <w:t>Страховой</w:t>
            </w:r>
            <w:r w:rsidRPr="00DC3BB7">
              <w:rPr>
                <w:rFonts w:ascii="Arial" w:hAnsi="Arial" w:cs="Arial"/>
                <w:b/>
                <w:sz w:val="18"/>
                <w:szCs w:val="18"/>
                <w:lang w:val="en-US"/>
              </w:rPr>
              <w:t xml:space="preserve"> </w:t>
            </w:r>
            <w:r w:rsidRPr="00DC3BB7">
              <w:rPr>
                <w:rFonts w:ascii="Arial" w:hAnsi="Arial" w:cs="Arial"/>
                <w:b/>
                <w:sz w:val="18"/>
                <w:szCs w:val="18"/>
              </w:rPr>
              <w:t>суммы</w:t>
            </w:r>
            <w:r w:rsidRPr="00DC3BB7">
              <w:rPr>
                <w:rFonts w:ascii="Arial" w:hAnsi="Arial" w:cs="Arial"/>
                <w:b/>
                <w:sz w:val="18"/>
                <w:szCs w:val="18"/>
                <w:lang w:val="en-US"/>
              </w:rPr>
              <w:t xml:space="preserve"> (</w:t>
            </w:r>
            <w:r w:rsidRPr="00DC3BB7">
              <w:rPr>
                <w:rFonts w:ascii="Arial" w:hAnsi="Arial" w:cs="Arial"/>
                <w:b/>
                <w:sz w:val="18"/>
                <w:szCs w:val="18"/>
              </w:rPr>
              <w:t>применительно</w:t>
            </w:r>
            <w:r w:rsidRPr="00DC3BB7">
              <w:rPr>
                <w:rFonts w:ascii="Arial" w:hAnsi="Arial" w:cs="Arial"/>
                <w:b/>
                <w:sz w:val="18"/>
                <w:szCs w:val="18"/>
                <w:lang w:val="en-US"/>
              </w:rPr>
              <w:t xml:space="preserve"> </w:t>
            </w:r>
            <w:r w:rsidRPr="00DC3BB7">
              <w:rPr>
                <w:rFonts w:ascii="Arial" w:hAnsi="Arial" w:cs="Arial"/>
                <w:b/>
                <w:sz w:val="18"/>
                <w:szCs w:val="18"/>
              </w:rPr>
              <w:t>к</w:t>
            </w:r>
            <w:r w:rsidRPr="00DC3BB7">
              <w:rPr>
                <w:rFonts w:ascii="Arial" w:hAnsi="Arial" w:cs="Arial"/>
                <w:b/>
                <w:sz w:val="18"/>
                <w:szCs w:val="18"/>
                <w:lang w:val="en-US"/>
              </w:rPr>
              <w:t xml:space="preserve"> </w:t>
            </w:r>
            <w:r w:rsidRPr="00DC3BB7">
              <w:rPr>
                <w:rFonts w:ascii="Arial" w:hAnsi="Arial" w:cs="Arial"/>
                <w:b/>
                <w:sz w:val="18"/>
                <w:szCs w:val="18"/>
              </w:rPr>
              <w:t>Независимым</w:t>
            </w:r>
            <w:r w:rsidRPr="00DC3BB7">
              <w:rPr>
                <w:rFonts w:ascii="Arial" w:hAnsi="Arial" w:cs="Arial"/>
                <w:b/>
                <w:sz w:val="18"/>
                <w:szCs w:val="18"/>
                <w:lang w:val="en-US"/>
              </w:rPr>
              <w:t xml:space="preserve"> </w:t>
            </w:r>
            <w:r w:rsidRPr="00DC3BB7">
              <w:rPr>
                <w:rFonts w:ascii="Arial" w:hAnsi="Arial" w:cs="Arial"/>
                <w:b/>
                <w:sz w:val="18"/>
                <w:szCs w:val="18"/>
              </w:rPr>
              <w:t>директорам</w:t>
            </w:r>
            <w:r w:rsidRPr="00DC3BB7">
              <w:rPr>
                <w:rFonts w:ascii="Arial" w:hAnsi="Arial" w:cs="Arial"/>
                <w:b/>
                <w:sz w:val="18"/>
                <w:szCs w:val="18"/>
                <w:lang w:val="en-US"/>
              </w:rPr>
              <w:t xml:space="preserve"> – </w:t>
            </w:r>
            <w:r w:rsidRPr="00DC3BB7">
              <w:rPr>
                <w:rFonts w:ascii="Arial" w:hAnsi="Arial" w:cs="Arial"/>
                <w:b/>
                <w:sz w:val="18"/>
                <w:szCs w:val="18"/>
              </w:rPr>
              <w:t>также</w:t>
            </w:r>
            <w:r w:rsidRPr="00DC3BB7">
              <w:rPr>
                <w:rFonts w:ascii="Arial" w:hAnsi="Arial" w:cs="Arial"/>
                <w:b/>
                <w:sz w:val="18"/>
                <w:szCs w:val="18"/>
                <w:lang w:val="en-US"/>
              </w:rPr>
              <w:t xml:space="preserve"> </w:t>
            </w:r>
            <w:r w:rsidRPr="00DC3BB7">
              <w:rPr>
                <w:rFonts w:ascii="Arial" w:hAnsi="Arial" w:cs="Arial"/>
                <w:b/>
                <w:sz w:val="18"/>
                <w:szCs w:val="18"/>
              </w:rPr>
              <w:t>с</w:t>
            </w:r>
            <w:r w:rsidRPr="00DC3BB7">
              <w:rPr>
                <w:rFonts w:ascii="Arial" w:hAnsi="Arial" w:cs="Arial"/>
                <w:b/>
                <w:sz w:val="18"/>
                <w:szCs w:val="18"/>
                <w:lang w:val="en-US"/>
              </w:rPr>
              <w:t xml:space="preserve"> </w:t>
            </w:r>
            <w:r w:rsidRPr="00DC3BB7">
              <w:rPr>
                <w:rFonts w:ascii="Arial" w:hAnsi="Arial" w:cs="Arial"/>
                <w:b/>
                <w:sz w:val="18"/>
                <w:szCs w:val="18"/>
              </w:rPr>
              <w:t>учетом</w:t>
            </w:r>
            <w:r w:rsidRPr="00DC3BB7">
              <w:rPr>
                <w:rFonts w:ascii="Arial" w:hAnsi="Arial" w:cs="Arial"/>
                <w:b/>
                <w:sz w:val="18"/>
                <w:szCs w:val="18"/>
                <w:lang w:val="en-US"/>
              </w:rPr>
              <w:t xml:space="preserve"> </w:t>
            </w:r>
            <w:r w:rsidRPr="00DC3BB7">
              <w:rPr>
                <w:rFonts w:ascii="Arial" w:hAnsi="Arial" w:cs="Arial"/>
                <w:b/>
                <w:sz w:val="18"/>
                <w:szCs w:val="18"/>
              </w:rPr>
              <w:t>дополнительных</w:t>
            </w:r>
            <w:r w:rsidRPr="00DC3BB7">
              <w:rPr>
                <w:rFonts w:ascii="Arial" w:hAnsi="Arial" w:cs="Arial"/>
                <w:b/>
                <w:sz w:val="18"/>
                <w:szCs w:val="18"/>
                <w:lang w:val="en-US"/>
              </w:rPr>
              <w:t xml:space="preserve"> </w:t>
            </w:r>
            <w:r w:rsidRPr="00DC3BB7">
              <w:rPr>
                <w:rFonts w:ascii="Arial" w:hAnsi="Arial" w:cs="Arial"/>
                <w:b/>
                <w:sz w:val="18"/>
                <w:szCs w:val="18"/>
              </w:rPr>
              <w:t>страховых</w:t>
            </w:r>
            <w:r w:rsidRPr="00DC3BB7">
              <w:rPr>
                <w:rFonts w:ascii="Arial" w:hAnsi="Arial" w:cs="Arial"/>
                <w:b/>
                <w:sz w:val="18"/>
                <w:szCs w:val="18"/>
                <w:lang w:val="en-US"/>
              </w:rPr>
              <w:t xml:space="preserve"> </w:t>
            </w:r>
            <w:r w:rsidRPr="00DC3BB7">
              <w:rPr>
                <w:rFonts w:ascii="Arial" w:hAnsi="Arial" w:cs="Arial"/>
                <w:b/>
                <w:sz w:val="18"/>
                <w:szCs w:val="18"/>
              </w:rPr>
              <w:t>сумм</w:t>
            </w:r>
            <w:r w:rsidRPr="00DC3BB7">
              <w:rPr>
                <w:rFonts w:ascii="Arial" w:hAnsi="Arial" w:cs="Arial"/>
                <w:b/>
                <w:sz w:val="18"/>
                <w:szCs w:val="18"/>
                <w:lang w:val="en-US"/>
              </w:rPr>
              <w:t xml:space="preserve">, </w:t>
            </w:r>
            <w:r w:rsidRPr="00DC3BB7">
              <w:rPr>
                <w:rFonts w:ascii="Arial" w:hAnsi="Arial" w:cs="Arial"/>
                <w:b/>
                <w:sz w:val="18"/>
                <w:szCs w:val="18"/>
              </w:rPr>
              <w:t>указанных</w:t>
            </w:r>
            <w:r w:rsidRPr="00DC3BB7">
              <w:rPr>
                <w:rFonts w:ascii="Arial" w:hAnsi="Arial" w:cs="Arial"/>
                <w:b/>
                <w:sz w:val="18"/>
                <w:szCs w:val="18"/>
                <w:lang w:val="en-US"/>
              </w:rPr>
              <w:t xml:space="preserve"> </w:t>
            </w:r>
            <w:r w:rsidRPr="00DC3BB7">
              <w:rPr>
                <w:rFonts w:ascii="Arial" w:hAnsi="Arial" w:cs="Arial"/>
                <w:b/>
                <w:sz w:val="18"/>
                <w:szCs w:val="18"/>
              </w:rPr>
              <w:t>в</w:t>
            </w:r>
            <w:r w:rsidRPr="00DC3BB7">
              <w:rPr>
                <w:rFonts w:ascii="Arial" w:hAnsi="Arial" w:cs="Arial"/>
                <w:b/>
                <w:sz w:val="18"/>
                <w:szCs w:val="18"/>
                <w:lang w:val="en-US"/>
              </w:rPr>
              <w:t xml:space="preserve"> </w:t>
            </w:r>
            <w:r w:rsidRPr="00DC3BB7">
              <w:rPr>
                <w:rFonts w:ascii="Arial" w:hAnsi="Arial" w:cs="Arial"/>
                <w:b/>
                <w:sz w:val="18"/>
                <w:szCs w:val="18"/>
              </w:rPr>
              <w:t>пункте</w:t>
            </w:r>
            <w:r w:rsidRPr="00DC3BB7">
              <w:rPr>
                <w:rFonts w:ascii="Arial" w:hAnsi="Arial" w:cs="Arial"/>
                <w:b/>
                <w:sz w:val="18"/>
                <w:szCs w:val="18"/>
                <w:lang w:val="en-US"/>
              </w:rPr>
              <w:t xml:space="preserve"> 6 </w:t>
            </w:r>
            <w:r w:rsidRPr="00DC3BB7">
              <w:rPr>
                <w:rFonts w:ascii="Arial" w:hAnsi="Arial" w:cs="Arial"/>
                <w:b/>
                <w:sz w:val="18"/>
                <w:szCs w:val="18"/>
              </w:rPr>
              <w:t>настоящей</w:t>
            </w:r>
            <w:r w:rsidRPr="00DC3BB7">
              <w:rPr>
                <w:rFonts w:ascii="Arial" w:hAnsi="Arial" w:cs="Arial"/>
                <w:b/>
                <w:sz w:val="18"/>
                <w:szCs w:val="18"/>
                <w:lang w:val="en-US"/>
              </w:rPr>
              <w:t xml:space="preserve"> </w:t>
            </w:r>
            <w:r w:rsidRPr="00DC3BB7">
              <w:rPr>
                <w:rFonts w:ascii="Arial" w:hAnsi="Arial" w:cs="Arial"/>
                <w:b/>
                <w:sz w:val="18"/>
                <w:szCs w:val="18"/>
              </w:rPr>
              <w:t>Декларации</w:t>
            </w:r>
            <w:r w:rsidRPr="00DC3BB7">
              <w:rPr>
                <w:rFonts w:ascii="Arial" w:hAnsi="Arial" w:cs="Arial"/>
                <w:b/>
                <w:sz w:val="18"/>
                <w:szCs w:val="18"/>
                <w:lang w:val="en-US"/>
              </w:rPr>
              <w:t xml:space="preserve">) </w:t>
            </w:r>
            <w:r w:rsidRPr="00DC3BB7">
              <w:rPr>
                <w:rFonts w:ascii="Arial" w:hAnsi="Arial" w:cs="Arial"/>
                <w:b/>
                <w:sz w:val="18"/>
                <w:szCs w:val="18"/>
              </w:rPr>
              <w:t>к</w:t>
            </w:r>
            <w:r w:rsidRPr="00DC3BB7">
              <w:rPr>
                <w:rFonts w:ascii="Arial" w:hAnsi="Arial" w:cs="Arial"/>
                <w:b/>
                <w:sz w:val="18"/>
                <w:szCs w:val="18"/>
                <w:lang w:val="en-US"/>
              </w:rPr>
              <w:t xml:space="preserve"> </w:t>
            </w:r>
            <w:r w:rsidRPr="00DC3BB7">
              <w:rPr>
                <w:rFonts w:ascii="Arial" w:hAnsi="Arial" w:cs="Arial"/>
                <w:b/>
                <w:sz w:val="18"/>
                <w:szCs w:val="18"/>
              </w:rPr>
              <w:t>страховой</w:t>
            </w:r>
            <w:r w:rsidRPr="00DC3BB7">
              <w:rPr>
                <w:rFonts w:ascii="Arial" w:hAnsi="Arial" w:cs="Arial"/>
                <w:b/>
                <w:sz w:val="18"/>
                <w:szCs w:val="18"/>
                <w:lang w:val="en-US"/>
              </w:rPr>
              <w:t xml:space="preserve"> </w:t>
            </w:r>
            <w:r w:rsidRPr="00DC3BB7">
              <w:rPr>
                <w:rFonts w:ascii="Arial" w:hAnsi="Arial" w:cs="Arial"/>
                <w:b/>
                <w:sz w:val="18"/>
                <w:szCs w:val="18"/>
              </w:rPr>
              <w:t>стоимости</w:t>
            </w:r>
            <w:r w:rsidRPr="00DC3BB7">
              <w:rPr>
                <w:rFonts w:ascii="Arial" w:hAnsi="Arial" w:cs="Arial"/>
                <w:b/>
                <w:sz w:val="18"/>
                <w:szCs w:val="18"/>
                <w:lang w:val="en-US"/>
              </w:rPr>
              <w:t xml:space="preserve"> </w:t>
            </w:r>
            <w:r w:rsidRPr="00DC3BB7">
              <w:rPr>
                <w:rFonts w:ascii="Arial" w:hAnsi="Arial" w:cs="Arial"/>
                <w:b/>
                <w:sz w:val="18"/>
                <w:szCs w:val="18"/>
              </w:rPr>
              <w:t>соответствующих</w:t>
            </w:r>
            <w:r w:rsidRPr="00DC3BB7">
              <w:rPr>
                <w:rFonts w:ascii="Arial" w:hAnsi="Arial" w:cs="Arial"/>
                <w:b/>
                <w:sz w:val="18"/>
                <w:szCs w:val="18"/>
                <w:lang w:val="en-US"/>
              </w:rPr>
              <w:t xml:space="preserve"> </w:t>
            </w:r>
            <w:r w:rsidRPr="00DC3BB7">
              <w:rPr>
                <w:rFonts w:ascii="Arial" w:hAnsi="Arial" w:cs="Arial"/>
                <w:b/>
                <w:sz w:val="18"/>
                <w:szCs w:val="18"/>
              </w:rPr>
              <w:t>имущественных</w:t>
            </w:r>
            <w:r w:rsidRPr="00DC3BB7">
              <w:rPr>
                <w:rFonts w:ascii="Arial" w:hAnsi="Arial" w:cs="Arial"/>
                <w:b/>
                <w:sz w:val="18"/>
                <w:szCs w:val="18"/>
                <w:lang w:val="en-US"/>
              </w:rPr>
              <w:t xml:space="preserve"> </w:t>
            </w:r>
            <w:r w:rsidRPr="00DC3BB7">
              <w:rPr>
                <w:rFonts w:ascii="Arial" w:hAnsi="Arial" w:cs="Arial"/>
                <w:b/>
                <w:sz w:val="18"/>
                <w:szCs w:val="18"/>
              </w:rPr>
              <w:t>интересов</w:t>
            </w:r>
            <w:r w:rsidRPr="00DC3BB7">
              <w:rPr>
                <w:rFonts w:ascii="Arial" w:hAnsi="Arial" w:cs="Arial"/>
                <w:b/>
                <w:sz w:val="18"/>
                <w:szCs w:val="18"/>
                <w:lang w:val="en-US"/>
              </w:rPr>
              <w:t xml:space="preserve">, </w:t>
            </w:r>
            <w:r w:rsidRPr="00DC3BB7">
              <w:rPr>
                <w:rFonts w:ascii="Arial" w:hAnsi="Arial" w:cs="Arial"/>
                <w:b/>
                <w:sz w:val="18"/>
                <w:szCs w:val="18"/>
              </w:rPr>
              <w:t>застрахованных</w:t>
            </w:r>
            <w:r w:rsidRPr="00DC3BB7">
              <w:rPr>
                <w:rFonts w:ascii="Arial" w:hAnsi="Arial" w:cs="Arial"/>
                <w:b/>
                <w:sz w:val="18"/>
                <w:szCs w:val="18"/>
                <w:lang w:val="en-US"/>
              </w:rPr>
              <w:t xml:space="preserve"> </w:t>
            </w:r>
            <w:r w:rsidRPr="00DC3BB7">
              <w:rPr>
                <w:rFonts w:ascii="Arial" w:hAnsi="Arial" w:cs="Arial"/>
                <w:b/>
                <w:sz w:val="18"/>
                <w:szCs w:val="18"/>
              </w:rPr>
              <w:t>по</w:t>
            </w:r>
            <w:r w:rsidRPr="00DC3BB7">
              <w:rPr>
                <w:rFonts w:ascii="Arial" w:hAnsi="Arial" w:cs="Arial"/>
                <w:b/>
                <w:sz w:val="18"/>
                <w:szCs w:val="18"/>
                <w:lang w:val="en-US"/>
              </w:rPr>
              <w:t xml:space="preserve"> </w:t>
            </w:r>
            <w:r w:rsidRPr="00DC3BB7">
              <w:rPr>
                <w:rFonts w:ascii="Arial" w:hAnsi="Arial" w:cs="Arial"/>
                <w:b/>
                <w:sz w:val="18"/>
                <w:szCs w:val="18"/>
              </w:rPr>
              <w:t>Договору</w:t>
            </w:r>
            <w:r w:rsidRPr="00DC3BB7">
              <w:rPr>
                <w:rFonts w:ascii="Arial" w:hAnsi="Arial" w:cs="Arial"/>
                <w:b/>
                <w:sz w:val="18"/>
                <w:szCs w:val="18"/>
                <w:lang w:val="en-US"/>
              </w:rPr>
              <w:t xml:space="preserve"> </w:t>
            </w:r>
            <w:r w:rsidRPr="00DC3BB7">
              <w:rPr>
                <w:rFonts w:ascii="Arial" w:hAnsi="Arial" w:cs="Arial"/>
                <w:b/>
                <w:sz w:val="18"/>
                <w:szCs w:val="18"/>
              </w:rPr>
              <w:t>страхования</w:t>
            </w:r>
            <w:r w:rsidRPr="00DC3BB7">
              <w:rPr>
                <w:rFonts w:ascii="Arial" w:hAnsi="Arial" w:cs="Arial"/>
                <w:b/>
                <w:sz w:val="18"/>
                <w:szCs w:val="18"/>
                <w:lang w:val="en-US"/>
              </w:rPr>
              <w:t>.</w:t>
            </w:r>
            <w:r w:rsidRPr="00DC3BB7">
              <w:rPr>
                <w:rFonts w:ascii="Arial" w:hAnsi="Arial" w:cs="Arial"/>
                <w:spacing w:val="-3"/>
                <w:sz w:val="18"/>
                <w:szCs w:val="18"/>
                <w:lang w:val="en-US"/>
              </w:rPr>
              <w:t xml:space="preserve"> / For the avoidance of doubt, for the purposes of </w:t>
            </w:r>
            <w:smartTag w:uri="urn:schemas:contacts" w:element="GivenName">
              <w:r w:rsidRPr="00DC3BB7">
                <w:rPr>
                  <w:rFonts w:ascii="Arial" w:hAnsi="Arial" w:cs="Arial"/>
                  <w:spacing w:val="-3"/>
                  <w:sz w:val="18"/>
                  <w:szCs w:val="18"/>
                  <w:lang w:val="en-US"/>
                </w:rPr>
                <w:t>Art</w:t>
              </w:r>
            </w:smartTag>
            <w:r w:rsidRPr="00DC3BB7">
              <w:rPr>
                <w:rFonts w:ascii="Arial" w:hAnsi="Arial" w:cs="Arial"/>
                <w:spacing w:val="-3"/>
                <w:sz w:val="18"/>
                <w:szCs w:val="18"/>
                <w:lang w:val="en-US"/>
              </w:rPr>
              <w:t xml:space="preserve">. 949 of the Russian Civil Code (as amended) the Insurer and the Policyholder hereby agree that in any event the Insurer shall pay any indemnity under the Policy to the full extent of any Loss incurred (or for purposes of </w:t>
            </w:r>
            <w:r w:rsidRPr="00DC3BB7">
              <w:rPr>
                <w:rFonts w:ascii="Arial" w:hAnsi="Arial" w:cs="Arial"/>
                <w:sz w:val="18"/>
                <w:szCs w:val="18"/>
                <w:lang w:val="en-US"/>
              </w:rPr>
              <w:t>Cover B</w:t>
            </w:r>
            <w:r w:rsidRPr="00DC3BB7">
              <w:rPr>
                <w:rFonts w:ascii="Arial" w:hAnsi="Arial" w:cs="Arial"/>
                <w:spacing w:val="-3"/>
                <w:sz w:val="18"/>
                <w:szCs w:val="18"/>
                <w:lang w:val="en-US"/>
              </w:rPr>
              <w:t xml:space="preserve">, to the full extent of expenses incurred) within the Limit of Liability (with respect to the Independent Directors – also taking in consideration excess limits of liability specified in Item 6 of the Declarations). The indemnity amount shall not be reduced pro rata to the proportion of the Limit of Liability (with respect to the Independent Directors – also taking in consideration excess limits of liability specified in Item 6 of the Declarations) to the insurance value of the respective </w:t>
            </w:r>
            <w:r w:rsidRPr="00DC3BB7">
              <w:rPr>
                <w:rFonts w:ascii="Arial" w:hAnsi="Arial" w:cs="Arial"/>
                <w:sz w:val="18"/>
                <w:szCs w:val="18"/>
                <w:lang w:val="en-US"/>
              </w:rPr>
              <w:t>material interests covered under the Policy</w:t>
            </w:r>
            <w:r w:rsidRPr="00DC3BB7">
              <w:rPr>
                <w:rFonts w:ascii="Arial" w:hAnsi="Arial" w:cs="Arial"/>
                <w:spacing w:val="-3"/>
                <w:sz w:val="18"/>
                <w:szCs w:val="18"/>
                <w:lang w:val="en-US"/>
              </w:rPr>
              <w:t>.</w:t>
            </w:r>
          </w:p>
        </w:tc>
      </w:tr>
      <w:tr w:rsidR="00022498" w:rsidRPr="00DC3BB7" w:rsidTr="00D2204F">
        <w:tc>
          <w:tcPr>
            <w:tcW w:w="1260" w:type="dxa"/>
            <w:vMerge w:val="restart"/>
          </w:tcPr>
          <w:p w:rsidR="00022498" w:rsidRPr="00DC3BB7" w:rsidRDefault="00022498" w:rsidP="00D2204F">
            <w:pPr>
              <w:suppressAutoHyphens/>
              <w:spacing w:after="120"/>
              <w:ind w:left="72"/>
              <w:jc w:val="both"/>
              <w:rPr>
                <w:rFonts w:ascii="Arial" w:hAnsi="Arial" w:cs="Arial"/>
                <w:b/>
                <w:spacing w:val="-3"/>
                <w:sz w:val="18"/>
                <w:szCs w:val="18"/>
                <w:lang w:val="ru-RU"/>
              </w:rPr>
            </w:pPr>
            <w:r w:rsidRPr="00DC3BB7">
              <w:rPr>
                <w:rFonts w:ascii="Arial" w:hAnsi="Arial" w:cs="Arial"/>
                <w:b/>
                <w:spacing w:val="-3"/>
                <w:sz w:val="18"/>
                <w:szCs w:val="18"/>
                <w:lang w:val="ru-RU"/>
              </w:rPr>
              <w:t>Пункт 8 </w:t>
            </w:r>
            <w:r w:rsidRPr="00DC3BB7">
              <w:rPr>
                <w:rFonts w:ascii="Arial" w:hAnsi="Arial" w:cs="Arial"/>
                <w:spacing w:val="-3"/>
                <w:sz w:val="18"/>
                <w:szCs w:val="18"/>
                <w:lang w:val="ru-RU"/>
              </w:rPr>
              <w:t xml:space="preserve">/ </w:t>
            </w:r>
            <w:r w:rsidRPr="00DC3BB7">
              <w:rPr>
                <w:rFonts w:ascii="Arial" w:hAnsi="Arial" w:cs="Arial"/>
                <w:spacing w:val="-3"/>
                <w:sz w:val="18"/>
                <w:szCs w:val="18"/>
              </w:rPr>
              <w:t>Item</w:t>
            </w:r>
            <w:r w:rsidRPr="00DC3BB7">
              <w:rPr>
                <w:rFonts w:ascii="Arial" w:hAnsi="Arial" w:cs="Arial"/>
                <w:spacing w:val="-3"/>
                <w:sz w:val="18"/>
                <w:szCs w:val="18"/>
                <w:lang w:val="ru-RU"/>
              </w:rPr>
              <w:t> 8</w:t>
            </w:r>
          </w:p>
        </w:tc>
        <w:tc>
          <w:tcPr>
            <w:tcW w:w="2748" w:type="dxa"/>
          </w:tcPr>
          <w:p w:rsidR="00022498" w:rsidRPr="00DC3BB7" w:rsidRDefault="00022498" w:rsidP="00D2204F">
            <w:pPr>
              <w:suppressAutoHyphens/>
              <w:spacing w:after="120"/>
              <w:jc w:val="both"/>
              <w:rPr>
                <w:rFonts w:ascii="Arial" w:hAnsi="Arial" w:cs="Arial"/>
                <w:spacing w:val="-3"/>
                <w:sz w:val="18"/>
                <w:szCs w:val="18"/>
                <w:lang w:val="ru-RU"/>
              </w:rPr>
            </w:pPr>
            <w:r w:rsidRPr="00DC3BB7">
              <w:rPr>
                <w:rFonts w:ascii="Arial" w:hAnsi="Arial" w:cs="Arial"/>
                <w:b/>
                <w:spacing w:val="-3"/>
                <w:sz w:val="18"/>
                <w:szCs w:val="18"/>
                <w:lang w:val="ru-RU"/>
              </w:rPr>
              <w:t>Франшиза </w:t>
            </w:r>
            <w:r w:rsidRPr="00DC3BB7">
              <w:rPr>
                <w:rFonts w:ascii="Arial" w:hAnsi="Arial" w:cs="Arial"/>
                <w:spacing w:val="-3"/>
                <w:sz w:val="18"/>
                <w:szCs w:val="18"/>
                <w:lang w:val="ru-RU"/>
              </w:rPr>
              <w:t xml:space="preserve">/ </w:t>
            </w:r>
            <w:r w:rsidRPr="00DC3BB7">
              <w:rPr>
                <w:rFonts w:ascii="Arial" w:hAnsi="Arial" w:cs="Arial"/>
                <w:spacing w:val="-3"/>
                <w:sz w:val="18"/>
                <w:szCs w:val="18"/>
              </w:rPr>
              <w:t>Retention</w:t>
            </w:r>
          </w:p>
        </w:tc>
        <w:tc>
          <w:tcPr>
            <w:tcW w:w="6072" w:type="dxa"/>
            <w:gridSpan w:val="3"/>
          </w:tcPr>
          <w:p w:rsidR="00022498" w:rsidRPr="00DC3BB7" w:rsidRDefault="00022498" w:rsidP="00D2204F">
            <w:pPr>
              <w:suppressAutoHyphens/>
              <w:spacing w:after="120"/>
              <w:ind w:left="252"/>
              <w:jc w:val="both"/>
              <w:rPr>
                <w:rFonts w:ascii="Arial" w:hAnsi="Arial" w:cs="Arial"/>
                <w:spacing w:val="-3"/>
                <w:sz w:val="18"/>
                <w:szCs w:val="18"/>
                <w:lang w:val="ru-RU"/>
              </w:rPr>
            </w:pPr>
          </w:p>
        </w:tc>
      </w:tr>
      <w:tr w:rsidR="00022498" w:rsidRPr="00DC3BB7" w:rsidTr="00D2204F">
        <w:tc>
          <w:tcPr>
            <w:tcW w:w="1260" w:type="dxa"/>
            <w:vMerge/>
          </w:tcPr>
          <w:p w:rsidR="00022498" w:rsidRPr="00DC3BB7" w:rsidRDefault="00022498" w:rsidP="00D2204F">
            <w:pPr>
              <w:suppressAutoHyphens/>
              <w:jc w:val="both"/>
              <w:rPr>
                <w:rFonts w:ascii="Arial" w:hAnsi="Arial" w:cs="Arial"/>
                <w:spacing w:val="-3"/>
                <w:sz w:val="18"/>
                <w:szCs w:val="18"/>
                <w:lang w:val="ru-RU"/>
              </w:rPr>
            </w:pPr>
          </w:p>
        </w:tc>
        <w:tc>
          <w:tcPr>
            <w:tcW w:w="2748" w:type="dxa"/>
          </w:tcPr>
          <w:p w:rsidR="00022498" w:rsidRPr="00DC3BB7" w:rsidRDefault="00022498" w:rsidP="00D2204F">
            <w:pPr>
              <w:suppressAutoHyphens/>
              <w:spacing w:after="120"/>
              <w:jc w:val="both"/>
              <w:rPr>
                <w:rFonts w:ascii="Arial" w:hAnsi="Arial" w:cs="Arial"/>
                <w:spacing w:val="-3"/>
                <w:sz w:val="18"/>
                <w:szCs w:val="18"/>
                <w:lang w:val="ru-RU"/>
              </w:rPr>
            </w:pPr>
            <w:r w:rsidRPr="00DC3BB7">
              <w:rPr>
                <w:rFonts w:ascii="Arial" w:hAnsi="Arial" w:cs="Arial"/>
                <w:b/>
                <w:sz w:val="18"/>
                <w:szCs w:val="18"/>
                <w:lang w:val="ru-RU"/>
              </w:rPr>
              <w:t>Покрытие А</w:t>
            </w:r>
            <w:r w:rsidRPr="00DC3BB7">
              <w:rPr>
                <w:rFonts w:ascii="Arial" w:hAnsi="Arial" w:cs="Arial"/>
                <w:spacing w:val="-3"/>
                <w:sz w:val="18"/>
                <w:szCs w:val="18"/>
                <w:lang w:val="ru-RU"/>
              </w:rPr>
              <w:t xml:space="preserve"> / </w:t>
            </w:r>
            <w:r w:rsidRPr="00DC3BB7">
              <w:rPr>
                <w:rFonts w:ascii="Arial" w:hAnsi="Arial" w:cs="Arial"/>
                <w:sz w:val="18"/>
                <w:szCs w:val="18"/>
              </w:rPr>
              <w:t>Cover A</w:t>
            </w:r>
          </w:p>
        </w:tc>
        <w:tc>
          <w:tcPr>
            <w:tcW w:w="6072" w:type="dxa"/>
            <w:gridSpan w:val="3"/>
          </w:tcPr>
          <w:p w:rsidR="00022498" w:rsidRPr="00DC3BB7" w:rsidRDefault="00022498" w:rsidP="00D2204F">
            <w:pPr>
              <w:suppressAutoHyphens/>
              <w:rPr>
                <w:rFonts w:ascii="Arial" w:hAnsi="Arial" w:cs="Arial"/>
                <w:spacing w:val="-3"/>
                <w:sz w:val="18"/>
                <w:szCs w:val="18"/>
              </w:rPr>
            </w:pPr>
            <w:r w:rsidRPr="00DC3BB7">
              <w:rPr>
                <w:rFonts w:ascii="Arial" w:hAnsi="Arial" w:cs="Arial"/>
                <w:b/>
                <w:spacing w:val="-3"/>
                <w:sz w:val="18"/>
                <w:szCs w:val="18"/>
                <w:lang w:val="ru-RU"/>
              </w:rPr>
              <w:t>Не применяется</w:t>
            </w:r>
            <w:r w:rsidRPr="00DC3BB7">
              <w:rPr>
                <w:rFonts w:ascii="Arial" w:hAnsi="Arial" w:cs="Arial"/>
                <w:spacing w:val="-3"/>
                <w:sz w:val="18"/>
                <w:szCs w:val="18"/>
                <w:lang w:val="ru-RU"/>
              </w:rPr>
              <w:t xml:space="preserve"> / </w:t>
            </w:r>
            <w:r w:rsidRPr="00DC3BB7">
              <w:rPr>
                <w:rFonts w:ascii="Arial" w:hAnsi="Arial" w:cs="Arial"/>
                <w:spacing w:val="-3"/>
                <w:sz w:val="18"/>
                <w:szCs w:val="18"/>
              </w:rPr>
              <w:t>Not applicable</w:t>
            </w:r>
          </w:p>
        </w:tc>
      </w:tr>
      <w:tr w:rsidR="00022498" w:rsidRPr="00DC3BB7" w:rsidTr="00D2204F">
        <w:tc>
          <w:tcPr>
            <w:tcW w:w="1260" w:type="dxa"/>
            <w:vMerge/>
          </w:tcPr>
          <w:p w:rsidR="00022498" w:rsidRPr="00DC3BB7" w:rsidRDefault="00022498" w:rsidP="00D2204F">
            <w:pPr>
              <w:suppressAutoHyphens/>
              <w:jc w:val="both"/>
              <w:rPr>
                <w:rFonts w:ascii="Arial" w:hAnsi="Arial" w:cs="Arial"/>
                <w:spacing w:val="-3"/>
                <w:sz w:val="18"/>
                <w:szCs w:val="18"/>
                <w:lang w:val="ru-RU"/>
              </w:rPr>
            </w:pPr>
          </w:p>
        </w:tc>
        <w:tc>
          <w:tcPr>
            <w:tcW w:w="2748" w:type="dxa"/>
          </w:tcPr>
          <w:p w:rsidR="00022498" w:rsidRPr="00DC3BB7" w:rsidRDefault="00022498" w:rsidP="00D2204F">
            <w:pPr>
              <w:suppressAutoHyphens/>
              <w:spacing w:after="120"/>
              <w:jc w:val="both"/>
              <w:rPr>
                <w:rFonts w:ascii="Arial" w:hAnsi="Arial" w:cs="Arial"/>
                <w:spacing w:val="-3"/>
                <w:sz w:val="18"/>
                <w:szCs w:val="18"/>
              </w:rPr>
            </w:pPr>
            <w:r w:rsidRPr="00DC3BB7">
              <w:rPr>
                <w:rFonts w:ascii="Arial" w:hAnsi="Arial" w:cs="Arial"/>
                <w:b/>
                <w:sz w:val="18"/>
                <w:szCs w:val="18"/>
                <w:lang w:val="ru-RU"/>
              </w:rPr>
              <w:t>Покрытие</w:t>
            </w:r>
            <w:r w:rsidRPr="00DC3BB7">
              <w:rPr>
                <w:rFonts w:ascii="Arial" w:hAnsi="Arial" w:cs="Arial"/>
                <w:b/>
                <w:sz w:val="18"/>
                <w:szCs w:val="18"/>
              </w:rPr>
              <w:t> </w:t>
            </w:r>
            <w:r w:rsidRPr="00DC3BB7">
              <w:rPr>
                <w:rFonts w:ascii="Arial" w:hAnsi="Arial" w:cs="Arial"/>
                <w:b/>
                <w:sz w:val="18"/>
                <w:szCs w:val="18"/>
                <w:lang w:val="ru-RU"/>
              </w:rPr>
              <w:t>В</w:t>
            </w:r>
            <w:r w:rsidRPr="00DC3BB7">
              <w:rPr>
                <w:rFonts w:ascii="Arial" w:hAnsi="Arial" w:cs="Arial"/>
                <w:spacing w:val="-3"/>
                <w:sz w:val="18"/>
                <w:szCs w:val="18"/>
                <w:lang w:val="ru-RU"/>
              </w:rPr>
              <w:t> /</w:t>
            </w:r>
            <w:r w:rsidRPr="00DC3BB7">
              <w:rPr>
                <w:rFonts w:ascii="Arial" w:hAnsi="Arial" w:cs="Arial"/>
                <w:spacing w:val="-3"/>
                <w:sz w:val="18"/>
                <w:szCs w:val="18"/>
              </w:rPr>
              <w:t xml:space="preserve"> </w:t>
            </w:r>
            <w:r w:rsidRPr="00DC3BB7">
              <w:rPr>
                <w:rFonts w:ascii="Arial" w:hAnsi="Arial" w:cs="Arial"/>
                <w:sz w:val="18"/>
                <w:szCs w:val="18"/>
              </w:rPr>
              <w:t>Cover B</w:t>
            </w:r>
          </w:p>
        </w:tc>
        <w:tc>
          <w:tcPr>
            <w:tcW w:w="6072" w:type="dxa"/>
            <w:gridSpan w:val="3"/>
          </w:tcPr>
          <w:p w:rsidR="00022498" w:rsidRPr="00DC3BB7" w:rsidRDefault="00022498" w:rsidP="00D2204F">
            <w:pPr>
              <w:suppressAutoHyphens/>
              <w:ind w:left="252"/>
              <w:jc w:val="both"/>
              <w:rPr>
                <w:rFonts w:ascii="Arial" w:hAnsi="Arial" w:cs="Arial"/>
                <w:spacing w:val="-3"/>
                <w:sz w:val="18"/>
                <w:szCs w:val="18"/>
                <w:lang w:val="ru-RU"/>
              </w:rPr>
            </w:pPr>
          </w:p>
        </w:tc>
      </w:tr>
      <w:tr w:rsidR="00022498" w:rsidRPr="00DC3BB7" w:rsidTr="00D2204F">
        <w:tc>
          <w:tcPr>
            <w:tcW w:w="1260" w:type="dxa"/>
            <w:vMerge/>
          </w:tcPr>
          <w:p w:rsidR="00022498" w:rsidRPr="00DC3BB7" w:rsidRDefault="00022498" w:rsidP="00D2204F">
            <w:pPr>
              <w:suppressAutoHyphens/>
              <w:jc w:val="both"/>
              <w:rPr>
                <w:rFonts w:ascii="Arial" w:hAnsi="Arial" w:cs="Arial"/>
                <w:spacing w:val="-3"/>
                <w:sz w:val="18"/>
                <w:szCs w:val="18"/>
                <w:lang w:val="ru-RU"/>
              </w:rPr>
            </w:pPr>
          </w:p>
        </w:tc>
        <w:tc>
          <w:tcPr>
            <w:tcW w:w="2748" w:type="dxa"/>
          </w:tcPr>
          <w:p w:rsidR="00022498" w:rsidRPr="00DC3BB7" w:rsidRDefault="00022498" w:rsidP="00D2204F">
            <w:pPr>
              <w:suppressAutoHyphens/>
              <w:spacing w:after="120"/>
              <w:jc w:val="both"/>
              <w:rPr>
                <w:rFonts w:ascii="Arial" w:hAnsi="Arial" w:cs="Arial"/>
                <w:spacing w:val="-3"/>
                <w:sz w:val="18"/>
                <w:szCs w:val="18"/>
              </w:rPr>
            </w:pPr>
            <w:r w:rsidRPr="00DC3BB7">
              <w:rPr>
                <w:rFonts w:ascii="Arial" w:hAnsi="Arial" w:cs="Arial"/>
                <w:b/>
                <w:spacing w:val="-3"/>
                <w:sz w:val="18"/>
                <w:szCs w:val="18"/>
                <w:lang w:val="ru-RU"/>
              </w:rPr>
              <w:t>В</w:t>
            </w:r>
            <w:r w:rsidRPr="00DC3BB7">
              <w:rPr>
                <w:rFonts w:ascii="Arial" w:hAnsi="Arial" w:cs="Arial"/>
                <w:b/>
                <w:spacing w:val="-3"/>
                <w:sz w:val="18"/>
                <w:szCs w:val="18"/>
              </w:rPr>
              <w:t xml:space="preserve"> </w:t>
            </w:r>
            <w:r w:rsidRPr="00DC3BB7">
              <w:rPr>
                <w:rFonts w:ascii="Arial" w:hAnsi="Arial" w:cs="Arial"/>
                <w:b/>
                <w:spacing w:val="-3"/>
                <w:sz w:val="18"/>
                <w:szCs w:val="18"/>
                <w:lang w:val="ru-RU"/>
              </w:rPr>
              <w:t>отношении</w:t>
            </w:r>
            <w:r w:rsidRPr="00DC3BB7">
              <w:rPr>
                <w:rFonts w:ascii="Arial" w:hAnsi="Arial" w:cs="Arial"/>
                <w:b/>
                <w:spacing w:val="-3"/>
                <w:sz w:val="18"/>
                <w:szCs w:val="18"/>
              </w:rPr>
              <w:t xml:space="preserve"> </w:t>
            </w:r>
            <w:r w:rsidRPr="00DC3BB7">
              <w:rPr>
                <w:rFonts w:ascii="Arial" w:hAnsi="Arial" w:cs="Arial"/>
                <w:b/>
                <w:spacing w:val="-3"/>
                <w:sz w:val="18"/>
                <w:szCs w:val="18"/>
                <w:lang w:val="ru-RU"/>
              </w:rPr>
              <w:t>Исков</w:t>
            </w:r>
            <w:r w:rsidRPr="00DC3BB7">
              <w:rPr>
                <w:rFonts w:ascii="Arial" w:hAnsi="Arial" w:cs="Arial"/>
                <w:b/>
                <w:spacing w:val="-3"/>
                <w:sz w:val="18"/>
                <w:szCs w:val="18"/>
              </w:rPr>
              <w:t xml:space="preserve">, </w:t>
            </w:r>
            <w:r w:rsidRPr="00DC3BB7">
              <w:rPr>
                <w:rFonts w:ascii="Arial" w:hAnsi="Arial" w:cs="Arial"/>
                <w:b/>
                <w:spacing w:val="-3"/>
                <w:sz w:val="18"/>
                <w:szCs w:val="18"/>
                <w:lang w:val="ru-RU"/>
              </w:rPr>
              <w:t>поданных</w:t>
            </w:r>
            <w:r w:rsidRPr="00DC3BB7">
              <w:rPr>
                <w:rFonts w:ascii="Arial" w:hAnsi="Arial" w:cs="Arial"/>
                <w:b/>
                <w:spacing w:val="-3"/>
                <w:sz w:val="18"/>
                <w:szCs w:val="18"/>
              </w:rPr>
              <w:t xml:space="preserve"> </w:t>
            </w:r>
            <w:r w:rsidRPr="00DC3BB7">
              <w:rPr>
                <w:rFonts w:ascii="Arial" w:hAnsi="Arial" w:cs="Arial"/>
                <w:b/>
                <w:spacing w:val="-3"/>
                <w:sz w:val="18"/>
                <w:szCs w:val="18"/>
                <w:lang w:val="ru-RU"/>
              </w:rPr>
              <w:t>в</w:t>
            </w:r>
            <w:r w:rsidRPr="00DC3BB7">
              <w:rPr>
                <w:rFonts w:ascii="Arial" w:hAnsi="Arial" w:cs="Arial"/>
                <w:b/>
                <w:spacing w:val="-3"/>
                <w:sz w:val="18"/>
                <w:szCs w:val="18"/>
              </w:rPr>
              <w:t xml:space="preserve"> </w:t>
            </w:r>
            <w:r w:rsidRPr="00DC3BB7">
              <w:rPr>
                <w:rFonts w:ascii="Arial" w:hAnsi="Arial" w:cs="Arial"/>
                <w:b/>
                <w:spacing w:val="-3"/>
                <w:sz w:val="18"/>
                <w:szCs w:val="18"/>
                <w:lang w:val="ru-RU"/>
              </w:rPr>
              <w:t>США</w:t>
            </w:r>
            <w:r w:rsidRPr="00DC3BB7">
              <w:rPr>
                <w:rFonts w:ascii="Arial" w:hAnsi="Arial" w:cs="Arial"/>
                <w:b/>
                <w:spacing w:val="-3"/>
                <w:sz w:val="18"/>
                <w:szCs w:val="18"/>
              </w:rPr>
              <w:t xml:space="preserve"> </w:t>
            </w:r>
            <w:r w:rsidRPr="00DC3BB7">
              <w:rPr>
                <w:rFonts w:ascii="Arial" w:hAnsi="Arial" w:cs="Arial"/>
                <w:b/>
                <w:spacing w:val="-3"/>
                <w:sz w:val="18"/>
                <w:szCs w:val="18"/>
                <w:lang w:val="ru-RU"/>
              </w:rPr>
              <w:t>или</w:t>
            </w:r>
            <w:r w:rsidRPr="00DC3BB7">
              <w:rPr>
                <w:rFonts w:ascii="Arial" w:hAnsi="Arial" w:cs="Arial"/>
                <w:b/>
                <w:spacing w:val="-3"/>
                <w:sz w:val="18"/>
                <w:szCs w:val="18"/>
              </w:rPr>
              <w:t xml:space="preserve"> </w:t>
            </w:r>
            <w:r w:rsidRPr="00DC3BB7">
              <w:rPr>
                <w:rFonts w:ascii="Arial" w:hAnsi="Arial" w:cs="Arial"/>
                <w:b/>
                <w:spacing w:val="-3"/>
                <w:sz w:val="18"/>
                <w:szCs w:val="18"/>
                <w:lang w:val="ru-RU"/>
              </w:rPr>
              <w:t>Канаде</w:t>
            </w:r>
            <w:r w:rsidRPr="00DC3BB7">
              <w:rPr>
                <w:rFonts w:ascii="Arial" w:hAnsi="Arial" w:cs="Arial"/>
                <w:b/>
                <w:spacing w:val="-3"/>
                <w:sz w:val="18"/>
                <w:szCs w:val="18"/>
              </w:rPr>
              <w:t> </w:t>
            </w:r>
            <w:r w:rsidRPr="00DC3BB7">
              <w:rPr>
                <w:rFonts w:ascii="Arial" w:hAnsi="Arial" w:cs="Arial"/>
                <w:spacing w:val="-3"/>
                <w:sz w:val="18"/>
                <w:szCs w:val="18"/>
              </w:rPr>
              <w:t>/ In respect to Claims brought in the USA or Canada</w:t>
            </w:r>
          </w:p>
        </w:tc>
        <w:tc>
          <w:tcPr>
            <w:tcW w:w="6072" w:type="dxa"/>
            <w:gridSpan w:val="3"/>
          </w:tcPr>
          <w:p w:rsidR="00022498" w:rsidRPr="00DC3BB7" w:rsidRDefault="00022498" w:rsidP="00D2204F">
            <w:pPr>
              <w:suppressAutoHyphens/>
              <w:ind w:left="24"/>
              <w:jc w:val="center"/>
              <w:rPr>
                <w:rFonts w:ascii="Arial" w:hAnsi="Arial" w:cs="Arial"/>
                <w:spacing w:val="-3"/>
                <w:sz w:val="18"/>
                <w:szCs w:val="18"/>
              </w:rPr>
            </w:pPr>
          </w:p>
          <w:p w:rsidR="00022498" w:rsidRPr="00DC3BB7" w:rsidRDefault="00022498" w:rsidP="00112759">
            <w:pPr>
              <w:suppressAutoHyphens/>
              <w:ind w:left="24"/>
              <w:rPr>
                <w:rFonts w:ascii="Arial" w:hAnsi="Arial" w:cs="Arial"/>
                <w:spacing w:val="-3"/>
                <w:sz w:val="18"/>
                <w:szCs w:val="18"/>
              </w:rPr>
            </w:pPr>
            <w:r w:rsidRPr="00DC3BB7">
              <w:rPr>
                <w:rFonts w:ascii="Arial" w:hAnsi="Arial" w:cs="Arial"/>
                <w:b/>
                <w:sz w:val="18"/>
                <w:szCs w:val="18"/>
              </w:rPr>
              <w:t>50</w:t>
            </w:r>
            <w:r w:rsidR="00112759" w:rsidRPr="00DC3BB7">
              <w:rPr>
                <w:rFonts w:ascii="Arial" w:hAnsi="Arial" w:cs="Arial"/>
                <w:b/>
                <w:sz w:val="18"/>
                <w:szCs w:val="18"/>
              </w:rPr>
              <w:t> </w:t>
            </w:r>
            <w:r w:rsidRPr="00DC3BB7">
              <w:rPr>
                <w:rFonts w:ascii="Arial" w:hAnsi="Arial" w:cs="Arial"/>
                <w:b/>
                <w:sz w:val="18"/>
                <w:szCs w:val="18"/>
              </w:rPr>
              <w:t xml:space="preserve">000 </w:t>
            </w:r>
            <w:r w:rsidRPr="00DC3BB7">
              <w:rPr>
                <w:rFonts w:ascii="Arial" w:hAnsi="Arial" w:cs="Arial"/>
                <w:b/>
                <w:sz w:val="18"/>
                <w:szCs w:val="18"/>
                <w:lang w:val="ru-RU"/>
              </w:rPr>
              <w:t>долл</w:t>
            </w:r>
            <w:r w:rsidRPr="00DC3BB7">
              <w:rPr>
                <w:rFonts w:ascii="Arial" w:hAnsi="Arial" w:cs="Arial"/>
                <w:b/>
                <w:sz w:val="18"/>
                <w:szCs w:val="18"/>
              </w:rPr>
              <w:t xml:space="preserve">. </w:t>
            </w:r>
            <w:r w:rsidRPr="00DC3BB7">
              <w:rPr>
                <w:rFonts w:ascii="Arial" w:hAnsi="Arial" w:cs="Arial"/>
                <w:b/>
                <w:sz w:val="18"/>
                <w:szCs w:val="18"/>
                <w:lang w:val="ru-RU"/>
              </w:rPr>
              <w:t>США /</w:t>
            </w:r>
            <w:r w:rsidRPr="00DC3BB7">
              <w:rPr>
                <w:rFonts w:ascii="Arial" w:hAnsi="Arial" w:cs="Arial"/>
                <w:b/>
                <w:sz w:val="18"/>
                <w:szCs w:val="18"/>
              </w:rPr>
              <w:t>USD50</w:t>
            </w:r>
            <w:r w:rsidR="00112759" w:rsidRPr="00DC3BB7">
              <w:rPr>
                <w:rFonts w:ascii="Arial" w:hAnsi="Arial" w:cs="Arial"/>
                <w:b/>
                <w:sz w:val="18"/>
                <w:szCs w:val="18"/>
              </w:rPr>
              <w:t>,</w:t>
            </w:r>
            <w:r w:rsidRPr="00DC3BB7">
              <w:rPr>
                <w:rFonts w:ascii="Arial" w:hAnsi="Arial" w:cs="Arial"/>
                <w:b/>
                <w:sz w:val="18"/>
                <w:szCs w:val="18"/>
              </w:rPr>
              <w:t>000</w:t>
            </w:r>
          </w:p>
        </w:tc>
      </w:tr>
      <w:tr w:rsidR="00022498" w:rsidRPr="00DC3BB7" w:rsidTr="00D2204F">
        <w:tc>
          <w:tcPr>
            <w:tcW w:w="1260" w:type="dxa"/>
            <w:vMerge/>
          </w:tcPr>
          <w:p w:rsidR="00022498" w:rsidRPr="00DC3BB7" w:rsidRDefault="00022498" w:rsidP="00D2204F">
            <w:pPr>
              <w:suppressAutoHyphens/>
              <w:jc w:val="both"/>
              <w:rPr>
                <w:rFonts w:ascii="Arial" w:hAnsi="Arial" w:cs="Arial"/>
                <w:spacing w:val="-3"/>
                <w:sz w:val="18"/>
                <w:szCs w:val="18"/>
              </w:rPr>
            </w:pPr>
          </w:p>
        </w:tc>
        <w:tc>
          <w:tcPr>
            <w:tcW w:w="2748" w:type="dxa"/>
          </w:tcPr>
          <w:p w:rsidR="00022498" w:rsidRPr="00DC3BB7" w:rsidRDefault="00022498" w:rsidP="00D2204F">
            <w:pPr>
              <w:suppressAutoHyphens/>
              <w:spacing w:after="120"/>
              <w:jc w:val="both"/>
              <w:rPr>
                <w:rFonts w:ascii="Arial" w:hAnsi="Arial" w:cs="Arial"/>
                <w:spacing w:val="-3"/>
                <w:sz w:val="18"/>
                <w:szCs w:val="18"/>
              </w:rPr>
            </w:pPr>
            <w:r w:rsidRPr="00DC3BB7">
              <w:rPr>
                <w:rFonts w:ascii="Arial" w:hAnsi="Arial" w:cs="Arial"/>
                <w:b/>
                <w:spacing w:val="-3"/>
                <w:sz w:val="18"/>
                <w:szCs w:val="18"/>
                <w:lang w:val="ru-RU"/>
              </w:rPr>
              <w:t>В</w:t>
            </w:r>
            <w:r w:rsidRPr="00DC3BB7">
              <w:rPr>
                <w:rFonts w:ascii="Arial" w:hAnsi="Arial" w:cs="Arial"/>
                <w:b/>
                <w:spacing w:val="-3"/>
                <w:sz w:val="18"/>
                <w:szCs w:val="18"/>
              </w:rPr>
              <w:t xml:space="preserve"> </w:t>
            </w:r>
            <w:r w:rsidRPr="00DC3BB7">
              <w:rPr>
                <w:rFonts w:ascii="Arial" w:hAnsi="Arial" w:cs="Arial"/>
                <w:b/>
                <w:spacing w:val="-3"/>
                <w:sz w:val="18"/>
                <w:szCs w:val="18"/>
                <w:lang w:val="ru-RU"/>
              </w:rPr>
              <w:t>отношении</w:t>
            </w:r>
            <w:r w:rsidRPr="00DC3BB7">
              <w:rPr>
                <w:rFonts w:ascii="Arial" w:hAnsi="Arial" w:cs="Arial"/>
                <w:b/>
                <w:spacing w:val="-3"/>
                <w:sz w:val="18"/>
                <w:szCs w:val="18"/>
              </w:rPr>
              <w:t xml:space="preserve"> </w:t>
            </w:r>
            <w:r w:rsidRPr="00DC3BB7">
              <w:rPr>
                <w:rFonts w:ascii="Arial" w:hAnsi="Arial" w:cs="Arial"/>
                <w:b/>
                <w:spacing w:val="-3"/>
                <w:sz w:val="18"/>
                <w:szCs w:val="18"/>
                <w:lang w:val="ru-RU"/>
              </w:rPr>
              <w:t>Исков</w:t>
            </w:r>
            <w:r w:rsidRPr="00DC3BB7">
              <w:rPr>
                <w:rFonts w:ascii="Arial" w:hAnsi="Arial" w:cs="Arial"/>
                <w:b/>
                <w:spacing w:val="-3"/>
                <w:sz w:val="18"/>
                <w:szCs w:val="18"/>
              </w:rPr>
              <w:t xml:space="preserve">, </w:t>
            </w:r>
            <w:r w:rsidRPr="00DC3BB7">
              <w:rPr>
                <w:rFonts w:ascii="Arial" w:hAnsi="Arial" w:cs="Arial"/>
                <w:b/>
                <w:spacing w:val="-3"/>
                <w:sz w:val="18"/>
                <w:szCs w:val="18"/>
                <w:lang w:val="ru-RU"/>
              </w:rPr>
              <w:t>поданных</w:t>
            </w:r>
            <w:r w:rsidRPr="00DC3BB7">
              <w:rPr>
                <w:rFonts w:ascii="Arial" w:hAnsi="Arial" w:cs="Arial"/>
                <w:b/>
                <w:spacing w:val="-3"/>
                <w:sz w:val="18"/>
                <w:szCs w:val="18"/>
              </w:rPr>
              <w:t xml:space="preserve"> </w:t>
            </w:r>
            <w:r w:rsidRPr="00DC3BB7">
              <w:rPr>
                <w:rFonts w:ascii="Arial" w:hAnsi="Arial" w:cs="Arial"/>
                <w:b/>
                <w:spacing w:val="-3"/>
                <w:sz w:val="18"/>
                <w:szCs w:val="18"/>
                <w:lang w:val="ru-RU"/>
              </w:rPr>
              <w:t>во</w:t>
            </w:r>
            <w:r w:rsidRPr="00DC3BB7">
              <w:rPr>
                <w:rFonts w:ascii="Arial" w:hAnsi="Arial" w:cs="Arial"/>
                <w:b/>
                <w:spacing w:val="-3"/>
                <w:sz w:val="18"/>
                <w:szCs w:val="18"/>
              </w:rPr>
              <w:t xml:space="preserve"> </w:t>
            </w:r>
            <w:r w:rsidRPr="00DC3BB7">
              <w:rPr>
                <w:rFonts w:ascii="Arial" w:hAnsi="Arial" w:cs="Arial"/>
                <w:b/>
                <w:spacing w:val="-3"/>
                <w:sz w:val="18"/>
                <w:szCs w:val="18"/>
                <w:lang w:val="ru-RU"/>
              </w:rPr>
              <w:t>всех</w:t>
            </w:r>
            <w:r w:rsidRPr="00DC3BB7">
              <w:rPr>
                <w:rFonts w:ascii="Arial" w:hAnsi="Arial" w:cs="Arial"/>
                <w:b/>
                <w:spacing w:val="-3"/>
                <w:sz w:val="18"/>
                <w:szCs w:val="18"/>
              </w:rPr>
              <w:t xml:space="preserve"> </w:t>
            </w:r>
            <w:r w:rsidRPr="00DC3BB7">
              <w:rPr>
                <w:rFonts w:ascii="Arial" w:hAnsi="Arial" w:cs="Arial"/>
                <w:b/>
                <w:spacing w:val="-3"/>
                <w:sz w:val="18"/>
                <w:szCs w:val="18"/>
                <w:lang w:val="ru-RU"/>
              </w:rPr>
              <w:t>остальных</w:t>
            </w:r>
            <w:r w:rsidRPr="00DC3BB7">
              <w:rPr>
                <w:rFonts w:ascii="Arial" w:hAnsi="Arial" w:cs="Arial"/>
                <w:b/>
                <w:spacing w:val="-3"/>
                <w:sz w:val="18"/>
                <w:szCs w:val="18"/>
              </w:rPr>
              <w:t xml:space="preserve"> </w:t>
            </w:r>
            <w:r w:rsidRPr="00DC3BB7">
              <w:rPr>
                <w:rFonts w:ascii="Arial" w:hAnsi="Arial" w:cs="Arial"/>
                <w:b/>
                <w:spacing w:val="-3"/>
                <w:sz w:val="18"/>
                <w:szCs w:val="18"/>
                <w:lang w:val="ru-RU"/>
              </w:rPr>
              <w:t>странах</w:t>
            </w:r>
            <w:r w:rsidRPr="00DC3BB7">
              <w:rPr>
                <w:rFonts w:ascii="Arial" w:hAnsi="Arial" w:cs="Arial"/>
                <w:b/>
                <w:spacing w:val="-3"/>
                <w:sz w:val="18"/>
                <w:szCs w:val="18"/>
              </w:rPr>
              <w:t xml:space="preserve"> </w:t>
            </w:r>
            <w:r w:rsidRPr="00DC3BB7">
              <w:rPr>
                <w:rFonts w:ascii="Arial" w:hAnsi="Arial" w:cs="Arial"/>
                <w:b/>
                <w:spacing w:val="-3"/>
                <w:sz w:val="18"/>
                <w:szCs w:val="18"/>
                <w:lang w:val="ru-RU"/>
              </w:rPr>
              <w:t>мира</w:t>
            </w:r>
            <w:r w:rsidRPr="00DC3BB7">
              <w:rPr>
                <w:rFonts w:ascii="Arial" w:hAnsi="Arial" w:cs="Arial"/>
                <w:b/>
                <w:spacing w:val="-3"/>
                <w:sz w:val="18"/>
                <w:szCs w:val="18"/>
              </w:rPr>
              <w:t> </w:t>
            </w:r>
            <w:r w:rsidRPr="00DC3BB7">
              <w:rPr>
                <w:rFonts w:ascii="Arial" w:hAnsi="Arial" w:cs="Arial"/>
                <w:spacing w:val="-3"/>
                <w:sz w:val="18"/>
                <w:szCs w:val="18"/>
              </w:rPr>
              <w:t>/ In respect to Claims brought in the rest of the world</w:t>
            </w:r>
          </w:p>
        </w:tc>
        <w:tc>
          <w:tcPr>
            <w:tcW w:w="6072" w:type="dxa"/>
            <w:gridSpan w:val="3"/>
          </w:tcPr>
          <w:p w:rsidR="00022498" w:rsidRPr="00DC3BB7" w:rsidRDefault="00022498" w:rsidP="00D2204F">
            <w:pPr>
              <w:suppressAutoHyphens/>
              <w:ind w:left="24"/>
              <w:jc w:val="center"/>
              <w:rPr>
                <w:rFonts w:ascii="Arial" w:hAnsi="Arial" w:cs="Arial"/>
                <w:b/>
                <w:spacing w:val="-3"/>
                <w:sz w:val="18"/>
                <w:szCs w:val="18"/>
              </w:rPr>
            </w:pPr>
          </w:p>
          <w:p w:rsidR="00022498" w:rsidRPr="00DC3BB7" w:rsidRDefault="00022498" w:rsidP="00112759">
            <w:pPr>
              <w:suppressAutoHyphens/>
              <w:ind w:left="24"/>
              <w:rPr>
                <w:rFonts w:ascii="Arial" w:hAnsi="Arial" w:cs="Arial"/>
                <w:spacing w:val="-3"/>
                <w:sz w:val="18"/>
                <w:szCs w:val="18"/>
              </w:rPr>
            </w:pPr>
            <w:r w:rsidRPr="00DC3BB7">
              <w:rPr>
                <w:rFonts w:ascii="Arial" w:hAnsi="Arial" w:cs="Arial"/>
                <w:b/>
                <w:sz w:val="18"/>
                <w:szCs w:val="18"/>
              </w:rPr>
              <w:t>50</w:t>
            </w:r>
            <w:r w:rsidR="00112759" w:rsidRPr="00DC3BB7">
              <w:rPr>
                <w:rFonts w:ascii="Arial" w:hAnsi="Arial" w:cs="Arial"/>
                <w:b/>
                <w:sz w:val="18"/>
                <w:szCs w:val="18"/>
              </w:rPr>
              <w:t> </w:t>
            </w:r>
            <w:r w:rsidRPr="00DC3BB7">
              <w:rPr>
                <w:rFonts w:ascii="Arial" w:hAnsi="Arial" w:cs="Arial"/>
                <w:b/>
                <w:sz w:val="18"/>
                <w:szCs w:val="18"/>
              </w:rPr>
              <w:t xml:space="preserve">000 </w:t>
            </w:r>
            <w:r w:rsidRPr="00DC3BB7">
              <w:rPr>
                <w:rFonts w:ascii="Arial" w:hAnsi="Arial" w:cs="Arial"/>
                <w:b/>
                <w:sz w:val="18"/>
                <w:szCs w:val="18"/>
                <w:lang w:val="ru-RU"/>
              </w:rPr>
              <w:t>долл</w:t>
            </w:r>
            <w:r w:rsidRPr="00DC3BB7">
              <w:rPr>
                <w:rFonts w:ascii="Arial" w:hAnsi="Arial" w:cs="Arial"/>
                <w:b/>
                <w:sz w:val="18"/>
                <w:szCs w:val="18"/>
              </w:rPr>
              <w:t xml:space="preserve">. </w:t>
            </w:r>
            <w:r w:rsidRPr="00DC3BB7">
              <w:rPr>
                <w:rFonts w:ascii="Arial" w:hAnsi="Arial" w:cs="Arial"/>
                <w:b/>
                <w:sz w:val="18"/>
                <w:szCs w:val="18"/>
                <w:lang w:val="ru-RU"/>
              </w:rPr>
              <w:t>США /</w:t>
            </w:r>
            <w:r w:rsidRPr="00DC3BB7">
              <w:rPr>
                <w:rFonts w:ascii="Arial" w:hAnsi="Arial" w:cs="Arial"/>
                <w:b/>
                <w:sz w:val="18"/>
                <w:szCs w:val="18"/>
              </w:rPr>
              <w:t>USD50</w:t>
            </w:r>
            <w:r w:rsidR="00112759" w:rsidRPr="00DC3BB7">
              <w:rPr>
                <w:rFonts w:ascii="Arial" w:hAnsi="Arial" w:cs="Arial"/>
                <w:b/>
                <w:sz w:val="18"/>
                <w:szCs w:val="18"/>
              </w:rPr>
              <w:t>,</w:t>
            </w:r>
            <w:r w:rsidRPr="00DC3BB7">
              <w:rPr>
                <w:rFonts w:ascii="Arial" w:hAnsi="Arial" w:cs="Arial"/>
                <w:b/>
                <w:sz w:val="18"/>
                <w:szCs w:val="18"/>
              </w:rPr>
              <w:t>000</w:t>
            </w:r>
          </w:p>
        </w:tc>
      </w:tr>
      <w:tr w:rsidR="00022498" w:rsidRPr="00DC3BB7" w:rsidTr="00D2204F">
        <w:tc>
          <w:tcPr>
            <w:tcW w:w="1260" w:type="dxa"/>
            <w:vMerge/>
          </w:tcPr>
          <w:p w:rsidR="00022498" w:rsidRPr="00DC3BB7" w:rsidRDefault="00022498" w:rsidP="00D2204F">
            <w:pPr>
              <w:suppressAutoHyphens/>
              <w:jc w:val="both"/>
              <w:rPr>
                <w:rFonts w:ascii="Arial" w:hAnsi="Arial" w:cs="Arial"/>
                <w:spacing w:val="-3"/>
                <w:sz w:val="18"/>
                <w:szCs w:val="18"/>
              </w:rPr>
            </w:pPr>
          </w:p>
        </w:tc>
        <w:tc>
          <w:tcPr>
            <w:tcW w:w="2748" w:type="dxa"/>
          </w:tcPr>
          <w:p w:rsidR="00022498" w:rsidRPr="00DC3BB7" w:rsidRDefault="00022498" w:rsidP="00D2204F">
            <w:pPr>
              <w:suppressAutoHyphens/>
              <w:spacing w:after="120"/>
              <w:jc w:val="both"/>
              <w:rPr>
                <w:rFonts w:ascii="Arial" w:hAnsi="Arial" w:cs="Arial"/>
                <w:b/>
                <w:spacing w:val="-3"/>
                <w:sz w:val="18"/>
                <w:szCs w:val="18"/>
                <w:lang w:val="ru-RU"/>
              </w:rPr>
            </w:pPr>
            <w:r w:rsidRPr="00DC3BB7">
              <w:rPr>
                <w:rFonts w:ascii="Arial" w:hAnsi="Arial" w:cs="Arial"/>
                <w:b/>
                <w:sz w:val="18"/>
                <w:szCs w:val="18"/>
                <w:lang w:val="ru-RU"/>
              </w:rPr>
              <w:t>Покрытие С</w:t>
            </w:r>
            <w:r w:rsidRPr="00DC3BB7">
              <w:rPr>
                <w:rFonts w:ascii="Arial" w:hAnsi="Arial" w:cs="Arial"/>
                <w:spacing w:val="-3"/>
                <w:sz w:val="18"/>
                <w:szCs w:val="18"/>
                <w:lang w:val="ru-RU"/>
              </w:rPr>
              <w:t> /</w:t>
            </w:r>
            <w:r w:rsidRPr="00DC3BB7">
              <w:rPr>
                <w:rFonts w:ascii="Arial" w:hAnsi="Arial" w:cs="Arial"/>
                <w:spacing w:val="-3"/>
                <w:sz w:val="18"/>
                <w:szCs w:val="18"/>
              </w:rPr>
              <w:t xml:space="preserve"> </w:t>
            </w:r>
            <w:r w:rsidRPr="00DC3BB7">
              <w:rPr>
                <w:rFonts w:ascii="Arial" w:hAnsi="Arial" w:cs="Arial"/>
                <w:sz w:val="18"/>
                <w:szCs w:val="18"/>
              </w:rPr>
              <w:t>Cover C</w:t>
            </w:r>
          </w:p>
        </w:tc>
        <w:tc>
          <w:tcPr>
            <w:tcW w:w="6072" w:type="dxa"/>
            <w:gridSpan w:val="3"/>
          </w:tcPr>
          <w:p w:rsidR="00022498" w:rsidRPr="00DC3BB7" w:rsidRDefault="00022498" w:rsidP="00D2204F">
            <w:pPr>
              <w:suppressAutoHyphens/>
              <w:ind w:left="24"/>
              <w:jc w:val="center"/>
              <w:rPr>
                <w:rFonts w:ascii="Arial" w:hAnsi="Arial" w:cs="Arial"/>
                <w:spacing w:val="-3"/>
                <w:sz w:val="18"/>
                <w:szCs w:val="18"/>
                <w:lang w:val="ru-RU"/>
              </w:rPr>
            </w:pPr>
          </w:p>
        </w:tc>
      </w:tr>
      <w:tr w:rsidR="00022498" w:rsidRPr="00DC3BB7" w:rsidTr="00D2204F">
        <w:tc>
          <w:tcPr>
            <w:tcW w:w="1260" w:type="dxa"/>
            <w:vMerge/>
          </w:tcPr>
          <w:p w:rsidR="00022498" w:rsidRPr="00DC3BB7" w:rsidRDefault="00022498" w:rsidP="00D2204F">
            <w:pPr>
              <w:suppressAutoHyphens/>
              <w:jc w:val="both"/>
              <w:rPr>
                <w:rFonts w:ascii="Arial" w:hAnsi="Arial" w:cs="Arial"/>
                <w:spacing w:val="-3"/>
                <w:sz w:val="18"/>
                <w:szCs w:val="18"/>
                <w:lang w:val="ru-RU"/>
              </w:rPr>
            </w:pPr>
          </w:p>
        </w:tc>
        <w:tc>
          <w:tcPr>
            <w:tcW w:w="2748" w:type="dxa"/>
          </w:tcPr>
          <w:p w:rsidR="00022498" w:rsidRPr="00DC3BB7" w:rsidRDefault="00022498" w:rsidP="00D2204F">
            <w:pPr>
              <w:suppressAutoHyphens/>
              <w:spacing w:after="120"/>
              <w:jc w:val="both"/>
              <w:rPr>
                <w:rFonts w:ascii="Arial" w:hAnsi="Arial" w:cs="Arial"/>
                <w:spacing w:val="-3"/>
                <w:sz w:val="18"/>
                <w:szCs w:val="18"/>
                <w:lang w:val="ru-RU"/>
              </w:rPr>
            </w:pPr>
            <w:r w:rsidRPr="00DC3BB7">
              <w:rPr>
                <w:rFonts w:ascii="Arial" w:hAnsi="Arial" w:cs="Arial"/>
                <w:b/>
                <w:spacing w:val="-3"/>
                <w:sz w:val="18"/>
                <w:szCs w:val="18"/>
                <w:lang w:val="ru-RU"/>
              </w:rPr>
              <w:t>В отношении Исков по ценным бумагам, поданных в США или Канаде</w:t>
            </w:r>
            <w:r w:rsidRPr="00DC3BB7">
              <w:rPr>
                <w:rFonts w:ascii="Arial" w:hAnsi="Arial" w:cs="Arial"/>
                <w:b/>
                <w:spacing w:val="-3"/>
                <w:sz w:val="18"/>
                <w:szCs w:val="18"/>
              </w:rPr>
              <w:t> </w:t>
            </w:r>
            <w:r w:rsidRPr="00DC3BB7">
              <w:rPr>
                <w:rFonts w:ascii="Arial" w:hAnsi="Arial" w:cs="Arial"/>
                <w:spacing w:val="-3"/>
                <w:sz w:val="18"/>
                <w:szCs w:val="18"/>
                <w:lang w:val="ru-RU"/>
              </w:rPr>
              <w:t xml:space="preserve">/ </w:t>
            </w:r>
            <w:r w:rsidRPr="00DC3BB7">
              <w:rPr>
                <w:rFonts w:ascii="Arial" w:hAnsi="Arial" w:cs="Arial"/>
                <w:spacing w:val="-3"/>
                <w:sz w:val="18"/>
                <w:szCs w:val="18"/>
              </w:rPr>
              <w:t>In</w:t>
            </w:r>
            <w:r w:rsidRPr="00DC3BB7">
              <w:rPr>
                <w:rFonts w:ascii="Arial" w:hAnsi="Arial" w:cs="Arial"/>
                <w:spacing w:val="-3"/>
                <w:sz w:val="18"/>
                <w:szCs w:val="18"/>
                <w:lang w:val="ru-RU"/>
              </w:rPr>
              <w:t xml:space="preserve"> </w:t>
            </w:r>
            <w:r w:rsidRPr="00DC3BB7">
              <w:rPr>
                <w:rFonts w:ascii="Arial" w:hAnsi="Arial" w:cs="Arial"/>
                <w:spacing w:val="-3"/>
                <w:sz w:val="18"/>
                <w:szCs w:val="18"/>
              </w:rPr>
              <w:t>respect</w:t>
            </w:r>
            <w:r w:rsidRPr="00DC3BB7">
              <w:rPr>
                <w:rFonts w:ascii="Arial" w:hAnsi="Arial" w:cs="Arial"/>
                <w:spacing w:val="-3"/>
                <w:sz w:val="18"/>
                <w:szCs w:val="18"/>
                <w:lang w:val="ru-RU"/>
              </w:rPr>
              <w:t xml:space="preserve"> </w:t>
            </w:r>
            <w:r w:rsidRPr="00DC3BB7">
              <w:rPr>
                <w:rFonts w:ascii="Arial" w:hAnsi="Arial" w:cs="Arial"/>
                <w:spacing w:val="-3"/>
                <w:sz w:val="18"/>
                <w:szCs w:val="18"/>
              </w:rPr>
              <w:t>to</w:t>
            </w:r>
            <w:r w:rsidRPr="00DC3BB7">
              <w:rPr>
                <w:rFonts w:ascii="Arial" w:hAnsi="Arial" w:cs="Arial"/>
                <w:spacing w:val="-3"/>
                <w:sz w:val="18"/>
                <w:szCs w:val="18"/>
                <w:lang w:val="ru-RU"/>
              </w:rPr>
              <w:t xml:space="preserve"> </w:t>
            </w:r>
            <w:r w:rsidRPr="00DC3BB7">
              <w:rPr>
                <w:rFonts w:ascii="Arial" w:hAnsi="Arial" w:cs="Arial"/>
                <w:spacing w:val="-3"/>
                <w:sz w:val="18"/>
                <w:szCs w:val="18"/>
              </w:rPr>
              <w:t>Securities</w:t>
            </w:r>
            <w:r w:rsidRPr="00DC3BB7">
              <w:rPr>
                <w:rFonts w:ascii="Arial" w:hAnsi="Arial" w:cs="Arial"/>
                <w:spacing w:val="-3"/>
                <w:sz w:val="18"/>
                <w:szCs w:val="18"/>
                <w:lang w:val="ru-RU"/>
              </w:rPr>
              <w:t xml:space="preserve"> </w:t>
            </w:r>
            <w:r w:rsidRPr="00DC3BB7">
              <w:rPr>
                <w:rFonts w:ascii="Arial" w:hAnsi="Arial" w:cs="Arial"/>
                <w:spacing w:val="-3"/>
                <w:sz w:val="18"/>
                <w:szCs w:val="18"/>
              </w:rPr>
              <w:t>Claims</w:t>
            </w:r>
            <w:r w:rsidRPr="00DC3BB7">
              <w:rPr>
                <w:rFonts w:ascii="Arial" w:hAnsi="Arial" w:cs="Arial"/>
                <w:spacing w:val="-3"/>
                <w:sz w:val="18"/>
                <w:szCs w:val="18"/>
                <w:lang w:val="ru-RU"/>
              </w:rPr>
              <w:t xml:space="preserve"> </w:t>
            </w:r>
            <w:r w:rsidRPr="00DC3BB7">
              <w:rPr>
                <w:rFonts w:ascii="Arial" w:hAnsi="Arial" w:cs="Arial"/>
                <w:spacing w:val="-3"/>
                <w:sz w:val="18"/>
                <w:szCs w:val="18"/>
              </w:rPr>
              <w:t>brought</w:t>
            </w:r>
            <w:r w:rsidRPr="00DC3BB7">
              <w:rPr>
                <w:rFonts w:ascii="Arial" w:hAnsi="Arial" w:cs="Arial"/>
                <w:spacing w:val="-3"/>
                <w:sz w:val="18"/>
                <w:szCs w:val="18"/>
                <w:lang w:val="ru-RU"/>
              </w:rPr>
              <w:t xml:space="preserve"> </w:t>
            </w:r>
            <w:r w:rsidRPr="00DC3BB7">
              <w:rPr>
                <w:rFonts w:ascii="Arial" w:hAnsi="Arial" w:cs="Arial"/>
                <w:spacing w:val="-3"/>
                <w:sz w:val="18"/>
                <w:szCs w:val="18"/>
              </w:rPr>
              <w:t>in</w:t>
            </w:r>
            <w:r w:rsidRPr="00DC3BB7">
              <w:rPr>
                <w:rFonts w:ascii="Arial" w:hAnsi="Arial" w:cs="Arial"/>
                <w:spacing w:val="-3"/>
                <w:sz w:val="18"/>
                <w:szCs w:val="18"/>
                <w:lang w:val="ru-RU"/>
              </w:rPr>
              <w:t xml:space="preserve"> </w:t>
            </w:r>
            <w:r w:rsidRPr="00DC3BB7">
              <w:rPr>
                <w:rFonts w:ascii="Arial" w:hAnsi="Arial" w:cs="Arial"/>
                <w:spacing w:val="-3"/>
                <w:sz w:val="18"/>
                <w:szCs w:val="18"/>
              </w:rPr>
              <w:t>the</w:t>
            </w:r>
            <w:r w:rsidRPr="00DC3BB7">
              <w:rPr>
                <w:rFonts w:ascii="Arial" w:hAnsi="Arial" w:cs="Arial"/>
                <w:spacing w:val="-3"/>
                <w:sz w:val="18"/>
                <w:szCs w:val="18"/>
                <w:lang w:val="ru-RU"/>
              </w:rPr>
              <w:t xml:space="preserve"> </w:t>
            </w:r>
            <w:r w:rsidRPr="00DC3BB7">
              <w:rPr>
                <w:rFonts w:ascii="Arial" w:hAnsi="Arial" w:cs="Arial"/>
                <w:spacing w:val="-3"/>
                <w:sz w:val="18"/>
                <w:szCs w:val="18"/>
              </w:rPr>
              <w:t>USA</w:t>
            </w:r>
            <w:r w:rsidRPr="00DC3BB7">
              <w:rPr>
                <w:rFonts w:ascii="Arial" w:hAnsi="Arial" w:cs="Arial"/>
                <w:spacing w:val="-3"/>
                <w:sz w:val="18"/>
                <w:szCs w:val="18"/>
                <w:lang w:val="ru-RU"/>
              </w:rPr>
              <w:t xml:space="preserve"> </w:t>
            </w:r>
            <w:r w:rsidRPr="00DC3BB7">
              <w:rPr>
                <w:rFonts w:ascii="Arial" w:hAnsi="Arial" w:cs="Arial"/>
                <w:spacing w:val="-3"/>
                <w:sz w:val="18"/>
                <w:szCs w:val="18"/>
              </w:rPr>
              <w:t>or</w:t>
            </w:r>
            <w:r w:rsidRPr="00DC3BB7">
              <w:rPr>
                <w:rFonts w:ascii="Arial" w:hAnsi="Arial" w:cs="Arial"/>
                <w:spacing w:val="-3"/>
                <w:sz w:val="18"/>
                <w:szCs w:val="18"/>
                <w:lang w:val="ru-RU"/>
              </w:rPr>
              <w:t xml:space="preserve"> </w:t>
            </w:r>
            <w:r w:rsidRPr="00DC3BB7">
              <w:rPr>
                <w:rFonts w:ascii="Arial" w:hAnsi="Arial" w:cs="Arial"/>
                <w:spacing w:val="-3"/>
                <w:sz w:val="18"/>
                <w:szCs w:val="18"/>
              </w:rPr>
              <w:t>Canada</w:t>
            </w:r>
          </w:p>
        </w:tc>
        <w:tc>
          <w:tcPr>
            <w:tcW w:w="6072" w:type="dxa"/>
            <w:gridSpan w:val="3"/>
          </w:tcPr>
          <w:p w:rsidR="00022498" w:rsidRPr="00DC3BB7" w:rsidRDefault="00022498" w:rsidP="00D2204F">
            <w:pPr>
              <w:suppressAutoHyphens/>
              <w:ind w:left="24"/>
              <w:jc w:val="center"/>
              <w:rPr>
                <w:rFonts w:ascii="Arial" w:hAnsi="Arial" w:cs="Arial"/>
                <w:spacing w:val="-3"/>
                <w:sz w:val="18"/>
                <w:szCs w:val="18"/>
                <w:lang w:val="ru-RU"/>
              </w:rPr>
            </w:pPr>
          </w:p>
          <w:p w:rsidR="00022498" w:rsidRPr="00DC3BB7" w:rsidRDefault="00022498" w:rsidP="00112759">
            <w:pPr>
              <w:suppressAutoHyphens/>
              <w:ind w:left="24"/>
              <w:rPr>
                <w:rFonts w:ascii="Arial" w:hAnsi="Arial" w:cs="Arial"/>
                <w:spacing w:val="-3"/>
                <w:sz w:val="18"/>
                <w:szCs w:val="18"/>
                <w:lang w:val="ru-RU"/>
              </w:rPr>
            </w:pPr>
            <w:r w:rsidRPr="00DC3BB7">
              <w:rPr>
                <w:rFonts w:ascii="Arial" w:hAnsi="Arial" w:cs="Arial"/>
                <w:b/>
                <w:sz w:val="18"/>
                <w:szCs w:val="18"/>
              </w:rPr>
              <w:t>250</w:t>
            </w:r>
            <w:r w:rsidR="00112759" w:rsidRPr="00DC3BB7">
              <w:rPr>
                <w:rFonts w:ascii="Arial" w:hAnsi="Arial" w:cs="Arial"/>
                <w:b/>
                <w:sz w:val="18"/>
                <w:szCs w:val="18"/>
              </w:rPr>
              <w:t> </w:t>
            </w:r>
            <w:r w:rsidRPr="00DC3BB7">
              <w:rPr>
                <w:rFonts w:ascii="Arial" w:hAnsi="Arial" w:cs="Arial"/>
                <w:b/>
                <w:sz w:val="18"/>
                <w:szCs w:val="18"/>
              </w:rPr>
              <w:t xml:space="preserve">000 </w:t>
            </w:r>
            <w:r w:rsidRPr="00DC3BB7">
              <w:rPr>
                <w:rFonts w:ascii="Arial" w:hAnsi="Arial" w:cs="Arial"/>
                <w:b/>
                <w:sz w:val="18"/>
                <w:szCs w:val="18"/>
                <w:lang w:val="ru-RU"/>
              </w:rPr>
              <w:t>долл</w:t>
            </w:r>
            <w:r w:rsidRPr="00DC3BB7">
              <w:rPr>
                <w:rFonts w:ascii="Arial" w:hAnsi="Arial" w:cs="Arial"/>
                <w:b/>
                <w:sz w:val="18"/>
                <w:szCs w:val="18"/>
              </w:rPr>
              <w:t xml:space="preserve">. </w:t>
            </w:r>
            <w:r w:rsidRPr="00DC3BB7">
              <w:rPr>
                <w:rFonts w:ascii="Arial" w:hAnsi="Arial" w:cs="Arial"/>
                <w:b/>
                <w:sz w:val="18"/>
                <w:szCs w:val="18"/>
                <w:lang w:val="ru-RU"/>
              </w:rPr>
              <w:t>США /</w:t>
            </w:r>
            <w:r w:rsidRPr="00DC3BB7">
              <w:rPr>
                <w:rFonts w:ascii="Arial" w:hAnsi="Arial" w:cs="Arial"/>
                <w:b/>
                <w:sz w:val="18"/>
                <w:szCs w:val="18"/>
              </w:rPr>
              <w:t>USD250</w:t>
            </w:r>
            <w:r w:rsidR="00112759" w:rsidRPr="00DC3BB7">
              <w:rPr>
                <w:rFonts w:ascii="Arial" w:hAnsi="Arial" w:cs="Arial"/>
                <w:b/>
                <w:sz w:val="18"/>
                <w:szCs w:val="18"/>
              </w:rPr>
              <w:t>,</w:t>
            </w:r>
            <w:r w:rsidRPr="00DC3BB7">
              <w:rPr>
                <w:rFonts w:ascii="Arial" w:hAnsi="Arial" w:cs="Arial"/>
                <w:b/>
                <w:sz w:val="18"/>
                <w:szCs w:val="18"/>
              </w:rPr>
              <w:t>000</w:t>
            </w:r>
            <w:r w:rsidRPr="00DC3BB7">
              <w:rPr>
                <w:rFonts w:ascii="Arial" w:hAnsi="Arial" w:cs="Arial"/>
                <w:b/>
                <w:sz w:val="18"/>
                <w:szCs w:val="18"/>
                <w:lang w:val="ru-RU"/>
              </w:rPr>
              <w:t xml:space="preserve"> </w:t>
            </w:r>
          </w:p>
        </w:tc>
      </w:tr>
      <w:tr w:rsidR="00022498" w:rsidRPr="00DC3BB7" w:rsidTr="00D2204F">
        <w:trPr>
          <w:trHeight w:val="1034"/>
        </w:trPr>
        <w:tc>
          <w:tcPr>
            <w:tcW w:w="1260" w:type="dxa"/>
            <w:vMerge/>
          </w:tcPr>
          <w:p w:rsidR="00022498" w:rsidRPr="00DC3BB7" w:rsidRDefault="00022498" w:rsidP="00D2204F">
            <w:pPr>
              <w:suppressAutoHyphens/>
              <w:jc w:val="both"/>
              <w:rPr>
                <w:rFonts w:ascii="Arial" w:hAnsi="Arial" w:cs="Arial"/>
                <w:spacing w:val="-3"/>
                <w:sz w:val="18"/>
                <w:szCs w:val="18"/>
              </w:rPr>
            </w:pPr>
          </w:p>
        </w:tc>
        <w:tc>
          <w:tcPr>
            <w:tcW w:w="2748" w:type="dxa"/>
          </w:tcPr>
          <w:p w:rsidR="00022498" w:rsidRPr="00DC3BB7" w:rsidRDefault="00022498" w:rsidP="00D2204F">
            <w:pPr>
              <w:suppressAutoHyphens/>
              <w:spacing w:after="120"/>
              <w:jc w:val="both"/>
              <w:rPr>
                <w:rFonts w:ascii="Arial" w:hAnsi="Arial" w:cs="Arial"/>
                <w:b/>
                <w:spacing w:val="-3"/>
                <w:sz w:val="18"/>
                <w:szCs w:val="18"/>
              </w:rPr>
            </w:pPr>
            <w:r w:rsidRPr="00DC3BB7">
              <w:rPr>
                <w:rFonts w:ascii="Arial" w:hAnsi="Arial" w:cs="Arial"/>
                <w:b/>
                <w:spacing w:val="-3"/>
                <w:sz w:val="18"/>
                <w:szCs w:val="18"/>
                <w:lang w:val="ru-RU"/>
              </w:rPr>
              <w:t>В</w:t>
            </w:r>
            <w:r w:rsidRPr="00DC3BB7">
              <w:rPr>
                <w:rFonts w:ascii="Arial" w:hAnsi="Arial" w:cs="Arial"/>
                <w:b/>
                <w:spacing w:val="-3"/>
                <w:sz w:val="18"/>
                <w:szCs w:val="18"/>
              </w:rPr>
              <w:t xml:space="preserve"> </w:t>
            </w:r>
            <w:r w:rsidRPr="00DC3BB7">
              <w:rPr>
                <w:rFonts w:ascii="Arial" w:hAnsi="Arial" w:cs="Arial"/>
                <w:b/>
                <w:spacing w:val="-3"/>
                <w:sz w:val="18"/>
                <w:szCs w:val="18"/>
                <w:lang w:val="ru-RU"/>
              </w:rPr>
              <w:t>отношении</w:t>
            </w:r>
            <w:r w:rsidRPr="00DC3BB7">
              <w:rPr>
                <w:rFonts w:ascii="Arial" w:hAnsi="Arial" w:cs="Arial"/>
                <w:b/>
                <w:spacing w:val="-3"/>
                <w:sz w:val="18"/>
                <w:szCs w:val="18"/>
              </w:rPr>
              <w:t xml:space="preserve"> </w:t>
            </w:r>
            <w:r w:rsidRPr="00DC3BB7">
              <w:rPr>
                <w:rFonts w:ascii="Arial" w:hAnsi="Arial" w:cs="Arial"/>
                <w:b/>
                <w:sz w:val="18"/>
                <w:szCs w:val="18"/>
                <w:lang w:val="ru-RU"/>
              </w:rPr>
              <w:t>Исков</w:t>
            </w:r>
            <w:r w:rsidRPr="00DC3BB7">
              <w:rPr>
                <w:rFonts w:ascii="Arial" w:hAnsi="Arial" w:cs="Arial"/>
                <w:b/>
                <w:sz w:val="18"/>
                <w:szCs w:val="18"/>
              </w:rPr>
              <w:t xml:space="preserve"> </w:t>
            </w:r>
            <w:r w:rsidRPr="00DC3BB7">
              <w:rPr>
                <w:rFonts w:ascii="Arial" w:hAnsi="Arial" w:cs="Arial"/>
                <w:b/>
                <w:sz w:val="18"/>
                <w:szCs w:val="18"/>
                <w:lang w:val="ru-RU"/>
              </w:rPr>
              <w:t>по</w:t>
            </w:r>
            <w:r w:rsidRPr="00DC3BB7">
              <w:rPr>
                <w:rFonts w:ascii="Arial" w:hAnsi="Arial" w:cs="Arial"/>
                <w:b/>
                <w:sz w:val="18"/>
                <w:szCs w:val="18"/>
              </w:rPr>
              <w:t xml:space="preserve"> </w:t>
            </w:r>
            <w:r w:rsidRPr="00DC3BB7">
              <w:rPr>
                <w:rFonts w:ascii="Arial" w:hAnsi="Arial" w:cs="Arial"/>
                <w:b/>
                <w:sz w:val="18"/>
                <w:szCs w:val="18"/>
                <w:lang w:val="ru-RU"/>
              </w:rPr>
              <w:t>ценным</w:t>
            </w:r>
            <w:r w:rsidRPr="00DC3BB7">
              <w:rPr>
                <w:rFonts w:ascii="Arial" w:hAnsi="Arial" w:cs="Arial"/>
                <w:b/>
                <w:sz w:val="18"/>
                <w:szCs w:val="18"/>
              </w:rPr>
              <w:t xml:space="preserve"> </w:t>
            </w:r>
            <w:r w:rsidRPr="00DC3BB7">
              <w:rPr>
                <w:rFonts w:ascii="Arial" w:hAnsi="Arial" w:cs="Arial"/>
                <w:b/>
                <w:sz w:val="18"/>
                <w:szCs w:val="18"/>
                <w:lang w:val="ru-RU"/>
              </w:rPr>
              <w:t>бумагам</w:t>
            </w:r>
            <w:r w:rsidRPr="00DC3BB7">
              <w:rPr>
                <w:rFonts w:ascii="Arial" w:hAnsi="Arial" w:cs="Arial"/>
                <w:b/>
                <w:spacing w:val="-3"/>
                <w:sz w:val="18"/>
                <w:szCs w:val="18"/>
              </w:rPr>
              <w:t xml:space="preserve">, </w:t>
            </w:r>
            <w:r w:rsidRPr="00DC3BB7">
              <w:rPr>
                <w:rFonts w:ascii="Arial" w:hAnsi="Arial" w:cs="Arial"/>
                <w:b/>
                <w:spacing w:val="-3"/>
                <w:sz w:val="18"/>
                <w:szCs w:val="18"/>
                <w:lang w:val="ru-RU"/>
              </w:rPr>
              <w:t>поданных</w:t>
            </w:r>
            <w:r w:rsidRPr="00DC3BB7">
              <w:rPr>
                <w:rFonts w:ascii="Arial" w:hAnsi="Arial" w:cs="Arial"/>
                <w:b/>
                <w:spacing w:val="-3"/>
                <w:sz w:val="18"/>
                <w:szCs w:val="18"/>
              </w:rPr>
              <w:t xml:space="preserve"> </w:t>
            </w:r>
            <w:r w:rsidRPr="00DC3BB7">
              <w:rPr>
                <w:rFonts w:ascii="Arial" w:hAnsi="Arial" w:cs="Arial"/>
                <w:b/>
                <w:spacing w:val="-3"/>
                <w:sz w:val="18"/>
                <w:szCs w:val="18"/>
                <w:lang w:val="ru-RU"/>
              </w:rPr>
              <w:t>во</w:t>
            </w:r>
            <w:r w:rsidRPr="00DC3BB7">
              <w:rPr>
                <w:rFonts w:ascii="Arial" w:hAnsi="Arial" w:cs="Arial"/>
                <w:b/>
                <w:spacing w:val="-3"/>
                <w:sz w:val="18"/>
                <w:szCs w:val="18"/>
              </w:rPr>
              <w:t xml:space="preserve"> </w:t>
            </w:r>
            <w:r w:rsidRPr="00DC3BB7">
              <w:rPr>
                <w:rFonts w:ascii="Arial" w:hAnsi="Arial" w:cs="Arial"/>
                <w:b/>
                <w:spacing w:val="-3"/>
                <w:sz w:val="18"/>
                <w:szCs w:val="18"/>
                <w:lang w:val="ru-RU"/>
              </w:rPr>
              <w:t>всех</w:t>
            </w:r>
            <w:r w:rsidRPr="00DC3BB7">
              <w:rPr>
                <w:rFonts w:ascii="Arial" w:hAnsi="Arial" w:cs="Arial"/>
                <w:b/>
                <w:spacing w:val="-3"/>
                <w:sz w:val="18"/>
                <w:szCs w:val="18"/>
              </w:rPr>
              <w:t xml:space="preserve"> </w:t>
            </w:r>
            <w:r w:rsidRPr="00DC3BB7">
              <w:rPr>
                <w:rFonts w:ascii="Arial" w:hAnsi="Arial" w:cs="Arial"/>
                <w:b/>
                <w:spacing w:val="-3"/>
                <w:sz w:val="18"/>
                <w:szCs w:val="18"/>
                <w:lang w:val="ru-RU"/>
              </w:rPr>
              <w:t>остальных</w:t>
            </w:r>
            <w:r w:rsidRPr="00DC3BB7">
              <w:rPr>
                <w:rFonts w:ascii="Arial" w:hAnsi="Arial" w:cs="Arial"/>
                <w:b/>
                <w:spacing w:val="-3"/>
                <w:sz w:val="18"/>
                <w:szCs w:val="18"/>
              </w:rPr>
              <w:t xml:space="preserve"> </w:t>
            </w:r>
            <w:r w:rsidRPr="00DC3BB7">
              <w:rPr>
                <w:rFonts w:ascii="Arial" w:hAnsi="Arial" w:cs="Arial"/>
                <w:b/>
                <w:spacing w:val="-3"/>
                <w:sz w:val="18"/>
                <w:szCs w:val="18"/>
                <w:lang w:val="ru-RU"/>
              </w:rPr>
              <w:t>странах</w:t>
            </w:r>
            <w:r w:rsidRPr="00DC3BB7">
              <w:rPr>
                <w:rFonts w:ascii="Arial" w:hAnsi="Arial" w:cs="Arial"/>
                <w:b/>
                <w:spacing w:val="-3"/>
                <w:sz w:val="18"/>
                <w:szCs w:val="18"/>
              </w:rPr>
              <w:t xml:space="preserve"> </w:t>
            </w:r>
            <w:r w:rsidRPr="00DC3BB7">
              <w:rPr>
                <w:rFonts w:ascii="Arial" w:hAnsi="Arial" w:cs="Arial"/>
                <w:b/>
                <w:spacing w:val="-3"/>
                <w:sz w:val="18"/>
                <w:szCs w:val="18"/>
                <w:lang w:val="ru-RU"/>
              </w:rPr>
              <w:t>мира</w:t>
            </w:r>
            <w:r w:rsidRPr="00DC3BB7">
              <w:rPr>
                <w:rFonts w:ascii="Arial" w:hAnsi="Arial" w:cs="Arial"/>
                <w:b/>
                <w:spacing w:val="-3"/>
                <w:sz w:val="18"/>
                <w:szCs w:val="18"/>
              </w:rPr>
              <w:t> </w:t>
            </w:r>
            <w:r w:rsidRPr="00DC3BB7">
              <w:rPr>
                <w:rFonts w:ascii="Arial" w:hAnsi="Arial" w:cs="Arial"/>
                <w:spacing w:val="-3"/>
                <w:sz w:val="18"/>
                <w:szCs w:val="18"/>
              </w:rPr>
              <w:t xml:space="preserve">/ In respect to </w:t>
            </w:r>
            <w:r w:rsidRPr="00DC3BB7">
              <w:rPr>
                <w:rFonts w:ascii="Arial" w:hAnsi="Arial" w:cs="Arial"/>
                <w:sz w:val="18"/>
                <w:szCs w:val="18"/>
              </w:rPr>
              <w:t>Securities Claims</w:t>
            </w:r>
            <w:r w:rsidRPr="00DC3BB7">
              <w:rPr>
                <w:rFonts w:ascii="Arial" w:hAnsi="Arial" w:cs="Arial"/>
                <w:spacing w:val="-3"/>
                <w:sz w:val="18"/>
                <w:szCs w:val="18"/>
              </w:rPr>
              <w:t xml:space="preserve"> brought in the rest of the world</w:t>
            </w:r>
          </w:p>
        </w:tc>
        <w:tc>
          <w:tcPr>
            <w:tcW w:w="6072" w:type="dxa"/>
            <w:gridSpan w:val="3"/>
          </w:tcPr>
          <w:p w:rsidR="00022498" w:rsidRPr="00DC3BB7" w:rsidRDefault="00022498" w:rsidP="00D2204F">
            <w:pPr>
              <w:suppressAutoHyphens/>
              <w:ind w:left="24"/>
              <w:jc w:val="center"/>
              <w:rPr>
                <w:rFonts w:ascii="Arial" w:hAnsi="Arial" w:cs="Arial"/>
                <w:b/>
                <w:spacing w:val="-3"/>
                <w:sz w:val="18"/>
                <w:szCs w:val="18"/>
              </w:rPr>
            </w:pPr>
          </w:p>
          <w:p w:rsidR="00022498" w:rsidRPr="00DC3BB7" w:rsidRDefault="00022498" w:rsidP="00112759">
            <w:pPr>
              <w:suppressAutoHyphens/>
              <w:ind w:left="24"/>
              <w:rPr>
                <w:rFonts w:ascii="Arial" w:hAnsi="Arial" w:cs="Arial"/>
                <w:spacing w:val="-3"/>
                <w:sz w:val="18"/>
                <w:szCs w:val="18"/>
              </w:rPr>
            </w:pPr>
            <w:r w:rsidRPr="00DC3BB7">
              <w:rPr>
                <w:rFonts w:ascii="Arial" w:hAnsi="Arial" w:cs="Arial"/>
                <w:b/>
                <w:sz w:val="18"/>
                <w:szCs w:val="18"/>
              </w:rPr>
              <w:t>100</w:t>
            </w:r>
            <w:r w:rsidR="00112759" w:rsidRPr="00DC3BB7">
              <w:rPr>
                <w:rFonts w:ascii="Arial" w:hAnsi="Arial" w:cs="Arial"/>
                <w:b/>
                <w:sz w:val="18"/>
                <w:szCs w:val="18"/>
              </w:rPr>
              <w:t> </w:t>
            </w:r>
            <w:r w:rsidRPr="00DC3BB7">
              <w:rPr>
                <w:rFonts w:ascii="Arial" w:hAnsi="Arial" w:cs="Arial"/>
                <w:b/>
                <w:sz w:val="18"/>
                <w:szCs w:val="18"/>
              </w:rPr>
              <w:t xml:space="preserve">000 </w:t>
            </w:r>
            <w:r w:rsidRPr="00DC3BB7">
              <w:rPr>
                <w:rFonts w:ascii="Arial" w:hAnsi="Arial" w:cs="Arial"/>
                <w:b/>
                <w:sz w:val="18"/>
                <w:szCs w:val="18"/>
                <w:lang w:val="ru-RU"/>
              </w:rPr>
              <w:t>долл</w:t>
            </w:r>
            <w:r w:rsidRPr="00DC3BB7">
              <w:rPr>
                <w:rFonts w:ascii="Arial" w:hAnsi="Arial" w:cs="Arial"/>
                <w:b/>
                <w:sz w:val="18"/>
                <w:szCs w:val="18"/>
              </w:rPr>
              <w:t xml:space="preserve">. </w:t>
            </w:r>
            <w:r w:rsidRPr="00DC3BB7">
              <w:rPr>
                <w:rFonts w:ascii="Arial" w:hAnsi="Arial" w:cs="Arial"/>
                <w:b/>
                <w:sz w:val="18"/>
                <w:szCs w:val="18"/>
                <w:lang w:val="ru-RU"/>
              </w:rPr>
              <w:t>США /</w:t>
            </w:r>
            <w:r w:rsidRPr="00DC3BB7">
              <w:rPr>
                <w:rFonts w:ascii="Arial" w:hAnsi="Arial" w:cs="Arial"/>
                <w:b/>
                <w:sz w:val="18"/>
                <w:szCs w:val="18"/>
              </w:rPr>
              <w:t>USD100</w:t>
            </w:r>
            <w:r w:rsidR="00112759" w:rsidRPr="00DC3BB7">
              <w:rPr>
                <w:rFonts w:ascii="Arial" w:hAnsi="Arial" w:cs="Arial"/>
                <w:b/>
                <w:sz w:val="18"/>
                <w:szCs w:val="18"/>
              </w:rPr>
              <w:t>,</w:t>
            </w:r>
            <w:r w:rsidRPr="00DC3BB7">
              <w:rPr>
                <w:rFonts w:ascii="Arial" w:hAnsi="Arial" w:cs="Arial"/>
                <w:b/>
                <w:sz w:val="18"/>
                <w:szCs w:val="18"/>
              </w:rPr>
              <w:t>000</w:t>
            </w:r>
          </w:p>
        </w:tc>
      </w:tr>
      <w:tr w:rsidR="00022498" w:rsidRPr="00DC3BB7" w:rsidTr="00D2204F">
        <w:trPr>
          <w:trHeight w:val="722"/>
        </w:trPr>
        <w:tc>
          <w:tcPr>
            <w:tcW w:w="1260" w:type="dxa"/>
          </w:tcPr>
          <w:p w:rsidR="00022498" w:rsidRPr="00DC3BB7" w:rsidRDefault="00022498" w:rsidP="00D2204F">
            <w:pPr>
              <w:suppressAutoHyphens/>
              <w:spacing w:after="120"/>
              <w:ind w:left="72"/>
              <w:jc w:val="both"/>
              <w:rPr>
                <w:rFonts w:ascii="Arial" w:hAnsi="Arial" w:cs="Arial"/>
                <w:spacing w:val="-3"/>
                <w:sz w:val="18"/>
                <w:szCs w:val="18"/>
                <w:lang w:val="ru-RU"/>
              </w:rPr>
            </w:pPr>
            <w:r w:rsidRPr="00DC3BB7">
              <w:rPr>
                <w:rFonts w:ascii="Arial" w:hAnsi="Arial" w:cs="Arial"/>
                <w:b/>
                <w:spacing w:val="-3"/>
                <w:sz w:val="18"/>
                <w:szCs w:val="18"/>
                <w:lang w:val="ru-RU"/>
              </w:rPr>
              <w:t>Пункт 9 </w:t>
            </w:r>
            <w:r w:rsidRPr="00DC3BB7">
              <w:rPr>
                <w:rFonts w:ascii="Arial" w:hAnsi="Arial" w:cs="Arial"/>
                <w:spacing w:val="-3"/>
                <w:sz w:val="18"/>
                <w:szCs w:val="18"/>
                <w:lang w:val="ru-RU"/>
              </w:rPr>
              <w:t xml:space="preserve">/ </w:t>
            </w:r>
            <w:r w:rsidRPr="00DC3BB7">
              <w:rPr>
                <w:rFonts w:ascii="Arial" w:hAnsi="Arial" w:cs="Arial"/>
                <w:spacing w:val="-3"/>
                <w:sz w:val="18"/>
                <w:szCs w:val="18"/>
              </w:rPr>
              <w:t>Item</w:t>
            </w:r>
            <w:r w:rsidRPr="00DC3BB7">
              <w:rPr>
                <w:rFonts w:ascii="Arial" w:hAnsi="Arial" w:cs="Arial"/>
                <w:spacing w:val="-3"/>
                <w:sz w:val="18"/>
                <w:szCs w:val="18"/>
                <w:lang w:val="ru-RU"/>
              </w:rPr>
              <w:t> 9</w:t>
            </w:r>
          </w:p>
        </w:tc>
        <w:tc>
          <w:tcPr>
            <w:tcW w:w="2748" w:type="dxa"/>
          </w:tcPr>
          <w:p w:rsidR="00022498" w:rsidRPr="00DC3BB7" w:rsidRDefault="00022498" w:rsidP="00D2204F">
            <w:pPr>
              <w:suppressAutoHyphens/>
              <w:spacing w:after="120"/>
              <w:jc w:val="both"/>
              <w:rPr>
                <w:rFonts w:ascii="Arial" w:hAnsi="Arial" w:cs="Arial"/>
                <w:spacing w:val="-3"/>
                <w:sz w:val="18"/>
                <w:szCs w:val="18"/>
                <w:lang w:val="ru-RU"/>
              </w:rPr>
            </w:pPr>
            <w:r w:rsidRPr="00DC3BB7">
              <w:rPr>
                <w:rFonts w:ascii="Arial" w:hAnsi="Arial" w:cs="Arial"/>
                <w:b/>
                <w:sz w:val="18"/>
                <w:szCs w:val="18"/>
                <w:lang w:val="ru-RU"/>
              </w:rPr>
              <w:t>Дата начала непрерывности действия страхования</w:t>
            </w:r>
            <w:r w:rsidRPr="00DC3BB7">
              <w:rPr>
                <w:rFonts w:ascii="Arial" w:hAnsi="Arial" w:cs="Arial"/>
                <w:spacing w:val="-3"/>
                <w:sz w:val="18"/>
                <w:szCs w:val="18"/>
                <w:lang w:val="ru-RU"/>
              </w:rPr>
              <w:t xml:space="preserve"> / </w:t>
            </w:r>
            <w:r w:rsidRPr="00DC3BB7">
              <w:rPr>
                <w:rFonts w:ascii="Arial" w:hAnsi="Arial" w:cs="Arial"/>
                <w:spacing w:val="-3"/>
                <w:sz w:val="18"/>
                <w:szCs w:val="18"/>
              </w:rPr>
              <w:t>Continuity</w:t>
            </w:r>
            <w:r w:rsidRPr="00DC3BB7">
              <w:rPr>
                <w:rFonts w:ascii="Arial" w:hAnsi="Arial" w:cs="Arial"/>
                <w:spacing w:val="-3"/>
                <w:sz w:val="18"/>
                <w:szCs w:val="18"/>
                <w:lang w:val="ru-RU"/>
              </w:rPr>
              <w:t xml:space="preserve"> </w:t>
            </w:r>
            <w:r w:rsidRPr="00DC3BB7">
              <w:rPr>
                <w:rFonts w:ascii="Arial" w:hAnsi="Arial" w:cs="Arial"/>
                <w:spacing w:val="-3"/>
                <w:sz w:val="18"/>
                <w:szCs w:val="18"/>
              </w:rPr>
              <w:t>Date</w:t>
            </w:r>
          </w:p>
        </w:tc>
        <w:tc>
          <w:tcPr>
            <w:tcW w:w="6072" w:type="dxa"/>
            <w:gridSpan w:val="3"/>
            <w:vAlign w:val="center"/>
          </w:tcPr>
          <w:p w:rsidR="00022498" w:rsidRPr="00DC3BB7" w:rsidRDefault="00022498" w:rsidP="00D2204F">
            <w:pPr>
              <w:suppressAutoHyphens/>
              <w:spacing w:after="120"/>
              <w:ind w:left="24"/>
              <w:jc w:val="both"/>
              <w:rPr>
                <w:rFonts w:ascii="Arial" w:hAnsi="Arial" w:cs="Arial"/>
                <w:b/>
                <w:spacing w:val="-3"/>
                <w:sz w:val="18"/>
                <w:szCs w:val="18"/>
              </w:rPr>
            </w:pPr>
            <w:r w:rsidRPr="00DC3BB7">
              <w:rPr>
                <w:rFonts w:ascii="Arial" w:hAnsi="Arial" w:cs="Arial"/>
                <w:b/>
                <w:spacing w:val="-3"/>
                <w:sz w:val="18"/>
                <w:szCs w:val="18"/>
                <w:lang w:val="ru-RU"/>
              </w:rPr>
              <w:t>В отношении Страховой суммы до 50</w:t>
            </w:r>
            <w:r w:rsidR="00112759" w:rsidRPr="00DC3BB7">
              <w:rPr>
                <w:rFonts w:ascii="Arial" w:hAnsi="Arial" w:cs="Arial"/>
                <w:b/>
                <w:spacing w:val="-3"/>
                <w:sz w:val="18"/>
                <w:szCs w:val="18"/>
              </w:rPr>
              <w:t> </w:t>
            </w:r>
            <w:r w:rsidRPr="00DC3BB7">
              <w:rPr>
                <w:rFonts w:ascii="Arial" w:hAnsi="Arial" w:cs="Arial"/>
                <w:b/>
                <w:spacing w:val="-3"/>
                <w:sz w:val="18"/>
                <w:szCs w:val="18"/>
                <w:lang w:val="ru-RU"/>
              </w:rPr>
              <w:t>000</w:t>
            </w:r>
            <w:r w:rsidR="00112759" w:rsidRPr="00DC3BB7">
              <w:rPr>
                <w:rFonts w:ascii="Arial" w:hAnsi="Arial" w:cs="Arial"/>
                <w:b/>
                <w:spacing w:val="-3"/>
                <w:sz w:val="18"/>
                <w:szCs w:val="18"/>
              </w:rPr>
              <w:t> </w:t>
            </w:r>
            <w:r w:rsidRPr="00DC3BB7">
              <w:rPr>
                <w:rFonts w:ascii="Arial" w:hAnsi="Arial" w:cs="Arial"/>
                <w:b/>
                <w:spacing w:val="-3"/>
                <w:sz w:val="18"/>
                <w:szCs w:val="18"/>
                <w:lang w:val="ru-RU"/>
              </w:rPr>
              <w:t>000 долл. США</w:t>
            </w:r>
            <w:r w:rsidRPr="00DC3BB7">
              <w:rPr>
                <w:rFonts w:ascii="Arial" w:hAnsi="Arial" w:cs="Arial"/>
                <w:b/>
                <w:spacing w:val="-3"/>
                <w:sz w:val="18"/>
                <w:szCs w:val="18"/>
              </w:rPr>
              <w:t xml:space="preserve"> (</w:t>
            </w:r>
            <w:r w:rsidRPr="00DC3BB7">
              <w:rPr>
                <w:rFonts w:ascii="Arial" w:hAnsi="Arial" w:cs="Arial"/>
                <w:b/>
                <w:spacing w:val="-3"/>
                <w:sz w:val="18"/>
                <w:szCs w:val="18"/>
                <w:lang w:val="ru-RU"/>
              </w:rPr>
              <w:t>включительно</w:t>
            </w:r>
            <w:r w:rsidRPr="00DC3BB7">
              <w:rPr>
                <w:rFonts w:ascii="Arial" w:hAnsi="Arial" w:cs="Arial"/>
                <w:b/>
                <w:spacing w:val="-3"/>
                <w:sz w:val="18"/>
                <w:szCs w:val="18"/>
              </w:rPr>
              <w:t>) /</w:t>
            </w:r>
            <w:r w:rsidRPr="00DC3BB7">
              <w:rPr>
                <w:rFonts w:ascii="Arial" w:hAnsi="Arial" w:cs="Arial"/>
                <w:spacing w:val="-3"/>
                <w:sz w:val="18"/>
                <w:szCs w:val="18"/>
              </w:rPr>
              <w:t xml:space="preserve"> In respect of Limit of Liability up to USD50</w:t>
            </w:r>
            <w:r w:rsidR="00112759" w:rsidRPr="00DC3BB7">
              <w:rPr>
                <w:rFonts w:ascii="Arial" w:hAnsi="Arial" w:cs="Arial"/>
                <w:spacing w:val="-3"/>
                <w:sz w:val="18"/>
                <w:szCs w:val="18"/>
              </w:rPr>
              <w:t>,</w:t>
            </w:r>
            <w:r w:rsidRPr="00DC3BB7">
              <w:rPr>
                <w:rFonts w:ascii="Arial" w:hAnsi="Arial" w:cs="Arial"/>
                <w:spacing w:val="-3"/>
                <w:sz w:val="18"/>
                <w:szCs w:val="18"/>
              </w:rPr>
              <w:t>000</w:t>
            </w:r>
            <w:r w:rsidR="00112759" w:rsidRPr="00DC3BB7">
              <w:rPr>
                <w:rFonts w:ascii="Arial" w:hAnsi="Arial" w:cs="Arial"/>
                <w:spacing w:val="-3"/>
                <w:sz w:val="18"/>
                <w:szCs w:val="18"/>
              </w:rPr>
              <w:t>,</w:t>
            </w:r>
            <w:r w:rsidRPr="00DC3BB7">
              <w:rPr>
                <w:rFonts w:ascii="Arial" w:hAnsi="Arial" w:cs="Arial"/>
                <w:spacing w:val="-3"/>
                <w:sz w:val="18"/>
                <w:szCs w:val="18"/>
              </w:rPr>
              <w:t>000 (inclusive):</w:t>
            </w:r>
          </w:p>
          <w:p w:rsidR="00022498" w:rsidRPr="00DC3BB7" w:rsidRDefault="00022498" w:rsidP="00D2204F">
            <w:pPr>
              <w:suppressAutoHyphens/>
              <w:spacing w:after="120"/>
              <w:ind w:left="24"/>
              <w:jc w:val="center"/>
              <w:rPr>
                <w:rFonts w:ascii="Arial" w:hAnsi="Arial"/>
                <w:spacing w:val="-3"/>
                <w:sz w:val="18"/>
                <w:lang w:val="ru-RU"/>
              </w:rPr>
            </w:pPr>
            <w:r w:rsidRPr="00DC3BB7">
              <w:rPr>
                <w:rFonts w:ascii="Arial" w:hAnsi="Arial" w:cs="Arial"/>
                <w:b/>
                <w:spacing w:val="-3"/>
                <w:sz w:val="18"/>
                <w:szCs w:val="18"/>
                <w:lang w:val="ru-RU"/>
              </w:rPr>
              <w:t xml:space="preserve">20 февраля </w:t>
            </w:r>
            <w:smartTag w:uri="urn:schemas-microsoft-com:office:smarttags" w:element="metricconverter">
              <w:smartTagPr>
                <w:attr w:name="ProductID" w:val="2009 г"/>
              </w:smartTagPr>
              <w:r w:rsidRPr="00DC3BB7">
                <w:rPr>
                  <w:rFonts w:ascii="Arial" w:hAnsi="Arial" w:cs="Arial"/>
                  <w:b/>
                  <w:spacing w:val="-3"/>
                  <w:sz w:val="18"/>
                  <w:szCs w:val="18"/>
                  <w:lang w:val="ru-RU"/>
                </w:rPr>
                <w:t>2009 г</w:t>
              </w:r>
            </w:smartTag>
            <w:r w:rsidRPr="00DC3BB7">
              <w:rPr>
                <w:rFonts w:ascii="Arial" w:hAnsi="Arial" w:cs="Arial"/>
                <w:b/>
                <w:spacing w:val="-3"/>
                <w:sz w:val="18"/>
                <w:szCs w:val="18"/>
                <w:lang w:val="ru-RU"/>
              </w:rPr>
              <w:t>.</w:t>
            </w:r>
            <w:r w:rsidRPr="00DC3BB7">
              <w:rPr>
                <w:rFonts w:ascii="Arial" w:hAnsi="Arial" w:cs="Arial"/>
                <w:spacing w:val="-3"/>
                <w:sz w:val="18"/>
                <w:szCs w:val="18"/>
                <w:lang w:val="ru-RU"/>
              </w:rPr>
              <w:t> / </w:t>
            </w:r>
            <w:r w:rsidRPr="00DC3BB7">
              <w:rPr>
                <w:rFonts w:ascii="Arial" w:hAnsi="Arial" w:cs="Arial"/>
                <w:spacing w:val="-3"/>
                <w:sz w:val="18"/>
                <w:szCs w:val="18"/>
              </w:rPr>
              <w:t>February</w:t>
            </w:r>
            <w:r w:rsidRPr="00DC3BB7">
              <w:rPr>
                <w:rFonts w:ascii="Arial" w:hAnsi="Arial" w:cs="Arial"/>
                <w:spacing w:val="-3"/>
                <w:sz w:val="18"/>
                <w:szCs w:val="18"/>
                <w:lang w:val="ru-RU"/>
              </w:rPr>
              <w:t xml:space="preserve"> 20, 2009</w:t>
            </w:r>
          </w:p>
          <w:p w:rsidR="00022498" w:rsidRPr="00DC3BB7" w:rsidRDefault="00022498" w:rsidP="00D2204F">
            <w:pPr>
              <w:suppressAutoHyphens/>
              <w:spacing w:after="120"/>
              <w:ind w:left="24"/>
              <w:jc w:val="both"/>
              <w:rPr>
                <w:rFonts w:ascii="Arial" w:hAnsi="Arial"/>
                <w:b/>
                <w:spacing w:val="-3"/>
                <w:sz w:val="18"/>
                <w:lang w:val="ru-RU"/>
              </w:rPr>
            </w:pPr>
          </w:p>
          <w:p w:rsidR="00022498" w:rsidRPr="00DC3BB7" w:rsidRDefault="00022498" w:rsidP="00D2204F">
            <w:pPr>
              <w:suppressAutoHyphens/>
              <w:spacing w:after="120"/>
              <w:ind w:left="24"/>
              <w:jc w:val="both"/>
              <w:rPr>
                <w:rFonts w:ascii="Arial" w:hAnsi="Arial" w:cs="Arial"/>
                <w:b/>
                <w:spacing w:val="-3"/>
                <w:sz w:val="18"/>
                <w:szCs w:val="18"/>
              </w:rPr>
            </w:pPr>
            <w:r w:rsidRPr="00DC3BB7">
              <w:rPr>
                <w:rFonts w:ascii="Arial" w:hAnsi="Arial" w:cs="Arial"/>
                <w:b/>
                <w:spacing w:val="-3"/>
                <w:sz w:val="18"/>
                <w:szCs w:val="18"/>
                <w:lang w:val="ru-RU"/>
              </w:rPr>
              <w:t>В отношении Страховой суммы свыше 50</w:t>
            </w:r>
            <w:r w:rsidR="00094A0F" w:rsidRPr="00DC3BB7">
              <w:rPr>
                <w:rFonts w:ascii="Arial" w:hAnsi="Arial" w:cs="Arial"/>
                <w:b/>
                <w:spacing w:val="-3"/>
                <w:sz w:val="18"/>
                <w:szCs w:val="18"/>
              </w:rPr>
              <w:t> </w:t>
            </w:r>
            <w:r w:rsidRPr="00DC3BB7">
              <w:rPr>
                <w:rFonts w:ascii="Arial" w:hAnsi="Arial" w:cs="Arial"/>
                <w:b/>
                <w:spacing w:val="-3"/>
                <w:sz w:val="18"/>
                <w:szCs w:val="18"/>
                <w:lang w:val="ru-RU"/>
              </w:rPr>
              <w:t>000</w:t>
            </w:r>
            <w:r w:rsidR="00094A0F" w:rsidRPr="00DC3BB7">
              <w:rPr>
                <w:rFonts w:ascii="Arial" w:hAnsi="Arial" w:cs="Arial"/>
                <w:b/>
                <w:spacing w:val="-3"/>
                <w:sz w:val="18"/>
                <w:szCs w:val="18"/>
              </w:rPr>
              <w:t> </w:t>
            </w:r>
            <w:r w:rsidRPr="00DC3BB7">
              <w:rPr>
                <w:rFonts w:ascii="Arial" w:hAnsi="Arial" w:cs="Arial"/>
                <w:b/>
                <w:spacing w:val="-3"/>
                <w:sz w:val="18"/>
                <w:szCs w:val="18"/>
                <w:lang w:val="ru-RU"/>
              </w:rPr>
              <w:t>000 долл. США</w:t>
            </w:r>
            <w:r w:rsidRPr="00DC3BB7">
              <w:rPr>
                <w:rFonts w:ascii="Arial" w:hAnsi="Arial" w:cs="Arial"/>
                <w:b/>
                <w:spacing w:val="-3"/>
                <w:sz w:val="18"/>
                <w:szCs w:val="18"/>
              </w:rPr>
              <w:t xml:space="preserve"> /</w:t>
            </w:r>
            <w:r w:rsidRPr="00DC3BB7">
              <w:rPr>
                <w:rFonts w:ascii="Arial" w:hAnsi="Arial" w:cs="Arial"/>
                <w:spacing w:val="-3"/>
                <w:sz w:val="18"/>
                <w:szCs w:val="18"/>
              </w:rPr>
              <w:t xml:space="preserve"> In respect of Limit of Liability in excess of USD50</w:t>
            </w:r>
            <w:r w:rsidR="00094A0F" w:rsidRPr="00DC3BB7">
              <w:rPr>
                <w:rFonts w:ascii="Arial" w:hAnsi="Arial" w:cs="Arial"/>
                <w:spacing w:val="-3"/>
                <w:sz w:val="18"/>
                <w:szCs w:val="18"/>
              </w:rPr>
              <w:t>,</w:t>
            </w:r>
            <w:r w:rsidRPr="00DC3BB7">
              <w:rPr>
                <w:rFonts w:ascii="Arial" w:hAnsi="Arial" w:cs="Arial"/>
                <w:spacing w:val="-3"/>
                <w:sz w:val="18"/>
                <w:szCs w:val="18"/>
              </w:rPr>
              <w:t>000</w:t>
            </w:r>
            <w:r w:rsidR="00094A0F" w:rsidRPr="00DC3BB7">
              <w:rPr>
                <w:rFonts w:ascii="Arial" w:hAnsi="Arial" w:cs="Arial"/>
                <w:spacing w:val="-3"/>
                <w:sz w:val="18"/>
                <w:szCs w:val="18"/>
              </w:rPr>
              <w:t>,</w:t>
            </w:r>
            <w:r w:rsidRPr="00DC3BB7">
              <w:rPr>
                <w:rFonts w:ascii="Arial" w:hAnsi="Arial" w:cs="Arial"/>
                <w:spacing w:val="-3"/>
                <w:sz w:val="18"/>
                <w:szCs w:val="18"/>
              </w:rPr>
              <w:t>000:</w:t>
            </w:r>
          </w:p>
          <w:p w:rsidR="00022498" w:rsidRPr="00DC3BB7" w:rsidRDefault="00022498" w:rsidP="00D2204F">
            <w:pPr>
              <w:suppressAutoHyphens/>
              <w:spacing w:after="120"/>
              <w:ind w:left="24"/>
              <w:jc w:val="center"/>
              <w:rPr>
                <w:rFonts w:ascii="Arial" w:hAnsi="Arial"/>
                <w:spacing w:val="-3"/>
                <w:sz w:val="18"/>
              </w:rPr>
            </w:pPr>
            <w:r w:rsidRPr="00DC3BB7">
              <w:rPr>
                <w:rFonts w:ascii="Arial" w:hAnsi="Arial" w:cs="Arial"/>
                <w:b/>
                <w:sz w:val="18"/>
                <w:szCs w:val="18"/>
              </w:rPr>
              <w:t>0</w:t>
            </w:r>
            <w:r w:rsidR="00112759" w:rsidRPr="00DC3BB7">
              <w:rPr>
                <w:rFonts w:ascii="Arial" w:hAnsi="Arial" w:cs="Arial"/>
                <w:b/>
                <w:sz w:val="18"/>
                <w:szCs w:val="18"/>
              </w:rPr>
              <w:t>8</w:t>
            </w:r>
            <w:r w:rsidRPr="00DC3BB7">
              <w:rPr>
                <w:rFonts w:ascii="Arial" w:hAnsi="Arial" w:cs="Arial"/>
                <w:b/>
                <w:sz w:val="18"/>
                <w:szCs w:val="18"/>
              </w:rPr>
              <w:t xml:space="preserve"> </w:t>
            </w:r>
            <w:r w:rsidRPr="00DC3BB7">
              <w:rPr>
                <w:rFonts w:ascii="Arial" w:hAnsi="Arial" w:cs="Arial"/>
                <w:b/>
                <w:sz w:val="18"/>
                <w:szCs w:val="18"/>
                <w:lang w:val="ru-RU"/>
              </w:rPr>
              <w:t>ноября</w:t>
            </w:r>
            <w:r w:rsidRPr="00DC3BB7">
              <w:rPr>
                <w:rFonts w:ascii="Arial" w:hAnsi="Arial" w:cs="Arial"/>
                <w:b/>
                <w:sz w:val="18"/>
                <w:szCs w:val="18"/>
              </w:rPr>
              <w:t xml:space="preserve"> 201</w:t>
            </w:r>
            <w:r w:rsidR="000D7374" w:rsidRPr="00DC3BB7">
              <w:rPr>
                <w:rFonts w:ascii="Arial" w:hAnsi="Arial" w:cs="Arial"/>
                <w:b/>
                <w:sz w:val="18"/>
                <w:szCs w:val="18"/>
              </w:rPr>
              <w:t>0 </w:t>
            </w:r>
            <w:r w:rsidRPr="00DC3BB7">
              <w:rPr>
                <w:rFonts w:ascii="Arial" w:hAnsi="Arial" w:cs="Arial"/>
                <w:b/>
                <w:sz w:val="18"/>
                <w:szCs w:val="18"/>
                <w:lang w:val="ru-RU"/>
              </w:rPr>
              <w:t>г</w:t>
            </w:r>
            <w:r w:rsidRPr="00DC3BB7">
              <w:rPr>
                <w:rFonts w:ascii="Arial" w:hAnsi="Arial" w:cs="Arial"/>
                <w:b/>
                <w:sz w:val="18"/>
                <w:szCs w:val="18"/>
              </w:rPr>
              <w:t xml:space="preserve">. </w:t>
            </w:r>
            <w:r w:rsidRPr="00DC3BB7">
              <w:rPr>
                <w:rFonts w:ascii="Arial" w:hAnsi="Arial" w:cs="Arial"/>
                <w:spacing w:val="-3"/>
                <w:sz w:val="18"/>
                <w:szCs w:val="18"/>
              </w:rPr>
              <w:t xml:space="preserve">/ </w:t>
            </w:r>
            <w:r w:rsidRPr="00DC3BB7">
              <w:rPr>
                <w:rFonts w:ascii="Arial" w:hAnsi="Arial" w:cs="Arial"/>
                <w:sz w:val="18"/>
                <w:szCs w:val="18"/>
              </w:rPr>
              <w:t>November 0</w:t>
            </w:r>
            <w:r w:rsidR="00112759" w:rsidRPr="00DC3BB7">
              <w:rPr>
                <w:rFonts w:ascii="Arial" w:hAnsi="Arial" w:cs="Arial"/>
                <w:sz w:val="18"/>
                <w:szCs w:val="18"/>
              </w:rPr>
              <w:t>8</w:t>
            </w:r>
            <w:r w:rsidRPr="00DC3BB7">
              <w:rPr>
                <w:rFonts w:ascii="Arial" w:hAnsi="Arial" w:cs="Arial"/>
                <w:sz w:val="18"/>
                <w:szCs w:val="18"/>
              </w:rPr>
              <w:t>, 201</w:t>
            </w:r>
            <w:r w:rsidR="000D7374" w:rsidRPr="00DC3BB7">
              <w:rPr>
                <w:rFonts w:ascii="Arial" w:hAnsi="Arial" w:cs="Arial"/>
                <w:sz w:val="18"/>
                <w:szCs w:val="18"/>
              </w:rPr>
              <w:t>0</w:t>
            </w:r>
          </w:p>
          <w:p w:rsidR="00022498" w:rsidRPr="00DC3BB7" w:rsidRDefault="00022498" w:rsidP="00D2204F">
            <w:pPr>
              <w:suppressAutoHyphens/>
              <w:spacing w:after="120"/>
              <w:ind w:left="24"/>
              <w:jc w:val="center"/>
              <w:rPr>
                <w:rFonts w:ascii="Arial" w:hAnsi="Arial" w:cs="Arial"/>
                <w:b/>
                <w:spacing w:val="-3"/>
                <w:sz w:val="18"/>
                <w:szCs w:val="18"/>
              </w:rPr>
            </w:pPr>
          </w:p>
        </w:tc>
      </w:tr>
      <w:tr w:rsidR="00022498" w:rsidRPr="00E958DF" w:rsidTr="00D2204F">
        <w:tc>
          <w:tcPr>
            <w:tcW w:w="1260" w:type="dxa"/>
          </w:tcPr>
          <w:p w:rsidR="00022498" w:rsidRPr="00DC3BB7" w:rsidRDefault="00022498" w:rsidP="00D2204F">
            <w:pPr>
              <w:suppressAutoHyphens/>
              <w:spacing w:after="120"/>
              <w:ind w:left="72"/>
              <w:jc w:val="both"/>
              <w:rPr>
                <w:rFonts w:ascii="Arial" w:hAnsi="Arial" w:cs="Arial"/>
                <w:spacing w:val="-3"/>
                <w:sz w:val="18"/>
                <w:szCs w:val="18"/>
              </w:rPr>
            </w:pPr>
            <w:r w:rsidRPr="00DC3BB7">
              <w:rPr>
                <w:rFonts w:ascii="Arial" w:hAnsi="Arial" w:cs="Arial"/>
                <w:b/>
                <w:spacing w:val="-3"/>
                <w:sz w:val="18"/>
                <w:szCs w:val="18"/>
                <w:lang w:val="ru-RU"/>
              </w:rPr>
              <w:t>Пункт</w:t>
            </w:r>
            <w:r w:rsidRPr="00DC3BB7">
              <w:rPr>
                <w:rFonts w:ascii="Arial" w:hAnsi="Arial" w:cs="Arial"/>
                <w:b/>
                <w:spacing w:val="-3"/>
                <w:sz w:val="18"/>
                <w:szCs w:val="18"/>
              </w:rPr>
              <w:t> 10 </w:t>
            </w:r>
            <w:r w:rsidRPr="00DC3BB7">
              <w:rPr>
                <w:rFonts w:ascii="Arial" w:hAnsi="Arial" w:cs="Arial"/>
                <w:spacing w:val="-3"/>
                <w:sz w:val="18"/>
                <w:szCs w:val="18"/>
              </w:rPr>
              <w:t>/ Item 10</w:t>
            </w:r>
          </w:p>
        </w:tc>
        <w:tc>
          <w:tcPr>
            <w:tcW w:w="2748" w:type="dxa"/>
          </w:tcPr>
          <w:p w:rsidR="00022498" w:rsidRPr="00DC3BB7" w:rsidRDefault="00022498" w:rsidP="00D2204F">
            <w:pPr>
              <w:suppressAutoHyphens/>
              <w:spacing w:after="120"/>
              <w:jc w:val="both"/>
              <w:rPr>
                <w:rFonts w:ascii="Arial" w:hAnsi="Arial" w:cs="Arial"/>
                <w:spacing w:val="-3"/>
                <w:sz w:val="18"/>
                <w:szCs w:val="18"/>
              </w:rPr>
            </w:pPr>
            <w:r w:rsidRPr="00DC3BB7">
              <w:rPr>
                <w:rFonts w:ascii="Arial" w:hAnsi="Arial" w:cs="Arial"/>
                <w:b/>
                <w:sz w:val="18"/>
                <w:szCs w:val="18"/>
                <w:lang w:val="ru-RU"/>
              </w:rPr>
              <w:t>Страховая</w:t>
            </w:r>
            <w:r w:rsidRPr="00DC3BB7">
              <w:rPr>
                <w:rFonts w:ascii="Arial" w:hAnsi="Arial" w:cs="Arial"/>
                <w:b/>
                <w:sz w:val="18"/>
                <w:szCs w:val="18"/>
              </w:rPr>
              <w:t xml:space="preserve"> </w:t>
            </w:r>
            <w:r w:rsidRPr="00DC3BB7">
              <w:rPr>
                <w:rFonts w:ascii="Arial" w:hAnsi="Arial" w:cs="Arial"/>
                <w:b/>
                <w:sz w:val="18"/>
                <w:szCs w:val="18"/>
                <w:lang w:val="ru-RU"/>
              </w:rPr>
              <w:t>премия</w:t>
            </w:r>
            <w:r w:rsidRPr="00DC3BB7">
              <w:rPr>
                <w:rFonts w:ascii="Arial" w:hAnsi="Arial" w:cs="Arial"/>
                <w:spacing w:val="-3"/>
                <w:sz w:val="18"/>
                <w:szCs w:val="18"/>
              </w:rPr>
              <w:t> / Premium</w:t>
            </w:r>
          </w:p>
        </w:tc>
        <w:tc>
          <w:tcPr>
            <w:tcW w:w="6072" w:type="dxa"/>
            <w:gridSpan w:val="3"/>
            <w:vAlign w:val="center"/>
          </w:tcPr>
          <w:p w:rsidR="00022498" w:rsidRPr="00E958DF" w:rsidRDefault="00E958DF" w:rsidP="00E958DF">
            <w:pPr>
              <w:pStyle w:val="a2"/>
              <w:spacing w:after="120"/>
              <w:ind w:left="24"/>
              <w:jc w:val="center"/>
              <w:rPr>
                <w:rFonts w:ascii="Arial" w:hAnsi="Arial" w:cs="Arial"/>
                <w:b/>
                <w:spacing w:val="-3"/>
                <w:sz w:val="18"/>
                <w:szCs w:val="18"/>
              </w:rPr>
            </w:pPr>
            <w:r w:rsidRPr="00E958DF">
              <w:rPr>
                <w:rFonts w:ascii="Arial" w:hAnsi="Arial" w:cs="Arial"/>
                <w:sz w:val="18"/>
                <w:szCs w:val="18"/>
              </w:rPr>
              <w:t>132 700, 00</w:t>
            </w:r>
            <w:r>
              <w:rPr>
                <w:rFonts w:ascii="Arial" w:hAnsi="Arial" w:cs="Arial"/>
                <w:sz w:val="18"/>
                <w:szCs w:val="18"/>
              </w:rPr>
              <w:t xml:space="preserve"> </w:t>
            </w:r>
            <w:r w:rsidR="00022498" w:rsidRPr="00E958DF">
              <w:rPr>
                <w:rFonts w:ascii="Arial" w:hAnsi="Arial" w:cs="Arial"/>
                <w:sz w:val="18"/>
                <w:szCs w:val="18"/>
              </w:rPr>
              <w:t>долл</w:t>
            </w:r>
            <w:r w:rsidR="00022498" w:rsidRPr="00965392">
              <w:rPr>
                <w:rFonts w:ascii="Arial" w:hAnsi="Arial" w:cs="Arial"/>
                <w:b/>
                <w:sz w:val="18"/>
                <w:szCs w:val="18"/>
              </w:rPr>
              <w:t xml:space="preserve">. </w:t>
            </w:r>
            <w:r w:rsidR="00022498" w:rsidRPr="00DC3BB7">
              <w:rPr>
                <w:rFonts w:ascii="Arial" w:hAnsi="Arial" w:cs="Arial"/>
                <w:b/>
                <w:sz w:val="18"/>
                <w:szCs w:val="18"/>
              </w:rPr>
              <w:t>США</w:t>
            </w:r>
            <w:r w:rsidR="00022498" w:rsidRPr="00E958DF">
              <w:rPr>
                <w:rFonts w:ascii="Arial" w:hAnsi="Arial" w:cs="Arial"/>
                <w:b/>
                <w:sz w:val="18"/>
                <w:szCs w:val="18"/>
              </w:rPr>
              <w:t xml:space="preserve"> / </w:t>
            </w:r>
            <w:r w:rsidR="00022498" w:rsidRPr="00DC3BB7">
              <w:rPr>
                <w:rFonts w:ascii="Arial" w:hAnsi="Arial" w:cs="Arial"/>
                <w:sz w:val="18"/>
                <w:szCs w:val="18"/>
                <w:lang w:val="en-US"/>
              </w:rPr>
              <w:t>USD</w:t>
            </w:r>
            <w:r w:rsidR="00022498" w:rsidRPr="00E958DF">
              <w:rPr>
                <w:rFonts w:ascii="Arial" w:hAnsi="Arial" w:cs="Arial"/>
                <w:sz w:val="18"/>
                <w:szCs w:val="18"/>
              </w:rPr>
              <w:t xml:space="preserve"> </w:t>
            </w:r>
            <w:r w:rsidRPr="00E958DF">
              <w:rPr>
                <w:rFonts w:ascii="Arial" w:hAnsi="Arial" w:cs="Arial"/>
                <w:sz w:val="18"/>
                <w:szCs w:val="18"/>
              </w:rPr>
              <w:t>132,700.00</w:t>
            </w:r>
            <w:r w:rsidRPr="00DC3BB7">
              <w:t xml:space="preserve"> </w:t>
            </w:r>
          </w:p>
        </w:tc>
      </w:tr>
      <w:tr w:rsidR="009E4331" w:rsidRPr="009E4331" w:rsidTr="00D2204F">
        <w:tc>
          <w:tcPr>
            <w:tcW w:w="1260" w:type="dxa"/>
          </w:tcPr>
          <w:p w:rsidR="009E4331" w:rsidRPr="00DC3BB7" w:rsidRDefault="009E4331" w:rsidP="00D2204F">
            <w:pPr>
              <w:suppressAutoHyphens/>
              <w:spacing w:after="120"/>
              <w:ind w:left="72"/>
              <w:jc w:val="both"/>
              <w:rPr>
                <w:rFonts w:ascii="Arial" w:hAnsi="Arial" w:cs="Arial"/>
                <w:b/>
                <w:spacing w:val="-3"/>
                <w:sz w:val="18"/>
                <w:szCs w:val="18"/>
                <w:lang w:val="ru-RU"/>
              </w:rPr>
            </w:pPr>
            <w:r w:rsidRPr="00DC3BB7">
              <w:rPr>
                <w:rFonts w:ascii="Arial" w:hAnsi="Arial" w:cs="Arial"/>
                <w:b/>
                <w:spacing w:val="-3"/>
                <w:sz w:val="18"/>
                <w:szCs w:val="18"/>
                <w:lang w:val="ru-RU"/>
              </w:rPr>
              <w:t>Пункт</w:t>
            </w:r>
            <w:r w:rsidRPr="00DC3BB7">
              <w:rPr>
                <w:rFonts w:ascii="Arial" w:hAnsi="Arial" w:cs="Arial"/>
                <w:b/>
                <w:spacing w:val="-3"/>
                <w:sz w:val="18"/>
                <w:szCs w:val="18"/>
              </w:rPr>
              <w:t> </w:t>
            </w:r>
            <w:r w:rsidRPr="00E958DF">
              <w:rPr>
                <w:rFonts w:ascii="Arial" w:hAnsi="Arial" w:cs="Arial"/>
                <w:b/>
                <w:spacing w:val="-3"/>
                <w:sz w:val="18"/>
                <w:szCs w:val="18"/>
                <w:lang w:val="ru-RU"/>
              </w:rPr>
              <w:t>11</w:t>
            </w:r>
            <w:r w:rsidRPr="00DC3BB7">
              <w:rPr>
                <w:rFonts w:ascii="Arial" w:hAnsi="Arial" w:cs="Arial"/>
                <w:b/>
                <w:spacing w:val="-3"/>
                <w:sz w:val="18"/>
                <w:szCs w:val="18"/>
              </w:rPr>
              <w:t> </w:t>
            </w:r>
            <w:r w:rsidRPr="00E958DF">
              <w:rPr>
                <w:rFonts w:ascii="Arial" w:hAnsi="Arial" w:cs="Arial"/>
                <w:spacing w:val="-3"/>
                <w:sz w:val="18"/>
                <w:szCs w:val="18"/>
                <w:lang w:val="ru-RU"/>
              </w:rPr>
              <w:t xml:space="preserve">/ </w:t>
            </w:r>
            <w:r w:rsidRPr="00DC3BB7">
              <w:rPr>
                <w:rFonts w:ascii="Arial" w:hAnsi="Arial" w:cs="Arial"/>
                <w:spacing w:val="-3"/>
                <w:sz w:val="18"/>
                <w:szCs w:val="18"/>
              </w:rPr>
              <w:t>Item </w:t>
            </w:r>
            <w:r w:rsidRPr="00E958DF">
              <w:rPr>
                <w:rFonts w:ascii="Arial" w:hAnsi="Arial" w:cs="Arial"/>
                <w:spacing w:val="-3"/>
                <w:sz w:val="18"/>
                <w:szCs w:val="18"/>
                <w:lang w:val="ru-RU"/>
              </w:rPr>
              <w:t>11</w:t>
            </w:r>
          </w:p>
        </w:tc>
        <w:tc>
          <w:tcPr>
            <w:tcW w:w="2748" w:type="dxa"/>
          </w:tcPr>
          <w:p w:rsidR="009E4331" w:rsidRPr="00DC3BB7" w:rsidRDefault="009E4331" w:rsidP="00D2204F">
            <w:pPr>
              <w:suppressAutoHyphens/>
              <w:spacing w:after="120"/>
              <w:jc w:val="both"/>
              <w:rPr>
                <w:rFonts w:ascii="Arial" w:hAnsi="Arial" w:cs="Arial"/>
                <w:b/>
                <w:sz w:val="18"/>
                <w:szCs w:val="18"/>
                <w:lang w:val="ru-RU"/>
              </w:rPr>
            </w:pPr>
          </w:p>
        </w:tc>
        <w:tc>
          <w:tcPr>
            <w:tcW w:w="6072" w:type="dxa"/>
            <w:gridSpan w:val="3"/>
            <w:vAlign w:val="center"/>
          </w:tcPr>
          <w:p w:rsidR="009E4331" w:rsidRPr="00E958DF" w:rsidRDefault="009E4331" w:rsidP="00E958DF">
            <w:pPr>
              <w:pStyle w:val="a2"/>
              <w:spacing w:after="120"/>
              <w:ind w:left="24"/>
              <w:jc w:val="center"/>
              <w:rPr>
                <w:rFonts w:ascii="Arial" w:hAnsi="Arial" w:cs="Arial"/>
                <w:sz w:val="18"/>
                <w:szCs w:val="18"/>
              </w:rPr>
            </w:pPr>
            <w:r w:rsidRPr="00DC3BB7">
              <w:rPr>
                <w:rFonts w:ascii="Arial" w:hAnsi="Arial" w:cs="Arial"/>
                <w:b/>
                <w:iCs/>
                <w:sz w:val="18"/>
                <w:szCs w:val="18"/>
              </w:rPr>
              <w:t>По</w:t>
            </w:r>
            <w:r w:rsidRPr="00965392">
              <w:rPr>
                <w:rFonts w:ascii="Arial" w:hAnsi="Arial"/>
                <w:b/>
                <w:sz w:val="18"/>
              </w:rPr>
              <w:t xml:space="preserve"> </w:t>
            </w:r>
            <w:r w:rsidRPr="00DC3BB7">
              <w:rPr>
                <w:rFonts w:ascii="Arial" w:hAnsi="Arial" w:cs="Arial"/>
                <w:b/>
                <w:iCs/>
                <w:sz w:val="18"/>
                <w:szCs w:val="18"/>
              </w:rPr>
              <w:t>Договору</w:t>
            </w:r>
            <w:r w:rsidRPr="00965392">
              <w:rPr>
                <w:rFonts w:ascii="Arial" w:hAnsi="Arial"/>
                <w:b/>
                <w:sz w:val="18"/>
              </w:rPr>
              <w:t xml:space="preserve"> </w:t>
            </w:r>
            <w:r w:rsidRPr="00DC3BB7">
              <w:rPr>
                <w:rFonts w:ascii="Arial" w:hAnsi="Arial" w:cs="Arial"/>
                <w:b/>
                <w:iCs/>
                <w:sz w:val="18"/>
                <w:szCs w:val="18"/>
              </w:rPr>
              <w:t>страхования</w:t>
            </w:r>
            <w:r w:rsidRPr="00965392">
              <w:rPr>
                <w:rFonts w:ascii="Arial" w:hAnsi="Arial"/>
                <w:b/>
                <w:sz w:val="18"/>
              </w:rPr>
              <w:t xml:space="preserve"> </w:t>
            </w:r>
            <w:r w:rsidRPr="00DC3BB7">
              <w:rPr>
                <w:rFonts w:ascii="Arial" w:hAnsi="Arial" w:cs="Arial"/>
                <w:b/>
                <w:iCs/>
                <w:sz w:val="18"/>
                <w:szCs w:val="18"/>
              </w:rPr>
              <w:t>предоставляются</w:t>
            </w:r>
            <w:r w:rsidRPr="00DC3BB7">
              <w:rPr>
                <w:rFonts w:ascii="Arial" w:hAnsi="Arial"/>
                <w:b/>
                <w:sz w:val="18"/>
              </w:rPr>
              <w:t xml:space="preserve"> </w:t>
            </w:r>
            <w:r w:rsidRPr="00DC3BB7">
              <w:rPr>
                <w:rFonts w:ascii="Arial" w:hAnsi="Arial" w:cs="Arial"/>
                <w:b/>
                <w:iCs/>
                <w:sz w:val="18"/>
                <w:szCs w:val="18"/>
              </w:rPr>
              <w:t xml:space="preserve">все предусмотренные </w:t>
            </w:r>
            <w:r w:rsidRPr="00DC3BB7">
              <w:rPr>
                <w:rFonts w:ascii="Arial" w:hAnsi="Arial" w:cs="Arial"/>
                <w:b/>
                <w:sz w:val="18"/>
                <w:szCs w:val="18"/>
              </w:rPr>
              <w:t>Полисными условиями</w:t>
            </w:r>
            <w:r w:rsidRPr="00DC3BB7">
              <w:rPr>
                <w:rFonts w:ascii="Arial" w:hAnsi="Arial" w:cs="Arial"/>
                <w:b/>
                <w:iCs/>
                <w:sz w:val="18"/>
                <w:szCs w:val="18"/>
              </w:rPr>
              <w:t xml:space="preserve"> страховые покрытия и расширения. </w:t>
            </w:r>
            <w:r w:rsidRPr="00DC3BB7">
              <w:rPr>
                <w:rFonts w:ascii="Arial" w:hAnsi="Arial" w:cs="Arial"/>
                <w:iCs/>
                <w:sz w:val="18"/>
                <w:szCs w:val="18"/>
              </w:rPr>
              <w:t xml:space="preserve">/ The Policy provides all </w:t>
            </w:r>
            <w:r w:rsidRPr="00DC3BB7">
              <w:rPr>
                <w:rFonts w:ascii="Arial" w:hAnsi="Arial" w:cs="Arial"/>
                <w:sz w:val="18"/>
                <w:szCs w:val="18"/>
              </w:rPr>
              <w:t>insurance covers</w:t>
            </w:r>
            <w:r w:rsidRPr="00DC3BB7">
              <w:rPr>
                <w:rFonts w:ascii="Arial" w:hAnsi="Arial" w:cs="Arial"/>
                <w:iCs/>
                <w:sz w:val="18"/>
                <w:szCs w:val="18"/>
              </w:rPr>
              <w:t xml:space="preserve"> and all extensions specified in the Policy Form.</w:t>
            </w:r>
          </w:p>
        </w:tc>
      </w:tr>
      <w:tr w:rsidR="00022498" w:rsidRPr="00DC3BB7" w:rsidTr="00D2204F">
        <w:tc>
          <w:tcPr>
            <w:tcW w:w="1260" w:type="dxa"/>
          </w:tcPr>
          <w:p w:rsidR="00022498" w:rsidRPr="00DC3BB7" w:rsidRDefault="00022498" w:rsidP="00D2204F">
            <w:pPr>
              <w:suppressAutoHyphens/>
              <w:spacing w:after="120"/>
              <w:ind w:left="72"/>
              <w:jc w:val="both"/>
              <w:rPr>
                <w:rFonts w:ascii="Arial" w:hAnsi="Arial" w:cs="Arial"/>
                <w:b/>
                <w:spacing w:val="-3"/>
                <w:sz w:val="18"/>
                <w:szCs w:val="18"/>
                <w:lang w:val="ru-RU"/>
              </w:rPr>
            </w:pPr>
            <w:r w:rsidRPr="00DC3BB7">
              <w:rPr>
                <w:rFonts w:ascii="Arial" w:hAnsi="Arial" w:cs="Arial"/>
                <w:b/>
                <w:spacing w:val="-3"/>
                <w:sz w:val="18"/>
                <w:szCs w:val="18"/>
                <w:lang w:val="ru-RU"/>
              </w:rPr>
              <w:t>Пункт</w:t>
            </w:r>
            <w:r w:rsidRPr="00DC3BB7">
              <w:rPr>
                <w:rFonts w:ascii="Arial" w:hAnsi="Arial" w:cs="Arial"/>
                <w:b/>
                <w:spacing w:val="-3"/>
                <w:sz w:val="18"/>
                <w:szCs w:val="18"/>
              </w:rPr>
              <w:t> </w:t>
            </w:r>
            <w:r w:rsidRPr="00DC3BB7">
              <w:rPr>
                <w:rFonts w:ascii="Arial" w:hAnsi="Arial" w:cs="Arial"/>
                <w:b/>
                <w:spacing w:val="-3"/>
                <w:sz w:val="18"/>
                <w:szCs w:val="18"/>
                <w:lang w:val="ru-RU"/>
              </w:rPr>
              <w:t>12</w:t>
            </w:r>
            <w:r w:rsidRPr="00DC3BB7">
              <w:rPr>
                <w:rFonts w:ascii="Arial" w:hAnsi="Arial" w:cs="Arial"/>
                <w:b/>
                <w:spacing w:val="-3"/>
                <w:sz w:val="18"/>
                <w:szCs w:val="18"/>
              </w:rPr>
              <w:t> </w:t>
            </w:r>
            <w:r w:rsidRPr="00DC3BB7">
              <w:rPr>
                <w:rFonts w:ascii="Arial" w:hAnsi="Arial" w:cs="Arial"/>
                <w:spacing w:val="-3"/>
                <w:sz w:val="18"/>
                <w:szCs w:val="18"/>
              </w:rPr>
              <w:t>/ Item </w:t>
            </w:r>
            <w:r w:rsidRPr="00DC3BB7">
              <w:rPr>
                <w:rFonts w:ascii="Arial" w:hAnsi="Arial" w:cs="Arial"/>
                <w:spacing w:val="-3"/>
                <w:sz w:val="18"/>
                <w:szCs w:val="18"/>
                <w:lang w:val="ru-RU"/>
              </w:rPr>
              <w:t>12</w:t>
            </w:r>
          </w:p>
        </w:tc>
        <w:tc>
          <w:tcPr>
            <w:tcW w:w="2748" w:type="dxa"/>
          </w:tcPr>
          <w:p w:rsidR="00022498" w:rsidRPr="00DC3BB7" w:rsidRDefault="00022498" w:rsidP="00D2204F">
            <w:pPr>
              <w:suppressAutoHyphens/>
              <w:spacing w:after="120"/>
              <w:jc w:val="both"/>
              <w:rPr>
                <w:rFonts w:ascii="Arial" w:hAnsi="Arial" w:cs="Arial"/>
                <w:sz w:val="18"/>
                <w:szCs w:val="18"/>
              </w:rPr>
            </w:pPr>
            <w:r w:rsidRPr="00DC3BB7">
              <w:rPr>
                <w:rFonts w:ascii="Arial" w:hAnsi="Arial" w:cs="Arial"/>
                <w:b/>
                <w:color w:val="000000"/>
                <w:sz w:val="18"/>
                <w:szCs w:val="18"/>
                <w:lang w:val="ru-RU"/>
              </w:rPr>
              <w:t>Территория</w:t>
            </w:r>
            <w:r w:rsidRPr="00DC3BB7">
              <w:rPr>
                <w:rFonts w:ascii="Arial" w:hAnsi="Arial" w:cs="Arial"/>
                <w:b/>
                <w:color w:val="000000"/>
                <w:sz w:val="18"/>
                <w:szCs w:val="18"/>
              </w:rPr>
              <w:t xml:space="preserve"> </w:t>
            </w:r>
            <w:r w:rsidRPr="00DC3BB7">
              <w:rPr>
                <w:rFonts w:ascii="Arial" w:hAnsi="Arial" w:cs="Arial"/>
                <w:b/>
                <w:color w:val="000000"/>
                <w:sz w:val="18"/>
                <w:szCs w:val="18"/>
                <w:lang w:val="ru-RU"/>
              </w:rPr>
              <w:t>страхования</w:t>
            </w:r>
            <w:r w:rsidRPr="00DC3BB7">
              <w:rPr>
                <w:rFonts w:ascii="Arial" w:hAnsi="Arial" w:cs="Arial"/>
                <w:color w:val="000000"/>
                <w:sz w:val="18"/>
                <w:szCs w:val="18"/>
              </w:rPr>
              <w:t> / Territory of insurance</w:t>
            </w:r>
          </w:p>
        </w:tc>
        <w:tc>
          <w:tcPr>
            <w:tcW w:w="6072" w:type="dxa"/>
            <w:gridSpan w:val="3"/>
          </w:tcPr>
          <w:p w:rsidR="00022498" w:rsidRPr="00DC3BB7" w:rsidRDefault="00022498" w:rsidP="00D2204F">
            <w:pPr>
              <w:spacing w:before="60" w:after="120"/>
              <w:jc w:val="center"/>
              <w:rPr>
                <w:rFonts w:ascii="Arial" w:hAnsi="Arial" w:cs="Arial"/>
                <w:color w:val="000000"/>
                <w:sz w:val="18"/>
                <w:szCs w:val="18"/>
              </w:rPr>
            </w:pPr>
            <w:r w:rsidRPr="00DC3BB7">
              <w:rPr>
                <w:rFonts w:ascii="Arial" w:hAnsi="Arial" w:cs="Arial"/>
                <w:b/>
                <w:color w:val="000000"/>
                <w:sz w:val="18"/>
                <w:szCs w:val="18"/>
                <w:lang w:val="ru-RU"/>
              </w:rPr>
              <w:t>Весь мир</w:t>
            </w:r>
            <w:r w:rsidRPr="00DC3BB7">
              <w:rPr>
                <w:rFonts w:ascii="Arial" w:hAnsi="Arial" w:cs="Arial"/>
                <w:color w:val="000000"/>
                <w:sz w:val="18"/>
                <w:szCs w:val="18"/>
                <w:lang w:val="ru-RU"/>
              </w:rPr>
              <w:t xml:space="preserve"> / </w:t>
            </w:r>
            <w:r w:rsidRPr="00DC3BB7">
              <w:rPr>
                <w:rFonts w:ascii="Arial" w:hAnsi="Arial" w:cs="Arial"/>
                <w:color w:val="000000"/>
                <w:sz w:val="18"/>
                <w:szCs w:val="18"/>
              </w:rPr>
              <w:t>Worldwide</w:t>
            </w:r>
          </w:p>
        </w:tc>
      </w:tr>
      <w:tr w:rsidR="00B54BE7" w:rsidRPr="00DC3BB7" w:rsidTr="00D2204F">
        <w:tc>
          <w:tcPr>
            <w:tcW w:w="1260" w:type="dxa"/>
          </w:tcPr>
          <w:p w:rsidR="00B54BE7" w:rsidRPr="00DC3BB7" w:rsidRDefault="00B54BE7" w:rsidP="00F90FDB">
            <w:pPr>
              <w:suppressAutoHyphens/>
              <w:spacing w:after="120"/>
              <w:ind w:left="72"/>
              <w:jc w:val="both"/>
              <w:rPr>
                <w:rFonts w:ascii="Arial" w:hAnsi="Arial" w:cs="Arial"/>
                <w:spacing w:val="-3"/>
                <w:sz w:val="18"/>
                <w:szCs w:val="18"/>
                <w:lang w:val="ru-RU"/>
              </w:rPr>
            </w:pPr>
            <w:r w:rsidRPr="00DC3BB7">
              <w:rPr>
                <w:rFonts w:ascii="Arial" w:hAnsi="Arial" w:cs="Arial"/>
                <w:b/>
                <w:spacing w:val="-3"/>
                <w:sz w:val="18"/>
                <w:szCs w:val="18"/>
                <w:lang w:val="ru-RU"/>
              </w:rPr>
              <w:t>Пункт</w:t>
            </w:r>
            <w:r w:rsidRPr="00DC3BB7">
              <w:rPr>
                <w:rFonts w:ascii="Arial" w:hAnsi="Arial" w:cs="Arial"/>
                <w:b/>
                <w:spacing w:val="-3"/>
                <w:sz w:val="18"/>
                <w:szCs w:val="18"/>
              </w:rPr>
              <w:t> </w:t>
            </w:r>
            <w:bookmarkStart w:id="9" w:name="DocXTextRef67"/>
            <w:r w:rsidRPr="00DC3BB7">
              <w:rPr>
                <w:rFonts w:ascii="Arial" w:hAnsi="Arial" w:cs="Arial"/>
                <w:b/>
                <w:spacing w:val="-3"/>
                <w:sz w:val="18"/>
                <w:szCs w:val="18"/>
                <w:lang w:val="ru-RU"/>
              </w:rPr>
              <w:t>13</w:t>
            </w:r>
            <w:bookmarkEnd w:id="9"/>
            <w:r w:rsidRPr="00DC3BB7">
              <w:rPr>
                <w:rFonts w:ascii="Arial" w:hAnsi="Arial" w:cs="Arial"/>
                <w:b/>
                <w:spacing w:val="-3"/>
                <w:sz w:val="18"/>
                <w:szCs w:val="18"/>
              </w:rPr>
              <w:t> </w:t>
            </w:r>
            <w:r w:rsidRPr="00DC3BB7">
              <w:rPr>
                <w:rFonts w:ascii="Arial" w:hAnsi="Arial" w:cs="Arial"/>
                <w:spacing w:val="-3"/>
                <w:sz w:val="18"/>
                <w:szCs w:val="18"/>
              </w:rPr>
              <w:t>/ Item </w:t>
            </w:r>
            <w:bookmarkStart w:id="10" w:name="DocXTextRef68"/>
            <w:r w:rsidRPr="00DC3BB7">
              <w:rPr>
                <w:rFonts w:ascii="Arial" w:hAnsi="Arial" w:cs="Arial"/>
                <w:spacing w:val="-3"/>
                <w:sz w:val="18"/>
                <w:szCs w:val="18"/>
                <w:lang w:val="ru-RU"/>
              </w:rPr>
              <w:t>13</w:t>
            </w:r>
            <w:bookmarkEnd w:id="10"/>
          </w:p>
        </w:tc>
        <w:tc>
          <w:tcPr>
            <w:tcW w:w="2748" w:type="dxa"/>
          </w:tcPr>
          <w:p w:rsidR="00B54BE7" w:rsidRPr="00DC3BB7" w:rsidRDefault="00B54BE7" w:rsidP="00F90FDB">
            <w:pPr>
              <w:suppressAutoHyphens/>
              <w:spacing w:after="120"/>
              <w:jc w:val="both"/>
              <w:rPr>
                <w:rFonts w:ascii="Arial" w:hAnsi="Arial" w:cs="Arial"/>
                <w:color w:val="000000"/>
                <w:sz w:val="18"/>
                <w:szCs w:val="18"/>
                <w:lang w:val="ru-RU"/>
              </w:rPr>
            </w:pPr>
            <w:r w:rsidRPr="00DC3BB7">
              <w:rPr>
                <w:rFonts w:ascii="Arial" w:hAnsi="Arial" w:cs="Arial"/>
                <w:b/>
                <w:color w:val="000000"/>
                <w:sz w:val="18"/>
                <w:szCs w:val="18"/>
                <w:lang w:val="ru-RU"/>
              </w:rPr>
              <w:t>Страховой тариф</w:t>
            </w:r>
            <w:r w:rsidRPr="00DC3BB7">
              <w:rPr>
                <w:rFonts w:ascii="Arial" w:hAnsi="Arial" w:cs="Arial"/>
                <w:color w:val="000000"/>
                <w:sz w:val="18"/>
                <w:szCs w:val="18"/>
                <w:lang w:val="ru-RU"/>
              </w:rPr>
              <w:t xml:space="preserve"> / </w:t>
            </w:r>
            <w:r w:rsidRPr="00DC3BB7">
              <w:rPr>
                <w:rFonts w:ascii="Arial" w:hAnsi="Arial" w:cs="Arial"/>
                <w:color w:val="000000"/>
                <w:sz w:val="18"/>
                <w:szCs w:val="18"/>
              </w:rPr>
              <w:t>Insurance rate</w:t>
            </w:r>
          </w:p>
        </w:tc>
        <w:tc>
          <w:tcPr>
            <w:tcW w:w="6072" w:type="dxa"/>
            <w:gridSpan w:val="3"/>
          </w:tcPr>
          <w:p w:rsidR="00B54BE7" w:rsidRPr="00DC3BB7" w:rsidRDefault="00965392" w:rsidP="00F90FDB">
            <w:pPr>
              <w:spacing w:before="60" w:after="120"/>
              <w:jc w:val="center"/>
              <w:rPr>
                <w:rFonts w:ascii="Arial" w:hAnsi="Arial" w:cs="Arial"/>
                <w:color w:val="000000"/>
                <w:sz w:val="18"/>
                <w:szCs w:val="18"/>
                <w:lang w:val="ru-RU"/>
              </w:rPr>
            </w:pPr>
            <w:r>
              <w:rPr>
                <w:rFonts w:ascii="Arial" w:hAnsi="Arial" w:cs="Arial"/>
                <w:b/>
                <w:sz w:val="18"/>
                <w:szCs w:val="18"/>
                <w:lang w:val="ru-RU"/>
              </w:rPr>
              <w:t>0,1327%/0,1327%</w:t>
            </w:r>
          </w:p>
        </w:tc>
      </w:tr>
    </w:tbl>
    <w:p w:rsidR="00022498" w:rsidRPr="00DC3BB7" w:rsidRDefault="00022498" w:rsidP="00022498">
      <w:pPr>
        <w:spacing w:after="120"/>
        <w:jc w:val="both"/>
        <w:rPr>
          <w:rFonts w:ascii="Arial" w:hAnsi="Arial"/>
          <w:sz w:val="20"/>
        </w:rPr>
      </w:pPr>
      <w:bookmarkStart w:id="11" w:name="sub_9571"/>
      <w:r w:rsidRPr="00DC3BB7">
        <w:rPr>
          <w:rFonts w:ascii="Arial" w:hAnsi="Arial" w:cs="Arial"/>
          <w:b/>
          <w:sz w:val="18"/>
          <w:szCs w:val="18"/>
          <w:lang w:val="ru-RU"/>
        </w:rPr>
        <w:t>Лица</w:t>
      </w:r>
      <w:r w:rsidRPr="00DC3BB7">
        <w:rPr>
          <w:rFonts w:ascii="Arial" w:hAnsi="Arial" w:cs="Arial"/>
          <w:b/>
          <w:sz w:val="18"/>
          <w:szCs w:val="18"/>
        </w:rPr>
        <w:t xml:space="preserve">, </w:t>
      </w:r>
      <w:r w:rsidRPr="00DC3BB7">
        <w:rPr>
          <w:rFonts w:ascii="Arial" w:hAnsi="Arial" w:cs="Arial"/>
          <w:b/>
          <w:sz w:val="18"/>
          <w:szCs w:val="18"/>
          <w:lang w:val="ru-RU"/>
        </w:rPr>
        <w:t>риск</w:t>
      </w:r>
      <w:r w:rsidRPr="00DC3BB7">
        <w:rPr>
          <w:rFonts w:ascii="Arial" w:hAnsi="Arial" w:cs="Arial"/>
          <w:b/>
          <w:sz w:val="18"/>
          <w:szCs w:val="18"/>
        </w:rPr>
        <w:t xml:space="preserve"> </w:t>
      </w:r>
      <w:r w:rsidRPr="00DC3BB7">
        <w:rPr>
          <w:rFonts w:ascii="Arial" w:hAnsi="Arial" w:cs="Arial"/>
          <w:b/>
          <w:sz w:val="18"/>
          <w:szCs w:val="18"/>
          <w:lang w:val="ru-RU"/>
        </w:rPr>
        <w:t>ответственности</w:t>
      </w:r>
      <w:r w:rsidRPr="00DC3BB7">
        <w:rPr>
          <w:rFonts w:ascii="Arial" w:hAnsi="Arial" w:cs="Arial"/>
          <w:b/>
          <w:sz w:val="18"/>
          <w:szCs w:val="18"/>
        </w:rPr>
        <w:t xml:space="preserve"> </w:t>
      </w:r>
      <w:r w:rsidRPr="00DC3BB7">
        <w:rPr>
          <w:rFonts w:ascii="Arial" w:hAnsi="Arial" w:cs="Arial"/>
          <w:b/>
          <w:sz w:val="18"/>
          <w:szCs w:val="18"/>
          <w:lang w:val="ru-RU"/>
        </w:rPr>
        <w:t>которых</w:t>
      </w:r>
      <w:r w:rsidRPr="00DC3BB7">
        <w:rPr>
          <w:rFonts w:ascii="Arial" w:hAnsi="Arial" w:cs="Arial"/>
          <w:b/>
          <w:sz w:val="18"/>
          <w:szCs w:val="18"/>
        </w:rPr>
        <w:t xml:space="preserve"> </w:t>
      </w:r>
      <w:r w:rsidRPr="00DC3BB7">
        <w:rPr>
          <w:rFonts w:ascii="Arial" w:hAnsi="Arial" w:cs="Arial"/>
          <w:b/>
          <w:sz w:val="18"/>
          <w:szCs w:val="18"/>
          <w:lang w:val="ru-RU"/>
        </w:rPr>
        <w:t>застрахован</w:t>
      </w:r>
      <w:r w:rsidRPr="00DC3BB7">
        <w:rPr>
          <w:rFonts w:ascii="Arial" w:hAnsi="Arial" w:cs="Arial"/>
          <w:b/>
          <w:sz w:val="18"/>
          <w:szCs w:val="18"/>
        </w:rPr>
        <w:t xml:space="preserve"> </w:t>
      </w:r>
      <w:r w:rsidRPr="00DC3BB7">
        <w:rPr>
          <w:rFonts w:ascii="Arial" w:hAnsi="Arial" w:cs="Arial"/>
          <w:b/>
          <w:sz w:val="18"/>
          <w:szCs w:val="18"/>
          <w:lang w:val="ru-RU"/>
        </w:rPr>
        <w:t>по</w:t>
      </w:r>
      <w:r w:rsidRPr="00DC3BB7">
        <w:rPr>
          <w:rFonts w:ascii="Arial" w:hAnsi="Arial" w:cs="Arial"/>
          <w:b/>
          <w:sz w:val="18"/>
          <w:szCs w:val="18"/>
        </w:rPr>
        <w:t xml:space="preserve"> </w:t>
      </w:r>
      <w:r w:rsidRPr="00DC3BB7">
        <w:rPr>
          <w:rFonts w:ascii="Arial" w:hAnsi="Arial" w:cs="Arial"/>
          <w:b/>
          <w:sz w:val="18"/>
          <w:szCs w:val="18"/>
          <w:lang w:val="ru-RU"/>
        </w:rPr>
        <w:t>Договору</w:t>
      </w:r>
      <w:r w:rsidRPr="00DC3BB7">
        <w:rPr>
          <w:rFonts w:ascii="Arial" w:hAnsi="Arial" w:cs="Arial"/>
          <w:b/>
          <w:sz w:val="18"/>
          <w:szCs w:val="18"/>
        </w:rPr>
        <w:t xml:space="preserve"> </w:t>
      </w:r>
      <w:r w:rsidRPr="00DC3BB7">
        <w:rPr>
          <w:rFonts w:ascii="Arial" w:hAnsi="Arial" w:cs="Arial"/>
          <w:b/>
          <w:sz w:val="18"/>
          <w:szCs w:val="18"/>
          <w:lang w:val="ru-RU"/>
        </w:rPr>
        <w:t>страхования</w:t>
      </w:r>
      <w:r w:rsidRPr="00DC3BB7">
        <w:rPr>
          <w:rFonts w:ascii="Arial" w:hAnsi="Arial" w:cs="Arial"/>
          <w:b/>
          <w:sz w:val="18"/>
          <w:szCs w:val="18"/>
        </w:rPr>
        <w:t xml:space="preserve">, </w:t>
      </w:r>
      <w:r w:rsidRPr="00DC3BB7">
        <w:rPr>
          <w:rFonts w:ascii="Arial" w:hAnsi="Arial" w:cs="Arial"/>
          <w:b/>
          <w:sz w:val="18"/>
          <w:szCs w:val="18"/>
          <w:lang w:val="ru-RU"/>
        </w:rPr>
        <w:t>а</w:t>
      </w:r>
      <w:r w:rsidRPr="00DC3BB7">
        <w:rPr>
          <w:rFonts w:ascii="Arial" w:hAnsi="Arial" w:cs="Arial"/>
          <w:b/>
          <w:sz w:val="18"/>
          <w:szCs w:val="18"/>
        </w:rPr>
        <w:t xml:space="preserve"> </w:t>
      </w:r>
      <w:r w:rsidRPr="00DC3BB7">
        <w:rPr>
          <w:rFonts w:ascii="Arial" w:hAnsi="Arial" w:cs="Arial"/>
          <w:b/>
          <w:sz w:val="18"/>
          <w:szCs w:val="18"/>
          <w:lang w:val="ru-RU"/>
        </w:rPr>
        <w:t>также</w:t>
      </w:r>
      <w:r w:rsidRPr="00DC3BB7">
        <w:rPr>
          <w:rFonts w:ascii="Arial" w:hAnsi="Arial" w:cs="Arial"/>
          <w:b/>
          <w:sz w:val="18"/>
          <w:szCs w:val="18"/>
        </w:rPr>
        <w:t xml:space="preserve"> </w:t>
      </w:r>
      <w:r w:rsidRPr="00DC3BB7">
        <w:rPr>
          <w:rFonts w:ascii="Arial" w:hAnsi="Arial"/>
          <w:b/>
          <w:sz w:val="18"/>
          <w:szCs w:val="18"/>
          <w:lang w:val="ru-RU"/>
        </w:rPr>
        <w:t>выгодоприобретатели</w:t>
      </w:r>
      <w:r w:rsidRPr="00DC3BB7">
        <w:rPr>
          <w:rFonts w:ascii="Arial" w:hAnsi="Arial"/>
          <w:b/>
          <w:sz w:val="18"/>
          <w:szCs w:val="18"/>
        </w:rPr>
        <w:t xml:space="preserve"> </w:t>
      </w:r>
      <w:r w:rsidRPr="00DC3BB7">
        <w:rPr>
          <w:rFonts w:ascii="Arial" w:hAnsi="Arial"/>
          <w:b/>
          <w:sz w:val="18"/>
          <w:szCs w:val="18"/>
          <w:lang w:val="ru-RU"/>
        </w:rPr>
        <w:t>по</w:t>
      </w:r>
      <w:r w:rsidRPr="00DC3BB7">
        <w:rPr>
          <w:rFonts w:ascii="Arial" w:hAnsi="Arial"/>
          <w:b/>
          <w:sz w:val="18"/>
          <w:szCs w:val="18"/>
        </w:rPr>
        <w:t xml:space="preserve"> </w:t>
      </w:r>
      <w:r w:rsidRPr="00DC3BB7">
        <w:rPr>
          <w:rFonts w:ascii="Arial" w:hAnsi="Arial" w:cs="Arial"/>
          <w:b/>
          <w:sz w:val="18"/>
          <w:szCs w:val="18"/>
          <w:lang w:val="ru-RU"/>
        </w:rPr>
        <w:t>Договору</w:t>
      </w:r>
      <w:r w:rsidRPr="00DC3BB7">
        <w:rPr>
          <w:rFonts w:ascii="Arial" w:hAnsi="Arial" w:cs="Arial"/>
          <w:b/>
          <w:sz w:val="18"/>
          <w:szCs w:val="18"/>
        </w:rPr>
        <w:t xml:space="preserve"> </w:t>
      </w:r>
      <w:r w:rsidRPr="00DC3BB7">
        <w:rPr>
          <w:rFonts w:ascii="Arial" w:hAnsi="Arial" w:cs="Arial"/>
          <w:b/>
          <w:sz w:val="18"/>
          <w:szCs w:val="18"/>
          <w:lang w:val="ru-RU"/>
        </w:rPr>
        <w:t>страхования</w:t>
      </w:r>
      <w:r w:rsidRPr="00DC3BB7">
        <w:rPr>
          <w:rFonts w:ascii="Arial" w:hAnsi="Arial" w:cs="Arial"/>
          <w:b/>
          <w:sz w:val="18"/>
          <w:szCs w:val="18"/>
        </w:rPr>
        <w:t xml:space="preserve">, </w:t>
      </w:r>
      <w:r w:rsidRPr="00DC3BB7">
        <w:rPr>
          <w:rFonts w:ascii="Arial" w:hAnsi="Arial" w:cs="Arial"/>
          <w:b/>
          <w:sz w:val="18"/>
          <w:szCs w:val="18"/>
          <w:lang w:val="ru-RU"/>
        </w:rPr>
        <w:t>определяются</w:t>
      </w:r>
      <w:r w:rsidRPr="00DC3BB7">
        <w:rPr>
          <w:rFonts w:ascii="Arial" w:hAnsi="Arial" w:cs="Arial"/>
          <w:b/>
          <w:sz w:val="18"/>
          <w:szCs w:val="18"/>
        </w:rPr>
        <w:t xml:space="preserve"> </w:t>
      </w:r>
      <w:r w:rsidRPr="00DC3BB7">
        <w:rPr>
          <w:rFonts w:ascii="Arial" w:hAnsi="Arial" w:cs="Arial"/>
          <w:b/>
          <w:sz w:val="18"/>
          <w:szCs w:val="18"/>
          <w:lang w:val="ru-RU"/>
        </w:rPr>
        <w:t>исходя</w:t>
      </w:r>
      <w:r w:rsidRPr="00DC3BB7">
        <w:rPr>
          <w:rFonts w:ascii="Arial" w:hAnsi="Arial" w:cs="Arial"/>
          <w:b/>
          <w:sz w:val="18"/>
          <w:szCs w:val="18"/>
        </w:rPr>
        <w:t xml:space="preserve"> </w:t>
      </w:r>
      <w:r w:rsidRPr="00DC3BB7">
        <w:rPr>
          <w:rFonts w:ascii="Arial" w:hAnsi="Arial" w:cs="Arial"/>
          <w:b/>
          <w:sz w:val="18"/>
          <w:szCs w:val="18"/>
          <w:lang w:val="ru-RU"/>
        </w:rPr>
        <w:t>из</w:t>
      </w:r>
      <w:r w:rsidRPr="00DC3BB7">
        <w:rPr>
          <w:rFonts w:ascii="Arial" w:hAnsi="Arial" w:cs="Arial"/>
          <w:b/>
          <w:sz w:val="18"/>
          <w:szCs w:val="18"/>
        </w:rPr>
        <w:t xml:space="preserve"> </w:t>
      </w:r>
      <w:r w:rsidRPr="00DC3BB7">
        <w:rPr>
          <w:rFonts w:ascii="Arial" w:hAnsi="Arial" w:cs="Arial"/>
          <w:b/>
          <w:sz w:val="18"/>
          <w:szCs w:val="18"/>
          <w:lang w:val="ru-RU"/>
        </w:rPr>
        <w:t>положений</w:t>
      </w:r>
      <w:r w:rsidRPr="00DC3BB7">
        <w:rPr>
          <w:rFonts w:ascii="Arial" w:hAnsi="Arial" w:cs="Arial"/>
          <w:b/>
          <w:sz w:val="18"/>
          <w:szCs w:val="18"/>
        </w:rPr>
        <w:t xml:space="preserve"> </w:t>
      </w:r>
      <w:r w:rsidRPr="00DC3BB7">
        <w:rPr>
          <w:rFonts w:ascii="Arial" w:hAnsi="Arial" w:cs="Arial"/>
          <w:b/>
          <w:sz w:val="18"/>
          <w:szCs w:val="18"/>
          <w:lang w:val="ru-RU"/>
        </w:rPr>
        <w:t>Полисных</w:t>
      </w:r>
      <w:r w:rsidRPr="00DC3BB7">
        <w:rPr>
          <w:rFonts w:ascii="Arial" w:hAnsi="Arial" w:cs="Arial"/>
          <w:b/>
          <w:sz w:val="18"/>
          <w:szCs w:val="18"/>
        </w:rPr>
        <w:t xml:space="preserve"> </w:t>
      </w:r>
      <w:r w:rsidRPr="00DC3BB7">
        <w:rPr>
          <w:rFonts w:ascii="Arial" w:hAnsi="Arial" w:cs="Arial"/>
          <w:b/>
          <w:sz w:val="18"/>
          <w:szCs w:val="18"/>
          <w:lang w:val="ru-RU"/>
        </w:rPr>
        <w:t>условий</w:t>
      </w:r>
      <w:r w:rsidRPr="00DC3BB7">
        <w:rPr>
          <w:rFonts w:ascii="Arial" w:hAnsi="Arial" w:cs="Arial"/>
          <w:b/>
          <w:sz w:val="18"/>
          <w:szCs w:val="18"/>
        </w:rPr>
        <w:t>.</w:t>
      </w:r>
      <w:r w:rsidRPr="00DC3BB7">
        <w:rPr>
          <w:rFonts w:ascii="Arial" w:hAnsi="Arial" w:cs="Arial"/>
          <w:sz w:val="18"/>
          <w:szCs w:val="18"/>
        </w:rPr>
        <w:t> /</w:t>
      </w:r>
      <w:r w:rsidRPr="00DC3BB7">
        <w:rPr>
          <w:rFonts w:ascii="Arial" w:hAnsi="Arial" w:cs="Arial"/>
          <w:spacing w:val="-3"/>
          <w:sz w:val="18"/>
          <w:szCs w:val="18"/>
        </w:rPr>
        <w:t xml:space="preserve"> The persons/entities in respect of whose liability coverage is provided under the Policy and beneficiaries under the Policy shall be identified in accordance with the </w:t>
      </w:r>
      <w:r w:rsidRPr="00DC3BB7">
        <w:rPr>
          <w:rFonts w:ascii="Arial" w:hAnsi="Arial" w:cs="Arial"/>
          <w:sz w:val="18"/>
          <w:szCs w:val="18"/>
        </w:rPr>
        <w:t>Policy Form.</w:t>
      </w:r>
    </w:p>
    <w:p w:rsidR="00022498" w:rsidRPr="00DC3BB7" w:rsidRDefault="00022498" w:rsidP="00022498">
      <w:pPr>
        <w:spacing w:after="120"/>
        <w:ind w:right="45"/>
        <w:jc w:val="both"/>
        <w:rPr>
          <w:rFonts w:ascii="Arial" w:hAnsi="Arial" w:cs="Arial"/>
          <w:sz w:val="18"/>
          <w:szCs w:val="18"/>
        </w:rPr>
      </w:pPr>
      <w:r w:rsidRPr="00DC3BB7">
        <w:rPr>
          <w:rFonts w:ascii="Arial" w:hAnsi="Arial" w:cs="Arial"/>
          <w:b/>
          <w:sz w:val="18"/>
          <w:szCs w:val="18"/>
          <w:lang w:val="ru-RU"/>
        </w:rPr>
        <w:t>Договор</w:t>
      </w:r>
      <w:r w:rsidRPr="00DC3BB7">
        <w:rPr>
          <w:rFonts w:ascii="Arial" w:hAnsi="Arial" w:cs="Arial"/>
          <w:b/>
          <w:sz w:val="18"/>
          <w:szCs w:val="18"/>
        </w:rPr>
        <w:t xml:space="preserve"> </w:t>
      </w:r>
      <w:r w:rsidRPr="00DC3BB7">
        <w:rPr>
          <w:rFonts w:ascii="Arial" w:hAnsi="Arial" w:cs="Arial"/>
          <w:b/>
          <w:sz w:val="18"/>
          <w:szCs w:val="18"/>
          <w:lang w:val="ru-RU"/>
        </w:rPr>
        <w:t>страхования</w:t>
      </w:r>
      <w:r w:rsidRPr="00DC3BB7">
        <w:rPr>
          <w:rFonts w:ascii="Arial" w:hAnsi="Arial" w:cs="Arial"/>
          <w:b/>
          <w:sz w:val="18"/>
          <w:szCs w:val="18"/>
        </w:rPr>
        <w:t xml:space="preserve"> </w:t>
      </w:r>
      <w:r w:rsidRPr="00DC3BB7">
        <w:rPr>
          <w:rFonts w:ascii="Arial" w:hAnsi="Arial" w:cs="Arial"/>
          <w:b/>
          <w:sz w:val="18"/>
          <w:szCs w:val="18"/>
          <w:lang w:val="ru-RU"/>
        </w:rPr>
        <w:t>вступает</w:t>
      </w:r>
      <w:r w:rsidRPr="00DC3BB7">
        <w:rPr>
          <w:rFonts w:ascii="Arial" w:hAnsi="Arial" w:cs="Arial"/>
          <w:b/>
          <w:sz w:val="18"/>
          <w:szCs w:val="18"/>
        </w:rPr>
        <w:t xml:space="preserve"> </w:t>
      </w:r>
      <w:r w:rsidRPr="00DC3BB7">
        <w:rPr>
          <w:rFonts w:ascii="Arial" w:hAnsi="Arial" w:cs="Arial"/>
          <w:b/>
          <w:sz w:val="18"/>
          <w:szCs w:val="18"/>
          <w:lang w:val="ru-RU"/>
        </w:rPr>
        <w:t>в</w:t>
      </w:r>
      <w:r w:rsidRPr="00DC3BB7">
        <w:rPr>
          <w:rFonts w:ascii="Arial" w:hAnsi="Arial" w:cs="Arial"/>
          <w:b/>
          <w:sz w:val="18"/>
          <w:szCs w:val="18"/>
        </w:rPr>
        <w:t xml:space="preserve"> </w:t>
      </w:r>
      <w:r w:rsidRPr="00DC3BB7">
        <w:rPr>
          <w:rFonts w:ascii="Arial" w:hAnsi="Arial" w:cs="Arial"/>
          <w:b/>
          <w:sz w:val="18"/>
          <w:szCs w:val="18"/>
          <w:lang w:val="ru-RU"/>
        </w:rPr>
        <w:t>силу</w:t>
      </w:r>
      <w:r w:rsidRPr="00DC3BB7">
        <w:rPr>
          <w:rFonts w:ascii="Arial" w:hAnsi="Arial" w:cs="Arial"/>
          <w:b/>
          <w:sz w:val="18"/>
          <w:szCs w:val="18"/>
        </w:rPr>
        <w:t xml:space="preserve"> </w:t>
      </w:r>
      <w:r w:rsidRPr="00DC3BB7">
        <w:rPr>
          <w:rFonts w:ascii="Arial" w:hAnsi="Arial" w:cs="Arial"/>
          <w:b/>
          <w:sz w:val="18"/>
          <w:szCs w:val="18"/>
          <w:lang w:val="ru-RU"/>
        </w:rPr>
        <w:t>с</w:t>
      </w:r>
      <w:r w:rsidRPr="00DC3BB7">
        <w:rPr>
          <w:rFonts w:ascii="Arial" w:hAnsi="Arial" w:cs="Arial"/>
          <w:b/>
          <w:sz w:val="18"/>
          <w:szCs w:val="18"/>
        </w:rPr>
        <w:t xml:space="preserve"> </w:t>
      </w:r>
      <w:r w:rsidRPr="00DC3BB7">
        <w:rPr>
          <w:rFonts w:ascii="Arial" w:hAnsi="Arial" w:cs="Arial"/>
          <w:b/>
          <w:sz w:val="18"/>
          <w:szCs w:val="18"/>
          <w:lang w:val="ru-RU"/>
        </w:rPr>
        <w:t>момента</w:t>
      </w:r>
      <w:r w:rsidRPr="00DC3BB7">
        <w:rPr>
          <w:rFonts w:ascii="Arial" w:hAnsi="Arial" w:cs="Arial"/>
          <w:b/>
          <w:sz w:val="18"/>
          <w:szCs w:val="18"/>
        </w:rPr>
        <w:t xml:space="preserve"> </w:t>
      </w:r>
      <w:r w:rsidRPr="00DC3BB7">
        <w:rPr>
          <w:rFonts w:ascii="Arial" w:hAnsi="Arial" w:cs="Arial"/>
          <w:b/>
          <w:sz w:val="18"/>
          <w:szCs w:val="18"/>
          <w:lang w:val="ru-RU"/>
        </w:rPr>
        <w:t>его</w:t>
      </w:r>
      <w:r w:rsidRPr="00DC3BB7">
        <w:rPr>
          <w:rFonts w:ascii="Arial" w:hAnsi="Arial" w:cs="Arial"/>
          <w:b/>
          <w:sz w:val="18"/>
          <w:szCs w:val="18"/>
        </w:rPr>
        <w:t xml:space="preserve"> </w:t>
      </w:r>
      <w:r w:rsidR="00125AEC" w:rsidRPr="00DC3BB7">
        <w:rPr>
          <w:rFonts w:ascii="Arial" w:hAnsi="Arial"/>
          <w:b/>
          <w:sz w:val="18"/>
          <w:lang w:val="ru-RU"/>
        </w:rPr>
        <w:t>подписания</w:t>
      </w:r>
      <w:r w:rsidR="00125AEC" w:rsidRPr="00DC3BB7">
        <w:rPr>
          <w:rFonts w:ascii="Arial" w:hAnsi="Arial"/>
          <w:b/>
          <w:sz w:val="18"/>
        </w:rPr>
        <w:t xml:space="preserve">, </w:t>
      </w:r>
      <w:r w:rsidR="00125AEC" w:rsidRPr="00DC3BB7">
        <w:rPr>
          <w:rFonts w:ascii="Arial" w:hAnsi="Arial"/>
          <w:b/>
          <w:sz w:val="18"/>
          <w:lang w:val="ru-RU"/>
        </w:rPr>
        <w:t>в</w:t>
      </w:r>
      <w:r w:rsidR="00125AEC" w:rsidRPr="00DC3BB7">
        <w:rPr>
          <w:rFonts w:ascii="Arial" w:hAnsi="Arial"/>
          <w:b/>
          <w:sz w:val="18"/>
        </w:rPr>
        <w:t xml:space="preserve"> </w:t>
      </w:r>
      <w:r w:rsidR="00125AEC" w:rsidRPr="00DC3BB7">
        <w:rPr>
          <w:rFonts w:ascii="Arial" w:hAnsi="Arial"/>
          <w:b/>
          <w:sz w:val="18"/>
          <w:lang w:val="ru-RU"/>
        </w:rPr>
        <w:t>соответствии</w:t>
      </w:r>
      <w:r w:rsidR="00125AEC" w:rsidRPr="00DC3BB7">
        <w:rPr>
          <w:rFonts w:ascii="Arial" w:hAnsi="Arial"/>
          <w:b/>
          <w:sz w:val="18"/>
        </w:rPr>
        <w:t xml:space="preserve"> </w:t>
      </w:r>
      <w:r w:rsidR="00125AEC" w:rsidRPr="00DC3BB7">
        <w:rPr>
          <w:rFonts w:ascii="Arial" w:hAnsi="Arial"/>
          <w:b/>
          <w:sz w:val="18"/>
          <w:lang w:val="ru-RU"/>
        </w:rPr>
        <w:t>с</w:t>
      </w:r>
      <w:r w:rsidR="00125AEC" w:rsidRPr="00DC3BB7">
        <w:rPr>
          <w:rFonts w:ascii="Arial" w:hAnsi="Arial"/>
          <w:b/>
          <w:sz w:val="18"/>
        </w:rPr>
        <w:t xml:space="preserve"> </w:t>
      </w:r>
      <w:r w:rsidR="00125AEC" w:rsidRPr="00DC3BB7">
        <w:rPr>
          <w:rFonts w:ascii="Arial" w:hAnsi="Arial"/>
          <w:b/>
          <w:sz w:val="18"/>
          <w:lang w:val="ru-RU"/>
        </w:rPr>
        <w:t>п</w:t>
      </w:r>
      <w:r w:rsidR="00125AEC" w:rsidRPr="00DC3BB7">
        <w:rPr>
          <w:rFonts w:ascii="Arial" w:hAnsi="Arial"/>
          <w:b/>
          <w:sz w:val="18"/>
        </w:rPr>
        <w:t xml:space="preserve">. 2 </w:t>
      </w:r>
      <w:r w:rsidR="00125AEC" w:rsidRPr="00DC3BB7">
        <w:rPr>
          <w:rFonts w:ascii="Arial" w:hAnsi="Arial"/>
          <w:b/>
          <w:sz w:val="18"/>
          <w:lang w:val="ru-RU"/>
        </w:rPr>
        <w:t>ст</w:t>
      </w:r>
      <w:r w:rsidR="00125AEC" w:rsidRPr="00DC3BB7">
        <w:rPr>
          <w:rFonts w:ascii="Arial" w:hAnsi="Arial"/>
          <w:b/>
          <w:sz w:val="18"/>
        </w:rPr>
        <w:t xml:space="preserve">. 425 </w:t>
      </w:r>
      <w:r w:rsidR="00125AEC" w:rsidRPr="00DC3BB7">
        <w:rPr>
          <w:rFonts w:ascii="Arial" w:hAnsi="Arial" w:cs="Arial"/>
          <w:b/>
          <w:sz w:val="18"/>
          <w:szCs w:val="18"/>
          <w:lang w:val="ru-RU"/>
        </w:rPr>
        <w:t>Гражданского</w:t>
      </w:r>
      <w:r w:rsidR="00125AEC" w:rsidRPr="00DC3BB7">
        <w:rPr>
          <w:rFonts w:ascii="Arial" w:hAnsi="Arial" w:cs="Arial"/>
          <w:b/>
          <w:sz w:val="18"/>
          <w:szCs w:val="18"/>
        </w:rPr>
        <w:t xml:space="preserve"> </w:t>
      </w:r>
      <w:r w:rsidR="00125AEC" w:rsidRPr="00DC3BB7">
        <w:rPr>
          <w:rFonts w:ascii="Arial" w:hAnsi="Arial" w:cs="Arial"/>
          <w:b/>
          <w:sz w:val="18"/>
          <w:szCs w:val="18"/>
          <w:lang w:val="ru-RU"/>
        </w:rPr>
        <w:t>кодекса</w:t>
      </w:r>
      <w:r w:rsidR="00125AEC" w:rsidRPr="00DC3BB7">
        <w:rPr>
          <w:rFonts w:ascii="Arial" w:hAnsi="Arial" w:cs="Arial"/>
          <w:b/>
          <w:sz w:val="18"/>
          <w:szCs w:val="18"/>
        </w:rPr>
        <w:t xml:space="preserve"> </w:t>
      </w:r>
      <w:r w:rsidR="00125AEC" w:rsidRPr="00DC3BB7">
        <w:rPr>
          <w:rFonts w:ascii="Arial" w:hAnsi="Arial" w:cs="Arial"/>
          <w:b/>
          <w:sz w:val="18"/>
          <w:szCs w:val="18"/>
          <w:lang w:val="ru-RU"/>
        </w:rPr>
        <w:t>Российской</w:t>
      </w:r>
      <w:r w:rsidR="00125AEC" w:rsidRPr="00DC3BB7">
        <w:rPr>
          <w:rFonts w:ascii="Arial" w:hAnsi="Arial" w:cs="Arial"/>
          <w:b/>
          <w:sz w:val="18"/>
          <w:szCs w:val="18"/>
        </w:rPr>
        <w:t xml:space="preserve"> </w:t>
      </w:r>
      <w:r w:rsidR="00125AEC" w:rsidRPr="00DC3BB7">
        <w:rPr>
          <w:rFonts w:ascii="Arial" w:hAnsi="Arial" w:cs="Arial"/>
          <w:b/>
          <w:sz w:val="18"/>
          <w:szCs w:val="18"/>
          <w:lang w:val="ru-RU"/>
        </w:rPr>
        <w:t>Федерации</w:t>
      </w:r>
      <w:r w:rsidR="00125AEC" w:rsidRPr="00DC3BB7">
        <w:rPr>
          <w:rFonts w:ascii="Arial" w:hAnsi="Arial"/>
          <w:b/>
          <w:sz w:val="18"/>
        </w:rPr>
        <w:t xml:space="preserve"> </w:t>
      </w:r>
      <w:r w:rsidR="00125AEC" w:rsidRPr="00DC3BB7">
        <w:rPr>
          <w:rFonts w:ascii="Arial" w:hAnsi="Arial"/>
          <w:b/>
          <w:sz w:val="18"/>
          <w:lang w:val="ru-RU"/>
        </w:rPr>
        <w:t>применяется</w:t>
      </w:r>
      <w:r w:rsidR="00125AEC" w:rsidRPr="00DC3BB7">
        <w:rPr>
          <w:rFonts w:ascii="Arial" w:hAnsi="Arial"/>
          <w:b/>
          <w:sz w:val="18"/>
        </w:rPr>
        <w:t xml:space="preserve"> </w:t>
      </w:r>
      <w:r w:rsidR="00125AEC" w:rsidRPr="00DC3BB7">
        <w:rPr>
          <w:rFonts w:ascii="Arial" w:hAnsi="Arial"/>
          <w:b/>
          <w:sz w:val="18"/>
          <w:lang w:val="ru-RU"/>
        </w:rPr>
        <w:t>к</w:t>
      </w:r>
      <w:r w:rsidR="00125AEC" w:rsidRPr="00DC3BB7">
        <w:rPr>
          <w:rFonts w:ascii="Arial" w:hAnsi="Arial"/>
          <w:b/>
          <w:sz w:val="18"/>
        </w:rPr>
        <w:t xml:space="preserve"> </w:t>
      </w:r>
      <w:r w:rsidR="00125AEC" w:rsidRPr="00DC3BB7">
        <w:rPr>
          <w:rFonts w:ascii="Arial" w:hAnsi="Arial"/>
          <w:b/>
          <w:sz w:val="18"/>
          <w:lang w:val="ru-RU"/>
        </w:rPr>
        <w:t>отношениям</w:t>
      </w:r>
      <w:r w:rsidR="00125AEC" w:rsidRPr="00DC3BB7">
        <w:rPr>
          <w:rFonts w:ascii="Arial" w:hAnsi="Arial"/>
          <w:b/>
          <w:sz w:val="18"/>
        </w:rPr>
        <w:t xml:space="preserve"> </w:t>
      </w:r>
      <w:r w:rsidR="00125AEC" w:rsidRPr="00DC3BB7">
        <w:rPr>
          <w:rFonts w:ascii="Arial" w:hAnsi="Arial"/>
          <w:b/>
          <w:sz w:val="18"/>
          <w:lang w:val="ru-RU"/>
        </w:rPr>
        <w:t>сторон</w:t>
      </w:r>
      <w:r w:rsidR="00125AEC" w:rsidRPr="00DC3BB7">
        <w:rPr>
          <w:rFonts w:ascii="Arial" w:hAnsi="Arial"/>
          <w:b/>
          <w:sz w:val="18"/>
        </w:rPr>
        <w:t xml:space="preserve">, </w:t>
      </w:r>
      <w:r w:rsidR="00125AEC" w:rsidRPr="00DC3BB7">
        <w:rPr>
          <w:rFonts w:ascii="Arial" w:hAnsi="Arial"/>
          <w:b/>
          <w:sz w:val="18"/>
          <w:lang w:val="ru-RU"/>
        </w:rPr>
        <w:t>возникшим</w:t>
      </w:r>
      <w:r w:rsidR="00125AEC" w:rsidRPr="00DC3BB7">
        <w:rPr>
          <w:rFonts w:ascii="Arial" w:hAnsi="Arial"/>
          <w:b/>
          <w:sz w:val="18"/>
        </w:rPr>
        <w:t xml:space="preserve"> </w:t>
      </w:r>
      <w:r w:rsidR="00125AEC" w:rsidRPr="00DC3BB7">
        <w:rPr>
          <w:rFonts w:ascii="Arial" w:hAnsi="Arial"/>
          <w:b/>
          <w:sz w:val="18"/>
          <w:lang w:val="ru-RU"/>
        </w:rPr>
        <w:t>с</w:t>
      </w:r>
      <w:r w:rsidR="00125AEC" w:rsidRPr="00DC3BB7">
        <w:rPr>
          <w:rFonts w:ascii="Arial" w:hAnsi="Arial"/>
          <w:b/>
          <w:sz w:val="18"/>
        </w:rPr>
        <w:t xml:space="preserve"> </w:t>
      </w:r>
      <w:r w:rsidR="001E59DE" w:rsidRPr="00DC3BB7">
        <w:rPr>
          <w:rFonts w:ascii="Arial" w:hAnsi="Arial" w:cs="Arial"/>
          <w:b/>
          <w:sz w:val="18"/>
          <w:szCs w:val="18"/>
        </w:rPr>
        <w:t>0</w:t>
      </w:r>
      <w:r w:rsidR="00CE45E1" w:rsidRPr="00CE45E1">
        <w:rPr>
          <w:rFonts w:ascii="Arial" w:hAnsi="Arial" w:cs="Arial"/>
          <w:b/>
          <w:sz w:val="18"/>
          <w:szCs w:val="18"/>
        </w:rPr>
        <w:t>7</w:t>
      </w:r>
      <w:r w:rsidR="001E59DE" w:rsidRPr="00DC3BB7">
        <w:rPr>
          <w:rFonts w:ascii="Arial" w:hAnsi="Arial" w:cs="Arial"/>
          <w:b/>
          <w:sz w:val="18"/>
          <w:szCs w:val="18"/>
        </w:rPr>
        <w:t xml:space="preserve"> </w:t>
      </w:r>
      <w:r w:rsidR="00125AEC" w:rsidRPr="00DC3BB7">
        <w:rPr>
          <w:rFonts w:ascii="Arial" w:hAnsi="Arial" w:cs="Arial"/>
          <w:b/>
          <w:sz w:val="18"/>
          <w:szCs w:val="18"/>
          <w:lang w:val="ru-RU"/>
        </w:rPr>
        <w:t>ноября</w:t>
      </w:r>
      <w:r w:rsidR="00125AEC" w:rsidRPr="00DC3BB7">
        <w:rPr>
          <w:rFonts w:ascii="Arial" w:hAnsi="Arial" w:cs="Arial"/>
          <w:b/>
          <w:sz w:val="18"/>
          <w:szCs w:val="18"/>
        </w:rPr>
        <w:t xml:space="preserve"> 2013 </w:t>
      </w:r>
      <w:r w:rsidR="00125AEC" w:rsidRPr="00DC3BB7">
        <w:rPr>
          <w:rFonts w:ascii="Arial" w:hAnsi="Arial" w:cs="Arial"/>
          <w:b/>
          <w:sz w:val="18"/>
          <w:szCs w:val="18"/>
          <w:lang w:val="ru-RU"/>
        </w:rPr>
        <w:t>г</w:t>
      </w:r>
      <w:r w:rsidR="00125AEC" w:rsidRPr="00DC3BB7">
        <w:rPr>
          <w:rFonts w:ascii="Arial" w:hAnsi="Arial" w:cs="Arial"/>
          <w:b/>
          <w:sz w:val="18"/>
          <w:szCs w:val="18"/>
        </w:rPr>
        <w:t>.</w:t>
      </w:r>
      <w:r w:rsidR="00125AEC" w:rsidRPr="00DC3BB7">
        <w:rPr>
          <w:rFonts w:ascii="Arial" w:hAnsi="Arial"/>
          <w:b/>
          <w:sz w:val="18"/>
        </w:rPr>
        <w:t xml:space="preserve">, </w:t>
      </w:r>
      <w:r w:rsidRPr="00DC3BB7">
        <w:rPr>
          <w:rFonts w:ascii="Arial" w:hAnsi="Arial" w:cs="Arial"/>
          <w:b/>
          <w:sz w:val="18"/>
          <w:szCs w:val="18"/>
          <w:lang w:val="ru-RU"/>
        </w:rPr>
        <w:t>и</w:t>
      </w:r>
      <w:r w:rsidRPr="00DC3BB7">
        <w:rPr>
          <w:rFonts w:ascii="Arial" w:hAnsi="Arial" w:cs="Arial"/>
          <w:b/>
          <w:sz w:val="18"/>
          <w:szCs w:val="18"/>
        </w:rPr>
        <w:t xml:space="preserve"> </w:t>
      </w:r>
      <w:r w:rsidRPr="00DC3BB7">
        <w:rPr>
          <w:rFonts w:ascii="Arial" w:hAnsi="Arial" w:cs="Arial"/>
          <w:b/>
          <w:sz w:val="18"/>
          <w:szCs w:val="18"/>
          <w:lang w:val="ru-RU"/>
        </w:rPr>
        <w:t>действует</w:t>
      </w:r>
      <w:r w:rsidRPr="00DC3BB7">
        <w:rPr>
          <w:rFonts w:ascii="Arial" w:hAnsi="Arial" w:cs="Arial"/>
          <w:b/>
          <w:sz w:val="18"/>
          <w:szCs w:val="18"/>
        </w:rPr>
        <w:t xml:space="preserve"> </w:t>
      </w:r>
      <w:r w:rsidRPr="00DC3BB7">
        <w:rPr>
          <w:rFonts w:ascii="Arial" w:hAnsi="Arial" w:cs="Arial"/>
          <w:b/>
          <w:sz w:val="18"/>
          <w:szCs w:val="18"/>
          <w:lang w:val="ru-RU"/>
        </w:rPr>
        <w:t>до</w:t>
      </w:r>
      <w:r w:rsidRPr="00DC3BB7">
        <w:rPr>
          <w:rFonts w:ascii="Arial" w:hAnsi="Arial" w:cs="Arial"/>
          <w:b/>
          <w:sz w:val="18"/>
          <w:szCs w:val="18"/>
        </w:rPr>
        <w:t xml:space="preserve"> </w:t>
      </w:r>
      <w:r w:rsidRPr="00DC3BB7">
        <w:rPr>
          <w:rFonts w:ascii="Arial" w:hAnsi="Arial" w:cs="Arial"/>
          <w:b/>
          <w:sz w:val="18"/>
          <w:szCs w:val="18"/>
          <w:lang w:val="ru-RU"/>
        </w:rPr>
        <w:t>истечения</w:t>
      </w:r>
      <w:r w:rsidRPr="00DC3BB7">
        <w:rPr>
          <w:rFonts w:ascii="Arial" w:hAnsi="Arial" w:cs="Arial"/>
          <w:b/>
          <w:sz w:val="18"/>
          <w:szCs w:val="18"/>
        </w:rPr>
        <w:t xml:space="preserve"> </w:t>
      </w:r>
      <w:r w:rsidRPr="00DC3BB7">
        <w:rPr>
          <w:rFonts w:ascii="Arial" w:hAnsi="Arial" w:cs="Arial"/>
          <w:b/>
          <w:sz w:val="18"/>
          <w:szCs w:val="18"/>
          <w:lang w:val="ru-RU"/>
        </w:rPr>
        <w:t>Срока</w:t>
      </w:r>
      <w:r w:rsidRPr="00DC3BB7">
        <w:rPr>
          <w:rFonts w:ascii="Arial" w:hAnsi="Arial" w:cs="Arial"/>
          <w:b/>
          <w:sz w:val="18"/>
          <w:szCs w:val="18"/>
        </w:rPr>
        <w:t xml:space="preserve"> </w:t>
      </w:r>
      <w:r w:rsidRPr="00DC3BB7">
        <w:rPr>
          <w:rFonts w:ascii="Arial" w:hAnsi="Arial" w:cs="Arial"/>
          <w:b/>
          <w:sz w:val="18"/>
          <w:szCs w:val="18"/>
          <w:lang w:val="ru-RU"/>
        </w:rPr>
        <w:t>действия</w:t>
      </w:r>
      <w:r w:rsidRPr="00DC3BB7">
        <w:rPr>
          <w:rFonts w:ascii="Arial" w:hAnsi="Arial" w:cs="Arial"/>
          <w:b/>
          <w:sz w:val="18"/>
          <w:szCs w:val="18"/>
        </w:rPr>
        <w:t xml:space="preserve"> </w:t>
      </w:r>
      <w:r w:rsidRPr="00DC3BB7">
        <w:rPr>
          <w:rFonts w:ascii="Arial" w:hAnsi="Arial" w:cs="Arial"/>
          <w:b/>
          <w:sz w:val="18"/>
          <w:szCs w:val="18"/>
          <w:lang w:val="ru-RU"/>
        </w:rPr>
        <w:t>страхования</w:t>
      </w:r>
      <w:r w:rsidRPr="00DC3BB7">
        <w:rPr>
          <w:rFonts w:ascii="Arial" w:hAnsi="Arial" w:cs="Arial"/>
          <w:b/>
          <w:sz w:val="18"/>
          <w:szCs w:val="18"/>
        </w:rPr>
        <w:t xml:space="preserve"> (</w:t>
      </w:r>
      <w:r w:rsidRPr="00DC3BB7">
        <w:rPr>
          <w:rFonts w:ascii="Arial" w:hAnsi="Arial" w:cs="Arial"/>
          <w:b/>
          <w:sz w:val="18"/>
          <w:szCs w:val="18"/>
          <w:lang w:val="ru-RU"/>
        </w:rPr>
        <w:t>срок</w:t>
      </w:r>
      <w:r w:rsidRPr="00DC3BB7">
        <w:rPr>
          <w:rFonts w:ascii="Arial" w:hAnsi="Arial" w:cs="Arial"/>
          <w:b/>
          <w:sz w:val="18"/>
          <w:szCs w:val="18"/>
        </w:rPr>
        <w:t xml:space="preserve"> </w:t>
      </w:r>
      <w:r w:rsidRPr="00DC3BB7">
        <w:rPr>
          <w:rFonts w:ascii="Arial" w:hAnsi="Arial" w:cs="Arial"/>
          <w:b/>
          <w:sz w:val="18"/>
          <w:szCs w:val="18"/>
          <w:lang w:val="ru-RU"/>
        </w:rPr>
        <w:t>действия</w:t>
      </w:r>
      <w:r w:rsidRPr="00DC3BB7">
        <w:rPr>
          <w:rFonts w:ascii="Arial" w:hAnsi="Arial" w:cs="Arial"/>
          <w:b/>
          <w:sz w:val="18"/>
          <w:szCs w:val="18"/>
        </w:rPr>
        <w:t xml:space="preserve"> </w:t>
      </w:r>
      <w:r w:rsidRPr="00DC3BB7">
        <w:rPr>
          <w:rFonts w:ascii="Arial" w:hAnsi="Arial" w:cs="Arial"/>
          <w:b/>
          <w:sz w:val="18"/>
          <w:szCs w:val="18"/>
          <w:lang w:val="ru-RU"/>
        </w:rPr>
        <w:t>Договора</w:t>
      </w:r>
      <w:r w:rsidRPr="00DC3BB7">
        <w:rPr>
          <w:rFonts w:ascii="Arial" w:hAnsi="Arial" w:cs="Arial"/>
          <w:b/>
          <w:sz w:val="18"/>
          <w:szCs w:val="18"/>
        </w:rPr>
        <w:t xml:space="preserve"> </w:t>
      </w:r>
      <w:r w:rsidRPr="00DC3BB7">
        <w:rPr>
          <w:rFonts w:ascii="Arial" w:hAnsi="Arial" w:cs="Arial"/>
          <w:b/>
          <w:sz w:val="18"/>
          <w:szCs w:val="18"/>
          <w:lang w:val="ru-RU"/>
        </w:rPr>
        <w:t>страхования</w:t>
      </w:r>
      <w:r w:rsidRPr="00DC3BB7">
        <w:rPr>
          <w:rFonts w:ascii="Arial" w:hAnsi="Arial" w:cs="Arial"/>
          <w:b/>
          <w:sz w:val="18"/>
          <w:szCs w:val="18"/>
        </w:rPr>
        <w:t>).</w:t>
      </w:r>
      <w:r w:rsidRPr="00DC3BB7">
        <w:rPr>
          <w:rFonts w:ascii="Arial" w:hAnsi="Arial" w:cs="Arial"/>
          <w:sz w:val="18"/>
          <w:szCs w:val="18"/>
        </w:rPr>
        <w:t xml:space="preserve"> / </w:t>
      </w:r>
      <w:bookmarkEnd w:id="11"/>
      <w:r w:rsidRPr="00DC3BB7">
        <w:rPr>
          <w:rFonts w:ascii="Arial" w:hAnsi="Arial" w:cs="Arial"/>
          <w:sz w:val="18"/>
          <w:szCs w:val="18"/>
        </w:rPr>
        <w:t xml:space="preserve">The Policy shall take effect upon execution </w:t>
      </w:r>
      <w:r w:rsidR="00125AEC" w:rsidRPr="00DC3BB7">
        <w:rPr>
          <w:rFonts w:ascii="Arial" w:hAnsi="Arial" w:cs="Arial"/>
          <w:sz w:val="18"/>
          <w:szCs w:val="18"/>
        </w:rPr>
        <w:t xml:space="preserve">thereof, shall in accordance with Art. 425.2 of the Russian Civil Code apply to relations between the parties arising from November </w:t>
      </w:r>
      <w:r w:rsidR="00965392" w:rsidRPr="00DC3BB7">
        <w:rPr>
          <w:rFonts w:ascii="Arial" w:hAnsi="Arial" w:cs="Arial"/>
          <w:sz w:val="18"/>
          <w:szCs w:val="18"/>
        </w:rPr>
        <w:t>0</w:t>
      </w:r>
      <w:r w:rsidR="00464849" w:rsidRPr="00464849">
        <w:rPr>
          <w:rFonts w:ascii="Arial" w:hAnsi="Arial" w:cs="Arial"/>
          <w:sz w:val="18"/>
          <w:szCs w:val="18"/>
        </w:rPr>
        <w:t>7</w:t>
      </w:r>
      <w:r w:rsidR="000D7374" w:rsidRPr="00DC3BB7">
        <w:rPr>
          <w:rFonts w:ascii="Arial" w:hAnsi="Arial" w:cs="Arial"/>
          <w:sz w:val="18"/>
          <w:szCs w:val="18"/>
        </w:rPr>
        <w:t xml:space="preserve">, </w:t>
      </w:r>
      <w:r w:rsidR="00125AEC" w:rsidRPr="00DC3BB7">
        <w:rPr>
          <w:rFonts w:ascii="Arial" w:hAnsi="Arial" w:cs="Arial"/>
          <w:sz w:val="18"/>
          <w:szCs w:val="18"/>
        </w:rPr>
        <w:t xml:space="preserve">2013, </w:t>
      </w:r>
      <w:r w:rsidRPr="00DC3BB7">
        <w:rPr>
          <w:rFonts w:ascii="Arial" w:hAnsi="Arial" w:cs="Arial"/>
          <w:sz w:val="18"/>
          <w:szCs w:val="18"/>
        </w:rPr>
        <w:t>and shall remain in force until the expiry of the Period of Insurance (term of the Policy).</w:t>
      </w:r>
    </w:p>
    <w:p w:rsidR="00022498" w:rsidRPr="00DC3BB7" w:rsidRDefault="00022498" w:rsidP="00022498">
      <w:pPr>
        <w:spacing w:after="120"/>
        <w:ind w:right="45"/>
        <w:jc w:val="both"/>
        <w:rPr>
          <w:rFonts w:ascii="Arial" w:hAnsi="Arial" w:cs="Arial"/>
          <w:sz w:val="18"/>
          <w:szCs w:val="18"/>
        </w:rPr>
      </w:pPr>
      <w:r w:rsidRPr="00DC3BB7">
        <w:rPr>
          <w:rFonts w:ascii="Arial" w:hAnsi="Arial" w:cs="Arial"/>
          <w:b/>
          <w:sz w:val="18"/>
          <w:szCs w:val="18"/>
          <w:lang w:val="ru-RU"/>
        </w:rPr>
        <w:t>Страховая</w:t>
      </w:r>
      <w:r w:rsidRPr="00DC3BB7">
        <w:rPr>
          <w:rFonts w:ascii="Arial" w:hAnsi="Arial" w:cs="Arial"/>
          <w:b/>
          <w:sz w:val="18"/>
          <w:szCs w:val="18"/>
        </w:rPr>
        <w:t xml:space="preserve"> </w:t>
      </w:r>
      <w:r w:rsidRPr="00DC3BB7">
        <w:rPr>
          <w:rFonts w:ascii="Arial" w:hAnsi="Arial" w:cs="Arial"/>
          <w:b/>
          <w:sz w:val="18"/>
          <w:szCs w:val="18"/>
          <w:lang w:val="ru-RU"/>
        </w:rPr>
        <w:t>премия</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должна</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быть</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оплачена</w:t>
      </w:r>
      <w:r w:rsidRPr="00DC3BB7">
        <w:rPr>
          <w:rFonts w:ascii="Arial" w:hAnsi="Arial" w:cs="Arial"/>
          <w:b/>
          <w:color w:val="000000"/>
          <w:w w:val="0"/>
          <w:kern w:val="22"/>
          <w:sz w:val="18"/>
          <w:szCs w:val="18"/>
        </w:rPr>
        <w:t xml:space="preserve"> </w:t>
      </w:r>
      <w:bookmarkStart w:id="12" w:name="_DV_M63"/>
      <w:bookmarkEnd w:id="12"/>
      <w:r w:rsidRPr="00DC3BB7">
        <w:rPr>
          <w:rFonts w:ascii="Arial" w:hAnsi="Arial" w:cs="Arial"/>
          <w:b/>
          <w:sz w:val="18"/>
          <w:szCs w:val="18"/>
          <w:lang w:val="ru-RU"/>
        </w:rPr>
        <w:t>Страхователем</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на</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расчетный</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счет</w:t>
      </w:r>
      <w:r w:rsidRPr="00DC3BB7">
        <w:rPr>
          <w:rFonts w:ascii="Arial" w:hAnsi="Arial" w:cs="Arial"/>
          <w:b/>
          <w:color w:val="000000"/>
          <w:w w:val="0"/>
          <w:kern w:val="22"/>
          <w:sz w:val="18"/>
          <w:szCs w:val="18"/>
        </w:rPr>
        <w:t xml:space="preserve"> </w:t>
      </w:r>
      <w:bookmarkStart w:id="13" w:name="_DV_C127"/>
      <w:r w:rsidRPr="00DC3BB7">
        <w:rPr>
          <w:rStyle w:val="DeltaViewInsertion"/>
          <w:rFonts w:ascii="Arial" w:hAnsi="Arial" w:cs="Arial"/>
          <w:b/>
          <w:w w:val="0"/>
          <w:kern w:val="22"/>
          <w:sz w:val="18"/>
          <w:szCs w:val="18"/>
          <w:u w:val="none"/>
          <w:lang w:val="ru-RU"/>
        </w:rPr>
        <w:t>Страховщика</w:t>
      </w:r>
      <w:bookmarkStart w:id="14" w:name="_DV_M64"/>
      <w:bookmarkEnd w:id="13"/>
      <w:bookmarkEnd w:id="14"/>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в</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течение</w:t>
      </w:r>
      <w:r w:rsidRPr="00DC3BB7">
        <w:rPr>
          <w:rFonts w:ascii="Arial" w:hAnsi="Arial" w:cs="Arial"/>
          <w:b/>
          <w:color w:val="000000"/>
          <w:w w:val="0"/>
          <w:kern w:val="22"/>
          <w:sz w:val="18"/>
          <w:szCs w:val="18"/>
        </w:rPr>
        <w:t xml:space="preserve"> 45 </w:t>
      </w:r>
      <w:r w:rsidRPr="00DC3BB7">
        <w:rPr>
          <w:rFonts w:ascii="Arial" w:hAnsi="Arial" w:cs="Arial"/>
          <w:b/>
          <w:color w:val="000000"/>
          <w:w w:val="0"/>
          <w:kern w:val="22"/>
          <w:sz w:val="18"/>
          <w:szCs w:val="18"/>
          <w:lang w:val="ru-RU"/>
        </w:rPr>
        <w:t>дней</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с</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даты</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получения</w:t>
      </w:r>
      <w:r w:rsidRPr="00DC3BB7">
        <w:rPr>
          <w:rFonts w:ascii="Arial" w:hAnsi="Arial" w:cs="Arial"/>
          <w:b/>
          <w:color w:val="000000"/>
          <w:w w:val="0"/>
          <w:kern w:val="22"/>
          <w:sz w:val="18"/>
          <w:szCs w:val="18"/>
        </w:rPr>
        <w:t xml:space="preserve"> </w:t>
      </w:r>
      <w:r w:rsidRPr="00DC3BB7">
        <w:rPr>
          <w:rFonts w:ascii="Arial" w:hAnsi="Arial" w:cs="Arial"/>
          <w:b/>
          <w:sz w:val="18"/>
          <w:szCs w:val="18"/>
          <w:lang w:val="ru-RU"/>
        </w:rPr>
        <w:t>Страхователем</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выставленного</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Страховщиком</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счета</w:t>
      </w:r>
      <w:r w:rsidRPr="00DC3BB7">
        <w:rPr>
          <w:rFonts w:ascii="Arial" w:hAnsi="Arial" w:cs="Arial"/>
          <w:b/>
          <w:color w:val="000000"/>
          <w:w w:val="0"/>
          <w:kern w:val="22"/>
          <w:sz w:val="18"/>
          <w:szCs w:val="18"/>
        </w:rPr>
        <w:t>.</w:t>
      </w:r>
      <w:r w:rsidRPr="00DC3BB7">
        <w:rPr>
          <w:rFonts w:ascii="Arial" w:hAnsi="Arial" w:cs="Arial"/>
          <w:color w:val="000000"/>
          <w:w w:val="0"/>
          <w:kern w:val="22"/>
          <w:sz w:val="18"/>
          <w:szCs w:val="18"/>
        </w:rPr>
        <w:t xml:space="preserve"> / The Premium shall be paid by the </w:t>
      </w:r>
      <w:r w:rsidRPr="00DC3BB7">
        <w:rPr>
          <w:rStyle w:val="DeltaViewInsertion"/>
          <w:rFonts w:ascii="Arial" w:hAnsi="Arial" w:cs="Arial"/>
          <w:w w:val="0"/>
          <w:kern w:val="22"/>
          <w:sz w:val="18"/>
          <w:szCs w:val="18"/>
          <w:u w:val="none"/>
        </w:rPr>
        <w:t>Policyholder</w:t>
      </w:r>
      <w:r w:rsidRPr="00DC3BB7">
        <w:rPr>
          <w:rFonts w:ascii="Arial" w:hAnsi="Arial" w:cs="Arial"/>
          <w:color w:val="000000"/>
          <w:w w:val="0"/>
          <w:kern w:val="22"/>
          <w:sz w:val="18"/>
          <w:szCs w:val="18"/>
        </w:rPr>
        <w:t xml:space="preserve"> to the Insurer’s account within 45 days from the date of receipt by the Policyholder of the Insurer’s invoice.</w:t>
      </w:r>
    </w:p>
    <w:p w:rsidR="00022498" w:rsidRPr="00DC3BB7" w:rsidRDefault="00022498" w:rsidP="00022498">
      <w:pPr>
        <w:spacing w:after="120"/>
        <w:ind w:right="45"/>
        <w:jc w:val="both"/>
        <w:rPr>
          <w:rFonts w:ascii="Arial" w:hAnsi="Arial" w:cs="Arial"/>
          <w:sz w:val="18"/>
          <w:szCs w:val="18"/>
        </w:rPr>
      </w:pPr>
      <w:r w:rsidRPr="00DC3BB7">
        <w:rPr>
          <w:rFonts w:ascii="Arial" w:hAnsi="Arial" w:cs="Arial"/>
          <w:b/>
          <w:color w:val="000000"/>
          <w:w w:val="0"/>
          <w:kern w:val="22"/>
          <w:sz w:val="18"/>
          <w:szCs w:val="18"/>
          <w:lang w:val="ru-RU"/>
        </w:rPr>
        <w:t xml:space="preserve">В случае неуплаты Страховой премии в размере и в срок, установленные в настоящей </w:t>
      </w:r>
      <w:r w:rsidRPr="00DC3BB7">
        <w:rPr>
          <w:rFonts w:ascii="Arial" w:hAnsi="Arial" w:cs="Arial"/>
          <w:b/>
          <w:sz w:val="18"/>
          <w:szCs w:val="18"/>
          <w:lang w:val="ru-RU"/>
        </w:rPr>
        <w:t>Декларации</w:t>
      </w:r>
      <w:r w:rsidRPr="00DC3BB7">
        <w:rPr>
          <w:rFonts w:ascii="Arial" w:hAnsi="Arial" w:cs="Arial"/>
          <w:b/>
          <w:color w:val="000000"/>
          <w:w w:val="0"/>
          <w:kern w:val="22"/>
          <w:sz w:val="18"/>
          <w:szCs w:val="18"/>
          <w:lang w:val="ru-RU"/>
        </w:rPr>
        <w:t xml:space="preserve">, </w:t>
      </w:r>
      <w:bookmarkStart w:id="15" w:name="_DV_C129"/>
      <w:r w:rsidRPr="00DC3BB7">
        <w:rPr>
          <w:rStyle w:val="DeltaViewInsertion"/>
          <w:rFonts w:ascii="Arial" w:hAnsi="Arial" w:cs="Arial"/>
          <w:b/>
          <w:w w:val="0"/>
          <w:kern w:val="22"/>
          <w:sz w:val="18"/>
          <w:szCs w:val="18"/>
          <w:u w:val="none"/>
          <w:lang w:val="ru-RU"/>
        </w:rPr>
        <w:t>Договор</w:t>
      </w:r>
      <w:bookmarkStart w:id="16" w:name="_DV_M65"/>
      <w:bookmarkEnd w:id="15"/>
      <w:bookmarkEnd w:id="16"/>
      <w:r w:rsidRPr="00DC3BB7">
        <w:rPr>
          <w:rStyle w:val="DeltaViewInsertion"/>
          <w:rFonts w:ascii="Arial" w:hAnsi="Arial" w:cs="Arial"/>
          <w:b/>
          <w:w w:val="0"/>
          <w:kern w:val="22"/>
          <w:sz w:val="18"/>
          <w:szCs w:val="18"/>
          <w:u w:val="none"/>
          <w:lang w:val="ru-RU"/>
        </w:rPr>
        <w:t xml:space="preserve"> страхования</w:t>
      </w:r>
      <w:r w:rsidRPr="00DC3BB7">
        <w:rPr>
          <w:rFonts w:ascii="Arial" w:hAnsi="Arial" w:cs="Arial"/>
          <w:b/>
          <w:color w:val="000000"/>
          <w:w w:val="0"/>
          <w:kern w:val="22"/>
          <w:sz w:val="18"/>
          <w:szCs w:val="18"/>
          <w:lang w:val="ru-RU"/>
        </w:rPr>
        <w:t xml:space="preserve"> прекращает свое действие со дня, следующего за днем, указанным как дата окончания срока уплаты Страховой премии.</w:t>
      </w:r>
      <w:bookmarkStart w:id="17" w:name="_DV_M66"/>
      <w:bookmarkEnd w:id="17"/>
      <w:r w:rsidRPr="00DC3BB7">
        <w:rPr>
          <w:rFonts w:ascii="Arial" w:hAnsi="Arial" w:cs="Arial"/>
          <w:b/>
          <w:color w:val="000000"/>
          <w:w w:val="0"/>
          <w:kern w:val="22"/>
          <w:sz w:val="18"/>
          <w:szCs w:val="18"/>
          <w:lang w:val="ru-RU"/>
        </w:rPr>
        <w:t xml:space="preserve"> О</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досрочном</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прекращении</w:t>
      </w:r>
      <w:r w:rsidRPr="00DC3BB7">
        <w:rPr>
          <w:rFonts w:ascii="Arial" w:hAnsi="Arial" w:cs="Arial"/>
          <w:b/>
          <w:color w:val="000000"/>
          <w:w w:val="0"/>
          <w:kern w:val="22"/>
          <w:sz w:val="18"/>
          <w:szCs w:val="18"/>
        </w:rPr>
        <w:t xml:space="preserve"> </w:t>
      </w:r>
      <w:r w:rsidRPr="00DC3BB7">
        <w:rPr>
          <w:rStyle w:val="DeltaViewInsertion"/>
          <w:rFonts w:ascii="Arial" w:hAnsi="Arial" w:cs="Arial"/>
          <w:b/>
          <w:w w:val="0"/>
          <w:kern w:val="22"/>
          <w:sz w:val="18"/>
          <w:szCs w:val="18"/>
          <w:u w:val="none"/>
          <w:lang w:val="ru-RU"/>
        </w:rPr>
        <w:t>Договора</w:t>
      </w:r>
      <w:r w:rsidRPr="00DC3BB7">
        <w:rPr>
          <w:rStyle w:val="DeltaViewInsertion"/>
          <w:rFonts w:ascii="Arial" w:hAnsi="Arial" w:cs="Arial"/>
          <w:b/>
          <w:w w:val="0"/>
          <w:kern w:val="22"/>
          <w:sz w:val="18"/>
          <w:szCs w:val="18"/>
          <w:u w:val="none"/>
        </w:rPr>
        <w:t xml:space="preserve"> </w:t>
      </w:r>
      <w:r w:rsidRPr="00DC3BB7">
        <w:rPr>
          <w:rStyle w:val="DeltaViewInsertion"/>
          <w:rFonts w:ascii="Arial" w:hAnsi="Arial" w:cs="Arial"/>
          <w:b/>
          <w:w w:val="0"/>
          <w:kern w:val="22"/>
          <w:sz w:val="18"/>
          <w:szCs w:val="18"/>
          <w:u w:val="none"/>
          <w:lang w:val="ru-RU"/>
        </w:rPr>
        <w:t>страхования</w:t>
      </w:r>
      <w:r w:rsidRPr="00DC3BB7">
        <w:rPr>
          <w:rStyle w:val="DeltaViewInsertion"/>
          <w:rFonts w:ascii="Arial" w:hAnsi="Arial" w:cs="Arial"/>
          <w:b/>
          <w:w w:val="0"/>
          <w:kern w:val="22"/>
          <w:sz w:val="18"/>
          <w:szCs w:val="18"/>
          <w:u w:val="none"/>
        </w:rPr>
        <w:t xml:space="preserve"> </w:t>
      </w:r>
      <w:r w:rsidRPr="00DC3BB7">
        <w:rPr>
          <w:rFonts w:ascii="Arial" w:hAnsi="Arial" w:cs="Arial"/>
          <w:b/>
          <w:color w:val="000000"/>
          <w:w w:val="0"/>
          <w:kern w:val="22"/>
          <w:sz w:val="18"/>
          <w:szCs w:val="18"/>
          <w:lang w:val="ru-RU"/>
        </w:rPr>
        <w:t>по</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вышеуказанной</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причине</w:t>
      </w:r>
      <w:r w:rsidRPr="00DC3BB7">
        <w:rPr>
          <w:rFonts w:ascii="Arial" w:hAnsi="Arial" w:cs="Arial"/>
          <w:b/>
          <w:color w:val="000000"/>
          <w:w w:val="0"/>
          <w:kern w:val="22"/>
          <w:sz w:val="18"/>
          <w:szCs w:val="18"/>
        </w:rPr>
        <w:t xml:space="preserve"> </w:t>
      </w:r>
      <w:r w:rsidRPr="00DC3BB7">
        <w:rPr>
          <w:rStyle w:val="DeltaViewInsertion"/>
          <w:rFonts w:ascii="Arial" w:hAnsi="Arial" w:cs="Arial"/>
          <w:b/>
          <w:w w:val="0"/>
          <w:kern w:val="22"/>
          <w:sz w:val="18"/>
          <w:szCs w:val="18"/>
          <w:u w:val="none"/>
          <w:lang w:val="ru-RU"/>
        </w:rPr>
        <w:t>Страховщик</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в</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письменном</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виде</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уведомляет</w:t>
      </w:r>
      <w:r w:rsidRPr="00DC3BB7">
        <w:rPr>
          <w:rFonts w:ascii="Arial" w:hAnsi="Arial" w:cs="Arial"/>
          <w:b/>
          <w:color w:val="000000"/>
          <w:w w:val="0"/>
          <w:kern w:val="22"/>
          <w:sz w:val="18"/>
          <w:szCs w:val="18"/>
        </w:rPr>
        <w:t xml:space="preserve"> </w:t>
      </w:r>
      <w:r w:rsidRPr="00DC3BB7">
        <w:rPr>
          <w:rStyle w:val="DeltaViewInsertion"/>
          <w:rFonts w:ascii="Arial" w:hAnsi="Arial" w:cs="Arial"/>
          <w:b/>
          <w:w w:val="0"/>
          <w:kern w:val="22"/>
          <w:sz w:val="18"/>
          <w:szCs w:val="18"/>
          <w:u w:val="none"/>
          <w:lang w:val="ru-RU"/>
        </w:rPr>
        <w:t>Страхователя</w:t>
      </w:r>
      <w:r w:rsidRPr="00DC3BB7">
        <w:rPr>
          <w:rFonts w:ascii="Arial" w:hAnsi="Arial" w:cs="Arial"/>
          <w:b/>
          <w:color w:val="000000"/>
          <w:w w:val="0"/>
          <w:kern w:val="22"/>
          <w:sz w:val="18"/>
          <w:szCs w:val="18"/>
        </w:rPr>
        <w:t>.</w:t>
      </w:r>
      <w:r w:rsidRPr="00DC3BB7">
        <w:rPr>
          <w:rFonts w:ascii="Arial" w:hAnsi="Arial" w:cs="Arial"/>
          <w:color w:val="000000"/>
          <w:w w:val="0"/>
          <w:kern w:val="22"/>
          <w:sz w:val="18"/>
          <w:szCs w:val="18"/>
        </w:rPr>
        <w:t> / In case of non-payment of the Premium in the amount and within the terms specified herein, the</w:t>
      </w:r>
      <w:bookmarkStart w:id="18" w:name="_DV_C143"/>
      <w:r w:rsidRPr="00DC3BB7">
        <w:rPr>
          <w:rStyle w:val="DeltaViewInsertion"/>
          <w:rFonts w:ascii="Arial" w:hAnsi="Arial" w:cs="Arial"/>
          <w:w w:val="0"/>
          <w:kern w:val="22"/>
          <w:sz w:val="18"/>
          <w:szCs w:val="18"/>
          <w:u w:val="none"/>
        </w:rPr>
        <w:t xml:space="preserve"> Policy</w:t>
      </w:r>
      <w:bookmarkStart w:id="19" w:name="_DV_M73"/>
      <w:bookmarkEnd w:id="18"/>
      <w:bookmarkEnd w:id="19"/>
      <w:r w:rsidRPr="00DC3BB7">
        <w:rPr>
          <w:rFonts w:ascii="Arial" w:hAnsi="Arial" w:cs="Arial"/>
          <w:color w:val="000000"/>
          <w:w w:val="0"/>
          <w:kern w:val="22"/>
          <w:sz w:val="18"/>
          <w:szCs w:val="18"/>
        </w:rPr>
        <w:t xml:space="preserve"> shall be terminated from the date next to the date, specified herein as the last date of Premium payment. The </w:t>
      </w:r>
      <w:bookmarkStart w:id="20" w:name="_DV_C145"/>
      <w:r w:rsidRPr="00DC3BB7">
        <w:rPr>
          <w:rFonts w:ascii="Arial" w:hAnsi="Arial" w:cs="Arial"/>
          <w:color w:val="000000"/>
          <w:w w:val="0"/>
          <w:kern w:val="22"/>
          <w:sz w:val="18"/>
          <w:szCs w:val="18"/>
        </w:rPr>
        <w:t>I</w:t>
      </w:r>
      <w:bookmarkStart w:id="21" w:name="_DV_M75"/>
      <w:bookmarkEnd w:id="20"/>
      <w:bookmarkEnd w:id="21"/>
      <w:r w:rsidRPr="00DC3BB7">
        <w:rPr>
          <w:rFonts w:ascii="Arial" w:hAnsi="Arial" w:cs="Arial"/>
          <w:color w:val="000000"/>
          <w:w w:val="0"/>
          <w:kern w:val="22"/>
          <w:sz w:val="18"/>
          <w:szCs w:val="18"/>
        </w:rPr>
        <w:t>nsurer</w:t>
      </w:r>
      <w:bookmarkStart w:id="22" w:name="_DV_M76"/>
      <w:bookmarkEnd w:id="22"/>
      <w:r w:rsidRPr="00DC3BB7">
        <w:rPr>
          <w:rFonts w:ascii="Arial" w:hAnsi="Arial" w:cs="Arial"/>
          <w:color w:val="000000"/>
          <w:w w:val="0"/>
          <w:kern w:val="22"/>
          <w:sz w:val="18"/>
          <w:szCs w:val="18"/>
        </w:rPr>
        <w:t xml:space="preserve"> in written form notifies the </w:t>
      </w:r>
      <w:bookmarkStart w:id="23" w:name="_DV_C147"/>
      <w:r w:rsidRPr="00DC3BB7">
        <w:rPr>
          <w:rFonts w:ascii="Arial" w:hAnsi="Arial" w:cs="Arial"/>
          <w:color w:val="000000"/>
          <w:w w:val="0"/>
          <w:kern w:val="22"/>
          <w:sz w:val="18"/>
          <w:szCs w:val="18"/>
        </w:rPr>
        <w:t>Policyholder</w:t>
      </w:r>
      <w:bookmarkStart w:id="24" w:name="_DV_M77"/>
      <w:bookmarkEnd w:id="23"/>
      <w:bookmarkEnd w:id="24"/>
      <w:r w:rsidRPr="00DC3BB7">
        <w:rPr>
          <w:rFonts w:ascii="Arial" w:hAnsi="Arial" w:cs="Arial"/>
          <w:color w:val="000000"/>
          <w:w w:val="0"/>
          <w:kern w:val="22"/>
          <w:sz w:val="18"/>
          <w:szCs w:val="18"/>
        </w:rPr>
        <w:t xml:space="preserve"> about the </w:t>
      </w:r>
      <w:bookmarkStart w:id="25" w:name="_DV_C149"/>
      <w:r w:rsidRPr="00DC3BB7">
        <w:rPr>
          <w:rFonts w:ascii="Arial" w:hAnsi="Arial" w:cs="Arial"/>
          <w:color w:val="000000"/>
          <w:w w:val="0"/>
          <w:kern w:val="22"/>
          <w:sz w:val="18"/>
          <w:szCs w:val="18"/>
        </w:rPr>
        <w:t>P</w:t>
      </w:r>
      <w:bookmarkStart w:id="26" w:name="_DV_M79"/>
      <w:bookmarkEnd w:id="25"/>
      <w:bookmarkEnd w:id="26"/>
      <w:r w:rsidRPr="00DC3BB7">
        <w:rPr>
          <w:rFonts w:ascii="Arial" w:hAnsi="Arial" w:cs="Arial"/>
          <w:color w:val="000000"/>
          <w:w w:val="0"/>
          <w:kern w:val="22"/>
          <w:sz w:val="18"/>
          <w:szCs w:val="18"/>
        </w:rPr>
        <w:t xml:space="preserve">olicy </w:t>
      </w:r>
      <w:bookmarkStart w:id="27" w:name="_DV_M80"/>
      <w:bookmarkEnd w:id="27"/>
      <w:r w:rsidRPr="00DC3BB7">
        <w:rPr>
          <w:rFonts w:ascii="Arial" w:hAnsi="Arial" w:cs="Arial"/>
          <w:color w:val="000000"/>
          <w:w w:val="0"/>
          <w:kern w:val="22"/>
          <w:sz w:val="18"/>
          <w:szCs w:val="18"/>
        </w:rPr>
        <w:t>termination for the above reason.</w:t>
      </w:r>
    </w:p>
    <w:p w:rsidR="00022498" w:rsidRPr="00DC3BB7" w:rsidRDefault="00022498" w:rsidP="00022498">
      <w:pPr>
        <w:spacing w:after="120"/>
        <w:ind w:right="45"/>
        <w:jc w:val="both"/>
        <w:rPr>
          <w:rFonts w:ascii="Arial" w:hAnsi="Arial" w:cs="Arial"/>
          <w:sz w:val="18"/>
          <w:szCs w:val="18"/>
        </w:rPr>
      </w:pPr>
      <w:r w:rsidRPr="00DC3BB7">
        <w:rPr>
          <w:rFonts w:ascii="Arial" w:hAnsi="Arial" w:cs="Arial"/>
          <w:b/>
          <w:color w:val="000000"/>
          <w:w w:val="0"/>
          <w:kern w:val="22"/>
          <w:sz w:val="18"/>
          <w:szCs w:val="18"/>
          <w:lang w:val="ru-RU"/>
        </w:rPr>
        <w:t>В</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случае</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досрочного</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расторжения</w:t>
      </w:r>
      <w:r w:rsidRPr="00DC3BB7">
        <w:rPr>
          <w:rFonts w:ascii="Arial" w:hAnsi="Arial" w:cs="Arial"/>
          <w:b/>
          <w:color w:val="000000"/>
          <w:w w:val="0"/>
          <w:kern w:val="22"/>
          <w:sz w:val="18"/>
          <w:szCs w:val="18"/>
        </w:rPr>
        <w:t xml:space="preserve"> </w:t>
      </w:r>
      <w:bookmarkStart w:id="28" w:name="_DV_C137"/>
      <w:r w:rsidRPr="00DC3BB7">
        <w:rPr>
          <w:rStyle w:val="DeltaViewInsertion"/>
          <w:rFonts w:ascii="Arial" w:hAnsi="Arial" w:cs="Arial"/>
          <w:b/>
          <w:w w:val="0"/>
          <w:kern w:val="22"/>
          <w:sz w:val="18"/>
          <w:szCs w:val="18"/>
          <w:u w:val="none"/>
          <w:lang w:val="ru-RU"/>
        </w:rPr>
        <w:t>Договора</w:t>
      </w:r>
      <w:r w:rsidRPr="00DC3BB7">
        <w:rPr>
          <w:rStyle w:val="DeltaViewInsertion"/>
          <w:rFonts w:ascii="Arial" w:hAnsi="Arial" w:cs="Arial"/>
          <w:b/>
          <w:w w:val="0"/>
          <w:kern w:val="22"/>
          <w:sz w:val="18"/>
          <w:szCs w:val="18"/>
          <w:u w:val="none"/>
        </w:rPr>
        <w:t xml:space="preserve"> </w:t>
      </w:r>
      <w:r w:rsidRPr="00DC3BB7">
        <w:rPr>
          <w:rStyle w:val="DeltaViewInsertion"/>
          <w:rFonts w:ascii="Arial" w:hAnsi="Arial" w:cs="Arial"/>
          <w:b/>
          <w:w w:val="0"/>
          <w:kern w:val="22"/>
          <w:sz w:val="18"/>
          <w:szCs w:val="18"/>
          <w:u w:val="none"/>
          <w:lang w:val="ru-RU"/>
        </w:rPr>
        <w:t>страхования</w:t>
      </w:r>
      <w:r w:rsidRPr="00DC3BB7">
        <w:rPr>
          <w:rStyle w:val="DeltaViewInsertion"/>
          <w:rFonts w:ascii="Arial" w:hAnsi="Arial" w:cs="Arial"/>
          <w:b/>
          <w:w w:val="0"/>
          <w:kern w:val="22"/>
          <w:sz w:val="18"/>
          <w:szCs w:val="18"/>
          <w:u w:val="none"/>
        </w:rPr>
        <w:t xml:space="preserve"> </w:t>
      </w:r>
      <w:r w:rsidRPr="00DC3BB7">
        <w:rPr>
          <w:rStyle w:val="DeltaViewInsertion"/>
          <w:rFonts w:ascii="Arial" w:hAnsi="Arial" w:cs="Arial"/>
          <w:b/>
          <w:w w:val="0"/>
          <w:kern w:val="22"/>
          <w:sz w:val="18"/>
          <w:szCs w:val="18"/>
          <w:u w:val="none"/>
          <w:lang w:val="ru-RU"/>
        </w:rPr>
        <w:t>по</w:t>
      </w:r>
      <w:r w:rsidRPr="00DC3BB7">
        <w:rPr>
          <w:rStyle w:val="DeltaViewInsertion"/>
          <w:rFonts w:ascii="Arial" w:hAnsi="Arial" w:cs="Arial"/>
          <w:b/>
          <w:w w:val="0"/>
          <w:kern w:val="22"/>
          <w:sz w:val="18"/>
          <w:szCs w:val="18"/>
          <w:u w:val="none"/>
        </w:rPr>
        <w:t xml:space="preserve"> </w:t>
      </w:r>
      <w:r w:rsidRPr="00DC3BB7">
        <w:rPr>
          <w:rStyle w:val="DeltaViewInsertion"/>
          <w:rFonts w:ascii="Arial" w:hAnsi="Arial" w:cs="Arial"/>
          <w:b/>
          <w:w w:val="0"/>
          <w:kern w:val="22"/>
          <w:sz w:val="18"/>
          <w:szCs w:val="18"/>
          <w:u w:val="none"/>
          <w:lang w:val="ru-RU"/>
        </w:rPr>
        <w:t>указанной</w:t>
      </w:r>
      <w:r w:rsidRPr="00DC3BB7">
        <w:rPr>
          <w:rStyle w:val="DeltaViewInsertion"/>
          <w:rFonts w:ascii="Arial" w:hAnsi="Arial" w:cs="Arial"/>
          <w:b/>
          <w:w w:val="0"/>
          <w:kern w:val="22"/>
          <w:sz w:val="18"/>
          <w:szCs w:val="18"/>
          <w:u w:val="none"/>
        </w:rPr>
        <w:t xml:space="preserve"> </w:t>
      </w:r>
      <w:r w:rsidRPr="00DC3BB7">
        <w:rPr>
          <w:rStyle w:val="DeltaViewInsertion"/>
          <w:rFonts w:ascii="Arial" w:hAnsi="Arial" w:cs="Arial"/>
          <w:b/>
          <w:w w:val="0"/>
          <w:kern w:val="22"/>
          <w:sz w:val="18"/>
          <w:szCs w:val="18"/>
          <w:u w:val="none"/>
          <w:lang w:val="ru-RU"/>
        </w:rPr>
        <w:t>выше</w:t>
      </w:r>
      <w:r w:rsidRPr="00DC3BB7">
        <w:rPr>
          <w:rStyle w:val="DeltaViewInsertion"/>
          <w:rFonts w:ascii="Arial" w:hAnsi="Arial" w:cs="Arial"/>
          <w:b/>
          <w:w w:val="0"/>
          <w:kern w:val="22"/>
          <w:sz w:val="18"/>
          <w:szCs w:val="18"/>
          <w:u w:val="none"/>
        </w:rPr>
        <w:t xml:space="preserve"> </w:t>
      </w:r>
      <w:r w:rsidRPr="00DC3BB7">
        <w:rPr>
          <w:rStyle w:val="DeltaViewInsertion"/>
          <w:rFonts w:ascii="Arial" w:hAnsi="Arial" w:cs="Arial"/>
          <w:b/>
          <w:w w:val="0"/>
          <w:kern w:val="22"/>
          <w:sz w:val="18"/>
          <w:szCs w:val="18"/>
          <w:u w:val="none"/>
          <w:lang w:val="ru-RU"/>
        </w:rPr>
        <w:t>причине</w:t>
      </w:r>
      <w:r w:rsidRPr="00DC3BB7">
        <w:rPr>
          <w:rStyle w:val="DeltaViewInsertion"/>
          <w:rFonts w:ascii="Arial" w:hAnsi="Arial" w:cs="Arial"/>
          <w:b/>
          <w:i/>
          <w:w w:val="0"/>
          <w:kern w:val="22"/>
          <w:sz w:val="18"/>
          <w:szCs w:val="18"/>
          <w:u w:val="none"/>
        </w:rPr>
        <w:t xml:space="preserve"> </w:t>
      </w:r>
      <w:r w:rsidRPr="00DC3BB7">
        <w:rPr>
          <w:rStyle w:val="DeltaViewInsertion"/>
          <w:rFonts w:ascii="Arial" w:hAnsi="Arial" w:cs="Arial"/>
          <w:b/>
          <w:w w:val="0"/>
          <w:kern w:val="22"/>
          <w:sz w:val="18"/>
          <w:szCs w:val="18"/>
          <w:u w:val="none"/>
          <w:lang w:val="ru-RU"/>
        </w:rPr>
        <w:t>Страхователь</w:t>
      </w:r>
      <w:bookmarkStart w:id="29" w:name="_DV_M70"/>
      <w:bookmarkEnd w:id="28"/>
      <w:bookmarkEnd w:id="29"/>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обязан</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оплатить</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часть</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Страховой</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премии</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пропорционально</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фактическому</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сроку</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действия</w:t>
      </w:r>
      <w:r w:rsidRPr="00DC3BB7">
        <w:rPr>
          <w:rFonts w:ascii="Arial" w:hAnsi="Arial" w:cs="Arial"/>
          <w:b/>
          <w:color w:val="000000"/>
          <w:w w:val="0"/>
          <w:kern w:val="22"/>
          <w:sz w:val="18"/>
          <w:szCs w:val="18"/>
        </w:rPr>
        <w:t xml:space="preserve"> </w:t>
      </w:r>
      <w:bookmarkStart w:id="30" w:name="_DV_C139"/>
      <w:r w:rsidRPr="00DC3BB7">
        <w:rPr>
          <w:rStyle w:val="DeltaViewInsertion"/>
          <w:rFonts w:ascii="Arial" w:hAnsi="Arial" w:cs="Arial"/>
          <w:b/>
          <w:w w:val="0"/>
          <w:kern w:val="22"/>
          <w:sz w:val="18"/>
          <w:szCs w:val="18"/>
          <w:u w:val="none"/>
          <w:lang w:val="ru-RU"/>
        </w:rPr>
        <w:t>Договора</w:t>
      </w:r>
      <w:bookmarkStart w:id="31" w:name="_DV_M71"/>
      <w:bookmarkEnd w:id="30"/>
      <w:bookmarkEnd w:id="31"/>
      <w:r w:rsidRPr="00DC3BB7">
        <w:rPr>
          <w:rStyle w:val="DeltaViewInsertion"/>
          <w:rFonts w:ascii="Arial" w:hAnsi="Arial" w:cs="Arial"/>
          <w:b/>
          <w:w w:val="0"/>
          <w:kern w:val="22"/>
          <w:sz w:val="18"/>
          <w:szCs w:val="18"/>
          <w:u w:val="none"/>
        </w:rPr>
        <w:t xml:space="preserve"> </w:t>
      </w:r>
      <w:r w:rsidRPr="00DC3BB7">
        <w:rPr>
          <w:rStyle w:val="DeltaViewInsertion"/>
          <w:rFonts w:ascii="Arial" w:hAnsi="Arial" w:cs="Arial"/>
          <w:b/>
          <w:w w:val="0"/>
          <w:kern w:val="22"/>
          <w:sz w:val="18"/>
          <w:szCs w:val="18"/>
          <w:u w:val="none"/>
          <w:lang w:val="ru-RU"/>
        </w:rPr>
        <w:t>страхования</w:t>
      </w:r>
      <w:r w:rsidRPr="00DC3BB7">
        <w:rPr>
          <w:rFonts w:ascii="Arial" w:hAnsi="Arial" w:cs="Arial"/>
          <w:b/>
          <w:color w:val="000000"/>
          <w:w w:val="0"/>
          <w:kern w:val="22"/>
          <w:sz w:val="18"/>
          <w:szCs w:val="18"/>
        </w:rPr>
        <w:t>.</w:t>
      </w:r>
      <w:r w:rsidRPr="00DC3BB7">
        <w:rPr>
          <w:rFonts w:ascii="Arial" w:hAnsi="Arial" w:cs="Arial"/>
          <w:color w:val="000000"/>
          <w:w w:val="0"/>
          <w:kern w:val="22"/>
          <w:sz w:val="18"/>
          <w:szCs w:val="18"/>
        </w:rPr>
        <w:t xml:space="preserve"> / In case of early termination of the </w:t>
      </w:r>
      <w:bookmarkStart w:id="32" w:name="_DV_C151"/>
      <w:r w:rsidRPr="00DC3BB7">
        <w:rPr>
          <w:rStyle w:val="DeltaViewInsertion"/>
          <w:rFonts w:ascii="Arial" w:hAnsi="Arial" w:cs="Arial"/>
          <w:w w:val="0"/>
          <w:kern w:val="22"/>
          <w:sz w:val="18"/>
          <w:szCs w:val="18"/>
          <w:u w:val="none"/>
        </w:rPr>
        <w:t>P</w:t>
      </w:r>
      <w:bookmarkStart w:id="33" w:name="_DV_M82"/>
      <w:bookmarkEnd w:id="32"/>
      <w:bookmarkEnd w:id="33"/>
      <w:r w:rsidRPr="00DC3BB7">
        <w:rPr>
          <w:rFonts w:ascii="Arial" w:hAnsi="Arial" w:cs="Arial"/>
          <w:color w:val="000000"/>
          <w:w w:val="0"/>
          <w:kern w:val="22"/>
          <w:sz w:val="18"/>
          <w:szCs w:val="18"/>
        </w:rPr>
        <w:t xml:space="preserve">olicy </w:t>
      </w:r>
      <w:bookmarkStart w:id="34" w:name="_DV_M83"/>
      <w:bookmarkEnd w:id="34"/>
      <w:r w:rsidRPr="00DC3BB7">
        <w:rPr>
          <w:rFonts w:ascii="Arial" w:hAnsi="Arial" w:cs="Arial"/>
          <w:color w:val="000000"/>
          <w:w w:val="0"/>
          <w:kern w:val="22"/>
          <w:sz w:val="18"/>
          <w:szCs w:val="18"/>
        </w:rPr>
        <w:t xml:space="preserve">for the above reason the </w:t>
      </w:r>
      <w:bookmarkStart w:id="35" w:name="_DV_C153"/>
      <w:r w:rsidRPr="00DC3BB7">
        <w:rPr>
          <w:rStyle w:val="DeltaViewInsertion"/>
          <w:rFonts w:ascii="Arial" w:hAnsi="Arial" w:cs="Arial"/>
          <w:w w:val="0"/>
          <w:kern w:val="22"/>
          <w:sz w:val="18"/>
          <w:szCs w:val="18"/>
          <w:u w:val="none"/>
        </w:rPr>
        <w:t>Policyholder</w:t>
      </w:r>
      <w:bookmarkStart w:id="36" w:name="_DV_M84"/>
      <w:bookmarkEnd w:id="35"/>
      <w:bookmarkEnd w:id="36"/>
      <w:r w:rsidRPr="00DC3BB7">
        <w:rPr>
          <w:rFonts w:ascii="Arial" w:hAnsi="Arial" w:cs="Arial"/>
          <w:color w:val="000000"/>
          <w:w w:val="0"/>
          <w:kern w:val="22"/>
          <w:sz w:val="18"/>
          <w:szCs w:val="18"/>
        </w:rPr>
        <w:t xml:space="preserve"> shall be obliged to pay the part of the Premium calculated on a pro rata basis to</w:t>
      </w:r>
      <w:bookmarkStart w:id="37" w:name="_DV_M87"/>
      <w:bookmarkEnd w:id="37"/>
      <w:r w:rsidRPr="00DC3BB7">
        <w:rPr>
          <w:rFonts w:ascii="Arial" w:hAnsi="Arial" w:cs="Arial"/>
          <w:color w:val="000000"/>
          <w:w w:val="0"/>
          <w:kern w:val="22"/>
          <w:sz w:val="18"/>
          <w:szCs w:val="18"/>
        </w:rPr>
        <w:t xml:space="preserve"> the actual validity period of the Policy.</w:t>
      </w:r>
    </w:p>
    <w:p w:rsidR="00022498" w:rsidRPr="00DC3BB7" w:rsidRDefault="00022498" w:rsidP="00022498">
      <w:pPr>
        <w:spacing w:after="120"/>
        <w:ind w:right="45"/>
        <w:jc w:val="both"/>
        <w:rPr>
          <w:rFonts w:ascii="Arial" w:hAnsi="Arial" w:cs="Arial"/>
          <w:sz w:val="18"/>
          <w:szCs w:val="18"/>
        </w:rPr>
      </w:pPr>
      <w:r w:rsidRPr="00DC3BB7">
        <w:rPr>
          <w:rFonts w:ascii="Arial" w:hAnsi="Arial"/>
          <w:b/>
          <w:sz w:val="18"/>
          <w:lang w:val="ru-RU"/>
        </w:rPr>
        <w:t>Оплата</w:t>
      </w:r>
      <w:r w:rsidRPr="00DC3BB7">
        <w:rPr>
          <w:rFonts w:ascii="Arial" w:hAnsi="Arial"/>
          <w:b/>
          <w:sz w:val="18"/>
        </w:rPr>
        <w:t xml:space="preserve"> </w:t>
      </w:r>
      <w:r w:rsidRPr="00DC3BB7">
        <w:rPr>
          <w:rFonts w:ascii="Arial" w:hAnsi="Arial"/>
          <w:b/>
          <w:sz w:val="18"/>
          <w:lang w:val="ru-RU"/>
        </w:rPr>
        <w:t>Страховой</w:t>
      </w:r>
      <w:r w:rsidRPr="00DC3BB7">
        <w:rPr>
          <w:rFonts w:ascii="Arial" w:hAnsi="Arial"/>
          <w:b/>
          <w:sz w:val="18"/>
        </w:rPr>
        <w:t xml:space="preserve"> </w:t>
      </w:r>
      <w:r w:rsidRPr="00DC3BB7">
        <w:rPr>
          <w:rFonts w:ascii="Arial" w:hAnsi="Arial"/>
          <w:b/>
          <w:sz w:val="18"/>
          <w:lang w:val="ru-RU"/>
        </w:rPr>
        <w:t>премии</w:t>
      </w:r>
      <w:r w:rsidRPr="00DC3BB7">
        <w:rPr>
          <w:rFonts w:ascii="Arial" w:hAnsi="Arial"/>
          <w:b/>
          <w:sz w:val="18"/>
        </w:rPr>
        <w:t xml:space="preserve"> </w:t>
      </w:r>
      <w:r w:rsidRPr="00DC3BB7">
        <w:rPr>
          <w:rFonts w:ascii="Arial" w:hAnsi="Arial"/>
          <w:b/>
          <w:sz w:val="18"/>
          <w:lang w:val="ru-RU"/>
        </w:rPr>
        <w:t>осуществляется</w:t>
      </w:r>
      <w:r w:rsidRPr="00DC3BB7">
        <w:rPr>
          <w:rFonts w:ascii="Arial" w:hAnsi="Arial"/>
          <w:b/>
          <w:sz w:val="18"/>
        </w:rPr>
        <w:t xml:space="preserve"> </w:t>
      </w:r>
      <w:r w:rsidRPr="00DC3BB7">
        <w:rPr>
          <w:rFonts w:ascii="Arial" w:hAnsi="Arial"/>
          <w:b/>
          <w:sz w:val="18"/>
          <w:lang w:val="ru-RU"/>
        </w:rPr>
        <w:t>в</w:t>
      </w:r>
      <w:r w:rsidRPr="00DC3BB7">
        <w:rPr>
          <w:rFonts w:ascii="Arial" w:hAnsi="Arial"/>
          <w:b/>
          <w:sz w:val="18"/>
        </w:rPr>
        <w:t xml:space="preserve"> </w:t>
      </w:r>
      <w:r w:rsidRPr="00DC3BB7">
        <w:rPr>
          <w:rFonts w:ascii="Arial" w:hAnsi="Arial"/>
          <w:b/>
          <w:sz w:val="18"/>
          <w:lang w:val="ru-RU"/>
        </w:rPr>
        <w:t>рублях</w:t>
      </w:r>
      <w:r w:rsidRPr="00DC3BB7">
        <w:rPr>
          <w:rFonts w:ascii="Arial" w:hAnsi="Arial"/>
          <w:b/>
          <w:sz w:val="18"/>
        </w:rPr>
        <w:t xml:space="preserve"> </w:t>
      </w:r>
      <w:r w:rsidRPr="00DC3BB7">
        <w:rPr>
          <w:rFonts w:ascii="Arial" w:hAnsi="Arial"/>
          <w:b/>
          <w:sz w:val="18"/>
          <w:lang w:val="ru-RU"/>
        </w:rPr>
        <w:t>по</w:t>
      </w:r>
      <w:r w:rsidRPr="00DC3BB7">
        <w:rPr>
          <w:rFonts w:ascii="Arial" w:hAnsi="Arial"/>
          <w:b/>
          <w:sz w:val="18"/>
        </w:rPr>
        <w:t xml:space="preserve"> </w:t>
      </w:r>
      <w:r w:rsidRPr="00DC3BB7">
        <w:rPr>
          <w:rFonts w:ascii="Arial" w:hAnsi="Arial"/>
          <w:b/>
          <w:sz w:val="18"/>
          <w:lang w:val="ru-RU"/>
        </w:rPr>
        <w:t>официальному</w:t>
      </w:r>
      <w:r w:rsidRPr="00DC3BB7">
        <w:rPr>
          <w:rFonts w:ascii="Arial" w:hAnsi="Arial"/>
          <w:b/>
          <w:sz w:val="18"/>
        </w:rPr>
        <w:t xml:space="preserve"> </w:t>
      </w:r>
      <w:r w:rsidRPr="00DC3BB7">
        <w:rPr>
          <w:rFonts w:ascii="Arial" w:hAnsi="Arial"/>
          <w:b/>
          <w:sz w:val="18"/>
          <w:lang w:val="ru-RU"/>
        </w:rPr>
        <w:t>курсу</w:t>
      </w:r>
      <w:r w:rsidRPr="00DC3BB7">
        <w:rPr>
          <w:rFonts w:ascii="Arial" w:hAnsi="Arial"/>
          <w:b/>
          <w:sz w:val="18"/>
        </w:rPr>
        <w:t xml:space="preserve"> </w:t>
      </w:r>
      <w:r w:rsidRPr="00DC3BB7">
        <w:rPr>
          <w:rFonts w:ascii="Arial" w:hAnsi="Arial"/>
          <w:b/>
          <w:sz w:val="18"/>
          <w:lang w:val="ru-RU"/>
        </w:rPr>
        <w:t>Центрального</w:t>
      </w:r>
      <w:r w:rsidRPr="00DC3BB7">
        <w:rPr>
          <w:rFonts w:ascii="Arial" w:hAnsi="Arial"/>
          <w:b/>
          <w:sz w:val="18"/>
        </w:rPr>
        <w:t xml:space="preserve"> </w:t>
      </w:r>
      <w:r w:rsidRPr="00DC3BB7">
        <w:rPr>
          <w:rFonts w:ascii="Arial" w:hAnsi="Arial"/>
          <w:b/>
          <w:sz w:val="18"/>
          <w:lang w:val="ru-RU"/>
        </w:rPr>
        <w:t>банка</w:t>
      </w:r>
      <w:r w:rsidRPr="00DC3BB7">
        <w:rPr>
          <w:rFonts w:ascii="Arial" w:hAnsi="Arial"/>
          <w:b/>
          <w:sz w:val="18"/>
        </w:rPr>
        <w:t xml:space="preserve"> </w:t>
      </w:r>
      <w:r w:rsidRPr="00DC3BB7">
        <w:rPr>
          <w:rFonts w:ascii="Arial" w:hAnsi="Arial"/>
          <w:b/>
          <w:sz w:val="18"/>
          <w:lang w:val="ru-RU"/>
        </w:rPr>
        <w:t>Российской</w:t>
      </w:r>
      <w:r w:rsidRPr="00DC3BB7">
        <w:rPr>
          <w:rFonts w:ascii="Arial" w:hAnsi="Arial"/>
          <w:b/>
          <w:sz w:val="18"/>
        </w:rPr>
        <w:t xml:space="preserve"> </w:t>
      </w:r>
      <w:r w:rsidRPr="00DC3BB7">
        <w:rPr>
          <w:rFonts w:ascii="Arial" w:hAnsi="Arial"/>
          <w:b/>
          <w:sz w:val="18"/>
          <w:lang w:val="ru-RU"/>
        </w:rPr>
        <w:t>Федерации</w:t>
      </w:r>
      <w:r w:rsidRPr="00DC3BB7">
        <w:rPr>
          <w:rFonts w:ascii="Arial" w:hAnsi="Arial"/>
          <w:b/>
          <w:sz w:val="18"/>
        </w:rPr>
        <w:t xml:space="preserve"> </w:t>
      </w:r>
      <w:r w:rsidRPr="00DC3BB7">
        <w:rPr>
          <w:rFonts w:ascii="Arial" w:hAnsi="Arial"/>
          <w:b/>
          <w:sz w:val="18"/>
          <w:lang w:val="ru-RU"/>
        </w:rPr>
        <w:t>на</w:t>
      </w:r>
      <w:r w:rsidRPr="00DC3BB7">
        <w:rPr>
          <w:rFonts w:ascii="Arial" w:hAnsi="Arial"/>
          <w:b/>
          <w:sz w:val="18"/>
        </w:rPr>
        <w:t xml:space="preserve"> </w:t>
      </w:r>
      <w:r w:rsidRPr="00DC3BB7">
        <w:rPr>
          <w:rFonts w:ascii="Arial" w:hAnsi="Arial"/>
          <w:b/>
          <w:sz w:val="18"/>
          <w:lang w:val="ru-RU"/>
        </w:rPr>
        <w:t>день</w:t>
      </w:r>
      <w:r w:rsidRPr="00DC3BB7">
        <w:rPr>
          <w:rFonts w:ascii="Arial" w:hAnsi="Arial"/>
          <w:b/>
          <w:sz w:val="18"/>
        </w:rPr>
        <w:t xml:space="preserve"> </w:t>
      </w:r>
      <w:r w:rsidRPr="00DC3BB7">
        <w:rPr>
          <w:rFonts w:ascii="Arial" w:hAnsi="Arial"/>
          <w:b/>
          <w:sz w:val="18"/>
          <w:lang w:val="ru-RU"/>
        </w:rPr>
        <w:t>платежа</w:t>
      </w:r>
      <w:r w:rsidRPr="00DC3BB7">
        <w:rPr>
          <w:rFonts w:ascii="Arial" w:hAnsi="Arial"/>
          <w:b/>
          <w:sz w:val="18"/>
        </w:rPr>
        <w:t>.</w:t>
      </w:r>
      <w:r w:rsidRPr="00DC3BB7">
        <w:rPr>
          <w:rFonts w:ascii="Arial" w:hAnsi="Arial"/>
          <w:sz w:val="18"/>
        </w:rPr>
        <w:t xml:space="preserve"> / Payment of the Premium shall be effected in Rubles at the official exchange rate of the Central Bank of </w:t>
      </w:r>
      <w:smartTag w:uri="urn:schemas-microsoft-com:office:smarttags" w:element="place">
        <w:smartTag w:uri="urn:schemas-microsoft-com:office:smarttags" w:element="country-region">
          <w:r w:rsidRPr="00DC3BB7">
            <w:rPr>
              <w:rFonts w:ascii="Arial" w:hAnsi="Arial"/>
              <w:sz w:val="18"/>
            </w:rPr>
            <w:t>Russia</w:t>
          </w:r>
        </w:smartTag>
      </w:smartTag>
      <w:r w:rsidRPr="00DC3BB7">
        <w:rPr>
          <w:rFonts w:ascii="Arial" w:hAnsi="Arial"/>
          <w:sz w:val="18"/>
        </w:rPr>
        <w:t xml:space="preserve"> effective on the date of payment.</w:t>
      </w:r>
    </w:p>
    <w:p w:rsidR="00022498" w:rsidRPr="00DC3BB7" w:rsidRDefault="00022498" w:rsidP="00022498">
      <w:pPr>
        <w:suppressAutoHyphens/>
        <w:jc w:val="both"/>
        <w:rPr>
          <w:rFonts w:ascii="Arial" w:hAnsi="Arial" w:cs="Arial"/>
          <w:color w:val="000000"/>
          <w:w w:val="0"/>
          <w:kern w:val="22"/>
          <w:sz w:val="18"/>
          <w:szCs w:val="18"/>
        </w:rPr>
      </w:pPr>
      <w:r w:rsidRPr="00DC3BB7">
        <w:rPr>
          <w:rFonts w:ascii="Arial" w:hAnsi="Arial" w:cs="Arial"/>
          <w:b/>
          <w:sz w:val="18"/>
          <w:szCs w:val="18"/>
          <w:lang w:val="ru-RU"/>
        </w:rPr>
        <w:t>Договор страхования составлен на английском и русском языках. В случае расхождений между текстами на английском и русском языках, преимущественную силу имеет текст на русском языке.</w:t>
      </w:r>
      <w:r w:rsidRPr="00DC3BB7">
        <w:rPr>
          <w:rFonts w:ascii="Arial" w:hAnsi="Arial" w:cs="Arial"/>
          <w:sz w:val="18"/>
          <w:szCs w:val="18"/>
          <w:lang w:val="ru-RU"/>
        </w:rPr>
        <w:t xml:space="preserve"> / </w:t>
      </w:r>
      <w:r w:rsidRPr="00DC3BB7">
        <w:rPr>
          <w:rFonts w:ascii="Arial" w:hAnsi="Arial" w:cs="Arial"/>
          <w:sz w:val="18"/>
          <w:szCs w:val="18"/>
        </w:rPr>
        <w:t>The</w:t>
      </w:r>
      <w:r w:rsidRPr="00DC3BB7">
        <w:rPr>
          <w:rFonts w:ascii="Arial" w:hAnsi="Arial" w:cs="Arial"/>
          <w:sz w:val="18"/>
          <w:szCs w:val="18"/>
          <w:lang w:val="ru-RU"/>
        </w:rPr>
        <w:t xml:space="preserve"> </w:t>
      </w:r>
      <w:r w:rsidRPr="00DC3BB7">
        <w:rPr>
          <w:rFonts w:ascii="Arial" w:hAnsi="Arial" w:cs="Arial"/>
          <w:sz w:val="18"/>
          <w:szCs w:val="18"/>
        </w:rPr>
        <w:t>Policy</w:t>
      </w:r>
      <w:r w:rsidRPr="00DC3BB7">
        <w:rPr>
          <w:rFonts w:ascii="Arial" w:hAnsi="Arial" w:cs="Arial"/>
          <w:sz w:val="18"/>
          <w:szCs w:val="18"/>
          <w:lang w:val="ru-RU"/>
        </w:rPr>
        <w:t xml:space="preserve"> </w:t>
      </w:r>
      <w:r w:rsidRPr="00DC3BB7">
        <w:rPr>
          <w:rFonts w:ascii="Arial" w:hAnsi="Arial" w:cs="Arial"/>
          <w:sz w:val="18"/>
          <w:szCs w:val="18"/>
        </w:rPr>
        <w:t>is</w:t>
      </w:r>
      <w:r w:rsidRPr="00DC3BB7">
        <w:rPr>
          <w:rFonts w:ascii="Arial" w:hAnsi="Arial" w:cs="Arial"/>
          <w:sz w:val="18"/>
          <w:szCs w:val="18"/>
          <w:lang w:val="ru-RU"/>
        </w:rPr>
        <w:t xml:space="preserve"> </w:t>
      </w:r>
      <w:r w:rsidRPr="00DC3BB7">
        <w:rPr>
          <w:rFonts w:ascii="Arial" w:hAnsi="Arial" w:cs="Arial"/>
          <w:sz w:val="18"/>
          <w:szCs w:val="18"/>
        </w:rPr>
        <w:t>drawn</w:t>
      </w:r>
      <w:r w:rsidRPr="00DC3BB7">
        <w:rPr>
          <w:rFonts w:ascii="Arial" w:hAnsi="Arial" w:cs="Arial"/>
          <w:sz w:val="18"/>
          <w:szCs w:val="18"/>
          <w:lang w:val="ru-RU"/>
        </w:rPr>
        <w:t xml:space="preserve"> </w:t>
      </w:r>
      <w:r w:rsidRPr="00DC3BB7">
        <w:rPr>
          <w:rFonts w:ascii="Arial" w:hAnsi="Arial" w:cs="Arial"/>
          <w:sz w:val="18"/>
          <w:szCs w:val="18"/>
        </w:rPr>
        <w:t>up</w:t>
      </w:r>
      <w:r w:rsidRPr="00DC3BB7">
        <w:rPr>
          <w:rFonts w:ascii="Arial" w:hAnsi="Arial" w:cs="Arial"/>
          <w:sz w:val="18"/>
          <w:szCs w:val="18"/>
          <w:lang w:val="ru-RU"/>
        </w:rPr>
        <w:t xml:space="preserve"> </w:t>
      </w:r>
      <w:r w:rsidRPr="00DC3BB7">
        <w:rPr>
          <w:rFonts w:ascii="Arial" w:hAnsi="Arial" w:cs="Arial"/>
          <w:sz w:val="18"/>
          <w:szCs w:val="18"/>
        </w:rPr>
        <w:t>in</w:t>
      </w:r>
      <w:r w:rsidRPr="00DC3BB7">
        <w:rPr>
          <w:rFonts w:ascii="Arial" w:hAnsi="Arial" w:cs="Arial"/>
          <w:sz w:val="18"/>
          <w:szCs w:val="18"/>
          <w:lang w:val="ru-RU"/>
        </w:rPr>
        <w:t xml:space="preserve"> </w:t>
      </w:r>
      <w:r w:rsidRPr="00DC3BB7">
        <w:rPr>
          <w:rFonts w:ascii="Arial" w:hAnsi="Arial" w:cs="Arial"/>
          <w:sz w:val="18"/>
          <w:szCs w:val="18"/>
        </w:rPr>
        <w:t>English</w:t>
      </w:r>
      <w:r w:rsidRPr="00DC3BB7">
        <w:rPr>
          <w:rFonts w:ascii="Arial" w:hAnsi="Arial" w:cs="Arial"/>
          <w:sz w:val="18"/>
          <w:szCs w:val="18"/>
          <w:lang w:val="ru-RU"/>
        </w:rPr>
        <w:t xml:space="preserve"> </w:t>
      </w:r>
      <w:r w:rsidRPr="00DC3BB7">
        <w:rPr>
          <w:rFonts w:ascii="Arial" w:hAnsi="Arial" w:cs="Arial"/>
          <w:sz w:val="18"/>
          <w:szCs w:val="18"/>
        </w:rPr>
        <w:t>and</w:t>
      </w:r>
      <w:r w:rsidRPr="00DC3BB7">
        <w:rPr>
          <w:rFonts w:ascii="Arial" w:hAnsi="Arial" w:cs="Arial"/>
          <w:sz w:val="18"/>
          <w:szCs w:val="18"/>
          <w:lang w:val="ru-RU"/>
        </w:rPr>
        <w:t xml:space="preserve"> </w:t>
      </w:r>
      <w:r w:rsidRPr="00DC3BB7">
        <w:rPr>
          <w:rFonts w:ascii="Arial" w:hAnsi="Arial" w:cs="Arial"/>
          <w:sz w:val="18"/>
          <w:szCs w:val="18"/>
        </w:rPr>
        <w:t>Russian</w:t>
      </w:r>
      <w:r w:rsidRPr="00DC3BB7">
        <w:rPr>
          <w:rFonts w:ascii="Arial" w:hAnsi="Arial" w:cs="Arial"/>
          <w:sz w:val="18"/>
          <w:szCs w:val="18"/>
          <w:lang w:val="ru-RU"/>
        </w:rPr>
        <w:t xml:space="preserve">. </w:t>
      </w:r>
      <w:r w:rsidRPr="00DC3BB7">
        <w:rPr>
          <w:rFonts w:ascii="Arial" w:hAnsi="Arial" w:cs="Arial"/>
          <w:sz w:val="18"/>
          <w:szCs w:val="18"/>
        </w:rPr>
        <w:t>In the event of any discrepancy between the English and the Russian wording, the Russian wording shall prevail.</w:t>
      </w:r>
    </w:p>
    <w:p w:rsidR="00022498" w:rsidRPr="00DC3BB7" w:rsidRDefault="00022498" w:rsidP="00022498">
      <w:pPr>
        <w:suppressAutoHyphens/>
        <w:spacing w:before="120"/>
        <w:jc w:val="both"/>
        <w:rPr>
          <w:rFonts w:ascii="Arial" w:hAnsi="Arial" w:cs="Arial"/>
          <w:sz w:val="18"/>
          <w:szCs w:val="18"/>
        </w:rPr>
      </w:pPr>
      <w:r w:rsidRPr="00DC3BB7">
        <w:rPr>
          <w:rFonts w:ascii="Arial" w:hAnsi="Arial" w:cs="Arial"/>
          <w:b/>
          <w:sz w:val="18"/>
          <w:szCs w:val="18"/>
          <w:lang w:val="ru-RU"/>
        </w:rPr>
        <w:t>Договор</w:t>
      </w:r>
      <w:r w:rsidRPr="00DC3BB7">
        <w:rPr>
          <w:rFonts w:ascii="Arial" w:hAnsi="Arial" w:cs="Arial"/>
          <w:b/>
          <w:sz w:val="18"/>
          <w:szCs w:val="18"/>
        </w:rPr>
        <w:t xml:space="preserve"> </w:t>
      </w:r>
      <w:r w:rsidRPr="00DC3BB7">
        <w:rPr>
          <w:rFonts w:ascii="Arial" w:hAnsi="Arial" w:cs="Arial"/>
          <w:b/>
          <w:sz w:val="18"/>
          <w:szCs w:val="18"/>
          <w:lang w:val="ru-RU"/>
        </w:rPr>
        <w:t>страхования</w:t>
      </w:r>
      <w:r w:rsidRPr="00DC3BB7">
        <w:rPr>
          <w:rFonts w:ascii="Arial" w:hAnsi="Arial" w:cs="Arial"/>
          <w:b/>
          <w:sz w:val="18"/>
          <w:szCs w:val="18"/>
        </w:rPr>
        <w:t xml:space="preserve"> </w:t>
      </w:r>
      <w:r w:rsidRPr="00DC3BB7">
        <w:rPr>
          <w:rFonts w:ascii="Arial" w:hAnsi="Arial" w:cs="Arial"/>
          <w:b/>
          <w:sz w:val="18"/>
          <w:szCs w:val="18"/>
          <w:lang w:val="ru-RU"/>
        </w:rPr>
        <w:t>исполнен</w:t>
      </w:r>
      <w:r w:rsidRPr="00DC3BB7">
        <w:rPr>
          <w:rFonts w:ascii="Arial" w:hAnsi="Arial" w:cs="Arial"/>
          <w:b/>
          <w:sz w:val="18"/>
          <w:szCs w:val="18"/>
        </w:rPr>
        <w:t xml:space="preserve"> </w:t>
      </w:r>
      <w:r w:rsidRPr="00DC3BB7">
        <w:rPr>
          <w:rFonts w:ascii="Arial" w:hAnsi="Arial" w:cs="Arial"/>
          <w:b/>
          <w:sz w:val="18"/>
          <w:szCs w:val="18"/>
          <w:lang w:val="ru-RU"/>
        </w:rPr>
        <w:t>в</w:t>
      </w:r>
      <w:r w:rsidRPr="00DC3BB7">
        <w:rPr>
          <w:rFonts w:ascii="Arial" w:hAnsi="Arial" w:cs="Arial"/>
          <w:b/>
          <w:sz w:val="18"/>
          <w:szCs w:val="18"/>
        </w:rPr>
        <w:t xml:space="preserve"> </w:t>
      </w:r>
      <w:r w:rsidRPr="00DC3BB7">
        <w:rPr>
          <w:rFonts w:ascii="Arial" w:hAnsi="Arial" w:cs="Arial"/>
          <w:b/>
          <w:sz w:val="18"/>
          <w:szCs w:val="18"/>
          <w:lang w:val="ru-RU"/>
        </w:rPr>
        <w:t>двух</w:t>
      </w:r>
      <w:r w:rsidRPr="00DC3BB7">
        <w:rPr>
          <w:rFonts w:ascii="Arial" w:hAnsi="Arial" w:cs="Arial"/>
          <w:b/>
          <w:sz w:val="18"/>
          <w:szCs w:val="18"/>
        </w:rPr>
        <w:t xml:space="preserve"> </w:t>
      </w:r>
      <w:r w:rsidRPr="00DC3BB7">
        <w:rPr>
          <w:rFonts w:ascii="Arial" w:hAnsi="Arial" w:cs="Arial"/>
          <w:b/>
          <w:sz w:val="18"/>
          <w:szCs w:val="18"/>
          <w:lang w:val="ru-RU"/>
        </w:rPr>
        <w:t>оригинальных</w:t>
      </w:r>
      <w:r w:rsidRPr="00DC3BB7">
        <w:rPr>
          <w:rFonts w:ascii="Arial" w:hAnsi="Arial" w:cs="Arial"/>
          <w:b/>
          <w:sz w:val="18"/>
          <w:szCs w:val="18"/>
        </w:rPr>
        <w:t xml:space="preserve"> </w:t>
      </w:r>
      <w:r w:rsidRPr="00DC3BB7">
        <w:rPr>
          <w:rFonts w:ascii="Arial" w:hAnsi="Arial" w:cs="Arial"/>
          <w:b/>
          <w:sz w:val="18"/>
          <w:szCs w:val="18"/>
          <w:lang w:val="ru-RU"/>
        </w:rPr>
        <w:t>экземплярах</w:t>
      </w:r>
      <w:r w:rsidRPr="00DC3BB7">
        <w:rPr>
          <w:rFonts w:ascii="Arial" w:hAnsi="Arial" w:cs="Arial"/>
          <w:b/>
          <w:sz w:val="18"/>
          <w:szCs w:val="18"/>
        </w:rPr>
        <w:t xml:space="preserve">, </w:t>
      </w:r>
      <w:r w:rsidRPr="00DC3BB7">
        <w:rPr>
          <w:rFonts w:ascii="Arial" w:hAnsi="Arial" w:cs="Arial"/>
          <w:b/>
          <w:sz w:val="18"/>
          <w:szCs w:val="18"/>
          <w:lang w:val="ru-RU"/>
        </w:rPr>
        <w:t>по</w:t>
      </w:r>
      <w:r w:rsidRPr="00DC3BB7">
        <w:rPr>
          <w:rFonts w:ascii="Arial" w:hAnsi="Arial" w:cs="Arial"/>
          <w:b/>
          <w:sz w:val="18"/>
          <w:szCs w:val="18"/>
        </w:rPr>
        <w:t xml:space="preserve"> </w:t>
      </w:r>
      <w:r w:rsidRPr="00DC3BB7">
        <w:rPr>
          <w:rFonts w:ascii="Arial" w:hAnsi="Arial" w:cs="Arial"/>
          <w:b/>
          <w:sz w:val="18"/>
          <w:szCs w:val="18"/>
          <w:lang w:val="ru-RU"/>
        </w:rPr>
        <w:t>одному</w:t>
      </w:r>
      <w:r w:rsidRPr="00DC3BB7">
        <w:rPr>
          <w:rFonts w:ascii="Arial" w:hAnsi="Arial" w:cs="Arial"/>
          <w:b/>
          <w:sz w:val="18"/>
          <w:szCs w:val="18"/>
        </w:rPr>
        <w:t xml:space="preserve"> </w:t>
      </w:r>
      <w:r w:rsidRPr="00DC3BB7">
        <w:rPr>
          <w:rFonts w:ascii="Arial" w:hAnsi="Arial" w:cs="Arial"/>
          <w:b/>
          <w:sz w:val="18"/>
          <w:szCs w:val="18"/>
          <w:lang w:val="ru-RU"/>
        </w:rPr>
        <w:t>экземпляру</w:t>
      </w:r>
      <w:r w:rsidRPr="00DC3BB7">
        <w:rPr>
          <w:rFonts w:ascii="Arial" w:hAnsi="Arial" w:cs="Arial"/>
          <w:b/>
          <w:sz w:val="18"/>
          <w:szCs w:val="18"/>
        </w:rPr>
        <w:t xml:space="preserve"> </w:t>
      </w:r>
      <w:r w:rsidRPr="00DC3BB7">
        <w:rPr>
          <w:rFonts w:ascii="Arial" w:hAnsi="Arial" w:cs="Arial"/>
          <w:b/>
          <w:sz w:val="18"/>
          <w:szCs w:val="18"/>
          <w:lang w:val="ru-RU"/>
        </w:rPr>
        <w:t>для</w:t>
      </w:r>
      <w:r w:rsidRPr="00DC3BB7">
        <w:rPr>
          <w:rFonts w:ascii="Arial" w:hAnsi="Arial" w:cs="Arial"/>
          <w:b/>
          <w:sz w:val="18"/>
          <w:szCs w:val="18"/>
        </w:rPr>
        <w:t xml:space="preserve"> </w:t>
      </w:r>
      <w:r w:rsidRPr="00DC3BB7">
        <w:rPr>
          <w:rFonts w:ascii="Arial" w:hAnsi="Arial" w:cs="Arial"/>
          <w:b/>
          <w:sz w:val="18"/>
          <w:szCs w:val="18"/>
          <w:lang w:val="ru-RU"/>
        </w:rPr>
        <w:t>каждой</w:t>
      </w:r>
      <w:r w:rsidRPr="00DC3BB7">
        <w:rPr>
          <w:rFonts w:ascii="Arial" w:hAnsi="Arial" w:cs="Arial"/>
          <w:b/>
          <w:sz w:val="18"/>
          <w:szCs w:val="18"/>
        </w:rPr>
        <w:t xml:space="preserve"> </w:t>
      </w:r>
      <w:r w:rsidRPr="00DC3BB7">
        <w:rPr>
          <w:rFonts w:ascii="Arial" w:hAnsi="Arial" w:cs="Arial"/>
          <w:b/>
          <w:sz w:val="18"/>
          <w:szCs w:val="18"/>
          <w:lang w:val="ru-RU"/>
        </w:rPr>
        <w:t>из</w:t>
      </w:r>
      <w:r w:rsidRPr="00DC3BB7">
        <w:rPr>
          <w:rFonts w:ascii="Arial" w:hAnsi="Arial" w:cs="Arial"/>
          <w:b/>
          <w:sz w:val="18"/>
          <w:szCs w:val="18"/>
        </w:rPr>
        <w:t xml:space="preserve"> </w:t>
      </w:r>
      <w:r w:rsidRPr="00DC3BB7">
        <w:rPr>
          <w:rFonts w:ascii="Arial" w:hAnsi="Arial" w:cs="Arial"/>
          <w:b/>
          <w:sz w:val="18"/>
          <w:szCs w:val="18"/>
          <w:lang w:val="ru-RU"/>
        </w:rPr>
        <w:t>сторон</w:t>
      </w:r>
      <w:r w:rsidRPr="00DC3BB7">
        <w:rPr>
          <w:rFonts w:ascii="Arial" w:hAnsi="Arial" w:cs="Arial"/>
          <w:b/>
          <w:sz w:val="18"/>
          <w:szCs w:val="18"/>
        </w:rPr>
        <w:t>.</w:t>
      </w:r>
      <w:r w:rsidRPr="00DC3BB7">
        <w:rPr>
          <w:rFonts w:ascii="Arial" w:hAnsi="Arial" w:cs="Arial"/>
          <w:sz w:val="18"/>
          <w:szCs w:val="18"/>
        </w:rPr>
        <w:t> / The Policy is concluded in two original counterparts, one for each of the parties.</w:t>
      </w:r>
    </w:p>
    <w:p w:rsidR="00022498" w:rsidRPr="00DC3BB7" w:rsidRDefault="00022498" w:rsidP="00022498">
      <w:pPr>
        <w:suppressAutoHyphens/>
        <w:spacing w:before="480"/>
        <w:jc w:val="center"/>
        <w:rPr>
          <w:rFonts w:ascii="Arial" w:hAnsi="Arial" w:cs="Arial"/>
          <w:spacing w:val="-3"/>
          <w:sz w:val="18"/>
          <w:szCs w:val="18"/>
          <w:lang w:val="ru-RU"/>
        </w:rPr>
      </w:pPr>
      <w:r w:rsidRPr="00DC3BB7">
        <w:rPr>
          <w:rFonts w:ascii="Arial" w:hAnsi="Arial" w:cs="Arial"/>
          <w:b/>
          <w:color w:val="000000"/>
          <w:sz w:val="18"/>
          <w:szCs w:val="18"/>
          <w:lang w:val="ru-RU"/>
        </w:rPr>
        <w:t>Подписи сторон</w:t>
      </w:r>
      <w:r w:rsidRPr="00DC3BB7">
        <w:rPr>
          <w:rFonts w:ascii="Arial" w:hAnsi="Arial" w:cs="Arial"/>
          <w:color w:val="000000"/>
          <w:sz w:val="18"/>
          <w:szCs w:val="18"/>
          <w:lang w:val="ru-RU"/>
        </w:rPr>
        <w:t> </w:t>
      </w:r>
      <w:r w:rsidRPr="00DC3BB7">
        <w:rPr>
          <w:rFonts w:ascii="Arial" w:hAnsi="Arial" w:cs="Arial"/>
          <w:color w:val="000000"/>
          <w:sz w:val="18"/>
          <w:szCs w:val="18"/>
        </w:rPr>
        <w:t>/ Parties Signatures</w:t>
      </w:r>
    </w:p>
    <w:p w:rsidR="00022498" w:rsidRPr="00DC3BB7" w:rsidRDefault="00022498" w:rsidP="00022498">
      <w:pPr>
        <w:suppressAutoHyphens/>
        <w:jc w:val="both"/>
        <w:rPr>
          <w:rFonts w:ascii="Arial" w:hAnsi="Arial" w:cs="Arial"/>
          <w:spacing w:val="-3"/>
          <w:sz w:val="18"/>
          <w:szCs w:val="18"/>
          <w:lang w:val="ru-RU"/>
        </w:rPr>
      </w:pPr>
    </w:p>
    <w:tbl>
      <w:tblPr>
        <w:tblW w:w="9828" w:type="dxa"/>
        <w:tblBorders>
          <w:bottom w:val="single" w:sz="4" w:space="0" w:color="auto"/>
        </w:tblBorders>
        <w:tblLayout w:type="fixed"/>
        <w:tblLook w:val="0000" w:firstRow="0" w:lastRow="0" w:firstColumn="0" w:lastColumn="0" w:noHBand="0" w:noVBand="0"/>
      </w:tblPr>
      <w:tblGrid>
        <w:gridCol w:w="4968"/>
        <w:gridCol w:w="4860"/>
      </w:tblGrid>
      <w:tr w:rsidR="00022498" w:rsidRPr="00DC3BB7" w:rsidTr="00E37CC3">
        <w:trPr>
          <w:cantSplit/>
          <w:trHeight w:val="1333"/>
        </w:trPr>
        <w:tc>
          <w:tcPr>
            <w:tcW w:w="4968" w:type="dxa"/>
            <w:tcBorders>
              <w:bottom w:val="nil"/>
            </w:tcBorders>
          </w:tcPr>
          <w:p w:rsidR="00022498" w:rsidRPr="00DC3BB7" w:rsidRDefault="00022498" w:rsidP="00D2204F">
            <w:pPr>
              <w:rPr>
                <w:rFonts w:ascii="Arial" w:hAnsi="Arial" w:cs="Arial"/>
                <w:sz w:val="18"/>
                <w:szCs w:val="18"/>
                <w:lang w:eastAsia="en-GB"/>
              </w:rPr>
            </w:pPr>
            <w:r w:rsidRPr="00DC3BB7">
              <w:rPr>
                <w:rFonts w:ascii="Arial" w:hAnsi="Arial" w:cs="Arial"/>
                <w:b/>
                <w:sz w:val="18"/>
                <w:szCs w:val="18"/>
                <w:lang w:val="ru-RU"/>
              </w:rPr>
              <w:t>От</w:t>
            </w:r>
            <w:r w:rsidRPr="00DC3BB7">
              <w:rPr>
                <w:rFonts w:ascii="Arial" w:hAnsi="Arial" w:cs="Arial"/>
                <w:b/>
                <w:sz w:val="18"/>
                <w:szCs w:val="18"/>
              </w:rPr>
              <w:t xml:space="preserve"> </w:t>
            </w:r>
            <w:r w:rsidRPr="00DC3BB7">
              <w:rPr>
                <w:rFonts w:ascii="Arial" w:hAnsi="Arial" w:cs="Arial"/>
                <w:b/>
                <w:sz w:val="18"/>
                <w:szCs w:val="18"/>
                <w:lang w:val="ru-RU"/>
              </w:rPr>
              <w:t>имени</w:t>
            </w:r>
            <w:r w:rsidRPr="00DC3BB7">
              <w:rPr>
                <w:rFonts w:ascii="Arial" w:hAnsi="Arial" w:cs="Arial"/>
                <w:b/>
                <w:sz w:val="18"/>
                <w:szCs w:val="18"/>
              </w:rPr>
              <w:t xml:space="preserve"> </w:t>
            </w:r>
            <w:r w:rsidRPr="00DC3BB7">
              <w:rPr>
                <w:rFonts w:ascii="Arial" w:hAnsi="Arial" w:cs="Arial"/>
                <w:b/>
                <w:sz w:val="18"/>
                <w:szCs w:val="18"/>
                <w:lang w:val="ru-RU"/>
              </w:rPr>
              <w:t>Страхователя</w:t>
            </w:r>
            <w:r w:rsidRPr="00DC3BB7">
              <w:rPr>
                <w:rFonts w:ascii="Arial" w:hAnsi="Arial" w:cs="Arial"/>
                <w:sz w:val="18"/>
                <w:szCs w:val="18"/>
              </w:rPr>
              <w:t xml:space="preserve"> / </w:t>
            </w:r>
            <w:r w:rsidRPr="00DC3BB7">
              <w:rPr>
                <w:rFonts w:ascii="Arial" w:hAnsi="Arial" w:cs="Arial"/>
                <w:sz w:val="18"/>
                <w:szCs w:val="18"/>
              </w:rPr>
              <w:br/>
              <w:t>On behalf of the Policyholder</w:t>
            </w:r>
          </w:p>
          <w:p w:rsidR="00022498" w:rsidRPr="00DC3BB7" w:rsidRDefault="001E59DE" w:rsidP="00D2204F">
            <w:pPr>
              <w:jc w:val="both"/>
              <w:rPr>
                <w:rFonts w:ascii="Arial" w:hAnsi="Arial" w:cs="Arial"/>
                <w:sz w:val="18"/>
                <w:szCs w:val="18"/>
                <w:lang w:eastAsia="en-GB"/>
              </w:rPr>
            </w:pPr>
            <w:r w:rsidRPr="00DC3BB7">
              <w:rPr>
                <w:rFonts w:ascii="Arial" w:hAnsi="Arial" w:cs="Arial"/>
                <w:b/>
                <w:bCs/>
                <w:sz w:val="18"/>
                <w:szCs w:val="18"/>
                <w:lang w:val="ru-RU"/>
              </w:rPr>
              <w:t>ОАО</w:t>
            </w:r>
            <w:r w:rsidRPr="00DC3BB7">
              <w:rPr>
                <w:rFonts w:ascii="Arial" w:hAnsi="Arial" w:cs="Arial"/>
                <w:b/>
                <w:bCs/>
                <w:sz w:val="18"/>
                <w:szCs w:val="18"/>
              </w:rPr>
              <w:t xml:space="preserve"> «</w:t>
            </w:r>
            <w:r w:rsidRPr="00DC3BB7">
              <w:rPr>
                <w:rFonts w:ascii="Arial" w:hAnsi="Arial" w:cs="Arial"/>
                <w:b/>
                <w:bCs/>
                <w:sz w:val="18"/>
                <w:szCs w:val="18"/>
                <w:lang w:val="ru-RU"/>
              </w:rPr>
              <w:t>ТрансКонтейнер</w:t>
            </w:r>
            <w:r w:rsidRPr="00DC3BB7">
              <w:rPr>
                <w:rFonts w:ascii="Arial" w:hAnsi="Arial" w:cs="Arial"/>
                <w:b/>
                <w:bCs/>
                <w:sz w:val="18"/>
                <w:szCs w:val="18"/>
              </w:rPr>
              <w:t>»</w:t>
            </w:r>
            <w:r w:rsidRPr="00DC3BB7">
              <w:rPr>
                <w:rFonts w:ascii="Arial" w:hAnsi="Arial" w:cs="Arial"/>
                <w:bCs/>
                <w:sz w:val="18"/>
                <w:szCs w:val="18"/>
              </w:rPr>
              <w:t> / </w:t>
            </w:r>
            <w:r w:rsidR="00E37CC3" w:rsidRPr="00DC3BB7">
              <w:rPr>
                <w:rFonts w:ascii="Arial" w:hAnsi="Arial" w:cs="Arial"/>
                <w:bCs/>
                <w:sz w:val="18"/>
                <w:szCs w:val="18"/>
              </w:rPr>
              <w:t>JSC «TransContainer»</w:t>
            </w:r>
            <w:r w:rsidR="00E37CC3" w:rsidRPr="00DC3BB7" w:rsidDel="001E59DE">
              <w:rPr>
                <w:rFonts w:ascii="Arial" w:hAnsi="Arial" w:cs="Arial"/>
                <w:b/>
                <w:sz w:val="18"/>
                <w:szCs w:val="18"/>
              </w:rPr>
              <w:t xml:space="preserve"> </w:t>
            </w:r>
          </w:p>
          <w:p w:rsidR="00022498" w:rsidRPr="00DC3BB7" w:rsidRDefault="00022498" w:rsidP="00D2204F">
            <w:pPr>
              <w:jc w:val="both"/>
              <w:rPr>
                <w:rFonts w:ascii="Arial" w:hAnsi="Arial" w:cs="Arial"/>
                <w:sz w:val="18"/>
                <w:szCs w:val="18"/>
                <w:lang w:eastAsia="en-GB"/>
              </w:rPr>
            </w:pPr>
          </w:p>
          <w:p w:rsidR="00022498" w:rsidRPr="00DC3BB7" w:rsidRDefault="00022498" w:rsidP="00D2204F">
            <w:pPr>
              <w:jc w:val="both"/>
              <w:rPr>
                <w:rFonts w:ascii="Arial" w:hAnsi="Arial" w:cs="Arial"/>
                <w:sz w:val="18"/>
                <w:szCs w:val="18"/>
                <w:lang w:val="ru-RU" w:eastAsia="en-GB"/>
              </w:rPr>
            </w:pPr>
            <w:r w:rsidRPr="00DC3BB7">
              <w:rPr>
                <w:rFonts w:ascii="Arial" w:hAnsi="Arial" w:cs="Arial"/>
                <w:sz w:val="18"/>
                <w:szCs w:val="18"/>
                <w:lang w:val="ru-RU"/>
              </w:rPr>
              <w:t>______________/____________</w:t>
            </w:r>
          </w:p>
          <w:p w:rsidR="00022498" w:rsidRPr="00DC3BB7" w:rsidRDefault="00022498" w:rsidP="00D2204F">
            <w:pPr>
              <w:jc w:val="both"/>
              <w:rPr>
                <w:rFonts w:ascii="Arial" w:hAnsi="Arial" w:cs="Arial"/>
                <w:sz w:val="18"/>
                <w:szCs w:val="18"/>
                <w:lang w:val="ru-RU" w:eastAsia="en-GB"/>
              </w:rPr>
            </w:pPr>
          </w:p>
          <w:p w:rsidR="00E37CC3" w:rsidRPr="00DC3BB7" w:rsidRDefault="00E37CC3" w:rsidP="00D2204F">
            <w:pPr>
              <w:jc w:val="both"/>
              <w:rPr>
                <w:rFonts w:ascii="Arial" w:hAnsi="Arial" w:cs="Arial"/>
                <w:sz w:val="18"/>
                <w:szCs w:val="18"/>
                <w:lang w:val="ru-RU" w:eastAsia="en-GB"/>
              </w:rPr>
            </w:pPr>
          </w:p>
          <w:p w:rsidR="00E37CC3" w:rsidRPr="00DC3BB7" w:rsidRDefault="00E37CC3" w:rsidP="00D2204F">
            <w:pPr>
              <w:jc w:val="both"/>
              <w:rPr>
                <w:rFonts w:ascii="Arial" w:hAnsi="Arial" w:cs="Arial"/>
                <w:sz w:val="18"/>
                <w:szCs w:val="18"/>
                <w:lang w:val="ru-RU" w:eastAsia="en-GB"/>
              </w:rPr>
            </w:pPr>
          </w:p>
          <w:p w:rsidR="00E37CC3" w:rsidRPr="00DC3BB7" w:rsidRDefault="00E37CC3" w:rsidP="00D2204F">
            <w:pPr>
              <w:jc w:val="both"/>
              <w:rPr>
                <w:rFonts w:ascii="Arial" w:hAnsi="Arial" w:cs="Arial"/>
                <w:sz w:val="18"/>
                <w:szCs w:val="18"/>
                <w:lang w:val="ru-RU" w:eastAsia="en-GB"/>
              </w:rPr>
            </w:pPr>
          </w:p>
          <w:p w:rsidR="00E37CC3" w:rsidRPr="00DC3BB7" w:rsidRDefault="00E37CC3" w:rsidP="00D2204F">
            <w:pPr>
              <w:jc w:val="both"/>
              <w:rPr>
                <w:rFonts w:ascii="Arial" w:hAnsi="Arial" w:cs="Arial"/>
                <w:sz w:val="18"/>
                <w:szCs w:val="18"/>
                <w:lang w:val="ru-RU" w:eastAsia="en-GB"/>
              </w:rPr>
            </w:pPr>
          </w:p>
          <w:p w:rsidR="00E37CC3" w:rsidRPr="00DC3BB7" w:rsidRDefault="00E37CC3" w:rsidP="00D2204F">
            <w:pPr>
              <w:jc w:val="both"/>
              <w:rPr>
                <w:rFonts w:ascii="Arial" w:hAnsi="Arial" w:cs="Arial"/>
                <w:sz w:val="18"/>
                <w:szCs w:val="18"/>
                <w:lang w:val="ru-RU" w:eastAsia="en-GB"/>
              </w:rPr>
            </w:pPr>
          </w:p>
          <w:p w:rsidR="00E37CC3" w:rsidRPr="00DC3BB7" w:rsidRDefault="00E37CC3" w:rsidP="00D2204F">
            <w:pPr>
              <w:jc w:val="both"/>
              <w:rPr>
                <w:rFonts w:ascii="Arial" w:hAnsi="Arial" w:cs="Arial"/>
                <w:sz w:val="18"/>
                <w:szCs w:val="18"/>
                <w:lang w:val="ru-RU" w:eastAsia="en-GB"/>
              </w:rPr>
            </w:pPr>
          </w:p>
          <w:p w:rsidR="00E37CC3" w:rsidRPr="00DC3BB7" w:rsidRDefault="00E37CC3" w:rsidP="00D2204F">
            <w:pPr>
              <w:jc w:val="both"/>
              <w:rPr>
                <w:rFonts w:ascii="Arial" w:hAnsi="Arial" w:cs="Arial"/>
                <w:sz w:val="18"/>
                <w:szCs w:val="18"/>
                <w:lang w:val="ru-RU" w:eastAsia="en-GB"/>
              </w:rPr>
            </w:pPr>
          </w:p>
          <w:p w:rsidR="00E37CC3" w:rsidRPr="00DC3BB7" w:rsidRDefault="00E37CC3" w:rsidP="00D2204F">
            <w:pPr>
              <w:jc w:val="both"/>
              <w:rPr>
                <w:rFonts w:ascii="Arial" w:hAnsi="Arial" w:cs="Arial"/>
                <w:sz w:val="18"/>
                <w:szCs w:val="18"/>
                <w:lang w:val="ru-RU" w:eastAsia="en-GB"/>
              </w:rPr>
            </w:pPr>
          </w:p>
          <w:p w:rsidR="00E37CC3" w:rsidRPr="00DC3BB7" w:rsidRDefault="00E37CC3" w:rsidP="00D2204F">
            <w:pPr>
              <w:jc w:val="both"/>
              <w:rPr>
                <w:rFonts w:ascii="Arial" w:hAnsi="Arial" w:cs="Arial"/>
                <w:sz w:val="18"/>
                <w:szCs w:val="18"/>
                <w:lang w:val="ru-RU" w:eastAsia="en-GB"/>
              </w:rPr>
            </w:pPr>
          </w:p>
          <w:p w:rsidR="00E37CC3" w:rsidRPr="00DC3BB7" w:rsidRDefault="00E37CC3" w:rsidP="00D2204F">
            <w:pPr>
              <w:jc w:val="both"/>
              <w:rPr>
                <w:rFonts w:ascii="Arial" w:hAnsi="Arial" w:cs="Arial"/>
                <w:sz w:val="18"/>
                <w:szCs w:val="18"/>
                <w:lang w:val="ru-RU" w:eastAsia="en-GB"/>
              </w:rPr>
            </w:pPr>
          </w:p>
          <w:p w:rsidR="00E37CC3" w:rsidRPr="00DC3BB7" w:rsidRDefault="00E37CC3" w:rsidP="00D2204F">
            <w:pPr>
              <w:jc w:val="both"/>
              <w:rPr>
                <w:rFonts w:ascii="Arial" w:hAnsi="Arial" w:cs="Arial"/>
                <w:sz w:val="18"/>
                <w:szCs w:val="18"/>
                <w:lang w:val="ru-RU" w:eastAsia="en-GB"/>
              </w:rPr>
            </w:pPr>
          </w:p>
          <w:p w:rsidR="00E37CC3" w:rsidRPr="00DC3BB7" w:rsidRDefault="00E37CC3" w:rsidP="00D2204F">
            <w:pPr>
              <w:jc w:val="both"/>
              <w:rPr>
                <w:rFonts w:ascii="Arial" w:hAnsi="Arial" w:cs="Arial"/>
                <w:sz w:val="18"/>
                <w:szCs w:val="18"/>
                <w:lang w:val="ru-RU" w:eastAsia="en-GB"/>
              </w:rPr>
            </w:pPr>
          </w:p>
          <w:p w:rsidR="00E37CC3" w:rsidRPr="00DC3BB7" w:rsidRDefault="00E37CC3" w:rsidP="00D2204F">
            <w:pPr>
              <w:jc w:val="both"/>
              <w:rPr>
                <w:rFonts w:ascii="Arial" w:hAnsi="Arial" w:cs="Arial"/>
                <w:sz w:val="18"/>
                <w:szCs w:val="18"/>
                <w:lang w:val="ru-RU" w:eastAsia="en-GB"/>
              </w:rPr>
            </w:pPr>
          </w:p>
          <w:p w:rsidR="00E37CC3" w:rsidRPr="00DC3BB7" w:rsidRDefault="00E37CC3" w:rsidP="00D2204F">
            <w:pPr>
              <w:jc w:val="both"/>
              <w:rPr>
                <w:rFonts w:ascii="Arial" w:hAnsi="Arial" w:cs="Arial"/>
                <w:sz w:val="18"/>
                <w:szCs w:val="18"/>
                <w:lang w:val="ru-RU" w:eastAsia="en-GB"/>
              </w:rPr>
            </w:pPr>
          </w:p>
          <w:p w:rsidR="00E37CC3" w:rsidRPr="00DC3BB7" w:rsidRDefault="00E37CC3" w:rsidP="00D2204F">
            <w:pPr>
              <w:jc w:val="both"/>
              <w:rPr>
                <w:rFonts w:ascii="Arial" w:hAnsi="Arial" w:cs="Arial"/>
                <w:sz w:val="18"/>
                <w:szCs w:val="18"/>
                <w:lang w:val="ru-RU" w:eastAsia="en-GB"/>
              </w:rPr>
            </w:pPr>
          </w:p>
          <w:p w:rsidR="00E37CC3" w:rsidRPr="00DC3BB7" w:rsidRDefault="00E37CC3" w:rsidP="00D2204F">
            <w:pPr>
              <w:jc w:val="both"/>
              <w:rPr>
                <w:rFonts w:ascii="Arial" w:hAnsi="Arial" w:cs="Arial"/>
                <w:sz w:val="18"/>
                <w:szCs w:val="18"/>
                <w:lang w:val="ru-RU" w:eastAsia="en-GB"/>
              </w:rPr>
            </w:pPr>
          </w:p>
          <w:p w:rsidR="00E37CC3" w:rsidRPr="00DC3BB7" w:rsidRDefault="00E37CC3" w:rsidP="00D2204F">
            <w:pPr>
              <w:jc w:val="both"/>
              <w:rPr>
                <w:rFonts w:ascii="Arial" w:hAnsi="Arial" w:cs="Arial"/>
                <w:sz w:val="18"/>
                <w:szCs w:val="18"/>
                <w:lang w:val="ru-RU" w:eastAsia="en-GB"/>
              </w:rPr>
            </w:pPr>
          </w:p>
          <w:p w:rsidR="00E37CC3" w:rsidRPr="00DC3BB7" w:rsidRDefault="00E37CC3" w:rsidP="00D2204F">
            <w:pPr>
              <w:jc w:val="both"/>
              <w:rPr>
                <w:rFonts w:ascii="Arial" w:hAnsi="Arial" w:cs="Arial"/>
                <w:sz w:val="18"/>
                <w:szCs w:val="18"/>
                <w:lang w:val="ru-RU" w:eastAsia="en-GB"/>
              </w:rPr>
            </w:pPr>
          </w:p>
          <w:p w:rsidR="00E37CC3" w:rsidRPr="00DC3BB7" w:rsidRDefault="00E37CC3" w:rsidP="00D2204F">
            <w:pPr>
              <w:jc w:val="both"/>
              <w:rPr>
                <w:rFonts w:ascii="Arial" w:hAnsi="Arial" w:cs="Arial"/>
                <w:sz w:val="18"/>
                <w:szCs w:val="18"/>
                <w:lang w:val="ru-RU" w:eastAsia="en-GB"/>
              </w:rPr>
            </w:pPr>
          </w:p>
          <w:p w:rsidR="00E37CC3" w:rsidRPr="00DC3BB7" w:rsidRDefault="00E37CC3" w:rsidP="00D2204F">
            <w:pPr>
              <w:jc w:val="both"/>
              <w:rPr>
                <w:rFonts w:ascii="Arial" w:hAnsi="Arial" w:cs="Arial"/>
                <w:sz w:val="18"/>
                <w:szCs w:val="18"/>
                <w:lang w:val="ru-RU" w:eastAsia="en-GB"/>
              </w:rPr>
            </w:pPr>
          </w:p>
          <w:p w:rsidR="00E37CC3" w:rsidRPr="00DC3BB7" w:rsidRDefault="00E37CC3" w:rsidP="00D2204F">
            <w:pPr>
              <w:jc w:val="both"/>
              <w:rPr>
                <w:rFonts w:ascii="Arial" w:hAnsi="Arial" w:cs="Arial"/>
                <w:sz w:val="18"/>
                <w:szCs w:val="18"/>
                <w:lang w:val="ru-RU" w:eastAsia="en-GB"/>
              </w:rPr>
            </w:pPr>
          </w:p>
          <w:p w:rsidR="00E37CC3" w:rsidRPr="00DC3BB7" w:rsidRDefault="00E37CC3" w:rsidP="00D2204F">
            <w:pPr>
              <w:jc w:val="both"/>
              <w:rPr>
                <w:rFonts w:ascii="Arial" w:hAnsi="Arial" w:cs="Arial"/>
                <w:sz w:val="18"/>
                <w:szCs w:val="18"/>
                <w:lang w:val="ru-RU" w:eastAsia="en-GB"/>
              </w:rPr>
            </w:pPr>
          </w:p>
        </w:tc>
        <w:tc>
          <w:tcPr>
            <w:tcW w:w="4860" w:type="dxa"/>
            <w:tcBorders>
              <w:bottom w:val="nil"/>
            </w:tcBorders>
          </w:tcPr>
          <w:p w:rsidR="00022498" w:rsidRPr="00DC3BB7" w:rsidRDefault="00022498" w:rsidP="00D2204F">
            <w:pPr>
              <w:jc w:val="right"/>
              <w:rPr>
                <w:rFonts w:ascii="Arial" w:hAnsi="Arial" w:cs="Arial"/>
                <w:sz w:val="18"/>
                <w:szCs w:val="18"/>
              </w:rPr>
            </w:pPr>
            <w:r w:rsidRPr="00DC3BB7">
              <w:rPr>
                <w:rFonts w:ascii="Arial" w:hAnsi="Arial" w:cs="Arial"/>
                <w:b/>
                <w:sz w:val="18"/>
                <w:szCs w:val="18"/>
                <w:lang w:val="ru-RU"/>
              </w:rPr>
              <w:t>От</w:t>
            </w:r>
            <w:r w:rsidRPr="00DC3BB7">
              <w:rPr>
                <w:rFonts w:ascii="Arial" w:hAnsi="Arial" w:cs="Arial"/>
                <w:b/>
                <w:sz w:val="18"/>
                <w:szCs w:val="18"/>
              </w:rPr>
              <w:t xml:space="preserve"> </w:t>
            </w:r>
            <w:r w:rsidRPr="00DC3BB7">
              <w:rPr>
                <w:rFonts w:ascii="Arial" w:hAnsi="Arial" w:cs="Arial"/>
                <w:b/>
                <w:sz w:val="18"/>
                <w:szCs w:val="18"/>
                <w:lang w:val="ru-RU"/>
              </w:rPr>
              <w:t>имени</w:t>
            </w:r>
            <w:r w:rsidRPr="00DC3BB7">
              <w:rPr>
                <w:rFonts w:ascii="Arial" w:hAnsi="Arial" w:cs="Arial"/>
                <w:b/>
                <w:sz w:val="18"/>
                <w:szCs w:val="18"/>
              </w:rPr>
              <w:t xml:space="preserve"> </w:t>
            </w:r>
            <w:r w:rsidRPr="00DC3BB7">
              <w:rPr>
                <w:rFonts w:ascii="Arial" w:hAnsi="Arial" w:cs="Arial"/>
                <w:b/>
                <w:sz w:val="18"/>
                <w:szCs w:val="18"/>
                <w:lang w:val="ru-RU"/>
              </w:rPr>
              <w:t>Страховщика</w:t>
            </w:r>
            <w:r w:rsidRPr="00DC3BB7">
              <w:rPr>
                <w:rFonts w:ascii="Arial" w:hAnsi="Arial" w:cs="Arial"/>
                <w:sz w:val="18"/>
                <w:szCs w:val="18"/>
              </w:rPr>
              <w:t xml:space="preserve"> / </w:t>
            </w:r>
          </w:p>
          <w:p w:rsidR="00022498" w:rsidRPr="00DC3BB7" w:rsidRDefault="00022498" w:rsidP="00D2204F">
            <w:pPr>
              <w:jc w:val="right"/>
              <w:rPr>
                <w:rFonts w:ascii="Arial" w:hAnsi="Arial" w:cs="Arial"/>
                <w:sz w:val="18"/>
                <w:szCs w:val="18"/>
              </w:rPr>
            </w:pPr>
            <w:r w:rsidRPr="00DC3BB7">
              <w:rPr>
                <w:rFonts w:ascii="Arial" w:hAnsi="Arial" w:cs="Arial"/>
                <w:sz w:val="18"/>
                <w:szCs w:val="18"/>
              </w:rPr>
              <w:t>On behalf of the Insurer</w:t>
            </w:r>
          </w:p>
          <w:p w:rsidR="00022498" w:rsidRPr="00DC3BB7" w:rsidRDefault="00E37CC3" w:rsidP="00D2204F">
            <w:pPr>
              <w:jc w:val="both"/>
              <w:rPr>
                <w:rFonts w:ascii="Arial" w:hAnsi="Arial" w:cs="Arial"/>
                <w:sz w:val="18"/>
                <w:szCs w:val="18"/>
              </w:rPr>
            </w:pPr>
            <w:r w:rsidRPr="00DC3BB7">
              <w:rPr>
                <w:rFonts w:ascii="Arial" w:hAnsi="Arial" w:cs="Arial"/>
                <w:b/>
                <w:sz w:val="18"/>
                <w:szCs w:val="18"/>
                <w:lang w:val="ru-RU"/>
              </w:rPr>
              <w:t>ОАО «АльфаСтрахование»</w:t>
            </w:r>
            <w:r w:rsidRPr="00DC3BB7">
              <w:rPr>
                <w:rFonts w:ascii="Arial" w:hAnsi="Arial" w:cs="Arial"/>
                <w:b/>
                <w:sz w:val="18"/>
                <w:szCs w:val="18"/>
              </w:rPr>
              <w:t xml:space="preserve"> </w:t>
            </w:r>
            <w:r w:rsidRPr="00DC3BB7">
              <w:rPr>
                <w:rFonts w:ascii="Arial" w:hAnsi="Arial" w:cs="Arial"/>
                <w:spacing w:val="-3"/>
                <w:sz w:val="18"/>
                <w:szCs w:val="18"/>
                <w:lang w:val="ru-RU"/>
              </w:rPr>
              <w:t>/ «</w:t>
            </w:r>
            <w:r w:rsidRPr="00DC3BB7">
              <w:rPr>
                <w:rFonts w:ascii="Arial" w:hAnsi="Arial" w:cs="Arial"/>
                <w:sz w:val="18"/>
                <w:szCs w:val="18"/>
              </w:rPr>
              <w:t>AlfaStrakhovanie</w:t>
            </w:r>
            <w:r w:rsidRPr="00DC3BB7">
              <w:rPr>
                <w:rFonts w:ascii="Arial" w:hAnsi="Arial" w:cs="Arial"/>
                <w:sz w:val="18"/>
                <w:szCs w:val="18"/>
                <w:lang w:val="ru-RU"/>
              </w:rPr>
              <w:t xml:space="preserve">» </w:t>
            </w:r>
            <w:r w:rsidRPr="00DC3BB7">
              <w:rPr>
                <w:rFonts w:ascii="Arial" w:hAnsi="Arial" w:cs="Arial"/>
                <w:sz w:val="18"/>
                <w:szCs w:val="18"/>
              </w:rPr>
              <w:t xml:space="preserve">PLC </w:t>
            </w:r>
          </w:p>
          <w:p w:rsidR="00022498" w:rsidRPr="00DC3BB7" w:rsidRDefault="00022498" w:rsidP="00D2204F">
            <w:pPr>
              <w:jc w:val="both"/>
              <w:rPr>
                <w:rFonts w:ascii="Arial" w:hAnsi="Arial" w:cs="Arial"/>
                <w:sz w:val="18"/>
                <w:szCs w:val="18"/>
              </w:rPr>
            </w:pPr>
          </w:p>
          <w:p w:rsidR="00022498" w:rsidRPr="00DC3BB7" w:rsidRDefault="00022498" w:rsidP="00D2204F">
            <w:pPr>
              <w:jc w:val="right"/>
              <w:rPr>
                <w:rFonts w:ascii="Arial" w:hAnsi="Arial" w:cs="Arial"/>
                <w:sz w:val="18"/>
                <w:szCs w:val="18"/>
              </w:rPr>
            </w:pPr>
            <w:r w:rsidRPr="00DC3BB7">
              <w:rPr>
                <w:rFonts w:ascii="Arial" w:hAnsi="Arial" w:cs="Arial"/>
                <w:sz w:val="18"/>
                <w:szCs w:val="18"/>
              </w:rPr>
              <w:t>______________/____________</w:t>
            </w:r>
          </w:p>
        </w:tc>
      </w:tr>
    </w:tbl>
    <w:p w:rsidR="00022498" w:rsidRPr="00DC3BB7" w:rsidRDefault="00022498" w:rsidP="00022498">
      <w:pPr>
        <w:tabs>
          <w:tab w:val="left" w:pos="6540"/>
        </w:tabs>
        <w:jc w:val="both"/>
        <w:rPr>
          <w:rFonts w:ascii="Arial" w:hAnsi="Arial" w:cs="Arial"/>
          <w:sz w:val="18"/>
          <w:szCs w:val="18"/>
        </w:rPr>
      </w:pPr>
    </w:p>
    <w:p w:rsidR="00022498" w:rsidRPr="00DC3BB7" w:rsidRDefault="00022498" w:rsidP="00022498">
      <w:pPr>
        <w:tabs>
          <w:tab w:val="left" w:pos="6540"/>
        </w:tabs>
        <w:jc w:val="both"/>
        <w:rPr>
          <w:rFonts w:ascii="Arial" w:hAnsi="Arial" w:cs="Arial"/>
          <w:sz w:val="18"/>
          <w:szCs w:val="18"/>
          <w:lang w:val="ru-RU"/>
        </w:rPr>
        <w:sectPr w:rsidR="00022498" w:rsidRPr="00DC3BB7" w:rsidSect="00E04802">
          <w:headerReference w:type="default" r:id="rId10"/>
          <w:footerReference w:type="even" r:id="rId11"/>
          <w:footerReference w:type="default" r:id="rId12"/>
          <w:footerReference w:type="first" r:id="rId13"/>
          <w:pgSz w:w="11906" w:h="16838"/>
          <w:pgMar w:top="1134" w:right="1134" w:bottom="1134" w:left="1418" w:header="540" w:footer="573" w:gutter="0"/>
          <w:cols w:space="708"/>
          <w:docGrid w:linePitch="360"/>
        </w:sectPr>
      </w:pPr>
    </w:p>
    <w:tbl>
      <w:tblPr>
        <w:tblW w:w="9831" w:type="dxa"/>
        <w:tblLayout w:type="fixed"/>
        <w:tblLook w:val="01E0" w:firstRow="1" w:lastRow="1" w:firstColumn="1" w:lastColumn="1" w:noHBand="0" w:noVBand="0"/>
      </w:tblPr>
      <w:tblGrid>
        <w:gridCol w:w="4968"/>
        <w:gridCol w:w="4863"/>
      </w:tblGrid>
      <w:tr w:rsidR="00022498" w:rsidRPr="00DC3BB7" w:rsidTr="00F75EA5">
        <w:tc>
          <w:tcPr>
            <w:tcW w:w="4968" w:type="dxa"/>
          </w:tcPr>
          <w:p w:rsidR="00022498" w:rsidRPr="00DC3BB7" w:rsidRDefault="00022498" w:rsidP="00D2204F">
            <w:pPr>
              <w:pStyle w:val="a2"/>
              <w:rPr>
                <w:rFonts w:ascii="Arial" w:hAnsi="Arial" w:cs="Arial"/>
                <w:b/>
                <w:sz w:val="18"/>
                <w:szCs w:val="18"/>
              </w:rPr>
            </w:pPr>
            <w:r w:rsidRPr="00DC3BB7">
              <w:rPr>
                <w:rFonts w:ascii="Arial" w:hAnsi="Arial" w:cs="Arial"/>
                <w:b/>
                <w:sz w:val="18"/>
                <w:szCs w:val="18"/>
              </w:rPr>
              <w:t>Полисные условия страхования ответственности директоров, должностных лиц и компаний (далее «Полисные условия»)</w:t>
            </w:r>
          </w:p>
        </w:tc>
        <w:tc>
          <w:tcPr>
            <w:tcW w:w="4863" w:type="dxa"/>
          </w:tcPr>
          <w:p w:rsidR="00022498" w:rsidRPr="00DC3BB7" w:rsidRDefault="00022498" w:rsidP="00D2204F">
            <w:pPr>
              <w:pStyle w:val="a2"/>
              <w:rPr>
                <w:rFonts w:ascii="Arial" w:hAnsi="Arial" w:cs="Arial"/>
                <w:b/>
                <w:sz w:val="18"/>
                <w:szCs w:val="18"/>
                <w:lang w:val="en-US"/>
              </w:rPr>
            </w:pPr>
            <w:r w:rsidRPr="00DC3BB7">
              <w:rPr>
                <w:rFonts w:ascii="Arial" w:hAnsi="Arial" w:cs="Arial"/>
                <w:b/>
                <w:sz w:val="18"/>
                <w:szCs w:val="18"/>
                <w:lang w:val="en-US"/>
              </w:rPr>
              <w:t>Directors, Officers and Companies Liability Insurance Policy Form (hereinafter the “Policy Form”)</w:t>
            </w:r>
          </w:p>
        </w:tc>
      </w:tr>
      <w:tr w:rsidR="00022498" w:rsidRPr="00DC3BB7" w:rsidTr="00F75EA5">
        <w:tc>
          <w:tcPr>
            <w:tcW w:w="4968" w:type="dxa"/>
          </w:tcPr>
          <w:p w:rsidR="00022498" w:rsidRPr="00DC3BB7" w:rsidRDefault="00022498" w:rsidP="009D68ED">
            <w:pPr>
              <w:pStyle w:val="Russian1"/>
              <w:numPr>
                <w:ilvl w:val="0"/>
                <w:numId w:val="11"/>
              </w:numPr>
              <w:tabs>
                <w:tab w:val="clear" w:pos="360"/>
                <w:tab w:val="num" w:pos="500"/>
              </w:tabs>
            </w:pPr>
            <w:r w:rsidRPr="00DC3BB7">
              <w:t>СТРАХОВЫЕ ПОКРЫТИЯ</w:t>
            </w:r>
          </w:p>
        </w:tc>
        <w:tc>
          <w:tcPr>
            <w:tcW w:w="4863" w:type="dxa"/>
          </w:tcPr>
          <w:p w:rsidR="00022498" w:rsidRPr="00DC3BB7" w:rsidRDefault="00022498" w:rsidP="00D2204F">
            <w:pPr>
              <w:pStyle w:val="English1"/>
            </w:pPr>
            <w:r w:rsidRPr="00DC3BB7">
              <w:t>INSURANCE COVERS</w:t>
            </w:r>
          </w:p>
        </w:tc>
      </w:tr>
      <w:tr w:rsidR="00022498" w:rsidRPr="00DC3BB7" w:rsidTr="00F75EA5">
        <w:tc>
          <w:tcPr>
            <w:tcW w:w="4968" w:type="dxa"/>
          </w:tcPr>
          <w:p w:rsidR="00022498" w:rsidRPr="00DC3BB7" w:rsidRDefault="00022498" w:rsidP="009D68ED">
            <w:pPr>
              <w:pStyle w:val="Russian2"/>
              <w:numPr>
                <w:ilvl w:val="1"/>
                <w:numId w:val="11"/>
              </w:numPr>
              <w:tabs>
                <w:tab w:val="clear" w:pos="1080"/>
                <w:tab w:val="num" w:pos="500"/>
              </w:tabs>
            </w:pPr>
            <w:bookmarkStart w:id="38" w:name="_Ref242065001"/>
            <w:r w:rsidRPr="00DC3BB7">
              <w:t>СТРАХОВОЕ</w:t>
            </w:r>
            <w:r w:rsidRPr="00DC3BB7">
              <w:rPr>
                <w:lang w:val="en-US"/>
              </w:rPr>
              <w:t xml:space="preserve"> </w:t>
            </w:r>
            <w:r w:rsidRPr="00DC3BB7">
              <w:t>ПОКРЫТИЕ</w:t>
            </w:r>
            <w:r w:rsidRPr="00DC3BB7">
              <w:rPr>
                <w:lang w:val="en-US"/>
              </w:rPr>
              <w:t xml:space="preserve"> </w:t>
            </w:r>
            <w:r w:rsidRPr="00DC3BB7">
              <w:t>А</w:t>
            </w:r>
            <w:bookmarkEnd w:id="38"/>
          </w:p>
        </w:tc>
        <w:tc>
          <w:tcPr>
            <w:tcW w:w="4863" w:type="dxa"/>
          </w:tcPr>
          <w:p w:rsidR="00022498" w:rsidRPr="00DC3BB7" w:rsidRDefault="00022498" w:rsidP="00D2204F">
            <w:pPr>
              <w:pStyle w:val="English2"/>
            </w:pPr>
            <w:bookmarkStart w:id="39" w:name="_Ref242000774"/>
            <w:r w:rsidRPr="00DC3BB7">
              <w:t>INSURANCE COVER A</w:t>
            </w:r>
            <w:bookmarkEnd w:id="39"/>
          </w:p>
        </w:tc>
      </w:tr>
      <w:tr w:rsidR="00022498" w:rsidRPr="00DC3BB7" w:rsidTr="00F75EA5">
        <w:tc>
          <w:tcPr>
            <w:tcW w:w="4968" w:type="dxa"/>
          </w:tcPr>
          <w:p w:rsidR="00022498" w:rsidRPr="00DC3BB7" w:rsidRDefault="00022498" w:rsidP="00D2204F">
            <w:pPr>
              <w:pStyle w:val="Russian2"/>
              <w:numPr>
                <w:ilvl w:val="0"/>
                <w:numId w:val="0"/>
              </w:numPr>
              <w:rPr>
                <w:b w:val="0"/>
                <w:szCs w:val="18"/>
              </w:rPr>
            </w:pPr>
            <w:r w:rsidRPr="00DC3BB7">
              <w:rPr>
                <w:b w:val="0"/>
                <w:szCs w:val="18"/>
              </w:rPr>
              <w:t>Страховщик обязуется оплатить любые Убытки, связанные с любым Иском, который был впервые предъявлен к любому Застрахованному лицу в течение Периода страхования или Периода обнаружения (если он применим) и о котором Страховщик в соответствии с условиями Договора страхования был письменно уведомлен, за исключением случаев, когда Компания возместила такие Убытки (в пределах такого возмещения).</w:t>
            </w:r>
          </w:p>
        </w:tc>
        <w:tc>
          <w:tcPr>
            <w:tcW w:w="4863" w:type="dxa"/>
          </w:tcPr>
          <w:p w:rsidR="00022498" w:rsidRPr="00DC3BB7" w:rsidRDefault="00022498" w:rsidP="00D2204F">
            <w:pPr>
              <w:pStyle w:val="English2"/>
              <w:numPr>
                <w:ilvl w:val="0"/>
                <w:numId w:val="0"/>
              </w:numPr>
              <w:rPr>
                <w:b w:val="0"/>
                <w:szCs w:val="18"/>
              </w:rPr>
            </w:pPr>
            <w:r w:rsidRPr="00DC3BB7">
              <w:rPr>
                <w:b w:val="0"/>
                <w:szCs w:val="18"/>
              </w:rPr>
              <w:t>The Insurer shall pay any Loss related to any Claim first made against any Insured Person during the Policy Period or the Discovery Period (if applicable) and reported to the Insurer in writing pursuant to the terms of the Policy, except when and to the extent that the Company has indemnified such Loss.</w:t>
            </w:r>
          </w:p>
        </w:tc>
      </w:tr>
      <w:tr w:rsidR="00884228" w:rsidRPr="00DC3BB7" w:rsidTr="00F75EA5">
        <w:tc>
          <w:tcPr>
            <w:tcW w:w="4968" w:type="dxa"/>
          </w:tcPr>
          <w:p w:rsidR="00884228" w:rsidRPr="00DC3BB7" w:rsidRDefault="00884228" w:rsidP="00884228">
            <w:pPr>
              <w:pStyle w:val="Russian2"/>
              <w:numPr>
                <w:ilvl w:val="0"/>
                <w:numId w:val="0"/>
              </w:numPr>
              <w:rPr>
                <w:b w:val="0"/>
                <w:szCs w:val="18"/>
                <w:lang w:val="en-US"/>
              </w:rPr>
            </w:pPr>
          </w:p>
        </w:tc>
        <w:tc>
          <w:tcPr>
            <w:tcW w:w="4863" w:type="dxa"/>
          </w:tcPr>
          <w:p w:rsidR="00884228" w:rsidRPr="00DC3BB7" w:rsidRDefault="00884228" w:rsidP="00884228">
            <w:pPr>
              <w:pStyle w:val="Russian2"/>
              <w:numPr>
                <w:ilvl w:val="0"/>
                <w:numId w:val="0"/>
              </w:numPr>
              <w:rPr>
                <w:b w:val="0"/>
                <w:szCs w:val="18"/>
                <w:lang w:val="en-US"/>
              </w:rPr>
            </w:pPr>
          </w:p>
        </w:tc>
      </w:tr>
      <w:tr w:rsidR="00022498" w:rsidRPr="00DC3BB7" w:rsidTr="00F75EA5">
        <w:tc>
          <w:tcPr>
            <w:tcW w:w="4968" w:type="dxa"/>
          </w:tcPr>
          <w:p w:rsidR="00022498" w:rsidRPr="00DC3BB7" w:rsidRDefault="00022498" w:rsidP="009D68ED">
            <w:pPr>
              <w:pStyle w:val="Russian2"/>
              <w:numPr>
                <w:ilvl w:val="1"/>
                <w:numId w:val="11"/>
              </w:numPr>
              <w:tabs>
                <w:tab w:val="clear" w:pos="1080"/>
                <w:tab w:val="num" w:pos="500"/>
              </w:tabs>
            </w:pPr>
            <w:bookmarkStart w:id="40" w:name="_Ref257806575"/>
            <w:r w:rsidRPr="00DC3BB7">
              <w:t>СТРАХОВОЕ</w:t>
            </w:r>
            <w:r w:rsidRPr="00DC3BB7">
              <w:rPr>
                <w:lang w:val="en-US"/>
              </w:rPr>
              <w:t xml:space="preserve"> </w:t>
            </w:r>
            <w:r w:rsidRPr="00DC3BB7">
              <w:t>ПОКРЫТИЕ</w:t>
            </w:r>
            <w:r w:rsidRPr="00DC3BB7">
              <w:rPr>
                <w:lang w:val="en-US"/>
              </w:rPr>
              <w:t xml:space="preserve"> </w:t>
            </w:r>
            <w:r w:rsidRPr="00DC3BB7">
              <w:t>В</w:t>
            </w:r>
            <w:bookmarkEnd w:id="40"/>
          </w:p>
        </w:tc>
        <w:tc>
          <w:tcPr>
            <w:tcW w:w="4863" w:type="dxa"/>
          </w:tcPr>
          <w:p w:rsidR="00022498" w:rsidRPr="00DC3BB7" w:rsidRDefault="00022498" w:rsidP="00D2204F">
            <w:pPr>
              <w:pStyle w:val="English2"/>
            </w:pPr>
            <w:bookmarkStart w:id="41" w:name="_Ref257806657"/>
            <w:r w:rsidRPr="00DC3BB7">
              <w:t>INSURANCE COVER B</w:t>
            </w:r>
            <w:bookmarkEnd w:id="41"/>
          </w:p>
        </w:tc>
      </w:tr>
      <w:tr w:rsidR="00022498" w:rsidRPr="00DC3BB7" w:rsidTr="00F75EA5">
        <w:tc>
          <w:tcPr>
            <w:tcW w:w="4968" w:type="dxa"/>
          </w:tcPr>
          <w:p w:rsidR="00022498" w:rsidRPr="00DC3BB7" w:rsidRDefault="00022498" w:rsidP="00CD64C1">
            <w:pPr>
              <w:pStyle w:val="Russian2"/>
              <w:numPr>
                <w:ilvl w:val="0"/>
                <w:numId w:val="0"/>
              </w:numPr>
              <w:rPr>
                <w:b w:val="0"/>
                <w:szCs w:val="18"/>
              </w:rPr>
            </w:pPr>
            <w:r w:rsidRPr="00DC3BB7">
              <w:rPr>
                <w:b w:val="0"/>
                <w:szCs w:val="18"/>
              </w:rPr>
              <w:t xml:space="preserve">Страховщик обязуется оплатить любой Компании любые Убытки, связанные с любым Иском, который был впервые предъявлен к любому Застрахованному лицу в течение Периода страхования или Периода обнаружения (если он применим) и о котором Страховщик в соответствии с условиями Договора страхования был письменно уведомлен, но только в объеме, в котором такая Компания возместила такие Убытки </w:t>
            </w:r>
          </w:p>
        </w:tc>
        <w:tc>
          <w:tcPr>
            <w:tcW w:w="4863" w:type="dxa"/>
          </w:tcPr>
          <w:p w:rsidR="00022498" w:rsidRPr="00DC3BB7" w:rsidRDefault="00022498" w:rsidP="00B315D4">
            <w:pPr>
              <w:pStyle w:val="English2"/>
              <w:numPr>
                <w:ilvl w:val="0"/>
                <w:numId w:val="0"/>
              </w:numPr>
              <w:rPr>
                <w:b w:val="0"/>
                <w:szCs w:val="18"/>
              </w:rPr>
            </w:pPr>
            <w:r w:rsidRPr="00DC3BB7">
              <w:rPr>
                <w:b w:val="0"/>
                <w:szCs w:val="18"/>
              </w:rPr>
              <w:t>The Insurer shall pay to any Company any Loss related to any Claim first made against any Insured Person during the Policy Period or the Discovery Period (if applicable) and reported to the Insurer in writing pursuant to the terms of the Policy, but only to the extent that such Company has indemnified such Loss.</w:t>
            </w:r>
          </w:p>
        </w:tc>
      </w:tr>
      <w:tr w:rsidR="00022498" w:rsidRPr="00DC3BB7" w:rsidTr="00F75EA5">
        <w:tc>
          <w:tcPr>
            <w:tcW w:w="4968" w:type="dxa"/>
          </w:tcPr>
          <w:p w:rsidR="00022498" w:rsidRPr="00DC3BB7" w:rsidRDefault="00022498" w:rsidP="009D68ED">
            <w:pPr>
              <w:pStyle w:val="Russian2"/>
              <w:numPr>
                <w:ilvl w:val="1"/>
                <w:numId w:val="11"/>
              </w:numPr>
              <w:tabs>
                <w:tab w:val="clear" w:pos="1080"/>
                <w:tab w:val="num" w:pos="500"/>
              </w:tabs>
              <w:rPr>
                <w:lang w:val="en-US"/>
              </w:rPr>
            </w:pPr>
            <w:bookmarkStart w:id="42" w:name="_Ref242044424"/>
            <w:r w:rsidRPr="00DC3BB7">
              <w:t>СТРАХОВОЕ</w:t>
            </w:r>
            <w:r w:rsidRPr="00DC3BB7">
              <w:rPr>
                <w:lang w:val="en-US"/>
              </w:rPr>
              <w:t xml:space="preserve"> </w:t>
            </w:r>
            <w:r w:rsidRPr="00DC3BB7">
              <w:t>ПОКРЫТИЕ</w:t>
            </w:r>
            <w:r w:rsidRPr="00DC3BB7">
              <w:rPr>
                <w:lang w:val="en-US"/>
              </w:rPr>
              <w:t xml:space="preserve"> </w:t>
            </w:r>
            <w:r w:rsidRPr="00DC3BB7">
              <w:t>С</w:t>
            </w:r>
            <w:bookmarkEnd w:id="42"/>
          </w:p>
        </w:tc>
        <w:tc>
          <w:tcPr>
            <w:tcW w:w="4863" w:type="dxa"/>
          </w:tcPr>
          <w:p w:rsidR="00022498" w:rsidRPr="00DC3BB7" w:rsidRDefault="00022498" w:rsidP="00D2204F">
            <w:pPr>
              <w:pStyle w:val="English2"/>
            </w:pPr>
            <w:bookmarkStart w:id="43" w:name="_Ref241987053"/>
            <w:r w:rsidRPr="00DC3BB7">
              <w:t>INSURANCE COVER C</w:t>
            </w:r>
            <w:bookmarkEnd w:id="43"/>
          </w:p>
        </w:tc>
      </w:tr>
      <w:tr w:rsidR="00022498" w:rsidRPr="00DC3BB7" w:rsidTr="00F75EA5">
        <w:tc>
          <w:tcPr>
            <w:tcW w:w="4968" w:type="dxa"/>
          </w:tcPr>
          <w:p w:rsidR="00022498" w:rsidRPr="00DC3BB7" w:rsidRDefault="00022498" w:rsidP="00D2204F">
            <w:pPr>
              <w:pStyle w:val="Russian2"/>
              <w:numPr>
                <w:ilvl w:val="0"/>
                <w:numId w:val="0"/>
              </w:numPr>
              <w:rPr>
                <w:b w:val="0"/>
                <w:szCs w:val="18"/>
              </w:rPr>
            </w:pPr>
            <w:r w:rsidRPr="00DC3BB7">
              <w:rPr>
                <w:b w:val="0"/>
                <w:szCs w:val="18"/>
              </w:rPr>
              <w:t>Страховщик обязуется оплатить любые Убытки, связанные с любым Иском по ценным бумагам, который был впервые предъявлен к любой Компании в течение Периода страхования или Периода обнаружения (если он применим) и о котором Страховщик в соответствии с условиями Договора страхования был письменно уведомлен.</w:t>
            </w:r>
          </w:p>
        </w:tc>
        <w:tc>
          <w:tcPr>
            <w:tcW w:w="4863" w:type="dxa"/>
          </w:tcPr>
          <w:p w:rsidR="00022498" w:rsidRPr="00DC3BB7" w:rsidRDefault="00022498" w:rsidP="00D2204F">
            <w:pPr>
              <w:pStyle w:val="English2"/>
              <w:numPr>
                <w:ilvl w:val="0"/>
                <w:numId w:val="0"/>
              </w:numPr>
              <w:rPr>
                <w:szCs w:val="18"/>
              </w:rPr>
            </w:pPr>
            <w:r w:rsidRPr="00DC3BB7">
              <w:rPr>
                <w:b w:val="0"/>
                <w:szCs w:val="18"/>
              </w:rPr>
              <w:t>The Insurer shall pay any Loss related to any Securities Claim first made against any Company during the Policy Period or the Discovery Period (if applicable) and reported to the Insurer in writing pursuant to the terms of the Policy.</w:t>
            </w:r>
          </w:p>
        </w:tc>
      </w:tr>
      <w:tr w:rsidR="00022498" w:rsidRPr="00DC3BB7" w:rsidTr="00F75EA5">
        <w:tc>
          <w:tcPr>
            <w:tcW w:w="4968" w:type="dxa"/>
          </w:tcPr>
          <w:p w:rsidR="00022498" w:rsidRPr="00DC3BB7" w:rsidRDefault="00022498" w:rsidP="00D2204F">
            <w:pPr>
              <w:pStyle w:val="Russian2"/>
              <w:numPr>
                <w:ilvl w:val="0"/>
                <w:numId w:val="0"/>
              </w:numPr>
              <w:rPr>
                <w:b w:val="0"/>
                <w:szCs w:val="18"/>
              </w:rPr>
            </w:pPr>
            <w:r w:rsidRPr="00DC3BB7">
              <w:rPr>
                <w:b w:val="0"/>
                <w:szCs w:val="18"/>
              </w:rPr>
              <w:t xml:space="preserve">Во избежание сомнений </w:t>
            </w:r>
            <w:r w:rsidRPr="00DC3BB7">
              <w:rPr>
                <w:b w:val="0"/>
              </w:rPr>
              <w:t>Страховым покрытием А</w:t>
            </w:r>
            <w:r w:rsidRPr="00DC3BB7">
              <w:rPr>
                <w:b w:val="0"/>
                <w:szCs w:val="18"/>
              </w:rPr>
              <w:t xml:space="preserve"> и </w:t>
            </w:r>
            <w:r w:rsidRPr="00DC3BB7">
              <w:rPr>
                <w:b w:val="0"/>
              </w:rPr>
              <w:t>Страховым покрытием В</w:t>
            </w:r>
            <w:r w:rsidRPr="00DC3BB7">
              <w:rPr>
                <w:b w:val="0"/>
                <w:szCs w:val="18"/>
              </w:rPr>
              <w:t xml:space="preserve"> также покрываются любые </w:t>
            </w:r>
            <w:r w:rsidRPr="00DC3BB7">
              <w:rPr>
                <w:b w:val="0"/>
              </w:rPr>
              <w:t>Иски по ценным бумагам, предъявленные</w:t>
            </w:r>
            <w:r w:rsidRPr="00DC3BB7">
              <w:rPr>
                <w:b w:val="0"/>
                <w:szCs w:val="18"/>
              </w:rPr>
              <w:t xml:space="preserve"> к любым </w:t>
            </w:r>
            <w:r w:rsidRPr="00DC3BB7">
              <w:rPr>
                <w:b w:val="0"/>
              </w:rPr>
              <w:t>Застрахованным лицам.</w:t>
            </w:r>
          </w:p>
        </w:tc>
        <w:tc>
          <w:tcPr>
            <w:tcW w:w="4863" w:type="dxa"/>
          </w:tcPr>
          <w:p w:rsidR="00022498" w:rsidRPr="00DC3BB7" w:rsidRDefault="00022498" w:rsidP="00D2204F">
            <w:pPr>
              <w:pStyle w:val="English2"/>
              <w:numPr>
                <w:ilvl w:val="0"/>
                <w:numId w:val="0"/>
              </w:numPr>
              <w:rPr>
                <w:b w:val="0"/>
                <w:szCs w:val="18"/>
              </w:rPr>
            </w:pPr>
            <w:r w:rsidRPr="00DC3BB7">
              <w:rPr>
                <w:b w:val="0"/>
                <w:szCs w:val="18"/>
              </w:rPr>
              <w:t xml:space="preserve">For the avoidance of doubt, </w:t>
            </w:r>
            <w:r w:rsidRPr="00DC3BB7">
              <w:rPr>
                <w:b w:val="0"/>
              </w:rPr>
              <w:t>Insurance cover A</w:t>
            </w:r>
            <w:r w:rsidRPr="00DC3BB7">
              <w:rPr>
                <w:b w:val="0"/>
                <w:szCs w:val="18"/>
              </w:rPr>
              <w:t xml:space="preserve"> and </w:t>
            </w:r>
            <w:r w:rsidRPr="00DC3BB7">
              <w:rPr>
                <w:b w:val="0"/>
              </w:rPr>
              <w:t>Insurance cover B</w:t>
            </w:r>
            <w:r w:rsidRPr="00DC3BB7">
              <w:rPr>
                <w:b w:val="0"/>
                <w:szCs w:val="18"/>
              </w:rPr>
              <w:t xml:space="preserve"> also cover any </w:t>
            </w:r>
            <w:r w:rsidRPr="00DC3BB7">
              <w:rPr>
                <w:b w:val="0"/>
              </w:rPr>
              <w:t>Securities Claim</w:t>
            </w:r>
            <w:r w:rsidRPr="00DC3BB7">
              <w:rPr>
                <w:b w:val="0"/>
                <w:szCs w:val="18"/>
              </w:rPr>
              <w:t xml:space="preserve">s made against any </w:t>
            </w:r>
            <w:r w:rsidRPr="00DC3BB7">
              <w:rPr>
                <w:b w:val="0"/>
              </w:rPr>
              <w:t>Insured Person</w:t>
            </w:r>
            <w:r w:rsidRPr="00DC3BB7">
              <w:rPr>
                <w:b w:val="0"/>
                <w:szCs w:val="18"/>
              </w:rPr>
              <w:t>s.</w:t>
            </w:r>
          </w:p>
        </w:tc>
      </w:tr>
      <w:tr w:rsidR="00022498" w:rsidRPr="00DC3BB7" w:rsidTr="00F75EA5">
        <w:tc>
          <w:tcPr>
            <w:tcW w:w="4968" w:type="dxa"/>
          </w:tcPr>
          <w:p w:rsidR="00022498" w:rsidRPr="00DC3BB7" w:rsidRDefault="00022498" w:rsidP="00D2204F">
            <w:pPr>
              <w:pStyle w:val="Russian2"/>
              <w:numPr>
                <w:ilvl w:val="0"/>
                <w:numId w:val="0"/>
              </w:numPr>
              <w:rPr>
                <w:b w:val="0"/>
                <w:szCs w:val="18"/>
              </w:rPr>
            </w:pPr>
            <w:r w:rsidRPr="00DC3BB7">
              <w:rPr>
                <w:b w:val="0"/>
                <w:szCs w:val="18"/>
              </w:rPr>
              <w:t xml:space="preserve">Убытки, оплачиваемые/возмещаемые Страховщиком в рамках указанных выше </w:t>
            </w:r>
            <w:r w:rsidRPr="00DC3BB7">
              <w:rPr>
                <w:b w:val="0"/>
              </w:rPr>
              <w:t>Страхового покрытия А</w:t>
            </w:r>
            <w:r w:rsidRPr="00DC3BB7">
              <w:rPr>
                <w:b w:val="0"/>
                <w:szCs w:val="18"/>
              </w:rPr>
              <w:t xml:space="preserve"> и/или </w:t>
            </w:r>
            <w:r w:rsidRPr="00DC3BB7">
              <w:rPr>
                <w:b w:val="0"/>
              </w:rPr>
              <w:t>Страхового покрытия С</w:t>
            </w:r>
            <w:r w:rsidRPr="00DC3BB7">
              <w:rPr>
                <w:b w:val="0"/>
                <w:szCs w:val="18"/>
              </w:rPr>
              <w:t xml:space="preserve"> в соответствии с положениями, условиями и ограничениями Договора страхования, оплачиваются/возмещаются Страховщиком (в зависимости от ситуации) соответствующему Застрахованному (или от его имени) и/или непосредственно третьему лицу, понесшему соответствующие Убытки в связи с Неверным действием любого Застрахованного. Выплата Страховщиком такому третьему лицу освобождает Страховщика от дальнейшей ответственности в отношении таких Убытков, но только в объеме такой выплаты.</w:t>
            </w:r>
          </w:p>
        </w:tc>
        <w:tc>
          <w:tcPr>
            <w:tcW w:w="4863" w:type="dxa"/>
          </w:tcPr>
          <w:p w:rsidR="00022498" w:rsidRPr="00DC3BB7" w:rsidRDefault="00022498" w:rsidP="00D2204F">
            <w:pPr>
              <w:pStyle w:val="English2"/>
              <w:numPr>
                <w:ilvl w:val="0"/>
                <w:numId w:val="0"/>
              </w:numPr>
              <w:rPr>
                <w:b w:val="0"/>
                <w:szCs w:val="18"/>
              </w:rPr>
            </w:pPr>
            <w:r w:rsidRPr="00DC3BB7">
              <w:rPr>
                <w:b w:val="0"/>
                <w:szCs w:val="18"/>
              </w:rPr>
              <w:t xml:space="preserve">A Loss payable by the Insurer under </w:t>
            </w:r>
            <w:r w:rsidRPr="00DC3BB7">
              <w:rPr>
                <w:b w:val="0"/>
              </w:rPr>
              <w:t>Insurance cover A</w:t>
            </w:r>
            <w:r w:rsidRPr="00DC3BB7">
              <w:rPr>
                <w:b w:val="0"/>
                <w:szCs w:val="18"/>
              </w:rPr>
              <w:t xml:space="preserve"> and/or </w:t>
            </w:r>
            <w:r w:rsidRPr="00DC3BB7">
              <w:rPr>
                <w:b w:val="0"/>
              </w:rPr>
              <w:t>Insurance cover C</w:t>
            </w:r>
            <w:r w:rsidRPr="00DC3BB7">
              <w:rPr>
                <w:b w:val="0"/>
                <w:szCs w:val="18"/>
              </w:rPr>
              <w:t xml:space="preserve"> above pursuant to the terms, conditions and limitations of the Policy, shall be paid by the Insurer to </w:t>
            </w:r>
            <w:r w:rsidRPr="00DC3BB7">
              <w:rPr>
                <w:b w:val="0"/>
                <w:szCs w:val="18"/>
                <w:lang w:val="en-GB"/>
              </w:rPr>
              <w:t>(as the case may be)</w:t>
            </w:r>
            <w:r w:rsidRPr="00DC3BB7">
              <w:rPr>
                <w:b w:val="0"/>
                <w:szCs w:val="18"/>
              </w:rPr>
              <w:t xml:space="preserve"> the respective Insured (or on his/her/its behalf) and/or directly to the third party who suffered the respective Loss in connection with a Wrongful Act by any Insured. Payment by the Insurer to such third party shall relieve the Insurer of any further liability in respect of such Loss but only to the extent of such payment.</w:t>
            </w:r>
          </w:p>
        </w:tc>
      </w:tr>
      <w:tr w:rsidR="00022498" w:rsidRPr="00DC3BB7" w:rsidTr="00F75EA5">
        <w:tc>
          <w:tcPr>
            <w:tcW w:w="4968" w:type="dxa"/>
          </w:tcPr>
          <w:p w:rsidR="00022498" w:rsidRPr="00DC3BB7" w:rsidRDefault="00022498" w:rsidP="00D2204F">
            <w:pPr>
              <w:pStyle w:val="a2"/>
              <w:rPr>
                <w:rFonts w:ascii="Arial" w:hAnsi="Arial" w:cs="Arial"/>
                <w:sz w:val="18"/>
                <w:szCs w:val="18"/>
              </w:rPr>
            </w:pPr>
            <w:r w:rsidRPr="00DC3BB7">
              <w:rPr>
                <w:rFonts w:ascii="Arial" w:hAnsi="Arial" w:cs="Arial"/>
                <w:sz w:val="18"/>
                <w:szCs w:val="18"/>
              </w:rPr>
              <w:t>В тех случаях, когда это не запрещено законодательством или публичным порядком, Страхователь вправе (но не обязан) давать указания Страховщику оплатить/возместить любые Убытки, подлежащие оплате/возмещению Страховщиком по условиям Договора страхования, непосредственно любому третьему лицу, а Страховщик должен исполнять такие указания. Выплата Страховщиком такому третьему лицу освобождает Страховщика от дальнейшей ответственности в отношении таких Убытков, но только в объеме такой выплаты.</w:t>
            </w:r>
          </w:p>
        </w:tc>
        <w:tc>
          <w:tcPr>
            <w:tcW w:w="4863" w:type="dxa"/>
          </w:tcPr>
          <w:p w:rsidR="00022498" w:rsidRPr="00DC3BB7" w:rsidRDefault="00022498" w:rsidP="00D2204F">
            <w:pPr>
              <w:pStyle w:val="a2"/>
              <w:rPr>
                <w:rFonts w:ascii="Arial" w:hAnsi="Arial" w:cs="Arial"/>
                <w:sz w:val="18"/>
                <w:szCs w:val="18"/>
                <w:lang w:val="en-US"/>
              </w:rPr>
            </w:pPr>
            <w:r w:rsidRPr="00DC3BB7">
              <w:rPr>
                <w:rFonts w:ascii="Arial" w:hAnsi="Arial" w:cs="Arial"/>
                <w:sz w:val="18"/>
                <w:szCs w:val="18"/>
                <w:lang w:val="en-US"/>
              </w:rPr>
              <w:t>To the extent not prohibited by law or public policy the Policyholder may (but is not obliged to) instruct the Insurer to pay any Loss payable by the Insurer under the terms and conditions of the Policy directly to any third party and the Insurer shall follow such instructions. Payment by the Insurer to such third party shall relieve the Insurer of any further liability in respect of such Loss but only to the extent of such payment.</w:t>
            </w:r>
          </w:p>
        </w:tc>
      </w:tr>
      <w:tr w:rsidR="00022498" w:rsidRPr="00DC3BB7" w:rsidTr="00F75EA5">
        <w:tc>
          <w:tcPr>
            <w:tcW w:w="4968" w:type="dxa"/>
          </w:tcPr>
          <w:p w:rsidR="00022498" w:rsidRPr="00DC3BB7" w:rsidRDefault="00022498" w:rsidP="009D68ED">
            <w:pPr>
              <w:pStyle w:val="Russian1"/>
              <w:numPr>
                <w:ilvl w:val="0"/>
                <w:numId w:val="11"/>
              </w:numPr>
              <w:tabs>
                <w:tab w:val="clear" w:pos="360"/>
                <w:tab w:val="num" w:pos="500"/>
              </w:tabs>
            </w:pPr>
            <w:bookmarkStart w:id="44" w:name="_Ref257643925"/>
            <w:r w:rsidRPr="00DC3BB7">
              <w:t>ОПРЕДЕЛЕНИЯ</w:t>
            </w:r>
            <w:bookmarkEnd w:id="44"/>
          </w:p>
        </w:tc>
        <w:tc>
          <w:tcPr>
            <w:tcW w:w="4863" w:type="dxa"/>
          </w:tcPr>
          <w:p w:rsidR="00022498" w:rsidRPr="00DC3BB7" w:rsidRDefault="00022498" w:rsidP="00D2204F">
            <w:pPr>
              <w:pStyle w:val="English1"/>
              <w:rPr>
                <w:lang w:val="ru-RU"/>
              </w:rPr>
            </w:pPr>
            <w:bookmarkStart w:id="45" w:name="_Ref257644181"/>
            <w:r w:rsidRPr="00DC3BB7">
              <w:t>DEFINITIONS</w:t>
            </w:r>
            <w:bookmarkEnd w:id="45"/>
          </w:p>
        </w:tc>
      </w:tr>
      <w:tr w:rsidR="00022498" w:rsidRPr="00DC3BB7" w:rsidTr="00F75EA5">
        <w:tc>
          <w:tcPr>
            <w:tcW w:w="4968" w:type="dxa"/>
          </w:tcPr>
          <w:p w:rsidR="00022498" w:rsidRPr="00DC3BB7" w:rsidRDefault="00022498" w:rsidP="00D2204F">
            <w:pPr>
              <w:spacing w:after="240"/>
              <w:jc w:val="both"/>
              <w:rPr>
                <w:rFonts w:ascii="Arial" w:hAnsi="Arial" w:cs="Arial"/>
                <w:sz w:val="18"/>
                <w:szCs w:val="18"/>
                <w:lang w:val="ru-RU"/>
              </w:rPr>
            </w:pPr>
            <w:r w:rsidRPr="00DC3BB7">
              <w:rPr>
                <w:rFonts w:ascii="Arial" w:hAnsi="Arial" w:cs="Arial"/>
                <w:sz w:val="18"/>
                <w:szCs w:val="18"/>
                <w:lang w:val="ru-RU"/>
              </w:rPr>
              <w:t>Слова и словосочетания, написанные в настоящих Полисных условиях с заглавной буквы имеют следующие значения:</w:t>
            </w:r>
          </w:p>
        </w:tc>
        <w:tc>
          <w:tcPr>
            <w:tcW w:w="4863" w:type="dxa"/>
          </w:tcPr>
          <w:p w:rsidR="00022498" w:rsidRPr="00DC3BB7" w:rsidRDefault="00022498" w:rsidP="00D2204F">
            <w:pPr>
              <w:pStyle w:val="English1"/>
              <w:numPr>
                <w:ilvl w:val="0"/>
                <w:numId w:val="0"/>
              </w:numPr>
              <w:rPr>
                <w:b w:val="0"/>
              </w:rPr>
            </w:pPr>
            <w:r w:rsidRPr="00DC3BB7">
              <w:rPr>
                <w:b w:val="0"/>
                <w:szCs w:val="18"/>
              </w:rPr>
              <w:t>In this Policy Form capitalized words and phrases shall have the following meanings</w:t>
            </w:r>
            <w:r w:rsidRPr="00DC3BB7">
              <w:rPr>
                <w:b w:val="0"/>
              </w:rPr>
              <w:t>:</w:t>
            </w:r>
          </w:p>
        </w:tc>
      </w:tr>
      <w:tr w:rsidR="00022498" w:rsidRPr="00DC3BB7" w:rsidTr="00F75EA5">
        <w:tc>
          <w:tcPr>
            <w:tcW w:w="4968" w:type="dxa"/>
          </w:tcPr>
          <w:p w:rsidR="00022498" w:rsidRPr="00DC3BB7" w:rsidRDefault="00022498" w:rsidP="009D68ED">
            <w:pPr>
              <w:pStyle w:val="Russian2"/>
              <w:numPr>
                <w:ilvl w:val="1"/>
                <w:numId w:val="11"/>
              </w:numPr>
              <w:tabs>
                <w:tab w:val="clear" w:pos="1080"/>
                <w:tab w:val="num" w:pos="500"/>
              </w:tabs>
            </w:pPr>
            <w:r w:rsidRPr="00DC3BB7">
              <w:t>Иск</w:t>
            </w:r>
          </w:p>
        </w:tc>
        <w:tc>
          <w:tcPr>
            <w:tcW w:w="4863" w:type="dxa"/>
          </w:tcPr>
          <w:p w:rsidR="00022498" w:rsidRPr="00DC3BB7" w:rsidRDefault="00022498" w:rsidP="00D2204F">
            <w:pPr>
              <w:pStyle w:val="English2"/>
              <w:rPr>
                <w:lang w:val="ru-RU"/>
              </w:rPr>
            </w:pPr>
            <w:r w:rsidRPr="00DC3BB7">
              <w:t>Claim</w:t>
            </w:r>
          </w:p>
        </w:tc>
      </w:tr>
      <w:tr w:rsidR="00022498" w:rsidRPr="00DC3BB7" w:rsidTr="00F75EA5">
        <w:tc>
          <w:tcPr>
            <w:tcW w:w="4968" w:type="dxa"/>
          </w:tcPr>
          <w:p w:rsidR="00022498" w:rsidRPr="00DC3BB7" w:rsidRDefault="00022498" w:rsidP="00D2204F">
            <w:pPr>
              <w:pStyle w:val="a2"/>
              <w:rPr>
                <w:rFonts w:ascii="Arial" w:hAnsi="Arial" w:cs="Arial"/>
                <w:sz w:val="18"/>
                <w:szCs w:val="18"/>
              </w:rPr>
            </w:pPr>
            <w:r w:rsidRPr="00DC3BB7">
              <w:rPr>
                <w:rFonts w:ascii="Arial" w:hAnsi="Arial" w:cs="Arial"/>
                <w:sz w:val="18"/>
                <w:szCs w:val="18"/>
              </w:rPr>
              <w:t>означает любое из перечисленного ниже:</w:t>
            </w:r>
          </w:p>
        </w:tc>
        <w:tc>
          <w:tcPr>
            <w:tcW w:w="4863" w:type="dxa"/>
          </w:tcPr>
          <w:p w:rsidR="00022498" w:rsidRPr="00DC3BB7" w:rsidRDefault="00022498" w:rsidP="00D2204F">
            <w:pPr>
              <w:pStyle w:val="a2"/>
              <w:rPr>
                <w:rFonts w:ascii="Arial" w:hAnsi="Arial" w:cs="Arial"/>
                <w:sz w:val="18"/>
                <w:szCs w:val="18"/>
                <w:lang w:val="en-US"/>
              </w:rPr>
            </w:pPr>
            <w:r w:rsidRPr="00DC3BB7">
              <w:rPr>
                <w:rFonts w:ascii="Arial" w:hAnsi="Arial" w:cs="Arial"/>
                <w:sz w:val="18"/>
                <w:szCs w:val="18"/>
                <w:lang w:val="en-US"/>
              </w:rPr>
              <w:t>means any of the following:</w:t>
            </w:r>
          </w:p>
        </w:tc>
      </w:tr>
      <w:tr w:rsidR="00022498" w:rsidRPr="00DC3BB7" w:rsidTr="00F75EA5">
        <w:tc>
          <w:tcPr>
            <w:tcW w:w="4968" w:type="dxa"/>
          </w:tcPr>
          <w:p w:rsidR="00022498" w:rsidRPr="00DC3BB7" w:rsidRDefault="00022498" w:rsidP="009D68ED">
            <w:pPr>
              <w:pStyle w:val="Russian3"/>
              <w:numPr>
                <w:ilvl w:val="2"/>
                <w:numId w:val="11"/>
              </w:numPr>
              <w:tabs>
                <w:tab w:val="num" w:pos="860"/>
              </w:tabs>
            </w:pPr>
            <w:bookmarkStart w:id="46" w:name="_Ref358649882"/>
            <w:r w:rsidRPr="00DC3BB7">
              <w:t>любое письменное требование, претензию, уведомление, заявление или любой иной эквивалент любого вышеуказанного документа, поданный/направленный/заявленный/ предъявленный в связи с любым Неверным действием; и/или</w:t>
            </w:r>
            <w:bookmarkEnd w:id="46"/>
          </w:p>
        </w:tc>
        <w:tc>
          <w:tcPr>
            <w:tcW w:w="4863" w:type="dxa"/>
          </w:tcPr>
          <w:p w:rsidR="00022498" w:rsidRPr="00DC3BB7" w:rsidRDefault="00022498">
            <w:pPr>
              <w:pStyle w:val="English3"/>
            </w:pPr>
            <w:bookmarkStart w:id="47" w:name="_Ref358649883"/>
            <w:r w:rsidRPr="00DC3BB7">
              <w:t>any written demand, written notice, written allegation or any other equivalent of the above made/submitted/filed in connection with any Wrongful Act; and/or</w:t>
            </w:r>
            <w:bookmarkEnd w:id="47"/>
          </w:p>
        </w:tc>
      </w:tr>
      <w:tr w:rsidR="00022498" w:rsidRPr="00DC3BB7" w:rsidTr="00F75EA5">
        <w:tc>
          <w:tcPr>
            <w:tcW w:w="4968" w:type="dxa"/>
          </w:tcPr>
          <w:p w:rsidR="00022498" w:rsidRPr="00DC3BB7" w:rsidRDefault="00022498" w:rsidP="009D68ED">
            <w:pPr>
              <w:pStyle w:val="Russian3"/>
              <w:numPr>
                <w:ilvl w:val="2"/>
                <w:numId w:val="11"/>
              </w:numPr>
              <w:tabs>
                <w:tab w:val="num" w:pos="860"/>
              </w:tabs>
            </w:pPr>
            <w:bookmarkStart w:id="48" w:name="_Ref358649884"/>
            <w:r w:rsidRPr="00DC3BB7">
              <w:t>любое гражданское или административное разбирательство/производство, административное расследование, разбирательство в регулирующих/надзорных органах, арбитражное или третейское разбирательство, примирительную процедуру или альтернативный механизм/процедуру разрешения споров любые споры, иск, встречный иск или иное требование о возмещении убытков/вреда или об осуществлении/применении любого иного средства правовой защиты в связи с любым Неверным действием; и/или</w:t>
            </w:r>
            <w:bookmarkEnd w:id="48"/>
          </w:p>
        </w:tc>
        <w:tc>
          <w:tcPr>
            <w:tcW w:w="4863" w:type="dxa"/>
          </w:tcPr>
          <w:p w:rsidR="00022498" w:rsidRPr="00DC3BB7" w:rsidRDefault="00022498">
            <w:pPr>
              <w:pStyle w:val="English3"/>
            </w:pPr>
            <w:bookmarkStart w:id="49" w:name="_Ref358649885"/>
            <w:r w:rsidRPr="00DC3BB7">
              <w:t>any civil</w:t>
            </w:r>
            <w:r w:rsidRPr="00DC3BB7">
              <w:rPr>
                <w:w w:val="0"/>
              </w:rPr>
              <w:t>, administrative, or regulatory</w:t>
            </w:r>
            <w:r w:rsidRPr="00DC3BB7">
              <w:t xml:space="preserve"> proceeding</w:t>
            </w:r>
            <w:r w:rsidRPr="00DC3BB7">
              <w:rPr>
                <w:w w:val="0"/>
              </w:rPr>
              <w:t>, arbitration, mediation, or other alternative dispute resolution</w:t>
            </w:r>
            <w:r w:rsidRPr="00DC3BB7">
              <w:t xml:space="preserve"> proceeding administrative investigation, </w:t>
            </w:r>
            <w:r w:rsidRPr="00DC3BB7">
              <w:rPr>
                <w:w w:val="0"/>
              </w:rPr>
              <w:t xml:space="preserve">or any dispute, suit, claim or counter-claim seeking compensation, or other legal </w:t>
            </w:r>
            <w:r w:rsidRPr="00DC3BB7">
              <w:t>or equitable</w:t>
            </w:r>
            <w:r w:rsidRPr="00DC3BB7">
              <w:rPr>
                <w:w w:val="0"/>
              </w:rPr>
              <w:t xml:space="preserve"> remedy in connection with any Wrongful Act; and/or</w:t>
            </w:r>
            <w:bookmarkEnd w:id="49"/>
          </w:p>
        </w:tc>
      </w:tr>
      <w:tr w:rsidR="00022498" w:rsidRPr="00DC3BB7" w:rsidTr="00F75EA5">
        <w:tc>
          <w:tcPr>
            <w:tcW w:w="4968" w:type="dxa"/>
          </w:tcPr>
          <w:p w:rsidR="00022498" w:rsidRPr="00DC3BB7" w:rsidRDefault="00022498" w:rsidP="009D68ED">
            <w:pPr>
              <w:pStyle w:val="Russian3"/>
              <w:numPr>
                <w:ilvl w:val="2"/>
                <w:numId w:val="11"/>
              </w:numPr>
              <w:tabs>
                <w:tab w:val="num" w:pos="860"/>
              </w:tabs>
            </w:pPr>
            <w:bookmarkStart w:id="50" w:name="_Ref358649886"/>
            <w:r w:rsidRPr="00DC3BB7">
              <w:t>любое уголовное расследование, обвинение, выдвинутое в рамках уголовного дела, уголовный иск, уголовное разбирательство/производство или уголовное преследование в связи с любым Неверным действием; и/или</w:t>
            </w:r>
            <w:bookmarkEnd w:id="50"/>
          </w:p>
        </w:tc>
        <w:tc>
          <w:tcPr>
            <w:tcW w:w="4863" w:type="dxa"/>
          </w:tcPr>
          <w:p w:rsidR="00022498" w:rsidRPr="00DC3BB7" w:rsidRDefault="00022498">
            <w:pPr>
              <w:pStyle w:val="English3"/>
            </w:pPr>
            <w:bookmarkStart w:id="51" w:name="_Ref358649887"/>
            <w:r w:rsidRPr="00DC3BB7">
              <w:t>any criminal investigation, criminal accusation, criminal suit, criminal prosecution or proceeding in connection with any Wrongful Act; and/or</w:t>
            </w:r>
            <w:bookmarkEnd w:id="51"/>
          </w:p>
        </w:tc>
      </w:tr>
      <w:tr w:rsidR="00022498" w:rsidRPr="00DC3BB7" w:rsidTr="00F75EA5">
        <w:tc>
          <w:tcPr>
            <w:tcW w:w="4968" w:type="dxa"/>
          </w:tcPr>
          <w:p w:rsidR="00022498" w:rsidRPr="00DC3BB7" w:rsidRDefault="00022498" w:rsidP="009D68ED">
            <w:pPr>
              <w:pStyle w:val="Russian3"/>
              <w:numPr>
                <w:ilvl w:val="2"/>
                <w:numId w:val="11"/>
              </w:numPr>
              <w:tabs>
                <w:tab w:val="num" w:pos="860"/>
              </w:tabs>
            </w:pPr>
            <w:bookmarkStart w:id="52" w:name="_Ref358649888"/>
            <w:r w:rsidRPr="00DC3BB7">
              <w:t>любое Расследование или письменное уведомление о таковом; и/или</w:t>
            </w:r>
            <w:bookmarkEnd w:id="52"/>
          </w:p>
        </w:tc>
        <w:tc>
          <w:tcPr>
            <w:tcW w:w="4863" w:type="dxa"/>
          </w:tcPr>
          <w:p w:rsidR="00022498" w:rsidRPr="00DC3BB7" w:rsidRDefault="00022498">
            <w:pPr>
              <w:pStyle w:val="English3"/>
            </w:pPr>
            <w:bookmarkStart w:id="53" w:name="_Ref358649889"/>
            <w:r w:rsidRPr="00DC3BB7">
              <w:t>any Investigation or written notice thereof; and/or</w:t>
            </w:r>
            <w:bookmarkEnd w:id="53"/>
          </w:p>
        </w:tc>
      </w:tr>
      <w:tr w:rsidR="00022498" w:rsidRPr="00DC3BB7" w:rsidTr="00F75EA5">
        <w:tc>
          <w:tcPr>
            <w:tcW w:w="4968" w:type="dxa"/>
          </w:tcPr>
          <w:p w:rsidR="00022498" w:rsidRPr="00DC3BB7" w:rsidRDefault="00022498" w:rsidP="009D68ED">
            <w:pPr>
              <w:pStyle w:val="Russian3"/>
              <w:numPr>
                <w:ilvl w:val="2"/>
                <w:numId w:val="11"/>
              </w:numPr>
              <w:tabs>
                <w:tab w:val="num" w:pos="860"/>
              </w:tabs>
            </w:pPr>
            <w:bookmarkStart w:id="54" w:name="_Ref358649890"/>
            <w:r w:rsidRPr="00DC3BB7">
              <w:t>получение любым Застрахованным любого письменного запроса/требования об отказе от его права ссылаться на истечение срока исковой давности или о приостановке течения срока исковой давности в связи с любым Неверным действием; и/или</w:t>
            </w:r>
            <w:bookmarkEnd w:id="54"/>
          </w:p>
        </w:tc>
        <w:tc>
          <w:tcPr>
            <w:tcW w:w="4863" w:type="dxa"/>
          </w:tcPr>
          <w:p w:rsidR="00022498" w:rsidRPr="00DC3BB7" w:rsidRDefault="00022498">
            <w:pPr>
              <w:pStyle w:val="English3"/>
            </w:pPr>
            <w:bookmarkStart w:id="55" w:name="_Ref358649891"/>
            <w:r w:rsidRPr="00DC3BB7">
              <w:t>the receipt by any Insured of any written request to toll or waive a period or statute of limitations in connection with any Wrongful Act; and/or</w:t>
            </w:r>
            <w:bookmarkEnd w:id="55"/>
          </w:p>
        </w:tc>
      </w:tr>
      <w:tr w:rsidR="00022498" w:rsidRPr="00DC3BB7" w:rsidTr="00F75EA5">
        <w:tc>
          <w:tcPr>
            <w:tcW w:w="4968" w:type="dxa"/>
          </w:tcPr>
          <w:p w:rsidR="00022498" w:rsidRPr="00DC3BB7" w:rsidRDefault="00022498" w:rsidP="009D68ED">
            <w:pPr>
              <w:pStyle w:val="Russian3"/>
              <w:numPr>
                <w:ilvl w:val="2"/>
                <w:numId w:val="11"/>
              </w:numPr>
              <w:tabs>
                <w:tab w:val="num" w:pos="860"/>
              </w:tabs>
            </w:pPr>
            <w:bookmarkStart w:id="56" w:name="_Ref358649892"/>
            <w:r w:rsidRPr="00DC3BB7">
              <w:t>любые</w:t>
            </w:r>
            <w:r w:rsidRPr="00DC3BB7">
              <w:rPr>
                <w:szCs w:val="18"/>
              </w:rPr>
              <w:t xml:space="preserve"> </w:t>
            </w:r>
            <w:r w:rsidRPr="00DC3BB7">
              <w:t>Внеплановые действия регулирующих органов.</w:t>
            </w:r>
            <w:bookmarkEnd w:id="56"/>
          </w:p>
        </w:tc>
        <w:tc>
          <w:tcPr>
            <w:tcW w:w="4863" w:type="dxa"/>
          </w:tcPr>
          <w:p w:rsidR="00022498" w:rsidRPr="00DC3BB7" w:rsidRDefault="00022498">
            <w:pPr>
              <w:pStyle w:val="English3"/>
              <w:rPr>
                <w:szCs w:val="18"/>
              </w:rPr>
            </w:pPr>
            <w:bookmarkStart w:id="57" w:name="_Ref358649893"/>
            <w:r w:rsidRPr="00DC3BB7">
              <w:t>any Critical Regulatory Event.</w:t>
            </w:r>
            <w:bookmarkEnd w:id="57"/>
          </w:p>
        </w:tc>
      </w:tr>
      <w:tr w:rsidR="00022498" w:rsidRPr="00DC3BB7" w:rsidTr="00F75EA5">
        <w:tc>
          <w:tcPr>
            <w:tcW w:w="4968" w:type="dxa"/>
          </w:tcPr>
          <w:p w:rsidR="00022498" w:rsidRPr="00DC3BB7" w:rsidRDefault="00022498" w:rsidP="00D2204F">
            <w:pPr>
              <w:pStyle w:val="Russian3"/>
              <w:numPr>
                <w:ilvl w:val="0"/>
                <w:numId w:val="0"/>
              </w:numPr>
              <w:tabs>
                <w:tab w:val="num" w:pos="0"/>
              </w:tabs>
              <w:rPr>
                <w:szCs w:val="18"/>
              </w:rPr>
            </w:pPr>
            <w:r w:rsidRPr="00DC3BB7">
              <w:rPr>
                <w:szCs w:val="18"/>
              </w:rPr>
              <w:t xml:space="preserve">Во избежание сомнений термин «Иск» включает в себя любой Иск по ценным бумагам и любой </w:t>
            </w:r>
            <w:r w:rsidRPr="00DC3BB7">
              <w:t>Иск о нарушении трудовых отношений</w:t>
            </w:r>
            <w:r w:rsidRPr="00DC3BB7">
              <w:rPr>
                <w:szCs w:val="18"/>
              </w:rPr>
              <w:t>.</w:t>
            </w:r>
          </w:p>
        </w:tc>
        <w:tc>
          <w:tcPr>
            <w:tcW w:w="4863" w:type="dxa"/>
          </w:tcPr>
          <w:p w:rsidR="00022498" w:rsidRPr="00DC3BB7" w:rsidRDefault="00022498" w:rsidP="00D2204F">
            <w:pPr>
              <w:pStyle w:val="English3"/>
              <w:numPr>
                <w:ilvl w:val="0"/>
                <w:numId w:val="0"/>
              </w:numPr>
              <w:tabs>
                <w:tab w:val="clear" w:pos="860"/>
                <w:tab w:val="left" w:pos="0"/>
              </w:tabs>
              <w:rPr>
                <w:szCs w:val="18"/>
              </w:rPr>
            </w:pPr>
            <w:r w:rsidRPr="00DC3BB7">
              <w:rPr>
                <w:szCs w:val="18"/>
              </w:rPr>
              <w:t>For the avoidance of doubt the term “Claim” shall include any Securities Claim and any Employment Practice Claim.</w:t>
            </w:r>
          </w:p>
        </w:tc>
      </w:tr>
      <w:tr w:rsidR="00022498" w:rsidRPr="00DC3BB7" w:rsidTr="00F75EA5">
        <w:tc>
          <w:tcPr>
            <w:tcW w:w="4968" w:type="dxa"/>
          </w:tcPr>
          <w:p w:rsidR="00022498" w:rsidRPr="00DC3BB7" w:rsidRDefault="00022498" w:rsidP="002336B7">
            <w:pPr>
              <w:pStyle w:val="Russian3"/>
              <w:numPr>
                <w:ilvl w:val="0"/>
                <w:numId w:val="0"/>
              </w:numPr>
              <w:rPr>
                <w:szCs w:val="18"/>
              </w:rPr>
            </w:pPr>
            <w:r w:rsidRPr="00DC3BB7">
              <w:rPr>
                <w:szCs w:val="18"/>
              </w:rPr>
              <w:t>Любые Иски, которые возникают из, основаны на или связаны с одним и тем же Неверным действием или длящимися, неоднократными/повторяющимися или взаимосвязанными Неверными действиями, вне зависимости от времени их предъявления считаются одним и тем же Иском</w:t>
            </w:r>
            <w:r w:rsidR="00CD64C1" w:rsidRPr="00DC3BB7">
              <w:rPr>
                <w:szCs w:val="18"/>
              </w:rPr>
              <w:t xml:space="preserve"> по предмету договора Страхования</w:t>
            </w:r>
            <w:r w:rsidRPr="00DC3BB7">
              <w:rPr>
                <w:szCs w:val="18"/>
              </w:rPr>
              <w:t>,.</w:t>
            </w:r>
          </w:p>
        </w:tc>
        <w:tc>
          <w:tcPr>
            <w:tcW w:w="4863" w:type="dxa"/>
          </w:tcPr>
          <w:p w:rsidR="00022498" w:rsidRPr="00DC3BB7" w:rsidRDefault="00022498" w:rsidP="006A2DB3">
            <w:pPr>
              <w:pStyle w:val="English3"/>
              <w:numPr>
                <w:ilvl w:val="0"/>
                <w:numId w:val="0"/>
              </w:numPr>
              <w:rPr>
                <w:szCs w:val="18"/>
              </w:rPr>
            </w:pPr>
            <w:r w:rsidRPr="00DC3BB7">
              <w:rPr>
                <w:szCs w:val="18"/>
              </w:rPr>
              <w:t xml:space="preserve">Any Claims arising out of, based upon, or relating to, the same Wrongful Act or continuous, repeated or related Wrongful Acts, regardless of when they are made, shall be considered to be a single (one and the same) Claim </w:t>
            </w:r>
            <w:r w:rsidR="006A2DB3" w:rsidRPr="00DC3BB7">
              <w:rPr>
                <w:szCs w:val="18"/>
              </w:rPr>
              <w:t>for the purpose of the Policy.</w:t>
            </w:r>
          </w:p>
        </w:tc>
      </w:tr>
      <w:tr w:rsidR="00022498" w:rsidRPr="00DC3BB7" w:rsidTr="00F75EA5">
        <w:tc>
          <w:tcPr>
            <w:tcW w:w="4968" w:type="dxa"/>
          </w:tcPr>
          <w:p w:rsidR="00022498" w:rsidRPr="00DC3BB7" w:rsidRDefault="00022498" w:rsidP="009D68ED">
            <w:pPr>
              <w:pStyle w:val="Russian2"/>
              <w:numPr>
                <w:ilvl w:val="1"/>
                <w:numId w:val="11"/>
              </w:numPr>
              <w:tabs>
                <w:tab w:val="clear" w:pos="1080"/>
                <w:tab w:val="num" w:pos="500"/>
              </w:tabs>
            </w:pPr>
            <w:r w:rsidRPr="00DC3BB7">
              <w:t>Компания</w:t>
            </w:r>
          </w:p>
        </w:tc>
        <w:tc>
          <w:tcPr>
            <w:tcW w:w="4863" w:type="dxa"/>
          </w:tcPr>
          <w:p w:rsidR="00022498" w:rsidRPr="00DC3BB7" w:rsidRDefault="00022498" w:rsidP="00D2204F">
            <w:pPr>
              <w:pStyle w:val="English2"/>
            </w:pPr>
            <w:r w:rsidRPr="00DC3BB7">
              <w:t>Company</w:t>
            </w:r>
          </w:p>
        </w:tc>
      </w:tr>
      <w:tr w:rsidR="00022498" w:rsidRPr="00DC3BB7" w:rsidTr="00F75EA5">
        <w:tc>
          <w:tcPr>
            <w:tcW w:w="4968" w:type="dxa"/>
          </w:tcPr>
          <w:p w:rsidR="00022498" w:rsidRPr="00DC3BB7" w:rsidRDefault="00022498" w:rsidP="002336B7">
            <w:pPr>
              <w:pStyle w:val="a2"/>
              <w:spacing w:after="120"/>
              <w:rPr>
                <w:rFonts w:ascii="Arial" w:hAnsi="Arial" w:cs="Arial"/>
                <w:sz w:val="18"/>
                <w:szCs w:val="18"/>
              </w:rPr>
            </w:pPr>
            <w:r w:rsidRPr="00DC3BB7">
              <w:rPr>
                <w:rFonts w:ascii="Arial" w:hAnsi="Arial" w:cs="Arial"/>
                <w:sz w:val="18"/>
                <w:szCs w:val="18"/>
              </w:rPr>
              <w:t>означает Страхователя и/или любую Дочернюю компанию, которая (а) являлась Дочерней компанией в любой момент начала течения Периода страхования, (б) является Дочерней компанией на момент начала течения Периода страхования, или (в) станет Дочерней компанией в любой момент в течение Периода страхования.</w:t>
            </w:r>
          </w:p>
        </w:tc>
        <w:tc>
          <w:tcPr>
            <w:tcW w:w="4863" w:type="dxa"/>
          </w:tcPr>
          <w:p w:rsidR="00022498" w:rsidRPr="00DC3BB7" w:rsidRDefault="00022498" w:rsidP="006A2DB3">
            <w:pPr>
              <w:pStyle w:val="a2"/>
              <w:spacing w:after="120"/>
              <w:rPr>
                <w:rFonts w:ascii="Arial" w:hAnsi="Arial" w:cs="Arial"/>
                <w:sz w:val="18"/>
                <w:szCs w:val="18"/>
                <w:lang w:val="en-US"/>
              </w:rPr>
            </w:pPr>
            <w:r w:rsidRPr="00DC3BB7">
              <w:rPr>
                <w:rFonts w:ascii="Arial" w:hAnsi="Arial" w:cs="Arial"/>
                <w:sz w:val="18"/>
                <w:szCs w:val="18"/>
                <w:lang w:val="en-GB"/>
              </w:rPr>
              <w:t>means the Policyholder and/or any Subsidiary</w:t>
            </w:r>
            <w:r w:rsidRPr="00DC3BB7">
              <w:rPr>
                <w:rFonts w:ascii="Arial" w:hAnsi="Arial" w:cs="Arial"/>
                <w:sz w:val="18"/>
                <w:szCs w:val="18"/>
                <w:lang w:val="en-US"/>
              </w:rPr>
              <w:t xml:space="preserve">, which </w:t>
            </w:r>
            <w:bookmarkStart w:id="58" w:name="DocXTextRef81"/>
            <w:r w:rsidRPr="00DC3BB7">
              <w:rPr>
                <w:rFonts w:ascii="Arial" w:hAnsi="Arial" w:cs="Arial"/>
                <w:sz w:val="18"/>
                <w:szCs w:val="18"/>
                <w:lang w:val="en-US"/>
              </w:rPr>
              <w:t>(a)</w:t>
            </w:r>
            <w:bookmarkEnd w:id="58"/>
            <w:r w:rsidRPr="00DC3BB7">
              <w:rPr>
                <w:rFonts w:ascii="Arial" w:hAnsi="Arial" w:cs="Arial"/>
                <w:sz w:val="18"/>
                <w:szCs w:val="18"/>
                <w:lang w:val="en-US"/>
              </w:rPr>
              <w:t xml:space="preserve"> was a</w:t>
            </w:r>
            <w:r w:rsidRPr="00DC3BB7">
              <w:rPr>
                <w:rFonts w:ascii="Arial" w:hAnsi="Arial" w:cs="Arial"/>
                <w:sz w:val="18"/>
                <w:szCs w:val="18"/>
                <w:lang w:val="en-GB"/>
              </w:rPr>
              <w:t xml:space="preserve"> </w:t>
            </w:r>
            <w:r w:rsidRPr="00DC3BB7">
              <w:rPr>
                <w:rFonts w:ascii="Arial" w:hAnsi="Arial" w:cs="Arial"/>
                <w:sz w:val="18"/>
                <w:szCs w:val="18"/>
                <w:lang w:val="en-US"/>
              </w:rPr>
              <w:t>Subsidiary</w:t>
            </w:r>
            <w:r w:rsidRPr="00DC3BB7">
              <w:rPr>
                <w:rFonts w:ascii="Arial" w:hAnsi="Arial" w:cs="Arial"/>
                <w:sz w:val="18"/>
                <w:szCs w:val="18"/>
                <w:lang w:val="en-GB"/>
              </w:rPr>
              <w:t xml:space="preserve"> at </w:t>
            </w:r>
            <w:r w:rsidRPr="00DC3BB7">
              <w:rPr>
                <w:rFonts w:ascii="Arial" w:hAnsi="Arial" w:cs="Arial"/>
                <w:sz w:val="18"/>
                <w:szCs w:val="18"/>
                <w:lang w:val="en-US"/>
              </w:rPr>
              <w:t>any time prior to the commencement of the</w:t>
            </w:r>
            <w:r w:rsidRPr="00DC3BB7">
              <w:rPr>
                <w:rFonts w:ascii="Arial" w:hAnsi="Arial"/>
                <w:sz w:val="18"/>
                <w:lang w:val="en-US"/>
              </w:rPr>
              <w:t xml:space="preserve"> </w:t>
            </w:r>
            <w:r w:rsidRPr="00DC3BB7">
              <w:rPr>
                <w:rFonts w:ascii="Arial" w:hAnsi="Arial" w:cs="Arial"/>
                <w:sz w:val="18"/>
                <w:szCs w:val="18"/>
                <w:lang w:val="en-US"/>
              </w:rPr>
              <w:t>Policy Period</w:t>
            </w:r>
            <w:r w:rsidRPr="00DC3BB7">
              <w:rPr>
                <w:rFonts w:ascii="Arial" w:hAnsi="Arial" w:cs="Arial"/>
                <w:sz w:val="18"/>
                <w:szCs w:val="18"/>
                <w:lang w:val="en-GB"/>
              </w:rPr>
              <w:t xml:space="preserve">, </w:t>
            </w:r>
            <w:bookmarkStart w:id="59" w:name="DocXTextRef82"/>
            <w:r w:rsidRPr="00DC3BB7">
              <w:rPr>
                <w:rFonts w:ascii="Arial" w:hAnsi="Arial" w:cs="Arial"/>
                <w:sz w:val="18"/>
                <w:szCs w:val="18"/>
                <w:lang w:val="en-GB"/>
              </w:rPr>
              <w:t>(b)</w:t>
            </w:r>
            <w:bookmarkEnd w:id="59"/>
            <w:r w:rsidRPr="00DC3BB7">
              <w:rPr>
                <w:rFonts w:ascii="Arial" w:hAnsi="Arial" w:cs="Arial"/>
                <w:sz w:val="18"/>
                <w:szCs w:val="18"/>
                <w:lang w:val="en-GB"/>
              </w:rPr>
              <w:t xml:space="preserve"> is a </w:t>
            </w:r>
            <w:r w:rsidRPr="00DC3BB7">
              <w:rPr>
                <w:rFonts w:ascii="Arial" w:hAnsi="Arial" w:cs="Arial"/>
                <w:sz w:val="18"/>
                <w:szCs w:val="18"/>
                <w:lang w:val="en-US"/>
              </w:rPr>
              <w:t>Subsidiary</w:t>
            </w:r>
            <w:r w:rsidRPr="00DC3BB7">
              <w:rPr>
                <w:rFonts w:ascii="Arial" w:hAnsi="Arial" w:cs="Arial"/>
                <w:sz w:val="18"/>
                <w:szCs w:val="18"/>
                <w:lang w:val="en-GB"/>
              </w:rPr>
              <w:t xml:space="preserve"> </w:t>
            </w:r>
            <w:r w:rsidRPr="00DC3BB7">
              <w:rPr>
                <w:rFonts w:ascii="Arial" w:hAnsi="Arial" w:cs="Arial"/>
                <w:sz w:val="18"/>
                <w:szCs w:val="18"/>
                <w:lang w:val="en-US"/>
              </w:rPr>
              <w:t>at the commencement of the</w:t>
            </w:r>
            <w:r w:rsidRPr="00DC3BB7">
              <w:rPr>
                <w:rFonts w:ascii="Arial" w:hAnsi="Arial" w:cs="Arial"/>
                <w:sz w:val="18"/>
                <w:szCs w:val="18"/>
                <w:lang w:val="en-GB"/>
              </w:rPr>
              <w:t xml:space="preserve"> </w:t>
            </w:r>
            <w:r w:rsidRPr="00DC3BB7">
              <w:rPr>
                <w:rFonts w:ascii="Arial" w:hAnsi="Arial" w:cs="Arial"/>
                <w:sz w:val="18"/>
                <w:szCs w:val="18"/>
                <w:lang w:val="en-US"/>
              </w:rPr>
              <w:t>Policy Period</w:t>
            </w:r>
            <w:r w:rsidRPr="00DC3BB7">
              <w:rPr>
                <w:rFonts w:ascii="Arial" w:hAnsi="Arial" w:cs="Arial"/>
                <w:sz w:val="18"/>
                <w:szCs w:val="18"/>
                <w:lang w:val="en-GB"/>
              </w:rPr>
              <w:t xml:space="preserve">, or </w:t>
            </w:r>
            <w:bookmarkStart w:id="60" w:name="DocXTextRef83"/>
            <w:r w:rsidRPr="00DC3BB7">
              <w:rPr>
                <w:rFonts w:ascii="Arial" w:hAnsi="Arial" w:cs="Arial"/>
                <w:sz w:val="18"/>
                <w:szCs w:val="18"/>
                <w:lang w:val="en-GB"/>
              </w:rPr>
              <w:t>(c)</w:t>
            </w:r>
            <w:bookmarkEnd w:id="60"/>
            <w:r w:rsidRPr="00DC3BB7">
              <w:rPr>
                <w:rFonts w:ascii="Arial" w:hAnsi="Arial" w:cs="Arial"/>
                <w:sz w:val="18"/>
                <w:szCs w:val="18"/>
                <w:lang w:val="en-GB"/>
              </w:rPr>
              <w:t xml:space="preserve"> becomes a </w:t>
            </w:r>
            <w:r w:rsidRPr="00DC3BB7">
              <w:rPr>
                <w:rFonts w:ascii="Arial" w:hAnsi="Arial" w:cs="Arial"/>
                <w:sz w:val="18"/>
                <w:szCs w:val="18"/>
                <w:lang w:val="en-US"/>
              </w:rPr>
              <w:t>Subsidiary</w:t>
            </w:r>
            <w:r w:rsidRPr="00DC3BB7">
              <w:rPr>
                <w:rFonts w:ascii="Arial" w:hAnsi="Arial" w:cs="Arial"/>
                <w:sz w:val="18"/>
                <w:szCs w:val="18"/>
                <w:lang w:val="en-GB"/>
              </w:rPr>
              <w:t xml:space="preserve"> at </w:t>
            </w:r>
            <w:r w:rsidRPr="00DC3BB7">
              <w:rPr>
                <w:rFonts w:ascii="Arial" w:hAnsi="Arial" w:cs="Arial"/>
                <w:sz w:val="18"/>
                <w:szCs w:val="18"/>
                <w:lang w:val="en-US"/>
              </w:rPr>
              <w:t>any time during the</w:t>
            </w:r>
            <w:r w:rsidRPr="00DC3BB7">
              <w:rPr>
                <w:rFonts w:ascii="Arial" w:hAnsi="Arial" w:cs="Arial"/>
                <w:sz w:val="18"/>
                <w:szCs w:val="18"/>
                <w:lang w:val="en-GB"/>
              </w:rPr>
              <w:t xml:space="preserve"> </w:t>
            </w:r>
            <w:r w:rsidRPr="00DC3BB7">
              <w:rPr>
                <w:rFonts w:ascii="Arial" w:hAnsi="Arial" w:cs="Arial"/>
                <w:sz w:val="18"/>
                <w:szCs w:val="18"/>
                <w:lang w:val="en-US"/>
              </w:rPr>
              <w:t>Policy Period.</w:t>
            </w:r>
          </w:p>
        </w:tc>
      </w:tr>
      <w:tr w:rsidR="00022498" w:rsidRPr="00DC3BB7" w:rsidTr="00F75EA5">
        <w:tc>
          <w:tcPr>
            <w:tcW w:w="4968" w:type="dxa"/>
          </w:tcPr>
          <w:p w:rsidR="00022498" w:rsidRPr="00DC3BB7" w:rsidRDefault="00022498" w:rsidP="00D2204F">
            <w:pPr>
              <w:pStyle w:val="a2"/>
              <w:spacing w:after="120"/>
              <w:rPr>
                <w:rFonts w:ascii="Arial" w:hAnsi="Arial" w:cs="Arial"/>
                <w:sz w:val="18"/>
                <w:szCs w:val="18"/>
              </w:rPr>
            </w:pPr>
            <w:r w:rsidRPr="00DC3BB7">
              <w:rPr>
                <w:rFonts w:ascii="Arial" w:hAnsi="Arial" w:cs="Arial"/>
                <w:sz w:val="18"/>
                <w:szCs w:val="18"/>
              </w:rPr>
              <w:t>В случае возбуждения процедуры несостоятельности/банкротства в отношении любого из вышеуказанных лиц термин «Компания» также будет означать (если таковые появятся в соответствии с применимым правом) должника во владении или арбитражного управляющего или их любой эквивалент.</w:t>
            </w:r>
          </w:p>
        </w:tc>
        <w:tc>
          <w:tcPr>
            <w:tcW w:w="4863" w:type="dxa"/>
          </w:tcPr>
          <w:p w:rsidR="00022498" w:rsidRPr="00DC3BB7" w:rsidRDefault="00022498" w:rsidP="00D2204F">
            <w:pPr>
              <w:pStyle w:val="a2"/>
              <w:rPr>
                <w:rFonts w:ascii="Arial" w:hAnsi="Arial" w:cs="Arial"/>
                <w:sz w:val="18"/>
                <w:szCs w:val="18"/>
                <w:lang w:val="en-US"/>
              </w:rPr>
            </w:pPr>
            <w:r w:rsidRPr="00DC3BB7">
              <w:rPr>
                <w:rFonts w:ascii="Arial" w:hAnsi="Arial" w:cs="Arial"/>
                <w:sz w:val="18"/>
                <w:szCs w:val="18"/>
                <w:lang w:val="en-GB"/>
              </w:rPr>
              <w:t>In the event of a bankruptcy or insolvency proceeding of</w:t>
            </w:r>
            <w:r w:rsidRPr="00DC3BB7">
              <w:rPr>
                <w:rFonts w:ascii="Arial" w:hAnsi="Arial" w:cs="Arial"/>
                <w:sz w:val="18"/>
                <w:szCs w:val="18"/>
                <w:lang w:val="en-US"/>
              </w:rPr>
              <w:t xml:space="preserve"> any of the above entities the term “Company”</w:t>
            </w:r>
            <w:r w:rsidRPr="00DC3BB7">
              <w:rPr>
                <w:rFonts w:ascii="Arial" w:hAnsi="Arial" w:cs="Arial"/>
                <w:sz w:val="18"/>
                <w:szCs w:val="18"/>
                <w:lang w:val="en-GB"/>
              </w:rPr>
              <w:t xml:space="preserve"> shall</w:t>
            </w:r>
            <w:r w:rsidRPr="00DC3BB7">
              <w:rPr>
                <w:rFonts w:ascii="Arial" w:hAnsi="Arial"/>
                <w:sz w:val="18"/>
                <w:lang w:val="en-US"/>
              </w:rPr>
              <w:t xml:space="preserve"> also</w:t>
            </w:r>
            <w:r w:rsidRPr="00DC3BB7">
              <w:rPr>
                <w:rFonts w:ascii="Arial" w:hAnsi="Arial" w:cs="Arial"/>
                <w:sz w:val="18"/>
                <w:szCs w:val="18"/>
                <w:lang w:val="en-GB"/>
              </w:rPr>
              <w:t xml:space="preserve"> mean the resulting debtor-in-possession, administrator of bankruptcy estate</w:t>
            </w:r>
            <w:r w:rsidRPr="00DC3BB7">
              <w:rPr>
                <w:rFonts w:ascii="Arial" w:hAnsi="Arial" w:cs="Arial"/>
                <w:sz w:val="18"/>
                <w:szCs w:val="18"/>
                <w:lang w:val="en-US"/>
              </w:rPr>
              <w:t>,</w:t>
            </w:r>
            <w:r w:rsidRPr="00DC3BB7">
              <w:rPr>
                <w:rFonts w:ascii="Arial" w:hAnsi="Arial" w:cs="Arial"/>
                <w:sz w:val="18"/>
                <w:szCs w:val="18"/>
                <w:lang w:val="en-GB"/>
              </w:rPr>
              <w:t xml:space="preserve"> or functional equivalent </w:t>
            </w:r>
            <w:r w:rsidRPr="00DC3BB7">
              <w:rPr>
                <w:rFonts w:ascii="Arial" w:hAnsi="Arial"/>
                <w:sz w:val="18"/>
                <w:lang w:val="en-GB"/>
              </w:rPr>
              <w:t>(</w:t>
            </w:r>
            <w:r w:rsidRPr="00DC3BB7">
              <w:rPr>
                <w:rFonts w:ascii="Arial" w:hAnsi="Arial" w:cs="Arial"/>
                <w:sz w:val="18"/>
                <w:szCs w:val="18"/>
                <w:lang w:val="en-GB"/>
              </w:rPr>
              <w:t>if any pursuant to applicable law)</w:t>
            </w:r>
            <w:r w:rsidRPr="00DC3BB7">
              <w:rPr>
                <w:rFonts w:ascii="Arial" w:hAnsi="Arial" w:cs="Arial"/>
                <w:sz w:val="18"/>
                <w:szCs w:val="18"/>
                <w:lang w:val="en-US"/>
              </w:rPr>
              <w:t>.</w:t>
            </w:r>
          </w:p>
        </w:tc>
      </w:tr>
      <w:tr w:rsidR="00022498" w:rsidRPr="00DC3BB7" w:rsidTr="00F75EA5">
        <w:tc>
          <w:tcPr>
            <w:tcW w:w="4968" w:type="dxa"/>
          </w:tcPr>
          <w:p w:rsidR="00022498" w:rsidRPr="00DC3BB7" w:rsidRDefault="00022498" w:rsidP="009D68ED">
            <w:pPr>
              <w:pStyle w:val="Russian2"/>
              <w:numPr>
                <w:ilvl w:val="1"/>
                <w:numId w:val="11"/>
              </w:numPr>
              <w:tabs>
                <w:tab w:val="clear" w:pos="1080"/>
                <w:tab w:val="num" w:pos="500"/>
              </w:tabs>
            </w:pPr>
            <w:r w:rsidRPr="00DC3BB7">
              <w:t>Дата начала непрерывности действия страхования</w:t>
            </w:r>
          </w:p>
        </w:tc>
        <w:tc>
          <w:tcPr>
            <w:tcW w:w="4863" w:type="dxa"/>
          </w:tcPr>
          <w:p w:rsidR="00022498" w:rsidRPr="00DC3BB7" w:rsidRDefault="00022498" w:rsidP="00D2204F">
            <w:pPr>
              <w:pStyle w:val="English2"/>
            </w:pPr>
            <w:r w:rsidRPr="00DC3BB7">
              <w:t>Continuity Date</w:t>
            </w:r>
          </w:p>
        </w:tc>
      </w:tr>
      <w:tr w:rsidR="00022498" w:rsidRPr="00DC3BB7" w:rsidTr="00F75EA5">
        <w:tc>
          <w:tcPr>
            <w:tcW w:w="4968" w:type="dxa"/>
          </w:tcPr>
          <w:p w:rsidR="00022498" w:rsidRPr="00DC3BB7" w:rsidRDefault="00022498" w:rsidP="00D2204F">
            <w:pPr>
              <w:pStyle w:val="a2"/>
              <w:rPr>
                <w:rFonts w:ascii="Arial" w:hAnsi="Arial" w:cs="Arial"/>
                <w:sz w:val="18"/>
                <w:szCs w:val="18"/>
              </w:rPr>
            </w:pPr>
            <w:r w:rsidRPr="00DC3BB7">
              <w:rPr>
                <w:rFonts w:ascii="Arial" w:hAnsi="Arial" w:cs="Arial"/>
                <w:sz w:val="18"/>
                <w:szCs w:val="18"/>
              </w:rPr>
              <w:t>означает дату, указанную в пункте 9 Декларации.</w:t>
            </w:r>
          </w:p>
        </w:tc>
        <w:tc>
          <w:tcPr>
            <w:tcW w:w="4863" w:type="dxa"/>
          </w:tcPr>
          <w:p w:rsidR="00E37CC3" w:rsidRPr="00810894" w:rsidRDefault="00022498" w:rsidP="00D2204F">
            <w:pPr>
              <w:pStyle w:val="a2"/>
              <w:rPr>
                <w:rFonts w:ascii="Arial" w:hAnsi="Arial" w:cs="Arial"/>
                <w:sz w:val="18"/>
                <w:szCs w:val="18"/>
                <w:lang w:val="en-US"/>
              </w:rPr>
            </w:pPr>
            <w:r w:rsidRPr="00DC3BB7">
              <w:rPr>
                <w:rFonts w:ascii="Arial" w:hAnsi="Arial" w:cs="Arial"/>
                <w:sz w:val="18"/>
                <w:szCs w:val="18"/>
                <w:lang w:val="en-US"/>
              </w:rPr>
              <w:t>means the date specified in Item 9 of the Declarations.</w:t>
            </w:r>
          </w:p>
        </w:tc>
      </w:tr>
      <w:tr w:rsidR="00022498" w:rsidRPr="00DC3BB7" w:rsidTr="00F75EA5">
        <w:tc>
          <w:tcPr>
            <w:tcW w:w="4968" w:type="dxa"/>
          </w:tcPr>
          <w:p w:rsidR="00022498" w:rsidRPr="00DC3BB7" w:rsidRDefault="00022498" w:rsidP="009D68ED">
            <w:pPr>
              <w:pStyle w:val="Russian2"/>
              <w:numPr>
                <w:ilvl w:val="1"/>
                <w:numId w:val="11"/>
              </w:numPr>
              <w:tabs>
                <w:tab w:val="clear" w:pos="1080"/>
                <w:tab w:val="num" w:pos="500"/>
              </w:tabs>
            </w:pPr>
            <w:r w:rsidRPr="00DC3BB7">
              <w:t>Внеплановые действия регулирующих органов</w:t>
            </w:r>
          </w:p>
        </w:tc>
        <w:tc>
          <w:tcPr>
            <w:tcW w:w="4863" w:type="dxa"/>
          </w:tcPr>
          <w:p w:rsidR="00022498" w:rsidRPr="00DC3BB7" w:rsidRDefault="00022498" w:rsidP="00D2204F">
            <w:pPr>
              <w:pStyle w:val="English2"/>
            </w:pPr>
            <w:r w:rsidRPr="00DC3BB7">
              <w:t>Critical Regulatory Event</w:t>
            </w:r>
          </w:p>
        </w:tc>
      </w:tr>
      <w:tr w:rsidR="00022498" w:rsidRPr="00DC3BB7" w:rsidTr="00F75EA5">
        <w:tc>
          <w:tcPr>
            <w:tcW w:w="4968" w:type="dxa"/>
          </w:tcPr>
          <w:p w:rsidR="00022498" w:rsidRPr="00DC3BB7" w:rsidRDefault="00022498" w:rsidP="00D2204F">
            <w:pPr>
              <w:pStyle w:val="Russian2"/>
              <w:numPr>
                <w:ilvl w:val="0"/>
                <w:numId w:val="0"/>
              </w:numPr>
              <w:rPr>
                <w:b w:val="0"/>
                <w:szCs w:val="18"/>
              </w:rPr>
            </w:pPr>
            <w:r w:rsidRPr="00DC3BB7">
              <w:rPr>
                <w:b w:val="0"/>
                <w:szCs w:val="18"/>
              </w:rPr>
              <w:t>означает любое из перечисленного ниже:</w:t>
            </w:r>
          </w:p>
        </w:tc>
        <w:tc>
          <w:tcPr>
            <w:tcW w:w="4863" w:type="dxa"/>
          </w:tcPr>
          <w:p w:rsidR="00022498" w:rsidRPr="00DC3BB7" w:rsidRDefault="00022498" w:rsidP="00D2204F">
            <w:pPr>
              <w:pStyle w:val="English2"/>
              <w:numPr>
                <w:ilvl w:val="0"/>
                <w:numId w:val="0"/>
              </w:numPr>
              <w:rPr>
                <w:b w:val="0"/>
                <w:szCs w:val="18"/>
              </w:rPr>
            </w:pPr>
            <w:r w:rsidRPr="00DC3BB7">
              <w:rPr>
                <w:b w:val="0"/>
                <w:szCs w:val="18"/>
              </w:rPr>
              <w:t>means any of the following:</w:t>
            </w:r>
          </w:p>
        </w:tc>
      </w:tr>
      <w:tr w:rsidR="00022498" w:rsidRPr="00DC3BB7" w:rsidTr="00F75EA5">
        <w:tc>
          <w:tcPr>
            <w:tcW w:w="4968" w:type="dxa"/>
          </w:tcPr>
          <w:p w:rsidR="00022498" w:rsidRPr="00DC3BB7" w:rsidRDefault="00022498" w:rsidP="009D68ED">
            <w:pPr>
              <w:pStyle w:val="Russian3"/>
              <w:numPr>
                <w:ilvl w:val="2"/>
                <w:numId w:val="11"/>
              </w:numPr>
              <w:tabs>
                <w:tab w:val="num" w:pos="860"/>
              </w:tabs>
              <w:ind w:left="862" w:hanging="357"/>
            </w:pPr>
            <w:bookmarkStart w:id="61" w:name="_Ref257978169"/>
            <w:r w:rsidRPr="00DC3BB7">
              <w:t xml:space="preserve">проводимые любым регулирующим/надзорным органом/организацией любой визит/посещение, инспекцию или проверку с выездом на место нахождения (или в офис или на место осуществления деятельности) любой Компании или </w:t>
            </w:r>
            <w:r w:rsidRPr="00DC3BB7">
              <w:rPr>
                <w:szCs w:val="18"/>
              </w:rPr>
              <w:t>Обособленной компании</w:t>
            </w:r>
            <w:r w:rsidRPr="00DC3BB7">
              <w:t>, впервые начатые в течение Периода страхования и включающие, в том числе, получение информации, проверку, копирование или изъятие любой документации/файлов или опрос/допрос любых</w:t>
            </w:r>
            <w:r w:rsidRPr="00DC3BB7">
              <w:rPr>
                <w:i/>
              </w:rPr>
              <w:t xml:space="preserve"> </w:t>
            </w:r>
            <w:r w:rsidRPr="00DC3BB7">
              <w:t>Застрахованных лиц; или</w:t>
            </w:r>
            <w:bookmarkEnd w:id="61"/>
          </w:p>
        </w:tc>
        <w:tc>
          <w:tcPr>
            <w:tcW w:w="4863" w:type="dxa"/>
          </w:tcPr>
          <w:p w:rsidR="00022498" w:rsidRPr="00DC3BB7" w:rsidRDefault="00022498">
            <w:pPr>
              <w:pStyle w:val="English3"/>
            </w:pPr>
            <w:bookmarkStart w:id="62" w:name="_Ref257978243"/>
            <w:r w:rsidRPr="00DC3BB7">
              <w:t>a raid on, or on-site visit to, any Company</w:t>
            </w:r>
            <w:r w:rsidRPr="00DC3BB7">
              <w:rPr>
                <w:szCs w:val="18"/>
              </w:rPr>
              <w:t xml:space="preserve"> or Outside Entity</w:t>
            </w:r>
            <w:r w:rsidRPr="00DC3BB7">
              <w:t xml:space="preserve"> which first takes place during the Policy Period by any official regulator that involves inter alia the production, review, copying or confiscation of files/documents or interviews of any Insured Persons; or</w:t>
            </w:r>
            <w:bookmarkEnd w:id="62"/>
          </w:p>
        </w:tc>
      </w:tr>
      <w:tr w:rsidR="00022498" w:rsidRPr="00DC3BB7" w:rsidTr="00F75EA5">
        <w:tc>
          <w:tcPr>
            <w:tcW w:w="4968" w:type="dxa"/>
          </w:tcPr>
          <w:p w:rsidR="00022498" w:rsidRPr="00DC3BB7" w:rsidRDefault="00022498" w:rsidP="009D68ED">
            <w:pPr>
              <w:pStyle w:val="Russian3"/>
              <w:numPr>
                <w:ilvl w:val="2"/>
                <w:numId w:val="11"/>
              </w:numPr>
              <w:tabs>
                <w:tab w:val="num" w:pos="860"/>
              </w:tabs>
            </w:pPr>
            <w:bookmarkStart w:id="63" w:name="_Ref358649900"/>
            <w:r w:rsidRPr="00DC3BB7">
              <w:t>любое публичное заявление, относящееся к возможности возникновения любых обстоятельств, указанных в п. </w:t>
            </w:r>
            <w:r w:rsidR="001B6ADF">
              <w:fldChar w:fldCharType="begin"/>
            </w:r>
            <w:r w:rsidR="001B6ADF">
              <w:instrText xml:space="preserve"> REF _Ref257978169 \</w:instrText>
            </w:r>
            <w:r w:rsidR="001B6ADF">
              <w:instrText xml:space="preserve">r \h  \* MERGEFORMAT </w:instrText>
            </w:r>
            <w:r w:rsidR="001B6ADF">
              <w:fldChar w:fldCharType="separate"/>
            </w:r>
            <w:r w:rsidRPr="00DC3BB7">
              <w:t>(i)</w:t>
            </w:r>
            <w:r w:rsidR="001B6ADF">
              <w:fldChar w:fldCharType="end"/>
            </w:r>
            <w:r w:rsidRPr="00DC3BB7">
              <w:t xml:space="preserve"> выше; или</w:t>
            </w:r>
            <w:bookmarkEnd w:id="63"/>
          </w:p>
        </w:tc>
        <w:tc>
          <w:tcPr>
            <w:tcW w:w="4863" w:type="dxa"/>
          </w:tcPr>
          <w:p w:rsidR="00022498" w:rsidRPr="00DC3BB7" w:rsidRDefault="00022498">
            <w:pPr>
              <w:pStyle w:val="English3"/>
            </w:pPr>
            <w:bookmarkStart w:id="64" w:name="_Ref358649901"/>
            <w:r w:rsidRPr="00DC3BB7">
              <w:t xml:space="preserve">any public announcement relating to the possibility of any of the events specified in </w:t>
            </w:r>
            <w:r w:rsidR="001B6ADF">
              <w:fldChar w:fldCharType="begin"/>
            </w:r>
            <w:r w:rsidR="001B6ADF">
              <w:instrText xml:space="preserve"> REF _Ref257978243 \r \h  \* MERGEFORMAT </w:instrText>
            </w:r>
            <w:r w:rsidR="001B6ADF">
              <w:fldChar w:fldCharType="separate"/>
            </w:r>
            <w:r w:rsidRPr="00DC3BB7">
              <w:t>(i)</w:t>
            </w:r>
            <w:r w:rsidR="001B6ADF">
              <w:fldChar w:fldCharType="end"/>
            </w:r>
            <w:r w:rsidRPr="00DC3BB7">
              <w:t xml:space="preserve"> above; or</w:t>
            </w:r>
            <w:bookmarkEnd w:id="64"/>
          </w:p>
        </w:tc>
      </w:tr>
      <w:tr w:rsidR="00022498" w:rsidRPr="00DC3BB7" w:rsidTr="00F75EA5">
        <w:tc>
          <w:tcPr>
            <w:tcW w:w="4968" w:type="dxa"/>
          </w:tcPr>
          <w:p w:rsidR="00022498" w:rsidRPr="00DC3BB7" w:rsidRDefault="00022498" w:rsidP="009D68ED">
            <w:pPr>
              <w:pStyle w:val="Russian3"/>
              <w:numPr>
                <w:ilvl w:val="2"/>
                <w:numId w:val="11"/>
              </w:numPr>
              <w:tabs>
                <w:tab w:val="num" w:pos="860"/>
              </w:tabs>
            </w:pPr>
            <w:bookmarkStart w:id="65" w:name="_Ref358649902"/>
            <w:r w:rsidRPr="00DC3BB7">
              <w:t xml:space="preserve">получение любым Застрахованным лицом в течение Периода страхования </w:t>
            </w:r>
            <w:r w:rsidR="00E37CC3" w:rsidRPr="00DC3BB7">
              <w:t>официального запроса</w:t>
            </w:r>
            <w:r w:rsidRPr="00DC3BB7">
              <w:t xml:space="preserve"> от любого регулирующего/надзорного органа/организации на предоставление Застрахованным лицом любых документов/информации или ответов на вопросы или участие в опросе/допросе/встрече, проводимом таким регулирующим/надзорным органом/организацией.</w:t>
            </w:r>
            <w:bookmarkEnd w:id="65"/>
          </w:p>
        </w:tc>
        <w:tc>
          <w:tcPr>
            <w:tcW w:w="4863" w:type="dxa"/>
          </w:tcPr>
          <w:p w:rsidR="00022498" w:rsidRPr="00DC3BB7" w:rsidRDefault="00022498">
            <w:pPr>
              <w:pStyle w:val="English3"/>
            </w:pPr>
            <w:bookmarkStart w:id="66" w:name="_Ref358649903"/>
            <w:r w:rsidRPr="00DC3BB7">
              <w:t xml:space="preserve">the receipt by any Insured Person during the Policy Period from any official regulator of a </w:t>
            </w:r>
            <w:r w:rsidR="00003D5F" w:rsidRPr="00DC3BB7">
              <w:t xml:space="preserve">formal notice </w:t>
            </w:r>
            <w:r w:rsidRPr="00DC3BB7">
              <w:t>which requires the Insured Person to produce documents/information to, or answer questions by, or attend interview/meeting with, that regulator.</w:t>
            </w:r>
            <w:bookmarkEnd w:id="66"/>
          </w:p>
        </w:tc>
      </w:tr>
      <w:tr w:rsidR="00022498" w:rsidRPr="00DC3BB7" w:rsidTr="00F75EA5">
        <w:tc>
          <w:tcPr>
            <w:tcW w:w="4968" w:type="dxa"/>
          </w:tcPr>
          <w:p w:rsidR="00022498" w:rsidRPr="00DC3BB7" w:rsidRDefault="00022498" w:rsidP="009D68ED">
            <w:pPr>
              <w:pStyle w:val="Russian2"/>
              <w:numPr>
                <w:ilvl w:val="1"/>
                <w:numId w:val="11"/>
              </w:numPr>
              <w:tabs>
                <w:tab w:val="clear" w:pos="1080"/>
                <w:tab w:val="num" w:pos="500"/>
              </w:tabs>
            </w:pPr>
            <w:r w:rsidRPr="00DC3BB7">
              <w:t>Расходы на защиту</w:t>
            </w:r>
          </w:p>
        </w:tc>
        <w:tc>
          <w:tcPr>
            <w:tcW w:w="4863" w:type="dxa"/>
          </w:tcPr>
          <w:p w:rsidR="00022498" w:rsidRPr="00DC3BB7" w:rsidRDefault="00022498" w:rsidP="00D2204F">
            <w:pPr>
              <w:pStyle w:val="English2"/>
            </w:pPr>
            <w:r w:rsidRPr="00DC3BB7">
              <w:t>Defence Costs</w:t>
            </w:r>
          </w:p>
        </w:tc>
      </w:tr>
      <w:tr w:rsidR="00022498" w:rsidRPr="00DC3BB7" w:rsidTr="00F75EA5">
        <w:tc>
          <w:tcPr>
            <w:tcW w:w="4968" w:type="dxa"/>
          </w:tcPr>
          <w:p w:rsidR="00022498" w:rsidRPr="00DC3BB7" w:rsidRDefault="00022498" w:rsidP="00D2204F">
            <w:pPr>
              <w:pStyle w:val="Russian3"/>
              <w:numPr>
                <w:ilvl w:val="0"/>
                <w:numId w:val="0"/>
              </w:numPr>
            </w:pPr>
            <w:r w:rsidRPr="00DC3BB7">
              <w:t xml:space="preserve">означает любые обоснованные и </w:t>
            </w:r>
            <w:r w:rsidRPr="00DC3BB7">
              <w:rPr>
                <w:szCs w:val="18"/>
              </w:rPr>
              <w:t>необходимые</w:t>
            </w:r>
            <w:r w:rsidRPr="00DC3BB7">
              <w:t xml:space="preserve"> гонорары, юридические (включая судебные) издержки и расходы, транспортные расходы и расходы на проживание, расходы на перевод и любые иные расходы и издержки (включая расходы </w:t>
            </w:r>
            <w:r w:rsidR="00754600" w:rsidRPr="00DC3BB7">
              <w:t>в связи с предоставлением/внесением обеспечительного залога, поручительства, любого «бонда» или иных гарантий/обеспечений, при этом Застрахованный не обязан предоставлять/запрашивать предоставления такого «бонда» или иных гарантий/обеспечений</w:t>
            </w:r>
            <w:r w:rsidRPr="00DC3BB7">
              <w:t xml:space="preserve">), которые понесены или могут быть понесены в качестве Экстренных расходов и/или с предварительного письменного согласия Страховщика (в предоставлении которого не может быть необоснованно отказано или предоставление которого не может быть необоснованно задержано) любым Застрахованным, либо от имени или в интересах любого Застрахованного в связи с расследованием, урегулированием, защитой от и/или обжалованием/оспариванием любого Иска и/или любых обеспечительных мер, принятых в связи с таким Иском против любого Застрахованного, но исключая заработную плату Должностных лиц и Работников соответствующей Компании, застрахованных по </w:t>
            </w:r>
            <w:r w:rsidRPr="00DC3BB7">
              <w:rPr>
                <w:szCs w:val="18"/>
              </w:rPr>
              <w:t>Договору страхования</w:t>
            </w:r>
            <w:r w:rsidRPr="00DC3BB7">
              <w:t xml:space="preserve">, а также накладные расходы/издержки любой Компании (иные нежели указанные выше транспортные расходы и расходы на проживание, которые (во избежание сомнений) покрываются по </w:t>
            </w:r>
            <w:r w:rsidRPr="00DC3BB7">
              <w:rPr>
                <w:szCs w:val="18"/>
              </w:rPr>
              <w:t>Договору страхования</w:t>
            </w:r>
            <w:r w:rsidRPr="00DC3BB7">
              <w:t>).</w:t>
            </w:r>
          </w:p>
        </w:tc>
        <w:tc>
          <w:tcPr>
            <w:tcW w:w="4863" w:type="dxa"/>
          </w:tcPr>
          <w:p w:rsidR="00022498" w:rsidRPr="00DC3BB7" w:rsidRDefault="00022498" w:rsidP="00D2204F">
            <w:pPr>
              <w:pStyle w:val="English3"/>
              <w:numPr>
                <w:ilvl w:val="0"/>
                <w:numId w:val="0"/>
              </w:numPr>
              <w:tabs>
                <w:tab w:val="clear" w:pos="860"/>
                <w:tab w:val="left" w:pos="0"/>
              </w:tabs>
            </w:pPr>
            <w:r w:rsidRPr="00DC3BB7">
              <w:t xml:space="preserve">means any reasonable and </w:t>
            </w:r>
            <w:r w:rsidRPr="00DC3BB7">
              <w:rPr>
                <w:szCs w:val="18"/>
              </w:rPr>
              <w:t>necessary</w:t>
            </w:r>
            <w:r w:rsidRPr="00DC3BB7">
              <w:t xml:space="preserve"> fees, legal costs and expenses, transportation and lodging expenses, translation costs and any other costs and expenses (including </w:t>
            </w:r>
            <w:r w:rsidR="007170C8" w:rsidRPr="00DC3BB7">
              <w:t xml:space="preserve">premiums/fees for </w:t>
            </w:r>
            <w:r w:rsidR="007170C8" w:rsidRPr="00DC3BB7">
              <w:rPr>
                <w:szCs w:val="18"/>
              </w:rPr>
              <w:t xml:space="preserve">any </w:t>
            </w:r>
            <w:r w:rsidR="007170C8" w:rsidRPr="00DC3BB7">
              <w:t>bond</w:t>
            </w:r>
            <w:r w:rsidR="007170C8" w:rsidRPr="00DC3BB7">
              <w:rPr>
                <w:szCs w:val="18"/>
              </w:rPr>
              <w:t>, including civil or bail bond</w:t>
            </w:r>
            <w:r w:rsidR="007170C8" w:rsidRPr="00DC3BB7">
              <w:t>, appeal bond, attachment bond or other forms of guarantee, but without any obligation of the Insured to apply for or furnish any such bond or other forms of guarantee</w:t>
            </w:r>
            <w:r w:rsidRPr="00DC3BB7">
              <w:t xml:space="preserve">) incurred or to be incurred for or by or on behalf of any Insured either as Emergency Costs and/or with the Insurer’s prior written consent (such consent shall not be unreasonably withheld or delayed) in connection with the investigation, adjustment, settlement, defence and/or appeal of any Claim and/or any interim relief measures granted in connection with such Claim against any Insured, but excluding salaries of the Officers or Employees of the respective Company covered under the </w:t>
            </w:r>
            <w:r w:rsidRPr="00DC3BB7">
              <w:rPr>
                <w:szCs w:val="18"/>
              </w:rPr>
              <w:t>Policy</w:t>
            </w:r>
            <w:r w:rsidRPr="00DC3BB7">
              <w:t xml:space="preserve"> and/or any overheads of any Company (other than the above specified transportation and lodging expenses, which (for the avoidance of doubt) are covered under the </w:t>
            </w:r>
            <w:r w:rsidRPr="00DC3BB7">
              <w:rPr>
                <w:szCs w:val="18"/>
              </w:rPr>
              <w:t>Policy</w:t>
            </w:r>
            <w:r w:rsidRPr="00DC3BB7">
              <w:t>).</w:t>
            </w:r>
          </w:p>
        </w:tc>
      </w:tr>
      <w:tr w:rsidR="00022498" w:rsidRPr="00DC3BB7" w:rsidTr="00F75EA5">
        <w:tc>
          <w:tcPr>
            <w:tcW w:w="4968" w:type="dxa"/>
          </w:tcPr>
          <w:p w:rsidR="00022498" w:rsidRPr="00DC3BB7" w:rsidRDefault="00022498" w:rsidP="007170C8">
            <w:pPr>
              <w:pStyle w:val="Russian3"/>
              <w:numPr>
                <w:ilvl w:val="0"/>
                <w:numId w:val="0"/>
              </w:numPr>
            </w:pPr>
            <w:r w:rsidRPr="00DC3BB7">
              <w:rPr>
                <w:szCs w:val="18"/>
              </w:rPr>
              <w:t>Во избежание сомнений и без ограничения</w:t>
            </w:r>
            <w:r w:rsidRPr="00DC3BB7">
              <w:t xml:space="preserve"> указанного выше «Расходы на защиту» также включают в себя любые обоснованные и </w:t>
            </w:r>
            <w:r w:rsidRPr="00DC3BB7">
              <w:rPr>
                <w:szCs w:val="18"/>
              </w:rPr>
              <w:t>необходимые</w:t>
            </w:r>
            <w:r w:rsidRPr="00DC3BB7">
              <w:t xml:space="preserve"> гонорары, расходы и издержки </w:t>
            </w:r>
            <w:r w:rsidR="007170C8" w:rsidRPr="00DC3BB7">
              <w:t>любых</w:t>
            </w:r>
            <w:r w:rsidRPr="00DC3BB7">
              <w:t xml:space="preserve"> экспертов, привлеченных или которые могут быть привлечены представителем защиты, одобренным </w:t>
            </w:r>
            <w:r w:rsidRPr="00DC3BB7">
              <w:rPr>
                <w:iCs/>
              </w:rPr>
              <w:t>Страховщиком</w:t>
            </w:r>
            <w:r w:rsidRPr="00DC3BB7">
              <w:rPr>
                <w:i/>
                <w:iCs/>
              </w:rPr>
              <w:t xml:space="preserve"> </w:t>
            </w:r>
            <w:r w:rsidRPr="00DC3BB7">
              <w:t>(в предоставлении такого одобрения не может быть необоснованно отказано или его предоставление не может быть необоснованно задержано)</w:t>
            </w:r>
            <w:r w:rsidRPr="00DC3BB7">
              <w:rPr>
                <w:iCs/>
              </w:rPr>
              <w:t>,</w:t>
            </w:r>
            <w:r w:rsidRPr="00DC3BB7">
              <w:t xml:space="preserve"> в частности для подготовки отчета, проведения оценки, экспертизы, диагностирования, предоставления контрдоказательств в связи с расследованием, урегулированием, защитой от и/или обжалованием/оспариванием любого Иска.</w:t>
            </w:r>
          </w:p>
        </w:tc>
        <w:tc>
          <w:tcPr>
            <w:tcW w:w="4863" w:type="dxa"/>
          </w:tcPr>
          <w:p w:rsidR="00022498" w:rsidRPr="00DC3BB7" w:rsidRDefault="00022498" w:rsidP="00D2204F">
            <w:pPr>
              <w:pStyle w:val="English3"/>
              <w:numPr>
                <w:ilvl w:val="0"/>
                <w:numId w:val="0"/>
              </w:numPr>
              <w:tabs>
                <w:tab w:val="clear" w:pos="860"/>
                <w:tab w:val="left" w:pos="0"/>
              </w:tabs>
            </w:pPr>
            <w:r w:rsidRPr="00DC3BB7">
              <w:rPr>
                <w:szCs w:val="18"/>
              </w:rPr>
              <w:t>For the avoidance of doubt and without prejudice to the</w:t>
            </w:r>
            <w:r w:rsidRPr="00DC3BB7">
              <w:t xml:space="preserve"> foregoing, “Defence Costs” also include any reasonable and </w:t>
            </w:r>
            <w:r w:rsidRPr="00DC3BB7">
              <w:rPr>
                <w:szCs w:val="18"/>
              </w:rPr>
              <w:t>necessary</w:t>
            </w:r>
            <w:r w:rsidRPr="00DC3BB7">
              <w:t xml:space="preserve"> fees, costs and expenses of any expert retained or to be retained through defence counsel approved by the Insurer (such approval shall not be unreasonably delayed or withheld) to prepare/conduct inter alia an evaluation, report, assessment, diagnosis, expertise or rebuttal of evidence in connection with the investigation, adjustment, settlement, defence and/or appeal of any Claim.</w:t>
            </w:r>
          </w:p>
        </w:tc>
      </w:tr>
      <w:tr w:rsidR="00022498" w:rsidRPr="00DC3BB7" w:rsidTr="00F75EA5">
        <w:tc>
          <w:tcPr>
            <w:tcW w:w="4968" w:type="dxa"/>
          </w:tcPr>
          <w:p w:rsidR="00022498" w:rsidRPr="00DC3BB7" w:rsidRDefault="00022498" w:rsidP="009D68ED">
            <w:pPr>
              <w:pStyle w:val="Russian2"/>
              <w:numPr>
                <w:ilvl w:val="1"/>
                <w:numId w:val="11"/>
              </w:numPr>
              <w:tabs>
                <w:tab w:val="clear" w:pos="1080"/>
                <w:tab w:val="num" w:pos="500"/>
              </w:tabs>
            </w:pPr>
            <w:bookmarkStart w:id="67" w:name="_Ref237349649"/>
            <w:r w:rsidRPr="00DC3BB7">
              <w:t>Директор и Должностное лицо</w:t>
            </w:r>
            <w:bookmarkEnd w:id="67"/>
            <w:r w:rsidR="00E37CC3" w:rsidRPr="00DC3BB7">
              <w:t xml:space="preserve"> </w:t>
            </w:r>
          </w:p>
        </w:tc>
        <w:tc>
          <w:tcPr>
            <w:tcW w:w="4863" w:type="dxa"/>
          </w:tcPr>
          <w:p w:rsidR="00022498" w:rsidRPr="00DC3BB7" w:rsidRDefault="00022498" w:rsidP="00D2204F">
            <w:pPr>
              <w:pStyle w:val="English2"/>
            </w:pPr>
            <w:bookmarkStart w:id="68" w:name="_Ref237411418"/>
            <w:r w:rsidRPr="00DC3BB7">
              <w:t>Director and Officer</w:t>
            </w:r>
            <w:bookmarkEnd w:id="68"/>
          </w:p>
        </w:tc>
      </w:tr>
      <w:tr w:rsidR="00022498" w:rsidRPr="00DC3BB7" w:rsidTr="00F75EA5">
        <w:tc>
          <w:tcPr>
            <w:tcW w:w="4968" w:type="dxa"/>
          </w:tcPr>
          <w:p w:rsidR="00022498" w:rsidRPr="00DC3BB7" w:rsidRDefault="00022498" w:rsidP="007170C8">
            <w:pPr>
              <w:pStyle w:val="a2"/>
              <w:rPr>
                <w:rFonts w:ascii="Arial" w:hAnsi="Arial" w:cs="Arial"/>
                <w:sz w:val="18"/>
                <w:szCs w:val="18"/>
              </w:rPr>
            </w:pPr>
            <w:r w:rsidRPr="00DC3BB7">
              <w:rPr>
                <w:rFonts w:ascii="Arial" w:hAnsi="Arial" w:cs="Arial"/>
                <w:sz w:val="18"/>
                <w:szCs w:val="18"/>
              </w:rPr>
              <w:t>«Директор» означает любое физическое лицо, которое когда-либо являлось, является или станет в будущем членом совета директоров, наблюдательного совета или иного аналогичного органа любой Компании вне зависимости от его наименования в любой юрисдикции.</w:t>
            </w:r>
          </w:p>
        </w:tc>
        <w:tc>
          <w:tcPr>
            <w:tcW w:w="4863" w:type="dxa"/>
          </w:tcPr>
          <w:p w:rsidR="00022498" w:rsidRPr="00DC3BB7" w:rsidRDefault="00022498" w:rsidP="007170C8">
            <w:pPr>
              <w:pStyle w:val="a2"/>
              <w:rPr>
                <w:rFonts w:ascii="Arial" w:hAnsi="Arial" w:cs="Arial"/>
                <w:sz w:val="18"/>
                <w:szCs w:val="18"/>
                <w:lang w:val="en-US"/>
              </w:rPr>
            </w:pPr>
            <w:r w:rsidRPr="00DC3BB7">
              <w:rPr>
                <w:rFonts w:ascii="Arial" w:hAnsi="Arial" w:cs="Arial"/>
                <w:sz w:val="18"/>
                <w:szCs w:val="18"/>
                <w:lang w:val="en-US"/>
              </w:rPr>
              <w:t>“Director” means any individual who was, is or will become a member of the board of directors, supervisory board or any other similar management body of any Company regardless of the form/title of the management body in any jurisdiction/country.</w:t>
            </w:r>
          </w:p>
        </w:tc>
      </w:tr>
      <w:tr w:rsidR="00022498" w:rsidRPr="00DC3BB7" w:rsidTr="00F75EA5">
        <w:tc>
          <w:tcPr>
            <w:tcW w:w="4968" w:type="dxa"/>
          </w:tcPr>
          <w:p w:rsidR="00022498" w:rsidRPr="00DC3BB7" w:rsidRDefault="00022498" w:rsidP="009D68ED">
            <w:pPr>
              <w:pStyle w:val="a2"/>
            </w:pPr>
            <w:r w:rsidRPr="00DC3BB7">
              <w:rPr>
                <w:rFonts w:ascii="Arial" w:hAnsi="Arial" w:cs="Arial"/>
                <w:sz w:val="18"/>
                <w:szCs w:val="18"/>
              </w:rPr>
              <w:t xml:space="preserve">«Должностное лицо» означает </w:t>
            </w:r>
            <w:r w:rsidRPr="00DC3BB7">
              <w:rPr>
                <w:rFonts w:ascii="Arial" w:hAnsi="Arial"/>
                <w:sz w:val="18"/>
              </w:rPr>
              <w:t>любое физическое лицо</w:t>
            </w:r>
            <w:r w:rsidRPr="00DC3BB7">
              <w:rPr>
                <w:rFonts w:ascii="Arial" w:hAnsi="Arial" w:cs="Arial"/>
                <w:sz w:val="18"/>
                <w:szCs w:val="18"/>
              </w:rPr>
              <w:t>,</w:t>
            </w:r>
            <w:r w:rsidRPr="00DC3BB7">
              <w:rPr>
                <w:rFonts w:ascii="Arial" w:hAnsi="Arial"/>
                <w:sz w:val="18"/>
              </w:rPr>
              <w:t xml:space="preserve"> которое в любой Компании когда-либо занимало, занимает или займёт в будущем должность/позицию или исполняло, исполняет или будет исполнять функции/обязанности единоличного исполнительного органа (директора, генерального директора, президента и т.д.), заместителя единоличного исполнительного органа (заместителя директора, заместителя генерального директора, вице-президента и т.д.), члена коллегиального исполнительного органа (правления, дирекции и т.д.), главного бухгалтера, главы юридической службы (главного юрисконсульта, руководителя юридического подразделения, департамента, управления и т.д.), риск-менеджера (руководителя подразделения, департамента, управления и т.д. по управлению рисками), корпоративного секретаря, секретаря совета директоров (наблюдательного совета), генерального директора, первого заместителя генерального директора, заместителя генерального директора по производству, заместителя генерального директора по развитию бизнеса, заместителя генерального директора по экономике и финансам, директора по фондовому рынку и работе с инвесторами, директора по корпоративному управлению или любые функции/обязанности, аналогичные (существенно аналогичные) функциям/обязанностям любой из вышеперечисленных должностей/позиций вне зависимости от ее наименования в любой юрисдикции</w:t>
            </w:r>
            <w:r w:rsidRPr="00DC3BB7">
              <w:rPr>
                <w:rFonts w:ascii="Arial" w:hAnsi="Arial" w:cs="Arial"/>
                <w:sz w:val="18"/>
                <w:szCs w:val="18"/>
              </w:rPr>
              <w:t>/стране.</w:t>
            </w:r>
          </w:p>
        </w:tc>
        <w:tc>
          <w:tcPr>
            <w:tcW w:w="4863" w:type="dxa"/>
          </w:tcPr>
          <w:p w:rsidR="00022498" w:rsidRPr="00DC3BB7" w:rsidRDefault="00022498" w:rsidP="009D68ED">
            <w:pPr>
              <w:pStyle w:val="a2"/>
              <w:spacing w:after="120"/>
              <w:rPr>
                <w:lang w:val="en-US"/>
              </w:rPr>
            </w:pPr>
            <w:r w:rsidRPr="00DC3BB7">
              <w:rPr>
                <w:rFonts w:ascii="Arial" w:hAnsi="Arial" w:cs="Arial"/>
                <w:sz w:val="18"/>
                <w:szCs w:val="18"/>
                <w:lang w:val="en-US"/>
              </w:rPr>
              <w:t xml:space="preserve">“Officer” means </w:t>
            </w:r>
            <w:r w:rsidRPr="00DC3BB7">
              <w:rPr>
                <w:rFonts w:ascii="Arial" w:hAnsi="Arial"/>
                <w:sz w:val="18"/>
                <w:lang w:val="en-US"/>
              </w:rPr>
              <w:t xml:space="preserve">any individual who is a past, present or future, or who has performed, performs or will perform in any Company the function of a sole executive body (director, general director, president, etc.), deputy of a sole executive body (deputy director, deputy general director, vice-president, etc.), a member of the collective executive body (management board, directorate, etc.), chief accountant, general counsel (chief legal officer, etc.), risk manager, </w:t>
            </w:r>
            <w:bookmarkStart w:id="69" w:name="_Ref241417000"/>
            <w:r w:rsidRPr="00DC3BB7">
              <w:rPr>
                <w:rFonts w:ascii="Arial" w:hAnsi="Arial"/>
                <w:sz w:val="18"/>
                <w:lang w:val="en-US"/>
              </w:rPr>
              <w:t>corporate secretary, secretary of the board of directors</w:t>
            </w:r>
            <w:bookmarkEnd w:id="69"/>
            <w:r w:rsidRPr="00DC3BB7">
              <w:rPr>
                <w:rFonts w:ascii="Arial" w:hAnsi="Arial"/>
                <w:sz w:val="18"/>
                <w:lang w:val="en-US"/>
              </w:rPr>
              <w:t xml:space="preserve"> (supervisory board), CEO, first deputy CEO, deputy CEO for operations, deputy CEO for business development, </w:t>
            </w:r>
            <w:bookmarkStart w:id="70" w:name="OLE_LINK2"/>
            <w:bookmarkStart w:id="71" w:name="OLE_LINK3"/>
            <w:r w:rsidRPr="00DC3BB7">
              <w:rPr>
                <w:rFonts w:ascii="Arial" w:hAnsi="Arial"/>
                <w:sz w:val="18"/>
                <w:lang w:val="en-US"/>
              </w:rPr>
              <w:t>deputy CEO for economics and finance</w:t>
            </w:r>
            <w:bookmarkEnd w:id="70"/>
            <w:bookmarkEnd w:id="71"/>
            <w:r w:rsidRPr="00DC3BB7">
              <w:rPr>
                <w:rFonts w:ascii="Arial" w:hAnsi="Arial"/>
                <w:sz w:val="18"/>
                <w:lang w:val="en-US"/>
              </w:rPr>
              <w:t>, deputy CEO for capital markets and investor relations, head of corporate governance or any functions similar (substantially similar) to the functions of any of the above listed positions, regardless of its title in any jurisdiction/country</w:t>
            </w:r>
            <w:r w:rsidRPr="00DC3BB7">
              <w:rPr>
                <w:rFonts w:ascii="Arial" w:hAnsi="Arial" w:cs="Arial"/>
                <w:sz w:val="18"/>
                <w:szCs w:val="18"/>
                <w:lang w:val="en-US"/>
              </w:rPr>
              <w:t>.</w:t>
            </w:r>
          </w:p>
        </w:tc>
      </w:tr>
      <w:tr w:rsidR="00022498" w:rsidRPr="00DC3BB7" w:rsidTr="00F75EA5">
        <w:tc>
          <w:tcPr>
            <w:tcW w:w="4968" w:type="dxa"/>
          </w:tcPr>
          <w:p w:rsidR="00022498" w:rsidRPr="00DC3BB7" w:rsidRDefault="00022498" w:rsidP="009D68ED">
            <w:pPr>
              <w:pStyle w:val="Russian2"/>
              <w:numPr>
                <w:ilvl w:val="1"/>
                <w:numId w:val="11"/>
              </w:numPr>
              <w:tabs>
                <w:tab w:val="clear" w:pos="1080"/>
                <w:tab w:val="num" w:pos="500"/>
              </w:tabs>
            </w:pPr>
            <w:r w:rsidRPr="00DC3BB7">
              <w:t>Период обнаружения</w:t>
            </w:r>
          </w:p>
        </w:tc>
        <w:tc>
          <w:tcPr>
            <w:tcW w:w="4863" w:type="dxa"/>
          </w:tcPr>
          <w:p w:rsidR="00022498" w:rsidRPr="00DC3BB7" w:rsidRDefault="00022498" w:rsidP="00D2204F">
            <w:pPr>
              <w:pStyle w:val="English2"/>
              <w:rPr>
                <w:lang w:val="ru-RU"/>
              </w:rPr>
            </w:pPr>
            <w:r w:rsidRPr="00DC3BB7">
              <w:t>Discovery</w:t>
            </w:r>
            <w:r w:rsidRPr="00DC3BB7">
              <w:rPr>
                <w:lang w:val="ru-RU"/>
              </w:rPr>
              <w:t xml:space="preserve"> </w:t>
            </w:r>
            <w:r w:rsidRPr="00DC3BB7">
              <w:t>Period</w:t>
            </w:r>
          </w:p>
        </w:tc>
      </w:tr>
      <w:tr w:rsidR="00022498" w:rsidRPr="00DC3BB7" w:rsidTr="00F75EA5">
        <w:tc>
          <w:tcPr>
            <w:tcW w:w="4968" w:type="dxa"/>
          </w:tcPr>
          <w:p w:rsidR="00022498" w:rsidRPr="00DC3BB7" w:rsidRDefault="00022498" w:rsidP="00D2204F">
            <w:pPr>
              <w:pStyle w:val="a2"/>
              <w:rPr>
                <w:rFonts w:ascii="Arial" w:hAnsi="Arial" w:cs="Arial"/>
                <w:sz w:val="18"/>
                <w:szCs w:val="18"/>
              </w:rPr>
            </w:pPr>
            <w:r w:rsidRPr="00DC3BB7">
              <w:rPr>
                <w:rFonts w:ascii="Arial" w:hAnsi="Arial" w:cs="Arial"/>
                <w:sz w:val="18"/>
                <w:szCs w:val="18"/>
              </w:rPr>
              <w:t>означает период времени, который начинается сразу после истечения Периода страхования или досрочного прекращения/расторжения Договора страхования, в течение которого Страховщик может быть письменно уведомлен о любом Иске, впервые предъявленном в течение такого периода или в течение Периода страхования в связи с любым Неверным действием, которое предположительно или в действительности имело место до истечения Периода страхования.</w:t>
            </w:r>
          </w:p>
        </w:tc>
        <w:tc>
          <w:tcPr>
            <w:tcW w:w="4863" w:type="dxa"/>
          </w:tcPr>
          <w:p w:rsidR="00022498" w:rsidRPr="00DC3BB7" w:rsidRDefault="00022498" w:rsidP="00D2204F">
            <w:pPr>
              <w:pStyle w:val="a2"/>
              <w:rPr>
                <w:rFonts w:ascii="Arial" w:hAnsi="Arial" w:cs="Arial"/>
                <w:sz w:val="18"/>
                <w:szCs w:val="18"/>
                <w:lang w:val="en-US"/>
              </w:rPr>
            </w:pPr>
            <w:r w:rsidRPr="00DC3BB7">
              <w:rPr>
                <w:rFonts w:ascii="Arial" w:hAnsi="Arial" w:cs="Arial"/>
                <w:sz w:val="18"/>
                <w:szCs w:val="18"/>
                <w:lang w:val="en-US"/>
              </w:rPr>
              <w:t>means the period immediately following the expiry of the Policy Period or early termination/cancellation of the Policy, during which written notice may be given to the Insurer of any Claim first made during such period or during the Policy Period in connection with any Wrongful Act committed or allegedly committed prior to the end of the Policy Period.</w:t>
            </w:r>
          </w:p>
        </w:tc>
      </w:tr>
      <w:tr w:rsidR="00022498" w:rsidRPr="00DC3BB7" w:rsidTr="00F75EA5">
        <w:tc>
          <w:tcPr>
            <w:tcW w:w="4968" w:type="dxa"/>
          </w:tcPr>
          <w:p w:rsidR="00022498" w:rsidRPr="00DC3BB7" w:rsidRDefault="00022498" w:rsidP="009D68ED">
            <w:pPr>
              <w:pStyle w:val="Russian2"/>
              <w:numPr>
                <w:ilvl w:val="1"/>
                <w:numId w:val="11"/>
              </w:numPr>
              <w:tabs>
                <w:tab w:val="clear" w:pos="1080"/>
                <w:tab w:val="num" w:pos="500"/>
              </w:tabs>
            </w:pPr>
            <w:r w:rsidRPr="00DC3BB7">
              <w:t>Экстренные расходы</w:t>
            </w:r>
          </w:p>
        </w:tc>
        <w:tc>
          <w:tcPr>
            <w:tcW w:w="4863" w:type="dxa"/>
          </w:tcPr>
          <w:p w:rsidR="00022498" w:rsidRPr="00DC3BB7" w:rsidRDefault="00022498" w:rsidP="00D2204F">
            <w:pPr>
              <w:pStyle w:val="English2"/>
            </w:pPr>
            <w:r w:rsidRPr="00DC3BB7">
              <w:t>Emergency Costs</w:t>
            </w:r>
          </w:p>
        </w:tc>
      </w:tr>
      <w:tr w:rsidR="00022498" w:rsidRPr="00DC3BB7" w:rsidTr="00F75EA5">
        <w:tc>
          <w:tcPr>
            <w:tcW w:w="4968" w:type="dxa"/>
          </w:tcPr>
          <w:p w:rsidR="00022498" w:rsidRPr="00DC3BB7" w:rsidRDefault="00022498" w:rsidP="00D2204F">
            <w:pPr>
              <w:pStyle w:val="a2"/>
              <w:rPr>
                <w:rFonts w:ascii="Arial" w:hAnsi="Arial" w:cs="Arial"/>
                <w:sz w:val="18"/>
                <w:szCs w:val="18"/>
              </w:rPr>
            </w:pPr>
            <w:r w:rsidRPr="00DC3BB7">
              <w:rPr>
                <w:rFonts w:ascii="Arial" w:hAnsi="Arial" w:cs="Arial"/>
                <w:sz w:val="18"/>
                <w:szCs w:val="18"/>
              </w:rPr>
              <w:t>означает любые расходы и издержки, которые понесены или могут быть понесены в соответствии с расширением, указанным в п. </w:t>
            </w:r>
            <w:r w:rsidR="001B6ADF">
              <w:fldChar w:fldCharType="begin"/>
            </w:r>
            <w:r w:rsidR="001B6ADF">
              <w:instrText xml:space="preserve"> REF _Ref237210281 \r \h  \* MERGEFORMAT </w:instrText>
            </w:r>
            <w:r w:rsidR="001B6ADF">
              <w:fldChar w:fldCharType="separate"/>
            </w:r>
            <w:r w:rsidRPr="00DC3BB7">
              <w:rPr>
                <w:rFonts w:ascii="Arial" w:hAnsi="Arial" w:cs="Arial"/>
                <w:sz w:val="18"/>
                <w:szCs w:val="18"/>
              </w:rPr>
              <w:t>3.4</w:t>
            </w:r>
            <w:r w:rsidR="001B6ADF">
              <w:fldChar w:fldCharType="end"/>
            </w:r>
            <w:r w:rsidRPr="00DC3BB7">
              <w:rPr>
                <w:rFonts w:ascii="Arial" w:hAnsi="Arial" w:cs="Arial"/>
                <w:sz w:val="18"/>
                <w:szCs w:val="18"/>
              </w:rPr>
              <w:t xml:space="preserve"> настоящих Полисных условий.</w:t>
            </w:r>
          </w:p>
        </w:tc>
        <w:tc>
          <w:tcPr>
            <w:tcW w:w="4863" w:type="dxa"/>
          </w:tcPr>
          <w:p w:rsidR="00022498" w:rsidRPr="00DC3BB7" w:rsidRDefault="00022498" w:rsidP="00D2204F">
            <w:pPr>
              <w:pStyle w:val="a2"/>
              <w:rPr>
                <w:rFonts w:ascii="Arial" w:hAnsi="Arial" w:cs="Arial"/>
                <w:sz w:val="18"/>
                <w:szCs w:val="18"/>
                <w:lang w:val="en-US"/>
              </w:rPr>
            </w:pPr>
            <w:r w:rsidRPr="00DC3BB7">
              <w:rPr>
                <w:rFonts w:ascii="Arial" w:hAnsi="Arial" w:cs="Arial"/>
                <w:sz w:val="18"/>
                <w:szCs w:val="18"/>
                <w:lang w:val="en-US"/>
              </w:rPr>
              <w:t>means any costs and expenses incurred or to be incurred in accordance with the extension specified in paragraph </w:t>
            </w:r>
            <w:r w:rsidR="001B6ADF">
              <w:fldChar w:fldCharType="begin"/>
            </w:r>
            <w:r w:rsidR="001B6ADF">
              <w:instrText xml:space="preserve"> REF _Ref237210181 \r \h  \* MERGEFORMAT </w:instrText>
            </w:r>
            <w:r w:rsidR="001B6ADF">
              <w:fldChar w:fldCharType="separate"/>
            </w:r>
            <w:r w:rsidRPr="00DC3BB7">
              <w:rPr>
                <w:rFonts w:ascii="Arial" w:hAnsi="Arial" w:cs="Arial"/>
                <w:sz w:val="18"/>
                <w:szCs w:val="18"/>
                <w:lang w:val="en-US"/>
              </w:rPr>
              <w:t>3.4</w:t>
            </w:r>
            <w:r w:rsidR="001B6ADF">
              <w:fldChar w:fldCharType="end"/>
            </w:r>
            <w:r w:rsidRPr="00DC3BB7">
              <w:rPr>
                <w:rFonts w:ascii="Arial" w:hAnsi="Arial" w:cs="Arial"/>
                <w:sz w:val="18"/>
                <w:szCs w:val="18"/>
                <w:lang w:val="en-US"/>
              </w:rPr>
              <w:t xml:space="preserve"> hereof.</w:t>
            </w:r>
          </w:p>
        </w:tc>
      </w:tr>
      <w:tr w:rsidR="00022498" w:rsidRPr="00DC3BB7" w:rsidTr="00F75EA5">
        <w:tc>
          <w:tcPr>
            <w:tcW w:w="4968" w:type="dxa"/>
          </w:tcPr>
          <w:p w:rsidR="00022498" w:rsidRPr="00DC3BB7" w:rsidRDefault="00022498" w:rsidP="009D68ED">
            <w:pPr>
              <w:pStyle w:val="Russian2"/>
              <w:numPr>
                <w:ilvl w:val="1"/>
                <w:numId w:val="11"/>
              </w:numPr>
              <w:tabs>
                <w:tab w:val="clear" w:pos="1080"/>
                <w:tab w:val="num" w:pos="500"/>
              </w:tabs>
            </w:pPr>
            <w:r w:rsidRPr="00DC3BB7">
              <w:t>Работник</w:t>
            </w:r>
          </w:p>
        </w:tc>
        <w:tc>
          <w:tcPr>
            <w:tcW w:w="4863" w:type="dxa"/>
          </w:tcPr>
          <w:p w:rsidR="00022498" w:rsidRPr="00DC3BB7" w:rsidRDefault="00022498" w:rsidP="00D2204F">
            <w:pPr>
              <w:pStyle w:val="English2"/>
              <w:rPr>
                <w:lang w:val="ru-RU"/>
              </w:rPr>
            </w:pPr>
            <w:r w:rsidRPr="00DC3BB7">
              <w:t>Employee</w:t>
            </w:r>
          </w:p>
        </w:tc>
      </w:tr>
      <w:tr w:rsidR="00022498" w:rsidRPr="00DC3BB7" w:rsidTr="00F75EA5">
        <w:tc>
          <w:tcPr>
            <w:tcW w:w="4968" w:type="dxa"/>
          </w:tcPr>
          <w:p w:rsidR="00022498" w:rsidRPr="00DC3BB7" w:rsidRDefault="00022498" w:rsidP="00D2204F">
            <w:pPr>
              <w:pStyle w:val="a2"/>
              <w:rPr>
                <w:rFonts w:ascii="Arial" w:hAnsi="Arial" w:cs="Arial"/>
                <w:sz w:val="18"/>
                <w:szCs w:val="18"/>
              </w:rPr>
            </w:pPr>
            <w:r w:rsidRPr="00DC3BB7">
              <w:rPr>
                <w:rFonts w:ascii="Arial" w:hAnsi="Arial" w:cs="Arial"/>
                <w:sz w:val="18"/>
                <w:szCs w:val="18"/>
              </w:rPr>
              <w:t>означает любое физическое лицо, которое когда-либо являлось, является или потенциально может стать работником/сотрудником любой Компании, нанятым Компанией в рамках ее обычной хозяйственной деятельности со сдельной оплатой труда, с выплатой заработной платы и/или с предоставлением любого иного вознаграждения, в отношении которого Компания имеет право руководить выполнением таким лицом его обязанностей, независимо от того, работает ли такой работник/сотрудник по трудовому договору, гражданско-правовому договору или иному аналогичному договору в любой юрисдикции/стране или он привлечен к работе иным образом (на иных основаниях).</w:t>
            </w:r>
          </w:p>
          <w:p w:rsidR="00022498" w:rsidRPr="00DC3BB7" w:rsidRDefault="00022498" w:rsidP="00D2204F">
            <w:pPr>
              <w:pStyle w:val="a2"/>
              <w:rPr>
                <w:rFonts w:ascii="Arial" w:hAnsi="Arial" w:cs="Arial"/>
                <w:sz w:val="18"/>
                <w:szCs w:val="18"/>
              </w:rPr>
            </w:pPr>
            <w:r w:rsidRPr="00DC3BB7">
              <w:rPr>
                <w:rFonts w:ascii="Arial" w:hAnsi="Arial" w:cs="Arial"/>
                <w:sz w:val="18"/>
                <w:szCs w:val="18"/>
              </w:rPr>
              <w:t>Термин «Работник» включает любых постоянных, совмещающих, сезонных и временных Работников и не включает сотрудников консультантов, независимых подрядчиков, или агентов Компании (включая сотрудников агентств по найму).</w:t>
            </w:r>
          </w:p>
        </w:tc>
        <w:tc>
          <w:tcPr>
            <w:tcW w:w="4863" w:type="dxa"/>
          </w:tcPr>
          <w:p w:rsidR="00022498" w:rsidRPr="00DC3BB7" w:rsidRDefault="00022498" w:rsidP="00D2204F">
            <w:pPr>
              <w:pStyle w:val="a2"/>
              <w:rPr>
                <w:rFonts w:ascii="Arial" w:hAnsi="Arial" w:cs="Arial"/>
                <w:sz w:val="18"/>
                <w:szCs w:val="18"/>
                <w:lang w:val="en-US"/>
              </w:rPr>
            </w:pPr>
            <w:r w:rsidRPr="00DC3BB7">
              <w:rPr>
                <w:rFonts w:ascii="Arial" w:hAnsi="Arial" w:cs="Arial"/>
                <w:sz w:val="18"/>
                <w:szCs w:val="18"/>
                <w:lang w:val="en-US"/>
              </w:rPr>
              <w:t>means any natural person who is a past, present or prospective employee of any Company employed in the ordinary course of the business of the Company, and whom the Company compensates by way of salary or wages and/or any other remuneration and has the right to govern and direct the performance of that person’s duties, regardless of whether the employee is employed under a labour agreement or civil law contract or an equivalent in any jurisdiction/country or is engaged differently.</w:t>
            </w:r>
          </w:p>
          <w:p w:rsidR="00022498" w:rsidRPr="00DC3BB7" w:rsidRDefault="00022498" w:rsidP="00D2204F">
            <w:pPr>
              <w:pStyle w:val="a2"/>
              <w:rPr>
                <w:rFonts w:ascii="Arial" w:hAnsi="Arial" w:cs="Arial"/>
                <w:sz w:val="18"/>
                <w:szCs w:val="18"/>
                <w:lang w:val="en-US"/>
              </w:rPr>
            </w:pPr>
          </w:p>
          <w:p w:rsidR="00022498" w:rsidRPr="00DC3BB7" w:rsidRDefault="00022498" w:rsidP="00D2204F">
            <w:pPr>
              <w:pStyle w:val="a2"/>
              <w:spacing w:after="120"/>
              <w:rPr>
                <w:rFonts w:ascii="Arial" w:hAnsi="Arial" w:cs="Arial"/>
                <w:sz w:val="18"/>
                <w:szCs w:val="18"/>
                <w:lang w:val="en-US"/>
              </w:rPr>
            </w:pPr>
          </w:p>
          <w:p w:rsidR="00022498" w:rsidRPr="00DC3BB7" w:rsidRDefault="00022498" w:rsidP="00D2204F">
            <w:pPr>
              <w:pStyle w:val="a2"/>
              <w:rPr>
                <w:rFonts w:ascii="Arial" w:hAnsi="Arial" w:cs="Arial"/>
                <w:sz w:val="18"/>
                <w:szCs w:val="18"/>
                <w:lang w:val="en-US"/>
              </w:rPr>
            </w:pPr>
            <w:r w:rsidRPr="00DC3BB7">
              <w:rPr>
                <w:rFonts w:ascii="Arial" w:hAnsi="Arial" w:cs="Arial"/>
                <w:sz w:val="18"/>
                <w:szCs w:val="18"/>
                <w:lang w:val="en-US"/>
              </w:rPr>
              <w:t>“Employee” shall include any full-time, part-time, seasonal and temporary Employees and does not include employees of consultants, independent contractors or agents of a Company (including employees of labor-hire agencies).</w:t>
            </w:r>
          </w:p>
        </w:tc>
      </w:tr>
      <w:tr w:rsidR="00022498" w:rsidRPr="00DC3BB7" w:rsidTr="00F75EA5">
        <w:tc>
          <w:tcPr>
            <w:tcW w:w="4968" w:type="dxa"/>
          </w:tcPr>
          <w:p w:rsidR="00022498" w:rsidRPr="00DC3BB7" w:rsidRDefault="00022498" w:rsidP="009D68ED">
            <w:pPr>
              <w:pStyle w:val="Russian2"/>
              <w:numPr>
                <w:ilvl w:val="1"/>
                <w:numId w:val="11"/>
              </w:numPr>
              <w:tabs>
                <w:tab w:val="clear" w:pos="1080"/>
                <w:tab w:val="num" w:pos="500"/>
              </w:tabs>
            </w:pPr>
            <w:r w:rsidRPr="00DC3BB7">
              <w:t>Иск о нарушении трудовых отношений</w:t>
            </w:r>
          </w:p>
        </w:tc>
        <w:tc>
          <w:tcPr>
            <w:tcW w:w="4863" w:type="dxa"/>
          </w:tcPr>
          <w:p w:rsidR="00022498" w:rsidRPr="00DC3BB7" w:rsidRDefault="00022498" w:rsidP="00D2204F">
            <w:pPr>
              <w:pStyle w:val="English2"/>
              <w:rPr>
                <w:lang w:val="ru-RU"/>
              </w:rPr>
            </w:pPr>
            <w:r w:rsidRPr="00DC3BB7">
              <w:t>Employment Practice Claim</w:t>
            </w:r>
          </w:p>
        </w:tc>
      </w:tr>
      <w:tr w:rsidR="00022498" w:rsidRPr="00DC3BB7" w:rsidTr="00F75EA5">
        <w:tc>
          <w:tcPr>
            <w:tcW w:w="4968" w:type="dxa"/>
          </w:tcPr>
          <w:p w:rsidR="00022498" w:rsidRPr="00DC3BB7" w:rsidRDefault="00022498" w:rsidP="00D2204F">
            <w:pPr>
              <w:pStyle w:val="a2"/>
              <w:rPr>
                <w:rFonts w:ascii="Arial" w:hAnsi="Arial" w:cs="Arial"/>
                <w:sz w:val="18"/>
                <w:szCs w:val="18"/>
              </w:rPr>
            </w:pPr>
            <w:r w:rsidRPr="00DC3BB7">
              <w:rPr>
                <w:rFonts w:ascii="Arial" w:hAnsi="Arial" w:cs="Arial"/>
                <w:sz w:val="18"/>
                <w:szCs w:val="18"/>
              </w:rPr>
              <w:t>означает любой Иск, в котором заявляется о любом Нарушении трудовых отношений.</w:t>
            </w:r>
          </w:p>
        </w:tc>
        <w:tc>
          <w:tcPr>
            <w:tcW w:w="4863" w:type="dxa"/>
          </w:tcPr>
          <w:p w:rsidR="00022498" w:rsidRPr="00DC3BB7" w:rsidRDefault="00022498" w:rsidP="00D2204F">
            <w:pPr>
              <w:pStyle w:val="a2"/>
              <w:rPr>
                <w:rFonts w:ascii="Arial" w:hAnsi="Arial" w:cs="Arial"/>
                <w:sz w:val="18"/>
                <w:szCs w:val="18"/>
                <w:lang w:val="en-US"/>
              </w:rPr>
            </w:pPr>
            <w:r w:rsidRPr="00DC3BB7">
              <w:rPr>
                <w:rFonts w:ascii="Arial" w:hAnsi="Arial" w:cs="Arial"/>
                <w:sz w:val="18"/>
                <w:szCs w:val="18"/>
                <w:lang w:val="en-US"/>
              </w:rPr>
              <w:t>means any Claim alleging any Employment Practice Violation.</w:t>
            </w:r>
          </w:p>
        </w:tc>
      </w:tr>
      <w:tr w:rsidR="00022498" w:rsidRPr="00DC3BB7" w:rsidTr="00F75EA5">
        <w:tc>
          <w:tcPr>
            <w:tcW w:w="4968" w:type="dxa"/>
          </w:tcPr>
          <w:p w:rsidR="00022498" w:rsidRPr="00DC3BB7" w:rsidRDefault="00022498" w:rsidP="009D68ED">
            <w:pPr>
              <w:pStyle w:val="Russian2"/>
              <w:numPr>
                <w:ilvl w:val="1"/>
                <w:numId w:val="11"/>
              </w:numPr>
              <w:tabs>
                <w:tab w:val="clear" w:pos="1080"/>
                <w:tab w:val="num" w:pos="500"/>
              </w:tabs>
            </w:pPr>
            <w:r w:rsidRPr="00DC3BB7">
              <w:t>Нарушение трудовых отношений</w:t>
            </w:r>
          </w:p>
        </w:tc>
        <w:tc>
          <w:tcPr>
            <w:tcW w:w="4863" w:type="dxa"/>
          </w:tcPr>
          <w:p w:rsidR="00022498" w:rsidRPr="00DC3BB7" w:rsidRDefault="00022498" w:rsidP="00D2204F">
            <w:pPr>
              <w:pStyle w:val="English2"/>
            </w:pPr>
            <w:r w:rsidRPr="00DC3BB7">
              <w:t>Employment Practice Violation</w:t>
            </w:r>
          </w:p>
        </w:tc>
      </w:tr>
      <w:tr w:rsidR="00022498" w:rsidRPr="00DC3BB7" w:rsidTr="00F75EA5">
        <w:tc>
          <w:tcPr>
            <w:tcW w:w="4968" w:type="dxa"/>
          </w:tcPr>
          <w:p w:rsidR="00022498" w:rsidRPr="00DC3BB7" w:rsidRDefault="00022498" w:rsidP="00D2204F">
            <w:pPr>
              <w:pStyle w:val="a2"/>
              <w:rPr>
                <w:rFonts w:ascii="Arial" w:hAnsi="Arial" w:cs="Arial"/>
                <w:sz w:val="18"/>
                <w:szCs w:val="18"/>
              </w:rPr>
            </w:pPr>
            <w:r w:rsidRPr="00DC3BB7">
              <w:rPr>
                <w:rFonts w:ascii="Arial" w:hAnsi="Arial" w:cs="Arial"/>
                <w:sz w:val="18"/>
                <w:szCs w:val="18"/>
              </w:rPr>
              <w:t>означает любое фактическое или заявленное/вменяемое/предполагаемое:</w:t>
            </w:r>
          </w:p>
        </w:tc>
        <w:tc>
          <w:tcPr>
            <w:tcW w:w="4863" w:type="dxa"/>
          </w:tcPr>
          <w:p w:rsidR="00022498" w:rsidRPr="00DC3BB7" w:rsidRDefault="00022498" w:rsidP="00D2204F">
            <w:pPr>
              <w:pStyle w:val="a2"/>
              <w:rPr>
                <w:rFonts w:ascii="Arial" w:hAnsi="Arial" w:cs="Arial"/>
                <w:sz w:val="18"/>
                <w:szCs w:val="18"/>
                <w:lang w:val="en-US"/>
              </w:rPr>
            </w:pPr>
            <w:r w:rsidRPr="00DC3BB7">
              <w:rPr>
                <w:rFonts w:ascii="Arial" w:hAnsi="Arial" w:cs="Arial"/>
                <w:sz w:val="18"/>
                <w:szCs w:val="18"/>
                <w:lang w:val="en-US"/>
              </w:rPr>
              <w:t>means any actual or alleged:</w:t>
            </w:r>
          </w:p>
        </w:tc>
      </w:tr>
      <w:tr w:rsidR="00022498" w:rsidRPr="00DC3BB7" w:rsidTr="00F75EA5">
        <w:tc>
          <w:tcPr>
            <w:tcW w:w="4968" w:type="dxa"/>
          </w:tcPr>
          <w:p w:rsidR="00022498" w:rsidRPr="00DC3BB7" w:rsidRDefault="00022498" w:rsidP="009D68ED">
            <w:pPr>
              <w:pStyle w:val="Russian3"/>
              <w:numPr>
                <w:ilvl w:val="2"/>
                <w:numId w:val="11"/>
              </w:numPr>
              <w:tabs>
                <w:tab w:val="num" w:pos="860"/>
              </w:tabs>
            </w:pPr>
            <w:bookmarkStart w:id="72" w:name="_Ref358649916"/>
            <w:r w:rsidRPr="00DC3BB7">
              <w:t>необоснованное, ошибочное или незаконное увольнение, прекращение трудовых отношений или предполагаемых трудовых отношений или расторжение трудового договора (фактическое или подразумеваемое), нарушение какого-либо письменного или подразумеваемого трудового договора, в том числе, нарушение любых обязательств в рамках трудовых отношений, дискриминация любого характера (прямая или косвенная, преднамеренная или непреднамеренная), предоставление недостоверных, неполных и/или вводящих в заблуждение сведений/информации (в том числе и в договоре) в связи с трудовыми отношениями, несоответствие действительности объявления о найме/трудоустройстве, распространение порочащих сведений, клеветнические заявления, действия, имеющие оскорбительный/унизительный характер, необоснованное понижение в должности, халатность/небрежность при найме на работу, удерживании на работе, при обучении или осуществлении контроля, доведение до эмоционального стресса/потрясения, непринятие или неспособность обеспечить исполнение надлежащих или последовательных корпоративных правил и процедур, или нарушение гражданских прав Работника; или</w:t>
            </w:r>
            <w:bookmarkEnd w:id="72"/>
          </w:p>
        </w:tc>
        <w:tc>
          <w:tcPr>
            <w:tcW w:w="4863" w:type="dxa"/>
          </w:tcPr>
          <w:p w:rsidR="00022498" w:rsidRPr="00DC3BB7" w:rsidRDefault="00022498">
            <w:pPr>
              <w:pStyle w:val="English3"/>
            </w:pPr>
            <w:bookmarkStart w:id="73" w:name="_Ref358649917"/>
            <w:r w:rsidRPr="00DC3BB7">
              <w:t>unfair or wrongful dismissal, discharge or termination, either actual or constructive, of an employment relationship or agreement, breach of any written, express or implied employment contract, discrimination of any kind (whether direct, indirect, intentional or unintentional), employment-related (contractual) misrepresentation, misleading advertising, libel, slander and humiliation, wrongful demotion, negligent hiring, retention, training or supervision, infliction of emotional distress, failure to provide or enforce adequate or consistent corporate policies and procedures, or violation of an Employee’s civil rights; or</w:t>
            </w:r>
            <w:bookmarkEnd w:id="73"/>
          </w:p>
        </w:tc>
      </w:tr>
      <w:tr w:rsidR="00022498" w:rsidRPr="00DC3BB7" w:rsidTr="00F75EA5">
        <w:tc>
          <w:tcPr>
            <w:tcW w:w="4968" w:type="dxa"/>
          </w:tcPr>
          <w:p w:rsidR="00022498" w:rsidRPr="00DC3BB7" w:rsidRDefault="00022498" w:rsidP="009D68ED">
            <w:pPr>
              <w:pStyle w:val="Russian3"/>
              <w:numPr>
                <w:ilvl w:val="2"/>
                <w:numId w:val="11"/>
              </w:numPr>
              <w:tabs>
                <w:tab w:val="num" w:pos="860"/>
              </w:tabs>
            </w:pPr>
            <w:bookmarkStart w:id="74" w:name="_Ref358649918"/>
            <w:r w:rsidRPr="00DC3BB7">
              <w:t>предоставление недостоверных, неполных и/или вводящих в заблуждение сведений/информации в связи с трудоустройством или недостоверная, вводящая в заблуждение реклама/объявление о найме/приеме на работу; или</w:t>
            </w:r>
            <w:bookmarkEnd w:id="74"/>
          </w:p>
        </w:tc>
        <w:tc>
          <w:tcPr>
            <w:tcW w:w="4863" w:type="dxa"/>
          </w:tcPr>
          <w:p w:rsidR="00022498" w:rsidRPr="00DC3BB7" w:rsidRDefault="00022498">
            <w:pPr>
              <w:pStyle w:val="English3"/>
            </w:pPr>
            <w:bookmarkStart w:id="75" w:name="_Ref358649919"/>
            <w:r w:rsidRPr="00DC3BB7">
              <w:t>misleading representation or advertising relating to employment; or</w:t>
            </w:r>
            <w:bookmarkEnd w:id="75"/>
          </w:p>
        </w:tc>
      </w:tr>
      <w:tr w:rsidR="00022498" w:rsidRPr="00DC3BB7" w:rsidTr="00F75EA5">
        <w:tc>
          <w:tcPr>
            <w:tcW w:w="4968" w:type="dxa"/>
          </w:tcPr>
          <w:p w:rsidR="00022498" w:rsidRPr="00DC3BB7" w:rsidRDefault="00022498" w:rsidP="009D68ED">
            <w:pPr>
              <w:pStyle w:val="Russian3"/>
              <w:numPr>
                <w:ilvl w:val="2"/>
                <w:numId w:val="11"/>
              </w:numPr>
              <w:tabs>
                <w:tab w:val="num" w:pos="860"/>
              </w:tabs>
            </w:pPr>
            <w:bookmarkStart w:id="76" w:name="_Ref358649920"/>
            <w:r w:rsidRPr="00DC3BB7">
              <w:t>необоснованное, ошибочное или незаконное уклонение от или отказ в приеме на работу или продвижении по службе, сдерживание карьерного роста, понижение в должности, применение дисциплинарных мер, непредоставление характеристики или предоставление необоснованной/неточной характеристики, непредоставление привилегий или ошибочная, необоснованная или небрежная оценка работы; или</w:t>
            </w:r>
            <w:bookmarkEnd w:id="76"/>
          </w:p>
        </w:tc>
        <w:tc>
          <w:tcPr>
            <w:tcW w:w="4863" w:type="dxa"/>
          </w:tcPr>
          <w:p w:rsidR="00022498" w:rsidRPr="00DC3BB7" w:rsidRDefault="00022498">
            <w:pPr>
              <w:pStyle w:val="English3"/>
            </w:pPr>
            <w:bookmarkStart w:id="77" w:name="_Ref358649921"/>
            <w:r w:rsidRPr="00DC3BB7">
              <w:t>unreasonable, unfair or wrongful failure to employ or promote, deprivation of a career opportunity, demotion, discipline, failure to provide or negligent job references, failure to grant tenure, or wrongful, unreasonable or negligent evaluation; or</w:t>
            </w:r>
            <w:bookmarkEnd w:id="77"/>
          </w:p>
        </w:tc>
      </w:tr>
      <w:tr w:rsidR="00022498" w:rsidRPr="00DC3BB7" w:rsidTr="00F75EA5">
        <w:tc>
          <w:tcPr>
            <w:tcW w:w="4968" w:type="dxa"/>
          </w:tcPr>
          <w:p w:rsidR="00022498" w:rsidRPr="00DC3BB7" w:rsidRDefault="00022498" w:rsidP="009D68ED">
            <w:pPr>
              <w:pStyle w:val="Russian3"/>
              <w:numPr>
                <w:ilvl w:val="2"/>
                <w:numId w:val="11"/>
              </w:numPr>
              <w:tabs>
                <w:tab w:val="num" w:pos="860"/>
              </w:tabs>
            </w:pPr>
            <w:bookmarkStart w:id="78" w:name="_Ref358649922"/>
            <w:r w:rsidRPr="00DC3BB7">
              <w:t>сексуальные домогательства/преследования/ притеснения на рабочем месте, включая нежелательные действия сексуального характера, просьбы об оказании услуг сексуального характера, а также другие вербальные и невербальные формы поведения сексуального характера, а также любые другие виды домогательств/преследований/притеснений на рабочем месте (включая создание условий для домогательств/преследований/ притеснений на рабочем месте или их попустительство); или</w:t>
            </w:r>
            <w:bookmarkEnd w:id="78"/>
          </w:p>
        </w:tc>
        <w:tc>
          <w:tcPr>
            <w:tcW w:w="4863" w:type="dxa"/>
          </w:tcPr>
          <w:p w:rsidR="00022498" w:rsidRPr="00DC3BB7" w:rsidRDefault="00022498">
            <w:pPr>
              <w:pStyle w:val="English3"/>
            </w:pPr>
            <w:bookmarkStart w:id="79" w:name="_Ref358649923"/>
            <w:r w:rsidRPr="00DC3BB7">
              <w:t>sexual harassment in the workplace including unwelcome sexual advances, requests for sexual favours or other verbal or physical conduct of a sexual nature, workplace harassment of any other kind (including the alleged creation or permission of a harassing workplace environment); or</w:t>
            </w:r>
            <w:bookmarkEnd w:id="79"/>
          </w:p>
        </w:tc>
      </w:tr>
      <w:tr w:rsidR="00022498" w:rsidRPr="00DC3BB7" w:rsidTr="00F75EA5">
        <w:tc>
          <w:tcPr>
            <w:tcW w:w="4968" w:type="dxa"/>
          </w:tcPr>
          <w:p w:rsidR="00022498" w:rsidRPr="00DC3BB7" w:rsidRDefault="00022498" w:rsidP="009D68ED">
            <w:pPr>
              <w:pStyle w:val="Russian3"/>
              <w:numPr>
                <w:ilvl w:val="2"/>
                <w:numId w:val="11"/>
              </w:numPr>
              <w:tabs>
                <w:tab w:val="num" w:pos="860"/>
              </w:tabs>
            </w:pPr>
            <w:bookmarkStart w:id="80" w:name="_Ref358649924"/>
            <w:r w:rsidRPr="00DC3BB7">
              <w:t xml:space="preserve">связанные </w:t>
            </w:r>
            <w:r w:rsidRPr="00DC3BB7">
              <w:rPr>
                <w:lang w:val="en-US"/>
              </w:rPr>
              <w:t xml:space="preserve">c </w:t>
            </w:r>
            <w:r w:rsidRPr="00DC3BB7">
              <w:t>трудовыми отношениями:</w:t>
            </w:r>
            <w:bookmarkEnd w:id="80"/>
          </w:p>
        </w:tc>
        <w:tc>
          <w:tcPr>
            <w:tcW w:w="4863" w:type="dxa"/>
          </w:tcPr>
          <w:p w:rsidR="00022498" w:rsidRPr="00DC3BB7" w:rsidRDefault="00022498">
            <w:pPr>
              <w:pStyle w:val="English3"/>
            </w:pPr>
            <w:bookmarkStart w:id="81" w:name="_Ref358649925"/>
            <w:r w:rsidRPr="00DC3BB7">
              <w:t>employment-related:</w:t>
            </w:r>
            <w:bookmarkEnd w:id="81"/>
          </w:p>
        </w:tc>
      </w:tr>
      <w:tr w:rsidR="00022498" w:rsidRPr="00DC3BB7" w:rsidTr="00F75EA5">
        <w:tc>
          <w:tcPr>
            <w:tcW w:w="4968" w:type="dxa"/>
          </w:tcPr>
          <w:p w:rsidR="00022498" w:rsidRPr="00DC3BB7" w:rsidRDefault="00022498" w:rsidP="009D68ED">
            <w:pPr>
              <w:pStyle w:val="Russian4"/>
              <w:numPr>
                <w:ilvl w:val="3"/>
                <w:numId w:val="11"/>
              </w:numPr>
              <w:tabs>
                <w:tab w:val="clear" w:pos="2520"/>
                <w:tab w:val="num" w:pos="1220"/>
              </w:tabs>
            </w:pPr>
            <w:bookmarkStart w:id="82" w:name="_Ref358649926"/>
            <w:r w:rsidRPr="00DC3BB7">
              <w:t>вмешательство в частную жизнь;</w:t>
            </w:r>
            <w:bookmarkEnd w:id="82"/>
          </w:p>
        </w:tc>
        <w:tc>
          <w:tcPr>
            <w:tcW w:w="4863" w:type="dxa"/>
          </w:tcPr>
          <w:p w:rsidR="00022498" w:rsidRPr="00DC3BB7" w:rsidRDefault="00022498" w:rsidP="009D68ED">
            <w:pPr>
              <w:pStyle w:val="English4"/>
              <w:tabs>
                <w:tab w:val="num" w:pos="0"/>
              </w:tabs>
            </w:pPr>
            <w:bookmarkStart w:id="83" w:name="_Ref358649927"/>
            <w:r w:rsidRPr="00DC3BB7">
              <w:t>invasion of privacy;</w:t>
            </w:r>
            <w:bookmarkEnd w:id="83"/>
          </w:p>
        </w:tc>
      </w:tr>
      <w:tr w:rsidR="00022498" w:rsidRPr="00DC3BB7" w:rsidTr="00F75EA5">
        <w:tc>
          <w:tcPr>
            <w:tcW w:w="4968" w:type="dxa"/>
          </w:tcPr>
          <w:p w:rsidR="00022498" w:rsidRPr="00DC3BB7" w:rsidRDefault="00022498" w:rsidP="009D68ED">
            <w:pPr>
              <w:pStyle w:val="Russian4"/>
              <w:numPr>
                <w:ilvl w:val="3"/>
                <w:numId w:val="11"/>
              </w:numPr>
              <w:tabs>
                <w:tab w:val="clear" w:pos="2520"/>
                <w:tab w:val="num" w:pos="1220"/>
              </w:tabs>
            </w:pPr>
            <w:bookmarkStart w:id="84" w:name="_Ref358649928"/>
            <w:r w:rsidRPr="00DC3BB7">
              <w:t>клевета;</w:t>
            </w:r>
            <w:bookmarkEnd w:id="84"/>
          </w:p>
        </w:tc>
        <w:tc>
          <w:tcPr>
            <w:tcW w:w="4863" w:type="dxa"/>
          </w:tcPr>
          <w:p w:rsidR="00022498" w:rsidRPr="00DC3BB7" w:rsidRDefault="00022498" w:rsidP="009D68ED">
            <w:pPr>
              <w:pStyle w:val="English4"/>
              <w:tabs>
                <w:tab w:val="num" w:pos="0"/>
              </w:tabs>
            </w:pPr>
            <w:bookmarkStart w:id="85" w:name="_Ref358649929"/>
            <w:r w:rsidRPr="00DC3BB7">
              <w:t>defamation;</w:t>
            </w:r>
            <w:bookmarkEnd w:id="85"/>
          </w:p>
        </w:tc>
      </w:tr>
      <w:tr w:rsidR="00022498" w:rsidRPr="00DC3BB7" w:rsidTr="00F75EA5">
        <w:tc>
          <w:tcPr>
            <w:tcW w:w="4968" w:type="dxa"/>
          </w:tcPr>
          <w:p w:rsidR="00022498" w:rsidRPr="00DC3BB7" w:rsidRDefault="00022498" w:rsidP="009D68ED">
            <w:pPr>
              <w:pStyle w:val="Russian4"/>
              <w:numPr>
                <w:ilvl w:val="3"/>
                <w:numId w:val="11"/>
              </w:numPr>
              <w:tabs>
                <w:tab w:val="clear" w:pos="2520"/>
                <w:tab w:val="num" w:pos="1220"/>
              </w:tabs>
            </w:pPr>
            <w:bookmarkStart w:id="86" w:name="_Ref358649930"/>
            <w:r w:rsidRPr="00DC3BB7">
              <w:t>мщение/карательные меры (включая локауты);</w:t>
            </w:r>
            <w:bookmarkEnd w:id="86"/>
          </w:p>
        </w:tc>
        <w:tc>
          <w:tcPr>
            <w:tcW w:w="4863" w:type="dxa"/>
          </w:tcPr>
          <w:p w:rsidR="00022498" w:rsidRPr="00DC3BB7" w:rsidRDefault="00022498" w:rsidP="009D68ED">
            <w:pPr>
              <w:pStyle w:val="English4"/>
              <w:tabs>
                <w:tab w:val="num" w:pos="0"/>
              </w:tabs>
            </w:pPr>
            <w:bookmarkStart w:id="87" w:name="_Ref358649931"/>
            <w:r w:rsidRPr="00DC3BB7">
              <w:t>retaliation (including lockouts);</w:t>
            </w:r>
            <w:bookmarkEnd w:id="87"/>
          </w:p>
        </w:tc>
      </w:tr>
      <w:tr w:rsidR="00022498" w:rsidRPr="00DC3BB7" w:rsidTr="00F75EA5">
        <w:tc>
          <w:tcPr>
            <w:tcW w:w="4968" w:type="dxa"/>
          </w:tcPr>
          <w:p w:rsidR="00022498" w:rsidRPr="00DC3BB7" w:rsidRDefault="00022498" w:rsidP="009D68ED">
            <w:pPr>
              <w:pStyle w:val="Russian4"/>
              <w:numPr>
                <w:ilvl w:val="3"/>
                <w:numId w:val="11"/>
              </w:numPr>
              <w:tabs>
                <w:tab w:val="clear" w:pos="2520"/>
                <w:tab w:val="num" w:pos="1220"/>
              </w:tabs>
            </w:pPr>
            <w:bookmarkStart w:id="88" w:name="_Ref358649932"/>
            <w:r w:rsidRPr="00DC3BB7">
              <w:t>причинение эмоционального расстройства/потрясения; или</w:t>
            </w:r>
            <w:bookmarkEnd w:id="88"/>
          </w:p>
        </w:tc>
        <w:tc>
          <w:tcPr>
            <w:tcW w:w="4863" w:type="dxa"/>
          </w:tcPr>
          <w:p w:rsidR="00022498" w:rsidRPr="00DC3BB7" w:rsidRDefault="00022498" w:rsidP="009D68ED">
            <w:pPr>
              <w:pStyle w:val="English4"/>
              <w:tabs>
                <w:tab w:val="num" w:pos="0"/>
              </w:tabs>
            </w:pPr>
            <w:bookmarkStart w:id="89" w:name="_Ref358649933"/>
            <w:r w:rsidRPr="00DC3BB7">
              <w:t>infliction of emotional distress; or</w:t>
            </w:r>
            <w:bookmarkEnd w:id="89"/>
          </w:p>
        </w:tc>
      </w:tr>
      <w:tr w:rsidR="00022498" w:rsidRPr="00DC3BB7" w:rsidTr="00F75EA5">
        <w:tc>
          <w:tcPr>
            <w:tcW w:w="4968" w:type="dxa"/>
          </w:tcPr>
          <w:p w:rsidR="00022498" w:rsidRPr="00DC3BB7" w:rsidRDefault="00022498" w:rsidP="009D68ED">
            <w:pPr>
              <w:pStyle w:val="Russian3"/>
              <w:numPr>
                <w:ilvl w:val="2"/>
                <w:numId w:val="11"/>
              </w:numPr>
              <w:tabs>
                <w:tab w:val="num" w:pos="860"/>
              </w:tabs>
            </w:pPr>
            <w:bookmarkStart w:id="90" w:name="_Ref358649934"/>
            <w:r w:rsidRPr="00DC3BB7">
              <w:t>любые иные неправомерные действия/бездействие в рамках трудовых отношений;</w:t>
            </w:r>
            <w:bookmarkEnd w:id="90"/>
          </w:p>
        </w:tc>
        <w:tc>
          <w:tcPr>
            <w:tcW w:w="4863" w:type="dxa"/>
          </w:tcPr>
          <w:p w:rsidR="00022498" w:rsidRPr="00DC3BB7" w:rsidRDefault="00022498">
            <w:pPr>
              <w:pStyle w:val="English3"/>
            </w:pPr>
            <w:bookmarkStart w:id="91" w:name="_Ref358649935"/>
            <w:r w:rsidRPr="00DC3BB7">
              <w:t>any other employment-related torts;</w:t>
            </w:r>
            <w:bookmarkEnd w:id="91"/>
          </w:p>
        </w:tc>
      </w:tr>
      <w:tr w:rsidR="00022498" w:rsidRPr="00DC3BB7" w:rsidTr="00F75EA5">
        <w:tc>
          <w:tcPr>
            <w:tcW w:w="4968" w:type="dxa"/>
          </w:tcPr>
          <w:p w:rsidR="00022498" w:rsidRPr="00DC3BB7" w:rsidRDefault="00022498" w:rsidP="00D2204F">
            <w:pPr>
              <w:pStyle w:val="a2"/>
              <w:rPr>
                <w:rFonts w:ascii="Arial" w:hAnsi="Arial" w:cs="Arial"/>
                <w:sz w:val="18"/>
                <w:szCs w:val="18"/>
              </w:rPr>
            </w:pPr>
            <w:r w:rsidRPr="00DC3BB7">
              <w:rPr>
                <w:rFonts w:ascii="Arial" w:hAnsi="Arial" w:cs="Arial"/>
                <w:sz w:val="18"/>
                <w:szCs w:val="18"/>
              </w:rPr>
              <w:t>совершенные или якобы совершенные против/в отношении любого Работника в связи с его прошлыми, настоящими, будущими или возможными трудовыми отношениями с любой Компанией, и независимо от того, было ли любое из вышеуказанного совершено прямо или косвенно, преднамеренно или непреднамеренно.</w:t>
            </w:r>
          </w:p>
        </w:tc>
        <w:tc>
          <w:tcPr>
            <w:tcW w:w="4863" w:type="dxa"/>
          </w:tcPr>
          <w:p w:rsidR="00022498" w:rsidRPr="00DC3BB7" w:rsidRDefault="00022498" w:rsidP="00D2204F">
            <w:pPr>
              <w:pStyle w:val="a2"/>
              <w:rPr>
                <w:rFonts w:ascii="Arial" w:hAnsi="Arial" w:cs="Arial"/>
                <w:sz w:val="18"/>
                <w:szCs w:val="18"/>
                <w:lang w:val="en-US"/>
              </w:rPr>
            </w:pPr>
            <w:r w:rsidRPr="00DC3BB7">
              <w:rPr>
                <w:rFonts w:ascii="Arial" w:hAnsi="Arial" w:cs="Arial"/>
                <w:sz w:val="18"/>
                <w:szCs w:val="18"/>
                <w:lang w:val="en-US"/>
              </w:rPr>
              <w:t>committed or allegedly committed against any Employee in connection with that Employee’s past, present or prospective employment with any Company and whether committed directly, indirectly, intentionally or unintentionally.</w:t>
            </w:r>
          </w:p>
        </w:tc>
      </w:tr>
      <w:tr w:rsidR="00022498" w:rsidRPr="00DC3BB7" w:rsidTr="00F75EA5">
        <w:tc>
          <w:tcPr>
            <w:tcW w:w="4968" w:type="dxa"/>
          </w:tcPr>
          <w:p w:rsidR="00022498" w:rsidRPr="00DC3BB7" w:rsidRDefault="00022498" w:rsidP="009D68ED">
            <w:pPr>
              <w:pStyle w:val="Russian2"/>
              <w:numPr>
                <w:ilvl w:val="1"/>
                <w:numId w:val="11"/>
              </w:numPr>
              <w:tabs>
                <w:tab w:val="clear" w:pos="1080"/>
                <w:tab w:val="num" w:pos="500"/>
              </w:tabs>
            </w:pPr>
            <w:r w:rsidRPr="00DC3BB7">
              <w:t xml:space="preserve">Расходы в связи с </w:t>
            </w:r>
            <w:r w:rsidRPr="00DC3BB7">
              <w:rPr>
                <w:szCs w:val="18"/>
              </w:rPr>
              <w:t>экстрадицией</w:t>
            </w:r>
          </w:p>
        </w:tc>
        <w:tc>
          <w:tcPr>
            <w:tcW w:w="4863" w:type="dxa"/>
          </w:tcPr>
          <w:p w:rsidR="00022498" w:rsidRPr="00DC3BB7" w:rsidRDefault="00022498" w:rsidP="00D2204F">
            <w:pPr>
              <w:pStyle w:val="English2"/>
            </w:pPr>
            <w:r w:rsidRPr="00DC3BB7">
              <w:t>Extradition Costs</w:t>
            </w:r>
          </w:p>
        </w:tc>
      </w:tr>
      <w:tr w:rsidR="00022498" w:rsidRPr="00DC3BB7" w:rsidTr="00F75EA5">
        <w:tc>
          <w:tcPr>
            <w:tcW w:w="4968" w:type="dxa"/>
          </w:tcPr>
          <w:p w:rsidR="00022498" w:rsidRPr="00DC3BB7" w:rsidRDefault="00022498" w:rsidP="00D2204F">
            <w:pPr>
              <w:pStyle w:val="a2"/>
              <w:rPr>
                <w:rFonts w:ascii="Arial" w:hAnsi="Arial" w:cs="Arial"/>
                <w:sz w:val="18"/>
                <w:szCs w:val="18"/>
              </w:rPr>
            </w:pPr>
            <w:r w:rsidRPr="00DC3BB7">
              <w:rPr>
                <w:rFonts w:ascii="Arial" w:hAnsi="Arial" w:cs="Arial"/>
                <w:sz w:val="18"/>
                <w:szCs w:val="18"/>
              </w:rPr>
              <w:t>означает любые обоснованные</w:t>
            </w:r>
            <w:r w:rsidR="00811015" w:rsidRPr="00DC3BB7">
              <w:rPr>
                <w:rFonts w:ascii="Arial" w:hAnsi="Arial" w:cs="Arial"/>
                <w:sz w:val="18"/>
                <w:szCs w:val="18"/>
              </w:rPr>
              <w:t xml:space="preserve"> и необходимые</w:t>
            </w:r>
            <w:r w:rsidRPr="00DC3BB7">
              <w:rPr>
                <w:rFonts w:ascii="Arial" w:hAnsi="Arial" w:cs="Arial"/>
                <w:sz w:val="18"/>
                <w:szCs w:val="18"/>
              </w:rPr>
              <w:t xml:space="preserve"> гонорары, расходы и издержки, которые понесены или могут быть понесены в качестве Экстренных расходов и/или с предварительного письменного согласия Страховщика (в предоставлении которого не может быть необоснованно отказано или предоставление которого не может быть необоснованно задержано) любым Застрахованным лицом, либо от имени или в интересах любого Застрахованного лица в соответствии с расширением, указанным в п. </w:t>
            </w:r>
            <w:r w:rsidR="001B6ADF">
              <w:fldChar w:fldCharType="begin"/>
            </w:r>
            <w:r w:rsidR="001B6ADF">
              <w:instrText xml:space="preserve"> REF _Ref258014249 \r \h  \* MERGEFORMAT </w:instrText>
            </w:r>
            <w:r w:rsidR="001B6ADF">
              <w:fldChar w:fldCharType="separate"/>
            </w:r>
            <w:r w:rsidRPr="00DC3BB7">
              <w:rPr>
                <w:rFonts w:ascii="Arial" w:hAnsi="Arial" w:cs="Arial"/>
                <w:sz w:val="18"/>
                <w:szCs w:val="18"/>
              </w:rPr>
              <w:t>3.1</w:t>
            </w:r>
            <w:r w:rsidR="001B6ADF">
              <w:fldChar w:fldCharType="end"/>
            </w:r>
            <w:r w:rsidRPr="00DC3BB7">
              <w:rPr>
                <w:rFonts w:ascii="Arial" w:hAnsi="Arial" w:cs="Arial"/>
                <w:sz w:val="18"/>
                <w:szCs w:val="18"/>
              </w:rPr>
              <w:t xml:space="preserve"> настоящих Полисных условий.</w:t>
            </w:r>
          </w:p>
        </w:tc>
        <w:tc>
          <w:tcPr>
            <w:tcW w:w="4863" w:type="dxa"/>
          </w:tcPr>
          <w:p w:rsidR="00022498" w:rsidRPr="00DC3BB7" w:rsidRDefault="00022498" w:rsidP="00D2204F">
            <w:pPr>
              <w:pStyle w:val="a2"/>
              <w:rPr>
                <w:i/>
                <w:sz w:val="18"/>
                <w:szCs w:val="18"/>
                <w:lang w:val="en-US"/>
              </w:rPr>
            </w:pPr>
            <w:r w:rsidRPr="00DC3BB7">
              <w:rPr>
                <w:rFonts w:ascii="Arial" w:hAnsi="Arial" w:cs="Arial"/>
                <w:sz w:val="18"/>
                <w:szCs w:val="18"/>
                <w:lang w:val="en-US"/>
              </w:rPr>
              <w:t xml:space="preserve">means any reasonable </w:t>
            </w:r>
            <w:r w:rsidR="00003D5F" w:rsidRPr="00DC3BB7">
              <w:rPr>
                <w:rFonts w:ascii="Arial" w:hAnsi="Arial" w:cs="Arial"/>
                <w:sz w:val="18"/>
                <w:szCs w:val="18"/>
                <w:lang w:val="en-US"/>
              </w:rPr>
              <w:t xml:space="preserve">and necessary </w:t>
            </w:r>
            <w:r w:rsidRPr="00DC3BB7">
              <w:rPr>
                <w:rFonts w:ascii="Arial" w:hAnsi="Arial" w:cs="Arial"/>
                <w:sz w:val="18"/>
                <w:szCs w:val="18"/>
                <w:lang w:val="en-US"/>
              </w:rPr>
              <w:t>fees, costs and expenses, incurred or to be incurred for or by or on behalf of any Insured</w:t>
            </w:r>
            <w:r w:rsidRPr="00DC3BB7">
              <w:rPr>
                <w:rFonts w:ascii="Arial" w:hAnsi="Arial" w:cs="Arial"/>
                <w:i/>
                <w:sz w:val="18"/>
                <w:szCs w:val="18"/>
                <w:lang w:val="en-US"/>
              </w:rPr>
              <w:t xml:space="preserve"> </w:t>
            </w:r>
            <w:r w:rsidRPr="00DC3BB7">
              <w:rPr>
                <w:rFonts w:ascii="Arial" w:hAnsi="Arial" w:cs="Arial"/>
                <w:sz w:val="18"/>
                <w:szCs w:val="18"/>
                <w:lang w:val="en-US"/>
              </w:rPr>
              <w:t>Person either as Emergency Costs and/or with the prior written consent of the</w:t>
            </w:r>
            <w:r w:rsidRPr="00DC3BB7">
              <w:rPr>
                <w:rFonts w:ascii="Arial" w:hAnsi="Arial" w:cs="Arial"/>
                <w:i/>
                <w:sz w:val="18"/>
                <w:szCs w:val="18"/>
                <w:lang w:val="en-US"/>
              </w:rPr>
              <w:t xml:space="preserve"> </w:t>
            </w:r>
            <w:r w:rsidRPr="00DC3BB7">
              <w:rPr>
                <w:rFonts w:ascii="Arial" w:hAnsi="Arial" w:cs="Arial"/>
                <w:sz w:val="18"/>
                <w:szCs w:val="18"/>
                <w:lang w:val="en-US"/>
              </w:rPr>
              <w:t>Insurer (such consent shall not be unreasonably withheld or delayed) pursuant to the extension specified in paragraph </w:t>
            </w:r>
            <w:r w:rsidR="001B6ADF">
              <w:fldChar w:fldCharType="begin"/>
            </w:r>
            <w:r w:rsidR="001B6ADF">
              <w:instrText xml:space="preserve"> REF _Ref258014273 \r \h  \* MERGEFORMAT </w:instrText>
            </w:r>
            <w:r w:rsidR="001B6ADF">
              <w:fldChar w:fldCharType="separate"/>
            </w:r>
            <w:r w:rsidRPr="00DC3BB7">
              <w:rPr>
                <w:rFonts w:ascii="Arial" w:hAnsi="Arial" w:cs="Arial"/>
                <w:sz w:val="18"/>
                <w:szCs w:val="18"/>
                <w:lang w:val="en-US"/>
              </w:rPr>
              <w:t>3.1</w:t>
            </w:r>
            <w:r w:rsidR="001B6ADF">
              <w:fldChar w:fldCharType="end"/>
            </w:r>
            <w:r w:rsidRPr="00DC3BB7">
              <w:rPr>
                <w:rFonts w:ascii="Arial" w:hAnsi="Arial" w:cs="Arial"/>
                <w:sz w:val="18"/>
                <w:szCs w:val="18"/>
                <w:lang w:val="en-US"/>
              </w:rPr>
              <w:t xml:space="preserve"> hereof.</w:t>
            </w:r>
          </w:p>
        </w:tc>
      </w:tr>
      <w:tr w:rsidR="00022498" w:rsidRPr="00DC3BB7" w:rsidTr="00F75EA5">
        <w:tc>
          <w:tcPr>
            <w:tcW w:w="4968" w:type="dxa"/>
          </w:tcPr>
          <w:p w:rsidR="00022498" w:rsidRPr="00DC3BB7" w:rsidRDefault="00022498" w:rsidP="00D2204F">
            <w:pPr>
              <w:pStyle w:val="a2"/>
              <w:rPr>
                <w:rFonts w:ascii="Arial" w:hAnsi="Arial" w:cs="Arial"/>
                <w:sz w:val="18"/>
                <w:szCs w:val="18"/>
              </w:rPr>
            </w:pPr>
            <w:r w:rsidRPr="00DC3BB7">
              <w:rPr>
                <w:rFonts w:ascii="Arial" w:hAnsi="Arial" w:cs="Arial"/>
                <w:sz w:val="18"/>
                <w:szCs w:val="18"/>
              </w:rPr>
              <w:t xml:space="preserve">«Расходы в связи с экстрадицией» также включают в себя любые обоснованные гонорары, расходы и издержки консультантов по связям с общественностью, </w:t>
            </w:r>
            <w:r w:rsidR="002336B7" w:rsidRPr="00DC3BB7">
              <w:rPr>
                <w:rFonts w:ascii="Arial" w:hAnsi="Arial" w:cs="Arial"/>
                <w:sz w:val="18"/>
                <w:szCs w:val="18"/>
              </w:rPr>
              <w:t xml:space="preserve">в соответствие с подлимитом ответственности указанным в </w:t>
            </w:r>
            <w:r w:rsidR="007E67F6" w:rsidRPr="00DC3BB7">
              <w:rPr>
                <w:rFonts w:ascii="Arial" w:hAnsi="Arial" w:cs="Arial"/>
                <w:sz w:val="18"/>
                <w:szCs w:val="18"/>
              </w:rPr>
              <w:t xml:space="preserve">пункте 3,19, </w:t>
            </w:r>
            <w:r w:rsidRPr="00DC3BB7">
              <w:rPr>
                <w:rFonts w:ascii="Arial" w:hAnsi="Arial" w:cs="Arial"/>
                <w:sz w:val="18"/>
                <w:szCs w:val="18"/>
              </w:rPr>
              <w:t>нанятых любым Застрахованным лицом, либо от имени или в интересах любого Застрахованного лица с предварительного письменного согласия Страховщика (в предоставлении которого не может быть необоснованно отказано или предоставление которого не может быть необоснованно задержано).</w:t>
            </w:r>
          </w:p>
        </w:tc>
        <w:tc>
          <w:tcPr>
            <w:tcW w:w="4863" w:type="dxa"/>
          </w:tcPr>
          <w:p w:rsidR="00022498" w:rsidRPr="00DC3BB7" w:rsidRDefault="00022498" w:rsidP="009F6D7A">
            <w:pPr>
              <w:pStyle w:val="a2"/>
              <w:rPr>
                <w:rFonts w:ascii="Arial" w:hAnsi="Arial" w:cs="Arial"/>
                <w:sz w:val="18"/>
                <w:szCs w:val="18"/>
                <w:lang w:val="en-US"/>
              </w:rPr>
            </w:pPr>
            <w:r w:rsidRPr="00DC3BB7">
              <w:rPr>
                <w:rFonts w:ascii="Arial" w:hAnsi="Arial" w:cs="Arial"/>
                <w:sz w:val="18"/>
                <w:szCs w:val="18"/>
                <w:lang w:val="en-US"/>
              </w:rPr>
              <w:t xml:space="preserve">“Extradition Costs” shall also include </w:t>
            </w:r>
            <w:r w:rsidRPr="00DC3BB7">
              <w:rPr>
                <w:rFonts w:ascii="Arial" w:hAnsi="Arial" w:cs="Arial"/>
                <w:w w:val="0"/>
                <w:kern w:val="22"/>
                <w:sz w:val="18"/>
                <w:szCs w:val="18"/>
                <w:lang w:val="en-US"/>
              </w:rPr>
              <w:t>any reasonable fees, costs and expenses of a public relations consultant</w:t>
            </w:r>
            <w:r w:rsidR="00F55DB1" w:rsidRPr="00DC3BB7">
              <w:rPr>
                <w:rFonts w:ascii="Arial" w:hAnsi="Arial" w:cs="Arial"/>
                <w:w w:val="0"/>
                <w:kern w:val="22"/>
                <w:sz w:val="18"/>
                <w:szCs w:val="18"/>
                <w:lang w:val="en-US"/>
              </w:rPr>
              <w:t>(s)</w:t>
            </w:r>
            <w:r w:rsidR="009F6D7A" w:rsidRPr="00DC3BB7">
              <w:rPr>
                <w:rFonts w:ascii="Arial" w:hAnsi="Arial" w:cs="Arial"/>
                <w:w w:val="0"/>
                <w:kern w:val="22"/>
                <w:sz w:val="18"/>
                <w:szCs w:val="18"/>
                <w:lang w:val="en-US"/>
              </w:rPr>
              <w:t xml:space="preserve">, in accordance with the sub-limit of liability in paragraph 3.19 </w:t>
            </w:r>
            <w:r w:rsidRPr="00DC3BB7">
              <w:rPr>
                <w:rFonts w:ascii="Arial" w:hAnsi="Arial" w:cs="Arial"/>
                <w:w w:val="0"/>
                <w:kern w:val="22"/>
                <w:sz w:val="18"/>
                <w:szCs w:val="18"/>
                <w:lang w:val="en-US"/>
              </w:rPr>
              <w:t xml:space="preserve">retained </w:t>
            </w:r>
            <w:r w:rsidRPr="00DC3BB7">
              <w:rPr>
                <w:rFonts w:ascii="Arial" w:hAnsi="Arial" w:cs="Arial"/>
                <w:sz w:val="18"/>
                <w:szCs w:val="18"/>
                <w:lang w:val="en-US"/>
              </w:rPr>
              <w:t>for or by or on behalf of</w:t>
            </w:r>
            <w:r w:rsidRPr="00DC3BB7">
              <w:rPr>
                <w:rFonts w:ascii="Arial" w:hAnsi="Arial" w:cs="Arial"/>
                <w:w w:val="0"/>
                <w:kern w:val="22"/>
                <w:sz w:val="18"/>
                <w:szCs w:val="18"/>
                <w:lang w:val="en-US"/>
              </w:rPr>
              <w:t xml:space="preserve"> any Insured Person </w:t>
            </w:r>
            <w:r w:rsidRPr="00DC3BB7">
              <w:rPr>
                <w:rFonts w:ascii="Arial" w:hAnsi="Arial" w:cs="Arial"/>
                <w:sz w:val="18"/>
                <w:szCs w:val="18"/>
                <w:lang w:val="en-US"/>
              </w:rPr>
              <w:t>with the Insurer’s prior written consent (such consent shall not be unreasonably delayed or withheld).</w:t>
            </w:r>
            <w:r w:rsidR="009F6D7A" w:rsidRPr="00DC3BB7">
              <w:rPr>
                <w:rFonts w:ascii="Arial" w:hAnsi="Arial" w:cs="Arial"/>
                <w:sz w:val="18"/>
                <w:szCs w:val="18"/>
                <w:lang w:val="en-US"/>
              </w:rPr>
              <w:t xml:space="preserve"> </w:t>
            </w:r>
          </w:p>
        </w:tc>
      </w:tr>
      <w:tr w:rsidR="00022498" w:rsidRPr="00DC3BB7" w:rsidTr="00F75EA5">
        <w:tc>
          <w:tcPr>
            <w:tcW w:w="4968" w:type="dxa"/>
          </w:tcPr>
          <w:p w:rsidR="00022498" w:rsidRPr="00DC3BB7" w:rsidRDefault="00022498" w:rsidP="009D68ED">
            <w:pPr>
              <w:pStyle w:val="Russian2"/>
              <w:numPr>
                <w:ilvl w:val="1"/>
                <w:numId w:val="11"/>
              </w:numPr>
              <w:tabs>
                <w:tab w:val="clear" w:pos="1080"/>
                <w:tab w:val="num" w:pos="500"/>
              </w:tabs>
              <w:rPr>
                <w:lang w:val="en-US"/>
              </w:rPr>
            </w:pPr>
            <w:r w:rsidRPr="00DC3BB7">
              <w:t>Иностранная юрисдикция</w:t>
            </w:r>
          </w:p>
        </w:tc>
        <w:tc>
          <w:tcPr>
            <w:tcW w:w="4863" w:type="dxa"/>
          </w:tcPr>
          <w:p w:rsidR="00022498" w:rsidRPr="00DC3BB7" w:rsidRDefault="00022498" w:rsidP="00D2204F">
            <w:pPr>
              <w:pStyle w:val="English2"/>
            </w:pPr>
            <w:r w:rsidRPr="00DC3BB7">
              <w:t>Foreign Jurisdiction</w:t>
            </w:r>
          </w:p>
        </w:tc>
      </w:tr>
      <w:tr w:rsidR="00022498" w:rsidRPr="00DC3BB7" w:rsidTr="00F75EA5">
        <w:tc>
          <w:tcPr>
            <w:tcW w:w="4968" w:type="dxa"/>
          </w:tcPr>
          <w:p w:rsidR="00022498" w:rsidRPr="00DC3BB7" w:rsidRDefault="00022498" w:rsidP="00D2204F">
            <w:pPr>
              <w:pStyle w:val="a2"/>
              <w:rPr>
                <w:rFonts w:ascii="Arial" w:hAnsi="Arial" w:cs="Arial"/>
                <w:sz w:val="18"/>
                <w:szCs w:val="18"/>
              </w:rPr>
            </w:pPr>
            <w:r w:rsidRPr="00DC3BB7">
              <w:rPr>
                <w:rFonts w:ascii="Arial" w:hAnsi="Arial" w:cs="Arial"/>
                <w:sz w:val="18"/>
                <w:szCs w:val="18"/>
              </w:rPr>
              <w:t>означает любую другую юрисдикцию, кроме Российской Федерации.</w:t>
            </w:r>
          </w:p>
        </w:tc>
        <w:tc>
          <w:tcPr>
            <w:tcW w:w="4863" w:type="dxa"/>
          </w:tcPr>
          <w:p w:rsidR="00022498" w:rsidRPr="00DC3BB7" w:rsidRDefault="00022498" w:rsidP="00D2204F">
            <w:pPr>
              <w:pStyle w:val="a2"/>
              <w:rPr>
                <w:rFonts w:ascii="Arial" w:hAnsi="Arial" w:cs="Arial"/>
                <w:sz w:val="18"/>
                <w:szCs w:val="18"/>
                <w:lang w:val="en-US"/>
              </w:rPr>
            </w:pPr>
            <w:r w:rsidRPr="00DC3BB7">
              <w:rPr>
                <w:rFonts w:ascii="Arial" w:hAnsi="Arial" w:cs="Arial"/>
                <w:sz w:val="18"/>
                <w:szCs w:val="18"/>
                <w:lang w:val="en-US"/>
              </w:rPr>
              <w:t xml:space="preserve">means any jurisdiction other than the </w:t>
            </w:r>
            <w:smartTag w:uri="urn:schemas-microsoft-com:office:smarttags" w:element="place">
              <w:smartTag w:uri="urn:schemas-microsoft-com:office:smarttags" w:element="country-region">
                <w:r w:rsidRPr="00DC3BB7">
                  <w:rPr>
                    <w:rFonts w:ascii="Arial" w:hAnsi="Arial" w:cs="Arial"/>
                    <w:sz w:val="18"/>
                    <w:szCs w:val="18"/>
                    <w:lang w:val="en-US"/>
                  </w:rPr>
                  <w:t>Russian Federation</w:t>
                </w:r>
              </w:smartTag>
            </w:smartTag>
            <w:r w:rsidRPr="00DC3BB7">
              <w:rPr>
                <w:rFonts w:ascii="Arial" w:hAnsi="Arial" w:cs="Arial"/>
                <w:sz w:val="18"/>
                <w:szCs w:val="18"/>
                <w:lang w:val="en-US"/>
              </w:rPr>
              <w:t>.</w:t>
            </w:r>
          </w:p>
        </w:tc>
      </w:tr>
      <w:tr w:rsidR="00022498" w:rsidRPr="00DC3BB7" w:rsidTr="00F75EA5">
        <w:tc>
          <w:tcPr>
            <w:tcW w:w="4968" w:type="dxa"/>
          </w:tcPr>
          <w:p w:rsidR="00022498" w:rsidRPr="00DC3BB7" w:rsidRDefault="00022498" w:rsidP="009D68ED">
            <w:pPr>
              <w:pStyle w:val="Russian2"/>
              <w:numPr>
                <w:ilvl w:val="1"/>
                <w:numId w:val="11"/>
              </w:numPr>
              <w:tabs>
                <w:tab w:val="clear" w:pos="1080"/>
                <w:tab w:val="num" w:pos="500"/>
              </w:tabs>
              <w:rPr>
                <w:lang w:val="en-US"/>
              </w:rPr>
            </w:pPr>
            <w:r w:rsidRPr="00DC3BB7">
              <w:t>Иностранный полис</w:t>
            </w:r>
          </w:p>
        </w:tc>
        <w:tc>
          <w:tcPr>
            <w:tcW w:w="4863" w:type="dxa"/>
          </w:tcPr>
          <w:p w:rsidR="00022498" w:rsidRPr="00DC3BB7" w:rsidRDefault="00022498" w:rsidP="00D2204F">
            <w:pPr>
              <w:pStyle w:val="English2"/>
            </w:pPr>
            <w:r w:rsidRPr="00DC3BB7">
              <w:t>Foreign Policy</w:t>
            </w:r>
          </w:p>
        </w:tc>
      </w:tr>
      <w:tr w:rsidR="00022498" w:rsidRPr="00DC3BB7" w:rsidTr="00F75EA5">
        <w:tc>
          <w:tcPr>
            <w:tcW w:w="4968" w:type="dxa"/>
          </w:tcPr>
          <w:p w:rsidR="00022498" w:rsidRPr="00DC3BB7" w:rsidRDefault="00022498" w:rsidP="00D2204F">
            <w:pPr>
              <w:pStyle w:val="a2"/>
              <w:rPr>
                <w:rFonts w:ascii="Arial" w:hAnsi="Arial" w:cs="Arial"/>
                <w:sz w:val="18"/>
                <w:szCs w:val="18"/>
              </w:rPr>
            </w:pPr>
            <w:r w:rsidRPr="00DC3BB7">
              <w:rPr>
                <w:rFonts w:ascii="Arial" w:hAnsi="Arial" w:cs="Arial"/>
                <w:sz w:val="18"/>
                <w:szCs w:val="18"/>
              </w:rPr>
              <w:t>означает применительно к любой Иностранной юрисдикции наиболее позднюю типовую форму условий (договора) страхования директоров и должностных лиц, которая была использована Перестраховщиком в такой Иностранной юрисдикции и которая предоставляет страховое покрытие, по существу соответствующее покрытию по Договору страхования. Если существует несколько таких форм условий (договоров) страхования, то термин «Иностранный полис» будет означать ту форму условий (договор) страхования, которая предоставляет наиболее благоприятное страховое покрытие.</w:t>
            </w:r>
          </w:p>
        </w:tc>
        <w:tc>
          <w:tcPr>
            <w:tcW w:w="4863" w:type="dxa"/>
          </w:tcPr>
          <w:p w:rsidR="00022498" w:rsidRPr="00DC3BB7" w:rsidRDefault="00022498" w:rsidP="00D2204F">
            <w:pPr>
              <w:pStyle w:val="a2"/>
              <w:rPr>
                <w:rFonts w:ascii="Arial" w:hAnsi="Arial" w:cs="Arial"/>
                <w:sz w:val="18"/>
                <w:szCs w:val="18"/>
                <w:lang w:val="en-US"/>
              </w:rPr>
            </w:pPr>
            <w:r w:rsidRPr="00DC3BB7">
              <w:rPr>
                <w:rFonts w:ascii="Arial" w:hAnsi="Arial" w:cs="Arial"/>
                <w:sz w:val="18"/>
                <w:szCs w:val="18"/>
                <w:lang w:val="en-US"/>
              </w:rPr>
              <w:t>means, in relation to any Foreign Jurisdiction, the most recently revised standard form of wording for a directors and officers policy of insurance issued by the Reinsurer in such Foreign Jurisdiction that provides substantially similar coverage to the coverage provided by the Policy.</w:t>
            </w:r>
            <w:r w:rsidRPr="00DC3BB7">
              <w:rPr>
                <w:rFonts w:ascii="Arial" w:hAnsi="Arial" w:cs="Arial"/>
                <w:w w:val="0"/>
                <w:kern w:val="22"/>
                <w:sz w:val="18"/>
                <w:szCs w:val="18"/>
                <w:lang w:val="en-US"/>
              </w:rPr>
              <w:t xml:space="preserve"> If more than one such policy exists, then “</w:t>
            </w:r>
            <w:r w:rsidRPr="00DC3BB7">
              <w:rPr>
                <w:rFonts w:ascii="Arial" w:hAnsi="Arial" w:cs="Arial"/>
                <w:sz w:val="18"/>
                <w:szCs w:val="18"/>
                <w:lang w:val="en-US"/>
              </w:rPr>
              <w:t>Foreign Policy” shall mean the policy which affords the most favourable cover.</w:t>
            </w:r>
          </w:p>
        </w:tc>
      </w:tr>
      <w:tr w:rsidR="00022498" w:rsidRPr="00DC3BB7" w:rsidTr="00F75EA5">
        <w:tc>
          <w:tcPr>
            <w:tcW w:w="4968" w:type="dxa"/>
          </w:tcPr>
          <w:p w:rsidR="00022498" w:rsidRPr="00DC3BB7" w:rsidRDefault="00022498" w:rsidP="009D68ED">
            <w:pPr>
              <w:pStyle w:val="Russian2"/>
              <w:numPr>
                <w:ilvl w:val="1"/>
                <w:numId w:val="11"/>
              </w:numPr>
              <w:tabs>
                <w:tab w:val="clear" w:pos="1080"/>
                <w:tab w:val="num" w:pos="500"/>
              </w:tabs>
            </w:pPr>
            <w:r w:rsidRPr="00DC3BB7">
              <w:t>Полная годовая страховая премия</w:t>
            </w:r>
          </w:p>
        </w:tc>
        <w:tc>
          <w:tcPr>
            <w:tcW w:w="4863" w:type="dxa"/>
          </w:tcPr>
          <w:p w:rsidR="00022498" w:rsidRPr="00DC3BB7" w:rsidRDefault="00022498" w:rsidP="00D2204F">
            <w:pPr>
              <w:pStyle w:val="English2"/>
            </w:pPr>
            <w:r w:rsidRPr="00DC3BB7">
              <w:t>Full Annual Premium</w:t>
            </w:r>
          </w:p>
        </w:tc>
      </w:tr>
      <w:tr w:rsidR="00022498" w:rsidRPr="00DC3BB7" w:rsidTr="00F75EA5">
        <w:tc>
          <w:tcPr>
            <w:tcW w:w="4968" w:type="dxa"/>
          </w:tcPr>
          <w:p w:rsidR="00022498" w:rsidRPr="00DC3BB7" w:rsidRDefault="00022498" w:rsidP="00D2204F">
            <w:pPr>
              <w:pStyle w:val="a2"/>
              <w:rPr>
                <w:rFonts w:ascii="Arial" w:hAnsi="Arial" w:cs="Arial"/>
                <w:sz w:val="18"/>
                <w:szCs w:val="18"/>
              </w:rPr>
            </w:pPr>
            <w:r w:rsidRPr="00DC3BB7">
              <w:rPr>
                <w:rFonts w:ascii="Arial" w:hAnsi="Arial" w:cs="Arial"/>
                <w:sz w:val="18"/>
                <w:szCs w:val="18"/>
              </w:rPr>
              <w:t>означает Страховую премию, указанную в Декларации или действующую по Договору страхования на момент окончания Периода страхования.</w:t>
            </w:r>
          </w:p>
        </w:tc>
        <w:tc>
          <w:tcPr>
            <w:tcW w:w="4863" w:type="dxa"/>
          </w:tcPr>
          <w:p w:rsidR="00022498" w:rsidRPr="00DC3BB7" w:rsidRDefault="00022498" w:rsidP="00D2204F">
            <w:pPr>
              <w:pStyle w:val="a2"/>
              <w:rPr>
                <w:rFonts w:ascii="Arial" w:hAnsi="Arial" w:cs="Arial"/>
                <w:sz w:val="18"/>
                <w:szCs w:val="18"/>
                <w:lang w:val="en-US"/>
              </w:rPr>
            </w:pPr>
            <w:r w:rsidRPr="00DC3BB7">
              <w:rPr>
                <w:rFonts w:ascii="Arial" w:hAnsi="Arial" w:cs="Arial"/>
                <w:sz w:val="18"/>
                <w:szCs w:val="18"/>
                <w:lang w:val="en-US"/>
              </w:rPr>
              <w:t>means the Premium as indicated in the Declarations or in effect under the Policy immediately prior to the end of the Policy Period.</w:t>
            </w:r>
          </w:p>
        </w:tc>
      </w:tr>
      <w:tr w:rsidR="00022498" w:rsidRPr="00DC3BB7" w:rsidTr="00F75EA5">
        <w:tc>
          <w:tcPr>
            <w:tcW w:w="4968" w:type="dxa"/>
          </w:tcPr>
          <w:p w:rsidR="00022498" w:rsidRPr="00DC3BB7" w:rsidRDefault="00022498" w:rsidP="009D68ED">
            <w:pPr>
              <w:pStyle w:val="Russian2"/>
              <w:numPr>
                <w:ilvl w:val="1"/>
                <w:numId w:val="11"/>
              </w:numPr>
              <w:tabs>
                <w:tab w:val="clear" w:pos="1080"/>
                <w:tab w:val="num" w:pos="500"/>
              </w:tabs>
              <w:rPr>
                <w:lang w:val="en-US"/>
              </w:rPr>
            </w:pPr>
            <w:r w:rsidRPr="00DC3BB7">
              <w:t>Независимый директор</w:t>
            </w:r>
          </w:p>
        </w:tc>
        <w:tc>
          <w:tcPr>
            <w:tcW w:w="4863" w:type="dxa"/>
          </w:tcPr>
          <w:p w:rsidR="00022498" w:rsidRPr="00DC3BB7" w:rsidRDefault="00022498" w:rsidP="00D2204F">
            <w:pPr>
              <w:pStyle w:val="English2"/>
            </w:pPr>
            <w:r w:rsidRPr="00DC3BB7">
              <w:t>Independent Director</w:t>
            </w:r>
          </w:p>
        </w:tc>
      </w:tr>
      <w:tr w:rsidR="00022498" w:rsidRPr="00DC3BB7" w:rsidTr="00F75EA5">
        <w:tc>
          <w:tcPr>
            <w:tcW w:w="4968" w:type="dxa"/>
          </w:tcPr>
          <w:p w:rsidR="00022498" w:rsidRPr="00DC3BB7" w:rsidRDefault="00022498" w:rsidP="00D2204F">
            <w:pPr>
              <w:pStyle w:val="a2"/>
              <w:rPr>
                <w:rFonts w:ascii="Arial" w:hAnsi="Arial" w:cs="Arial"/>
                <w:sz w:val="18"/>
                <w:szCs w:val="18"/>
              </w:rPr>
            </w:pPr>
            <w:r w:rsidRPr="00DC3BB7">
              <w:rPr>
                <w:rFonts w:ascii="Arial" w:hAnsi="Arial" w:cs="Arial"/>
                <w:sz w:val="18"/>
                <w:szCs w:val="18"/>
              </w:rPr>
              <w:t>означает в отношении соответствующей Компании любого Директора, отвечающего следующим требованиям:</w:t>
            </w:r>
          </w:p>
        </w:tc>
        <w:tc>
          <w:tcPr>
            <w:tcW w:w="4863" w:type="dxa"/>
          </w:tcPr>
          <w:p w:rsidR="00022498" w:rsidRPr="00DC3BB7" w:rsidRDefault="00022498" w:rsidP="00D2204F">
            <w:pPr>
              <w:pStyle w:val="a2"/>
              <w:rPr>
                <w:rFonts w:ascii="Arial" w:hAnsi="Arial" w:cs="Arial"/>
                <w:sz w:val="18"/>
                <w:szCs w:val="18"/>
                <w:lang w:val="en-US"/>
              </w:rPr>
            </w:pPr>
            <w:r w:rsidRPr="00DC3BB7">
              <w:rPr>
                <w:rFonts w:ascii="Arial" w:hAnsi="Arial" w:cs="Arial"/>
                <w:sz w:val="18"/>
                <w:szCs w:val="18"/>
                <w:lang w:val="en-US"/>
              </w:rPr>
              <w:t>means, in relation to the respective Company, any Director fulfilling the following criteria:</w:t>
            </w:r>
          </w:p>
        </w:tc>
      </w:tr>
      <w:tr w:rsidR="00022498" w:rsidRPr="00DC3BB7" w:rsidTr="00F75EA5">
        <w:tc>
          <w:tcPr>
            <w:tcW w:w="4968" w:type="dxa"/>
          </w:tcPr>
          <w:p w:rsidR="00022498" w:rsidRPr="00DC3BB7" w:rsidRDefault="00022498" w:rsidP="009D68ED">
            <w:pPr>
              <w:pStyle w:val="Russian3"/>
              <w:numPr>
                <w:ilvl w:val="2"/>
                <w:numId w:val="11"/>
              </w:numPr>
              <w:tabs>
                <w:tab w:val="num" w:pos="860"/>
              </w:tabs>
            </w:pPr>
            <w:r w:rsidRPr="00DC3BB7">
              <w:t>в течение года, предшествующего его/ее избранию в совет директоров такой Компании, данное лицо не осуществляло функции единоличного исполнительного органа или члена коллегиального исполнительного органа такой Компании;</w:t>
            </w:r>
          </w:p>
        </w:tc>
        <w:tc>
          <w:tcPr>
            <w:tcW w:w="4863" w:type="dxa"/>
          </w:tcPr>
          <w:p w:rsidR="00022498" w:rsidRPr="00DC3BB7" w:rsidRDefault="00022498" w:rsidP="00D2204F">
            <w:pPr>
              <w:pStyle w:val="English3"/>
            </w:pPr>
            <w:r w:rsidRPr="00DC3BB7">
              <w:t>during the year preceding his/her election to the board of directors of such Company, this person has not been a sole executive body or a member of the collective executive body of such Company;</w:t>
            </w:r>
          </w:p>
        </w:tc>
      </w:tr>
      <w:tr w:rsidR="00022498" w:rsidRPr="00DC3BB7" w:rsidTr="00F75EA5">
        <w:tc>
          <w:tcPr>
            <w:tcW w:w="4968" w:type="dxa"/>
          </w:tcPr>
          <w:p w:rsidR="00022498" w:rsidRPr="00DC3BB7" w:rsidRDefault="00022498" w:rsidP="009D68ED">
            <w:pPr>
              <w:pStyle w:val="Russian3"/>
              <w:numPr>
                <w:ilvl w:val="2"/>
                <w:numId w:val="11"/>
              </w:numPr>
              <w:tabs>
                <w:tab w:val="num" w:pos="860"/>
              </w:tabs>
            </w:pPr>
            <w:r w:rsidRPr="00DC3BB7">
              <w:t>не является аффилированным лицом такой Компании (кроме аффилированности на основании того, что такое лицо является членом совета директоров такой Компании);</w:t>
            </w:r>
          </w:p>
        </w:tc>
        <w:tc>
          <w:tcPr>
            <w:tcW w:w="4863" w:type="dxa"/>
          </w:tcPr>
          <w:p w:rsidR="00022498" w:rsidRPr="00DC3BB7" w:rsidRDefault="00022498" w:rsidP="00D2204F">
            <w:pPr>
              <w:pStyle w:val="English3"/>
            </w:pPr>
            <w:r w:rsidRPr="00DC3BB7">
              <w:t>is not an affiliate of such Company (except for affiliation on the grounds of being a member of such Company’s board of directors);</w:t>
            </w:r>
          </w:p>
        </w:tc>
      </w:tr>
      <w:tr w:rsidR="00022498" w:rsidRPr="00DC3BB7" w:rsidTr="00F75EA5">
        <w:tc>
          <w:tcPr>
            <w:tcW w:w="4968" w:type="dxa"/>
          </w:tcPr>
          <w:p w:rsidR="00022498" w:rsidRPr="00DC3BB7" w:rsidRDefault="00022498" w:rsidP="009D68ED">
            <w:pPr>
              <w:pStyle w:val="Russian3"/>
              <w:numPr>
                <w:ilvl w:val="2"/>
                <w:numId w:val="11"/>
              </w:numPr>
              <w:tabs>
                <w:tab w:val="num" w:pos="860"/>
              </w:tabs>
            </w:pPr>
            <w:r w:rsidRPr="00DC3BB7">
              <w:t>не является существенным контрагентом такой Компании, общий годовой объем сделок которого с участием такой Компании превышает 10% от балансовой стоимости активов такой Компании;</w:t>
            </w:r>
          </w:p>
        </w:tc>
        <w:tc>
          <w:tcPr>
            <w:tcW w:w="4863" w:type="dxa"/>
          </w:tcPr>
          <w:p w:rsidR="00022498" w:rsidRPr="00DC3BB7" w:rsidRDefault="00022498" w:rsidP="00D2204F">
            <w:pPr>
              <w:pStyle w:val="English3"/>
            </w:pPr>
            <w:r w:rsidRPr="00DC3BB7">
              <w:t>is not a significant counterparty of such Company with a total annual transaction turnover with such Company worth in excess of 10% of the book value of such Company’s assets;</w:t>
            </w:r>
          </w:p>
        </w:tc>
      </w:tr>
      <w:tr w:rsidR="00022498" w:rsidRPr="00DC3BB7" w:rsidTr="00F75EA5">
        <w:tc>
          <w:tcPr>
            <w:tcW w:w="4968" w:type="dxa"/>
          </w:tcPr>
          <w:p w:rsidR="00022498" w:rsidRPr="00DC3BB7" w:rsidRDefault="00022498" w:rsidP="009D68ED">
            <w:pPr>
              <w:pStyle w:val="Russian3"/>
              <w:numPr>
                <w:ilvl w:val="2"/>
                <w:numId w:val="11"/>
              </w:numPr>
              <w:tabs>
                <w:tab w:val="num" w:pos="860"/>
              </w:tabs>
            </w:pPr>
            <w:r w:rsidRPr="00DC3BB7">
              <w:t>не является стороной договора с такой Компанией, по условиям которого такое лицо может приобрести имущество (получить денежные средства), стоимость которого составляет 10% и более от совокупного годового дохода такого лица, без учета вознаграждений и компенсаций за участие в работе совета директоров;</w:t>
            </w:r>
          </w:p>
        </w:tc>
        <w:tc>
          <w:tcPr>
            <w:tcW w:w="4863" w:type="dxa"/>
          </w:tcPr>
          <w:p w:rsidR="00022498" w:rsidRPr="00DC3BB7" w:rsidRDefault="00022498" w:rsidP="00D2204F">
            <w:pPr>
              <w:pStyle w:val="English3"/>
            </w:pPr>
            <w:r w:rsidRPr="00DC3BB7">
              <w:t>is not a party to any contract with such Company under the terms of which he/she may acquire property (receive cash) with a value of 10% or more of the total annual income of such party, not including any remuneration and compensation for participating in the work of the board of directors;</w:t>
            </w:r>
          </w:p>
        </w:tc>
      </w:tr>
      <w:tr w:rsidR="00022498" w:rsidRPr="00DC3BB7" w:rsidTr="00F75EA5">
        <w:tc>
          <w:tcPr>
            <w:tcW w:w="4968" w:type="dxa"/>
          </w:tcPr>
          <w:p w:rsidR="00022498" w:rsidRPr="00DC3BB7" w:rsidRDefault="00022498" w:rsidP="009D68ED">
            <w:pPr>
              <w:pStyle w:val="Russian3"/>
              <w:numPr>
                <w:ilvl w:val="2"/>
                <w:numId w:val="11"/>
              </w:numPr>
              <w:tabs>
                <w:tab w:val="num" w:pos="860"/>
              </w:tabs>
            </w:pPr>
            <w:r w:rsidRPr="00DC3BB7">
              <w:t>не является представителем государства, то есть лицом, представляющим интересы Российской Федерации или субъектов Российской Федерации в совете директоров акционерного общества, в котором государству принадлежит специальное право («золотая акция»), или лицом, избранным в совет директоров такой Компании из числа кандидатов, выдвинутых Российской Федерацией, субъектами Российской Федерации или муниципальным образованием, если такой член совета директоров должен голосовать в соответствии с письменными указаниями (инструкциями) Российской Федерации, субъекта Российской Федерации или муниципального образования;</w:t>
            </w:r>
          </w:p>
        </w:tc>
        <w:tc>
          <w:tcPr>
            <w:tcW w:w="4863" w:type="dxa"/>
          </w:tcPr>
          <w:p w:rsidR="00022498" w:rsidRPr="00DC3BB7" w:rsidRDefault="00022498" w:rsidP="00D2204F">
            <w:pPr>
              <w:pStyle w:val="English3"/>
            </w:pPr>
            <w:r w:rsidRPr="00DC3BB7">
              <w:t>is not a representative of the state, i.e. a person representing the Russian Federation or any of the constituent entities of the Russian Federation on the board of directors of a joint-stock company where the state holds a special right (“golden share”), or a person elected to the board of directors of such Company from among candidates nominated by the Russian Federation, any of the constituent entities of the Russian Federation or a municipal entity, if such member of the board of directors has to vote in accordance with written orders (instructions) given by the Russian Federation, a constituent entity thereof, or a municipal entity;</w:t>
            </w:r>
          </w:p>
        </w:tc>
      </w:tr>
      <w:tr w:rsidR="00022498" w:rsidRPr="00DC3BB7" w:rsidTr="00F75EA5">
        <w:tc>
          <w:tcPr>
            <w:tcW w:w="4968" w:type="dxa"/>
          </w:tcPr>
          <w:p w:rsidR="00022498" w:rsidRPr="00DC3BB7" w:rsidRDefault="00022498" w:rsidP="009D68ED">
            <w:pPr>
              <w:pStyle w:val="Russian3"/>
              <w:numPr>
                <w:ilvl w:val="2"/>
                <w:numId w:val="11"/>
              </w:numPr>
              <w:tabs>
                <w:tab w:val="num" w:pos="860"/>
              </w:tabs>
            </w:pPr>
            <w:r w:rsidRPr="00DC3BB7">
              <w:t>не является близким родственником (супругом(-ой), родителем, ребенком, братом или сестрой) лица, осуществляющего функции единоличного исполнительного органа, или члена коллегиального исполнительного органа такой Компании.</w:t>
            </w:r>
          </w:p>
        </w:tc>
        <w:tc>
          <w:tcPr>
            <w:tcW w:w="4863" w:type="dxa"/>
          </w:tcPr>
          <w:p w:rsidR="00022498" w:rsidRPr="00DC3BB7" w:rsidRDefault="00022498" w:rsidP="00D2204F">
            <w:pPr>
              <w:pStyle w:val="English3"/>
            </w:pPr>
            <w:r w:rsidRPr="00DC3BB7">
              <w:t>is not an immediate family member (spouse, parent, child, brother or sister) of a sole executive body or a member of the collective executive body of such Company.</w:t>
            </w:r>
          </w:p>
        </w:tc>
      </w:tr>
      <w:tr w:rsidR="00022498" w:rsidRPr="00DC3BB7" w:rsidTr="00F75EA5">
        <w:tc>
          <w:tcPr>
            <w:tcW w:w="4968" w:type="dxa"/>
          </w:tcPr>
          <w:p w:rsidR="00022498" w:rsidRPr="00DC3BB7" w:rsidRDefault="00022498" w:rsidP="009D68ED">
            <w:pPr>
              <w:pStyle w:val="Russian2"/>
              <w:numPr>
                <w:ilvl w:val="1"/>
                <w:numId w:val="11"/>
              </w:numPr>
              <w:tabs>
                <w:tab w:val="clear" w:pos="1080"/>
                <w:tab w:val="num" w:pos="500"/>
              </w:tabs>
            </w:pPr>
            <w:r w:rsidRPr="00DC3BB7">
              <w:rPr>
                <w:spacing w:val="-3"/>
              </w:rPr>
              <w:t xml:space="preserve">Совокупная </w:t>
            </w:r>
            <w:r w:rsidRPr="00DC3BB7">
              <w:t>дополнительная страховая сумма для независимых директоров</w:t>
            </w:r>
          </w:p>
        </w:tc>
        <w:tc>
          <w:tcPr>
            <w:tcW w:w="4863" w:type="dxa"/>
          </w:tcPr>
          <w:p w:rsidR="00022498" w:rsidRPr="00DC3BB7" w:rsidRDefault="00022498" w:rsidP="00D2204F">
            <w:pPr>
              <w:pStyle w:val="English2"/>
            </w:pPr>
            <w:r w:rsidRPr="00DC3BB7">
              <w:t>Independent Director Aggregate Excess Limit of Liability</w:t>
            </w:r>
          </w:p>
        </w:tc>
      </w:tr>
      <w:tr w:rsidR="00022498" w:rsidRPr="00DC3BB7" w:rsidTr="00F75EA5">
        <w:tc>
          <w:tcPr>
            <w:tcW w:w="4968" w:type="dxa"/>
          </w:tcPr>
          <w:p w:rsidR="00022498" w:rsidRPr="00DC3BB7" w:rsidRDefault="00022498" w:rsidP="00D2204F">
            <w:pPr>
              <w:pStyle w:val="a2"/>
              <w:rPr>
                <w:rFonts w:ascii="Arial" w:hAnsi="Arial" w:cs="Arial"/>
                <w:sz w:val="18"/>
                <w:szCs w:val="18"/>
              </w:rPr>
            </w:pPr>
            <w:r w:rsidRPr="00DC3BB7">
              <w:rPr>
                <w:rFonts w:ascii="Arial" w:hAnsi="Arial" w:cs="Arial"/>
                <w:sz w:val="18"/>
                <w:szCs w:val="18"/>
              </w:rPr>
              <w:t>означает дополнительную страховую сумму для всех Независимых директоров, предоставляемую в соответствии с расширением, указанным в п. </w:t>
            </w:r>
            <w:r w:rsidR="001B6ADF">
              <w:fldChar w:fldCharType="begin"/>
            </w:r>
            <w:r w:rsidR="001B6ADF">
              <w:instrText xml:space="preserve"> REF _Ref258199302 \r \h  \* MERGEFORMAT </w:instrText>
            </w:r>
            <w:r w:rsidR="001B6ADF">
              <w:fldChar w:fldCharType="separate"/>
            </w:r>
            <w:r w:rsidRPr="00DC3BB7">
              <w:rPr>
                <w:rFonts w:ascii="Arial" w:hAnsi="Arial" w:cs="Arial"/>
                <w:sz w:val="18"/>
                <w:szCs w:val="18"/>
              </w:rPr>
              <w:t>3.7</w:t>
            </w:r>
            <w:r w:rsidR="001B6ADF">
              <w:fldChar w:fldCharType="end"/>
            </w:r>
            <w:r w:rsidRPr="00DC3BB7">
              <w:rPr>
                <w:rFonts w:ascii="Arial" w:hAnsi="Arial" w:cs="Arial"/>
                <w:sz w:val="18"/>
                <w:szCs w:val="18"/>
              </w:rPr>
              <w:t xml:space="preserve"> настоящих Полисных условий.</w:t>
            </w:r>
          </w:p>
        </w:tc>
        <w:tc>
          <w:tcPr>
            <w:tcW w:w="4863" w:type="dxa"/>
          </w:tcPr>
          <w:p w:rsidR="00022498" w:rsidRPr="00DC3BB7" w:rsidRDefault="00022498" w:rsidP="00D2204F">
            <w:pPr>
              <w:pStyle w:val="a2"/>
              <w:rPr>
                <w:rFonts w:ascii="Arial" w:hAnsi="Arial" w:cs="Arial"/>
                <w:sz w:val="18"/>
                <w:szCs w:val="18"/>
                <w:lang w:val="en-US"/>
              </w:rPr>
            </w:pPr>
            <w:r w:rsidRPr="00DC3BB7">
              <w:rPr>
                <w:rFonts w:ascii="Arial" w:hAnsi="Arial" w:cs="Arial"/>
                <w:sz w:val="18"/>
                <w:szCs w:val="18"/>
                <w:lang w:val="en-US"/>
              </w:rPr>
              <w:t>means the excess limit of liability for all Independent Directors pursuant to the extension specified in paragraph </w:t>
            </w:r>
            <w:r w:rsidR="001B6ADF">
              <w:fldChar w:fldCharType="begin"/>
            </w:r>
            <w:r w:rsidR="001B6ADF">
              <w:instrText xml:space="preserve"> REF _Ref237319212 \r \h  \* MERGEFORMAT </w:instrText>
            </w:r>
            <w:r w:rsidR="001B6ADF">
              <w:fldChar w:fldCharType="separate"/>
            </w:r>
            <w:r w:rsidRPr="00DC3BB7">
              <w:rPr>
                <w:rFonts w:ascii="Arial" w:hAnsi="Arial" w:cs="Arial"/>
                <w:sz w:val="18"/>
                <w:szCs w:val="18"/>
                <w:lang w:val="en-US"/>
              </w:rPr>
              <w:t>3.7</w:t>
            </w:r>
            <w:r w:rsidR="001B6ADF">
              <w:fldChar w:fldCharType="end"/>
            </w:r>
            <w:r w:rsidRPr="00DC3BB7">
              <w:rPr>
                <w:rFonts w:ascii="Arial" w:hAnsi="Arial" w:cs="Arial"/>
                <w:sz w:val="18"/>
                <w:szCs w:val="18"/>
                <w:lang w:val="en-US"/>
              </w:rPr>
              <w:t xml:space="preserve"> hereof.</w:t>
            </w:r>
          </w:p>
        </w:tc>
      </w:tr>
      <w:tr w:rsidR="00022498" w:rsidRPr="00DC3BB7" w:rsidTr="00F75EA5">
        <w:tc>
          <w:tcPr>
            <w:tcW w:w="4968" w:type="dxa"/>
          </w:tcPr>
          <w:p w:rsidR="00022498" w:rsidRPr="00DC3BB7" w:rsidRDefault="00022498" w:rsidP="009D68ED">
            <w:pPr>
              <w:pStyle w:val="Russian2"/>
              <w:numPr>
                <w:ilvl w:val="1"/>
                <w:numId w:val="11"/>
              </w:numPr>
              <w:tabs>
                <w:tab w:val="clear" w:pos="1080"/>
                <w:tab w:val="num" w:pos="500"/>
              </w:tabs>
            </w:pPr>
            <w:r w:rsidRPr="00DC3BB7">
              <w:t>Дополнительная страховая сумма для независимого директора</w:t>
            </w:r>
          </w:p>
        </w:tc>
        <w:tc>
          <w:tcPr>
            <w:tcW w:w="4863" w:type="dxa"/>
          </w:tcPr>
          <w:p w:rsidR="00022498" w:rsidRPr="00DC3BB7" w:rsidRDefault="00022498" w:rsidP="00D2204F">
            <w:pPr>
              <w:pStyle w:val="English2"/>
            </w:pPr>
            <w:r w:rsidRPr="00DC3BB7">
              <w:t>Independent Director Excess Limit of Liability</w:t>
            </w:r>
          </w:p>
        </w:tc>
      </w:tr>
      <w:tr w:rsidR="00022498" w:rsidRPr="00DC3BB7" w:rsidTr="00F75EA5">
        <w:tc>
          <w:tcPr>
            <w:tcW w:w="4968" w:type="dxa"/>
          </w:tcPr>
          <w:p w:rsidR="00022498" w:rsidRPr="00DC3BB7" w:rsidRDefault="00022498" w:rsidP="00D2204F">
            <w:pPr>
              <w:pStyle w:val="a2"/>
              <w:rPr>
                <w:rFonts w:ascii="Arial" w:hAnsi="Arial" w:cs="Arial"/>
                <w:sz w:val="18"/>
                <w:szCs w:val="18"/>
              </w:rPr>
            </w:pPr>
            <w:r w:rsidRPr="00DC3BB7">
              <w:rPr>
                <w:rFonts w:ascii="Arial" w:hAnsi="Arial" w:cs="Arial"/>
                <w:sz w:val="18"/>
                <w:szCs w:val="18"/>
              </w:rPr>
              <w:t>означает дополнительную страховую сумму для каждого Независимого директора, предоставляемую в соответствии с расширением, указанным в п. </w:t>
            </w:r>
            <w:r w:rsidR="001B6ADF">
              <w:fldChar w:fldCharType="begin"/>
            </w:r>
            <w:r w:rsidR="001B6ADF">
              <w:instrText xml:space="preserve"> REF _Ref258199302 \r</w:instrText>
            </w:r>
            <w:r w:rsidR="001B6ADF">
              <w:instrText xml:space="preserve"> \h  \* MERGEFORMAT </w:instrText>
            </w:r>
            <w:r w:rsidR="001B6ADF">
              <w:fldChar w:fldCharType="separate"/>
            </w:r>
            <w:r w:rsidRPr="00DC3BB7">
              <w:rPr>
                <w:rFonts w:ascii="Arial" w:hAnsi="Arial" w:cs="Arial"/>
                <w:sz w:val="18"/>
                <w:szCs w:val="18"/>
              </w:rPr>
              <w:t>3.7</w:t>
            </w:r>
            <w:r w:rsidR="001B6ADF">
              <w:fldChar w:fldCharType="end"/>
            </w:r>
            <w:r w:rsidRPr="00DC3BB7">
              <w:rPr>
                <w:rFonts w:ascii="Arial" w:hAnsi="Arial" w:cs="Arial"/>
                <w:sz w:val="18"/>
                <w:szCs w:val="18"/>
              </w:rPr>
              <w:t xml:space="preserve"> настоящих Полисных условий.</w:t>
            </w:r>
          </w:p>
        </w:tc>
        <w:tc>
          <w:tcPr>
            <w:tcW w:w="4863" w:type="dxa"/>
          </w:tcPr>
          <w:p w:rsidR="00022498" w:rsidRPr="00DC3BB7" w:rsidRDefault="00022498" w:rsidP="00D2204F">
            <w:pPr>
              <w:pStyle w:val="a2"/>
              <w:rPr>
                <w:rFonts w:ascii="Arial" w:hAnsi="Arial" w:cs="Arial"/>
                <w:sz w:val="18"/>
                <w:szCs w:val="18"/>
                <w:lang w:val="en-US"/>
              </w:rPr>
            </w:pPr>
            <w:r w:rsidRPr="00DC3BB7">
              <w:rPr>
                <w:rFonts w:ascii="Arial" w:hAnsi="Arial" w:cs="Arial"/>
                <w:sz w:val="18"/>
                <w:szCs w:val="18"/>
                <w:lang w:val="en-US"/>
              </w:rPr>
              <w:t>means the excess limit of liability for each Independent Director pursuant to the extension specified in paragraph </w:t>
            </w:r>
            <w:r w:rsidR="001B6ADF">
              <w:fldChar w:fldCharType="begin"/>
            </w:r>
            <w:r w:rsidR="001B6ADF">
              <w:instrText xml:space="preserve"> REF _Ref237319212 \r </w:instrText>
            </w:r>
            <w:r w:rsidR="001B6ADF">
              <w:instrText xml:space="preserve">\h  \* MERGEFORMAT </w:instrText>
            </w:r>
            <w:r w:rsidR="001B6ADF">
              <w:fldChar w:fldCharType="separate"/>
            </w:r>
            <w:r w:rsidRPr="00DC3BB7">
              <w:rPr>
                <w:rFonts w:ascii="Arial" w:hAnsi="Arial" w:cs="Arial"/>
                <w:sz w:val="18"/>
                <w:szCs w:val="18"/>
                <w:lang w:val="en-US"/>
              </w:rPr>
              <w:t>3.7</w:t>
            </w:r>
            <w:r w:rsidR="001B6ADF">
              <w:fldChar w:fldCharType="end"/>
            </w:r>
            <w:r w:rsidRPr="00DC3BB7">
              <w:rPr>
                <w:rFonts w:ascii="Arial" w:hAnsi="Arial" w:cs="Arial"/>
                <w:sz w:val="18"/>
                <w:szCs w:val="18"/>
                <w:lang w:val="en-US"/>
              </w:rPr>
              <w:t xml:space="preserve"> hereof.</w:t>
            </w:r>
          </w:p>
        </w:tc>
      </w:tr>
      <w:tr w:rsidR="00022498" w:rsidRPr="00DC3BB7" w:rsidTr="00F75EA5">
        <w:tc>
          <w:tcPr>
            <w:tcW w:w="4968" w:type="dxa"/>
          </w:tcPr>
          <w:p w:rsidR="00022498" w:rsidRPr="00DC3BB7" w:rsidRDefault="00022498" w:rsidP="009D68ED">
            <w:pPr>
              <w:pStyle w:val="Russian2"/>
              <w:numPr>
                <w:ilvl w:val="1"/>
                <w:numId w:val="11"/>
              </w:numPr>
              <w:tabs>
                <w:tab w:val="clear" w:pos="1080"/>
                <w:tab w:val="num" w:pos="500"/>
              </w:tabs>
            </w:pPr>
            <w:r w:rsidRPr="00DC3BB7">
              <w:t>Застрахованный</w:t>
            </w:r>
          </w:p>
        </w:tc>
        <w:tc>
          <w:tcPr>
            <w:tcW w:w="4863" w:type="dxa"/>
          </w:tcPr>
          <w:p w:rsidR="00022498" w:rsidRPr="00DC3BB7" w:rsidRDefault="00022498" w:rsidP="00D2204F">
            <w:pPr>
              <w:pStyle w:val="English2"/>
            </w:pPr>
            <w:r w:rsidRPr="00DC3BB7">
              <w:t>Insured</w:t>
            </w:r>
          </w:p>
        </w:tc>
      </w:tr>
      <w:tr w:rsidR="00022498" w:rsidRPr="00DC3BB7" w:rsidTr="00F75EA5">
        <w:tc>
          <w:tcPr>
            <w:tcW w:w="4968" w:type="dxa"/>
          </w:tcPr>
          <w:p w:rsidR="00022498" w:rsidRPr="00DC3BB7" w:rsidRDefault="00022498" w:rsidP="00D2204F">
            <w:pPr>
              <w:pStyle w:val="a2"/>
              <w:rPr>
                <w:rFonts w:ascii="Arial" w:hAnsi="Arial" w:cs="Arial"/>
                <w:sz w:val="18"/>
                <w:szCs w:val="18"/>
              </w:rPr>
            </w:pPr>
            <w:r w:rsidRPr="00DC3BB7">
              <w:rPr>
                <w:rFonts w:ascii="Arial" w:hAnsi="Arial" w:cs="Arial"/>
                <w:sz w:val="18"/>
                <w:szCs w:val="18"/>
              </w:rPr>
              <w:t>означает любую Компанию и/или любое Застрахованное лицо.</w:t>
            </w:r>
          </w:p>
        </w:tc>
        <w:tc>
          <w:tcPr>
            <w:tcW w:w="4863" w:type="dxa"/>
          </w:tcPr>
          <w:p w:rsidR="00022498" w:rsidRPr="00DC3BB7" w:rsidRDefault="00022498" w:rsidP="00D2204F">
            <w:pPr>
              <w:pStyle w:val="a2"/>
              <w:rPr>
                <w:rFonts w:ascii="Arial" w:hAnsi="Arial" w:cs="Arial"/>
                <w:sz w:val="18"/>
                <w:szCs w:val="18"/>
                <w:lang w:val="en-US"/>
              </w:rPr>
            </w:pPr>
            <w:r w:rsidRPr="00DC3BB7">
              <w:rPr>
                <w:rFonts w:ascii="Arial" w:hAnsi="Arial" w:cs="Arial"/>
                <w:sz w:val="18"/>
                <w:szCs w:val="18"/>
                <w:lang w:val="en-US"/>
              </w:rPr>
              <w:t>means any Company and/or any Insured Person.</w:t>
            </w:r>
          </w:p>
        </w:tc>
      </w:tr>
      <w:tr w:rsidR="00022498" w:rsidRPr="00DC3BB7" w:rsidTr="00F75EA5">
        <w:tc>
          <w:tcPr>
            <w:tcW w:w="4968" w:type="dxa"/>
          </w:tcPr>
          <w:p w:rsidR="00022498" w:rsidRPr="00DC3BB7" w:rsidRDefault="00022498" w:rsidP="009D68ED">
            <w:pPr>
              <w:pStyle w:val="Russian2"/>
              <w:numPr>
                <w:ilvl w:val="1"/>
                <w:numId w:val="11"/>
              </w:numPr>
              <w:tabs>
                <w:tab w:val="clear" w:pos="1080"/>
                <w:tab w:val="num" w:pos="500"/>
              </w:tabs>
            </w:pPr>
            <w:bookmarkStart w:id="92" w:name="_Ref361657716"/>
            <w:r w:rsidRPr="00DC3BB7">
              <w:t>Застрахованное лицо</w:t>
            </w:r>
            <w:bookmarkEnd w:id="92"/>
          </w:p>
        </w:tc>
        <w:tc>
          <w:tcPr>
            <w:tcW w:w="4863" w:type="dxa"/>
          </w:tcPr>
          <w:p w:rsidR="00022498" w:rsidRPr="00DC3BB7" w:rsidRDefault="00022498" w:rsidP="00D2204F">
            <w:pPr>
              <w:pStyle w:val="English2"/>
            </w:pPr>
            <w:bookmarkStart w:id="93" w:name="_Ref361657704"/>
            <w:r w:rsidRPr="00DC3BB7">
              <w:t>Insured Person</w:t>
            </w:r>
            <w:bookmarkEnd w:id="93"/>
          </w:p>
        </w:tc>
      </w:tr>
      <w:tr w:rsidR="00022498" w:rsidRPr="00DC3BB7" w:rsidTr="00F75EA5">
        <w:tc>
          <w:tcPr>
            <w:tcW w:w="4968" w:type="dxa"/>
          </w:tcPr>
          <w:p w:rsidR="00022498" w:rsidRPr="00DC3BB7" w:rsidRDefault="00022498" w:rsidP="007170C8">
            <w:pPr>
              <w:pStyle w:val="a2"/>
              <w:rPr>
                <w:rFonts w:ascii="Arial" w:hAnsi="Arial" w:cs="Arial"/>
                <w:sz w:val="18"/>
                <w:szCs w:val="18"/>
              </w:rPr>
            </w:pPr>
            <w:r w:rsidRPr="00DC3BB7">
              <w:rPr>
                <w:rFonts w:ascii="Arial" w:hAnsi="Arial" w:cs="Arial"/>
                <w:sz w:val="18"/>
                <w:szCs w:val="18"/>
              </w:rPr>
              <w:t>означает любое физическое лицо, которое</w:t>
            </w:r>
          </w:p>
        </w:tc>
        <w:tc>
          <w:tcPr>
            <w:tcW w:w="4863" w:type="dxa"/>
          </w:tcPr>
          <w:p w:rsidR="00022498" w:rsidRPr="00DC3BB7" w:rsidRDefault="00022498" w:rsidP="007170C8">
            <w:pPr>
              <w:pStyle w:val="a2"/>
              <w:rPr>
                <w:rFonts w:ascii="Arial" w:hAnsi="Arial" w:cs="Arial"/>
                <w:sz w:val="18"/>
                <w:szCs w:val="18"/>
                <w:lang w:val="en-US"/>
              </w:rPr>
            </w:pPr>
            <w:r w:rsidRPr="00DC3BB7">
              <w:rPr>
                <w:rFonts w:ascii="Arial" w:hAnsi="Arial" w:cs="Arial"/>
                <w:sz w:val="18"/>
                <w:szCs w:val="18"/>
                <w:lang w:val="en-US"/>
              </w:rPr>
              <w:t>means any natural person who:</w:t>
            </w:r>
          </w:p>
        </w:tc>
      </w:tr>
      <w:tr w:rsidR="00022498" w:rsidRPr="00DC3BB7" w:rsidTr="00F75EA5">
        <w:tc>
          <w:tcPr>
            <w:tcW w:w="4968" w:type="dxa"/>
          </w:tcPr>
          <w:p w:rsidR="00022498" w:rsidRPr="00DC3BB7" w:rsidRDefault="00022498" w:rsidP="00D2204F">
            <w:pPr>
              <w:pStyle w:val="Russian4"/>
              <w:numPr>
                <w:ilvl w:val="0"/>
                <w:numId w:val="0"/>
              </w:numPr>
              <w:ind w:left="1260" w:hanging="360"/>
            </w:pPr>
            <w:r w:rsidRPr="00DC3BB7">
              <w:t>(</w:t>
            </w:r>
            <w:r w:rsidRPr="00DC3BB7">
              <w:rPr>
                <w:lang w:val="en-US"/>
              </w:rPr>
              <w:t>a</w:t>
            </w:r>
            <w:r w:rsidRPr="00DC3BB7">
              <w:t>)</w:t>
            </w:r>
            <w:r w:rsidRPr="00DC3BB7">
              <w:tab/>
              <w:t>в любой момент до начала течения Периода страхования являлось; и/или</w:t>
            </w:r>
          </w:p>
        </w:tc>
        <w:tc>
          <w:tcPr>
            <w:tcW w:w="4863" w:type="dxa"/>
          </w:tcPr>
          <w:p w:rsidR="00022498" w:rsidRPr="00DC3BB7" w:rsidRDefault="00022498" w:rsidP="00D2204F">
            <w:pPr>
              <w:pStyle w:val="a2"/>
              <w:ind w:left="1233" w:hanging="350"/>
              <w:rPr>
                <w:rFonts w:ascii="Arial" w:hAnsi="Arial" w:cs="Arial"/>
                <w:sz w:val="18"/>
                <w:szCs w:val="18"/>
                <w:lang w:val="en-US"/>
              </w:rPr>
            </w:pPr>
            <w:r w:rsidRPr="00DC3BB7">
              <w:rPr>
                <w:rFonts w:ascii="Arial" w:hAnsi="Arial" w:cs="Arial"/>
                <w:sz w:val="18"/>
                <w:szCs w:val="18"/>
                <w:lang w:val="en-US"/>
              </w:rPr>
              <w:t>(a)</w:t>
            </w:r>
            <w:r w:rsidRPr="00DC3BB7">
              <w:rPr>
                <w:rFonts w:ascii="Arial" w:hAnsi="Arial" w:cs="Arial"/>
                <w:sz w:val="18"/>
                <w:szCs w:val="18"/>
                <w:lang w:val="en-US"/>
              </w:rPr>
              <w:tab/>
              <w:t>at any time prior to the commencement of the Policy Period was; and/or</w:t>
            </w:r>
          </w:p>
        </w:tc>
      </w:tr>
      <w:tr w:rsidR="00022498" w:rsidRPr="00DC3BB7" w:rsidTr="00F75EA5">
        <w:tc>
          <w:tcPr>
            <w:tcW w:w="4968" w:type="dxa"/>
          </w:tcPr>
          <w:p w:rsidR="00022498" w:rsidRPr="00DC3BB7" w:rsidRDefault="00022498" w:rsidP="00D2204F">
            <w:pPr>
              <w:pStyle w:val="Russian4"/>
              <w:numPr>
                <w:ilvl w:val="0"/>
                <w:numId w:val="0"/>
              </w:numPr>
              <w:ind w:left="1260" w:hanging="360"/>
            </w:pPr>
            <w:r w:rsidRPr="00DC3BB7">
              <w:t>(</w:t>
            </w:r>
            <w:r w:rsidRPr="00DC3BB7">
              <w:rPr>
                <w:lang w:val="en-US"/>
              </w:rPr>
              <w:t>b</w:t>
            </w:r>
            <w:r w:rsidRPr="00DC3BB7">
              <w:t>)</w:t>
            </w:r>
            <w:r w:rsidRPr="00DC3BB7">
              <w:tab/>
              <w:t>на момент начала течения Периода страхования является; и/или</w:t>
            </w:r>
          </w:p>
        </w:tc>
        <w:tc>
          <w:tcPr>
            <w:tcW w:w="4863" w:type="dxa"/>
          </w:tcPr>
          <w:p w:rsidR="00022498" w:rsidRPr="00DC3BB7" w:rsidRDefault="00022498" w:rsidP="00D2204F">
            <w:pPr>
              <w:pStyle w:val="a2"/>
              <w:ind w:left="1233" w:hanging="336"/>
              <w:rPr>
                <w:rFonts w:ascii="Arial" w:hAnsi="Arial" w:cs="Arial"/>
                <w:sz w:val="18"/>
                <w:szCs w:val="18"/>
                <w:lang w:val="en-US"/>
              </w:rPr>
            </w:pPr>
            <w:r w:rsidRPr="00DC3BB7">
              <w:rPr>
                <w:rFonts w:ascii="Arial" w:hAnsi="Arial" w:cs="Arial"/>
                <w:sz w:val="18"/>
                <w:szCs w:val="18"/>
                <w:lang w:val="en-US"/>
              </w:rPr>
              <w:t>(b)</w:t>
            </w:r>
            <w:r w:rsidRPr="00DC3BB7">
              <w:rPr>
                <w:rFonts w:ascii="Arial" w:hAnsi="Arial" w:cs="Arial"/>
                <w:sz w:val="18"/>
                <w:szCs w:val="18"/>
                <w:lang w:val="en-US"/>
              </w:rPr>
              <w:tab/>
              <w:t>at the commencement of the Policy Period is; and/or</w:t>
            </w:r>
          </w:p>
        </w:tc>
      </w:tr>
      <w:tr w:rsidR="00022498" w:rsidRPr="00DC3BB7" w:rsidTr="00F75EA5">
        <w:tc>
          <w:tcPr>
            <w:tcW w:w="4968" w:type="dxa"/>
          </w:tcPr>
          <w:p w:rsidR="00022498" w:rsidRPr="00DC3BB7" w:rsidRDefault="00022498" w:rsidP="00D2204F">
            <w:pPr>
              <w:pStyle w:val="Russian4"/>
              <w:numPr>
                <w:ilvl w:val="0"/>
                <w:numId w:val="0"/>
              </w:numPr>
              <w:ind w:left="1260" w:hanging="360"/>
            </w:pPr>
            <w:r w:rsidRPr="00DC3BB7">
              <w:t>(</w:t>
            </w:r>
            <w:r w:rsidRPr="00DC3BB7">
              <w:rPr>
                <w:lang w:val="en-US"/>
              </w:rPr>
              <w:t>c</w:t>
            </w:r>
            <w:r w:rsidRPr="00DC3BB7">
              <w:t>)</w:t>
            </w:r>
            <w:r w:rsidRPr="00DC3BB7">
              <w:tab/>
              <w:t>в любой момент в течение Периода страхования станет любым из перечисленного ниже:</w:t>
            </w:r>
          </w:p>
        </w:tc>
        <w:tc>
          <w:tcPr>
            <w:tcW w:w="4863" w:type="dxa"/>
          </w:tcPr>
          <w:p w:rsidR="00022498" w:rsidRPr="00DC3BB7" w:rsidRDefault="00022498" w:rsidP="00D2204F">
            <w:pPr>
              <w:pStyle w:val="a2"/>
              <w:ind w:left="1261" w:hanging="350"/>
              <w:rPr>
                <w:rFonts w:ascii="Arial" w:hAnsi="Arial" w:cs="Arial"/>
                <w:sz w:val="18"/>
                <w:szCs w:val="18"/>
                <w:lang w:val="en-US"/>
              </w:rPr>
            </w:pPr>
            <w:r w:rsidRPr="00DC3BB7">
              <w:rPr>
                <w:rFonts w:ascii="Arial" w:hAnsi="Arial" w:cs="Arial"/>
                <w:sz w:val="18"/>
                <w:szCs w:val="18"/>
                <w:lang w:val="en-US"/>
              </w:rPr>
              <w:t>(c)</w:t>
            </w:r>
            <w:r w:rsidRPr="00DC3BB7">
              <w:rPr>
                <w:rFonts w:ascii="Arial" w:hAnsi="Arial" w:cs="Arial"/>
                <w:sz w:val="18"/>
                <w:szCs w:val="18"/>
                <w:lang w:val="en-US"/>
              </w:rPr>
              <w:tab/>
              <w:t>at any time during the Policy Period becomes any of the following:</w:t>
            </w:r>
          </w:p>
        </w:tc>
      </w:tr>
      <w:tr w:rsidR="00022498" w:rsidRPr="00DC3BB7" w:rsidTr="00F75EA5">
        <w:tc>
          <w:tcPr>
            <w:tcW w:w="4968" w:type="dxa"/>
          </w:tcPr>
          <w:p w:rsidR="00022498" w:rsidRPr="00DC3BB7" w:rsidRDefault="00022498" w:rsidP="009D68ED">
            <w:pPr>
              <w:pStyle w:val="Russian3"/>
              <w:numPr>
                <w:ilvl w:val="2"/>
                <w:numId w:val="11"/>
              </w:numPr>
              <w:tabs>
                <w:tab w:val="num" w:pos="860"/>
              </w:tabs>
            </w:pPr>
            <w:bookmarkStart w:id="94" w:name="_Ref358887095"/>
            <w:r w:rsidRPr="00DC3BB7">
              <w:t>любым Директором и/или</w:t>
            </w:r>
            <w:bookmarkEnd w:id="94"/>
            <w:r w:rsidR="008A0FF5" w:rsidRPr="00DC3BB7">
              <w:rPr>
                <w:szCs w:val="18"/>
              </w:rPr>
              <w:t xml:space="preserve"> Должностным лицом любой Компании; и/или</w:t>
            </w:r>
          </w:p>
        </w:tc>
        <w:tc>
          <w:tcPr>
            <w:tcW w:w="4863" w:type="dxa"/>
          </w:tcPr>
          <w:p w:rsidR="00022498" w:rsidRPr="00DC3BB7" w:rsidRDefault="00022498">
            <w:pPr>
              <w:pStyle w:val="English3"/>
            </w:pPr>
            <w:bookmarkStart w:id="95" w:name="_Ref358887096"/>
            <w:r w:rsidRPr="00DC3BB7">
              <w:t>any Director and/or</w:t>
            </w:r>
            <w:bookmarkEnd w:id="95"/>
            <w:r w:rsidR="008A0FF5" w:rsidRPr="00DC3BB7">
              <w:t xml:space="preserve"> </w:t>
            </w:r>
            <w:r w:rsidR="008A0FF5" w:rsidRPr="00DC3BB7">
              <w:rPr>
                <w:szCs w:val="18"/>
              </w:rPr>
              <w:t>any Officer of any Company; and/or</w:t>
            </w:r>
          </w:p>
        </w:tc>
      </w:tr>
      <w:tr w:rsidR="00B174FE" w:rsidRPr="00DC3BB7" w:rsidTr="00F75EA5">
        <w:tc>
          <w:tcPr>
            <w:tcW w:w="4968" w:type="dxa"/>
          </w:tcPr>
          <w:p w:rsidR="00B174FE" w:rsidRPr="00DC3BB7" w:rsidRDefault="00B174FE" w:rsidP="009D68ED">
            <w:pPr>
              <w:pStyle w:val="Russian3"/>
              <w:numPr>
                <w:ilvl w:val="2"/>
                <w:numId w:val="11"/>
              </w:numPr>
              <w:tabs>
                <w:tab w:val="num" w:pos="860"/>
              </w:tabs>
              <w:rPr>
                <w:iCs/>
              </w:rPr>
            </w:pPr>
            <w:r w:rsidRPr="00DC3BB7">
              <w:rPr>
                <w:szCs w:val="18"/>
              </w:rPr>
              <w:t>любым</w:t>
            </w:r>
            <w:r w:rsidRPr="00DC3BB7">
              <w:t xml:space="preserve"> лицом, действующим в качестве члена комитета, созданного по решению или одобренного советом директоров или аналогичным органом управления любой Компании; и/или</w:t>
            </w:r>
          </w:p>
        </w:tc>
        <w:tc>
          <w:tcPr>
            <w:tcW w:w="4863" w:type="dxa"/>
          </w:tcPr>
          <w:p w:rsidR="00B174FE" w:rsidRPr="00DC3BB7" w:rsidRDefault="00B174FE" w:rsidP="00560DDE">
            <w:pPr>
              <w:pStyle w:val="English3"/>
              <w:tabs>
                <w:tab w:val="clear" w:pos="0"/>
              </w:tabs>
              <w:rPr>
                <w:szCs w:val="18"/>
              </w:rPr>
            </w:pPr>
            <w:r w:rsidRPr="00DC3BB7">
              <w:t xml:space="preserve">any person who acts as a member of a committee established by or approved by the board of directors or similar management body of any Company; </w:t>
            </w:r>
            <w:r w:rsidRPr="00DC3BB7">
              <w:rPr>
                <w:szCs w:val="18"/>
              </w:rPr>
              <w:t>and/or</w:t>
            </w:r>
          </w:p>
        </w:tc>
      </w:tr>
      <w:tr w:rsidR="00022498" w:rsidRPr="00DC3BB7" w:rsidTr="00F75EA5">
        <w:tc>
          <w:tcPr>
            <w:tcW w:w="4968" w:type="dxa"/>
          </w:tcPr>
          <w:p w:rsidR="00022498" w:rsidRPr="00DC3BB7" w:rsidRDefault="00022498" w:rsidP="002B29A9">
            <w:pPr>
              <w:pStyle w:val="Russian3"/>
              <w:numPr>
                <w:ilvl w:val="2"/>
                <w:numId w:val="11"/>
              </w:numPr>
              <w:tabs>
                <w:tab w:val="num" w:pos="860"/>
              </w:tabs>
              <w:rPr>
                <w:szCs w:val="18"/>
              </w:rPr>
            </w:pPr>
            <w:bookmarkStart w:id="96" w:name="_Ref358887105"/>
            <w:r w:rsidRPr="00DC3BB7">
              <w:rPr>
                <w:szCs w:val="18"/>
              </w:rPr>
              <w:t>любым лицом, названным в качестве предполагаемого Директора или Должностного лица в любых эмиссионных документах, документах о предложении ценных бумаг, документах в связи с листингом, проспектах или отчетах любой Компании; и/или</w:t>
            </w:r>
            <w:bookmarkEnd w:id="96"/>
          </w:p>
        </w:tc>
        <w:tc>
          <w:tcPr>
            <w:tcW w:w="4863" w:type="dxa"/>
          </w:tcPr>
          <w:p w:rsidR="00022498" w:rsidRPr="00DC3BB7" w:rsidRDefault="00022498" w:rsidP="00D2204F">
            <w:pPr>
              <w:pStyle w:val="English3"/>
              <w:rPr>
                <w:szCs w:val="18"/>
              </w:rPr>
            </w:pPr>
            <w:bookmarkStart w:id="97" w:name="_Ref358887106"/>
            <w:r w:rsidRPr="00DC3BB7">
              <w:rPr>
                <w:szCs w:val="18"/>
              </w:rPr>
              <w:t>any person named as a prospective Director or Officer in any issuance documents, offering documents, listing particulars, prospectus or reports issued by any Company; and/or</w:t>
            </w:r>
            <w:bookmarkEnd w:id="97"/>
          </w:p>
        </w:tc>
      </w:tr>
      <w:tr w:rsidR="00B174FE" w:rsidRPr="00DC3BB7" w:rsidTr="00F75EA5">
        <w:tc>
          <w:tcPr>
            <w:tcW w:w="4968" w:type="dxa"/>
          </w:tcPr>
          <w:p w:rsidR="00B174FE" w:rsidRPr="00DC3BB7" w:rsidRDefault="00B174FE" w:rsidP="002B29A9">
            <w:pPr>
              <w:pStyle w:val="Russian3"/>
              <w:numPr>
                <w:ilvl w:val="2"/>
                <w:numId w:val="11"/>
              </w:numPr>
              <w:tabs>
                <w:tab w:val="num" w:pos="860"/>
              </w:tabs>
            </w:pPr>
            <w:r w:rsidRPr="00DC3BB7">
              <w:t xml:space="preserve">любым </w:t>
            </w:r>
            <w:r w:rsidRPr="00DC3BB7">
              <w:rPr>
                <w:szCs w:val="18"/>
              </w:rPr>
              <w:t>работником</w:t>
            </w:r>
            <w:r w:rsidRPr="00DC3BB7">
              <w:t xml:space="preserve">/сотрудником любой </w:t>
            </w:r>
            <w:r w:rsidRPr="00DC3BB7">
              <w:rPr>
                <w:iCs/>
              </w:rPr>
              <w:t>Компании</w:t>
            </w:r>
            <w:r w:rsidRPr="00DC3BB7">
              <w:t>:</w:t>
            </w:r>
          </w:p>
        </w:tc>
        <w:tc>
          <w:tcPr>
            <w:tcW w:w="4863" w:type="dxa"/>
          </w:tcPr>
          <w:p w:rsidR="00B174FE" w:rsidRPr="00DC3BB7" w:rsidRDefault="00B174FE" w:rsidP="00B174FE">
            <w:pPr>
              <w:pStyle w:val="English3"/>
              <w:rPr>
                <w:szCs w:val="18"/>
              </w:rPr>
            </w:pPr>
            <w:r w:rsidRPr="00DC3BB7">
              <w:rPr>
                <w:szCs w:val="18"/>
              </w:rPr>
              <w:t>any employee of any Company:</w:t>
            </w:r>
          </w:p>
        </w:tc>
      </w:tr>
      <w:tr w:rsidR="00B174FE" w:rsidRPr="00DC3BB7" w:rsidTr="00F75EA5">
        <w:tc>
          <w:tcPr>
            <w:tcW w:w="4968" w:type="dxa"/>
          </w:tcPr>
          <w:p w:rsidR="00B174FE" w:rsidRPr="00DC3BB7" w:rsidRDefault="00B174FE" w:rsidP="00B174FE">
            <w:pPr>
              <w:pStyle w:val="Left4"/>
              <w:spacing w:after="240"/>
              <w:rPr>
                <w:szCs w:val="18"/>
                <w:lang w:val="ru-RU"/>
              </w:rPr>
            </w:pPr>
            <w:r w:rsidRPr="00DC3BB7">
              <w:rPr>
                <w:szCs w:val="18"/>
                <w:lang w:val="ru-RU"/>
              </w:rPr>
              <w:t>в связи с осуществлением им</w:t>
            </w:r>
            <w:r w:rsidRPr="00DC3BB7">
              <w:rPr>
                <w:lang w:val="ru-RU"/>
              </w:rPr>
              <w:t xml:space="preserve"> </w:t>
            </w:r>
            <w:r w:rsidRPr="00DC3BB7">
              <w:rPr>
                <w:szCs w:val="18"/>
                <w:lang w:val="ru-RU"/>
              </w:rPr>
              <w:t xml:space="preserve">организационно-распорядительных или административно-хозяйственных функций/полномочий в такой </w:t>
            </w:r>
            <w:r w:rsidRPr="00DC3BB7">
              <w:rPr>
                <w:iCs/>
                <w:szCs w:val="18"/>
                <w:lang w:val="ru-RU"/>
              </w:rPr>
              <w:t>Компании</w:t>
            </w:r>
            <w:r w:rsidRPr="00DC3BB7">
              <w:rPr>
                <w:szCs w:val="18"/>
                <w:lang w:val="ru-RU"/>
              </w:rPr>
              <w:t>; и/или</w:t>
            </w:r>
          </w:p>
        </w:tc>
        <w:tc>
          <w:tcPr>
            <w:tcW w:w="4863" w:type="dxa"/>
          </w:tcPr>
          <w:p w:rsidR="00B174FE" w:rsidRPr="00DC3BB7" w:rsidRDefault="00B174FE" w:rsidP="00B174FE">
            <w:pPr>
              <w:pStyle w:val="Right4"/>
              <w:spacing w:after="240"/>
              <w:rPr>
                <w:szCs w:val="18"/>
              </w:rPr>
            </w:pPr>
            <w:r w:rsidRPr="00DC3BB7">
              <w:rPr>
                <w:szCs w:val="18"/>
              </w:rPr>
              <w:t>while acting in a managerial or supervisory capacity in that Company; and/or</w:t>
            </w:r>
          </w:p>
        </w:tc>
      </w:tr>
      <w:tr w:rsidR="00B174FE" w:rsidRPr="00DC3BB7" w:rsidTr="00F75EA5">
        <w:tc>
          <w:tcPr>
            <w:tcW w:w="4968" w:type="dxa"/>
          </w:tcPr>
          <w:p w:rsidR="00B174FE" w:rsidRPr="00DC3BB7" w:rsidRDefault="00B174FE" w:rsidP="009D68ED">
            <w:pPr>
              <w:pStyle w:val="Left4"/>
              <w:spacing w:after="240"/>
              <w:rPr>
                <w:lang w:val="ru-RU"/>
              </w:rPr>
            </w:pPr>
            <w:r w:rsidRPr="00DC3BB7">
              <w:rPr>
                <w:lang w:val="ru-RU"/>
              </w:rPr>
              <w:t xml:space="preserve">в связи с любым </w:t>
            </w:r>
            <w:r w:rsidR="00E554C7" w:rsidRPr="00DC3BB7">
              <w:rPr>
                <w:lang w:val="ru-RU"/>
              </w:rPr>
              <w:t>Иском о нарушении трудовых отношений</w:t>
            </w:r>
            <w:r w:rsidRPr="00DC3BB7">
              <w:rPr>
                <w:lang w:val="ru-RU"/>
              </w:rPr>
              <w:t xml:space="preserve">; </w:t>
            </w:r>
            <w:r w:rsidRPr="00DC3BB7">
              <w:rPr>
                <w:szCs w:val="18"/>
                <w:lang w:val="ru-RU"/>
              </w:rPr>
              <w:t>и/</w:t>
            </w:r>
            <w:r w:rsidRPr="00DC3BB7">
              <w:rPr>
                <w:lang w:val="ru-RU"/>
              </w:rPr>
              <w:t>или</w:t>
            </w:r>
          </w:p>
        </w:tc>
        <w:tc>
          <w:tcPr>
            <w:tcW w:w="4863" w:type="dxa"/>
          </w:tcPr>
          <w:p w:rsidR="00B174FE" w:rsidRPr="00DC3BB7" w:rsidRDefault="00B174FE" w:rsidP="009D68ED">
            <w:pPr>
              <w:pStyle w:val="Right4"/>
              <w:spacing w:after="240"/>
              <w:rPr>
                <w:szCs w:val="18"/>
              </w:rPr>
            </w:pPr>
            <w:r w:rsidRPr="00DC3BB7">
              <w:rPr>
                <w:szCs w:val="18"/>
              </w:rPr>
              <w:t xml:space="preserve">with respect to any </w:t>
            </w:r>
            <w:r w:rsidR="003A5A6B" w:rsidRPr="00DC3BB7">
              <w:rPr>
                <w:szCs w:val="18"/>
              </w:rPr>
              <w:t xml:space="preserve">Employment Practice </w:t>
            </w:r>
            <w:r w:rsidRPr="00DC3BB7">
              <w:rPr>
                <w:szCs w:val="18"/>
              </w:rPr>
              <w:t>Claim; and/or</w:t>
            </w:r>
          </w:p>
        </w:tc>
      </w:tr>
      <w:tr w:rsidR="00B174FE" w:rsidRPr="00DC3BB7" w:rsidTr="00F75EA5">
        <w:tc>
          <w:tcPr>
            <w:tcW w:w="4968" w:type="dxa"/>
          </w:tcPr>
          <w:p w:rsidR="00B174FE" w:rsidRPr="00DC3BB7" w:rsidRDefault="00B174FE" w:rsidP="009D68ED">
            <w:pPr>
              <w:pStyle w:val="Left4"/>
              <w:spacing w:after="240"/>
              <w:rPr>
                <w:lang w:val="ru-RU"/>
              </w:rPr>
            </w:pPr>
            <w:r w:rsidRPr="00DC3BB7">
              <w:rPr>
                <w:lang w:val="ru-RU"/>
              </w:rPr>
              <w:t xml:space="preserve">поименованным в качестве соответчика с любым Директором или Должностным лицом в любом Иске, в котором заявляется, что такой </w:t>
            </w:r>
            <w:r w:rsidRPr="00DC3BB7">
              <w:rPr>
                <w:szCs w:val="18"/>
                <w:lang w:val="ru-RU"/>
              </w:rPr>
              <w:t>работник/сотрудник</w:t>
            </w:r>
            <w:r w:rsidRPr="00DC3BB7">
              <w:rPr>
                <w:lang w:val="ru-RU"/>
              </w:rPr>
              <w:t xml:space="preserve"> участвовал или содействовал в совершении любого Неверного действия; </w:t>
            </w:r>
            <w:r w:rsidRPr="00DC3BB7">
              <w:rPr>
                <w:szCs w:val="18"/>
                <w:lang w:val="ru-RU"/>
              </w:rPr>
              <w:t>и/</w:t>
            </w:r>
            <w:r w:rsidRPr="00DC3BB7">
              <w:rPr>
                <w:lang w:val="ru-RU"/>
              </w:rPr>
              <w:t>или</w:t>
            </w:r>
          </w:p>
        </w:tc>
        <w:tc>
          <w:tcPr>
            <w:tcW w:w="4863" w:type="dxa"/>
          </w:tcPr>
          <w:p w:rsidR="00B174FE" w:rsidRPr="00DC3BB7" w:rsidRDefault="00B174FE" w:rsidP="009D68ED">
            <w:pPr>
              <w:pStyle w:val="Right4"/>
              <w:spacing w:after="240"/>
              <w:rPr>
                <w:szCs w:val="18"/>
              </w:rPr>
            </w:pPr>
            <w:r w:rsidRPr="00DC3BB7">
              <w:rPr>
                <w:szCs w:val="18"/>
              </w:rPr>
              <w:t xml:space="preserve">named as a co-defendant with any </w:t>
            </w:r>
            <w:r w:rsidR="00AB17EF" w:rsidRPr="00DC3BB7">
              <w:rPr>
                <w:szCs w:val="18"/>
              </w:rPr>
              <w:t>D</w:t>
            </w:r>
            <w:r w:rsidRPr="00DC3BB7">
              <w:rPr>
                <w:szCs w:val="18"/>
              </w:rPr>
              <w:t xml:space="preserve">irector or </w:t>
            </w:r>
            <w:r w:rsidR="00AB17EF" w:rsidRPr="00DC3BB7">
              <w:rPr>
                <w:szCs w:val="18"/>
              </w:rPr>
              <w:t>Off</w:t>
            </w:r>
            <w:r w:rsidRPr="00DC3BB7">
              <w:rPr>
                <w:szCs w:val="18"/>
              </w:rPr>
              <w:t xml:space="preserve">icer in any </w:t>
            </w:r>
            <w:r w:rsidR="00AB17EF" w:rsidRPr="00DC3BB7">
              <w:rPr>
                <w:szCs w:val="18"/>
              </w:rPr>
              <w:t>C</w:t>
            </w:r>
            <w:r w:rsidRPr="00DC3BB7">
              <w:rPr>
                <w:szCs w:val="18"/>
              </w:rPr>
              <w:t xml:space="preserve">laim in which such employee is alleged to have participated or assisted in the commission of any </w:t>
            </w:r>
            <w:r w:rsidR="00AB17EF" w:rsidRPr="00DC3BB7">
              <w:rPr>
                <w:szCs w:val="18"/>
              </w:rPr>
              <w:t>W</w:t>
            </w:r>
            <w:r w:rsidRPr="00DC3BB7">
              <w:rPr>
                <w:szCs w:val="18"/>
              </w:rPr>
              <w:t xml:space="preserve">rongful </w:t>
            </w:r>
            <w:r w:rsidR="00AB17EF" w:rsidRPr="00DC3BB7">
              <w:rPr>
                <w:szCs w:val="18"/>
              </w:rPr>
              <w:t>A</w:t>
            </w:r>
            <w:r w:rsidRPr="00DC3BB7">
              <w:rPr>
                <w:szCs w:val="18"/>
              </w:rPr>
              <w:t>ct</w:t>
            </w:r>
            <w:r w:rsidRPr="00DC3BB7">
              <w:rPr>
                <w:caps/>
              </w:rPr>
              <w:t>;</w:t>
            </w:r>
            <w:r w:rsidRPr="00DC3BB7">
              <w:rPr>
                <w:szCs w:val="18"/>
              </w:rPr>
              <w:t xml:space="preserve"> and/or</w:t>
            </w:r>
          </w:p>
        </w:tc>
      </w:tr>
      <w:tr w:rsidR="00277B09" w:rsidRPr="00DC3BB7" w:rsidTr="00F75EA5">
        <w:tc>
          <w:tcPr>
            <w:tcW w:w="4968" w:type="dxa"/>
          </w:tcPr>
          <w:p w:rsidR="00277B09" w:rsidRPr="00DC3BB7" w:rsidRDefault="00277B09" w:rsidP="009D68ED">
            <w:pPr>
              <w:pStyle w:val="Left4"/>
              <w:spacing w:after="240"/>
              <w:rPr>
                <w:lang w:val="ru-RU"/>
              </w:rPr>
            </w:pPr>
            <w:r w:rsidRPr="00DC3BB7">
              <w:rPr>
                <w:lang w:val="ru-RU"/>
              </w:rPr>
              <w:t xml:space="preserve">в связи с любым Расследованием; </w:t>
            </w:r>
            <w:r w:rsidRPr="00DC3BB7">
              <w:rPr>
                <w:szCs w:val="18"/>
                <w:lang w:val="ru-RU"/>
              </w:rPr>
              <w:t>и/</w:t>
            </w:r>
            <w:r w:rsidRPr="00DC3BB7">
              <w:rPr>
                <w:lang w:val="ru-RU"/>
              </w:rPr>
              <w:t>или</w:t>
            </w:r>
          </w:p>
        </w:tc>
        <w:tc>
          <w:tcPr>
            <w:tcW w:w="4863" w:type="dxa"/>
          </w:tcPr>
          <w:p w:rsidR="00277B09" w:rsidRPr="00DC3BB7" w:rsidRDefault="00277B09" w:rsidP="009D68ED">
            <w:pPr>
              <w:pStyle w:val="Right4"/>
              <w:spacing w:after="240"/>
              <w:rPr>
                <w:szCs w:val="18"/>
              </w:rPr>
            </w:pPr>
            <w:r w:rsidRPr="00DC3BB7">
              <w:rPr>
                <w:szCs w:val="18"/>
              </w:rPr>
              <w:t>with respect to any Investigation; and/or</w:t>
            </w:r>
          </w:p>
        </w:tc>
      </w:tr>
      <w:tr w:rsidR="00277B09" w:rsidRPr="00DC3BB7" w:rsidTr="00F75EA5">
        <w:tc>
          <w:tcPr>
            <w:tcW w:w="4968" w:type="dxa"/>
          </w:tcPr>
          <w:p w:rsidR="00277B09" w:rsidRPr="00DC3BB7" w:rsidRDefault="00277B09" w:rsidP="009D68ED">
            <w:pPr>
              <w:pStyle w:val="Left4"/>
              <w:spacing w:after="240"/>
              <w:rPr>
                <w:lang w:val="ru-RU"/>
              </w:rPr>
            </w:pPr>
            <w:r w:rsidRPr="00DC3BB7">
              <w:rPr>
                <w:lang w:val="ru-RU"/>
              </w:rPr>
              <w:t>в связи с любым Иском по ценным бумагам;</w:t>
            </w:r>
            <w:r w:rsidRPr="00DC3BB7">
              <w:rPr>
                <w:szCs w:val="18"/>
                <w:lang w:val="ru-RU"/>
              </w:rPr>
              <w:t xml:space="preserve"> и/или</w:t>
            </w:r>
          </w:p>
        </w:tc>
        <w:tc>
          <w:tcPr>
            <w:tcW w:w="4863" w:type="dxa"/>
          </w:tcPr>
          <w:p w:rsidR="00277B09" w:rsidRPr="00DC3BB7" w:rsidRDefault="00277B09" w:rsidP="009D68ED">
            <w:pPr>
              <w:pStyle w:val="Right4"/>
              <w:spacing w:after="240"/>
              <w:rPr>
                <w:szCs w:val="18"/>
              </w:rPr>
            </w:pPr>
            <w:r w:rsidRPr="00DC3BB7">
              <w:rPr>
                <w:szCs w:val="18"/>
              </w:rPr>
              <w:t>with respect to any Securities Claim; and/or</w:t>
            </w:r>
          </w:p>
        </w:tc>
      </w:tr>
      <w:tr w:rsidR="00D2419F" w:rsidRPr="00DC3BB7" w:rsidTr="00F75EA5">
        <w:tc>
          <w:tcPr>
            <w:tcW w:w="4968" w:type="dxa"/>
          </w:tcPr>
          <w:p w:rsidR="00D2419F" w:rsidRPr="00DC3BB7" w:rsidRDefault="00D2419F" w:rsidP="009D68ED">
            <w:pPr>
              <w:pStyle w:val="Russian3"/>
              <w:numPr>
                <w:ilvl w:val="2"/>
                <w:numId w:val="11"/>
              </w:numPr>
              <w:tabs>
                <w:tab w:val="num" w:pos="860"/>
              </w:tabs>
              <w:rPr>
                <w:szCs w:val="18"/>
              </w:rPr>
            </w:pPr>
            <w:bookmarkStart w:id="98" w:name="_Ref358887099"/>
            <w:r w:rsidRPr="00DC3BB7">
              <w:rPr>
                <w:szCs w:val="18"/>
              </w:rPr>
              <w:t>любым Директором обособленной компании; и/или</w:t>
            </w:r>
            <w:bookmarkEnd w:id="98"/>
          </w:p>
        </w:tc>
        <w:tc>
          <w:tcPr>
            <w:tcW w:w="4863" w:type="dxa"/>
          </w:tcPr>
          <w:p w:rsidR="00D2419F" w:rsidRPr="00DC3BB7" w:rsidRDefault="00D2419F">
            <w:pPr>
              <w:pStyle w:val="English3"/>
              <w:rPr>
                <w:szCs w:val="18"/>
              </w:rPr>
            </w:pPr>
            <w:bookmarkStart w:id="99" w:name="_Ref358887100"/>
            <w:r w:rsidRPr="00DC3BB7">
              <w:rPr>
                <w:szCs w:val="18"/>
              </w:rPr>
              <w:t>any Outside Entity Director; and/or</w:t>
            </w:r>
            <w:bookmarkEnd w:id="99"/>
          </w:p>
        </w:tc>
      </w:tr>
      <w:tr w:rsidR="00D2419F" w:rsidRPr="00DC3BB7" w:rsidTr="00F75EA5">
        <w:tc>
          <w:tcPr>
            <w:tcW w:w="4968" w:type="dxa"/>
          </w:tcPr>
          <w:p w:rsidR="00D2419F" w:rsidRPr="00DC3BB7" w:rsidRDefault="00D2419F" w:rsidP="009D68ED">
            <w:pPr>
              <w:pStyle w:val="Russian3"/>
              <w:numPr>
                <w:ilvl w:val="2"/>
                <w:numId w:val="11"/>
              </w:numPr>
              <w:tabs>
                <w:tab w:val="num" w:pos="860"/>
              </w:tabs>
              <w:rPr>
                <w:szCs w:val="18"/>
              </w:rPr>
            </w:pPr>
            <w:bookmarkStart w:id="100" w:name="_Ref358887101"/>
            <w:r w:rsidRPr="00DC3BB7">
              <w:rPr>
                <w:szCs w:val="18"/>
              </w:rPr>
              <w:t>любым Директором де-факто и/или Теневым директором; и/или</w:t>
            </w:r>
            <w:bookmarkEnd w:id="100"/>
          </w:p>
        </w:tc>
        <w:tc>
          <w:tcPr>
            <w:tcW w:w="4863" w:type="dxa"/>
          </w:tcPr>
          <w:p w:rsidR="00D2419F" w:rsidRPr="00DC3BB7" w:rsidRDefault="00D2419F" w:rsidP="00560DDE">
            <w:pPr>
              <w:pStyle w:val="English3"/>
              <w:tabs>
                <w:tab w:val="clear" w:pos="0"/>
              </w:tabs>
              <w:rPr>
                <w:szCs w:val="18"/>
              </w:rPr>
            </w:pPr>
            <w:bookmarkStart w:id="101" w:name="_Ref358887102"/>
            <w:r w:rsidRPr="00DC3BB7">
              <w:rPr>
                <w:szCs w:val="18"/>
              </w:rPr>
              <w:t>any de facto Director and/or Shadow Director; and/or</w:t>
            </w:r>
            <w:bookmarkEnd w:id="101"/>
          </w:p>
        </w:tc>
      </w:tr>
      <w:tr w:rsidR="00D2419F" w:rsidRPr="00DC3BB7" w:rsidTr="00F75EA5">
        <w:tc>
          <w:tcPr>
            <w:tcW w:w="4968" w:type="dxa"/>
          </w:tcPr>
          <w:p w:rsidR="00D2419F" w:rsidRPr="00DC3BB7" w:rsidRDefault="00D2419F" w:rsidP="009D68ED">
            <w:pPr>
              <w:pStyle w:val="Russian3"/>
              <w:numPr>
                <w:ilvl w:val="2"/>
                <w:numId w:val="11"/>
              </w:numPr>
              <w:tabs>
                <w:tab w:val="num" w:pos="860"/>
              </w:tabs>
            </w:pPr>
            <w:bookmarkStart w:id="102" w:name="_Ref352696869"/>
            <w:r w:rsidRPr="00DC3BB7">
              <w:t>любое физическое лицо, которое когда-либо имело, имеет или будет иметь право подписывать документы, и/или давать какие-либо заверения, и/или делать какие-либо заявления (давать комментарии) от имени любой Компании; и/или</w:t>
            </w:r>
            <w:bookmarkEnd w:id="102"/>
          </w:p>
        </w:tc>
        <w:tc>
          <w:tcPr>
            <w:tcW w:w="4863" w:type="dxa"/>
          </w:tcPr>
          <w:p w:rsidR="00D2419F" w:rsidRPr="00DC3BB7" w:rsidRDefault="00D2419F">
            <w:pPr>
              <w:pStyle w:val="English3"/>
              <w:rPr>
                <w:szCs w:val="18"/>
              </w:rPr>
            </w:pPr>
            <w:bookmarkStart w:id="103" w:name="_Ref352696870"/>
            <w:r w:rsidRPr="00DC3BB7">
              <w:t xml:space="preserve">any individual who had, has or will have a right to sign documents and/or make any representations and/or statements (comments) on behalf of any </w:t>
            </w:r>
            <w:r w:rsidRPr="00DC3BB7">
              <w:rPr>
                <w:szCs w:val="18"/>
              </w:rPr>
              <w:t>Company</w:t>
            </w:r>
            <w:r w:rsidRPr="00DC3BB7">
              <w:t>; and/or</w:t>
            </w:r>
            <w:bookmarkEnd w:id="103"/>
          </w:p>
        </w:tc>
      </w:tr>
      <w:tr w:rsidR="00D2419F" w:rsidRPr="00DC3BB7" w:rsidTr="00F75EA5">
        <w:tc>
          <w:tcPr>
            <w:tcW w:w="4968" w:type="dxa"/>
          </w:tcPr>
          <w:p w:rsidR="00D2419F" w:rsidRPr="00DC3BB7" w:rsidRDefault="00D2419F" w:rsidP="009D68ED">
            <w:pPr>
              <w:pStyle w:val="Russian3"/>
              <w:numPr>
                <w:ilvl w:val="2"/>
                <w:numId w:val="11"/>
              </w:numPr>
              <w:tabs>
                <w:tab w:val="num" w:pos="860"/>
              </w:tabs>
            </w:pPr>
            <w:bookmarkStart w:id="104" w:name="_Ref358649970"/>
            <w:r w:rsidRPr="00DC3BB7">
              <w:t xml:space="preserve">супругом/ой или сожителем любого </w:t>
            </w:r>
            <w:r w:rsidRPr="00DC3BB7">
              <w:rPr>
                <w:iCs/>
              </w:rPr>
              <w:t>Застрахованного лица (указанного в пп. </w:t>
            </w:r>
            <w:bookmarkStart w:id="105" w:name="DocXTextRef88"/>
            <w:r w:rsidRPr="00DC3BB7">
              <w:rPr>
                <w:iCs/>
              </w:rPr>
              <w:t>(</w:t>
            </w:r>
            <w:r w:rsidRPr="00DC3BB7">
              <w:rPr>
                <w:iCs/>
                <w:lang w:val="en-US"/>
              </w:rPr>
              <w:t>i</w:t>
            </w:r>
            <w:r w:rsidRPr="00DC3BB7">
              <w:rPr>
                <w:iCs/>
              </w:rPr>
              <w:t>)</w:t>
            </w:r>
            <w:bookmarkEnd w:id="105"/>
            <w:r w:rsidRPr="00DC3BB7">
              <w:rPr>
                <w:iCs/>
              </w:rPr>
              <w:t>-(</w:t>
            </w:r>
            <w:r w:rsidR="00277B09" w:rsidRPr="00DC3BB7">
              <w:rPr>
                <w:iCs/>
                <w:lang w:val="en-US"/>
              </w:rPr>
              <w:t>v</w:t>
            </w:r>
            <w:r w:rsidRPr="00DC3BB7">
              <w:rPr>
                <w:iCs/>
                <w:lang w:val="en-US"/>
              </w:rPr>
              <w:t>ii</w:t>
            </w:r>
            <w:r w:rsidRPr="00DC3BB7">
              <w:rPr>
                <w:iCs/>
              </w:rPr>
              <w:t>) выше)</w:t>
            </w:r>
            <w:r w:rsidRPr="00DC3BB7">
              <w:t xml:space="preserve"> в отношении любых </w:t>
            </w:r>
            <w:r w:rsidRPr="00DC3BB7">
              <w:rPr>
                <w:iCs/>
              </w:rPr>
              <w:t>Убытков</w:t>
            </w:r>
            <w:r w:rsidRPr="00DC3BB7">
              <w:t xml:space="preserve">, связанных с любым Иском в связи с </w:t>
            </w:r>
            <w:r w:rsidRPr="00DC3BB7">
              <w:rPr>
                <w:iCs/>
              </w:rPr>
              <w:t>любым</w:t>
            </w:r>
            <w:r w:rsidRPr="00DC3BB7">
              <w:rPr>
                <w:i/>
                <w:iCs/>
              </w:rPr>
              <w:t xml:space="preserve"> </w:t>
            </w:r>
            <w:r w:rsidRPr="00DC3BB7">
              <w:rPr>
                <w:iCs/>
              </w:rPr>
              <w:t>Неверным действием</w:t>
            </w:r>
            <w:r w:rsidRPr="00DC3BB7">
              <w:t xml:space="preserve"> такого </w:t>
            </w:r>
            <w:r w:rsidRPr="00DC3BB7">
              <w:rPr>
                <w:iCs/>
              </w:rPr>
              <w:t>Застрахованного лица</w:t>
            </w:r>
            <w:r w:rsidRPr="00DC3BB7">
              <w:t>; и/или</w:t>
            </w:r>
            <w:bookmarkEnd w:id="104"/>
          </w:p>
        </w:tc>
        <w:tc>
          <w:tcPr>
            <w:tcW w:w="4863" w:type="dxa"/>
          </w:tcPr>
          <w:p w:rsidR="00D2419F" w:rsidRPr="00DC3BB7" w:rsidRDefault="00D2419F">
            <w:pPr>
              <w:pStyle w:val="English3"/>
            </w:pPr>
            <w:bookmarkStart w:id="106" w:name="_Ref358649971"/>
            <w:r w:rsidRPr="00DC3BB7">
              <w:t xml:space="preserve">the spouse or domestic partner of any Insured Person (specified in </w:t>
            </w:r>
            <w:bookmarkStart w:id="107" w:name="DocXTextRef89"/>
            <w:r w:rsidRPr="00DC3BB7">
              <w:t>(i)</w:t>
            </w:r>
            <w:bookmarkEnd w:id="107"/>
            <w:r w:rsidR="00277B09" w:rsidRPr="00DC3BB7">
              <w:t>-(v</w:t>
            </w:r>
            <w:r w:rsidRPr="00DC3BB7">
              <w:t>ii) above) for any Loss relating to any Claim in connection with any Wrongful Act of such Insured Person; and/or</w:t>
            </w:r>
            <w:bookmarkEnd w:id="106"/>
          </w:p>
        </w:tc>
      </w:tr>
      <w:tr w:rsidR="00D2419F" w:rsidRPr="00DC3BB7" w:rsidTr="00F75EA5">
        <w:tc>
          <w:tcPr>
            <w:tcW w:w="4968" w:type="dxa"/>
          </w:tcPr>
          <w:p w:rsidR="00D2419F" w:rsidRPr="00DC3BB7" w:rsidRDefault="00D2419F" w:rsidP="009D68ED">
            <w:pPr>
              <w:pStyle w:val="Russian3"/>
              <w:numPr>
                <w:ilvl w:val="2"/>
                <w:numId w:val="11"/>
              </w:numPr>
              <w:tabs>
                <w:tab w:val="num" w:pos="860"/>
              </w:tabs>
            </w:pPr>
            <w:bookmarkStart w:id="108" w:name="_Ref358649972"/>
            <w:r w:rsidRPr="00DC3BB7">
              <w:t xml:space="preserve">любым распорядителем, наследником, управляющим конкурсной/наследственной массой, законным представителем, правопреемником или душеприказчиком умершего, недееспособного, неплатежеспособного или обанкротившегося </w:t>
            </w:r>
            <w:r w:rsidRPr="00DC3BB7">
              <w:rPr>
                <w:iCs/>
              </w:rPr>
              <w:t>Застрахованного лица (указанного в пп. </w:t>
            </w:r>
            <w:bookmarkStart w:id="109" w:name="DocXTextRef90"/>
            <w:r w:rsidRPr="00DC3BB7">
              <w:rPr>
                <w:iCs/>
              </w:rPr>
              <w:t>(</w:t>
            </w:r>
            <w:r w:rsidRPr="00DC3BB7">
              <w:rPr>
                <w:iCs/>
                <w:lang w:val="en-US"/>
              </w:rPr>
              <w:t>i</w:t>
            </w:r>
            <w:r w:rsidRPr="00DC3BB7">
              <w:rPr>
                <w:iCs/>
              </w:rPr>
              <w:t>)</w:t>
            </w:r>
            <w:bookmarkEnd w:id="109"/>
            <w:r w:rsidRPr="00DC3BB7">
              <w:rPr>
                <w:iCs/>
              </w:rPr>
              <w:t>-(</w:t>
            </w:r>
            <w:r w:rsidR="00277B09" w:rsidRPr="00DC3BB7">
              <w:rPr>
                <w:iCs/>
                <w:lang w:val="en-US"/>
              </w:rPr>
              <w:t>vi</w:t>
            </w:r>
            <w:r w:rsidRPr="00DC3BB7">
              <w:rPr>
                <w:iCs/>
                <w:lang w:val="en-US"/>
              </w:rPr>
              <w:t>i</w:t>
            </w:r>
            <w:r w:rsidRPr="00DC3BB7">
              <w:rPr>
                <w:iCs/>
              </w:rPr>
              <w:t>) выше)</w:t>
            </w:r>
            <w:r w:rsidRPr="00DC3BB7">
              <w:t xml:space="preserve"> в отношении любых </w:t>
            </w:r>
            <w:r w:rsidRPr="00DC3BB7">
              <w:rPr>
                <w:iCs/>
              </w:rPr>
              <w:t>Убытков</w:t>
            </w:r>
            <w:r w:rsidRPr="00DC3BB7">
              <w:t xml:space="preserve">, связанных с любым </w:t>
            </w:r>
            <w:r w:rsidRPr="00DC3BB7">
              <w:rPr>
                <w:iCs/>
              </w:rPr>
              <w:t>Иском</w:t>
            </w:r>
            <w:r w:rsidRPr="00DC3BB7">
              <w:t xml:space="preserve"> в связи с любым </w:t>
            </w:r>
            <w:r w:rsidRPr="00DC3BB7">
              <w:rPr>
                <w:iCs/>
              </w:rPr>
              <w:t>Неверным действием</w:t>
            </w:r>
            <w:r w:rsidRPr="00DC3BB7">
              <w:t xml:space="preserve"> такого </w:t>
            </w:r>
            <w:r w:rsidRPr="00DC3BB7">
              <w:rPr>
                <w:iCs/>
              </w:rPr>
              <w:t>Застрахованного лица</w:t>
            </w:r>
            <w:r w:rsidRPr="00DC3BB7">
              <w:t>.</w:t>
            </w:r>
            <w:bookmarkEnd w:id="108"/>
          </w:p>
        </w:tc>
        <w:tc>
          <w:tcPr>
            <w:tcW w:w="4863" w:type="dxa"/>
          </w:tcPr>
          <w:p w:rsidR="00D2419F" w:rsidRPr="00DC3BB7" w:rsidRDefault="00D2419F">
            <w:pPr>
              <w:pStyle w:val="English3"/>
            </w:pPr>
            <w:bookmarkStart w:id="110" w:name="_Ref358649973"/>
            <w:r w:rsidRPr="00DC3BB7">
              <w:t>any administrator, heir, estate or legal representative, assign or executor of any deceased, incompetent, insolvent or bankrupt Insured Person</w:t>
            </w:r>
            <w:r w:rsidRPr="00DC3BB7">
              <w:rPr>
                <w:i/>
              </w:rPr>
              <w:t xml:space="preserve"> </w:t>
            </w:r>
            <w:r w:rsidRPr="00DC3BB7">
              <w:t xml:space="preserve">(specified in </w:t>
            </w:r>
            <w:bookmarkStart w:id="111" w:name="DocXTextRef91"/>
            <w:r w:rsidRPr="00DC3BB7">
              <w:t>(i)</w:t>
            </w:r>
            <w:bookmarkEnd w:id="111"/>
            <w:r w:rsidR="00277B09" w:rsidRPr="00DC3BB7">
              <w:t>-(v</w:t>
            </w:r>
            <w:r w:rsidRPr="00DC3BB7">
              <w:t>ii) above) for any Loss</w:t>
            </w:r>
            <w:r w:rsidRPr="00DC3BB7">
              <w:rPr>
                <w:i/>
              </w:rPr>
              <w:t xml:space="preserve"> </w:t>
            </w:r>
            <w:r w:rsidRPr="00DC3BB7">
              <w:t>relating to any Claim in connection with any Wrongful Act of such Insured Person.</w:t>
            </w:r>
            <w:bookmarkEnd w:id="110"/>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r w:rsidRPr="00DC3BB7">
              <w:t>Страховщик</w:t>
            </w:r>
          </w:p>
        </w:tc>
        <w:tc>
          <w:tcPr>
            <w:tcW w:w="4863" w:type="dxa"/>
          </w:tcPr>
          <w:p w:rsidR="00D2419F" w:rsidRPr="00DC3BB7" w:rsidRDefault="00D2419F" w:rsidP="00D2204F">
            <w:pPr>
              <w:pStyle w:val="English2"/>
            </w:pPr>
            <w:r w:rsidRPr="00DC3BB7">
              <w:t>Insurer</w:t>
            </w:r>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означает страховую организацию, указанную в пункте 2 Декларации.</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w:hAnsi="Arial" w:cs="Arial"/>
                <w:sz w:val="18"/>
                <w:szCs w:val="18"/>
                <w:lang w:val="en-US"/>
              </w:rPr>
              <w:t>means the insurance company specified in Item 2 of the Declarations.</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r w:rsidRPr="00DC3BB7">
              <w:t>Расследование</w:t>
            </w:r>
          </w:p>
        </w:tc>
        <w:tc>
          <w:tcPr>
            <w:tcW w:w="4863" w:type="dxa"/>
          </w:tcPr>
          <w:p w:rsidR="00D2419F" w:rsidRPr="00DC3BB7" w:rsidRDefault="00D2419F" w:rsidP="00D2204F">
            <w:pPr>
              <w:pStyle w:val="English2"/>
            </w:pPr>
            <w:r w:rsidRPr="00DC3BB7">
              <w:t>Investigation</w:t>
            </w:r>
          </w:p>
        </w:tc>
      </w:tr>
      <w:tr w:rsidR="00D2419F" w:rsidRPr="00DC3BB7" w:rsidTr="00F75EA5">
        <w:tc>
          <w:tcPr>
            <w:tcW w:w="4968" w:type="dxa"/>
          </w:tcPr>
          <w:p w:rsidR="00D2419F" w:rsidRPr="00DC3BB7" w:rsidRDefault="00D2419F" w:rsidP="00E71BCD">
            <w:pPr>
              <w:pStyle w:val="a2"/>
              <w:rPr>
                <w:rFonts w:ascii="Arial" w:hAnsi="Arial" w:cs="Arial"/>
                <w:sz w:val="18"/>
                <w:szCs w:val="18"/>
              </w:rPr>
            </w:pPr>
            <w:r w:rsidRPr="00DC3BB7">
              <w:rPr>
                <w:rFonts w:ascii="Arial" w:hAnsi="Arial" w:cs="Arial"/>
                <w:sz w:val="18"/>
                <w:szCs w:val="18"/>
              </w:rPr>
              <w:t>означает любое расследование, проверку, слушание, разбирательство, производство, дознание или любые аналогичные действия, проводимые любым компетентным органом/организацией в связи с (а) деятельностью любой Компании и/или (б) любыми действиями/бездействием любого Застрахованного лица, совершенными в любом из качеств/статусов, перечисленных в определении «Застрахованное лицо» в п.</w:t>
            </w:r>
            <w:r w:rsidRPr="00DC3BB7">
              <w:rPr>
                <w:rFonts w:ascii="Arial" w:hAnsi="Arial" w:cs="Arial"/>
                <w:sz w:val="18"/>
                <w:szCs w:val="18"/>
                <w:lang w:val="en-US"/>
              </w:rPr>
              <w:t> </w:t>
            </w:r>
            <w:r w:rsidR="001B6ADF">
              <w:fldChar w:fldCharType="begin"/>
            </w:r>
            <w:r w:rsidR="001B6ADF">
              <w:instrText xml:space="preserve">  REF _Ref358649964 \r \h \* MERGEFORMAT </w:instrText>
            </w:r>
            <w:r w:rsidR="001B6ADF">
              <w:fldChar w:fldCharType="separate"/>
            </w:r>
            <w:r w:rsidRPr="00DC3BB7">
              <w:rPr>
                <w:rFonts w:ascii="Arial" w:hAnsi="Arial" w:cs="Arial"/>
                <w:sz w:val="18"/>
                <w:szCs w:val="18"/>
              </w:rPr>
              <w:t>2.20</w:t>
            </w:r>
            <w:r w:rsidR="001B6ADF">
              <w:fldChar w:fldCharType="end"/>
            </w:r>
            <w:r w:rsidRPr="00DC3BB7">
              <w:rPr>
                <w:rFonts w:ascii="Arial" w:hAnsi="Arial" w:cs="Arial"/>
                <w:sz w:val="18"/>
                <w:szCs w:val="18"/>
              </w:rPr>
              <w:t xml:space="preserve"> настоящих Полисных условий или применительно к расширениям, указанным в п.</w:t>
            </w:r>
            <w:r w:rsidRPr="00DC3BB7">
              <w:rPr>
                <w:rFonts w:ascii="Arial" w:hAnsi="Arial" w:cs="Arial"/>
                <w:sz w:val="18"/>
                <w:szCs w:val="18"/>
                <w:lang w:val="en-US"/>
              </w:rPr>
              <w:t> </w:t>
            </w:r>
            <w:r w:rsidR="001B6ADF">
              <w:fldChar w:fldCharType="begin"/>
            </w:r>
            <w:r w:rsidR="001B6ADF">
              <w:instrText xml:space="preserve">  REF _Ref358650157 \r \h \* MERGEFORMAT </w:instrText>
            </w:r>
            <w:r w:rsidR="001B6ADF">
              <w:fldChar w:fldCharType="separate"/>
            </w:r>
            <w:r w:rsidRPr="00DC3BB7">
              <w:rPr>
                <w:rFonts w:ascii="Arial" w:hAnsi="Arial" w:cs="Arial"/>
                <w:sz w:val="18"/>
                <w:szCs w:val="18"/>
              </w:rPr>
              <w:t>3.13</w:t>
            </w:r>
            <w:r w:rsidR="001B6ADF">
              <w:fldChar w:fldCharType="end"/>
            </w:r>
            <w:r w:rsidRPr="00DC3BB7">
              <w:rPr>
                <w:rFonts w:ascii="Arial" w:hAnsi="Arial" w:cs="Arial"/>
                <w:sz w:val="18"/>
                <w:szCs w:val="18"/>
              </w:rPr>
              <w:t xml:space="preserve"> и п.</w:t>
            </w:r>
            <w:r w:rsidRPr="00DC3BB7">
              <w:rPr>
                <w:rFonts w:ascii="Arial" w:hAnsi="Arial" w:cs="Arial"/>
                <w:sz w:val="18"/>
                <w:szCs w:val="18"/>
                <w:lang w:val="en-US"/>
              </w:rPr>
              <w:t> </w:t>
            </w:r>
            <w:r w:rsidR="001B6ADF">
              <w:fldChar w:fldCharType="begin"/>
            </w:r>
            <w:r w:rsidR="001B6ADF">
              <w:instrText xml:space="preserve">  REF _Ref358650158 \r \h \* MERGEFORMAT </w:instrText>
            </w:r>
            <w:r w:rsidR="001B6ADF">
              <w:fldChar w:fldCharType="separate"/>
            </w:r>
            <w:r w:rsidRPr="00DC3BB7">
              <w:rPr>
                <w:rFonts w:ascii="Arial" w:hAnsi="Arial" w:cs="Arial"/>
                <w:sz w:val="18"/>
                <w:szCs w:val="18"/>
              </w:rPr>
              <w:t>3.14</w:t>
            </w:r>
            <w:r w:rsidR="001B6ADF">
              <w:fldChar w:fldCharType="end"/>
            </w:r>
            <w:r w:rsidRPr="00DC3BB7">
              <w:rPr>
                <w:rFonts w:ascii="Arial" w:hAnsi="Arial" w:cs="Arial"/>
                <w:sz w:val="18"/>
                <w:szCs w:val="18"/>
              </w:rPr>
              <w:t xml:space="preserve"> настоящих Полисных условий, в любом качестве (в том числе и в личном качестве).</w:t>
            </w:r>
          </w:p>
        </w:tc>
        <w:tc>
          <w:tcPr>
            <w:tcW w:w="4863" w:type="dxa"/>
          </w:tcPr>
          <w:p w:rsidR="00D2419F" w:rsidRPr="00DC3BB7" w:rsidRDefault="00D2419F" w:rsidP="00E71BCD">
            <w:pPr>
              <w:pStyle w:val="a2"/>
              <w:rPr>
                <w:rFonts w:ascii="Arial" w:hAnsi="Arial" w:cs="Arial"/>
                <w:sz w:val="18"/>
                <w:szCs w:val="18"/>
                <w:lang w:val="en-US"/>
              </w:rPr>
            </w:pPr>
            <w:r w:rsidRPr="00DC3BB7">
              <w:rPr>
                <w:rFonts w:ascii="Arial" w:hAnsi="Arial" w:cs="Arial"/>
                <w:sz w:val="18"/>
                <w:szCs w:val="18"/>
                <w:lang w:val="en-US"/>
              </w:rPr>
              <w:t xml:space="preserve">means any investigation, hearing, examination, inquiry or any similar actions by any competent authority/organization in connection with </w:t>
            </w:r>
            <w:bookmarkStart w:id="112" w:name="DocXTextRef94"/>
            <w:r w:rsidRPr="00DC3BB7">
              <w:rPr>
                <w:rFonts w:ascii="Arial" w:hAnsi="Arial" w:cs="Arial"/>
                <w:sz w:val="18"/>
                <w:szCs w:val="18"/>
                <w:lang w:val="en-US"/>
              </w:rPr>
              <w:t>(a)</w:t>
            </w:r>
            <w:bookmarkEnd w:id="112"/>
            <w:r w:rsidRPr="00DC3BB7">
              <w:rPr>
                <w:rFonts w:ascii="Arial" w:hAnsi="Arial" w:cs="Arial"/>
                <w:sz w:val="18"/>
                <w:szCs w:val="18"/>
                <w:lang w:val="en-US"/>
              </w:rPr>
              <w:t xml:space="preserve"> affairs of any Company and/or </w:t>
            </w:r>
            <w:bookmarkStart w:id="113" w:name="DocXTextRef95"/>
            <w:r w:rsidRPr="00DC3BB7">
              <w:rPr>
                <w:rFonts w:ascii="Arial" w:hAnsi="Arial" w:cs="Arial"/>
                <w:sz w:val="18"/>
                <w:szCs w:val="18"/>
                <w:lang w:val="en-US"/>
              </w:rPr>
              <w:t>(b)</w:t>
            </w:r>
            <w:bookmarkEnd w:id="113"/>
            <w:r w:rsidRPr="00DC3BB7">
              <w:rPr>
                <w:rFonts w:ascii="Arial" w:hAnsi="Arial" w:cs="Arial"/>
                <w:sz w:val="18"/>
                <w:szCs w:val="18"/>
                <w:lang w:val="en-US"/>
              </w:rPr>
              <w:t xml:space="preserve"> any acts/omissions committed/omitted by any Insured Person in any his/her capacity/status listed in the definition “Insured Person” in paragraph </w:t>
            </w:r>
            <w:r w:rsidR="001B6ADF">
              <w:fldChar w:fldCharType="begin"/>
            </w:r>
            <w:r w:rsidR="001B6ADF">
              <w:instrText xml:space="preserve">  REF _Ref358649965 \r \h \* MERGEFORMAT </w:instrText>
            </w:r>
            <w:r w:rsidR="001B6ADF">
              <w:fldChar w:fldCharType="separate"/>
            </w:r>
            <w:r w:rsidRPr="00DC3BB7">
              <w:rPr>
                <w:rFonts w:ascii="Arial" w:hAnsi="Arial" w:cs="Arial"/>
                <w:sz w:val="18"/>
                <w:szCs w:val="18"/>
                <w:lang w:val="en-US"/>
              </w:rPr>
              <w:t>2.20</w:t>
            </w:r>
            <w:r w:rsidR="001B6ADF">
              <w:fldChar w:fldCharType="end"/>
            </w:r>
            <w:r w:rsidRPr="00DC3BB7">
              <w:rPr>
                <w:rFonts w:ascii="Arial" w:hAnsi="Arial" w:cs="Arial"/>
                <w:sz w:val="18"/>
                <w:szCs w:val="18"/>
                <w:lang w:val="en-US"/>
              </w:rPr>
              <w:t xml:space="preserve"> hereof or with respect to the extensions specified in paragraph </w:t>
            </w:r>
            <w:r w:rsidR="001B6ADF">
              <w:fldChar w:fldCharType="begin"/>
            </w:r>
            <w:r w:rsidR="001B6ADF">
              <w:instrText xml:space="preserve">  REF _Ref358656108 \r \h \* MERGEFORMAT </w:instrText>
            </w:r>
            <w:r w:rsidR="001B6ADF">
              <w:fldChar w:fldCharType="separate"/>
            </w:r>
            <w:r w:rsidRPr="00DC3BB7">
              <w:rPr>
                <w:rFonts w:ascii="Arial" w:hAnsi="Arial" w:cs="Arial"/>
                <w:bCs/>
                <w:sz w:val="18"/>
                <w:szCs w:val="18"/>
                <w:lang w:val="en-US"/>
              </w:rPr>
              <w:t>3.13</w:t>
            </w:r>
            <w:r w:rsidR="001B6ADF">
              <w:fldChar w:fldCharType="end"/>
            </w:r>
            <w:r w:rsidRPr="00DC3BB7">
              <w:rPr>
                <w:rFonts w:ascii="Arial" w:hAnsi="Arial" w:cs="Arial"/>
                <w:sz w:val="18"/>
                <w:szCs w:val="18"/>
                <w:lang w:val="en-US"/>
              </w:rPr>
              <w:t xml:space="preserve"> and paragraph </w:t>
            </w:r>
            <w:r w:rsidR="001B6ADF">
              <w:fldChar w:fldCharType="begin"/>
            </w:r>
            <w:r w:rsidR="001B6ADF">
              <w:instrText xml:space="preserve">  REF _Ref358656109 \r \h \* MERGEFORMAT </w:instrText>
            </w:r>
            <w:r w:rsidR="001B6ADF">
              <w:fldChar w:fldCharType="separate"/>
            </w:r>
            <w:r w:rsidRPr="00DC3BB7">
              <w:rPr>
                <w:rFonts w:ascii="Arial" w:hAnsi="Arial" w:cs="Arial"/>
                <w:sz w:val="18"/>
                <w:szCs w:val="18"/>
                <w:lang w:val="en-US"/>
              </w:rPr>
              <w:t>3.14</w:t>
            </w:r>
            <w:r w:rsidR="001B6ADF">
              <w:fldChar w:fldCharType="end"/>
            </w:r>
            <w:r w:rsidRPr="00DC3BB7">
              <w:rPr>
                <w:rFonts w:ascii="Arial" w:hAnsi="Arial" w:cs="Arial"/>
                <w:sz w:val="18"/>
                <w:szCs w:val="18"/>
                <w:lang w:val="en-US"/>
              </w:rPr>
              <w:t xml:space="preserve"> hereof, in any capacity (including in his/her personal capacity).</w:t>
            </w:r>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 xml:space="preserve">«Расследование» считается впервые начатым в момент наступления наиболее раннего из следующих обстоятельств: (а) Застрахованное лицо впервые получило от компетентного органа/организации просьбу/требование о явке или повестку, ордер или иной </w:t>
            </w:r>
            <w:r w:rsidR="007E67F6" w:rsidRPr="00DC3BB7">
              <w:rPr>
                <w:rFonts w:ascii="Arial" w:hAnsi="Arial" w:cs="Arial"/>
                <w:sz w:val="18"/>
                <w:szCs w:val="18"/>
              </w:rPr>
              <w:t xml:space="preserve">официальный </w:t>
            </w:r>
            <w:r w:rsidRPr="00DC3BB7">
              <w:rPr>
                <w:rFonts w:ascii="Arial" w:hAnsi="Arial" w:cs="Arial"/>
                <w:sz w:val="18"/>
                <w:szCs w:val="18"/>
              </w:rPr>
              <w:t>документ о проведении</w:t>
            </w:r>
            <w:r w:rsidRPr="00DC3BB7">
              <w:t xml:space="preserve"> </w:t>
            </w:r>
            <w:r w:rsidRPr="00DC3BB7">
              <w:rPr>
                <w:rFonts w:ascii="Arial" w:hAnsi="Arial" w:cs="Arial"/>
                <w:sz w:val="18"/>
                <w:szCs w:val="18"/>
              </w:rPr>
              <w:t>Расследования, или (б) Застрахованное лицо впервые узнало, что оно определено компетентным органом/организацией в качестве лица, в отношении которого проводится Расследование, или лица, в отношении которого Расследование потенциально может быть проведено.</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w:hAnsi="Arial" w:cs="Arial"/>
                <w:sz w:val="18"/>
                <w:szCs w:val="18"/>
                <w:lang w:val="en-US"/>
              </w:rPr>
              <w:t xml:space="preserve">“Investigation” shall be deemed to be first made when the earliest of the following occurs: </w:t>
            </w:r>
            <w:bookmarkStart w:id="114" w:name="DocXTextRef96"/>
            <w:r w:rsidRPr="00DC3BB7">
              <w:rPr>
                <w:rFonts w:ascii="Arial" w:hAnsi="Arial" w:cs="Arial"/>
                <w:sz w:val="18"/>
                <w:szCs w:val="18"/>
                <w:lang w:val="en-US"/>
              </w:rPr>
              <w:t>(a)</w:t>
            </w:r>
            <w:bookmarkEnd w:id="114"/>
            <w:r w:rsidRPr="00DC3BB7">
              <w:rPr>
                <w:rFonts w:ascii="Arial" w:hAnsi="Arial" w:cs="Arial"/>
                <w:sz w:val="18"/>
                <w:szCs w:val="18"/>
                <w:lang w:val="en-US"/>
              </w:rPr>
              <w:t xml:space="preserve"> an Insured Person first receives from a competent authority/organization a request to attend or a subpoena, or an order of investigation, or any other documents indicating an </w:t>
            </w:r>
            <w:r w:rsidR="009F6D7A" w:rsidRPr="00DC3BB7">
              <w:rPr>
                <w:rFonts w:ascii="Arial" w:hAnsi="Arial" w:cs="Arial"/>
                <w:sz w:val="18"/>
                <w:szCs w:val="18"/>
                <w:lang w:val="en-US"/>
              </w:rPr>
              <w:t xml:space="preserve">official </w:t>
            </w:r>
            <w:r w:rsidRPr="00DC3BB7">
              <w:rPr>
                <w:rFonts w:ascii="Arial" w:hAnsi="Arial" w:cs="Arial"/>
                <w:sz w:val="18"/>
                <w:szCs w:val="18"/>
                <w:lang w:val="en-US"/>
              </w:rPr>
              <w:t xml:space="preserve">Investigation; or </w:t>
            </w:r>
            <w:bookmarkStart w:id="115" w:name="DocXTextRef97"/>
            <w:r w:rsidRPr="00DC3BB7">
              <w:rPr>
                <w:rFonts w:ascii="Arial" w:hAnsi="Arial" w:cs="Arial"/>
                <w:sz w:val="18"/>
                <w:szCs w:val="18"/>
                <w:lang w:val="en-US"/>
              </w:rPr>
              <w:t>(b)</w:t>
            </w:r>
            <w:bookmarkEnd w:id="115"/>
            <w:r w:rsidRPr="00DC3BB7">
              <w:rPr>
                <w:rFonts w:ascii="Arial" w:hAnsi="Arial" w:cs="Arial"/>
                <w:sz w:val="18"/>
                <w:szCs w:val="18"/>
                <w:lang w:val="en-US"/>
              </w:rPr>
              <w:t xml:space="preserve"> an Insured Person first discovers that he/she has been identified by a competent authority/organization as a target or potential target of an Investigation.</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r w:rsidRPr="00DC3BB7">
              <w:t>Расходы на расследование</w:t>
            </w:r>
          </w:p>
        </w:tc>
        <w:tc>
          <w:tcPr>
            <w:tcW w:w="4863" w:type="dxa"/>
          </w:tcPr>
          <w:p w:rsidR="00D2419F" w:rsidRPr="00DC3BB7" w:rsidRDefault="00D2419F" w:rsidP="00D2204F">
            <w:pPr>
              <w:pStyle w:val="English2"/>
            </w:pPr>
            <w:r w:rsidRPr="00DC3BB7">
              <w:t>Investigation Costs</w:t>
            </w:r>
          </w:p>
        </w:tc>
      </w:tr>
      <w:tr w:rsidR="00D2419F" w:rsidRPr="00DC3BB7" w:rsidTr="00F75EA5">
        <w:tc>
          <w:tcPr>
            <w:tcW w:w="4968" w:type="dxa"/>
          </w:tcPr>
          <w:p w:rsidR="00D2419F" w:rsidRPr="00DC3BB7" w:rsidRDefault="00D2419F" w:rsidP="00A95CF4">
            <w:pPr>
              <w:pStyle w:val="a2"/>
              <w:rPr>
                <w:rFonts w:ascii="Arial" w:hAnsi="Arial" w:cs="Arial"/>
                <w:sz w:val="18"/>
                <w:szCs w:val="18"/>
              </w:rPr>
            </w:pPr>
            <w:bookmarkStart w:id="116" w:name="_Toc111433138"/>
            <w:r w:rsidRPr="00DC3BB7">
              <w:rPr>
                <w:rFonts w:ascii="Arial" w:hAnsi="Arial" w:cs="Arial"/>
                <w:sz w:val="18"/>
                <w:szCs w:val="18"/>
              </w:rPr>
              <w:t>означает любые обоснованные гонорары,</w:t>
            </w:r>
            <w:r w:rsidR="007E67F6" w:rsidRPr="00DC3BB7">
              <w:rPr>
                <w:rFonts w:ascii="Arial" w:hAnsi="Arial" w:cs="Arial"/>
                <w:sz w:val="18"/>
                <w:szCs w:val="18"/>
              </w:rPr>
              <w:t xml:space="preserve"> необходимые</w:t>
            </w:r>
            <w:r w:rsidR="00A95CF4" w:rsidRPr="00DC3BB7">
              <w:rPr>
                <w:rFonts w:ascii="Arial" w:hAnsi="Arial" w:cs="Arial"/>
                <w:sz w:val="18"/>
                <w:szCs w:val="18"/>
              </w:rPr>
              <w:t xml:space="preserve"> гонорары,</w:t>
            </w:r>
            <w:r w:rsidRPr="00DC3BB7">
              <w:rPr>
                <w:rFonts w:ascii="Arial" w:hAnsi="Arial" w:cs="Arial"/>
                <w:sz w:val="18"/>
                <w:szCs w:val="18"/>
              </w:rPr>
              <w:t xml:space="preserve"> расходыи издержки, которые понесены или могут быть понесены в качестве Экстренных расходов и/или с предварительного письменного согласия Страховщика (в предоставлении которого не может быть необоснованно отказано или предоставление которого не может быть необоснованно задержано) любым Застрахованным лицом, либо от имени или в интересах любого Застрахованного лица в связи с подготовкой к участию в любом Расследовании и/или участием в нем, или иным образом в связи с любым Расследованием.</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w:hAnsi="Arial" w:cs="Arial"/>
                <w:sz w:val="18"/>
                <w:szCs w:val="18"/>
                <w:lang w:val="en-US"/>
              </w:rPr>
              <w:t xml:space="preserve">means any reasonable </w:t>
            </w:r>
            <w:r w:rsidR="009F6D7A" w:rsidRPr="00DC3BB7">
              <w:rPr>
                <w:rFonts w:ascii="Arial" w:hAnsi="Arial" w:cs="Arial"/>
                <w:sz w:val="18"/>
                <w:szCs w:val="18"/>
                <w:lang w:val="en-US"/>
              </w:rPr>
              <w:t xml:space="preserve">and necessary </w:t>
            </w:r>
            <w:r w:rsidRPr="00DC3BB7">
              <w:rPr>
                <w:rFonts w:ascii="Arial" w:hAnsi="Arial" w:cs="Arial"/>
                <w:sz w:val="18"/>
                <w:szCs w:val="18"/>
                <w:lang w:val="en-US"/>
              </w:rPr>
              <w:t>fees, costs and expenses, incurred or to be incurred for or by or on behalf of any Insured</w:t>
            </w:r>
            <w:r w:rsidRPr="00DC3BB7">
              <w:rPr>
                <w:rFonts w:ascii="Arial" w:hAnsi="Arial" w:cs="Arial"/>
                <w:i/>
                <w:sz w:val="18"/>
                <w:szCs w:val="18"/>
                <w:lang w:val="en-US"/>
              </w:rPr>
              <w:t xml:space="preserve"> </w:t>
            </w:r>
            <w:r w:rsidRPr="00DC3BB7">
              <w:rPr>
                <w:rFonts w:ascii="Arial" w:hAnsi="Arial" w:cs="Arial"/>
                <w:sz w:val="18"/>
                <w:szCs w:val="18"/>
                <w:lang w:val="en-US"/>
              </w:rPr>
              <w:t>Person either as Emergency Costs and/or with the prior written consent of the</w:t>
            </w:r>
            <w:r w:rsidRPr="00DC3BB7">
              <w:rPr>
                <w:rFonts w:ascii="Arial" w:hAnsi="Arial" w:cs="Arial"/>
                <w:i/>
                <w:sz w:val="18"/>
                <w:szCs w:val="18"/>
                <w:lang w:val="en-US"/>
              </w:rPr>
              <w:t xml:space="preserve"> </w:t>
            </w:r>
            <w:r w:rsidRPr="00DC3BB7">
              <w:rPr>
                <w:rFonts w:ascii="Arial" w:hAnsi="Arial" w:cs="Arial"/>
                <w:sz w:val="18"/>
                <w:szCs w:val="18"/>
                <w:lang w:val="en-US"/>
              </w:rPr>
              <w:t>Insurer (such consent shall not be unreasonably withheld or delayed) in connection with preparation for and/or participation in any Investigation, or otherwise in connection with any Investigation.</w:t>
            </w:r>
          </w:p>
        </w:tc>
      </w:tr>
      <w:bookmarkEnd w:id="116"/>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r w:rsidRPr="00DC3BB7">
              <w:t>Постановление</w:t>
            </w:r>
          </w:p>
        </w:tc>
        <w:tc>
          <w:tcPr>
            <w:tcW w:w="4863" w:type="dxa"/>
          </w:tcPr>
          <w:p w:rsidR="00D2419F" w:rsidRPr="00DC3BB7" w:rsidRDefault="00D2419F" w:rsidP="00D2204F">
            <w:pPr>
              <w:pStyle w:val="English2"/>
            </w:pPr>
            <w:bookmarkStart w:id="117" w:name="_DV_C120"/>
            <w:r w:rsidRPr="00DC3BB7">
              <w:t>Judicial Order</w:t>
            </w:r>
            <w:bookmarkEnd w:id="117"/>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означает любое из перечисленного ниже:</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w:hAnsi="Arial" w:cs="Arial"/>
                <w:sz w:val="18"/>
                <w:szCs w:val="18"/>
                <w:lang w:val="en-US"/>
              </w:rPr>
              <w:t>means any of the following:</w:t>
            </w:r>
          </w:p>
        </w:tc>
      </w:tr>
      <w:tr w:rsidR="00D2419F" w:rsidRPr="00DC3BB7" w:rsidTr="00F75EA5">
        <w:tc>
          <w:tcPr>
            <w:tcW w:w="4968" w:type="dxa"/>
          </w:tcPr>
          <w:p w:rsidR="00D2419F" w:rsidRPr="00DC3BB7" w:rsidRDefault="00D2419F" w:rsidP="009D68ED">
            <w:pPr>
              <w:pStyle w:val="Russian3"/>
              <w:numPr>
                <w:ilvl w:val="2"/>
                <w:numId w:val="11"/>
              </w:numPr>
              <w:tabs>
                <w:tab w:val="num" w:pos="860"/>
              </w:tabs>
            </w:pPr>
            <w:r w:rsidRPr="00DC3BB7">
              <w:t>любое промежуточное или временное постановление, определение или решение компетентного органа/организации; или</w:t>
            </w:r>
          </w:p>
        </w:tc>
        <w:tc>
          <w:tcPr>
            <w:tcW w:w="4863" w:type="dxa"/>
          </w:tcPr>
          <w:p w:rsidR="00D2419F" w:rsidRPr="00DC3BB7" w:rsidRDefault="00D2419F" w:rsidP="00D2204F">
            <w:pPr>
              <w:pStyle w:val="English3"/>
            </w:pPr>
            <w:r w:rsidRPr="00DC3BB7">
              <w:t>any interim or interlocutory order, ruling or decision of a competent authority/body; or</w:t>
            </w:r>
          </w:p>
        </w:tc>
      </w:tr>
      <w:tr w:rsidR="00D2419F" w:rsidRPr="00DC3BB7" w:rsidTr="00F75EA5">
        <w:tc>
          <w:tcPr>
            <w:tcW w:w="4968" w:type="dxa"/>
          </w:tcPr>
          <w:p w:rsidR="00D2419F" w:rsidRPr="00DC3BB7" w:rsidRDefault="00D2419F" w:rsidP="009D68ED">
            <w:pPr>
              <w:pStyle w:val="Russian3"/>
              <w:numPr>
                <w:ilvl w:val="2"/>
                <w:numId w:val="11"/>
              </w:numPr>
              <w:tabs>
                <w:tab w:val="num" w:pos="860"/>
              </w:tabs>
            </w:pPr>
            <w:r w:rsidRPr="00DC3BB7">
              <w:t>в отношении любого разбирательства, касающегося депортации любого Застрахованного лица, любое постановление, определение или решение компетентного органа/организации, вынесенное против Застрахованного лица в связи с любым Иском к нему, в отношении которого предусматривается страховая защита по Договору страхования.</w:t>
            </w:r>
          </w:p>
        </w:tc>
        <w:tc>
          <w:tcPr>
            <w:tcW w:w="4863" w:type="dxa"/>
          </w:tcPr>
          <w:p w:rsidR="00D2419F" w:rsidRPr="00DC3BB7" w:rsidRDefault="00D2419F" w:rsidP="00D2204F">
            <w:pPr>
              <w:pStyle w:val="English3"/>
            </w:pPr>
            <w:r w:rsidRPr="00DC3BB7">
              <w:t xml:space="preserve">with respect to any proceeding concerning the deportation of any Insured Person, any order, ruling or decision of a competent authority/body entered against an Insured Person, in connection with any Claim against such Insured Person that is covered under the Policy. </w:t>
            </w:r>
          </w:p>
        </w:tc>
      </w:tr>
      <w:tr w:rsidR="00D2419F" w:rsidRPr="00DC3BB7" w:rsidTr="00F75EA5">
        <w:tc>
          <w:tcPr>
            <w:tcW w:w="4968" w:type="dxa"/>
          </w:tcPr>
          <w:p w:rsidR="00D2419F" w:rsidRPr="00DC3BB7" w:rsidRDefault="00D2419F" w:rsidP="005D46B3">
            <w:pPr>
              <w:pStyle w:val="Russian3"/>
              <w:numPr>
                <w:ilvl w:val="0"/>
                <w:numId w:val="0"/>
              </w:numPr>
              <w:rPr>
                <w:szCs w:val="18"/>
              </w:rPr>
            </w:pPr>
            <w:r w:rsidRPr="00DC3BB7">
              <w:rPr>
                <w:szCs w:val="18"/>
              </w:rPr>
              <w:t>«</w:t>
            </w:r>
            <w:r w:rsidRPr="00DC3BB7">
              <w:t>Постановление»</w:t>
            </w:r>
            <w:r w:rsidRPr="00DC3BB7">
              <w:rPr>
                <w:szCs w:val="18"/>
              </w:rPr>
              <w:t xml:space="preserve"> не включает в себя окончательное не подлежащее обжалованию судебное или арбитражное решение в отношении такого Иска.</w:t>
            </w:r>
          </w:p>
        </w:tc>
        <w:tc>
          <w:tcPr>
            <w:tcW w:w="4863" w:type="dxa"/>
          </w:tcPr>
          <w:p w:rsidR="00D2419F" w:rsidRPr="00DC3BB7" w:rsidRDefault="00D2419F" w:rsidP="00D2204F">
            <w:pPr>
              <w:pStyle w:val="English3"/>
              <w:numPr>
                <w:ilvl w:val="0"/>
                <w:numId w:val="0"/>
              </w:numPr>
              <w:rPr>
                <w:szCs w:val="18"/>
              </w:rPr>
            </w:pPr>
            <w:r w:rsidRPr="00DC3BB7">
              <w:rPr>
                <w:szCs w:val="18"/>
              </w:rPr>
              <w:t>“Judicial Order” shall not include a final non-appealable order made in the disposition or adjudication of such Claim.</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rPr>
                <w:lang w:val="en-US"/>
              </w:rPr>
            </w:pPr>
            <w:r w:rsidRPr="00DC3BB7">
              <w:t>Страховая сумма</w:t>
            </w:r>
          </w:p>
        </w:tc>
        <w:tc>
          <w:tcPr>
            <w:tcW w:w="4863" w:type="dxa"/>
          </w:tcPr>
          <w:p w:rsidR="00D2419F" w:rsidRPr="00DC3BB7" w:rsidRDefault="00D2419F" w:rsidP="00D2204F">
            <w:pPr>
              <w:pStyle w:val="English2"/>
            </w:pPr>
            <w:r w:rsidRPr="00DC3BB7">
              <w:t>Limit of Liability</w:t>
            </w:r>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означает сумму, указанную в пункте 5 Декларации.</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w:hAnsi="Arial" w:cs="Arial"/>
                <w:sz w:val="18"/>
                <w:szCs w:val="18"/>
                <w:lang w:val="en-US"/>
              </w:rPr>
              <w:t>means the amount specified in Item 5 of the Declarations.</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bookmarkStart w:id="118" w:name="_Ref242041468"/>
            <w:r w:rsidRPr="00DC3BB7">
              <w:t>Убытки</w:t>
            </w:r>
            <w:bookmarkStart w:id="119" w:name="_Ref241421269"/>
            <w:bookmarkEnd w:id="118"/>
          </w:p>
        </w:tc>
        <w:tc>
          <w:tcPr>
            <w:tcW w:w="4863" w:type="dxa"/>
          </w:tcPr>
          <w:p w:rsidR="00D2419F" w:rsidRPr="00DC3BB7" w:rsidRDefault="00D2419F" w:rsidP="00D2204F">
            <w:pPr>
              <w:pStyle w:val="English2"/>
            </w:pPr>
            <w:bookmarkStart w:id="120" w:name="_Ref241999563"/>
            <w:bookmarkEnd w:id="119"/>
            <w:r w:rsidRPr="00DC3BB7">
              <w:t>Loss</w:t>
            </w:r>
            <w:bookmarkStart w:id="121" w:name="_Ref241421263"/>
            <w:bookmarkEnd w:id="120"/>
          </w:p>
        </w:tc>
        <w:bookmarkEnd w:id="121"/>
      </w:tr>
      <w:tr w:rsidR="00D2419F" w:rsidRPr="00DC3BB7" w:rsidTr="00F75EA5">
        <w:tc>
          <w:tcPr>
            <w:tcW w:w="4968" w:type="dxa"/>
          </w:tcPr>
          <w:p w:rsidR="00D2419F" w:rsidRPr="00DC3BB7" w:rsidRDefault="00D2419F" w:rsidP="00D2204F">
            <w:pPr>
              <w:pStyle w:val="Russian2"/>
              <w:numPr>
                <w:ilvl w:val="0"/>
                <w:numId w:val="0"/>
              </w:numPr>
              <w:rPr>
                <w:b w:val="0"/>
                <w:szCs w:val="18"/>
              </w:rPr>
            </w:pPr>
            <w:r w:rsidRPr="00DC3BB7">
              <w:rPr>
                <w:b w:val="0"/>
                <w:szCs w:val="18"/>
              </w:rPr>
              <w:t xml:space="preserve">означает любые </w:t>
            </w:r>
            <w:r w:rsidRPr="00DC3BB7">
              <w:rPr>
                <w:b w:val="0"/>
              </w:rPr>
              <w:t>Финансовые убытки</w:t>
            </w:r>
            <w:r w:rsidRPr="00DC3BB7">
              <w:rPr>
                <w:b w:val="0"/>
                <w:szCs w:val="18"/>
              </w:rPr>
              <w:t xml:space="preserve"> и/или любые </w:t>
            </w:r>
            <w:r w:rsidRPr="00DC3BB7">
              <w:rPr>
                <w:b w:val="0"/>
              </w:rPr>
              <w:t>Расходы.</w:t>
            </w:r>
          </w:p>
        </w:tc>
        <w:tc>
          <w:tcPr>
            <w:tcW w:w="4863" w:type="dxa"/>
          </w:tcPr>
          <w:p w:rsidR="00D2419F" w:rsidRPr="00DC3BB7" w:rsidRDefault="00D2419F" w:rsidP="00D2204F">
            <w:pPr>
              <w:pStyle w:val="English2"/>
              <w:numPr>
                <w:ilvl w:val="0"/>
                <w:numId w:val="0"/>
              </w:numPr>
              <w:rPr>
                <w:b w:val="0"/>
                <w:szCs w:val="18"/>
              </w:rPr>
            </w:pPr>
            <w:r w:rsidRPr="00DC3BB7">
              <w:rPr>
                <w:b w:val="0"/>
                <w:szCs w:val="18"/>
              </w:rPr>
              <w:t xml:space="preserve">means any </w:t>
            </w:r>
            <w:r w:rsidRPr="00DC3BB7">
              <w:rPr>
                <w:b w:val="0"/>
              </w:rPr>
              <w:t>Financial Loss and/or any Costs and Expenses</w:t>
            </w:r>
            <w:r w:rsidRPr="00DC3BB7">
              <w:rPr>
                <w:b w:val="0"/>
                <w:szCs w:val="18"/>
              </w:rPr>
              <w:t>.</w:t>
            </w:r>
          </w:p>
        </w:tc>
      </w:tr>
      <w:tr w:rsidR="00D2419F" w:rsidRPr="00DC3BB7" w:rsidTr="00F75EA5">
        <w:tc>
          <w:tcPr>
            <w:tcW w:w="4968" w:type="dxa"/>
          </w:tcPr>
          <w:p w:rsidR="00D2419F" w:rsidRPr="00DC3BB7" w:rsidRDefault="00D2419F" w:rsidP="00D2204F">
            <w:pPr>
              <w:pStyle w:val="Russian2"/>
              <w:numPr>
                <w:ilvl w:val="0"/>
                <w:numId w:val="0"/>
              </w:numPr>
              <w:rPr>
                <w:b w:val="0"/>
                <w:szCs w:val="18"/>
              </w:rPr>
            </w:pPr>
            <w:r w:rsidRPr="00DC3BB7">
              <w:rPr>
                <w:b w:val="0"/>
              </w:rPr>
              <w:t>При том, что</w:t>
            </w:r>
            <w:r w:rsidRPr="00DC3BB7">
              <w:rPr>
                <w:b w:val="0"/>
                <w:szCs w:val="18"/>
              </w:rPr>
              <w:t>:</w:t>
            </w:r>
          </w:p>
        </w:tc>
        <w:tc>
          <w:tcPr>
            <w:tcW w:w="4863" w:type="dxa"/>
          </w:tcPr>
          <w:p w:rsidR="00D2419F" w:rsidRPr="00DC3BB7" w:rsidRDefault="00D2419F" w:rsidP="00D2204F">
            <w:pPr>
              <w:pStyle w:val="English2"/>
              <w:numPr>
                <w:ilvl w:val="0"/>
                <w:numId w:val="0"/>
              </w:numPr>
              <w:rPr>
                <w:b w:val="0"/>
                <w:szCs w:val="18"/>
              </w:rPr>
            </w:pPr>
            <w:r w:rsidRPr="00DC3BB7">
              <w:rPr>
                <w:b w:val="0"/>
                <w:szCs w:val="18"/>
              </w:rPr>
              <w:t>Provided that:</w:t>
            </w:r>
          </w:p>
        </w:tc>
      </w:tr>
      <w:tr w:rsidR="00D2419F" w:rsidRPr="00DC3BB7" w:rsidTr="00F75EA5">
        <w:tc>
          <w:tcPr>
            <w:tcW w:w="4968" w:type="dxa"/>
          </w:tcPr>
          <w:p w:rsidR="00D2419F" w:rsidRPr="00DC3BB7" w:rsidRDefault="00D2419F" w:rsidP="009D68ED">
            <w:pPr>
              <w:pStyle w:val="Russian3"/>
              <w:numPr>
                <w:ilvl w:val="2"/>
                <w:numId w:val="11"/>
              </w:numPr>
              <w:tabs>
                <w:tab w:val="num" w:pos="860"/>
              </w:tabs>
            </w:pPr>
            <w:bookmarkStart w:id="122" w:name="_Ref358649987"/>
            <w:r w:rsidRPr="00DC3BB7">
              <w:t>«Финансовые убытки» означает любое из перечисленного ниже:</w:t>
            </w:r>
            <w:bookmarkEnd w:id="122"/>
          </w:p>
        </w:tc>
        <w:tc>
          <w:tcPr>
            <w:tcW w:w="4863" w:type="dxa"/>
          </w:tcPr>
          <w:p w:rsidR="00D2419F" w:rsidRPr="00DC3BB7" w:rsidRDefault="00D2419F" w:rsidP="009D68ED">
            <w:pPr>
              <w:pStyle w:val="English3"/>
            </w:pPr>
            <w:bookmarkStart w:id="123" w:name="_Ref358649988"/>
            <w:r w:rsidRPr="00DC3BB7">
              <w:t>“Financial Loss” means any of the following:</w:t>
            </w:r>
            <w:bookmarkEnd w:id="123"/>
          </w:p>
        </w:tc>
      </w:tr>
      <w:tr w:rsidR="00D2419F" w:rsidRPr="00DC3BB7" w:rsidTr="00F75EA5">
        <w:tc>
          <w:tcPr>
            <w:tcW w:w="4968" w:type="dxa"/>
          </w:tcPr>
          <w:p w:rsidR="00D2419F" w:rsidRPr="00DC3BB7" w:rsidRDefault="00D2419F" w:rsidP="009D68ED">
            <w:pPr>
              <w:pStyle w:val="Russian4"/>
              <w:numPr>
                <w:ilvl w:val="3"/>
                <w:numId w:val="11"/>
              </w:numPr>
              <w:tabs>
                <w:tab w:val="clear" w:pos="2520"/>
                <w:tab w:val="num" w:pos="1220"/>
              </w:tabs>
            </w:pPr>
            <w:bookmarkStart w:id="124" w:name="_Ref358649989"/>
            <w:r w:rsidRPr="00DC3BB7">
              <w:t>любые убытки в соответствии со ст. </w:t>
            </w:r>
            <w:bookmarkStart w:id="125" w:name="DocXTextRef100"/>
            <w:r w:rsidRPr="00DC3BB7">
              <w:t>71</w:t>
            </w:r>
            <w:bookmarkEnd w:id="125"/>
            <w:r w:rsidRPr="00DC3BB7">
              <w:t xml:space="preserve"> и ст. </w:t>
            </w:r>
            <w:bookmarkStart w:id="126" w:name="DocXTextRef101"/>
            <w:r w:rsidRPr="00DC3BB7">
              <w:t>84</w:t>
            </w:r>
            <w:bookmarkEnd w:id="126"/>
            <w:r w:rsidRPr="00DC3BB7">
              <w:t xml:space="preserve"> Федерального закона от </w:t>
            </w:r>
            <w:bookmarkStart w:id="127" w:name="DocXTextRef102"/>
            <w:r w:rsidRPr="00DC3BB7">
              <w:t>26</w:t>
            </w:r>
            <w:bookmarkEnd w:id="127"/>
            <w:r w:rsidRPr="00DC3BB7">
              <w:t xml:space="preserve"> декабря 1995 г. № 208-ФЗ «Об акционерных обществах» (со всеми изменениями и дополнениями) и иные аналогичные убытки; и/или</w:t>
            </w:r>
            <w:bookmarkEnd w:id="124"/>
          </w:p>
        </w:tc>
        <w:tc>
          <w:tcPr>
            <w:tcW w:w="4863" w:type="dxa"/>
          </w:tcPr>
          <w:p w:rsidR="00D2419F" w:rsidRPr="00DC3BB7" w:rsidRDefault="00D2419F" w:rsidP="009D68ED">
            <w:pPr>
              <w:pStyle w:val="English4"/>
              <w:rPr>
                <w:b/>
                <w:szCs w:val="18"/>
              </w:rPr>
            </w:pPr>
            <w:bookmarkStart w:id="128" w:name="_Ref358649990"/>
            <w:r w:rsidRPr="00DC3BB7">
              <w:t xml:space="preserve">any </w:t>
            </w:r>
            <w:r w:rsidRPr="00DC3BB7">
              <w:rPr>
                <w:w w:val="0"/>
                <w:kern w:val="22"/>
              </w:rPr>
              <w:t xml:space="preserve">losses </w:t>
            </w:r>
            <w:r w:rsidRPr="00DC3BB7">
              <w:t xml:space="preserve">pursuant to </w:t>
            </w:r>
            <w:smartTag w:uri="urn:schemas:contacts" w:element="GivenName">
              <w:r w:rsidRPr="00DC3BB7">
                <w:rPr>
                  <w:w w:val="0"/>
                  <w:kern w:val="22"/>
                </w:rPr>
                <w:t>Art</w:t>
              </w:r>
            </w:smartTag>
            <w:r w:rsidRPr="00DC3BB7">
              <w:rPr>
                <w:w w:val="0"/>
                <w:kern w:val="22"/>
              </w:rPr>
              <w:t>. </w:t>
            </w:r>
            <w:bookmarkStart w:id="129" w:name="DocXTextRef103"/>
            <w:r w:rsidRPr="00DC3BB7">
              <w:rPr>
                <w:w w:val="0"/>
                <w:kern w:val="22"/>
              </w:rPr>
              <w:t>71</w:t>
            </w:r>
            <w:bookmarkEnd w:id="129"/>
            <w:r w:rsidRPr="00DC3BB7">
              <w:rPr>
                <w:w w:val="0"/>
                <w:kern w:val="22"/>
              </w:rPr>
              <w:t xml:space="preserve"> and </w:t>
            </w:r>
            <w:smartTag w:uri="urn:schemas:contacts" w:element="GivenName">
              <w:r w:rsidRPr="00DC3BB7">
                <w:rPr>
                  <w:w w:val="0"/>
                  <w:kern w:val="22"/>
                </w:rPr>
                <w:t>Art</w:t>
              </w:r>
            </w:smartTag>
            <w:r w:rsidRPr="00DC3BB7">
              <w:rPr>
                <w:w w:val="0"/>
                <w:kern w:val="22"/>
              </w:rPr>
              <w:t>. </w:t>
            </w:r>
            <w:bookmarkStart w:id="130" w:name="DocXTextRef104"/>
            <w:r w:rsidRPr="00DC3BB7">
              <w:rPr>
                <w:w w:val="0"/>
                <w:kern w:val="22"/>
              </w:rPr>
              <w:t>84</w:t>
            </w:r>
            <w:bookmarkEnd w:id="130"/>
            <w:r w:rsidRPr="00DC3BB7">
              <w:rPr>
                <w:w w:val="0"/>
                <w:kern w:val="22"/>
              </w:rPr>
              <w:t xml:space="preserve"> of Federal Law of the Russian Federation No. 208-FZ dated December 26, 1995 on Joint Stock Companies</w:t>
            </w:r>
            <w:r w:rsidRPr="00DC3BB7">
              <w:t xml:space="preserve"> (as amended)</w:t>
            </w:r>
            <w:r w:rsidRPr="00DC3BB7">
              <w:rPr>
                <w:w w:val="0"/>
                <w:kern w:val="22"/>
              </w:rPr>
              <w:t xml:space="preserve"> and other similar losses</w:t>
            </w:r>
            <w:r w:rsidRPr="00DC3BB7">
              <w:t>; and/or</w:t>
            </w:r>
            <w:bookmarkEnd w:id="128"/>
          </w:p>
        </w:tc>
      </w:tr>
      <w:tr w:rsidR="00D2419F" w:rsidRPr="00DC3BB7" w:rsidTr="00F75EA5">
        <w:tc>
          <w:tcPr>
            <w:tcW w:w="4968" w:type="dxa"/>
          </w:tcPr>
          <w:p w:rsidR="00D2419F" w:rsidRPr="00DC3BB7" w:rsidRDefault="00D2419F" w:rsidP="002B29A9">
            <w:pPr>
              <w:pStyle w:val="Russian4"/>
              <w:numPr>
                <w:ilvl w:val="3"/>
                <w:numId w:val="11"/>
              </w:numPr>
              <w:tabs>
                <w:tab w:val="clear" w:pos="2520"/>
                <w:tab w:val="num" w:pos="1220"/>
              </w:tabs>
            </w:pPr>
            <w:bookmarkStart w:id="131" w:name="_Ref358899814"/>
            <w:r w:rsidRPr="00DC3BB7">
              <w:t>любые убытки в соответствии со ст.</w:t>
            </w:r>
            <w:r w:rsidRPr="00DC3BB7">
              <w:rPr>
                <w:lang w:val="en-US"/>
              </w:rPr>
              <w:t> </w:t>
            </w:r>
            <w:bookmarkStart w:id="132" w:name="DocXTextRef105"/>
            <w:r w:rsidRPr="00DC3BB7">
              <w:t>44</w:t>
            </w:r>
            <w:bookmarkEnd w:id="132"/>
            <w:r w:rsidRPr="00DC3BB7">
              <w:t xml:space="preserve"> Федерального закона от </w:t>
            </w:r>
            <w:bookmarkStart w:id="133" w:name="DocXTextRef106"/>
            <w:r w:rsidRPr="00DC3BB7">
              <w:t>8</w:t>
            </w:r>
            <w:bookmarkEnd w:id="133"/>
            <w:r w:rsidRPr="00DC3BB7">
              <w:t xml:space="preserve"> февраля 1998</w:t>
            </w:r>
            <w:r w:rsidRPr="00DC3BB7">
              <w:rPr>
                <w:lang w:val="en-US"/>
              </w:rPr>
              <w:t> </w:t>
            </w:r>
            <w:r w:rsidRPr="00DC3BB7">
              <w:t>г. №</w:t>
            </w:r>
            <w:r w:rsidRPr="00DC3BB7">
              <w:rPr>
                <w:lang w:val="en-US"/>
              </w:rPr>
              <w:t> </w:t>
            </w:r>
            <w:r w:rsidRPr="00DC3BB7">
              <w:t>14-ФЗ «Об обществах с ограниченной ответственностью» (со всеми изменениями и дополнениями) и иные аналогичные убытки; и/или</w:t>
            </w:r>
            <w:bookmarkEnd w:id="131"/>
          </w:p>
        </w:tc>
        <w:tc>
          <w:tcPr>
            <w:tcW w:w="4863" w:type="dxa"/>
          </w:tcPr>
          <w:p w:rsidR="00D2419F" w:rsidRPr="00DC3BB7" w:rsidRDefault="00D2419F" w:rsidP="00D2204F">
            <w:pPr>
              <w:pStyle w:val="English4"/>
            </w:pPr>
            <w:bookmarkStart w:id="134" w:name="_Ref352696828"/>
            <w:r w:rsidRPr="00DC3BB7">
              <w:t>any losses pursuant to Art. </w:t>
            </w:r>
            <w:bookmarkStart w:id="135" w:name="DocXTextRef107"/>
            <w:r w:rsidRPr="00DC3BB7">
              <w:t>44</w:t>
            </w:r>
            <w:bookmarkEnd w:id="135"/>
            <w:r w:rsidRPr="00DC3BB7">
              <w:t xml:space="preserve"> of Federal Law of the Russian Federation No. 14-FZ dated February 8, 1998 on Limited Liability Companies (as amended) and other similar losses; and/or</w:t>
            </w:r>
            <w:bookmarkEnd w:id="134"/>
          </w:p>
        </w:tc>
      </w:tr>
      <w:tr w:rsidR="00D2419F" w:rsidRPr="00DC3BB7" w:rsidTr="00F75EA5">
        <w:tc>
          <w:tcPr>
            <w:tcW w:w="4968" w:type="dxa"/>
          </w:tcPr>
          <w:p w:rsidR="00D2419F" w:rsidRPr="00DC3BB7" w:rsidRDefault="00D2419F" w:rsidP="002B29A9">
            <w:pPr>
              <w:pStyle w:val="Russian4"/>
              <w:numPr>
                <w:ilvl w:val="3"/>
                <w:numId w:val="11"/>
              </w:numPr>
              <w:tabs>
                <w:tab w:val="clear" w:pos="2520"/>
                <w:tab w:val="num" w:pos="1220"/>
              </w:tabs>
            </w:pPr>
            <w:bookmarkStart w:id="136" w:name="_Ref352696823"/>
            <w:r w:rsidRPr="00DC3BB7">
              <w:t>любые убытки в соответствии с п.</w:t>
            </w:r>
            <w:r w:rsidRPr="00DC3BB7">
              <w:rPr>
                <w:lang w:val="en-US"/>
              </w:rPr>
              <w:t> </w:t>
            </w:r>
            <w:bookmarkStart w:id="137" w:name="DocXTextRef108"/>
            <w:r w:rsidRPr="00DC3BB7">
              <w:t>3</w:t>
            </w:r>
            <w:bookmarkEnd w:id="137"/>
            <w:r w:rsidRPr="00DC3BB7">
              <w:t xml:space="preserve"> ст.</w:t>
            </w:r>
            <w:r w:rsidRPr="00DC3BB7">
              <w:rPr>
                <w:lang w:val="en-US"/>
              </w:rPr>
              <w:t> </w:t>
            </w:r>
            <w:bookmarkStart w:id="138" w:name="DocXTextRef109"/>
            <w:r w:rsidRPr="00DC3BB7">
              <w:t>53</w:t>
            </w:r>
            <w:bookmarkEnd w:id="138"/>
            <w:r w:rsidRPr="00DC3BB7">
              <w:t xml:space="preserve"> Гражданского кодекса Российской Федерации (со всеми изменениями и дополнениями) и иные аналогичные убытки; и/или</w:t>
            </w:r>
            <w:bookmarkEnd w:id="136"/>
          </w:p>
        </w:tc>
        <w:tc>
          <w:tcPr>
            <w:tcW w:w="4863" w:type="dxa"/>
          </w:tcPr>
          <w:p w:rsidR="00D2419F" w:rsidRPr="00DC3BB7" w:rsidRDefault="00D2419F" w:rsidP="00D2204F">
            <w:pPr>
              <w:pStyle w:val="English4"/>
            </w:pPr>
            <w:bookmarkStart w:id="139" w:name="_Ref352696824"/>
            <w:r w:rsidRPr="00DC3BB7">
              <w:t>any losses pursuant to Art. </w:t>
            </w:r>
            <w:bookmarkStart w:id="140" w:name="DocXTextRef110"/>
            <w:r w:rsidRPr="00DC3BB7">
              <w:t>53.3</w:t>
            </w:r>
            <w:bookmarkEnd w:id="140"/>
            <w:r w:rsidRPr="00DC3BB7">
              <w:t xml:space="preserve"> of the Russian Civil Code (as amended) and other similar losses; and/or</w:t>
            </w:r>
            <w:bookmarkEnd w:id="139"/>
          </w:p>
        </w:tc>
      </w:tr>
      <w:tr w:rsidR="00D2419F" w:rsidRPr="00DC3BB7" w:rsidTr="00F75EA5">
        <w:tc>
          <w:tcPr>
            <w:tcW w:w="4968" w:type="dxa"/>
          </w:tcPr>
          <w:p w:rsidR="00D2419F" w:rsidRPr="00DC3BB7" w:rsidRDefault="00D2419F" w:rsidP="009D68ED">
            <w:pPr>
              <w:pStyle w:val="Russian4"/>
              <w:numPr>
                <w:ilvl w:val="3"/>
                <w:numId w:val="11"/>
              </w:numPr>
              <w:tabs>
                <w:tab w:val="clear" w:pos="2520"/>
                <w:tab w:val="num" w:pos="1220"/>
              </w:tabs>
            </w:pPr>
            <w:bookmarkStart w:id="141" w:name="_Ref358649991"/>
            <w:r w:rsidRPr="00DC3BB7">
              <w:t>любой вред (включая любые убытки) в соответствии со ст. </w:t>
            </w:r>
            <w:bookmarkStart w:id="142" w:name="DocXTextRef111"/>
            <w:r w:rsidRPr="00DC3BB7">
              <w:t>931</w:t>
            </w:r>
            <w:bookmarkEnd w:id="142"/>
            <w:r w:rsidRPr="00DC3BB7">
              <w:t xml:space="preserve"> Гражданского кодекса Российской Федерации (со всеми изменениями и дополнениями) и иной аналогичный вред (включая любые аналогичные убытки); и/или</w:t>
            </w:r>
            <w:bookmarkEnd w:id="141"/>
          </w:p>
        </w:tc>
        <w:tc>
          <w:tcPr>
            <w:tcW w:w="4863" w:type="dxa"/>
          </w:tcPr>
          <w:p w:rsidR="00D2419F" w:rsidRPr="00DC3BB7" w:rsidRDefault="00D2419F" w:rsidP="009D68ED">
            <w:pPr>
              <w:pStyle w:val="English4"/>
            </w:pPr>
            <w:bookmarkStart w:id="143" w:name="_Ref358649992"/>
            <w:r w:rsidRPr="00DC3BB7">
              <w:t xml:space="preserve">any harm (including any </w:t>
            </w:r>
            <w:r w:rsidRPr="00DC3BB7">
              <w:rPr>
                <w:w w:val="0"/>
                <w:kern w:val="22"/>
              </w:rPr>
              <w:t>losses</w:t>
            </w:r>
            <w:r w:rsidRPr="00DC3BB7">
              <w:t xml:space="preserve">) pursuant to </w:t>
            </w:r>
            <w:smartTag w:uri="urn:schemas:contacts" w:element="GivenName">
              <w:r w:rsidRPr="00DC3BB7">
                <w:rPr>
                  <w:w w:val="0"/>
                  <w:kern w:val="22"/>
                </w:rPr>
                <w:t>Art</w:t>
              </w:r>
            </w:smartTag>
            <w:r w:rsidRPr="00DC3BB7">
              <w:rPr>
                <w:w w:val="0"/>
                <w:kern w:val="22"/>
              </w:rPr>
              <w:t>.</w:t>
            </w:r>
            <w:r w:rsidRPr="00DC3BB7">
              <w:t> </w:t>
            </w:r>
            <w:bookmarkStart w:id="144" w:name="DocXTextRef112"/>
            <w:r w:rsidRPr="00DC3BB7">
              <w:t>931</w:t>
            </w:r>
            <w:bookmarkEnd w:id="144"/>
            <w:r w:rsidRPr="00DC3BB7">
              <w:t xml:space="preserve"> of </w:t>
            </w:r>
            <w:r w:rsidRPr="00DC3BB7">
              <w:rPr>
                <w:szCs w:val="18"/>
              </w:rPr>
              <w:t>the Russian Civil Code (as amended)</w:t>
            </w:r>
            <w:r w:rsidRPr="00DC3BB7">
              <w:t xml:space="preserve"> and other similar harm (including any similar </w:t>
            </w:r>
            <w:r w:rsidRPr="00DC3BB7">
              <w:rPr>
                <w:w w:val="0"/>
                <w:kern w:val="22"/>
              </w:rPr>
              <w:t>losses</w:t>
            </w:r>
            <w:r w:rsidRPr="00DC3BB7">
              <w:t>); and/or</w:t>
            </w:r>
            <w:bookmarkEnd w:id="143"/>
          </w:p>
        </w:tc>
      </w:tr>
      <w:tr w:rsidR="00D2419F" w:rsidRPr="00DC3BB7" w:rsidTr="00F75EA5">
        <w:tc>
          <w:tcPr>
            <w:tcW w:w="4968" w:type="dxa"/>
          </w:tcPr>
          <w:p w:rsidR="00D2419F" w:rsidRPr="00DC3BB7" w:rsidRDefault="00D2419F" w:rsidP="009D68ED">
            <w:pPr>
              <w:pStyle w:val="Russian4"/>
              <w:numPr>
                <w:ilvl w:val="3"/>
                <w:numId w:val="11"/>
              </w:numPr>
              <w:tabs>
                <w:tab w:val="clear" w:pos="2520"/>
                <w:tab w:val="num" w:pos="1220"/>
              </w:tabs>
              <w:rPr>
                <w:b/>
              </w:rPr>
            </w:pPr>
            <w:bookmarkStart w:id="145" w:name="_Ref267998415"/>
            <w:r w:rsidRPr="00DC3BB7">
              <w:t>любую денежную сумму, которую любой Застрахованный в соответствии с любым законодательством/правом обязан уплатить, включая, но не ограничиваясь, любые суммы, присужденные по решению суда, арбитража, третейского суда или аналогичного органа/института (включая проценты, начисленные за периоды до и после даты вынесения соответствующего решения), любые убытки (включая упущенную выгоду, убытки, взыскиваемые в многократном размере, а также штрафные убытки, повышенные убытки и убытки, присуждаемые в качестве наказания), любые расходы, а также выплаты по внесудебным урегулированиям, мировым соглашениям и иным урегулированиям; и/или</w:t>
            </w:r>
            <w:bookmarkEnd w:id="145"/>
          </w:p>
        </w:tc>
        <w:tc>
          <w:tcPr>
            <w:tcW w:w="4863" w:type="dxa"/>
          </w:tcPr>
          <w:p w:rsidR="00D2419F" w:rsidRPr="00DC3BB7" w:rsidRDefault="00D2419F" w:rsidP="009D68ED">
            <w:pPr>
              <w:pStyle w:val="English4"/>
            </w:pPr>
            <w:bookmarkStart w:id="146" w:name="_Ref267998511"/>
            <w:r w:rsidRPr="00DC3BB7">
              <w:t xml:space="preserve">any amount or sum of money which any Insured is legally liable to pay under any jurisdiction/law, including, but not limited to, any judgments and awards (including pre or post-judgment interest on a covered judgment or award), any damages (including loss of profit, punitive, multiple, </w:t>
            </w:r>
            <w:r w:rsidRPr="00DC3BB7">
              <w:rPr>
                <w:rStyle w:val="DeltaViewInsertion"/>
                <w:u w:val="none"/>
              </w:rPr>
              <w:t>aggravated</w:t>
            </w:r>
            <w:r w:rsidRPr="00DC3BB7">
              <w:t xml:space="preserve"> and exemplary damages), and any costs or settlements; and/or</w:t>
            </w:r>
            <w:bookmarkEnd w:id="146"/>
          </w:p>
        </w:tc>
      </w:tr>
      <w:tr w:rsidR="00D2419F" w:rsidRPr="00DC3BB7" w:rsidTr="00F75EA5">
        <w:tc>
          <w:tcPr>
            <w:tcW w:w="4968" w:type="dxa"/>
          </w:tcPr>
          <w:p w:rsidR="00D2419F" w:rsidRPr="00DC3BB7" w:rsidRDefault="00D2419F" w:rsidP="009D68ED">
            <w:pPr>
              <w:pStyle w:val="Russian4"/>
              <w:numPr>
                <w:ilvl w:val="3"/>
                <w:numId w:val="11"/>
              </w:numPr>
              <w:tabs>
                <w:tab w:val="clear" w:pos="2520"/>
                <w:tab w:val="num" w:pos="1220"/>
              </w:tabs>
            </w:pPr>
            <w:bookmarkStart w:id="147" w:name="_Ref353205445"/>
            <w:r w:rsidRPr="00DC3BB7">
              <w:t>любые расходы и издержки любого истца (любого лица или органа, предъявляющего любой Иск), (а)</w:t>
            </w:r>
            <w:r w:rsidRPr="00DC3BB7">
              <w:rPr>
                <w:lang w:val="en-US"/>
              </w:rPr>
              <w:t> </w:t>
            </w:r>
            <w:r w:rsidRPr="00DC3BB7">
              <w:t>присужденные/признанные судом, арбитражем, третейским судом или иным компетентным органом/институтом или (б)</w:t>
            </w:r>
            <w:r w:rsidRPr="00DC3BB7">
              <w:rPr>
                <w:lang w:val="en-US"/>
              </w:rPr>
              <w:t> </w:t>
            </w:r>
            <w:r w:rsidRPr="00DC3BB7">
              <w:t>установленные иным образом при письменном согласии Страховщика (в предоставлении которого не может быть необоснованно отказано или предоставление которого не может быть необоснованно задержано); и/или</w:t>
            </w:r>
            <w:bookmarkEnd w:id="147"/>
          </w:p>
        </w:tc>
        <w:tc>
          <w:tcPr>
            <w:tcW w:w="4863" w:type="dxa"/>
          </w:tcPr>
          <w:p w:rsidR="00D2419F" w:rsidRPr="00DC3BB7" w:rsidRDefault="00D2419F" w:rsidP="009D68ED">
            <w:pPr>
              <w:pStyle w:val="English4"/>
            </w:pPr>
            <w:bookmarkStart w:id="148" w:name="_Ref353205446"/>
            <w:r w:rsidRPr="00DC3BB7">
              <w:t xml:space="preserve">any costs and expenses of any claimant (any person, entity or body making any Claim), </w:t>
            </w:r>
            <w:bookmarkStart w:id="149" w:name="DocXTextRef113"/>
            <w:r w:rsidRPr="00DC3BB7">
              <w:t>(a)</w:t>
            </w:r>
            <w:bookmarkEnd w:id="149"/>
            <w:r w:rsidRPr="00DC3BB7">
              <w:t xml:space="preserve"> awarded/admitted by a court, arbitral court, arbitral tribunal or other competent body/institution or </w:t>
            </w:r>
            <w:bookmarkStart w:id="150" w:name="DocXTextRef114"/>
            <w:r w:rsidRPr="00DC3BB7">
              <w:t>(b)</w:t>
            </w:r>
            <w:bookmarkEnd w:id="150"/>
            <w:r w:rsidRPr="00DC3BB7">
              <w:t> otherwise determined with the Insurer’s written consent (such consent shall not be unreasonably delayed or withheld); and/or</w:t>
            </w:r>
            <w:bookmarkEnd w:id="148"/>
          </w:p>
        </w:tc>
      </w:tr>
      <w:tr w:rsidR="00D2419F" w:rsidRPr="00DC3BB7" w:rsidTr="00F75EA5">
        <w:tc>
          <w:tcPr>
            <w:tcW w:w="4968" w:type="dxa"/>
          </w:tcPr>
          <w:p w:rsidR="00D2419F" w:rsidRPr="00DC3BB7" w:rsidRDefault="00D2419F" w:rsidP="002B29A9">
            <w:pPr>
              <w:pStyle w:val="Russian4"/>
              <w:numPr>
                <w:ilvl w:val="3"/>
                <w:numId w:val="11"/>
              </w:numPr>
              <w:tabs>
                <w:tab w:val="clear" w:pos="2520"/>
                <w:tab w:val="num" w:pos="1220"/>
              </w:tabs>
            </w:pPr>
            <w:bookmarkStart w:id="151" w:name="_Ref267998664"/>
            <w:bookmarkStart w:id="152" w:name="_Ref358649993"/>
            <w:r w:rsidRPr="00DC3BB7">
              <w:t>любые выплаты, которые обязан осуществить Страховщик в соответствии с любым расширением страхового покрытия, предусмотренным Договором страхования</w:t>
            </w:r>
            <w:bookmarkEnd w:id="151"/>
            <w:r w:rsidRPr="00DC3BB7">
              <w:t>;</w:t>
            </w:r>
            <w:bookmarkEnd w:id="152"/>
          </w:p>
        </w:tc>
        <w:tc>
          <w:tcPr>
            <w:tcW w:w="4863" w:type="dxa"/>
          </w:tcPr>
          <w:p w:rsidR="00D2419F" w:rsidRPr="00DC3BB7" w:rsidRDefault="00D2419F" w:rsidP="00D2204F">
            <w:pPr>
              <w:pStyle w:val="English4"/>
            </w:pPr>
            <w:bookmarkStart w:id="153" w:name="_Ref267998711"/>
            <w:bookmarkStart w:id="154" w:name="_Ref358649994"/>
            <w:r w:rsidRPr="00DC3BB7">
              <w:t>any payments which shall be made by the Insurer under any extension of cover provided by the Policy</w:t>
            </w:r>
            <w:bookmarkEnd w:id="153"/>
            <w:r w:rsidRPr="00DC3BB7">
              <w:t>;</w:t>
            </w:r>
            <w:bookmarkEnd w:id="154"/>
          </w:p>
        </w:tc>
      </w:tr>
      <w:tr w:rsidR="00D2419F" w:rsidRPr="00DC3BB7" w:rsidTr="00F75EA5">
        <w:tc>
          <w:tcPr>
            <w:tcW w:w="4968" w:type="dxa"/>
          </w:tcPr>
          <w:p w:rsidR="00D2419F" w:rsidRPr="00DC3BB7" w:rsidRDefault="00D2419F" w:rsidP="002B29A9">
            <w:pPr>
              <w:pStyle w:val="Russian3"/>
              <w:numPr>
                <w:ilvl w:val="2"/>
                <w:numId w:val="11"/>
              </w:numPr>
              <w:tabs>
                <w:tab w:val="num" w:pos="860"/>
              </w:tabs>
            </w:pPr>
            <w:bookmarkStart w:id="155" w:name="_Ref358649995"/>
            <w:r w:rsidRPr="00DC3BB7">
              <w:t>«Расходы» означает</w:t>
            </w:r>
            <w:r w:rsidRPr="00DC3BB7">
              <w:rPr>
                <w:szCs w:val="18"/>
              </w:rPr>
              <w:t xml:space="preserve"> любое из перечисленного ниже</w:t>
            </w:r>
            <w:r w:rsidRPr="00DC3BB7">
              <w:t>:</w:t>
            </w:r>
            <w:bookmarkEnd w:id="155"/>
          </w:p>
        </w:tc>
        <w:tc>
          <w:tcPr>
            <w:tcW w:w="4863" w:type="dxa"/>
          </w:tcPr>
          <w:p w:rsidR="00D2419F" w:rsidRPr="00DC3BB7" w:rsidRDefault="00D2419F" w:rsidP="00D2204F">
            <w:pPr>
              <w:pStyle w:val="English3"/>
            </w:pPr>
            <w:bookmarkStart w:id="156" w:name="_Ref358649996"/>
            <w:r w:rsidRPr="00DC3BB7">
              <w:t>“Costs and Expenses” mean</w:t>
            </w:r>
            <w:r w:rsidRPr="00DC3BB7">
              <w:rPr>
                <w:szCs w:val="18"/>
              </w:rPr>
              <w:t>s any of the following</w:t>
            </w:r>
            <w:r w:rsidRPr="00DC3BB7">
              <w:t>:</w:t>
            </w:r>
            <w:bookmarkEnd w:id="156"/>
          </w:p>
        </w:tc>
      </w:tr>
      <w:tr w:rsidR="00D2419F" w:rsidRPr="00DC3BB7" w:rsidTr="00F75EA5">
        <w:tc>
          <w:tcPr>
            <w:tcW w:w="4968" w:type="dxa"/>
          </w:tcPr>
          <w:p w:rsidR="00D2419F" w:rsidRPr="00DC3BB7" w:rsidRDefault="00D2419F" w:rsidP="009D68ED">
            <w:pPr>
              <w:pStyle w:val="Russian4"/>
              <w:numPr>
                <w:ilvl w:val="3"/>
                <w:numId w:val="11"/>
              </w:numPr>
              <w:tabs>
                <w:tab w:val="clear" w:pos="2520"/>
                <w:tab w:val="num" w:pos="1220"/>
              </w:tabs>
            </w:pPr>
            <w:bookmarkStart w:id="157" w:name="_Ref258186242"/>
            <w:r w:rsidRPr="00DC3BB7">
              <w:t xml:space="preserve">любые </w:t>
            </w:r>
            <w:r w:rsidRPr="00DC3BB7">
              <w:rPr>
                <w:szCs w:val="18"/>
              </w:rPr>
              <w:t xml:space="preserve">расходы и издержки, покрываемые Договором страхования (включая, но не ограничиваясь, </w:t>
            </w:r>
            <w:r w:rsidRPr="00DC3BB7">
              <w:t>Расходы на защиту</w:t>
            </w:r>
            <w:r w:rsidRPr="00DC3BB7">
              <w:rPr>
                <w:szCs w:val="18"/>
              </w:rPr>
              <w:t xml:space="preserve">, </w:t>
            </w:r>
            <w:r w:rsidRPr="00DC3BB7">
              <w:t xml:space="preserve">Экстренные расходы, Расходы в связи с </w:t>
            </w:r>
            <w:r w:rsidRPr="00DC3BB7">
              <w:rPr>
                <w:szCs w:val="18"/>
              </w:rPr>
              <w:t xml:space="preserve">экстрадицией, </w:t>
            </w:r>
            <w:r w:rsidRPr="00DC3BB7">
              <w:t xml:space="preserve">Расходы на расследование, Расходы на ведение дела, </w:t>
            </w:r>
            <w:r w:rsidRPr="00DC3BB7">
              <w:rPr>
                <w:w w:val="0"/>
                <w:kern w:val="22"/>
              </w:rPr>
              <w:t xml:space="preserve">Расходы на связи с общественностью, </w:t>
            </w:r>
            <w:r w:rsidRPr="00DC3BB7">
              <w:t>Расходы в связи с внеплановыми действиями регулирующих органов</w:t>
            </w:r>
            <w:r w:rsidRPr="00DC3BB7">
              <w:rPr>
                <w:szCs w:val="18"/>
              </w:rPr>
              <w:t>)</w:t>
            </w:r>
            <w:r w:rsidRPr="00DC3BB7">
              <w:t>; и/или</w:t>
            </w:r>
            <w:bookmarkEnd w:id="157"/>
          </w:p>
        </w:tc>
        <w:tc>
          <w:tcPr>
            <w:tcW w:w="4863" w:type="dxa"/>
          </w:tcPr>
          <w:p w:rsidR="00D2419F" w:rsidRPr="00DC3BB7" w:rsidRDefault="00D2419F" w:rsidP="009D68ED">
            <w:pPr>
              <w:pStyle w:val="English4"/>
            </w:pPr>
            <w:bookmarkStart w:id="158" w:name="_Ref258186889"/>
            <w:r w:rsidRPr="00DC3BB7">
              <w:rPr>
                <w:szCs w:val="18"/>
              </w:rPr>
              <w:t>any costs and expenses</w:t>
            </w:r>
            <w:r w:rsidRPr="00DC3BB7">
              <w:t xml:space="preserve"> covered under the Policy (including, without limitation, Defence Costs, Emergency Costs, Extradition Costs, Investigation Costs, Prosecution Costs, </w:t>
            </w:r>
            <w:r w:rsidRPr="00DC3BB7">
              <w:rPr>
                <w:w w:val="0"/>
              </w:rPr>
              <w:t>Public Relations Expenses</w:t>
            </w:r>
            <w:r w:rsidRPr="00DC3BB7">
              <w:t>, Regulatory Crisis Response Costs); and/or</w:t>
            </w:r>
            <w:bookmarkEnd w:id="158"/>
          </w:p>
        </w:tc>
      </w:tr>
      <w:tr w:rsidR="00D2419F" w:rsidRPr="00DC3BB7" w:rsidTr="00F75EA5">
        <w:tc>
          <w:tcPr>
            <w:tcW w:w="4968" w:type="dxa"/>
          </w:tcPr>
          <w:p w:rsidR="00D2419F" w:rsidRPr="00DC3BB7" w:rsidRDefault="00D2419F" w:rsidP="002B29A9">
            <w:pPr>
              <w:pStyle w:val="Russian4"/>
              <w:numPr>
                <w:ilvl w:val="3"/>
                <w:numId w:val="11"/>
              </w:numPr>
              <w:tabs>
                <w:tab w:val="clear" w:pos="2520"/>
                <w:tab w:val="num" w:pos="1220"/>
              </w:tabs>
              <w:rPr>
                <w:b/>
              </w:rPr>
            </w:pPr>
            <w:bookmarkStart w:id="159" w:name="_Ref358649997"/>
            <w:r w:rsidRPr="00DC3BB7">
              <w:t xml:space="preserve">в той части, в которой указанное ниже не покрыто </w:t>
            </w:r>
            <w:r w:rsidRPr="00DC3BB7">
              <w:rPr>
                <w:szCs w:val="18"/>
              </w:rPr>
              <w:t>п. </w:t>
            </w:r>
            <w:bookmarkStart w:id="160" w:name="DocXTextRef115"/>
            <w:r w:rsidRPr="00DC3BB7">
              <w:rPr>
                <w:szCs w:val="18"/>
              </w:rPr>
              <w:t>2.26</w:t>
            </w:r>
            <w:bookmarkEnd w:id="160"/>
            <w:r w:rsidRPr="00DC3BB7">
              <w:rPr>
                <w:szCs w:val="18"/>
              </w:rPr>
              <w:t> </w:t>
            </w:r>
            <w:r w:rsidR="001B6ADF">
              <w:fldChar w:fldCharType="begin"/>
            </w:r>
            <w:r w:rsidR="001B6ADF">
              <w:instrText xml:space="preserve"> REF _Ref267998415 \r \h  \* MERGEFORMAT </w:instrText>
            </w:r>
            <w:r w:rsidR="001B6ADF">
              <w:fldChar w:fldCharType="separate"/>
            </w:r>
            <w:r w:rsidRPr="00DC3BB7">
              <w:rPr>
                <w:szCs w:val="18"/>
              </w:rPr>
              <w:t>(i)(e)</w:t>
            </w:r>
            <w:r w:rsidR="001B6ADF">
              <w:fldChar w:fldCharType="end"/>
            </w:r>
            <w:r w:rsidRPr="00DC3BB7">
              <w:rPr>
                <w:szCs w:val="18"/>
              </w:rPr>
              <w:t xml:space="preserve"> настоящих Полисных условий</w:t>
            </w:r>
            <w:r w:rsidRPr="00DC3BB7">
              <w:t xml:space="preserve"> – любую денежную сумму, которую любой Застрахованный в соответствии с любым законодательством/правом обязан уплатить, включая, но не ограничиваясь, любые суммы, присужденные по решению суда, арбитража, третейского суда или аналогичного органа/института (включая проценты, начисленные за периоды до и после даты вынесения соответствующего решения), любые убытки (включая упущенную выгоду, убытки, взыскиваемые в многократном размере, а также штрафные убытки, повышенные убытки и убытки, присуждаемые в качестве наказания), любые расходы, а также выплаты по внесудебным урегулированиям, мировым соглашениям и иным урегулированиям; и/или</w:t>
            </w:r>
            <w:bookmarkEnd w:id="159"/>
          </w:p>
        </w:tc>
        <w:tc>
          <w:tcPr>
            <w:tcW w:w="4863" w:type="dxa"/>
          </w:tcPr>
          <w:p w:rsidR="00D2419F" w:rsidRPr="00DC3BB7" w:rsidRDefault="00D2419F" w:rsidP="00D2204F">
            <w:pPr>
              <w:pStyle w:val="English4"/>
            </w:pPr>
            <w:bookmarkStart w:id="161" w:name="_Ref358649998"/>
            <w:r w:rsidRPr="00DC3BB7">
              <w:t xml:space="preserve">provided to the extent it is not covered under </w:t>
            </w:r>
            <w:bookmarkStart w:id="162" w:name="DocXTextRef116"/>
            <w:r w:rsidRPr="00DC3BB7">
              <w:t>paragraph 2</w:t>
            </w:r>
            <w:bookmarkEnd w:id="162"/>
            <w:r w:rsidRPr="00DC3BB7">
              <w:t>.26 </w:t>
            </w:r>
            <w:r w:rsidR="001B6ADF">
              <w:fldChar w:fldCharType="begin"/>
            </w:r>
            <w:r w:rsidR="001B6ADF">
              <w:instrText xml:space="preserve"> REF _Ref267998511 \r \h  \* MERGEFORMAT </w:instrText>
            </w:r>
            <w:r w:rsidR="001B6ADF">
              <w:fldChar w:fldCharType="separate"/>
            </w:r>
            <w:r w:rsidRPr="00DC3BB7">
              <w:t>(i)(e)</w:t>
            </w:r>
            <w:r w:rsidR="001B6ADF">
              <w:fldChar w:fldCharType="end"/>
            </w:r>
            <w:r w:rsidRPr="00DC3BB7">
              <w:t xml:space="preserve"> hereof, any amount or sum of money which any Insured is legally liable to pay under any jurisdiction/law, including, but not limited to, any judgments and awards (including pre or post-judgment interest on a covered judgment or award), any damages (including loss of profit, punitive, multiple, </w:t>
            </w:r>
            <w:r w:rsidRPr="00DC3BB7">
              <w:rPr>
                <w:rStyle w:val="DeltaViewInsertion"/>
                <w:u w:val="none"/>
              </w:rPr>
              <w:t>aggravated</w:t>
            </w:r>
            <w:r w:rsidRPr="00DC3BB7">
              <w:t xml:space="preserve"> and exemplary damages), and any costs or settlements; and/or</w:t>
            </w:r>
            <w:bookmarkEnd w:id="161"/>
          </w:p>
        </w:tc>
      </w:tr>
      <w:tr w:rsidR="00D2419F" w:rsidRPr="00DC3BB7" w:rsidTr="00F75EA5">
        <w:tc>
          <w:tcPr>
            <w:tcW w:w="4968" w:type="dxa"/>
          </w:tcPr>
          <w:p w:rsidR="00D2419F" w:rsidRPr="00DC3BB7" w:rsidRDefault="00D2419F" w:rsidP="009D68ED">
            <w:pPr>
              <w:pStyle w:val="Russian4"/>
              <w:numPr>
                <w:ilvl w:val="3"/>
                <w:numId w:val="11"/>
              </w:numPr>
              <w:tabs>
                <w:tab w:val="clear" w:pos="2520"/>
                <w:tab w:val="num" w:pos="1220"/>
              </w:tabs>
            </w:pPr>
            <w:bookmarkStart w:id="163" w:name="_Ref358649999"/>
            <w:r w:rsidRPr="00DC3BB7">
              <w:t xml:space="preserve">в той части, в которой указанное ниже не покрыто </w:t>
            </w:r>
            <w:r w:rsidRPr="00DC3BB7">
              <w:rPr>
                <w:szCs w:val="18"/>
              </w:rPr>
              <w:t>п. </w:t>
            </w:r>
            <w:bookmarkStart w:id="164" w:name="DocXTextRef117"/>
            <w:r w:rsidRPr="00DC3BB7">
              <w:rPr>
                <w:szCs w:val="18"/>
              </w:rPr>
              <w:t>2.26</w:t>
            </w:r>
            <w:bookmarkEnd w:id="164"/>
            <w:r w:rsidRPr="00DC3BB7">
              <w:rPr>
                <w:szCs w:val="18"/>
              </w:rPr>
              <w:t> </w:t>
            </w:r>
            <w:r w:rsidR="001B6ADF">
              <w:fldChar w:fldCharType="begin"/>
            </w:r>
            <w:r w:rsidR="001B6ADF">
              <w:instrText xml:space="preserve"> REF _Ref267998664 \r \h  \* MERGEFORMAT </w:instrText>
            </w:r>
            <w:r w:rsidR="001B6ADF">
              <w:fldChar w:fldCharType="separate"/>
            </w:r>
            <w:r w:rsidRPr="00DC3BB7">
              <w:rPr>
                <w:szCs w:val="18"/>
              </w:rPr>
              <w:t>(i)(g)</w:t>
            </w:r>
            <w:r w:rsidR="001B6ADF">
              <w:fldChar w:fldCharType="end"/>
            </w:r>
            <w:r w:rsidRPr="00DC3BB7">
              <w:rPr>
                <w:szCs w:val="18"/>
              </w:rPr>
              <w:t xml:space="preserve"> настоящих Полисных условий</w:t>
            </w:r>
            <w:r w:rsidRPr="00DC3BB7">
              <w:t xml:space="preserve"> – любые выплаты, которые обязан осуществить Страховщик в соответствии с любым расширением страхового покрытия, предусмотренным Договором страхования.</w:t>
            </w:r>
            <w:bookmarkEnd w:id="163"/>
          </w:p>
        </w:tc>
        <w:tc>
          <w:tcPr>
            <w:tcW w:w="4863" w:type="dxa"/>
          </w:tcPr>
          <w:p w:rsidR="00D2419F" w:rsidRPr="00DC3BB7" w:rsidRDefault="00D2419F" w:rsidP="009D68ED">
            <w:pPr>
              <w:pStyle w:val="English4"/>
            </w:pPr>
            <w:bookmarkStart w:id="165" w:name="_Ref358650000"/>
            <w:r w:rsidRPr="00DC3BB7">
              <w:t xml:space="preserve">provided to the extent it is not covered under </w:t>
            </w:r>
            <w:bookmarkStart w:id="166" w:name="DocXTextRef118"/>
            <w:r w:rsidRPr="00DC3BB7">
              <w:t>paragraph 2</w:t>
            </w:r>
            <w:bookmarkEnd w:id="166"/>
            <w:r w:rsidRPr="00DC3BB7">
              <w:t>.26 </w:t>
            </w:r>
            <w:r w:rsidR="001B6ADF">
              <w:fldChar w:fldCharType="begin"/>
            </w:r>
            <w:r w:rsidR="001B6ADF">
              <w:instrText xml:space="preserve"> REF _Ref267998711 \r \h  \* MERGEFORMAT </w:instrText>
            </w:r>
            <w:r w:rsidR="001B6ADF">
              <w:fldChar w:fldCharType="separate"/>
            </w:r>
            <w:r w:rsidRPr="00DC3BB7">
              <w:t>(i)(g)</w:t>
            </w:r>
            <w:r w:rsidR="001B6ADF">
              <w:fldChar w:fldCharType="end"/>
            </w:r>
            <w:r w:rsidRPr="00DC3BB7">
              <w:t xml:space="preserve"> hereof, any payments which shall be made by the Insurer under any extension of cover provided by the Policy.</w:t>
            </w:r>
            <w:bookmarkEnd w:id="165"/>
          </w:p>
        </w:tc>
      </w:tr>
      <w:tr w:rsidR="00891B65" w:rsidRPr="00DC3BB7" w:rsidTr="00F75EA5">
        <w:tc>
          <w:tcPr>
            <w:tcW w:w="4968" w:type="dxa"/>
          </w:tcPr>
          <w:p w:rsidR="00891B65" w:rsidRPr="00DC3BB7" w:rsidRDefault="00891B65" w:rsidP="00A95CF4">
            <w:pPr>
              <w:pStyle w:val="Russian3"/>
              <w:numPr>
                <w:ilvl w:val="0"/>
                <w:numId w:val="0"/>
              </w:numPr>
              <w:rPr>
                <w:szCs w:val="18"/>
              </w:rPr>
            </w:pPr>
            <w:r w:rsidRPr="00DC3BB7">
              <w:rPr>
                <w:szCs w:val="18"/>
              </w:rPr>
              <w:t>«Убытки» не включают (а) </w:t>
            </w:r>
            <w:r w:rsidR="00874E54" w:rsidRPr="00DC3BB7">
              <w:rPr>
                <w:szCs w:val="18"/>
              </w:rPr>
              <w:t xml:space="preserve">уголовные </w:t>
            </w:r>
            <w:r w:rsidRPr="00DC3BB7">
              <w:rPr>
                <w:szCs w:val="18"/>
              </w:rPr>
              <w:t xml:space="preserve">штрафы и </w:t>
            </w:r>
            <w:r w:rsidR="007E67F6" w:rsidRPr="00DC3BB7">
              <w:rPr>
                <w:szCs w:val="18"/>
              </w:rPr>
              <w:t>уголовные санкции</w:t>
            </w:r>
            <w:r w:rsidRPr="00DC3BB7">
              <w:rPr>
                <w:szCs w:val="18"/>
              </w:rPr>
              <w:t xml:space="preserve">, возложенные на соответствующего </w:t>
            </w:r>
            <w:r w:rsidRPr="00DC3BB7">
              <w:t xml:space="preserve">Застрахованного, в тех случаях, когда такие </w:t>
            </w:r>
            <w:r w:rsidR="001E0EEA" w:rsidRPr="00DC3BB7">
              <w:rPr>
                <w:szCs w:val="18"/>
              </w:rPr>
              <w:t xml:space="preserve">уголовные </w:t>
            </w:r>
            <w:r w:rsidRPr="00DC3BB7">
              <w:rPr>
                <w:szCs w:val="18"/>
              </w:rPr>
              <w:t>штрафы и пени</w:t>
            </w:r>
            <w:r w:rsidRPr="00DC3BB7">
              <w:t xml:space="preserve"> </w:t>
            </w:r>
            <w:r w:rsidRPr="00DC3BB7">
              <w:rPr>
                <w:szCs w:val="18"/>
              </w:rPr>
              <w:t>не подлежат страхованию в соответствии с законодательством (с учетом последнего абзаца настоящего п. </w:t>
            </w:r>
            <w:r w:rsidR="001B6ADF">
              <w:fldChar w:fldCharType="begin"/>
            </w:r>
            <w:r w:rsidR="001B6ADF">
              <w:instrText xml:space="preserve"> REF _Ref242041468 \r \h  \* MERGEFORMAT </w:instrText>
            </w:r>
            <w:r w:rsidR="001B6ADF">
              <w:fldChar w:fldCharType="separate"/>
            </w:r>
            <w:r w:rsidRPr="00DC3BB7">
              <w:rPr>
                <w:szCs w:val="18"/>
              </w:rPr>
              <w:t>2.26</w:t>
            </w:r>
            <w:r w:rsidR="001B6ADF">
              <w:fldChar w:fldCharType="end"/>
            </w:r>
            <w:r w:rsidRPr="00DC3BB7">
              <w:rPr>
                <w:szCs w:val="18"/>
              </w:rPr>
              <w:t xml:space="preserve">), (б) налоги, </w:t>
            </w:r>
            <w:r w:rsidRPr="00DC3BB7">
              <w:t>подлежащие уплате</w:t>
            </w:r>
            <w:r w:rsidR="00770AFF" w:rsidRPr="00DC3BB7">
              <w:t xml:space="preserve"> в бюджет</w:t>
            </w:r>
            <w:r w:rsidRPr="00DC3BB7">
              <w:t xml:space="preserve"> соответствующим Застрахованным</w:t>
            </w:r>
            <w:r w:rsidR="00770AFF" w:rsidRPr="00DC3BB7">
              <w:t xml:space="preserve"> (за исключением указанных ниже случаев)</w:t>
            </w:r>
            <w:r w:rsidRPr="00DC3BB7">
              <w:rPr>
                <w:szCs w:val="18"/>
              </w:rPr>
              <w:t xml:space="preserve">, </w:t>
            </w:r>
            <w:r w:rsidR="00770AFF" w:rsidRPr="00DC3BB7">
              <w:rPr>
                <w:szCs w:val="18"/>
              </w:rPr>
              <w:t xml:space="preserve">а также </w:t>
            </w:r>
            <w:r w:rsidRPr="00DC3BB7">
              <w:rPr>
                <w:szCs w:val="18"/>
              </w:rPr>
              <w:t>(в)</w:t>
            </w:r>
            <w:r w:rsidR="00805CCB" w:rsidRPr="00DC3BB7">
              <w:rPr>
                <w:szCs w:val="18"/>
              </w:rPr>
              <w:t xml:space="preserve"> </w:t>
            </w:r>
            <w:r w:rsidR="00A95CF4" w:rsidRPr="00DC3BB7">
              <w:rPr>
                <w:szCs w:val="18"/>
              </w:rPr>
              <w:t xml:space="preserve">вознаграждения или льготы, относящиеся к сфере трудовых отношений </w:t>
            </w:r>
            <w:r w:rsidR="00805CCB" w:rsidRPr="00DC3BB7">
              <w:rPr>
                <w:szCs w:val="18"/>
              </w:rPr>
              <w:t xml:space="preserve">(г) </w:t>
            </w:r>
            <w:r w:rsidRPr="00DC3BB7">
              <w:rPr>
                <w:szCs w:val="18"/>
              </w:rPr>
              <w:t> любые иные суммы, не подлежащие страхованию в соответствии с законодательством (с учетом последнего абзаца настоящего п. </w:t>
            </w:r>
            <w:r w:rsidR="001B6ADF">
              <w:fldChar w:fldCharType="begin"/>
            </w:r>
            <w:r w:rsidR="001B6ADF">
              <w:instrText xml:space="preserve"> REF _Ref242041468 \r \h  \* MERGEFORMAT </w:instrText>
            </w:r>
            <w:r w:rsidR="001B6ADF">
              <w:fldChar w:fldCharType="separate"/>
            </w:r>
            <w:r w:rsidR="00770AFF" w:rsidRPr="00DC3BB7">
              <w:rPr>
                <w:szCs w:val="18"/>
              </w:rPr>
              <w:t>2.26</w:t>
            </w:r>
            <w:r w:rsidR="001B6ADF">
              <w:fldChar w:fldCharType="end"/>
            </w:r>
            <w:r w:rsidRPr="00DC3BB7">
              <w:rPr>
                <w:szCs w:val="18"/>
              </w:rPr>
              <w:t>).</w:t>
            </w:r>
          </w:p>
        </w:tc>
        <w:tc>
          <w:tcPr>
            <w:tcW w:w="4863" w:type="dxa"/>
          </w:tcPr>
          <w:p w:rsidR="00891B65" w:rsidRPr="00DC3BB7" w:rsidRDefault="00891B65" w:rsidP="00DF4605">
            <w:pPr>
              <w:pStyle w:val="English3"/>
              <w:numPr>
                <w:ilvl w:val="0"/>
                <w:numId w:val="0"/>
              </w:numPr>
              <w:rPr>
                <w:szCs w:val="18"/>
              </w:rPr>
            </w:pPr>
            <w:r w:rsidRPr="00DC3BB7">
              <w:rPr>
                <w:szCs w:val="18"/>
              </w:rPr>
              <w:t>“Loss” shall not include (a) </w:t>
            </w:r>
            <w:r w:rsidR="00874E54" w:rsidRPr="00DC3BB7">
              <w:rPr>
                <w:szCs w:val="18"/>
              </w:rPr>
              <w:t xml:space="preserve">criminal </w:t>
            </w:r>
            <w:r w:rsidRPr="00DC3BB7">
              <w:rPr>
                <w:szCs w:val="18"/>
              </w:rPr>
              <w:t xml:space="preserve">fines and </w:t>
            </w:r>
            <w:r w:rsidR="00DF4605" w:rsidRPr="00DC3BB7">
              <w:rPr>
                <w:szCs w:val="18"/>
              </w:rPr>
              <w:t xml:space="preserve">criminal </w:t>
            </w:r>
            <w:r w:rsidRPr="00DC3BB7">
              <w:rPr>
                <w:szCs w:val="18"/>
              </w:rPr>
              <w:t>penalties</w:t>
            </w:r>
            <w:bookmarkStart w:id="167" w:name="_DV_C115"/>
            <w:r w:rsidRPr="00DC3BB7">
              <w:rPr>
                <w:szCs w:val="18"/>
              </w:rPr>
              <w:t xml:space="preserve"> imposed on the respective </w:t>
            </w:r>
            <w:r w:rsidRPr="00DC3BB7">
              <w:rPr>
                <w:rFonts w:ascii="Arial CYR" w:hAnsi="Arial CYR" w:cs="Arial CYR"/>
                <w:iCs/>
                <w:szCs w:val="18"/>
              </w:rPr>
              <w:t>Insured</w:t>
            </w:r>
            <w:r w:rsidRPr="00DC3BB7">
              <w:rPr>
                <w:szCs w:val="18"/>
              </w:rPr>
              <w:t xml:space="preserve"> where uninsurable by law</w:t>
            </w:r>
            <w:bookmarkStart w:id="168" w:name="_DV_M100"/>
            <w:bookmarkEnd w:id="167"/>
            <w:bookmarkEnd w:id="168"/>
            <w:r w:rsidRPr="00DC3BB7">
              <w:rPr>
                <w:szCs w:val="18"/>
              </w:rPr>
              <w:t xml:space="preserve"> (subject to the final paragraph of this paragraph </w:t>
            </w:r>
            <w:r w:rsidR="001B6ADF">
              <w:fldChar w:fldCharType="begin"/>
            </w:r>
            <w:r w:rsidR="001B6ADF">
              <w:instrText xml:space="preserve"> REF _Ref241999563 \r \h  \* MERGEFORMAT </w:instrText>
            </w:r>
            <w:r w:rsidR="001B6ADF">
              <w:fldChar w:fldCharType="separate"/>
            </w:r>
            <w:r w:rsidRPr="00DC3BB7">
              <w:rPr>
                <w:szCs w:val="18"/>
              </w:rPr>
              <w:t>2.26</w:t>
            </w:r>
            <w:r w:rsidR="001B6ADF">
              <w:fldChar w:fldCharType="end"/>
            </w:r>
            <w:r w:rsidRPr="00DC3BB7">
              <w:rPr>
                <w:szCs w:val="18"/>
              </w:rPr>
              <w:t xml:space="preserve">), (b) taxes </w:t>
            </w:r>
            <w:r w:rsidRPr="00DC3BB7">
              <w:rPr>
                <w:rFonts w:ascii="Arial CYR" w:hAnsi="Arial CYR" w:cs="Arial CYR"/>
                <w:szCs w:val="18"/>
              </w:rPr>
              <w:t xml:space="preserve">payable by the respective </w:t>
            </w:r>
            <w:r w:rsidRPr="00DC3BB7">
              <w:rPr>
                <w:rFonts w:ascii="Arial CYR" w:hAnsi="Arial CYR" w:cs="Arial CYR"/>
                <w:iCs/>
                <w:szCs w:val="18"/>
              </w:rPr>
              <w:t>Insured</w:t>
            </w:r>
            <w:r w:rsidR="00770AFF" w:rsidRPr="00DC3BB7">
              <w:rPr>
                <w:rFonts w:ascii="Arial CYR" w:hAnsi="Arial CYR" w:cs="Arial CYR"/>
                <w:iCs/>
                <w:szCs w:val="18"/>
              </w:rPr>
              <w:t xml:space="preserve"> to the bud</w:t>
            </w:r>
            <w:r w:rsidR="00DF4605" w:rsidRPr="00DC3BB7">
              <w:rPr>
                <w:rFonts w:ascii="Arial CYR" w:hAnsi="Arial CYR" w:cs="Arial CYR"/>
                <w:iCs/>
                <w:szCs w:val="18"/>
              </w:rPr>
              <w:t>g</w:t>
            </w:r>
            <w:r w:rsidR="00770AFF" w:rsidRPr="00DC3BB7">
              <w:rPr>
                <w:rFonts w:ascii="Arial CYR" w:hAnsi="Arial CYR" w:cs="Arial CYR"/>
                <w:iCs/>
                <w:szCs w:val="18"/>
              </w:rPr>
              <w:t>et (except as provided below)</w:t>
            </w:r>
            <w:r w:rsidRPr="00DC3BB7">
              <w:rPr>
                <w:szCs w:val="18"/>
              </w:rPr>
              <w:t xml:space="preserve">, </w:t>
            </w:r>
            <w:r w:rsidR="00770AFF" w:rsidRPr="00DC3BB7">
              <w:rPr>
                <w:szCs w:val="18"/>
              </w:rPr>
              <w:t xml:space="preserve">and </w:t>
            </w:r>
            <w:r w:rsidRPr="00DC3BB7">
              <w:rPr>
                <w:szCs w:val="18"/>
              </w:rPr>
              <w:t>(c) </w:t>
            </w:r>
            <w:r w:rsidR="00DF4605" w:rsidRPr="00DC3BB7">
              <w:rPr>
                <w:szCs w:val="18"/>
              </w:rPr>
              <w:t xml:space="preserve">employment related remuneration or benefits, nor (d) </w:t>
            </w:r>
            <w:r w:rsidRPr="00DC3BB7">
              <w:rPr>
                <w:szCs w:val="18"/>
              </w:rPr>
              <w:t>any other amounts, which are uninsurable according to the law (subject to the final paragraph of this paragraph </w:t>
            </w:r>
            <w:r w:rsidR="001B6ADF">
              <w:fldChar w:fldCharType="begin"/>
            </w:r>
            <w:r w:rsidR="001B6ADF">
              <w:instrText xml:space="preserve"> REF _Ref241999563 \r \h  \* MERGEFORMAT </w:instrText>
            </w:r>
            <w:r w:rsidR="001B6ADF">
              <w:fldChar w:fldCharType="separate"/>
            </w:r>
            <w:r w:rsidR="00770AFF" w:rsidRPr="00DC3BB7">
              <w:rPr>
                <w:szCs w:val="18"/>
              </w:rPr>
              <w:t>2.26</w:t>
            </w:r>
            <w:r w:rsidR="001B6ADF">
              <w:fldChar w:fldCharType="end"/>
            </w:r>
            <w:r w:rsidRPr="00DC3BB7">
              <w:rPr>
                <w:szCs w:val="18"/>
              </w:rPr>
              <w:t>).</w:t>
            </w:r>
          </w:p>
        </w:tc>
      </w:tr>
      <w:tr w:rsidR="00D2419F" w:rsidRPr="00DC3BB7" w:rsidTr="00F75EA5">
        <w:tc>
          <w:tcPr>
            <w:tcW w:w="4968" w:type="dxa"/>
          </w:tcPr>
          <w:p w:rsidR="00D2419F" w:rsidRPr="00DC3BB7" w:rsidRDefault="00D2419F" w:rsidP="00D2204F">
            <w:pPr>
              <w:pStyle w:val="Russian3"/>
              <w:numPr>
                <w:ilvl w:val="0"/>
                <w:numId w:val="0"/>
              </w:numPr>
              <w:rPr>
                <w:szCs w:val="18"/>
              </w:rPr>
            </w:pPr>
            <w:r w:rsidRPr="00DC3BB7">
              <w:t xml:space="preserve">«Убытки» также включают в себя </w:t>
            </w:r>
            <w:bookmarkStart w:id="169" w:name="DocXTextRef121"/>
            <w:r w:rsidRPr="00DC3BB7">
              <w:t>(</w:t>
            </w:r>
            <w:r w:rsidRPr="00DC3BB7">
              <w:rPr>
                <w:lang w:val="en-US"/>
              </w:rPr>
              <w:t>i</w:t>
            </w:r>
            <w:r w:rsidRPr="00DC3BB7">
              <w:t>)</w:t>
            </w:r>
            <w:bookmarkEnd w:id="169"/>
            <w:r w:rsidRPr="00DC3BB7">
              <w:rPr>
                <w:lang w:val="en-US"/>
              </w:rPr>
              <w:t> </w:t>
            </w:r>
            <w:r w:rsidRPr="00DC3BB7">
              <w:t>любые налоги (в том числе НДС), сборы или аналогичные платежи, включаемые в стоимость услуг (в том числе услуг любых консультантов, экспертов и др.), в отношении расходов/издержек на которые предоставляется страховое покрытие по Договору страхования, или подлежащие уплате любым Застрахованным в связи с такими услугами, а также (</w:t>
            </w:r>
            <w:r w:rsidRPr="00DC3BB7">
              <w:rPr>
                <w:lang w:val="en-US"/>
              </w:rPr>
              <w:t>ii</w:t>
            </w:r>
            <w:r w:rsidRPr="00DC3BB7">
              <w:t>)</w:t>
            </w:r>
            <w:r w:rsidRPr="00DC3BB7">
              <w:rPr>
                <w:lang w:val="en-US"/>
              </w:rPr>
              <w:t> </w:t>
            </w:r>
            <w:r w:rsidRPr="00DC3BB7">
              <w:t>любые налоги, подлежащие уплате юридическим лицом, за неуплату которых таким юридическим лицом Застрахованное лицо в соответствии с применимым правом несет личную ответственность при условии, что такая ответственность представляет собой Невозмещаемые убытки.</w:t>
            </w:r>
          </w:p>
        </w:tc>
        <w:tc>
          <w:tcPr>
            <w:tcW w:w="4863" w:type="dxa"/>
          </w:tcPr>
          <w:p w:rsidR="00D2419F" w:rsidRPr="00DC3BB7" w:rsidRDefault="00D2419F" w:rsidP="00D2204F">
            <w:pPr>
              <w:pStyle w:val="English3"/>
              <w:numPr>
                <w:ilvl w:val="0"/>
                <w:numId w:val="0"/>
              </w:numPr>
              <w:rPr>
                <w:szCs w:val="18"/>
              </w:rPr>
            </w:pPr>
            <w:r w:rsidRPr="00DC3BB7">
              <w:rPr>
                <w:rFonts w:ascii="Arial CYR" w:hAnsi="Arial CYR" w:cs="Arial CYR"/>
                <w:szCs w:val="18"/>
              </w:rPr>
              <w:t>“</w:t>
            </w:r>
            <w:r w:rsidRPr="00DC3BB7">
              <w:rPr>
                <w:rFonts w:ascii="Arial CYR" w:hAnsi="Arial CYR" w:cs="Arial CYR"/>
                <w:iCs/>
                <w:szCs w:val="18"/>
              </w:rPr>
              <w:t>Loss”</w:t>
            </w:r>
            <w:r w:rsidRPr="00DC3BB7">
              <w:rPr>
                <w:rFonts w:ascii="Arial CYR" w:hAnsi="Arial CYR" w:cs="Arial CYR"/>
                <w:i/>
                <w:iCs/>
                <w:szCs w:val="18"/>
              </w:rPr>
              <w:t xml:space="preserve"> </w:t>
            </w:r>
            <w:r w:rsidRPr="00DC3BB7">
              <w:rPr>
                <w:rFonts w:ascii="Arial CYR" w:hAnsi="Arial CYR" w:cs="Arial CYR"/>
                <w:szCs w:val="18"/>
              </w:rPr>
              <w:t xml:space="preserve">shall also include </w:t>
            </w:r>
            <w:bookmarkStart w:id="170" w:name="DocXTextRef122"/>
            <w:r w:rsidRPr="00DC3BB7">
              <w:rPr>
                <w:rFonts w:ascii="Arial CYR" w:hAnsi="Arial CYR" w:cs="Arial CYR"/>
                <w:szCs w:val="18"/>
              </w:rPr>
              <w:t>(i)</w:t>
            </w:r>
            <w:bookmarkEnd w:id="170"/>
            <w:r w:rsidRPr="00DC3BB7">
              <w:rPr>
                <w:rFonts w:ascii="Arial CYR" w:hAnsi="Arial CYR" w:cs="Arial CYR"/>
                <w:szCs w:val="18"/>
              </w:rPr>
              <w:t xml:space="preserve"> any taxes (including VAT), levies or similar payments included in the cost of services (including the fees and expenses of any consultants, advisers, etc.), in respect of which the </w:t>
            </w:r>
            <w:r w:rsidRPr="00DC3BB7">
              <w:rPr>
                <w:rFonts w:ascii="Arial CYR" w:hAnsi="Arial CYR" w:cs="Arial CYR"/>
                <w:iCs/>
                <w:szCs w:val="18"/>
              </w:rPr>
              <w:t>Policy</w:t>
            </w:r>
            <w:r w:rsidRPr="00DC3BB7">
              <w:rPr>
                <w:rFonts w:ascii="Arial CYR" w:hAnsi="Arial CYR" w:cs="Arial CYR"/>
                <w:i/>
                <w:iCs/>
                <w:szCs w:val="18"/>
              </w:rPr>
              <w:t xml:space="preserve"> </w:t>
            </w:r>
            <w:r w:rsidRPr="00DC3BB7">
              <w:rPr>
                <w:rFonts w:ascii="Arial CYR" w:hAnsi="Arial CYR" w:cs="Arial CYR"/>
                <w:szCs w:val="18"/>
              </w:rPr>
              <w:t xml:space="preserve">provides coverage for any costs/expenses, or payable by any </w:t>
            </w:r>
            <w:r w:rsidRPr="00DC3BB7">
              <w:rPr>
                <w:rFonts w:ascii="Arial CYR" w:hAnsi="Arial CYR" w:cs="Arial CYR"/>
                <w:iCs/>
                <w:szCs w:val="18"/>
              </w:rPr>
              <w:t>Insured</w:t>
            </w:r>
            <w:r w:rsidRPr="00DC3BB7">
              <w:rPr>
                <w:rFonts w:ascii="Arial CYR" w:hAnsi="Arial CYR" w:cs="Arial CYR"/>
                <w:i/>
                <w:iCs/>
                <w:szCs w:val="18"/>
              </w:rPr>
              <w:t xml:space="preserve"> </w:t>
            </w:r>
            <w:r w:rsidRPr="00DC3BB7">
              <w:rPr>
                <w:rFonts w:ascii="Arial CYR" w:hAnsi="Arial CYR" w:cs="Arial CYR"/>
                <w:szCs w:val="18"/>
              </w:rPr>
              <w:t>in connection with such services, and (ii) any taxes payable by a legal entity, for non-payment of which by such legal entity an Insured Person may be held personally liable under applicable law provided that such liability constitutes Non-Indemnifiable Loss.</w:t>
            </w:r>
          </w:p>
        </w:tc>
      </w:tr>
      <w:tr w:rsidR="00D2419F" w:rsidRPr="00DC3BB7" w:rsidTr="00F75EA5">
        <w:tc>
          <w:tcPr>
            <w:tcW w:w="4968" w:type="dxa"/>
          </w:tcPr>
          <w:p w:rsidR="00D2419F" w:rsidRPr="00DC3BB7" w:rsidRDefault="00D2419F" w:rsidP="00D2204F">
            <w:pPr>
              <w:pStyle w:val="Russian3"/>
              <w:numPr>
                <w:ilvl w:val="0"/>
                <w:numId w:val="0"/>
              </w:numPr>
            </w:pPr>
            <w:r w:rsidRPr="00DC3BB7">
              <w:rPr>
                <w:szCs w:val="18"/>
              </w:rPr>
              <w:t xml:space="preserve">«Убытки» также включают </w:t>
            </w:r>
            <w:r w:rsidRPr="00DC3BB7">
              <w:t>в себя</w:t>
            </w:r>
            <w:r w:rsidRPr="00DC3BB7">
              <w:rPr>
                <w:szCs w:val="18"/>
              </w:rPr>
              <w:t xml:space="preserve"> любые гражданские штрафы (меры ответственности), наложенные на любое Застрахованное лицо в соответствии с Разделом 2(g)2(B) Закона о противодействии коррупции за рубежом, Кодекс законов США </w:t>
            </w:r>
            <w:bookmarkStart w:id="171" w:name="DocXTextRef123"/>
            <w:r w:rsidRPr="00DC3BB7">
              <w:rPr>
                <w:szCs w:val="18"/>
              </w:rPr>
              <w:t>15</w:t>
            </w:r>
            <w:bookmarkEnd w:id="171"/>
            <w:r w:rsidRPr="00DC3BB7">
              <w:rPr>
                <w:szCs w:val="18"/>
              </w:rPr>
              <w:t xml:space="preserve">, § 78dd-2(g)(2)(B), или в соответствии </w:t>
            </w:r>
            <w:r w:rsidRPr="00DC3BB7">
              <w:t>с любым иным аналогичным законодательством любой юрисдикции/страны.</w:t>
            </w:r>
          </w:p>
        </w:tc>
        <w:tc>
          <w:tcPr>
            <w:tcW w:w="4863" w:type="dxa"/>
          </w:tcPr>
          <w:p w:rsidR="00D2419F" w:rsidRPr="00DC3BB7" w:rsidRDefault="00D2419F" w:rsidP="00D2204F">
            <w:pPr>
              <w:pStyle w:val="English3"/>
              <w:numPr>
                <w:ilvl w:val="0"/>
                <w:numId w:val="0"/>
              </w:numPr>
              <w:rPr>
                <w:rFonts w:ascii="Arial CYR" w:hAnsi="Arial CYR" w:cs="Arial CYR"/>
                <w:szCs w:val="18"/>
              </w:rPr>
            </w:pPr>
            <w:r w:rsidRPr="00DC3BB7">
              <w:rPr>
                <w:szCs w:val="18"/>
              </w:rPr>
              <w:t xml:space="preserve">“Loss” shall also include any civil penalties assessed against any Insured Person pursuant to Section 2(g)2(B) of the Foreign Corrupt Practices Act, </w:t>
            </w:r>
            <w:bookmarkStart w:id="172" w:name="DocXTextRef124"/>
            <w:r w:rsidRPr="00DC3BB7">
              <w:rPr>
                <w:szCs w:val="18"/>
              </w:rPr>
              <w:t>15</w:t>
            </w:r>
            <w:bookmarkEnd w:id="172"/>
            <w:r w:rsidRPr="00DC3BB7">
              <w:rPr>
                <w:szCs w:val="18"/>
              </w:rPr>
              <w:t xml:space="preserve"> U.S.C. § 78dd-2(g)(2)(B), or pursuant to any similar legislation in any other jurisdiction/country.</w:t>
            </w:r>
          </w:p>
        </w:tc>
      </w:tr>
      <w:tr w:rsidR="00D2419F" w:rsidRPr="00DC3BB7" w:rsidTr="00F75EA5">
        <w:tc>
          <w:tcPr>
            <w:tcW w:w="4968" w:type="dxa"/>
          </w:tcPr>
          <w:p w:rsidR="00D2419F" w:rsidRPr="00DC3BB7" w:rsidRDefault="00D2419F" w:rsidP="009D68ED">
            <w:pPr>
              <w:pStyle w:val="Russian3"/>
              <w:numPr>
                <w:ilvl w:val="0"/>
                <w:numId w:val="0"/>
              </w:numPr>
              <w:rPr>
                <w:szCs w:val="18"/>
              </w:rPr>
            </w:pPr>
            <w:r w:rsidRPr="00DC3BB7">
              <w:t xml:space="preserve">Страховщик </w:t>
            </w:r>
            <w:r w:rsidR="00E117F4" w:rsidRPr="00DC3BB7">
              <w:rPr>
                <w:szCs w:val="18"/>
              </w:rPr>
              <w:t xml:space="preserve">настоящим соглашается и подтверждает, что любые Убытки, связанные с любым фактическим или </w:t>
            </w:r>
            <w:r w:rsidR="00E117F4" w:rsidRPr="00DC3BB7">
              <w:rPr>
                <w:w w:val="0"/>
              </w:rPr>
              <w:t>заявленным/вменяемым/предполагаемым</w:t>
            </w:r>
            <w:r w:rsidR="00E117F4" w:rsidRPr="00DC3BB7">
              <w:rPr>
                <w:szCs w:val="18"/>
              </w:rPr>
              <w:t xml:space="preserve"> нарушением </w:t>
            </w:r>
            <w:r w:rsidRPr="00DC3BB7">
              <w:t xml:space="preserve">разделов </w:t>
            </w:r>
            <w:bookmarkStart w:id="173" w:name="DocXTextRef125"/>
            <w:r w:rsidRPr="00DC3BB7">
              <w:t>11</w:t>
            </w:r>
            <w:bookmarkEnd w:id="173"/>
            <w:r w:rsidRPr="00DC3BB7">
              <w:t xml:space="preserve">, </w:t>
            </w:r>
            <w:bookmarkStart w:id="174" w:name="DocXTextRef126"/>
            <w:r w:rsidRPr="00DC3BB7">
              <w:t>12</w:t>
            </w:r>
            <w:bookmarkEnd w:id="174"/>
            <w:r w:rsidRPr="00DC3BB7">
              <w:t xml:space="preserve"> и/или 15(а) Закона о ценных бумагах 1933 г. (США) (со всеми изменениями и дополнениями</w:t>
            </w:r>
            <w:r w:rsidR="00E117F4" w:rsidRPr="00DC3BB7">
              <w:rPr>
                <w:szCs w:val="18"/>
              </w:rPr>
              <w:t>), представляют собой подлежащие страхованию Убытки</w:t>
            </w:r>
            <w:r w:rsidRPr="00DC3BB7">
              <w:t>.</w:t>
            </w:r>
          </w:p>
        </w:tc>
        <w:tc>
          <w:tcPr>
            <w:tcW w:w="4863" w:type="dxa"/>
          </w:tcPr>
          <w:p w:rsidR="00D2419F" w:rsidRPr="00DC3BB7" w:rsidRDefault="00D2419F" w:rsidP="00E117F4">
            <w:pPr>
              <w:pStyle w:val="English3"/>
              <w:numPr>
                <w:ilvl w:val="0"/>
                <w:numId w:val="0"/>
              </w:numPr>
              <w:rPr>
                <w:szCs w:val="18"/>
              </w:rPr>
            </w:pPr>
            <w:r w:rsidRPr="00DC3BB7">
              <w:t xml:space="preserve">The Insurer </w:t>
            </w:r>
            <w:r w:rsidR="00E117F4" w:rsidRPr="00DC3BB7">
              <w:rPr>
                <w:szCs w:val="18"/>
              </w:rPr>
              <w:t xml:space="preserve">hereby agrees and confirms that any </w:t>
            </w:r>
            <w:r w:rsidR="00E117F4" w:rsidRPr="00DC3BB7">
              <w:rPr>
                <w:rFonts w:ascii="Arial CYR" w:hAnsi="Arial CYR" w:cs="Arial CYR"/>
                <w:iCs/>
                <w:szCs w:val="18"/>
              </w:rPr>
              <w:t>Loss</w:t>
            </w:r>
            <w:r w:rsidR="00E117F4" w:rsidRPr="00DC3BB7">
              <w:rPr>
                <w:szCs w:val="18"/>
              </w:rPr>
              <w:t xml:space="preserve"> relating to any actual or alleged violation of </w:t>
            </w:r>
            <w:bookmarkStart w:id="175" w:name="DocXTextRef129"/>
            <w:r w:rsidRPr="00DC3BB7">
              <w:t>Sections 11</w:t>
            </w:r>
            <w:bookmarkEnd w:id="175"/>
            <w:r w:rsidRPr="00DC3BB7">
              <w:t xml:space="preserve">, </w:t>
            </w:r>
            <w:bookmarkStart w:id="176" w:name="DocXTextRef128"/>
            <w:r w:rsidRPr="00DC3BB7">
              <w:t>12</w:t>
            </w:r>
            <w:bookmarkEnd w:id="176"/>
            <w:r w:rsidRPr="00DC3BB7">
              <w:t xml:space="preserve"> and/or </w:t>
            </w:r>
            <w:bookmarkStart w:id="177" w:name="DocXTextRef127"/>
            <w:r w:rsidRPr="00DC3BB7">
              <w:t>15(a)</w:t>
            </w:r>
            <w:bookmarkEnd w:id="177"/>
            <w:r w:rsidRPr="00DC3BB7">
              <w:t xml:space="preserve"> of the Securities Act of 1933 (</w:t>
            </w:r>
            <w:smartTag w:uri="urn:schemas-microsoft-com:office:smarttags" w:element="place">
              <w:smartTag w:uri="urn:schemas-microsoft-com:office:smarttags" w:element="country-region">
                <w:r w:rsidRPr="00DC3BB7">
                  <w:t>USA</w:t>
                </w:r>
              </w:smartTag>
            </w:smartTag>
            <w:r w:rsidRPr="00DC3BB7">
              <w:t xml:space="preserve">) (as amended) </w:t>
            </w:r>
            <w:r w:rsidR="00E117F4" w:rsidRPr="00DC3BB7">
              <w:rPr>
                <w:szCs w:val="18"/>
              </w:rPr>
              <w:t>constitutes insurable Loss</w:t>
            </w:r>
            <w:r w:rsidRPr="00DC3BB7">
              <w:t>.</w:t>
            </w:r>
          </w:p>
        </w:tc>
      </w:tr>
      <w:tr w:rsidR="00D2419F" w:rsidRPr="00DC3BB7" w:rsidTr="00F75EA5">
        <w:tc>
          <w:tcPr>
            <w:tcW w:w="4968" w:type="dxa"/>
          </w:tcPr>
          <w:p w:rsidR="00D2419F" w:rsidRPr="00DC3BB7" w:rsidRDefault="00D2419F" w:rsidP="00D2204F">
            <w:pPr>
              <w:pStyle w:val="Russian3"/>
              <w:numPr>
                <w:ilvl w:val="0"/>
                <w:numId w:val="0"/>
              </w:numPr>
              <w:rPr>
                <w:szCs w:val="18"/>
              </w:rPr>
            </w:pPr>
            <w:r w:rsidRPr="00DC3BB7">
              <w:rPr>
                <w:szCs w:val="18"/>
              </w:rPr>
              <w:t xml:space="preserve">При определении того допускается ли страхование тех или иных </w:t>
            </w:r>
            <w:r w:rsidRPr="00DC3BB7">
              <w:t>Убытков</w:t>
            </w:r>
            <w:r w:rsidRPr="00DC3BB7">
              <w:rPr>
                <w:szCs w:val="18"/>
              </w:rPr>
              <w:t xml:space="preserve"> применяется наиболее благоприятное для реализации страхового покрытия из применимых к таким </w:t>
            </w:r>
            <w:r w:rsidRPr="00DC3BB7">
              <w:t>Убыткам</w:t>
            </w:r>
            <w:r w:rsidRPr="00DC3BB7">
              <w:rPr>
                <w:szCs w:val="18"/>
              </w:rPr>
              <w:t xml:space="preserve"> законодательств/правопорядков, включая, но не ограничиваясь, законодательством/правом места, где </w:t>
            </w:r>
            <w:bookmarkStart w:id="178" w:name="DocXTextRef130"/>
            <w:r w:rsidRPr="00DC3BB7">
              <w:rPr>
                <w:szCs w:val="18"/>
              </w:rPr>
              <w:t>(1)</w:t>
            </w:r>
            <w:bookmarkEnd w:id="178"/>
            <w:r w:rsidRPr="00DC3BB7">
              <w:rPr>
                <w:szCs w:val="18"/>
              </w:rPr>
              <w:t xml:space="preserve"> фактически или предположительно имело место Неверное действие; </w:t>
            </w:r>
            <w:bookmarkStart w:id="179" w:name="DocXTextRef131"/>
            <w:r w:rsidRPr="00DC3BB7">
              <w:rPr>
                <w:szCs w:val="18"/>
              </w:rPr>
              <w:t>(2)</w:t>
            </w:r>
            <w:bookmarkEnd w:id="179"/>
            <w:r w:rsidRPr="00DC3BB7">
              <w:rPr>
                <w:szCs w:val="18"/>
              </w:rPr>
              <w:t xml:space="preserve"> такие </w:t>
            </w:r>
            <w:r w:rsidRPr="00DC3BB7">
              <w:t>Убытки</w:t>
            </w:r>
            <w:r w:rsidRPr="00DC3BB7">
              <w:rPr>
                <w:szCs w:val="18"/>
              </w:rPr>
              <w:t xml:space="preserve"> были присуждены/наложены; </w:t>
            </w:r>
            <w:bookmarkStart w:id="180" w:name="DocXTextRef132"/>
            <w:r w:rsidRPr="00DC3BB7">
              <w:rPr>
                <w:szCs w:val="18"/>
              </w:rPr>
              <w:t>(3)</w:t>
            </w:r>
            <w:bookmarkEnd w:id="180"/>
            <w:r w:rsidRPr="00DC3BB7">
              <w:rPr>
                <w:szCs w:val="18"/>
              </w:rPr>
              <w:t xml:space="preserve"> соответствующий Застрахованный проживает, учрежден и/или осуществляет свою деятельность; либо </w:t>
            </w:r>
            <w:bookmarkStart w:id="181" w:name="DocXTextRef133"/>
            <w:r w:rsidRPr="00DC3BB7">
              <w:rPr>
                <w:szCs w:val="18"/>
              </w:rPr>
              <w:t>(4)</w:t>
            </w:r>
            <w:bookmarkEnd w:id="181"/>
            <w:r w:rsidRPr="00DC3BB7">
              <w:rPr>
                <w:szCs w:val="18"/>
              </w:rPr>
              <w:t xml:space="preserve"> Страховщик учрежден или преимущественно осуществляет свою деятельность.</w:t>
            </w:r>
          </w:p>
          <w:p w:rsidR="002756C2" w:rsidRPr="00DC3BB7" w:rsidRDefault="002756C2" w:rsidP="00067789">
            <w:pPr>
              <w:pStyle w:val="Russian3"/>
              <w:numPr>
                <w:ilvl w:val="0"/>
                <w:numId w:val="0"/>
              </w:numPr>
            </w:pPr>
            <w:r w:rsidRPr="00DC3BB7">
              <w:rPr>
                <w:szCs w:val="18"/>
              </w:rPr>
              <w:t xml:space="preserve">В случае </w:t>
            </w:r>
            <w:r w:rsidR="00A95CF4" w:rsidRPr="00DC3BB7">
              <w:rPr>
                <w:szCs w:val="18"/>
              </w:rPr>
              <w:t>пред</w:t>
            </w:r>
            <w:r w:rsidR="00D728AA" w:rsidRPr="00DC3BB7">
              <w:rPr>
                <w:szCs w:val="18"/>
              </w:rPr>
              <w:t>ъ</w:t>
            </w:r>
            <w:r w:rsidR="00A95CF4" w:rsidRPr="00DC3BB7">
              <w:rPr>
                <w:szCs w:val="18"/>
              </w:rPr>
              <w:t xml:space="preserve">явления </w:t>
            </w:r>
            <w:r w:rsidR="005972A7" w:rsidRPr="00DC3BB7">
              <w:rPr>
                <w:szCs w:val="18"/>
              </w:rPr>
              <w:t>Иска</w:t>
            </w:r>
            <w:r w:rsidR="00A95CF4" w:rsidRPr="00DC3BB7">
              <w:rPr>
                <w:szCs w:val="18"/>
              </w:rPr>
              <w:t xml:space="preserve">, в котором </w:t>
            </w:r>
            <w:r w:rsidR="005972A7" w:rsidRPr="00DC3BB7">
              <w:rPr>
                <w:szCs w:val="18"/>
              </w:rPr>
              <w:t>заявля</w:t>
            </w:r>
            <w:r w:rsidR="00D728AA" w:rsidRPr="00DC3BB7">
              <w:rPr>
                <w:szCs w:val="18"/>
              </w:rPr>
              <w:t>ется,</w:t>
            </w:r>
            <w:r w:rsidRPr="00DC3BB7">
              <w:rPr>
                <w:szCs w:val="18"/>
              </w:rPr>
              <w:t xml:space="preserve"> что </w:t>
            </w:r>
            <w:r w:rsidR="00067789" w:rsidRPr="00DC3BB7">
              <w:rPr>
                <w:szCs w:val="18"/>
              </w:rPr>
              <w:t xml:space="preserve">цена </w:t>
            </w:r>
            <w:r w:rsidRPr="00DC3BB7">
              <w:rPr>
                <w:szCs w:val="18"/>
              </w:rPr>
              <w:t xml:space="preserve">или </w:t>
            </w:r>
            <w:r w:rsidR="00A95CF4" w:rsidRPr="00DC3BB7">
              <w:rPr>
                <w:szCs w:val="18"/>
              </w:rPr>
              <w:t>вознаграждение, выплаче</w:t>
            </w:r>
            <w:r w:rsidR="00D728AA" w:rsidRPr="00DC3BB7">
              <w:rPr>
                <w:szCs w:val="18"/>
              </w:rPr>
              <w:t>н</w:t>
            </w:r>
            <w:r w:rsidR="00A95CF4" w:rsidRPr="00DC3BB7">
              <w:rPr>
                <w:szCs w:val="18"/>
              </w:rPr>
              <w:t>ны</w:t>
            </w:r>
            <w:r w:rsidR="00D728AA" w:rsidRPr="00DC3BB7">
              <w:rPr>
                <w:szCs w:val="18"/>
              </w:rPr>
              <w:t>е</w:t>
            </w:r>
            <w:r w:rsidR="00A95CF4" w:rsidRPr="00DC3BB7">
              <w:rPr>
                <w:szCs w:val="18"/>
              </w:rPr>
              <w:t xml:space="preserve"> или предложне</w:t>
            </w:r>
            <w:r w:rsidR="00D728AA" w:rsidRPr="00DC3BB7">
              <w:rPr>
                <w:szCs w:val="18"/>
              </w:rPr>
              <w:t>н</w:t>
            </w:r>
            <w:r w:rsidR="00A95CF4" w:rsidRPr="00DC3BB7">
              <w:rPr>
                <w:szCs w:val="18"/>
              </w:rPr>
              <w:t>ны</w:t>
            </w:r>
            <w:r w:rsidR="00D728AA" w:rsidRPr="00DC3BB7">
              <w:rPr>
                <w:szCs w:val="18"/>
              </w:rPr>
              <w:t>е</w:t>
            </w:r>
            <w:r w:rsidR="00A95CF4" w:rsidRPr="00DC3BB7">
              <w:rPr>
                <w:szCs w:val="18"/>
              </w:rPr>
              <w:t xml:space="preserve"> за приобретение или завершение приобретения или завершение приобретения всех или практически всех долей участия в капитале или активов любой компании, является неадекватной, Убытки в отношении такого Иска не будут включать любую часть суммы любого возмещения по решению суда или </w:t>
            </w:r>
            <w:r w:rsidR="00A95CF4" w:rsidRPr="00DC3BB7">
              <w:t>возмещения по мировом</w:t>
            </w:r>
            <w:r w:rsidR="00D728AA" w:rsidRPr="00DC3BB7">
              <w:t>у сог</w:t>
            </w:r>
            <w:r w:rsidR="00A95CF4" w:rsidRPr="00DC3BB7">
              <w:t>лашению</w:t>
            </w:r>
            <w:r w:rsidR="00A95CF4" w:rsidRPr="00DC3BB7">
              <w:rPr>
                <w:szCs w:val="18"/>
              </w:rPr>
              <w:t xml:space="preserve">, представляющую собой сумму, на </w:t>
            </w:r>
            <w:r w:rsidR="00D728AA" w:rsidRPr="00DC3BB7">
              <w:rPr>
                <w:szCs w:val="18"/>
              </w:rPr>
              <w:t xml:space="preserve">которую такая цена или </w:t>
            </w:r>
            <w:r w:rsidR="00067789" w:rsidRPr="00DC3BB7">
              <w:rPr>
                <w:szCs w:val="18"/>
              </w:rPr>
              <w:t xml:space="preserve">вознаграждение </w:t>
            </w:r>
            <w:r w:rsidR="00A95CF4" w:rsidRPr="00DC3BB7">
              <w:rPr>
                <w:szCs w:val="18"/>
              </w:rPr>
              <w:t xml:space="preserve">фактически </w:t>
            </w:r>
            <w:r w:rsidR="00D728AA" w:rsidRPr="00DC3BB7">
              <w:rPr>
                <w:szCs w:val="18"/>
              </w:rPr>
              <w:t>завышены по сравнению с адекватной ценой или вознагрождением; при условии, однако, что данный пар</w:t>
            </w:r>
            <w:r w:rsidR="00067789" w:rsidRPr="00DC3BB7">
              <w:rPr>
                <w:szCs w:val="18"/>
              </w:rPr>
              <w:t>а</w:t>
            </w:r>
            <w:r w:rsidR="00D728AA" w:rsidRPr="00DC3BB7">
              <w:rPr>
                <w:szCs w:val="18"/>
              </w:rPr>
              <w:t>граф не применяется к любым Расходам на защиту.</w:t>
            </w:r>
          </w:p>
        </w:tc>
        <w:tc>
          <w:tcPr>
            <w:tcW w:w="4863" w:type="dxa"/>
          </w:tcPr>
          <w:p w:rsidR="00D2419F" w:rsidRPr="00DC3BB7" w:rsidRDefault="00D2419F" w:rsidP="00D2204F">
            <w:pPr>
              <w:pStyle w:val="English3"/>
              <w:numPr>
                <w:ilvl w:val="0"/>
                <w:numId w:val="0"/>
              </w:numPr>
              <w:rPr>
                <w:szCs w:val="18"/>
              </w:rPr>
            </w:pPr>
            <w:r w:rsidRPr="00DC3BB7">
              <w:rPr>
                <w:szCs w:val="18"/>
              </w:rPr>
              <w:t>The enforceability of this paragraph </w:t>
            </w:r>
            <w:r w:rsidR="001B6ADF">
              <w:fldChar w:fldCharType="begin"/>
            </w:r>
            <w:r w:rsidR="001B6ADF">
              <w:instrText xml:space="preserve"> REF _Ref241999563 \r \h  \* MERGEFORMAT </w:instrText>
            </w:r>
            <w:r w:rsidR="001B6ADF">
              <w:fldChar w:fldCharType="separate"/>
            </w:r>
            <w:r w:rsidR="00770AFF" w:rsidRPr="00DC3BB7">
              <w:rPr>
                <w:szCs w:val="18"/>
              </w:rPr>
              <w:t>2.26</w:t>
            </w:r>
            <w:r w:rsidR="001B6ADF">
              <w:fldChar w:fldCharType="end"/>
            </w:r>
            <w:r w:rsidRPr="00DC3BB7">
              <w:rPr>
                <w:szCs w:val="18"/>
              </w:rPr>
              <w:t xml:space="preserve"> shall be governed by such applicable law that most favours coverage for Loss, including, but not limited to, where: </w:t>
            </w:r>
            <w:bookmarkStart w:id="182" w:name="DocXTextRef134"/>
            <w:r w:rsidRPr="00DC3BB7">
              <w:rPr>
                <w:szCs w:val="18"/>
              </w:rPr>
              <w:t>(1)</w:t>
            </w:r>
            <w:bookmarkEnd w:id="182"/>
            <w:r w:rsidRPr="00DC3BB7">
              <w:rPr>
                <w:szCs w:val="18"/>
              </w:rPr>
              <w:t xml:space="preserve"> the respective Wrongful Act actually or allegedly took place; </w:t>
            </w:r>
            <w:bookmarkStart w:id="183" w:name="DocXTextRef135"/>
            <w:r w:rsidRPr="00DC3BB7">
              <w:rPr>
                <w:szCs w:val="18"/>
              </w:rPr>
              <w:t>(2)</w:t>
            </w:r>
            <w:bookmarkEnd w:id="183"/>
            <w:r w:rsidRPr="00DC3BB7">
              <w:rPr>
                <w:szCs w:val="18"/>
              </w:rPr>
              <w:t xml:space="preserve"> such Loss was awarded/imposed; </w:t>
            </w:r>
            <w:bookmarkStart w:id="184" w:name="DocXTextRef136"/>
            <w:r w:rsidRPr="00DC3BB7">
              <w:rPr>
                <w:szCs w:val="18"/>
              </w:rPr>
              <w:t>(3)</w:t>
            </w:r>
            <w:bookmarkEnd w:id="184"/>
            <w:r w:rsidRPr="00DC3BB7">
              <w:rPr>
                <w:szCs w:val="18"/>
              </w:rPr>
              <w:t xml:space="preserve"> the applicable Insured resides, is incorporated or has a place of business; or </w:t>
            </w:r>
            <w:bookmarkStart w:id="185" w:name="DocXTextRef137"/>
            <w:r w:rsidRPr="00DC3BB7">
              <w:rPr>
                <w:szCs w:val="18"/>
              </w:rPr>
              <w:t>(4)</w:t>
            </w:r>
            <w:bookmarkEnd w:id="185"/>
            <w:r w:rsidRPr="00DC3BB7">
              <w:rPr>
                <w:szCs w:val="18"/>
              </w:rPr>
              <w:t xml:space="preserve"> the Insurer is incorporated or has its principal place of business.</w:t>
            </w:r>
          </w:p>
          <w:p w:rsidR="005C0DE7" w:rsidRPr="00DC3BB7" w:rsidRDefault="005C0DE7" w:rsidP="004D7ACF">
            <w:pPr>
              <w:pStyle w:val="a2"/>
              <w:rPr>
                <w:rFonts w:ascii="Arial" w:hAnsi="Arial" w:cs="Arial"/>
                <w:sz w:val="18"/>
                <w:szCs w:val="18"/>
                <w:lang w:val="en-US"/>
              </w:rPr>
            </w:pPr>
            <w:r w:rsidRPr="00DC3BB7">
              <w:rPr>
                <w:rFonts w:ascii="Arial" w:hAnsi="Arial"/>
                <w:sz w:val="18"/>
                <w:lang w:val="en-US"/>
              </w:rPr>
              <w:t xml:space="preserve">In the event of a Claim alleging that the price or consideration paid or proposed to be paid for the acquisition </w:t>
            </w:r>
            <w:r w:rsidR="008A666A" w:rsidRPr="00DC3BB7">
              <w:rPr>
                <w:rFonts w:ascii="Arial" w:hAnsi="Arial"/>
                <w:sz w:val="18"/>
                <w:lang w:val="en-US"/>
              </w:rPr>
              <w:t xml:space="preserve">or completion of the acquisition of </w:t>
            </w:r>
            <w:r w:rsidR="008A666A" w:rsidRPr="00DC3BB7">
              <w:rPr>
                <w:rFonts w:ascii="Arial" w:hAnsi="Arial" w:cs="Arial"/>
                <w:sz w:val="18"/>
                <w:szCs w:val="18"/>
                <w:lang w:val="en-US"/>
              </w:rPr>
              <w:t xml:space="preserve">the acquisition of </w:t>
            </w:r>
            <w:r w:rsidR="008A666A" w:rsidRPr="00DC3BB7">
              <w:rPr>
                <w:rFonts w:ascii="Arial" w:hAnsi="Arial"/>
                <w:sz w:val="18"/>
                <w:lang w:val="en-US"/>
              </w:rPr>
              <w:t xml:space="preserve">all or substantially all the ownership interest in or assets of any entity is inadequate, Loss with respect to such Claim shall not include any amount of any </w:t>
            </w:r>
            <w:r w:rsidR="008A666A" w:rsidRPr="00DC3BB7">
              <w:rPr>
                <w:rFonts w:ascii="Arial" w:hAnsi="Arial" w:cs="Arial"/>
                <w:sz w:val="18"/>
                <w:szCs w:val="18"/>
                <w:lang w:val="en-US"/>
              </w:rPr>
              <w:t>judgement</w:t>
            </w:r>
            <w:r w:rsidR="008A666A" w:rsidRPr="00DC3BB7">
              <w:rPr>
                <w:rFonts w:ascii="Arial" w:hAnsi="Arial"/>
                <w:sz w:val="18"/>
                <w:lang w:val="en-US"/>
              </w:rPr>
              <w:t xml:space="preserve"> or settlement representing the amount by which such price or consideration is effectively increased; provided, however, that this paragraph shall not apply to any Defence Costs.</w:t>
            </w:r>
          </w:p>
          <w:p w:rsidR="005C0DE7" w:rsidRPr="00DC3BB7" w:rsidRDefault="005C0DE7" w:rsidP="009D68ED">
            <w:pPr>
              <w:pStyle w:val="a2"/>
              <w:rPr>
                <w:lang w:val="en-US"/>
              </w:rPr>
            </w:pP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r w:rsidRPr="00DC3BB7">
              <w:t>Невозмещаемые убытки</w:t>
            </w:r>
          </w:p>
        </w:tc>
        <w:tc>
          <w:tcPr>
            <w:tcW w:w="4863" w:type="dxa"/>
          </w:tcPr>
          <w:p w:rsidR="00D2419F" w:rsidRPr="00DC3BB7" w:rsidRDefault="00D2419F" w:rsidP="00D2204F">
            <w:pPr>
              <w:pStyle w:val="English2"/>
            </w:pPr>
            <w:r w:rsidRPr="00DC3BB7">
              <w:t>Non-Indemnifiable Loss</w:t>
            </w:r>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означает любые Убытки (за исключением Убытков в рамках Страхового покрытия С, указанного в п. </w:t>
            </w:r>
            <w:r w:rsidR="001B6ADF">
              <w:fldChar w:fldCharType="begin"/>
            </w:r>
            <w:r w:rsidR="001B6ADF">
              <w:instrText xml:space="preserve"> REF _Ref242044424 \r \h  \* MERGEFORMAT </w:instrText>
            </w:r>
            <w:r w:rsidR="001B6ADF">
              <w:fldChar w:fldCharType="separate"/>
            </w:r>
            <w:r w:rsidRPr="00DC3BB7">
              <w:rPr>
                <w:rFonts w:ascii="Arial" w:hAnsi="Arial" w:cs="Arial"/>
                <w:sz w:val="18"/>
                <w:szCs w:val="18"/>
              </w:rPr>
              <w:t>1.3</w:t>
            </w:r>
            <w:r w:rsidR="001B6ADF">
              <w:fldChar w:fldCharType="end"/>
            </w:r>
            <w:r w:rsidRPr="00DC3BB7">
              <w:rPr>
                <w:rFonts w:ascii="Arial" w:hAnsi="Arial" w:cs="Arial"/>
                <w:sz w:val="18"/>
                <w:szCs w:val="18"/>
              </w:rPr>
              <w:t xml:space="preserve"> настоящих Полисных условий), которые любая Компания не возмещает вследствие любого из указанных ниже обстоятельств:</w:t>
            </w:r>
          </w:p>
        </w:tc>
        <w:tc>
          <w:tcPr>
            <w:tcW w:w="4863" w:type="dxa"/>
          </w:tcPr>
          <w:p w:rsidR="00D2419F" w:rsidRPr="00DC3BB7" w:rsidRDefault="00D2419F" w:rsidP="00D2204F">
            <w:pPr>
              <w:pStyle w:val="a2"/>
              <w:spacing w:after="260"/>
              <w:rPr>
                <w:rFonts w:ascii="Arial" w:hAnsi="Arial" w:cs="Arial"/>
                <w:sz w:val="18"/>
                <w:szCs w:val="18"/>
                <w:lang w:val="en-US"/>
              </w:rPr>
            </w:pPr>
            <w:r w:rsidRPr="00DC3BB7">
              <w:rPr>
                <w:rFonts w:ascii="Arial" w:hAnsi="Arial" w:cs="Arial"/>
                <w:sz w:val="18"/>
                <w:szCs w:val="18"/>
                <w:lang w:val="en-US"/>
              </w:rPr>
              <w:t>means any Loss (except Loss under the Insurance Cover C specified in paragraph </w:t>
            </w:r>
            <w:r w:rsidR="001B6ADF">
              <w:fldChar w:fldCharType="begin"/>
            </w:r>
            <w:r w:rsidR="001B6ADF">
              <w:instrText xml:space="preserve"> REF _Ref241987053 \r \h  \* MERGEFORMAT </w:instrText>
            </w:r>
            <w:r w:rsidR="001B6ADF">
              <w:fldChar w:fldCharType="separate"/>
            </w:r>
            <w:r w:rsidRPr="00DC3BB7">
              <w:rPr>
                <w:rFonts w:ascii="Arial" w:hAnsi="Arial" w:cs="Arial"/>
                <w:sz w:val="18"/>
                <w:szCs w:val="18"/>
                <w:lang w:val="en-US"/>
              </w:rPr>
              <w:t>1.3</w:t>
            </w:r>
            <w:r w:rsidR="001B6ADF">
              <w:fldChar w:fldCharType="end"/>
            </w:r>
            <w:r w:rsidRPr="00DC3BB7">
              <w:rPr>
                <w:rFonts w:ascii="Arial" w:hAnsi="Arial" w:cs="Arial"/>
                <w:sz w:val="18"/>
                <w:szCs w:val="18"/>
                <w:lang w:val="en-US"/>
              </w:rPr>
              <w:t xml:space="preserve"> hereof) that any Company fails to indemnify due to any of the following:</w:t>
            </w:r>
          </w:p>
        </w:tc>
      </w:tr>
      <w:tr w:rsidR="00D2419F" w:rsidRPr="00DC3BB7" w:rsidTr="00F75EA5">
        <w:tc>
          <w:tcPr>
            <w:tcW w:w="4968" w:type="dxa"/>
          </w:tcPr>
          <w:p w:rsidR="00D2419F" w:rsidRPr="00DC3BB7" w:rsidRDefault="00D2419F" w:rsidP="009D68ED">
            <w:pPr>
              <w:pStyle w:val="Russian3"/>
              <w:numPr>
                <w:ilvl w:val="2"/>
                <w:numId w:val="11"/>
              </w:numPr>
              <w:tabs>
                <w:tab w:val="num" w:pos="860"/>
              </w:tabs>
              <w:rPr>
                <w:szCs w:val="18"/>
              </w:rPr>
            </w:pPr>
            <w:bookmarkStart w:id="186" w:name="_Ref358650003"/>
            <w:r w:rsidRPr="00DC3BB7">
              <w:t>правового запрета; или</w:t>
            </w:r>
            <w:bookmarkEnd w:id="186"/>
          </w:p>
        </w:tc>
        <w:tc>
          <w:tcPr>
            <w:tcW w:w="4863" w:type="dxa"/>
          </w:tcPr>
          <w:p w:rsidR="00D2419F" w:rsidRPr="00DC3BB7" w:rsidRDefault="00D2419F">
            <w:pPr>
              <w:pStyle w:val="English3"/>
              <w:rPr>
                <w:szCs w:val="18"/>
              </w:rPr>
            </w:pPr>
            <w:bookmarkStart w:id="187" w:name="_Ref358650004"/>
            <w:r w:rsidRPr="00DC3BB7">
              <w:t>legal prohibition; or</w:t>
            </w:r>
            <w:bookmarkEnd w:id="187"/>
          </w:p>
        </w:tc>
      </w:tr>
      <w:tr w:rsidR="00D2419F" w:rsidRPr="00DC3BB7" w:rsidTr="00F75EA5">
        <w:tc>
          <w:tcPr>
            <w:tcW w:w="4968" w:type="dxa"/>
          </w:tcPr>
          <w:p w:rsidR="00D2419F" w:rsidRPr="00DC3BB7" w:rsidRDefault="00D2419F" w:rsidP="009D68ED">
            <w:pPr>
              <w:pStyle w:val="Russian3"/>
              <w:numPr>
                <w:ilvl w:val="2"/>
                <w:numId w:val="11"/>
              </w:numPr>
              <w:tabs>
                <w:tab w:val="num" w:pos="860"/>
              </w:tabs>
              <w:rPr>
                <w:szCs w:val="18"/>
              </w:rPr>
            </w:pPr>
            <w:bookmarkStart w:id="188" w:name="_Ref358650005"/>
            <w:r w:rsidRPr="00DC3BB7">
              <w:t>публичного объявления о несостоятельности (банкротстве) такой Компании или признания такой Компании несостоятельной (банкротом); или</w:t>
            </w:r>
            <w:bookmarkEnd w:id="188"/>
          </w:p>
        </w:tc>
        <w:tc>
          <w:tcPr>
            <w:tcW w:w="4863" w:type="dxa"/>
          </w:tcPr>
          <w:p w:rsidR="00D2419F" w:rsidRPr="00DC3BB7" w:rsidRDefault="00D2419F">
            <w:pPr>
              <w:pStyle w:val="English3"/>
              <w:rPr>
                <w:szCs w:val="18"/>
              </w:rPr>
            </w:pPr>
            <w:bookmarkStart w:id="189" w:name="_Ref358650006"/>
            <w:r w:rsidRPr="00DC3BB7">
              <w:t>publicly declared or established insolvency or bankruptcy of such Company; or</w:t>
            </w:r>
            <w:bookmarkEnd w:id="189"/>
          </w:p>
        </w:tc>
      </w:tr>
      <w:tr w:rsidR="00D2419F" w:rsidRPr="00DC3BB7" w:rsidTr="00F75EA5">
        <w:tc>
          <w:tcPr>
            <w:tcW w:w="4968" w:type="dxa"/>
          </w:tcPr>
          <w:p w:rsidR="00D2419F" w:rsidRPr="00DC3BB7" w:rsidRDefault="00D2419F" w:rsidP="009D68ED">
            <w:pPr>
              <w:pStyle w:val="Russian3"/>
              <w:numPr>
                <w:ilvl w:val="2"/>
                <w:numId w:val="11"/>
              </w:numPr>
              <w:tabs>
                <w:tab w:val="num" w:pos="860"/>
              </w:tabs>
              <w:rPr>
                <w:szCs w:val="18"/>
              </w:rPr>
            </w:pPr>
            <w:bookmarkStart w:id="190" w:name="_Ref358650007"/>
            <w:r w:rsidRPr="00DC3BB7">
              <w:t>запрета, содержащегося в учредительных документах такой Компании; или</w:t>
            </w:r>
            <w:bookmarkEnd w:id="190"/>
          </w:p>
        </w:tc>
        <w:tc>
          <w:tcPr>
            <w:tcW w:w="4863" w:type="dxa"/>
          </w:tcPr>
          <w:p w:rsidR="00D2419F" w:rsidRPr="00DC3BB7" w:rsidRDefault="00D2419F">
            <w:pPr>
              <w:pStyle w:val="English3"/>
              <w:rPr>
                <w:szCs w:val="18"/>
              </w:rPr>
            </w:pPr>
            <w:bookmarkStart w:id="191" w:name="_Ref358650008"/>
            <w:r w:rsidRPr="00DC3BB7">
              <w:t>a prohibition in the constitutional documents of such Company; or</w:t>
            </w:r>
            <w:bookmarkEnd w:id="191"/>
          </w:p>
        </w:tc>
      </w:tr>
      <w:tr w:rsidR="00D2419F" w:rsidRPr="00DC3BB7" w:rsidTr="00F75EA5">
        <w:tc>
          <w:tcPr>
            <w:tcW w:w="4968" w:type="dxa"/>
          </w:tcPr>
          <w:p w:rsidR="00D2419F" w:rsidRPr="00DC3BB7" w:rsidRDefault="00D2419F" w:rsidP="002B29A9">
            <w:pPr>
              <w:pStyle w:val="Russian3"/>
              <w:numPr>
                <w:ilvl w:val="2"/>
                <w:numId w:val="11"/>
              </w:numPr>
              <w:tabs>
                <w:tab w:val="num" w:pos="860"/>
              </w:tabs>
              <w:rPr>
                <w:lang w:val="en-US"/>
              </w:rPr>
            </w:pPr>
          </w:p>
        </w:tc>
        <w:tc>
          <w:tcPr>
            <w:tcW w:w="4863" w:type="dxa"/>
          </w:tcPr>
          <w:p w:rsidR="00D2419F" w:rsidRPr="00DC3BB7" w:rsidRDefault="00D2419F" w:rsidP="00D2204F">
            <w:pPr>
              <w:pStyle w:val="English3"/>
            </w:pPr>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Во избежание сомнений, термин «Невозмещаемые убытки» не включает любые Убытки, которые Компания уже возместила. Тем не менее, термин «Невозмещаемые убытки» включает в себя любые Убытки, которые любая Компания согласилась возместить, но не возмещает по любой из причин, указанных в пп. </w:t>
            </w:r>
            <w:bookmarkStart w:id="192" w:name="DocXTextRef138"/>
            <w:r w:rsidRPr="00DC3BB7">
              <w:rPr>
                <w:rFonts w:ascii="Arial" w:hAnsi="Arial" w:cs="Arial"/>
                <w:sz w:val="18"/>
                <w:szCs w:val="18"/>
              </w:rPr>
              <w:t>(i)</w:t>
            </w:r>
            <w:bookmarkEnd w:id="192"/>
            <w:r w:rsidRPr="00DC3BB7">
              <w:rPr>
                <w:rFonts w:ascii="Arial" w:hAnsi="Arial" w:cs="Arial"/>
                <w:sz w:val="18"/>
                <w:szCs w:val="18"/>
              </w:rPr>
              <w:t>-(</w:t>
            </w:r>
            <w:r w:rsidRPr="00DC3BB7">
              <w:rPr>
                <w:rFonts w:ascii="Arial" w:hAnsi="Arial" w:cs="Arial"/>
                <w:sz w:val="18"/>
                <w:szCs w:val="18"/>
                <w:lang w:val="en-US"/>
              </w:rPr>
              <w:t>iv</w:t>
            </w:r>
            <w:r w:rsidRPr="00DC3BB7">
              <w:rPr>
                <w:rFonts w:ascii="Arial" w:hAnsi="Arial" w:cs="Arial"/>
                <w:sz w:val="18"/>
                <w:szCs w:val="18"/>
              </w:rPr>
              <w:t>) выше.</w:t>
            </w:r>
          </w:p>
        </w:tc>
        <w:tc>
          <w:tcPr>
            <w:tcW w:w="4863" w:type="dxa"/>
          </w:tcPr>
          <w:p w:rsidR="00D2419F" w:rsidRPr="00DC3BB7" w:rsidRDefault="00D2419F" w:rsidP="00D2204F">
            <w:pPr>
              <w:pStyle w:val="a2"/>
              <w:spacing w:after="260"/>
              <w:rPr>
                <w:rFonts w:ascii="Arial" w:hAnsi="Arial" w:cs="Arial"/>
                <w:sz w:val="18"/>
                <w:szCs w:val="18"/>
                <w:lang w:val="en-US"/>
              </w:rPr>
            </w:pPr>
            <w:r w:rsidRPr="00DC3BB7">
              <w:rPr>
                <w:rFonts w:ascii="Arial" w:hAnsi="Arial" w:cs="Arial"/>
                <w:sz w:val="18"/>
                <w:szCs w:val="18"/>
                <w:lang w:val="en-US"/>
              </w:rPr>
              <w:t xml:space="preserve">For the avoidance of doubt the term “Non-Indemnifiable Loss” shall not include any Loss that a Company has already indemnified. Nevertheless, the term “Non-Indemnifiable Loss” shall include any Loss that any Company has agreed to indemnify, but fails to indemnify due to any of </w:t>
            </w:r>
            <w:bookmarkStart w:id="193" w:name="DocXTextRef139"/>
            <w:r w:rsidRPr="00DC3BB7">
              <w:rPr>
                <w:rFonts w:ascii="Arial" w:hAnsi="Arial" w:cs="Arial"/>
                <w:sz w:val="18"/>
                <w:szCs w:val="18"/>
                <w:lang w:val="en-US"/>
              </w:rPr>
              <w:t>(i)</w:t>
            </w:r>
            <w:bookmarkEnd w:id="193"/>
            <w:r w:rsidRPr="00DC3BB7">
              <w:rPr>
                <w:rFonts w:ascii="Arial" w:hAnsi="Arial" w:cs="Arial"/>
                <w:sz w:val="18"/>
                <w:szCs w:val="18"/>
                <w:lang w:val="en-US"/>
              </w:rPr>
              <w:t>-(iv) above.</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r w:rsidRPr="00DC3BB7">
              <w:t>Взятие под стражу</w:t>
            </w:r>
          </w:p>
        </w:tc>
        <w:tc>
          <w:tcPr>
            <w:tcW w:w="4863" w:type="dxa"/>
          </w:tcPr>
          <w:p w:rsidR="00D2419F" w:rsidRPr="00DC3BB7" w:rsidRDefault="00D2419F" w:rsidP="00D2204F">
            <w:pPr>
              <w:pStyle w:val="English2"/>
            </w:pPr>
            <w:r w:rsidRPr="00DC3BB7">
              <w:t>Official Detention</w:t>
            </w:r>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означает помещение любого Застрахованного лица в охраняемые места заключения или временного содержания, находящиеся в ведении государственного агентства или министерства юстиции или иного компетентного государственного органа или под управлением от их имени в связи с любым Иском к такому Застрахованному лицу, в том числе без предъявления обвинения или без установления в судебном порядке виновности или ответственности в рамках соответствующего Иска.</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w:hAnsi="Arial" w:cs="Arial"/>
                <w:sz w:val="18"/>
                <w:szCs w:val="18"/>
                <w:lang w:val="en-US"/>
              </w:rPr>
              <w:t>means confinement of any Insured Person in a secure detention facility operated by or on behalf of a governmental or judicial agency or other competent governmental body in connection with any Claim against such Insured Person with or without charge or with or without a judicial finding of culpability or liability in respect of such Claim.</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r w:rsidRPr="00DC3BB7">
              <w:t>Обособленная компания</w:t>
            </w:r>
          </w:p>
        </w:tc>
        <w:tc>
          <w:tcPr>
            <w:tcW w:w="4863" w:type="dxa"/>
          </w:tcPr>
          <w:p w:rsidR="00D2419F" w:rsidRPr="00DC3BB7" w:rsidRDefault="00D2419F" w:rsidP="00D2204F">
            <w:pPr>
              <w:pStyle w:val="English2"/>
            </w:pPr>
            <w:r w:rsidRPr="00DC3BB7">
              <w:t>Outside Entity</w:t>
            </w:r>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означает любую организацию (включая любое юридическое лицо) за исключением любой Компании и любой организации:</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w:hAnsi="Arial" w:cs="Arial"/>
                <w:sz w:val="18"/>
                <w:szCs w:val="18"/>
                <w:lang w:val="en-US"/>
              </w:rPr>
              <w:t>means any entity other than any Company and any entity that:</w:t>
            </w:r>
          </w:p>
        </w:tc>
      </w:tr>
      <w:tr w:rsidR="00D2419F" w:rsidRPr="00DC3BB7" w:rsidTr="00F75EA5">
        <w:tc>
          <w:tcPr>
            <w:tcW w:w="4968" w:type="dxa"/>
          </w:tcPr>
          <w:p w:rsidR="00D2419F" w:rsidRPr="00DC3BB7" w:rsidRDefault="00D2419F" w:rsidP="009D68ED">
            <w:pPr>
              <w:pStyle w:val="Russian3"/>
              <w:numPr>
                <w:ilvl w:val="2"/>
                <w:numId w:val="11"/>
              </w:numPr>
              <w:tabs>
                <w:tab w:val="num" w:pos="860"/>
              </w:tabs>
            </w:pPr>
            <w:r w:rsidRPr="00DC3BB7">
              <w:t>(а) ценные бумаги которой имеют листинг на фондовой бирже или рынке на территории США</w:t>
            </w:r>
            <w:r w:rsidRPr="00DC3BB7">
              <w:rPr>
                <w:szCs w:val="22"/>
              </w:rPr>
              <w:t xml:space="preserve"> или (б) на ценные бумаги </w:t>
            </w:r>
            <w:r w:rsidRPr="00DC3BB7">
              <w:t>которой</w:t>
            </w:r>
            <w:r w:rsidRPr="00DC3BB7">
              <w:rPr>
                <w:szCs w:val="22"/>
              </w:rPr>
              <w:t xml:space="preserve"> распространяется требование о подаче в Комиссию по ценным бумагам и биржам (США) каких-либо заявлений о их регистрации и которая обязана направлять отчеты в Комиссию по ценным бумагам и биржам (США) согласно Разделу 13 Закона о биржах </w:t>
            </w:r>
            <w:smartTag w:uri="urn:schemas-microsoft-com:office:smarttags" w:element="metricconverter">
              <w:smartTagPr>
                <w:attr w:name="ProductID" w:val="1934 г"/>
              </w:smartTagPr>
              <w:r w:rsidRPr="00DC3BB7">
                <w:rPr>
                  <w:szCs w:val="22"/>
                </w:rPr>
                <w:t>1934 г</w:t>
              </w:r>
            </w:smartTag>
            <w:r w:rsidRPr="00DC3BB7">
              <w:rPr>
                <w:szCs w:val="22"/>
              </w:rPr>
              <w:t>. (США);</w:t>
            </w:r>
            <w:r w:rsidRPr="00DC3BB7">
              <w:t xml:space="preserve"> или</w:t>
            </w:r>
          </w:p>
        </w:tc>
        <w:tc>
          <w:tcPr>
            <w:tcW w:w="4863" w:type="dxa"/>
          </w:tcPr>
          <w:p w:rsidR="00D2419F" w:rsidRPr="00DC3BB7" w:rsidRDefault="00D2419F" w:rsidP="00D2204F">
            <w:pPr>
              <w:pStyle w:val="English3"/>
            </w:pPr>
            <w:r w:rsidRPr="00DC3BB7">
              <w:t>(a) has any of its securities listed on a securities exchange or market within the United States of America or (b) has securities that are legally required to be the subject of any registration statement filed with the United States Securities and Exchange Commission (the “SEC”) and is subject to any obligation to file reports with the SEC in accordance with Section 13 of the Securities Exchange Act of 1934; or</w:t>
            </w:r>
          </w:p>
        </w:tc>
      </w:tr>
      <w:tr w:rsidR="00D2419F" w:rsidRPr="00DC3BB7" w:rsidTr="00F75EA5">
        <w:tc>
          <w:tcPr>
            <w:tcW w:w="4968" w:type="dxa"/>
          </w:tcPr>
          <w:p w:rsidR="00D2419F" w:rsidRPr="00DC3BB7" w:rsidRDefault="00D2419F" w:rsidP="009D68ED">
            <w:pPr>
              <w:pStyle w:val="Russian3"/>
              <w:numPr>
                <w:ilvl w:val="2"/>
                <w:numId w:val="11"/>
              </w:numPr>
              <w:tabs>
                <w:tab w:val="num" w:pos="860"/>
              </w:tabs>
            </w:pPr>
            <w:r w:rsidRPr="00DC3BB7">
              <w:t>которая является банком, клиринговой компанией, кредитным учреждением, предприятием, осуществляющим коллективные инвестиции в ценные бумаги, инвестиционной фирмой, инвестиционным консультантом/управляющим, инвестиционным фондом или паевым инвестиционным фондом, компанией прямых инвестиций или компанией с венчурным капиталом, фондовым брокером, страховой компанией или аналогичной организацией;</w:t>
            </w:r>
          </w:p>
        </w:tc>
        <w:tc>
          <w:tcPr>
            <w:tcW w:w="4863" w:type="dxa"/>
          </w:tcPr>
          <w:p w:rsidR="00D2419F" w:rsidRPr="00DC3BB7" w:rsidRDefault="00D2419F" w:rsidP="00D2204F">
            <w:pPr>
              <w:pStyle w:val="English3"/>
            </w:pPr>
            <w:r w:rsidRPr="00DC3BB7">
              <w:t>is a bank, clearing house, lending institution, undertaking for collective investment in securities, investment firm, investment advisor/manager, investment fund or mutual fund, private equity or venture capital company, stock brokerage firm, insurance company or similar entity;</w:t>
            </w:r>
          </w:p>
        </w:tc>
      </w:tr>
      <w:tr w:rsidR="00D2419F" w:rsidRPr="00DC3BB7" w:rsidTr="00F75EA5">
        <w:tc>
          <w:tcPr>
            <w:tcW w:w="4968" w:type="dxa"/>
          </w:tcPr>
          <w:p w:rsidR="00D2419F" w:rsidRPr="00DC3BB7" w:rsidRDefault="00D2419F" w:rsidP="009D68ED">
            <w:pPr>
              <w:pStyle w:val="Russian3"/>
              <w:numPr>
                <w:ilvl w:val="2"/>
                <w:numId w:val="11"/>
              </w:numPr>
              <w:tabs>
                <w:tab w:val="num" w:pos="860"/>
              </w:tabs>
            </w:pPr>
            <w:r w:rsidRPr="00DC3BB7">
              <w:t>стоимость чистых активов которой на момент начала течения Периода страхования была отрицательной;</w:t>
            </w:r>
          </w:p>
        </w:tc>
        <w:tc>
          <w:tcPr>
            <w:tcW w:w="4863" w:type="dxa"/>
          </w:tcPr>
          <w:p w:rsidR="00D2419F" w:rsidRPr="00DC3BB7" w:rsidRDefault="00D2419F" w:rsidP="00D2204F">
            <w:pPr>
              <w:pStyle w:val="English3"/>
            </w:pPr>
            <w:r w:rsidRPr="00DC3BB7">
              <w:t xml:space="preserve">had negative net assets </w:t>
            </w:r>
            <w:r w:rsidRPr="00DC3BB7">
              <w:rPr>
                <w:szCs w:val="18"/>
              </w:rPr>
              <w:t>at the commencement of the Policy Period</w:t>
            </w:r>
            <w:r w:rsidRPr="00DC3BB7">
              <w:t>;</w:t>
            </w:r>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если только такая организация не указана в приложении к Договору страхования в качестве Обособленной компании.</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w:hAnsi="Arial" w:cs="Arial"/>
                <w:sz w:val="18"/>
                <w:szCs w:val="18"/>
                <w:lang w:val="en-US"/>
              </w:rPr>
              <w:t>unless listed by endorsement to the Policy as an Outside Entity.</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r w:rsidRPr="00DC3BB7">
              <w:t>Директор обособленной компании</w:t>
            </w:r>
          </w:p>
        </w:tc>
        <w:tc>
          <w:tcPr>
            <w:tcW w:w="4863" w:type="dxa"/>
          </w:tcPr>
          <w:p w:rsidR="00D2419F" w:rsidRPr="00DC3BB7" w:rsidRDefault="00D2419F" w:rsidP="00D2204F">
            <w:pPr>
              <w:pStyle w:val="English2"/>
            </w:pPr>
            <w:r w:rsidRPr="00DC3BB7">
              <w:t>Outside Entity Director</w:t>
            </w:r>
          </w:p>
        </w:tc>
      </w:tr>
      <w:tr w:rsidR="00D2419F" w:rsidRPr="00DC3BB7" w:rsidTr="00F75EA5">
        <w:tc>
          <w:tcPr>
            <w:tcW w:w="4968" w:type="dxa"/>
          </w:tcPr>
          <w:p w:rsidR="00D2419F" w:rsidRPr="00DC3BB7" w:rsidRDefault="00D2419F" w:rsidP="007170C8">
            <w:pPr>
              <w:pStyle w:val="a2"/>
              <w:rPr>
                <w:rFonts w:ascii="Arial" w:hAnsi="Arial" w:cs="Arial"/>
                <w:sz w:val="18"/>
                <w:szCs w:val="18"/>
              </w:rPr>
            </w:pPr>
            <w:r w:rsidRPr="00DC3BB7">
              <w:rPr>
                <w:rFonts w:ascii="Arial" w:hAnsi="Arial" w:cs="Arial"/>
                <w:sz w:val="18"/>
                <w:szCs w:val="18"/>
              </w:rPr>
              <w:t>означает любое физическое лицо, которое (а) в любой момент до начала течения</w:t>
            </w:r>
            <w:r w:rsidRPr="00DC3BB7">
              <w:rPr>
                <w:rFonts w:ascii="Arial" w:hAnsi="Arial" w:cs="Arial"/>
                <w:i/>
                <w:sz w:val="18"/>
                <w:szCs w:val="18"/>
              </w:rPr>
              <w:t xml:space="preserve"> </w:t>
            </w:r>
            <w:r w:rsidRPr="00DC3BB7">
              <w:rPr>
                <w:rFonts w:ascii="Arial" w:hAnsi="Arial" w:cs="Arial"/>
                <w:sz w:val="18"/>
                <w:szCs w:val="18"/>
              </w:rPr>
              <w:t>Периода страхования занимало, или (б) на момент начала течения Периода страхования</w:t>
            </w:r>
            <w:r w:rsidRPr="00DC3BB7">
              <w:rPr>
                <w:rFonts w:ascii="Arial" w:hAnsi="Arial" w:cs="Arial"/>
                <w:i/>
                <w:sz w:val="18"/>
                <w:szCs w:val="18"/>
              </w:rPr>
              <w:t xml:space="preserve"> </w:t>
            </w:r>
            <w:r w:rsidRPr="00DC3BB7">
              <w:rPr>
                <w:rFonts w:ascii="Arial" w:hAnsi="Arial" w:cs="Arial"/>
                <w:sz w:val="18"/>
                <w:szCs w:val="18"/>
              </w:rPr>
              <w:t>занимает, или (в) в любой момент в течение Периода страхования займет в любой Обособленной компании по просьбе/запросу или предложению любой Компании любую из должностей/позиций, аналогичных указанным в п. </w:t>
            </w:r>
            <w:r w:rsidR="001B6ADF">
              <w:fldChar w:fldCharType="begin"/>
            </w:r>
            <w:r w:rsidR="001B6ADF">
              <w:instrText xml:space="preserve"> REF _Ref237349649 \r \h  \* MERGEFORMAT </w:instrText>
            </w:r>
            <w:r w:rsidR="001B6ADF">
              <w:fldChar w:fldCharType="separate"/>
            </w:r>
            <w:r w:rsidRPr="00DC3BB7">
              <w:rPr>
                <w:rFonts w:ascii="Arial" w:hAnsi="Arial" w:cs="Arial"/>
                <w:sz w:val="18"/>
                <w:szCs w:val="18"/>
              </w:rPr>
              <w:t>2.7</w:t>
            </w:r>
            <w:r w:rsidR="001B6ADF">
              <w:fldChar w:fldCharType="end"/>
            </w:r>
            <w:r w:rsidRPr="00DC3BB7">
              <w:rPr>
                <w:rFonts w:ascii="Arial" w:hAnsi="Arial" w:cs="Arial"/>
                <w:sz w:val="18"/>
                <w:szCs w:val="18"/>
              </w:rPr>
              <w:t xml:space="preserve"> настоящих Полисных условий.</w:t>
            </w:r>
          </w:p>
        </w:tc>
        <w:tc>
          <w:tcPr>
            <w:tcW w:w="4863" w:type="dxa"/>
          </w:tcPr>
          <w:p w:rsidR="00D2419F" w:rsidRPr="00DC3BB7" w:rsidRDefault="00D2419F" w:rsidP="007170C8">
            <w:pPr>
              <w:pStyle w:val="a2"/>
              <w:rPr>
                <w:rFonts w:ascii="Arial" w:hAnsi="Arial" w:cs="Arial"/>
                <w:sz w:val="18"/>
                <w:szCs w:val="18"/>
                <w:lang w:val="en-US"/>
              </w:rPr>
            </w:pPr>
            <w:r w:rsidRPr="00DC3BB7">
              <w:rPr>
                <w:rFonts w:ascii="Arial" w:hAnsi="Arial" w:cs="Arial"/>
                <w:sz w:val="18"/>
                <w:szCs w:val="18"/>
                <w:lang w:val="en-US"/>
              </w:rPr>
              <w:t>means any natural person who (a) at any time prior to the commencement of the Policy Period was or (b) at the commencement of the Policy Period is or (c) at any time during the Policy Period will be employed (appointed/elected) by any Outside Entity at the request of or nomination by any Company in any of the positions similar to those specified in paragraph </w:t>
            </w:r>
            <w:r w:rsidR="001B6ADF">
              <w:fldChar w:fldCharType="begin"/>
            </w:r>
            <w:r w:rsidR="001B6ADF">
              <w:instrText xml:space="preserve"> REF _Ref237411418 \r \h  \* MERGEFORMAT </w:instrText>
            </w:r>
            <w:r w:rsidR="001B6ADF">
              <w:fldChar w:fldCharType="separate"/>
            </w:r>
            <w:r w:rsidRPr="00DC3BB7">
              <w:rPr>
                <w:rFonts w:ascii="Arial" w:hAnsi="Arial" w:cs="Arial"/>
                <w:sz w:val="18"/>
                <w:szCs w:val="18"/>
                <w:lang w:val="en-US"/>
              </w:rPr>
              <w:t>2.7</w:t>
            </w:r>
            <w:r w:rsidR="001B6ADF">
              <w:fldChar w:fldCharType="end"/>
            </w:r>
            <w:r w:rsidRPr="00DC3BB7">
              <w:rPr>
                <w:rFonts w:ascii="Arial" w:hAnsi="Arial" w:cs="Arial"/>
                <w:sz w:val="18"/>
                <w:szCs w:val="18"/>
                <w:lang w:val="en-US"/>
              </w:rPr>
              <w:t xml:space="preserve"> hereof.</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r w:rsidRPr="00DC3BB7">
              <w:t>Срок действия страхования</w:t>
            </w:r>
          </w:p>
        </w:tc>
        <w:tc>
          <w:tcPr>
            <w:tcW w:w="4863" w:type="dxa"/>
          </w:tcPr>
          <w:p w:rsidR="00D2419F" w:rsidRPr="00DC3BB7" w:rsidRDefault="00D2419F" w:rsidP="00D2204F">
            <w:pPr>
              <w:pStyle w:val="English2"/>
            </w:pPr>
            <w:r w:rsidRPr="00DC3BB7">
              <w:t>Period of Insurance</w:t>
            </w:r>
          </w:p>
        </w:tc>
      </w:tr>
      <w:tr w:rsidR="00D2419F" w:rsidRPr="00DC3BB7" w:rsidTr="00F75EA5">
        <w:tc>
          <w:tcPr>
            <w:tcW w:w="4968" w:type="dxa"/>
          </w:tcPr>
          <w:p w:rsidR="00D2419F" w:rsidRPr="00DC3BB7" w:rsidRDefault="00D2419F" w:rsidP="00D2204F">
            <w:pPr>
              <w:spacing w:after="240"/>
              <w:jc w:val="both"/>
              <w:rPr>
                <w:rFonts w:ascii="Arial" w:hAnsi="Arial" w:cs="Arial"/>
                <w:sz w:val="18"/>
                <w:szCs w:val="18"/>
                <w:lang w:val="ru-RU"/>
              </w:rPr>
            </w:pPr>
            <w:r w:rsidRPr="00DC3BB7">
              <w:rPr>
                <w:rFonts w:ascii="Arial" w:hAnsi="Arial" w:cs="Arial"/>
                <w:sz w:val="18"/>
                <w:szCs w:val="18"/>
                <w:lang w:val="ru-RU"/>
              </w:rPr>
              <w:t xml:space="preserve">означает срок, в течение которого действует (в отношении Неверных действий, совершенных/имевших место </w:t>
            </w:r>
            <w:r w:rsidRPr="00DC3BB7">
              <w:rPr>
                <w:rFonts w:ascii="Arial" w:hAnsi="Arial" w:cs="Arial"/>
                <w:bCs/>
                <w:sz w:val="18"/>
                <w:szCs w:val="18"/>
                <w:lang w:val="ru-RU"/>
              </w:rPr>
              <w:t xml:space="preserve">в любой момент до начала течения </w:t>
            </w:r>
            <w:r w:rsidRPr="00DC3BB7">
              <w:rPr>
                <w:rFonts w:ascii="Arial" w:hAnsi="Arial" w:cs="Arial"/>
                <w:sz w:val="18"/>
                <w:szCs w:val="18"/>
                <w:lang w:val="ru-RU"/>
              </w:rPr>
              <w:t>Периода страхования</w:t>
            </w:r>
            <w:r w:rsidRPr="00DC3BB7">
              <w:rPr>
                <w:rFonts w:ascii="Arial" w:hAnsi="Arial" w:cs="Arial"/>
                <w:bCs/>
                <w:sz w:val="18"/>
                <w:szCs w:val="18"/>
                <w:lang w:val="ru-RU"/>
              </w:rPr>
              <w:t xml:space="preserve"> или в любой момент в течение </w:t>
            </w:r>
            <w:r w:rsidRPr="00DC3BB7">
              <w:rPr>
                <w:rFonts w:ascii="Arial" w:hAnsi="Arial" w:cs="Arial"/>
                <w:sz w:val="18"/>
                <w:szCs w:val="18"/>
                <w:lang w:val="ru-RU"/>
              </w:rPr>
              <w:t>Периода страхования) страхование, обусловленное Договором страхования, начинающийся одновременно с началом течения Периода страхования и заканчивающийся одновременно с истечением Периода страхования, а при наличии Периода обнаружения – одновременно с истечением Периода обнаружения.</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w:hAnsi="Arial" w:cs="Arial"/>
                <w:sz w:val="18"/>
                <w:szCs w:val="18"/>
                <w:lang w:val="en-US"/>
              </w:rPr>
              <w:t xml:space="preserve">means the effective period during which the insurance set forth in the Policy shall be valid (with respect to Wrongful Acts committed/occurred </w:t>
            </w:r>
            <w:r w:rsidRPr="00DC3BB7">
              <w:rPr>
                <w:rFonts w:ascii="Arial" w:hAnsi="Arial" w:cs="Arial"/>
                <w:sz w:val="18"/>
                <w:szCs w:val="18"/>
                <w:lang w:val="en-GB"/>
              </w:rPr>
              <w:t xml:space="preserve">at </w:t>
            </w:r>
            <w:r w:rsidRPr="00DC3BB7">
              <w:rPr>
                <w:rFonts w:ascii="Arial" w:hAnsi="Arial" w:cs="Arial"/>
                <w:sz w:val="18"/>
                <w:szCs w:val="18"/>
                <w:lang w:val="en-US"/>
              </w:rPr>
              <w:t>any time prior to the commencement of the</w:t>
            </w:r>
            <w:r w:rsidRPr="00DC3BB7">
              <w:rPr>
                <w:rFonts w:ascii="Arial" w:hAnsi="Arial" w:cs="Arial"/>
                <w:sz w:val="18"/>
                <w:szCs w:val="18"/>
                <w:lang w:val="en-GB"/>
              </w:rPr>
              <w:t xml:space="preserve"> </w:t>
            </w:r>
            <w:r w:rsidRPr="00DC3BB7">
              <w:rPr>
                <w:rFonts w:ascii="Arial" w:hAnsi="Arial" w:cs="Arial"/>
                <w:sz w:val="18"/>
                <w:szCs w:val="18"/>
                <w:lang w:val="en-US"/>
              </w:rPr>
              <w:t xml:space="preserve">Policy Period or </w:t>
            </w:r>
            <w:r w:rsidRPr="00DC3BB7">
              <w:rPr>
                <w:rFonts w:ascii="Arial" w:hAnsi="Arial" w:cs="Arial"/>
                <w:sz w:val="18"/>
                <w:szCs w:val="18"/>
                <w:lang w:val="en-GB"/>
              </w:rPr>
              <w:t xml:space="preserve">at </w:t>
            </w:r>
            <w:r w:rsidRPr="00DC3BB7">
              <w:rPr>
                <w:rFonts w:ascii="Arial" w:hAnsi="Arial" w:cs="Arial"/>
                <w:sz w:val="18"/>
                <w:szCs w:val="18"/>
                <w:lang w:val="en-US"/>
              </w:rPr>
              <w:t>any time during the Policy Period), starting from the first day of the Policy Period and ending on the expiry date of the Policy Period or, if there is a Discovery Period, ending on the expiry date of the Discovery Period.</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r w:rsidRPr="00DC3BB7">
              <w:t>Договор страхования</w:t>
            </w:r>
          </w:p>
        </w:tc>
        <w:tc>
          <w:tcPr>
            <w:tcW w:w="4863" w:type="dxa"/>
          </w:tcPr>
          <w:p w:rsidR="00D2419F" w:rsidRPr="00DC3BB7" w:rsidRDefault="00D2419F" w:rsidP="00D2204F">
            <w:pPr>
              <w:pStyle w:val="English2"/>
            </w:pPr>
            <w:r w:rsidRPr="00DC3BB7">
              <w:t>Policy</w:t>
            </w:r>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означает договор страхования, состоящий из Декларации и настоящих Полисных условий.</w:t>
            </w:r>
          </w:p>
        </w:tc>
        <w:tc>
          <w:tcPr>
            <w:tcW w:w="4863" w:type="dxa"/>
          </w:tcPr>
          <w:p w:rsidR="00D2419F" w:rsidRPr="00DC3BB7" w:rsidRDefault="00D2419F" w:rsidP="00D2204F">
            <w:pPr>
              <w:pStyle w:val="a2"/>
              <w:tabs>
                <w:tab w:val="left" w:pos="3035"/>
              </w:tabs>
              <w:rPr>
                <w:rFonts w:ascii="Arial" w:hAnsi="Arial" w:cs="Arial"/>
                <w:sz w:val="18"/>
                <w:szCs w:val="18"/>
                <w:lang w:val="en-US"/>
              </w:rPr>
            </w:pPr>
            <w:r w:rsidRPr="00DC3BB7">
              <w:rPr>
                <w:rFonts w:ascii="Arial" w:hAnsi="Arial" w:cs="Arial"/>
                <w:sz w:val="18"/>
                <w:szCs w:val="18"/>
                <w:lang w:val="en-US"/>
              </w:rPr>
              <w:t>means the insurance contract consisting of the Declarations and this Policy Form.</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r w:rsidRPr="00DC3BB7">
              <w:t>Страхователь</w:t>
            </w:r>
          </w:p>
        </w:tc>
        <w:tc>
          <w:tcPr>
            <w:tcW w:w="4863" w:type="dxa"/>
          </w:tcPr>
          <w:p w:rsidR="00D2419F" w:rsidRPr="00DC3BB7" w:rsidRDefault="00D2419F" w:rsidP="00D2204F">
            <w:pPr>
              <w:pStyle w:val="English2"/>
            </w:pPr>
            <w:r w:rsidRPr="00DC3BB7">
              <w:t>Policyholder</w:t>
            </w:r>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означает организацию, указанную в пункте 1 Декларации.</w:t>
            </w:r>
          </w:p>
        </w:tc>
        <w:tc>
          <w:tcPr>
            <w:tcW w:w="4863" w:type="dxa"/>
          </w:tcPr>
          <w:p w:rsidR="00D2419F" w:rsidRPr="00DC3BB7" w:rsidRDefault="00D2419F" w:rsidP="00D2204F">
            <w:pPr>
              <w:pStyle w:val="English2"/>
              <w:numPr>
                <w:ilvl w:val="0"/>
                <w:numId w:val="0"/>
              </w:numPr>
              <w:rPr>
                <w:b w:val="0"/>
                <w:szCs w:val="18"/>
              </w:rPr>
            </w:pPr>
            <w:r w:rsidRPr="00DC3BB7">
              <w:rPr>
                <w:b w:val="0"/>
                <w:szCs w:val="18"/>
              </w:rPr>
              <w:t>means the entity specified in Item 1 of the Declarations.</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r w:rsidRPr="00DC3BB7">
              <w:t>Период страхования</w:t>
            </w:r>
          </w:p>
        </w:tc>
        <w:tc>
          <w:tcPr>
            <w:tcW w:w="4863" w:type="dxa"/>
          </w:tcPr>
          <w:p w:rsidR="00D2419F" w:rsidRPr="00DC3BB7" w:rsidRDefault="00D2419F" w:rsidP="00D2204F">
            <w:pPr>
              <w:pStyle w:val="English2"/>
            </w:pPr>
            <w:r w:rsidRPr="00DC3BB7">
              <w:t>Policy Period</w:t>
            </w:r>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означает период, указанный в пункте 3 Декларации.</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w:hAnsi="Arial" w:cs="Arial"/>
                <w:sz w:val="18"/>
                <w:szCs w:val="18"/>
                <w:lang w:val="en-US"/>
              </w:rPr>
              <w:t>means the period specified in Item 3 of the Declarations.</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r w:rsidRPr="00DC3BB7">
              <w:t>Загрязняющие вещества</w:t>
            </w:r>
          </w:p>
        </w:tc>
        <w:tc>
          <w:tcPr>
            <w:tcW w:w="4863" w:type="dxa"/>
          </w:tcPr>
          <w:p w:rsidR="00D2419F" w:rsidRPr="00DC3BB7" w:rsidRDefault="00D2419F" w:rsidP="00D2204F">
            <w:pPr>
              <w:pStyle w:val="English2"/>
            </w:pPr>
            <w:r w:rsidRPr="00DC3BB7">
              <w:t>Pollutants</w:t>
            </w:r>
          </w:p>
        </w:tc>
      </w:tr>
      <w:tr w:rsidR="00D2419F" w:rsidRPr="00DC3BB7" w:rsidTr="00F75EA5">
        <w:tc>
          <w:tcPr>
            <w:tcW w:w="4968" w:type="dxa"/>
          </w:tcPr>
          <w:p w:rsidR="00D2419F" w:rsidRPr="00DC3BB7" w:rsidRDefault="00D2419F" w:rsidP="00D2204F">
            <w:pPr>
              <w:pStyle w:val="English3"/>
              <w:numPr>
                <w:ilvl w:val="0"/>
                <w:numId w:val="0"/>
              </w:numPr>
              <w:tabs>
                <w:tab w:val="clear" w:pos="860"/>
                <w:tab w:val="left" w:pos="0"/>
              </w:tabs>
              <w:rPr>
                <w:lang w:val="ru-RU"/>
              </w:rPr>
            </w:pPr>
            <w:r w:rsidRPr="00DC3BB7">
              <w:rPr>
                <w:lang w:val="ru-RU"/>
              </w:rPr>
              <w:t>означает любые твердые, жидкие, биологические, радиоактивные, газообразные или термические вещества раздражающего или загрязняющего действия, включая асбест, дым, испарения, копоть, плесень, споры, грибки, бактерии, пары, кислоты, щелочи, любые ядерные или радиоактивные материалы, химикаты и отходы. Отходы включают (но не ограничиваются указанным) материалы, подлежащие повторному использованию, переработке или утилизации.</w:t>
            </w:r>
          </w:p>
        </w:tc>
        <w:tc>
          <w:tcPr>
            <w:tcW w:w="4863" w:type="dxa"/>
          </w:tcPr>
          <w:p w:rsidR="00D2419F" w:rsidRPr="00DC3BB7" w:rsidRDefault="00D2419F" w:rsidP="00D2204F">
            <w:pPr>
              <w:pStyle w:val="English3"/>
              <w:numPr>
                <w:ilvl w:val="0"/>
                <w:numId w:val="0"/>
              </w:numPr>
              <w:tabs>
                <w:tab w:val="clear" w:pos="860"/>
                <w:tab w:val="left" w:pos="0"/>
              </w:tabs>
            </w:pPr>
            <w:r w:rsidRPr="00DC3BB7">
              <w:t>means any solid, liquid, biological, radiological, gaseous or thermal irritant or contaminant, including asbestos, smoke, vapour, soot, fibers, mould, spores, fungus, germs, fumes, acids, alkalis, nuclear or radioactive material of any sort, chemicals and waste. Waste includes, but is not limited to, material to be recycled, reconditioned or reclaimed.</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rPr>
                <w:lang w:val="en-US"/>
              </w:rPr>
            </w:pPr>
            <w:r w:rsidRPr="00DC3BB7">
              <w:t>Договор POSI</w:t>
            </w:r>
          </w:p>
        </w:tc>
        <w:tc>
          <w:tcPr>
            <w:tcW w:w="4863" w:type="dxa"/>
          </w:tcPr>
          <w:p w:rsidR="00D2419F" w:rsidRPr="00DC3BB7" w:rsidRDefault="00D2419F" w:rsidP="00D2204F">
            <w:pPr>
              <w:pStyle w:val="English2"/>
            </w:pPr>
            <w:r w:rsidRPr="00DC3BB7">
              <w:t>POSI Policy</w:t>
            </w:r>
          </w:p>
        </w:tc>
      </w:tr>
      <w:tr w:rsidR="00876B08" w:rsidRPr="00DC3BB7" w:rsidTr="00F75EA5">
        <w:tc>
          <w:tcPr>
            <w:tcW w:w="4968" w:type="dxa"/>
          </w:tcPr>
          <w:p w:rsidR="00876B08" w:rsidRPr="00DC3BB7" w:rsidRDefault="00876B08" w:rsidP="00876B08">
            <w:pPr>
              <w:pStyle w:val="English3"/>
              <w:numPr>
                <w:ilvl w:val="0"/>
                <w:numId w:val="0"/>
              </w:numPr>
              <w:tabs>
                <w:tab w:val="clear" w:pos="860"/>
                <w:tab w:val="left" w:pos="0"/>
              </w:tabs>
              <w:rPr>
                <w:lang w:val="ru-RU"/>
              </w:rPr>
            </w:pPr>
            <w:r w:rsidRPr="00DC3BB7">
              <w:rPr>
                <w:lang w:val="ru-RU"/>
              </w:rPr>
              <w:t xml:space="preserve">означает договор </w:t>
            </w:r>
            <w:r w:rsidRPr="00DC3BB7">
              <w:rPr>
                <w:spacing w:val="-3"/>
                <w:szCs w:val="18"/>
                <w:lang w:val="ru-RU"/>
              </w:rPr>
              <w:t xml:space="preserve">страхования </w:t>
            </w:r>
            <w:r w:rsidRPr="00DC3BB7">
              <w:rPr>
                <w:spacing w:val="-3"/>
                <w:lang w:val="ru-RU"/>
              </w:rPr>
              <w:t>ответственности в связи с предложением ценных бумаг 0351</w:t>
            </w:r>
            <w:r w:rsidRPr="00DC3BB7">
              <w:rPr>
                <w:spacing w:val="-3"/>
                <w:szCs w:val="18"/>
              </w:rPr>
              <w:t>G</w:t>
            </w:r>
            <w:r w:rsidRPr="00DC3BB7">
              <w:rPr>
                <w:spacing w:val="-3"/>
                <w:lang w:val="ru-RU"/>
              </w:rPr>
              <w:t>/879/00003/0</w:t>
            </w:r>
            <w:r w:rsidRPr="00DC3BB7">
              <w:rPr>
                <w:spacing w:val="-3"/>
                <w:szCs w:val="18"/>
              </w:rPr>
              <w:t> </w:t>
            </w:r>
            <w:r w:rsidRPr="00DC3BB7">
              <w:rPr>
                <w:spacing w:val="-3"/>
                <w:szCs w:val="18"/>
                <w:lang w:val="ru-RU"/>
              </w:rPr>
              <w:t>от [дата договора],</w:t>
            </w:r>
            <w:r w:rsidRPr="00DC3BB7">
              <w:rPr>
                <w:spacing w:val="-3"/>
                <w:lang w:val="ru-RU"/>
              </w:rPr>
              <w:t xml:space="preserve"> заключенный между Страхователем</w:t>
            </w:r>
            <w:r w:rsidRPr="00DC3BB7">
              <w:rPr>
                <w:lang w:val="ru-RU"/>
              </w:rPr>
              <w:t xml:space="preserve"> и Страховщиком.</w:t>
            </w:r>
          </w:p>
        </w:tc>
        <w:tc>
          <w:tcPr>
            <w:tcW w:w="4863" w:type="dxa"/>
          </w:tcPr>
          <w:p w:rsidR="00876B08" w:rsidRPr="00DC3BB7" w:rsidRDefault="00876B08" w:rsidP="00876B08">
            <w:pPr>
              <w:pStyle w:val="English3"/>
              <w:numPr>
                <w:ilvl w:val="0"/>
                <w:numId w:val="0"/>
              </w:numPr>
              <w:tabs>
                <w:tab w:val="clear" w:pos="860"/>
                <w:tab w:val="left" w:pos="0"/>
              </w:tabs>
            </w:pPr>
            <w:r w:rsidRPr="00DC3BB7">
              <w:rPr>
                <w:szCs w:val="18"/>
              </w:rPr>
              <w:t>means</w:t>
            </w:r>
            <w:r w:rsidRPr="00DC3BB7">
              <w:t xml:space="preserve"> </w:t>
            </w:r>
            <w:r w:rsidRPr="00DC3BB7">
              <w:rPr>
                <w:spacing w:val="-3"/>
                <w:szCs w:val="18"/>
              </w:rPr>
              <w:t>offering liability insurance policy 0351G/879/00003/0 of [policy’s date] between</w:t>
            </w:r>
            <w:r w:rsidRPr="00DC3BB7">
              <w:t xml:space="preserve"> the Policyholder and the Insurer.</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r w:rsidRPr="00DC3BB7">
              <w:t>Страховая премия</w:t>
            </w:r>
          </w:p>
        </w:tc>
        <w:tc>
          <w:tcPr>
            <w:tcW w:w="4863" w:type="dxa"/>
          </w:tcPr>
          <w:p w:rsidR="00D2419F" w:rsidRPr="00DC3BB7" w:rsidRDefault="00D2419F" w:rsidP="00D2204F">
            <w:pPr>
              <w:pStyle w:val="English2"/>
            </w:pPr>
            <w:r w:rsidRPr="00DC3BB7">
              <w:t>Premium</w:t>
            </w:r>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означает сумму, указанную в пункте 10 Декларации.</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w:hAnsi="Arial" w:cs="Arial"/>
                <w:sz w:val="18"/>
                <w:szCs w:val="18"/>
                <w:lang w:val="en-US"/>
              </w:rPr>
              <w:t>means the amount specified in Item 10 of the Declarations.</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r w:rsidRPr="00DC3BB7">
              <w:t>Расходы на ведение дела</w:t>
            </w:r>
          </w:p>
        </w:tc>
        <w:tc>
          <w:tcPr>
            <w:tcW w:w="4863" w:type="dxa"/>
          </w:tcPr>
          <w:p w:rsidR="00D2419F" w:rsidRPr="00DC3BB7" w:rsidRDefault="00D2419F" w:rsidP="00D2204F">
            <w:pPr>
              <w:pStyle w:val="English2"/>
              <w:rPr>
                <w:szCs w:val="18"/>
              </w:rPr>
            </w:pPr>
            <w:r w:rsidRPr="00DC3BB7">
              <w:t>Prosecution Costs</w:t>
            </w:r>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означает любые обоснованные гонорары, расходы и издержки, которые понесены или могут быть понесены в качестве Экстренных расходов и/или с предварительного письменного согласия Страховщика (в предоставлении которого не может быть необоснованно отказано или предоставление которого не может быть необоснованно задержано) любым Застрахованным лицом, либо от имени или в интересах любого Застрахованного лица в соответствии с расширением, указанным в п. </w:t>
            </w:r>
            <w:r w:rsidR="001B6ADF">
              <w:fldChar w:fldCharType="begin"/>
            </w:r>
            <w:r w:rsidR="001B6ADF">
              <w:instrText xml:space="preserve"> REF _Ref257992434 \r \h  \* MERGEFORMAT </w:instrText>
            </w:r>
            <w:r w:rsidR="001B6ADF">
              <w:fldChar w:fldCharType="separate"/>
            </w:r>
            <w:r w:rsidRPr="00DC3BB7">
              <w:rPr>
                <w:rFonts w:ascii="Arial" w:hAnsi="Arial" w:cs="Arial"/>
                <w:sz w:val="18"/>
                <w:szCs w:val="18"/>
              </w:rPr>
              <w:t>3.11</w:t>
            </w:r>
            <w:r w:rsidR="001B6ADF">
              <w:fldChar w:fldCharType="end"/>
            </w:r>
            <w:r w:rsidRPr="00DC3BB7">
              <w:rPr>
                <w:rFonts w:ascii="Arial" w:hAnsi="Arial" w:cs="Arial"/>
                <w:sz w:val="18"/>
                <w:szCs w:val="18"/>
              </w:rPr>
              <w:t xml:space="preserve"> настоящих Полисных условий.</w:t>
            </w:r>
          </w:p>
        </w:tc>
        <w:tc>
          <w:tcPr>
            <w:tcW w:w="4863" w:type="dxa"/>
          </w:tcPr>
          <w:p w:rsidR="00D2419F" w:rsidRPr="00DC3BB7" w:rsidRDefault="00D2419F" w:rsidP="00D2204F">
            <w:pPr>
              <w:pStyle w:val="a2"/>
              <w:rPr>
                <w:i/>
                <w:sz w:val="18"/>
                <w:szCs w:val="18"/>
                <w:lang w:val="en-US"/>
              </w:rPr>
            </w:pPr>
            <w:r w:rsidRPr="00DC3BB7">
              <w:rPr>
                <w:rFonts w:ascii="Arial" w:hAnsi="Arial" w:cs="Arial"/>
                <w:sz w:val="18"/>
                <w:szCs w:val="18"/>
                <w:lang w:val="en-US"/>
              </w:rPr>
              <w:t>means any reasonable fees, costs and expenses, incurred or to be incurred for or by or on behalf of any Insured</w:t>
            </w:r>
            <w:r w:rsidRPr="00DC3BB7">
              <w:rPr>
                <w:rFonts w:ascii="Arial" w:hAnsi="Arial" w:cs="Arial"/>
                <w:i/>
                <w:sz w:val="18"/>
                <w:szCs w:val="18"/>
                <w:lang w:val="en-US"/>
              </w:rPr>
              <w:t xml:space="preserve"> </w:t>
            </w:r>
            <w:r w:rsidRPr="00DC3BB7">
              <w:rPr>
                <w:rFonts w:ascii="Arial" w:hAnsi="Arial" w:cs="Arial"/>
                <w:sz w:val="18"/>
                <w:szCs w:val="18"/>
                <w:lang w:val="en-US"/>
              </w:rPr>
              <w:t>Person either as Emergency Costs and/or with the prior written consent of the</w:t>
            </w:r>
            <w:r w:rsidRPr="00DC3BB7">
              <w:rPr>
                <w:rFonts w:ascii="Arial" w:hAnsi="Arial" w:cs="Arial"/>
                <w:i/>
                <w:sz w:val="18"/>
                <w:szCs w:val="18"/>
                <w:lang w:val="en-US"/>
              </w:rPr>
              <w:t xml:space="preserve"> </w:t>
            </w:r>
            <w:r w:rsidRPr="00DC3BB7">
              <w:rPr>
                <w:rFonts w:ascii="Arial" w:hAnsi="Arial" w:cs="Arial"/>
                <w:sz w:val="18"/>
                <w:szCs w:val="18"/>
                <w:lang w:val="en-US"/>
              </w:rPr>
              <w:t>Insurer (such consent shall not be unreasonably withheld or delayed) pursuant to the extension specified in paragraph </w:t>
            </w:r>
            <w:r w:rsidR="001B6ADF">
              <w:fldChar w:fldCharType="begin"/>
            </w:r>
            <w:r w:rsidR="001B6ADF">
              <w:instrText xml:space="preserve"> REF _Ref257992481 \r \h  \* MERGEFORMAT </w:instrText>
            </w:r>
            <w:r w:rsidR="001B6ADF">
              <w:fldChar w:fldCharType="separate"/>
            </w:r>
            <w:r w:rsidRPr="00DC3BB7">
              <w:rPr>
                <w:rFonts w:ascii="Arial" w:hAnsi="Arial" w:cs="Arial"/>
                <w:sz w:val="18"/>
                <w:szCs w:val="18"/>
                <w:lang w:val="en-US"/>
              </w:rPr>
              <w:t>3.11</w:t>
            </w:r>
            <w:r w:rsidR="001B6ADF">
              <w:fldChar w:fldCharType="end"/>
            </w:r>
            <w:r w:rsidRPr="00DC3BB7">
              <w:rPr>
                <w:rFonts w:ascii="Arial" w:hAnsi="Arial" w:cs="Arial"/>
                <w:sz w:val="18"/>
                <w:szCs w:val="18"/>
                <w:lang w:val="en-US"/>
              </w:rPr>
              <w:t xml:space="preserve"> hereof.</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r w:rsidRPr="00DC3BB7">
              <w:rPr>
                <w:w w:val="0"/>
                <w:kern w:val="22"/>
              </w:rPr>
              <w:t>Расходы на связи с общественностью</w:t>
            </w:r>
          </w:p>
        </w:tc>
        <w:tc>
          <w:tcPr>
            <w:tcW w:w="4863" w:type="dxa"/>
          </w:tcPr>
          <w:p w:rsidR="00D2419F" w:rsidRPr="00DC3BB7" w:rsidRDefault="00D2419F" w:rsidP="00D2204F">
            <w:pPr>
              <w:pStyle w:val="English2"/>
            </w:pPr>
            <w:r w:rsidRPr="00DC3BB7">
              <w:rPr>
                <w:w w:val="0"/>
              </w:rPr>
              <w:t>Public Relations Expenses</w:t>
            </w:r>
          </w:p>
        </w:tc>
      </w:tr>
      <w:tr w:rsidR="00D2419F" w:rsidRPr="00DC3BB7" w:rsidTr="00F75EA5">
        <w:tc>
          <w:tcPr>
            <w:tcW w:w="4968" w:type="dxa"/>
          </w:tcPr>
          <w:p w:rsidR="00D2419F" w:rsidRPr="00DC3BB7" w:rsidRDefault="00D2419F" w:rsidP="00D2204F">
            <w:pPr>
              <w:pStyle w:val="a2"/>
              <w:rPr>
                <w:rFonts w:ascii="Arial" w:hAnsi="Arial" w:cs="Arial"/>
                <w:spacing w:val="-6"/>
                <w:w w:val="0"/>
                <w:kern w:val="22"/>
                <w:sz w:val="18"/>
                <w:szCs w:val="18"/>
              </w:rPr>
            </w:pPr>
            <w:r w:rsidRPr="00DC3BB7">
              <w:rPr>
                <w:rFonts w:ascii="Arial" w:hAnsi="Arial" w:cs="Arial"/>
                <w:sz w:val="18"/>
                <w:szCs w:val="18"/>
              </w:rPr>
              <w:t>означает любые обоснованные гонорары, расходы и издержки консультантов по связям с общественностью</w:t>
            </w:r>
            <w:bookmarkStart w:id="194" w:name="_DV_C682"/>
            <w:r w:rsidRPr="00DC3BB7">
              <w:rPr>
                <w:rFonts w:ascii="Arial" w:hAnsi="Arial" w:cs="Arial"/>
                <w:sz w:val="18"/>
                <w:szCs w:val="18"/>
              </w:rPr>
              <w:t>, нанятых любым Застрахованным лицом</w:t>
            </w:r>
            <w:bookmarkStart w:id="195" w:name="_DV_M224"/>
            <w:bookmarkEnd w:id="194"/>
            <w:bookmarkEnd w:id="195"/>
            <w:r w:rsidRPr="00DC3BB7">
              <w:rPr>
                <w:rFonts w:ascii="Arial" w:hAnsi="Arial" w:cs="Arial"/>
                <w:sz w:val="18"/>
                <w:szCs w:val="18"/>
              </w:rPr>
              <w:t>, либо от имени или в интересах любого Застрахованного лица с предварительного письменного согласия Страховщика (в предоставлении которого не может быть необоснованно отказано или предоставление которого не может быть необоснованно задержано) для уменьшения или предотвращения негативных последствий для репутации такого Застрахованного лица в связи с любым Иском.</w:t>
            </w:r>
          </w:p>
        </w:tc>
        <w:tc>
          <w:tcPr>
            <w:tcW w:w="4863" w:type="dxa"/>
          </w:tcPr>
          <w:p w:rsidR="00D2419F" w:rsidRPr="00DC3BB7" w:rsidRDefault="00D2419F" w:rsidP="00D2204F">
            <w:pPr>
              <w:pStyle w:val="a2"/>
              <w:rPr>
                <w:rFonts w:ascii="Arial" w:hAnsi="Arial" w:cs="Arial"/>
                <w:w w:val="0"/>
                <w:kern w:val="22"/>
                <w:sz w:val="18"/>
                <w:szCs w:val="18"/>
                <w:lang w:val="en-US"/>
              </w:rPr>
            </w:pPr>
            <w:r w:rsidRPr="00DC3BB7">
              <w:rPr>
                <w:rFonts w:ascii="Arial" w:hAnsi="Arial" w:cs="Arial"/>
                <w:w w:val="0"/>
                <w:kern w:val="22"/>
                <w:sz w:val="18"/>
                <w:szCs w:val="18"/>
                <w:lang w:val="en-US"/>
              </w:rPr>
              <w:t xml:space="preserve">means any reasonable fees, costs and expenses of any public relations consultants retained </w:t>
            </w:r>
            <w:r w:rsidRPr="00DC3BB7">
              <w:rPr>
                <w:rFonts w:ascii="Arial" w:hAnsi="Arial" w:cs="Arial"/>
                <w:sz w:val="18"/>
                <w:szCs w:val="18"/>
                <w:lang w:val="en-US"/>
              </w:rPr>
              <w:t>for or by or on behalf of</w:t>
            </w:r>
            <w:r w:rsidRPr="00DC3BB7">
              <w:rPr>
                <w:rFonts w:ascii="Arial" w:hAnsi="Arial" w:cs="Arial"/>
                <w:w w:val="0"/>
                <w:kern w:val="22"/>
                <w:sz w:val="18"/>
                <w:szCs w:val="18"/>
                <w:lang w:val="en-US"/>
              </w:rPr>
              <w:t xml:space="preserve"> any Insured Person </w:t>
            </w:r>
            <w:r w:rsidRPr="00DC3BB7">
              <w:rPr>
                <w:rFonts w:ascii="Arial" w:hAnsi="Arial" w:cs="Arial"/>
                <w:sz w:val="18"/>
                <w:szCs w:val="18"/>
                <w:lang w:val="en-US"/>
              </w:rPr>
              <w:t xml:space="preserve">with the Insurer’s prior written consent (such consent shall not be unreasonably delayed or withheld) </w:t>
            </w:r>
            <w:r w:rsidRPr="00DC3BB7">
              <w:rPr>
                <w:rFonts w:ascii="Arial" w:hAnsi="Arial" w:cs="Arial"/>
                <w:w w:val="0"/>
                <w:kern w:val="22"/>
                <w:sz w:val="18"/>
                <w:szCs w:val="18"/>
                <w:lang w:val="en-US"/>
              </w:rPr>
              <w:t>to mitigate or prevent the adverse effect on that Insured Person’s reputation in connection with any Claim.</w:t>
            </w:r>
          </w:p>
        </w:tc>
      </w:tr>
      <w:tr w:rsidR="00D2419F" w:rsidRPr="00DC3BB7" w:rsidTr="00F75EA5">
        <w:tc>
          <w:tcPr>
            <w:tcW w:w="4968" w:type="dxa"/>
          </w:tcPr>
          <w:p w:rsidR="00D2419F" w:rsidRPr="00DC3BB7" w:rsidRDefault="00D2419F" w:rsidP="00D2204F">
            <w:pPr>
              <w:pStyle w:val="a2"/>
              <w:spacing w:after="120"/>
              <w:rPr>
                <w:rFonts w:ascii="Arial" w:hAnsi="Arial" w:cs="Arial"/>
                <w:sz w:val="18"/>
                <w:szCs w:val="18"/>
              </w:rPr>
            </w:pPr>
            <w:r w:rsidRPr="00DC3BB7">
              <w:rPr>
                <w:rFonts w:ascii="Arial" w:hAnsi="Arial" w:cs="Arial"/>
                <w:w w:val="0"/>
                <w:kern w:val="22"/>
                <w:sz w:val="18"/>
                <w:szCs w:val="18"/>
              </w:rPr>
              <w:t>Расходы на связи с общественностью</w:t>
            </w:r>
            <w:r w:rsidRPr="00DC3BB7">
              <w:rPr>
                <w:rFonts w:ascii="Arial" w:hAnsi="Arial" w:cs="Arial"/>
                <w:sz w:val="18"/>
                <w:szCs w:val="18"/>
              </w:rPr>
              <w:t xml:space="preserve"> покрываются по Договору страхования в пределах следующих подлимитов ответственности:</w:t>
            </w:r>
          </w:p>
          <w:p w:rsidR="00D2419F" w:rsidRPr="00DC3BB7" w:rsidRDefault="00D2419F" w:rsidP="00D2204F">
            <w:pPr>
              <w:pStyle w:val="a2"/>
              <w:spacing w:after="120"/>
              <w:rPr>
                <w:rFonts w:ascii="Arial" w:hAnsi="Arial" w:cs="Arial"/>
                <w:sz w:val="18"/>
                <w:szCs w:val="18"/>
              </w:rPr>
            </w:pPr>
            <w:r w:rsidRPr="00DC3BB7">
              <w:rPr>
                <w:rFonts w:ascii="Arial" w:hAnsi="Arial" w:cs="Arial"/>
                <w:sz w:val="18"/>
                <w:szCs w:val="18"/>
              </w:rPr>
              <w:t>- 100</w:t>
            </w:r>
            <w:r w:rsidR="004C1A8A" w:rsidRPr="00DC3BB7">
              <w:rPr>
                <w:rFonts w:ascii="Arial" w:hAnsi="Arial" w:cs="Arial"/>
                <w:sz w:val="18"/>
                <w:szCs w:val="18"/>
                <w:lang w:val="en-US"/>
              </w:rPr>
              <w:t> </w:t>
            </w:r>
            <w:r w:rsidRPr="00DC3BB7">
              <w:rPr>
                <w:rFonts w:ascii="Arial" w:hAnsi="Arial" w:cs="Arial"/>
                <w:sz w:val="18"/>
                <w:szCs w:val="18"/>
              </w:rPr>
              <w:t>000 долларов США на каждое Застрахованное лицо; и</w:t>
            </w:r>
          </w:p>
          <w:p w:rsidR="00D2419F" w:rsidRPr="00DC3BB7" w:rsidRDefault="00D2419F" w:rsidP="004C1A8A">
            <w:pPr>
              <w:pStyle w:val="a2"/>
              <w:rPr>
                <w:rFonts w:ascii="Arial" w:hAnsi="Arial" w:cs="Arial"/>
                <w:sz w:val="18"/>
                <w:szCs w:val="18"/>
              </w:rPr>
            </w:pPr>
            <w:r w:rsidRPr="00DC3BB7">
              <w:rPr>
                <w:rFonts w:ascii="Arial" w:hAnsi="Arial" w:cs="Arial"/>
                <w:sz w:val="18"/>
                <w:szCs w:val="18"/>
              </w:rPr>
              <w:t>- </w:t>
            </w:r>
            <w:r w:rsidRPr="00DC3BB7">
              <w:rPr>
                <w:rFonts w:ascii="Arial" w:hAnsi="Arial" w:cs="Arial"/>
                <w:sz w:val="18"/>
                <w:szCs w:val="18"/>
                <w:lang w:val="en-US"/>
              </w:rPr>
              <w:t>500</w:t>
            </w:r>
            <w:r w:rsidR="004C1A8A" w:rsidRPr="00DC3BB7">
              <w:rPr>
                <w:rFonts w:ascii="Arial" w:hAnsi="Arial" w:cs="Arial"/>
                <w:sz w:val="18"/>
                <w:szCs w:val="18"/>
                <w:lang w:val="en-US"/>
              </w:rPr>
              <w:t> </w:t>
            </w:r>
            <w:r w:rsidRPr="00DC3BB7">
              <w:rPr>
                <w:rFonts w:ascii="Arial" w:hAnsi="Arial" w:cs="Arial"/>
                <w:sz w:val="18"/>
                <w:szCs w:val="18"/>
                <w:lang w:val="en-US"/>
              </w:rPr>
              <w:t>000</w:t>
            </w:r>
            <w:r w:rsidRPr="00DC3BB7">
              <w:rPr>
                <w:rFonts w:ascii="Arial" w:hAnsi="Arial" w:cs="Arial"/>
                <w:sz w:val="18"/>
                <w:szCs w:val="18"/>
              </w:rPr>
              <w:t> долларов США в совокупности.</w:t>
            </w:r>
          </w:p>
        </w:tc>
        <w:tc>
          <w:tcPr>
            <w:tcW w:w="4863" w:type="dxa"/>
          </w:tcPr>
          <w:p w:rsidR="00D2419F" w:rsidRPr="00DC3BB7" w:rsidRDefault="00D2419F" w:rsidP="00D2204F">
            <w:pPr>
              <w:pStyle w:val="a2"/>
              <w:spacing w:after="320"/>
              <w:rPr>
                <w:rFonts w:ascii="Arial" w:hAnsi="Arial" w:cs="Arial"/>
                <w:w w:val="0"/>
                <w:kern w:val="22"/>
                <w:sz w:val="18"/>
                <w:szCs w:val="18"/>
                <w:lang w:val="en-US"/>
              </w:rPr>
            </w:pPr>
            <w:r w:rsidRPr="00DC3BB7">
              <w:rPr>
                <w:rFonts w:ascii="Arial" w:hAnsi="Arial" w:cs="Arial"/>
                <w:w w:val="0"/>
                <w:sz w:val="18"/>
                <w:szCs w:val="18"/>
                <w:lang w:val="en-US"/>
              </w:rPr>
              <w:t>Public Relations Expenses</w:t>
            </w:r>
            <w:r w:rsidRPr="00DC3BB7">
              <w:rPr>
                <w:rFonts w:ascii="Arial" w:hAnsi="Arial" w:cs="Arial"/>
                <w:w w:val="0"/>
                <w:kern w:val="22"/>
                <w:sz w:val="18"/>
                <w:szCs w:val="18"/>
                <w:lang w:val="en-US"/>
              </w:rPr>
              <w:t xml:space="preserve"> </w:t>
            </w:r>
            <w:r w:rsidRPr="00DC3BB7">
              <w:rPr>
                <w:rFonts w:ascii="Arial" w:hAnsi="Arial" w:cs="Arial"/>
                <w:sz w:val="18"/>
                <w:szCs w:val="18"/>
                <w:lang w:val="en-US"/>
              </w:rPr>
              <w:t>are covered under the Policy within the following</w:t>
            </w:r>
            <w:r w:rsidRPr="00DC3BB7">
              <w:rPr>
                <w:rFonts w:ascii="Arial" w:hAnsi="Arial" w:cs="Arial"/>
                <w:w w:val="0"/>
                <w:kern w:val="22"/>
                <w:sz w:val="18"/>
                <w:szCs w:val="18"/>
                <w:lang w:val="en-US"/>
              </w:rPr>
              <w:t xml:space="preserve"> </w:t>
            </w:r>
            <w:r w:rsidRPr="00DC3BB7">
              <w:rPr>
                <w:rFonts w:ascii="Arial" w:hAnsi="Arial" w:cs="Arial"/>
                <w:sz w:val="18"/>
                <w:szCs w:val="18"/>
                <w:lang w:val="en-US"/>
              </w:rPr>
              <w:t>sub-limits of liability:</w:t>
            </w:r>
          </w:p>
          <w:p w:rsidR="00D2419F" w:rsidRPr="00DC3BB7" w:rsidRDefault="00D2419F" w:rsidP="00D2204F">
            <w:pPr>
              <w:pStyle w:val="a2"/>
              <w:spacing w:after="120"/>
              <w:rPr>
                <w:rFonts w:ascii="Arial" w:hAnsi="Arial" w:cs="Arial"/>
                <w:w w:val="0"/>
                <w:kern w:val="22"/>
                <w:sz w:val="18"/>
                <w:szCs w:val="18"/>
                <w:lang w:val="en-US"/>
              </w:rPr>
            </w:pPr>
            <w:r w:rsidRPr="00DC3BB7">
              <w:rPr>
                <w:rFonts w:ascii="Arial" w:hAnsi="Arial" w:cs="Arial"/>
                <w:w w:val="0"/>
                <w:kern w:val="22"/>
                <w:sz w:val="18"/>
                <w:szCs w:val="18"/>
                <w:lang w:val="en-US"/>
              </w:rPr>
              <w:t>- </w:t>
            </w:r>
            <w:r w:rsidRPr="00DC3BB7">
              <w:rPr>
                <w:rFonts w:ascii="Arial" w:hAnsi="Arial" w:cs="Arial"/>
                <w:sz w:val="18"/>
                <w:szCs w:val="18"/>
                <w:lang w:val="en-US"/>
              </w:rPr>
              <w:t>USD 100</w:t>
            </w:r>
            <w:r w:rsidR="004C1A8A" w:rsidRPr="00DC3BB7">
              <w:rPr>
                <w:rFonts w:ascii="Arial" w:hAnsi="Arial" w:cs="Arial"/>
                <w:sz w:val="18"/>
                <w:szCs w:val="18"/>
                <w:lang w:val="en-US"/>
              </w:rPr>
              <w:t>,</w:t>
            </w:r>
            <w:r w:rsidRPr="00DC3BB7">
              <w:rPr>
                <w:rFonts w:ascii="Arial" w:hAnsi="Arial" w:cs="Arial"/>
                <w:sz w:val="18"/>
                <w:szCs w:val="18"/>
                <w:lang w:val="en-US"/>
              </w:rPr>
              <w:t>000</w:t>
            </w:r>
            <w:r w:rsidRPr="00DC3BB7">
              <w:rPr>
                <w:rFonts w:ascii="Arial" w:hAnsi="Arial" w:cs="Arial"/>
                <w:w w:val="0"/>
                <w:kern w:val="22"/>
                <w:sz w:val="18"/>
                <w:szCs w:val="18"/>
                <w:lang w:val="en-US"/>
              </w:rPr>
              <w:t xml:space="preserve"> for each </w:t>
            </w:r>
            <w:r w:rsidRPr="00DC3BB7">
              <w:rPr>
                <w:rFonts w:ascii="Arial" w:hAnsi="Arial" w:cs="Arial"/>
                <w:sz w:val="18"/>
                <w:szCs w:val="18"/>
                <w:lang w:val="en-US"/>
              </w:rPr>
              <w:t>Insured Person</w:t>
            </w:r>
            <w:r w:rsidRPr="00DC3BB7">
              <w:rPr>
                <w:rFonts w:ascii="Arial" w:hAnsi="Arial" w:cs="Arial"/>
                <w:w w:val="0"/>
                <w:kern w:val="22"/>
                <w:sz w:val="18"/>
                <w:szCs w:val="18"/>
                <w:lang w:val="en-US"/>
              </w:rPr>
              <w:t>; and</w:t>
            </w:r>
          </w:p>
          <w:p w:rsidR="00D2419F" w:rsidRPr="00DC3BB7" w:rsidRDefault="00D2419F" w:rsidP="004C1A8A">
            <w:pPr>
              <w:pStyle w:val="a2"/>
              <w:rPr>
                <w:rFonts w:ascii="Arial" w:hAnsi="Arial" w:cs="Arial"/>
                <w:w w:val="0"/>
                <w:kern w:val="22"/>
                <w:sz w:val="18"/>
                <w:szCs w:val="18"/>
                <w:lang w:val="en-US"/>
              </w:rPr>
            </w:pPr>
            <w:r w:rsidRPr="00DC3BB7">
              <w:rPr>
                <w:rFonts w:ascii="Arial" w:hAnsi="Arial" w:cs="Arial"/>
                <w:w w:val="0"/>
                <w:kern w:val="22"/>
                <w:sz w:val="18"/>
                <w:szCs w:val="18"/>
                <w:lang w:val="en-US"/>
              </w:rPr>
              <w:t>- </w:t>
            </w:r>
            <w:r w:rsidRPr="00DC3BB7">
              <w:rPr>
                <w:rFonts w:ascii="Arial" w:hAnsi="Arial" w:cs="Arial"/>
                <w:sz w:val="18"/>
                <w:szCs w:val="18"/>
                <w:lang w:val="en-US"/>
              </w:rPr>
              <w:t>USD 500</w:t>
            </w:r>
            <w:r w:rsidR="004C1A8A" w:rsidRPr="00DC3BB7">
              <w:rPr>
                <w:rFonts w:ascii="Arial" w:hAnsi="Arial" w:cs="Arial"/>
                <w:sz w:val="18"/>
                <w:szCs w:val="18"/>
                <w:lang w:val="en-US"/>
              </w:rPr>
              <w:t>,</w:t>
            </w:r>
            <w:r w:rsidRPr="00DC3BB7">
              <w:rPr>
                <w:rFonts w:ascii="Arial" w:hAnsi="Arial" w:cs="Arial"/>
                <w:sz w:val="18"/>
                <w:szCs w:val="18"/>
                <w:lang w:val="en-US"/>
              </w:rPr>
              <w:t>000 in the aggregate.</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rPr>
                <w:spacing w:val="-6"/>
                <w:w w:val="0"/>
                <w:kern w:val="22"/>
              </w:rPr>
            </w:pPr>
            <w:r w:rsidRPr="00DC3BB7">
              <w:t>Расходы в связи с внеплановыми действиями регулирующих органов</w:t>
            </w:r>
          </w:p>
        </w:tc>
        <w:tc>
          <w:tcPr>
            <w:tcW w:w="4863" w:type="dxa"/>
          </w:tcPr>
          <w:p w:rsidR="00D2419F" w:rsidRPr="00DC3BB7" w:rsidRDefault="00D2419F" w:rsidP="00D2204F">
            <w:pPr>
              <w:pStyle w:val="English2"/>
              <w:rPr>
                <w:w w:val="0"/>
                <w:kern w:val="22"/>
              </w:rPr>
            </w:pPr>
            <w:r w:rsidRPr="00DC3BB7">
              <w:t>Regulatory Crisis Response Costs</w:t>
            </w:r>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означает</w:t>
            </w:r>
            <w:r w:rsidRPr="00DC3BB7">
              <w:rPr>
                <w:rFonts w:ascii="Arial" w:hAnsi="Arial"/>
                <w:sz w:val="18"/>
              </w:rPr>
              <w:t xml:space="preserve"> </w:t>
            </w:r>
            <w:r w:rsidRPr="00DC3BB7">
              <w:rPr>
                <w:rFonts w:ascii="Arial" w:hAnsi="Arial" w:cs="Arial"/>
                <w:sz w:val="18"/>
                <w:szCs w:val="18"/>
              </w:rPr>
              <w:t>любые</w:t>
            </w:r>
            <w:r w:rsidRPr="00DC3BB7">
              <w:rPr>
                <w:rFonts w:ascii="Arial" w:hAnsi="Arial"/>
                <w:sz w:val="18"/>
              </w:rPr>
              <w:t xml:space="preserve"> </w:t>
            </w:r>
            <w:r w:rsidRPr="00DC3BB7">
              <w:rPr>
                <w:rFonts w:ascii="Arial" w:hAnsi="Arial" w:cs="Arial"/>
                <w:sz w:val="18"/>
                <w:szCs w:val="18"/>
              </w:rPr>
              <w:t>обоснованные гонорары, расходы и издержки, которые понесены или могут быть понесены в качестве Экстренных расходов и/или с предварительного письменного согласия Страховщика (в предоставлении которого не может быть необоснованно отказано или предоставление которого не может быть необоснованно задержано) любым Застрахованным лицом, либо от имени или в интересах любого Застрахованного лица в связи с любыми Внеплановыми действиями регулирующих органов.</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w:hAnsi="Arial" w:cs="Arial"/>
                <w:sz w:val="18"/>
                <w:szCs w:val="18"/>
                <w:lang w:val="en-US"/>
              </w:rPr>
              <w:t>means any reasonable fees, costs and expenses, incurred or to be incurred for or by or on behalf of any Insured</w:t>
            </w:r>
            <w:r w:rsidRPr="00DC3BB7">
              <w:rPr>
                <w:rFonts w:ascii="Arial" w:hAnsi="Arial" w:cs="Arial"/>
                <w:i/>
                <w:sz w:val="18"/>
                <w:szCs w:val="18"/>
                <w:lang w:val="en-US"/>
              </w:rPr>
              <w:t xml:space="preserve"> </w:t>
            </w:r>
            <w:r w:rsidRPr="00DC3BB7">
              <w:rPr>
                <w:rFonts w:ascii="Arial" w:hAnsi="Arial" w:cs="Arial"/>
                <w:sz w:val="18"/>
                <w:szCs w:val="18"/>
                <w:lang w:val="en-US"/>
              </w:rPr>
              <w:t>Person either as Emergency Costs and/or with the prior written consent of the</w:t>
            </w:r>
            <w:r w:rsidRPr="00DC3BB7">
              <w:rPr>
                <w:rFonts w:ascii="Arial" w:hAnsi="Arial" w:cs="Arial"/>
                <w:i/>
                <w:sz w:val="18"/>
                <w:szCs w:val="18"/>
                <w:lang w:val="en-US"/>
              </w:rPr>
              <w:t xml:space="preserve"> </w:t>
            </w:r>
            <w:r w:rsidRPr="00DC3BB7">
              <w:rPr>
                <w:rFonts w:ascii="Arial" w:hAnsi="Arial" w:cs="Arial"/>
                <w:sz w:val="18"/>
                <w:szCs w:val="18"/>
                <w:lang w:val="en-US"/>
              </w:rPr>
              <w:t>Insurer (such consent shall not be unreasonably withheld or delayed) in connection with any Critical Regulatory Event.</w:t>
            </w:r>
          </w:p>
        </w:tc>
      </w:tr>
      <w:tr w:rsidR="00D2419F" w:rsidRPr="00DC3BB7" w:rsidTr="00F75EA5">
        <w:tc>
          <w:tcPr>
            <w:tcW w:w="4968" w:type="dxa"/>
          </w:tcPr>
          <w:p w:rsidR="00D2419F" w:rsidRPr="00DC3BB7" w:rsidRDefault="00D2419F" w:rsidP="004C1A8A">
            <w:pPr>
              <w:pStyle w:val="a2"/>
              <w:rPr>
                <w:rFonts w:ascii="Arial" w:hAnsi="Arial" w:cs="Arial"/>
                <w:sz w:val="18"/>
                <w:szCs w:val="18"/>
              </w:rPr>
            </w:pPr>
            <w:r w:rsidRPr="00DC3BB7">
              <w:rPr>
                <w:rFonts w:ascii="Arial" w:hAnsi="Arial" w:cs="Arial"/>
                <w:sz w:val="18"/>
                <w:szCs w:val="18"/>
              </w:rPr>
              <w:t>Расходы в связи с внеплановыми действиями регулирующих органов покрываются по Договору страхования в пределах следующего совокупного подлимита ответственности: 50</w:t>
            </w:r>
            <w:r w:rsidR="004C1A8A" w:rsidRPr="00DC3BB7">
              <w:rPr>
                <w:rFonts w:ascii="Arial" w:hAnsi="Arial" w:cs="Arial"/>
                <w:sz w:val="18"/>
                <w:szCs w:val="18"/>
                <w:lang w:val="en-US"/>
              </w:rPr>
              <w:t> </w:t>
            </w:r>
            <w:r w:rsidRPr="00DC3BB7">
              <w:rPr>
                <w:rFonts w:ascii="Arial" w:hAnsi="Arial" w:cs="Arial"/>
                <w:sz w:val="18"/>
                <w:szCs w:val="18"/>
              </w:rPr>
              <w:t>000 долларов США.</w:t>
            </w:r>
          </w:p>
        </w:tc>
        <w:tc>
          <w:tcPr>
            <w:tcW w:w="4863" w:type="dxa"/>
          </w:tcPr>
          <w:p w:rsidR="00D2419F" w:rsidRPr="00DC3BB7" w:rsidRDefault="00D2419F" w:rsidP="004C1A8A">
            <w:pPr>
              <w:pStyle w:val="a2"/>
              <w:rPr>
                <w:rFonts w:ascii="Arial" w:hAnsi="Arial" w:cs="Arial"/>
                <w:sz w:val="18"/>
                <w:szCs w:val="18"/>
                <w:lang w:val="en-US"/>
              </w:rPr>
            </w:pPr>
            <w:r w:rsidRPr="00DC3BB7">
              <w:rPr>
                <w:rFonts w:ascii="Arial" w:hAnsi="Arial" w:cs="Arial"/>
                <w:sz w:val="18"/>
                <w:szCs w:val="18"/>
                <w:lang w:val="en-US"/>
              </w:rPr>
              <w:t>Regulatory Crisis Response Costs are covered under the Policy within the following aggregate sub-limit of liability: USD 50</w:t>
            </w:r>
            <w:r w:rsidR="004C1A8A" w:rsidRPr="00DC3BB7">
              <w:rPr>
                <w:rFonts w:ascii="Arial" w:hAnsi="Arial" w:cs="Arial"/>
                <w:sz w:val="18"/>
                <w:szCs w:val="18"/>
                <w:lang w:val="en-US"/>
              </w:rPr>
              <w:t>,</w:t>
            </w:r>
            <w:r w:rsidRPr="00DC3BB7">
              <w:rPr>
                <w:rFonts w:ascii="Arial" w:hAnsi="Arial" w:cs="Arial"/>
                <w:sz w:val="18"/>
                <w:szCs w:val="18"/>
                <w:lang w:val="en-US"/>
              </w:rPr>
              <w:t>000.</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r w:rsidRPr="00DC3BB7">
              <w:t>Перестраховщик</w:t>
            </w:r>
          </w:p>
        </w:tc>
        <w:tc>
          <w:tcPr>
            <w:tcW w:w="4863" w:type="dxa"/>
          </w:tcPr>
          <w:p w:rsidR="00D2419F" w:rsidRPr="00DC3BB7" w:rsidRDefault="00D2419F" w:rsidP="00D2204F">
            <w:pPr>
              <w:pStyle w:val="English2"/>
              <w:rPr>
                <w:spacing w:val="-6"/>
                <w:w w:val="0"/>
                <w:kern w:val="22"/>
              </w:rPr>
            </w:pPr>
            <w:r w:rsidRPr="00DC3BB7">
              <w:t>Reinsurer</w:t>
            </w:r>
          </w:p>
        </w:tc>
      </w:tr>
      <w:tr w:rsidR="00D2419F" w:rsidRPr="00DC3BB7" w:rsidTr="00F75EA5">
        <w:tc>
          <w:tcPr>
            <w:tcW w:w="4968" w:type="dxa"/>
          </w:tcPr>
          <w:p w:rsidR="00D2419F" w:rsidRPr="00DC3BB7" w:rsidRDefault="00D2419F" w:rsidP="00D2204F">
            <w:pPr>
              <w:pStyle w:val="a2"/>
              <w:rPr>
                <w:rFonts w:ascii="Arial" w:hAnsi="Arial" w:cs="Arial"/>
                <w:spacing w:val="-6"/>
                <w:w w:val="0"/>
                <w:kern w:val="22"/>
                <w:sz w:val="18"/>
                <w:szCs w:val="18"/>
              </w:rPr>
            </w:pPr>
            <w:r w:rsidRPr="00DC3BB7">
              <w:rPr>
                <w:rFonts w:ascii="Arial" w:hAnsi="Arial" w:cs="Arial"/>
                <w:sz w:val="18"/>
                <w:szCs w:val="18"/>
              </w:rPr>
              <w:t>означает (а) любую организацию (организации), которая застраховала/перестраховала риски Страховщика по Договору страхования, а также (б) любую организацию, оказывающую услуги по страхованию/перестрахованию и входящую в одну группу с организацией, указанной в п. (а) выше.</w:t>
            </w:r>
          </w:p>
        </w:tc>
        <w:tc>
          <w:tcPr>
            <w:tcW w:w="4863" w:type="dxa"/>
          </w:tcPr>
          <w:p w:rsidR="00D2419F" w:rsidRPr="00DC3BB7" w:rsidRDefault="00D2419F" w:rsidP="00D2204F">
            <w:pPr>
              <w:pStyle w:val="English3"/>
              <w:numPr>
                <w:ilvl w:val="0"/>
                <w:numId w:val="0"/>
              </w:numPr>
              <w:tabs>
                <w:tab w:val="clear" w:pos="860"/>
                <w:tab w:val="left" w:pos="0"/>
              </w:tabs>
              <w:rPr>
                <w:w w:val="0"/>
                <w:kern w:val="22"/>
              </w:rPr>
            </w:pPr>
            <w:r w:rsidRPr="00DC3BB7">
              <w:rPr>
                <w:w w:val="0"/>
                <w:kern w:val="22"/>
              </w:rPr>
              <w:t>means (a) any company (companies) that insures/reinsures the Insurer’s risks under the Policy, and/or (b) any company that provides insurance/reinsurance services and is part of the same group with the company specified in (a) above.</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r w:rsidRPr="00DC3BB7">
              <w:t>Франшиза</w:t>
            </w:r>
          </w:p>
        </w:tc>
        <w:tc>
          <w:tcPr>
            <w:tcW w:w="4863" w:type="dxa"/>
          </w:tcPr>
          <w:p w:rsidR="00D2419F" w:rsidRPr="00DC3BB7" w:rsidRDefault="00D2419F" w:rsidP="00D2204F">
            <w:pPr>
              <w:pStyle w:val="English2"/>
            </w:pPr>
            <w:r w:rsidRPr="00DC3BB7">
              <w:t>Retention</w:t>
            </w:r>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означает соответствующую сумму, указанную в пункте 8 Декларации.</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w:hAnsi="Arial" w:cs="Arial"/>
                <w:sz w:val="18"/>
                <w:szCs w:val="18"/>
                <w:lang w:val="en-US"/>
              </w:rPr>
              <w:t>means the respective amount specified in Item 8 of the Declarations.</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rPr>
                <w:lang w:val="en-US"/>
              </w:rPr>
            </w:pPr>
            <w:r w:rsidRPr="00DC3BB7">
              <w:t>Уволившееся застрахованное лицо</w:t>
            </w:r>
          </w:p>
        </w:tc>
        <w:tc>
          <w:tcPr>
            <w:tcW w:w="4863" w:type="dxa"/>
          </w:tcPr>
          <w:p w:rsidR="00D2419F" w:rsidRPr="00DC3BB7" w:rsidRDefault="00D2419F" w:rsidP="00D2204F">
            <w:pPr>
              <w:pStyle w:val="English2"/>
            </w:pPr>
            <w:r w:rsidRPr="00DC3BB7">
              <w:t>Retired Insured Person</w:t>
            </w:r>
          </w:p>
        </w:tc>
      </w:tr>
      <w:tr w:rsidR="00D2419F" w:rsidRPr="00DC3BB7" w:rsidTr="00F75EA5">
        <w:tc>
          <w:tcPr>
            <w:tcW w:w="4968" w:type="dxa"/>
          </w:tcPr>
          <w:p w:rsidR="00D2419F" w:rsidRPr="00DC3BB7" w:rsidRDefault="00D2419F" w:rsidP="00805CCB">
            <w:pPr>
              <w:pStyle w:val="a2"/>
              <w:rPr>
                <w:rFonts w:ascii="Arial" w:hAnsi="Arial" w:cs="Arial"/>
                <w:sz w:val="18"/>
                <w:szCs w:val="18"/>
              </w:rPr>
            </w:pPr>
            <w:r w:rsidRPr="00DC3BB7">
              <w:rPr>
                <w:rFonts w:ascii="Arial" w:hAnsi="Arial" w:cs="Arial"/>
                <w:sz w:val="18"/>
                <w:szCs w:val="18"/>
              </w:rPr>
              <w:t>означает любое Застрахованное лицо любой Компании или, которое по любой причине, за исключением Трансакции, покинуло (уволилось из) такую Компанию или до истечения Периода страхования и впоследствии не заняло или не вернулось на какую-либо позицию/должность, из Застрахованного лица Полисных условий.</w:t>
            </w:r>
          </w:p>
        </w:tc>
        <w:tc>
          <w:tcPr>
            <w:tcW w:w="4863" w:type="dxa"/>
          </w:tcPr>
          <w:p w:rsidR="00D2419F" w:rsidRPr="00DC3BB7" w:rsidRDefault="00D2419F" w:rsidP="009D68ED">
            <w:pPr>
              <w:pStyle w:val="a2"/>
              <w:rPr>
                <w:rFonts w:ascii="Arial" w:hAnsi="Arial"/>
                <w:sz w:val="18"/>
                <w:lang w:val="en-US"/>
              </w:rPr>
            </w:pPr>
            <w:r w:rsidRPr="00DC3BB7">
              <w:rPr>
                <w:rFonts w:ascii="Arial" w:hAnsi="Arial"/>
                <w:sz w:val="18"/>
                <w:lang w:val="en-US"/>
              </w:rPr>
              <w:t xml:space="preserve">means any </w:t>
            </w:r>
            <w:r w:rsidRPr="00DC3BB7">
              <w:rPr>
                <w:rFonts w:ascii="Arial" w:eastAsia="PMingLiU" w:hAnsi="Arial"/>
                <w:sz w:val="18"/>
                <w:lang w:val="en-US"/>
              </w:rPr>
              <w:t>Insured Person</w:t>
            </w:r>
            <w:r w:rsidRPr="00DC3BB7">
              <w:rPr>
                <w:rFonts w:ascii="Arial" w:hAnsi="Arial"/>
                <w:sz w:val="18"/>
                <w:lang w:val="en-US"/>
              </w:rPr>
              <w:t xml:space="preserve"> of any Company</w:t>
            </w:r>
            <w:r w:rsidRPr="00DC3BB7">
              <w:rPr>
                <w:rFonts w:ascii="Arial" w:hAnsi="Arial" w:cs="Arial"/>
                <w:sz w:val="18"/>
                <w:szCs w:val="18"/>
                <w:lang w:val="en-US"/>
              </w:rPr>
              <w:t xml:space="preserve"> or</w:t>
            </w:r>
            <w:r w:rsidRPr="00DC3BB7">
              <w:rPr>
                <w:rFonts w:ascii="Arial" w:hAnsi="Arial"/>
                <w:sz w:val="18"/>
                <w:lang w:val="en-US"/>
              </w:rPr>
              <w:t xml:space="preserve"> who </w:t>
            </w:r>
            <w:r w:rsidRPr="00DC3BB7">
              <w:rPr>
                <w:rFonts w:ascii="Arial" w:eastAsia="PMingLiU" w:hAnsi="Arial"/>
                <w:sz w:val="18"/>
                <w:lang w:val="en-US"/>
              </w:rPr>
              <w:t xml:space="preserve">other </w:t>
            </w:r>
            <w:bookmarkStart w:id="196" w:name="_DV_M246"/>
            <w:bookmarkEnd w:id="196"/>
            <w:r w:rsidRPr="00DC3BB7">
              <w:rPr>
                <w:rFonts w:ascii="Arial" w:eastAsia="PMingLiU" w:hAnsi="Arial"/>
                <w:sz w:val="18"/>
                <w:lang w:val="en-US"/>
              </w:rPr>
              <w:t xml:space="preserve">than </w:t>
            </w:r>
            <w:bookmarkStart w:id="197" w:name="_DV_M247"/>
            <w:bookmarkEnd w:id="197"/>
            <w:r w:rsidRPr="00DC3BB7">
              <w:rPr>
                <w:rFonts w:ascii="Arial" w:eastAsia="PMingLiU" w:hAnsi="Arial"/>
                <w:sz w:val="18"/>
                <w:lang w:val="en-US"/>
              </w:rPr>
              <w:t xml:space="preserve">by reason of a Transaction retired from such Company </w:t>
            </w:r>
            <w:r w:rsidRPr="00DC3BB7">
              <w:rPr>
                <w:rFonts w:ascii="Arial" w:hAnsi="Arial"/>
                <w:sz w:val="18"/>
                <w:lang w:val="en-US"/>
              </w:rPr>
              <w:t>before the expiry of the Policy Period a</w:t>
            </w:r>
            <w:r w:rsidRPr="00DC3BB7">
              <w:rPr>
                <w:rFonts w:ascii="Arial" w:eastAsia="PMingLiU" w:hAnsi="Arial"/>
                <w:sz w:val="18"/>
                <w:lang w:val="en-US"/>
              </w:rPr>
              <w:t>nd does not subsequently resume or assume any position in any Insured Person’s capacity</w:t>
            </w:r>
            <w:r w:rsidRPr="00DC3BB7">
              <w:rPr>
                <w:rFonts w:ascii="Arial" w:eastAsia="PMingLiU" w:hAnsi="Arial" w:cs="Arial"/>
                <w:sz w:val="18"/>
                <w:szCs w:val="18"/>
                <w:lang w:val="en-US"/>
              </w:rPr>
              <w:t xml:space="preserve"> </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r w:rsidRPr="00DC3BB7">
              <w:rPr>
                <w:w w:val="0"/>
              </w:rPr>
              <w:t>Сарбейнс-Оксли</w:t>
            </w:r>
          </w:p>
        </w:tc>
        <w:tc>
          <w:tcPr>
            <w:tcW w:w="4863" w:type="dxa"/>
          </w:tcPr>
          <w:p w:rsidR="00D2419F" w:rsidRPr="00DC3BB7" w:rsidRDefault="00D2419F" w:rsidP="00D2204F">
            <w:pPr>
              <w:pStyle w:val="English2"/>
            </w:pPr>
            <w:r w:rsidRPr="00DC3BB7">
              <w:rPr>
                <w:w w:val="0"/>
              </w:rPr>
              <w:t>Sarbanes-Oxley</w:t>
            </w:r>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 xml:space="preserve">означает закон Сарбейнса-Оксли </w:t>
            </w:r>
            <w:smartTag w:uri="urn:schemas-microsoft-com:office:smarttags" w:element="metricconverter">
              <w:smartTagPr>
                <w:attr w:name="ProductID" w:val="2002 г"/>
              </w:smartTagPr>
              <w:r w:rsidRPr="00DC3BB7">
                <w:rPr>
                  <w:rFonts w:ascii="Arial" w:hAnsi="Arial" w:cs="Arial"/>
                  <w:sz w:val="18"/>
                  <w:szCs w:val="18"/>
                </w:rPr>
                <w:t>2002</w:t>
              </w:r>
              <w:r w:rsidRPr="00DC3BB7">
                <w:rPr>
                  <w:rFonts w:ascii="Arial" w:hAnsi="Arial" w:cs="Arial"/>
                  <w:sz w:val="18"/>
                  <w:szCs w:val="18"/>
                  <w:lang w:val="en-US"/>
                </w:rPr>
                <w:t> </w:t>
              </w:r>
              <w:r w:rsidRPr="00DC3BB7">
                <w:rPr>
                  <w:rFonts w:ascii="Arial" w:hAnsi="Arial" w:cs="Arial"/>
                  <w:sz w:val="18"/>
                  <w:szCs w:val="18"/>
                </w:rPr>
                <w:t>г</w:t>
              </w:r>
            </w:smartTag>
            <w:r w:rsidRPr="00DC3BB7">
              <w:rPr>
                <w:rFonts w:ascii="Arial" w:hAnsi="Arial" w:cs="Arial"/>
                <w:sz w:val="18"/>
                <w:szCs w:val="18"/>
              </w:rPr>
              <w:t>. (США) или эквивалентные по существу законы, правила или нормативные акты, применимые к любым Ценным бумагам или к любой Компании в связи с такими Ценными бумагами.</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w:hAnsi="Arial" w:cs="Arial"/>
                <w:sz w:val="18"/>
                <w:szCs w:val="18"/>
                <w:lang w:val="en-US"/>
              </w:rPr>
              <w:t>means the Sarbanes-Oxley Act of 2002 (</w:t>
            </w:r>
            <w:smartTag w:uri="urn:schemas-microsoft-com:office:smarttags" w:element="place">
              <w:smartTag w:uri="urn:schemas-microsoft-com:office:smarttags" w:element="country-region">
                <w:r w:rsidRPr="00DC3BB7">
                  <w:rPr>
                    <w:rFonts w:ascii="Arial" w:hAnsi="Arial" w:cs="Arial"/>
                    <w:sz w:val="18"/>
                    <w:szCs w:val="18"/>
                    <w:lang w:val="en-US"/>
                  </w:rPr>
                  <w:t>USA</w:t>
                </w:r>
              </w:smartTag>
            </w:smartTag>
            <w:r w:rsidRPr="00DC3BB7">
              <w:rPr>
                <w:rFonts w:ascii="Arial" w:hAnsi="Arial" w:cs="Arial"/>
                <w:sz w:val="18"/>
                <w:szCs w:val="18"/>
                <w:lang w:val="en-US"/>
              </w:rPr>
              <w:t>) or the substantively equivalent laws, rules or regulations applicable to any Securities or to any Company by virtue of such Securities.</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rPr>
                <w:w w:val="0"/>
                <w:kern w:val="22"/>
                <w:lang w:val="en-US"/>
              </w:rPr>
            </w:pPr>
            <w:r w:rsidRPr="00DC3BB7">
              <w:rPr>
                <w:w w:val="0"/>
              </w:rPr>
              <w:t>Ценная бумага</w:t>
            </w:r>
          </w:p>
        </w:tc>
        <w:tc>
          <w:tcPr>
            <w:tcW w:w="4863" w:type="dxa"/>
          </w:tcPr>
          <w:p w:rsidR="00D2419F" w:rsidRPr="00DC3BB7" w:rsidRDefault="00D2419F" w:rsidP="00D2204F">
            <w:pPr>
              <w:pStyle w:val="English2"/>
            </w:pPr>
            <w:r w:rsidRPr="00DC3BB7">
              <w:rPr>
                <w:w w:val="0"/>
              </w:rPr>
              <w:t>Security</w:t>
            </w:r>
          </w:p>
        </w:tc>
      </w:tr>
      <w:tr w:rsidR="00D2419F" w:rsidRPr="00DC3BB7" w:rsidTr="00F75EA5">
        <w:tc>
          <w:tcPr>
            <w:tcW w:w="4968" w:type="dxa"/>
          </w:tcPr>
          <w:p w:rsidR="00D2419F" w:rsidRPr="00DC3BB7" w:rsidRDefault="00D2419F" w:rsidP="00D2204F">
            <w:pPr>
              <w:pStyle w:val="a2"/>
              <w:rPr>
                <w:rFonts w:ascii="Arial" w:hAnsi="Arial" w:cs="Arial"/>
                <w:spacing w:val="-6"/>
                <w:w w:val="0"/>
                <w:kern w:val="22"/>
                <w:sz w:val="18"/>
                <w:szCs w:val="18"/>
              </w:rPr>
            </w:pPr>
            <w:r w:rsidRPr="00DC3BB7">
              <w:rPr>
                <w:rFonts w:ascii="Arial" w:hAnsi="Arial" w:cs="Arial"/>
                <w:sz w:val="18"/>
                <w:szCs w:val="18"/>
              </w:rPr>
              <w:t>означает (а) любую ценную бумагу, представляющую собой долговые обязательства любой Компании или удостоверяющую участие в уставном капитале любой Компании, включая без ограничения облигации, долговые инструменты, векселя, акции, производные инструменты на акции и облигации (включая любые депозитарные расписки, депозитарные акции или любые иные ценные бумаги любых эмитентов, удостоверяющие права в отношении любых ценных бумаг любой Компании), иные бумаги, удостоверяющие права долевого участия, расписки, депозитные сертификаты и прочие аналогичные документы, а также (б) любые права долевого участия в уставном капитале любой Компании, включая доли в уставном капитале общества с ограниченной ответственностью.</w:t>
            </w:r>
          </w:p>
        </w:tc>
        <w:tc>
          <w:tcPr>
            <w:tcW w:w="4863" w:type="dxa"/>
          </w:tcPr>
          <w:p w:rsidR="00D2419F" w:rsidRPr="00DC3BB7" w:rsidRDefault="00D2419F" w:rsidP="00D2204F">
            <w:pPr>
              <w:pStyle w:val="English3"/>
              <w:numPr>
                <w:ilvl w:val="0"/>
                <w:numId w:val="0"/>
              </w:numPr>
              <w:tabs>
                <w:tab w:val="clear" w:pos="860"/>
                <w:tab w:val="left" w:pos="0"/>
              </w:tabs>
              <w:rPr>
                <w:w w:val="0"/>
              </w:rPr>
            </w:pPr>
            <w:r w:rsidRPr="00DC3BB7">
              <w:rPr>
                <w:w w:val="0"/>
                <w:kern w:val="22"/>
              </w:rPr>
              <w:t xml:space="preserve">means (a) any security representing the debt of or equity interests in any Company, including, without limitation, bonds, debt instruments, notes, shares, derivatives on shares and bonds (including any </w:t>
            </w:r>
            <w:r w:rsidRPr="00DC3BB7">
              <w:rPr>
                <w:szCs w:val="18"/>
              </w:rPr>
              <w:t xml:space="preserve">depositary receipts, depositary shares or any other securities of any issuers representing rights in respect of any securities of any </w:t>
            </w:r>
            <w:r w:rsidRPr="00DC3BB7">
              <w:rPr>
                <w:w w:val="0"/>
                <w:kern w:val="22"/>
              </w:rPr>
              <w:t>Company), other securities certifying share capital, certificates, depositary certificates and other similar documents</w:t>
            </w:r>
            <w:r w:rsidRPr="00DC3BB7">
              <w:t>, and/or (b) any participatory interest rights in the charter capital of any Company, including participatory interests in the charter capital of a limited liability company</w:t>
            </w:r>
            <w:r w:rsidRPr="00DC3BB7">
              <w:rPr>
                <w:w w:val="0"/>
                <w:kern w:val="22"/>
              </w:rPr>
              <w:t>.</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r w:rsidRPr="00DC3BB7">
              <w:t>Иск по ценным бумагам</w:t>
            </w:r>
          </w:p>
        </w:tc>
        <w:tc>
          <w:tcPr>
            <w:tcW w:w="4863" w:type="dxa"/>
          </w:tcPr>
          <w:p w:rsidR="00D2419F" w:rsidRPr="00DC3BB7" w:rsidRDefault="00D2419F" w:rsidP="00D2204F">
            <w:pPr>
              <w:pStyle w:val="English2"/>
              <w:rPr>
                <w:lang w:val="ru-RU"/>
              </w:rPr>
            </w:pPr>
            <w:r w:rsidRPr="00DC3BB7">
              <w:t>Securities Claim</w:t>
            </w:r>
          </w:p>
        </w:tc>
      </w:tr>
      <w:tr w:rsidR="00D2419F" w:rsidRPr="00DC3BB7" w:rsidTr="00F75EA5">
        <w:tc>
          <w:tcPr>
            <w:tcW w:w="4968" w:type="dxa"/>
          </w:tcPr>
          <w:p w:rsidR="00D2419F" w:rsidRPr="00DC3BB7" w:rsidRDefault="00D2419F" w:rsidP="006E55EC">
            <w:pPr>
              <w:pStyle w:val="a2"/>
              <w:rPr>
                <w:rFonts w:ascii="Arial" w:hAnsi="Arial" w:cs="Arial"/>
                <w:sz w:val="18"/>
                <w:szCs w:val="18"/>
              </w:rPr>
            </w:pPr>
            <w:r w:rsidRPr="00DC3BB7">
              <w:rPr>
                <w:rFonts w:ascii="Arial" w:hAnsi="Arial" w:cs="Arial"/>
                <w:sz w:val="18"/>
                <w:szCs w:val="18"/>
              </w:rPr>
              <w:t>означает любой Иск:</w:t>
            </w:r>
          </w:p>
        </w:tc>
        <w:tc>
          <w:tcPr>
            <w:tcW w:w="4863" w:type="dxa"/>
          </w:tcPr>
          <w:p w:rsidR="00D2419F" w:rsidRPr="00DC3BB7" w:rsidRDefault="00D2419F" w:rsidP="007329DF">
            <w:pPr>
              <w:pStyle w:val="English2"/>
              <w:numPr>
                <w:ilvl w:val="0"/>
                <w:numId w:val="0"/>
              </w:numPr>
              <w:rPr>
                <w:b w:val="0"/>
              </w:rPr>
            </w:pPr>
            <w:r w:rsidRPr="00DC3BB7">
              <w:rPr>
                <w:b w:val="0"/>
                <w:w w:val="0"/>
                <w:kern w:val="22"/>
                <w:szCs w:val="18"/>
              </w:rPr>
              <w:t>means any Claim:</w:t>
            </w:r>
          </w:p>
        </w:tc>
      </w:tr>
      <w:tr w:rsidR="00D2419F" w:rsidRPr="00DC3BB7" w:rsidTr="00F75EA5">
        <w:tc>
          <w:tcPr>
            <w:tcW w:w="4968" w:type="dxa"/>
          </w:tcPr>
          <w:p w:rsidR="00D2419F" w:rsidRPr="00DC3BB7" w:rsidRDefault="00D2419F" w:rsidP="009D68ED">
            <w:pPr>
              <w:pStyle w:val="Russian3"/>
              <w:numPr>
                <w:ilvl w:val="2"/>
                <w:numId w:val="11"/>
              </w:numPr>
              <w:tabs>
                <w:tab w:val="num" w:pos="860"/>
              </w:tabs>
            </w:pPr>
            <w:r w:rsidRPr="00DC3BB7">
              <w:rPr>
                <w:w w:val="0"/>
              </w:rPr>
              <w:t>предъявленн</w:t>
            </w:r>
            <w:r w:rsidR="000A2B2F" w:rsidRPr="00DC3BB7">
              <w:rPr>
                <w:w w:val="0"/>
              </w:rPr>
              <w:t>ый</w:t>
            </w:r>
            <w:r w:rsidRPr="00DC3BB7">
              <w:t xml:space="preserve"> любым лицом (включая любой компетентный орган/организацию), в котором заявляется о, или котор</w:t>
            </w:r>
            <w:r w:rsidR="000A2B2F" w:rsidRPr="00DC3BB7">
              <w:t>ый</w:t>
            </w:r>
            <w:r w:rsidRPr="00DC3BB7">
              <w:t xml:space="preserve"> связан с или ос</w:t>
            </w:r>
            <w:r w:rsidR="000A2B2F" w:rsidRPr="00DC3BB7">
              <w:t>нован</w:t>
            </w:r>
            <w:r w:rsidRPr="00DC3BB7">
              <w:t xml:space="preserve"> на любом нарушении любого законодательства/права (включая любые законы, подзаконные акты, положения, правила и любые иные нормативные акты, общее право), регулирующего отношения в связи с любыми Ценными бумагами в любой юрисдикции/стране, включая, но не ограничиваясь, на любом нарушении, связанном с приобретением, продажей, размещением или предложением о приобретении или продаже любых Ценных бумаг или любой регистрацией или аналогичной процедурой, относящейся к любым Ценным бумагам; и/или</w:t>
            </w:r>
          </w:p>
        </w:tc>
        <w:tc>
          <w:tcPr>
            <w:tcW w:w="4863" w:type="dxa"/>
          </w:tcPr>
          <w:p w:rsidR="00D2419F" w:rsidRPr="00DC3BB7" w:rsidRDefault="00D2419F" w:rsidP="00ED4263">
            <w:pPr>
              <w:pStyle w:val="English3"/>
              <w:rPr>
                <w:szCs w:val="18"/>
              </w:rPr>
            </w:pPr>
            <w:r w:rsidRPr="00DC3BB7">
              <w:rPr>
                <w:szCs w:val="18"/>
              </w:rPr>
              <w:t xml:space="preserve">brought by any person or entity (including any competent authority) alleging, arising out of, based upon or </w:t>
            </w:r>
            <w:r w:rsidRPr="00DC3BB7">
              <w:rPr>
                <w:w w:val="0"/>
              </w:rPr>
              <w:t>attributable</w:t>
            </w:r>
            <w:r w:rsidRPr="00DC3BB7">
              <w:rPr>
                <w:szCs w:val="18"/>
              </w:rPr>
              <w:t xml:space="preserve"> to any violation of any legislation/law </w:t>
            </w:r>
            <w:r w:rsidRPr="00DC3BB7">
              <w:t>(including any laws, statutes, subordinate acts, regulations, rules and any other regulatory acts, common law)</w:t>
            </w:r>
            <w:r w:rsidRPr="00DC3BB7">
              <w:rPr>
                <w:szCs w:val="18"/>
              </w:rPr>
              <w:t xml:space="preserve"> regulating any Securities in any jurisdiction/country, including the purchase, sale, placement, offer or solicitation of an offer to purchase or sell any Securities, or any registration or similar procedure relating to any Securities; and/or</w:t>
            </w:r>
          </w:p>
        </w:tc>
      </w:tr>
      <w:tr w:rsidR="00D2419F" w:rsidRPr="00DC3BB7" w:rsidTr="00F75EA5">
        <w:tc>
          <w:tcPr>
            <w:tcW w:w="4968" w:type="dxa"/>
          </w:tcPr>
          <w:p w:rsidR="00D2419F" w:rsidRPr="00DC3BB7" w:rsidRDefault="00D2419F" w:rsidP="006266A1">
            <w:pPr>
              <w:pStyle w:val="Russian3"/>
            </w:pPr>
            <w:r w:rsidRPr="00DC3BB7">
              <w:rPr>
                <w:w w:val="0"/>
              </w:rPr>
              <w:t>предъявленн</w:t>
            </w:r>
            <w:r w:rsidR="000A2B2F" w:rsidRPr="00DC3BB7">
              <w:rPr>
                <w:w w:val="0"/>
              </w:rPr>
              <w:t>ый</w:t>
            </w:r>
            <w:r w:rsidRPr="00DC3BB7">
              <w:t xml:space="preserve"> любым владельцем любых </w:t>
            </w:r>
            <w:r w:rsidRPr="00DC3BB7">
              <w:rPr>
                <w:iCs/>
              </w:rPr>
              <w:t>Ценных бумаг любой Компании</w:t>
            </w:r>
            <w:r w:rsidR="00805CCB" w:rsidRPr="00DC3BB7">
              <w:t xml:space="preserve"> (</w:t>
            </w:r>
            <w:r w:rsidR="00805CCB" w:rsidRPr="00DC3BB7">
              <w:rPr>
                <w:lang w:val="en-US"/>
              </w:rPr>
              <w:t>a</w:t>
            </w:r>
            <w:r w:rsidR="00805CCB" w:rsidRPr="00DC3BB7">
              <w:t xml:space="preserve">) </w:t>
            </w:r>
            <w:r w:rsidR="00D728AA" w:rsidRPr="00DC3BB7">
              <w:t>в связи с интересами такого владельца в Ценных бумагах такой Компании и/или (б) в интересах такой Компании.</w:t>
            </w:r>
          </w:p>
          <w:p w:rsidR="006266A1" w:rsidRPr="00DC3BB7" w:rsidRDefault="000B3F2C" w:rsidP="00F75EA5">
            <w:pPr>
              <w:pStyle w:val="a2"/>
            </w:pPr>
            <w:r w:rsidRPr="00DC3BB7">
              <w:rPr>
                <w:rFonts w:ascii="Arial" w:hAnsi="Arial" w:cs="Arial"/>
                <w:sz w:val="18"/>
              </w:rPr>
              <w:t>«</w:t>
            </w:r>
            <w:r w:rsidR="006266A1" w:rsidRPr="00DC3BB7">
              <w:rPr>
                <w:rFonts w:ascii="Arial" w:hAnsi="Arial" w:cs="Arial"/>
                <w:sz w:val="18"/>
              </w:rPr>
              <w:t>Иск</w:t>
            </w:r>
            <w:r w:rsidR="006266A1" w:rsidRPr="00DC3BB7">
              <w:rPr>
                <w:rFonts w:ascii="Arial" w:hAnsi="Arial"/>
                <w:sz w:val="18"/>
              </w:rPr>
              <w:t xml:space="preserve"> по ценным бумагам</w:t>
            </w:r>
            <w:r w:rsidRPr="00DC3BB7">
              <w:rPr>
                <w:rFonts w:ascii="Arial" w:hAnsi="Arial"/>
                <w:sz w:val="18"/>
              </w:rPr>
              <w:t>»</w:t>
            </w:r>
            <w:r w:rsidR="006266A1" w:rsidRPr="00DC3BB7">
              <w:rPr>
                <w:rFonts w:ascii="Arial" w:hAnsi="Arial"/>
                <w:sz w:val="18"/>
              </w:rPr>
              <w:t xml:space="preserve"> </w:t>
            </w:r>
            <w:r w:rsidR="00D728AA" w:rsidRPr="00DC3BB7">
              <w:rPr>
                <w:rFonts w:ascii="Arial" w:hAnsi="Arial"/>
                <w:sz w:val="18"/>
              </w:rPr>
              <w:t xml:space="preserve">не является любой Иск </w:t>
            </w:r>
            <w:r w:rsidR="00D728AA" w:rsidRPr="00DC3BB7">
              <w:rPr>
                <w:rFonts w:ascii="Arial" w:hAnsi="Arial" w:cs="Arial"/>
                <w:sz w:val="18"/>
              </w:rPr>
              <w:t>Директо</w:t>
            </w:r>
            <w:r w:rsidR="00F75EA5" w:rsidRPr="00DC3BB7">
              <w:rPr>
                <w:rFonts w:ascii="Arial" w:hAnsi="Arial" w:cs="Arial"/>
                <w:sz w:val="18"/>
              </w:rPr>
              <w:t>р</w:t>
            </w:r>
            <w:r w:rsidR="00D728AA" w:rsidRPr="00DC3BB7">
              <w:rPr>
                <w:rFonts w:ascii="Arial" w:hAnsi="Arial" w:cs="Arial"/>
                <w:sz w:val="18"/>
              </w:rPr>
              <w:t>а,</w:t>
            </w:r>
            <w:r w:rsidR="00F75EA5" w:rsidRPr="00DC3BB7">
              <w:rPr>
                <w:rFonts w:ascii="Arial" w:hAnsi="Arial" w:cs="Arial"/>
                <w:sz w:val="18"/>
              </w:rPr>
              <w:t xml:space="preserve"> </w:t>
            </w:r>
            <w:r w:rsidR="00D728AA" w:rsidRPr="00DC3BB7">
              <w:rPr>
                <w:rFonts w:ascii="Arial" w:hAnsi="Arial"/>
                <w:sz w:val="18"/>
              </w:rPr>
              <w:t>Должностного лица или Работника соответствующей Компании, относящийся к, основа</w:t>
            </w:r>
            <w:r w:rsidR="009B2BDF" w:rsidRPr="00DC3BB7">
              <w:rPr>
                <w:rFonts w:ascii="Arial" w:hAnsi="Arial"/>
                <w:sz w:val="18"/>
              </w:rPr>
              <w:t xml:space="preserve">нный на или заявленный в связи с утратой или неспособностью таких </w:t>
            </w:r>
            <w:r w:rsidR="00F75EA5" w:rsidRPr="00DC3BB7">
              <w:rPr>
                <w:rFonts w:ascii="Arial" w:hAnsi="Arial" w:cs="Arial"/>
                <w:sz w:val="18"/>
              </w:rPr>
              <w:t>лиц</w:t>
            </w:r>
            <w:r w:rsidR="00F75EA5" w:rsidRPr="00DC3BB7">
              <w:rPr>
                <w:rFonts w:ascii="Arial" w:hAnsi="Arial"/>
                <w:sz w:val="18"/>
              </w:rPr>
              <w:t xml:space="preserve"> </w:t>
            </w:r>
            <w:r w:rsidR="009B2BDF" w:rsidRPr="00DC3BB7">
              <w:rPr>
                <w:rFonts w:ascii="Arial" w:hAnsi="Arial"/>
                <w:sz w:val="18"/>
              </w:rPr>
              <w:t xml:space="preserve">воспользоваться </w:t>
            </w:r>
            <w:r w:rsidR="009B2BDF" w:rsidRPr="00DC3BB7">
              <w:rPr>
                <w:rFonts w:ascii="Arial" w:hAnsi="Arial" w:cs="Arial"/>
                <w:sz w:val="18"/>
              </w:rPr>
              <w:t>выгод</w:t>
            </w:r>
            <w:r w:rsidR="00F75EA5" w:rsidRPr="00DC3BB7">
              <w:rPr>
                <w:rFonts w:ascii="Arial" w:hAnsi="Arial" w:cs="Arial"/>
                <w:sz w:val="18"/>
              </w:rPr>
              <w:t>а</w:t>
            </w:r>
            <w:r w:rsidR="009B2BDF" w:rsidRPr="00DC3BB7">
              <w:rPr>
                <w:rFonts w:ascii="Arial" w:hAnsi="Arial" w:cs="Arial"/>
                <w:sz w:val="18"/>
              </w:rPr>
              <w:t>ми (</w:t>
            </w:r>
            <w:r w:rsidR="00F75EA5" w:rsidRPr="00DC3BB7">
              <w:rPr>
                <w:rFonts w:ascii="Arial" w:hAnsi="Arial" w:cs="Arial"/>
                <w:sz w:val="18"/>
              </w:rPr>
              <w:t>включая</w:t>
            </w:r>
            <w:r w:rsidR="00F75EA5" w:rsidRPr="00DC3BB7">
              <w:rPr>
                <w:rFonts w:ascii="Arial" w:hAnsi="Arial"/>
                <w:sz w:val="18"/>
              </w:rPr>
              <w:t xml:space="preserve"> </w:t>
            </w:r>
            <w:r w:rsidR="009B2BDF" w:rsidRPr="00DC3BB7">
              <w:rPr>
                <w:rFonts w:ascii="Arial" w:hAnsi="Arial"/>
                <w:sz w:val="18"/>
              </w:rPr>
              <w:t>любые купоны на получение дивидендов или опционы) от Ценных бумаг такой Компании в качестве вознаграждения за исполнение такими лицами своих обязанностей в качестве, соответственно, Директора, Должностного лица или Работника такой Компании.</w:t>
            </w:r>
          </w:p>
        </w:tc>
        <w:tc>
          <w:tcPr>
            <w:tcW w:w="4863" w:type="dxa"/>
          </w:tcPr>
          <w:p w:rsidR="00C61FDD" w:rsidRPr="00DC3BB7" w:rsidRDefault="00D2419F" w:rsidP="00ED4263">
            <w:pPr>
              <w:pStyle w:val="English3"/>
              <w:rPr>
                <w:szCs w:val="18"/>
              </w:rPr>
            </w:pPr>
            <w:r w:rsidRPr="00DC3BB7">
              <w:rPr>
                <w:szCs w:val="18"/>
              </w:rPr>
              <w:t xml:space="preserve">brought </w:t>
            </w:r>
            <w:r w:rsidRPr="00DC3BB7">
              <w:rPr>
                <w:w w:val="0"/>
              </w:rPr>
              <w:t>by</w:t>
            </w:r>
            <w:r w:rsidRPr="00DC3BB7">
              <w:rPr>
                <w:szCs w:val="18"/>
              </w:rPr>
              <w:t xml:space="preserve"> any holder of any Securities of any Company</w:t>
            </w:r>
            <w:r w:rsidR="00C61FDD" w:rsidRPr="00DC3BB7">
              <w:rPr>
                <w:szCs w:val="18"/>
              </w:rPr>
              <w:t xml:space="preserve"> (a) in connection with such holder’s interest in Securities of such Company and/or (b) in the interests of such Company</w:t>
            </w:r>
          </w:p>
          <w:p w:rsidR="00C61FDD" w:rsidRPr="00DC3BB7" w:rsidRDefault="00C61FDD" w:rsidP="004D7ACF">
            <w:pPr>
              <w:pStyle w:val="English3"/>
              <w:numPr>
                <w:ilvl w:val="0"/>
                <w:numId w:val="0"/>
              </w:numPr>
              <w:tabs>
                <w:tab w:val="clear" w:pos="860"/>
                <w:tab w:val="left" w:pos="-6"/>
              </w:tabs>
              <w:ind w:left="-6"/>
              <w:rPr>
                <w:szCs w:val="18"/>
              </w:rPr>
            </w:pPr>
            <w:r w:rsidRPr="00DC3BB7">
              <w:rPr>
                <w:szCs w:val="18"/>
              </w:rPr>
              <w:t>“Securities Claim”</w:t>
            </w:r>
            <w:r w:rsidRPr="00DC3BB7">
              <w:t xml:space="preserve"> shall not mean </w:t>
            </w:r>
            <w:r w:rsidRPr="00DC3BB7">
              <w:rPr>
                <w:szCs w:val="18"/>
              </w:rPr>
              <w:t xml:space="preserve">any </w:t>
            </w:r>
            <w:r w:rsidRPr="00DC3BB7">
              <w:t xml:space="preserve">Claim by a </w:t>
            </w:r>
            <w:r w:rsidRPr="00DC3BB7">
              <w:rPr>
                <w:szCs w:val="18"/>
              </w:rPr>
              <w:t>Director</w:t>
            </w:r>
            <w:r w:rsidRPr="00DC3BB7">
              <w:t xml:space="preserve">, </w:t>
            </w:r>
            <w:r w:rsidRPr="00DC3BB7">
              <w:rPr>
                <w:szCs w:val="18"/>
              </w:rPr>
              <w:t>Officer</w:t>
            </w:r>
            <w:r w:rsidRPr="00DC3BB7">
              <w:t xml:space="preserve"> or </w:t>
            </w:r>
            <w:r w:rsidRPr="00DC3BB7">
              <w:rPr>
                <w:szCs w:val="18"/>
              </w:rPr>
              <w:t>Employee</w:t>
            </w:r>
            <w:r w:rsidRPr="00DC3BB7">
              <w:t xml:space="preserve"> of the respective </w:t>
            </w:r>
            <w:r w:rsidRPr="00DC3BB7">
              <w:rPr>
                <w:szCs w:val="18"/>
              </w:rPr>
              <w:t>Company</w:t>
            </w:r>
            <w:r w:rsidRPr="00DC3BB7">
              <w:t xml:space="preserve"> arising out of, based upon or attributable to the loss of or failure by such persons to take advantage of </w:t>
            </w:r>
            <w:r w:rsidR="00EC0CBB" w:rsidRPr="00DC3BB7">
              <w:t xml:space="preserve">the benefits (including any </w:t>
            </w:r>
            <w:r w:rsidR="00EC0CBB" w:rsidRPr="00DC3BB7">
              <w:rPr>
                <w:szCs w:val="18"/>
              </w:rPr>
              <w:t>dividends</w:t>
            </w:r>
            <w:r w:rsidR="00EC0CBB" w:rsidRPr="00DC3BB7">
              <w:t xml:space="preserve"> coupons or options) from the Securities of such </w:t>
            </w:r>
            <w:r w:rsidR="00EC0CBB" w:rsidRPr="00DC3BB7">
              <w:rPr>
                <w:szCs w:val="18"/>
              </w:rPr>
              <w:t>Company</w:t>
            </w:r>
            <w:r w:rsidR="00EC0CBB" w:rsidRPr="00DC3BB7">
              <w:t xml:space="preserve"> received by such persons from such </w:t>
            </w:r>
            <w:r w:rsidR="00EC0CBB" w:rsidRPr="00DC3BB7">
              <w:rPr>
                <w:szCs w:val="18"/>
              </w:rPr>
              <w:t>Company</w:t>
            </w:r>
            <w:r w:rsidR="00EC0CBB" w:rsidRPr="00DC3BB7">
              <w:t xml:space="preserve"> as remuneration for the performance by such persons of their duties as, respectively, </w:t>
            </w:r>
            <w:r w:rsidR="00EC0CBB" w:rsidRPr="00DC3BB7">
              <w:rPr>
                <w:szCs w:val="18"/>
              </w:rPr>
              <w:t>Director</w:t>
            </w:r>
            <w:r w:rsidR="00EC0CBB" w:rsidRPr="00DC3BB7">
              <w:t xml:space="preserve">, </w:t>
            </w:r>
            <w:r w:rsidR="00EC0CBB" w:rsidRPr="00DC3BB7">
              <w:rPr>
                <w:szCs w:val="18"/>
              </w:rPr>
              <w:t>Officer</w:t>
            </w:r>
            <w:r w:rsidR="00EC0CBB" w:rsidRPr="00DC3BB7">
              <w:t xml:space="preserve"> or </w:t>
            </w:r>
            <w:r w:rsidR="00EC0CBB" w:rsidRPr="00DC3BB7">
              <w:rPr>
                <w:szCs w:val="18"/>
              </w:rPr>
              <w:t>Employee</w:t>
            </w:r>
            <w:r w:rsidR="00EC0CBB" w:rsidRPr="00DC3BB7">
              <w:t xml:space="preserve"> of such </w:t>
            </w:r>
            <w:r w:rsidR="00EC0CBB" w:rsidRPr="00DC3BB7">
              <w:rPr>
                <w:szCs w:val="18"/>
              </w:rPr>
              <w:t>Company</w:t>
            </w:r>
            <w:r w:rsidR="00EC0CBB" w:rsidRPr="00DC3BB7">
              <w:t>.</w:t>
            </w:r>
          </w:p>
          <w:p w:rsidR="00D2419F" w:rsidRPr="00DC3BB7" w:rsidRDefault="00D2419F" w:rsidP="009D68ED">
            <w:pPr>
              <w:pStyle w:val="English3"/>
              <w:numPr>
                <w:ilvl w:val="0"/>
                <w:numId w:val="0"/>
              </w:numPr>
              <w:ind w:left="864"/>
              <w:rPr>
                <w:szCs w:val="18"/>
              </w:rPr>
            </w:pP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r w:rsidRPr="00DC3BB7">
              <w:t>Теневой директор</w:t>
            </w:r>
          </w:p>
        </w:tc>
        <w:tc>
          <w:tcPr>
            <w:tcW w:w="4863" w:type="dxa"/>
          </w:tcPr>
          <w:p w:rsidR="00D2419F" w:rsidRPr="00DC3BB7" w:rsidRDefault="00D2419F" w:rsidP="00D2204F">
            <w:pPr>
              <w:pStyle w:val="English2"/>
            </w:pPr>
            <w:r w:rsidRPr="00DC3BB7">
              <w:t>Shadow Director</w:t>
            </w:r>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означает любое физическое лицо, которое считается теневым директором любой Компании в соответствии со ст.</w:t>
            </w:r>
            <w:r w:rsidRPr="00DC3BB7">
              <w:rPr>
                <w:rFonts w:ascii="Arial" w:hAnsi="Arial" w:cs="Arial"/>
                <w:sz w:val="18"/>
                <w:szCs w:val="18"/>
                <w:lang w:val="en-US"/>
              </w:rPr>
              <w:t> </w:t>
            </w:r>
            <w:r w:rsidRPr="00DC3BB7">
              <w:rPr>
                <w:rFonts w:ascii="Arial" w:hAnsi="Arial" w:cs="Arial"/>
                <w:sz w:val="18"/>
                <w:szCs w:val="18"/>
              </w:rPr>
              <w:t xml:space="preserve">251 Закона о компаниях </w:t>
            </w:r>
            <w:smartTag w:uri="urn:schemas-microsoft-com:office:smarttags" w:element="metricconverter">
              <w:smartTagPr>
                <w:attr w:name="ProductID" w:val="2006 г"/>
              </w:smartTagPr>
              <w:r w:rsidRPr="00DC3BB7">
                <w:rPr>
                  <w:rFonts w:ascii="Arial" w:hAnsi="Arial" w:cs="Arial"/>
                  <w:sz w:val="18"/>
                  <w:szCs w:val="18"/>
                </w:rPr>
                <w:t>2006</w:t>
              </w:r>
              <w:r w:rsidRPr="00DC3BB7">
                <w:rPr>
                  <w:rFonts w:ascii="Arial" w:hAnsi="Arial" w:cs="Arial"/>
                  <w:sz w:val="18"/>
                  <w:szCs w:val="18"/>
                  <w:lang w:val="en-US"/>
                </w:rPr>
                <w:t> </w:t>
              </w:r>
              <w:r w:rsidRPr="00DC3BB7">
                <w:rPr>
                  <w:rFonts w:ascii="Arial" w:hAnsi="Arial" w:cs="Arial"/>
                  <w:sz w:val="18"/>
                  <w:szCs w:val="18"/>
                </w:rPr>
                <w:t>г</w:t>
              </w:r>
            </w:smartTag>
            <w:r w:rsidRPr="00DC3BB7">
              <w:rPr>
                <w:rFonts w:ascii="Arial" w:hAnsi="Arial" w:cs="Arial"/>
                <w:sz w:val="18"/>
                <w:szCs w:val="18"/>
              </w:rPr>
              <w:t>. (Великобритания) (со всеми изменениями и дополнениями) или в соответствии с любым иным аналогичным нормативным актом в любой другой юрисдикции/страны.</w:t>
            </w:r>
          </w:p>
        </w:tc>
        <w:tc>
          <w:tcPr>
            <w:tcW w:w="4863" w:type="dxa"/>
          </w:tcPr>
          <w:p w:rsidR="00D2419F" w:rsidRPr="00DC3BB7" w:rsidRDefault="00D2419F" w:rsidP="00D2204F">
            <w:pPr>
              <w:pStyle w:val="English2"/>
              <w:numPr>
                <w:ilvl w:val="0"/>
                <w:numId w:val="0"/>
              </w:numPr>
              <w:rPr>
                <w:b w:val="0"/>
                <w:szCs w:val="18"/>
              </w:rPr>
            </w:pPr>
            <w:r w:rsidRPr="00DC3BB7">
              <w:rPr>
                <w:b w:val="0"/>
                <w:color w:val="000000"/>
                <w:szCs w:val="18"/>
              </w:rPr>
              <w:t>means any natural person who is deemed a shadow director of any Company as defined in section 251 of the UK Companies Act 2006 (as amended)</w:t>
            </w:r>
            <w:r w:rsidRPr="00DC3BB7">
              <w:rPr>
                <w:b w:val="0"/>
                <w:szCs w:val="18"/>
              </w:rPr>
              <w:t xml:space="preserve"> or any other similar statute, law, rule or regulation in any other jurisdiction/country.</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r w:rsidRPr="00DC3BB7">
              <w:t>Заявление на страхование</w:t>
            </w:r>
          </w:p>
        </w:tc>
        <w:tc>
          <w:tcPr>
            <w:tcW w:w="4863" w:type="dxa"/>
          </w:tcPr>
          <w:p w:rsidR="00D2419F" w:rsidRPr="00DC3BB7" w:rsidRDefault="00D2419F" w:rsidP="00D2204F">
            <w:pPr>
              <w:pStyle w:val="English2"/>
            </w:pPr>
            <w:r w:rsidRPr="00DC3BB7">
              <w:t>Submission</w:t>
            </w:r>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означает, при наличии такового, заявление на страхование, подписанное Страхователем и переданное Страховщику для заключения Договора страхования, включая содержащиеся в нем утверждения и заверения, а также приложения к нему.</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w:hAnsi="Arial" w:cs="Arial"/>
                <w:sz w:val="18"/>
                <w:szCs w:val="18"/>
                <w:lang w:val="en-US"/>
              </w:rPr>
              <w:t>means, if any, a proposal form signed by the Policyholder and submitted to the Insurer for the entering into the Policy with the statements</w:t>
            </w:r>
            <w:bookmarkStart w:id="198" w:name="_DV_M138"/>
            <w:bookmarkEnd w:id="198"/>
            <w:r w:rsidRPr="00DC3BB7">
              <w:rPr>
                <w:rFonts w:ascii="Arial" w:hAnsi="Arial" w:cs="Arial"/>
                <w:sz w:val="18"/>
                <w:szCs w:val="18"/>
                <w:lang w:val="en-US"/>
              </w:rPr>
              <w:t xml:space="preserve"> and representations therein, as well as its attachments.</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bookmarkStart w:id="199" w:name="_Ref242048294"/>
            <w:r w:rsidRPr="00DC3BB7">
              <w:t>Дочерняя компания</w:t>
            </w:r>
            <w:bookmarkEnd w:id="199"/>
          </w:p>
        </w:tc>
        <w:tc>
          <w:tcPr>
            <w:tcW w:w="4863" w:type="dxa"/>
          </w:tcPr>
          <w:p w:rsidR="00D2419F" w:rsidRPr="00DC3BB7" w:rsidRDefault="00D2419F" w:rsidP="00D2204F">
            <w:pPr>
              <w:pStyle w:val="English2"/>
            </w:pPr>
            <w:bookmarkStart w:id="200" w:name="_Ref241987701"/>
            <w:r w:rsidRPr="00DC3BB7">
              <w:t>Subsidiary</w:t>
            </w:r>
            <w:bookmarkEnd w:id="200"/>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означает любое из перечисленного ниже:</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w:hAnsi="Arial" w:cs="Arial"/>
                <w:sz w:val="18"/>
                <w:szCs w:val="18"/>
                <w:lang w:val="en-US"/>
              </w:rPr>
              <w:t>means any of the following:</w:t>
            </w:r>
          </w:p>
        </w:tc>
      </w:tr>
      <w:tr w:rsidR="00D2419F" w:rsidRPr="00DC3BB7" w:rsidTr="00F75EA5">
        <w:tc>
          <w:tcPr>
            <w:tcW w:w="4968" w:type="dxa"/>
          </w:tcPr>
          <w:p w:rsidR="00D2419F" w:rsidRPr="00DC3BB7" w:rsidRDefault="00D2419F" w:rsidP="009D68ED">
            <w:pPr>
              <w:pStyle w:val="Russian3"/>
              <w:numPr>
                <w:ilvl w:val="2"/>
                <w:numId w:val="11"/>
              </w:numPr>
              <w:tabs>
                <w:tab w:val="num" w:pos="860"/>
              </w:tabs>
            </w:pPr>
            <w:r w:rsidRPr="00DC3BB7">
              <w:rPr>
                <w:w w:val="0"/>
              </w:rPr>
              <w:t xml:space="preserve">любую организацию (включая любое юридическое лицо), в которой Страхователь (а) в любой момент до начала течения Периода страхования </w:t>
            </w:r>
            <w:r w:rsidRPr="00DC3BB7">
              <w:t>и/или</w:t>
            </w:r>
            <w:r w:rsidRPr="00DC3BB7">
              <w:rPr>
                <w:w w:val="0"/>
              </w:rPr>
              <w:t xml:space="preserve"> (б) на момент начала течения Периода страхования прямо или косвенно, посредством одной или нескольких других организаций (включая любые юридические лица):</w:t>
            </w:r>
          </w:p>
        </w:tc>
        <w:tc>
          <w:tcPr>
            <w:tcW w:w="4863" w:type="dxa"/>
          </w:tcPr>
          <w:p w:rsidR="00D2419F" w:rsidRPr="00DC3BB7" w:rsidRDefault="00D2419F" w:rsidP="00D2204F">
            <w:pPr>
              <w:pStyle w:val="English3"/>
            </w:pPr>
            <w:r w:rsidRPr="00DC3BB7">
              <w:t xml:space="preserve">any </w:t>
            </w:r>
            <w:r w:rsidRPr="00DC3BB7">
              <w:rPr>
                <w:w w:val="0"/>
              </w:rPr>
              <w:t>entity in</w:t>
            </w:r>
            <w:r w:rsidRPr="00DC3BB7">
              <w:t xml:space="preserve"> which the</w:t>
            </w:r>
            <w:r w:rsidRPr="00DC3BB7">
              <w:rPr>
                <w:w w:val="0"/>
              </w:rPr>
              <w:t xml:space="preserve"> Policyholder</w:t>
            </w:r>
            <w:r w:rsidRPr="00DC3BB7">
              <w:t xml:space="preserve"> </w:t>
            </w:r>
            <w:r w:rsidRPr="00DC3BB7">
              <w:rPr>
                <w:szCs w:val="18"/>
              </w:rPr>
              <w:t xml:space="preserve">(a) </w:t>
            </w:r>
            <w:r w:rsidRPr="00DC3BB7">
              <w:rPr>
                <w:szCs w:val="18"/>
                <w:lang w:val="en-GB"/>
              </w:rPr>
              <w:t xml:space="preserve">at </w:t>
            </w:r>
            <w:r w:rsidRPr="00DC3BB7">
              <w:rPr>
                <w:szCs w:val="18"/>
              </w:rPr>
              <w:t>any time prior to the commencement of the</w:t>
            </w:r>
            <w:r w:rsidRPr="00DC3BB7">
              <w:rPr>
                <w:szCs w:val="18"/>
                <w:lang w:val="en-GB"/>
              </w:rPr>
              <w:t xml:space="preserve"> </w:t>
            </w:r>
            <w:r w:rsidRPr="00DC3BB7">
              <w:rPr>
                <w:szCs w:val="18"/>
              </w:rPr>
              <w:t xml:space="preserve">Policy Period </w:t>
            </w:r>
            <w:r w:rsidRPr="00DC3BB7">
              <w:t>and/or</w:t>
            </w:r>
            <w:r w:rsidRPr="00DC3BB7">
              <w:rPr>
                <w:szCs w:val="18"/>
              </w:rPr>
              <w:t xml:space="preserve"> (b)</w:t>
            </w:r>
            <w:r w:rsidRPr="00DC3BB7">
              <w:t xml:space="preserve"> </w:t>
            </w:r>
            <w:r w:rsidRPr="00DC3BB7">
              <w:rPr>
                <w:szCs w:val="18"/>
              </w:rPr>
              <w:t>at the commencement of the</w:t>
            </w:r>
            <w:r w:rsidRPr="00DC3BB7">
              <w:rPr>
                <w:szCs w:val="18"/>
                <w:lang w:val="en-GB"/>
              </w:rPr>
              <w:t xml:space="preserve"> </w:t>
            </w:r>
            <w:r w:rsidRPr="00DC3BB7">
              <w:rPr>
                <w:szCs w:val="18"/>
              </w:rPr>
              <w:t>Policy Period</w:t>
            </w:r>
            <w:r w:rsidRPr="00DC3BB7">
              <w:rPr>
                <w:w w:val="0"/>
              </w:rPr>
              <w:t>, either directly or indirectly through one or more other entities:</w:t>
            </w:r>
          </w:p>
        </w:tc>
      </w:tr>
      <w:tr w:rsidR="00D2419F" w:rsidRPr="00DC3BB7" w:rsidTr="00F75EA5">
        <w:tc>
          <w:tcPr>
            <w:tcW w:w="4968" w:type="dxa"/>
          </w:tcPr>
          <w:p w:rsidR="00D2419F" w:rsidRPr="00DC3BB7" w:rsidRDefault="00D2419F" w:rsidP="009D68ED">
            <w:pPr>
              <w:pStyle w:val="Russian4"/>
              <w:numPr>
                <w:ilvl w:val="3"/>
                <w:numId w:val="11"/>
              </w:numPr>
              <w:tabs>
                <w:tab w:val="clear" w:pos="2520"/>
                <w:tab w:val="num" w:pos="1220"/>
              </w:tabs>
            </w:pPr>
            <w:r w:rsidRPr="00DC3BB7">
              <w:t>владел/владеет и/или контролировал/контролирует более чем 50% в уставном (складочном) капитале такой организации; и/или</w:t>
            </w:r>
          </w:p>
        </w:tc>
        <w:tc>
          <w:tcPr>
            <w:tcW w:w="4863" w:type="dxa"/>
          </w:tcPr>
          <w:p w:rsidR="00D2419F" w:rsidRPr="00DC3BB7" w:rsidRDefault="00D2419F" w:rsidP="00D2204F">
            <w:pPr>
              <w:pStyle w:val="English4"/>
            </w:pPr>
            <w:r w:rsidRPr="00DC3BB7">
              <w:t>owned/owns and/or controlled/controls more than 50% of the charter (share) capital; and/or</w:t>
            </w:r>
          </w:p>
        </w:tc>
      </w:tr>
      <w:tr w:rsidR="00D2419F" w:rsidRPr="00DC3BB7" w:rsidTr="00F75EA5">
        <w:tc>
          <w:tcPr>
            <w:tcW w:w="4968" w:type="dxa"/>
          </w:tcPr>
          <w:p w:rsidR="00D2419F" w:rsidRPr="00DC3BB7" w:rsidRDefault="00D2419F" w:rsidP="009D68ED">
            <w:pPr>
              <w:pStyle w:val="Russian4"/>
              <w:numPr>
                <w:ilvl w:val="3"/>
                <w:numId w:val="11"/>
              </w:numPr>
              <w:tabs>
                <w:tab w:val="clear" w:pos="2520"/>
                <w:tab w:val="num" w:pos="1220"/>
              </w:tabs>
            </w:pPr>
            <w:r w:rsidRPr="00DC3BB7">
              <w:t>контролировал/контролирует избрание/назначение большинства членов совета директоров (</w:t>
            </w:r>
            <w:r w:rsidRPr="00DC3BB7">
              <w:rPr>
                <w:szCs w:val="18"/>
              </w:rPr>
              <w:t>наблюдательного совета</w:t>
            </w:r>
            <w:r w:rsidRPr="00DC3BB7">
              <w:t>) и/или коллегиального исполнительного органа (правления) или любого аналогичного любому из указанных выше органов управления такой организации; и/или</w:t>
            </w:r>
          </w:p>
        </w:tc>
        <w:tc>
          <w:tcPr>
            <w:tcW w:w="4863" w:type="dxa"/>
          </w:tcPr>
          <w:p w:rsidR="00D2419F" w:rsidRPr="00DC3BB7" w:rsidRDefault="00D2419F" w:rsidP="00D2204F">
            <w:pPr>
              <w:pStyle w:val="English4"/>
            </w:pPr>
            <w:r w:rsidRPr="00DC3BB7">
              <w:t>controlled/controls the composition of a majority of the board of directors (</w:t>
            </w:r>
            <w:r w:rsidRPr="00DC3BB7">
              <w:rPr>
                <w:szCs w:val="18"/>
              </w:rPr>
              <w:t>supervisory board</w:t>
            </w:r>
            <w:r w:rsidRPr="00DC3BB7">
              <w:t xml:space="preserve">) and/or collective executive body (management board) or other </w:t>
            </w:r>
            <w:r w:rsidRPr="00DC3BB7">
              <w:rPr>
                <w:szCs w:val="18"/>
              </w:rPr>
              <w:t>management body similar to any of the above</w:t>
            </w:r>
            <w:r w:rsidRPr="00DC3BB7">
              <w:t>; and/or</w:t>
            </w:r>
          </w:p>
        </w:tc>
      </w:tr>
      <w:tr w:rsidR="00D2419F" w:rsidRPr="00DC3BB7" w:rsidTr="00F75EA5">
        <w:tc>
          <w:tcPr>
            <w:tcW w:w="4968" w:type="dxa"/>
          </w:tcPr>
          <w:p w:rsidR="00D2419F" w:rsidRPr="00DC3BB7" w:rsidRDefault="00D2419F" w:rsidP="009D68ED">
            <w:pPr>
              <w:pStyle w:val="Russian4"/>
              <w:numPr>
                <w:ilvl w:val="3"/>
                <w:numId w:val="11"/>
              </w:numPr>
              <w:tabs>
                <w:tab w:val="clear" w:pos="2520"/>
                <w:tab w:val="num" w:pos="1220"/>
              </w:tabs>
            </w:pPr>
            <w:r w:rsidRPr="00DC3BB7">
              <w:t>в соответствии со ст. 105 Гражданского кодекса Российской Федерации (со всеми изменениями и дополнениями) иным образом имел/имеет возможность определять решения, принимаемые такой организацией; и/или</w:t>
            </w:r>
          </w:p>
        </w:tc>
        <w:tc>
          <w:tcPr>
            <w:tcW w:w="4863" w:type="dxa"/>
          </w:tcPr>
          <w:p w:rsidR="00D2419F" w:rsidRPr="00DC3BB7" w:rsidRDefault="00D2419F" w:rsidP="00D2204F">
            <w:pPr>
              <w:pStyle w:val="English4"/>
            </w:pPr>
            <w:r w:rsidRPr="00DC3BB7">
              <w:t xml:space="preserve">was/is able as provided by </w:t>
            </w:r>
            <w:smartTag w:uri="urn:schemas:contacts" w:element="GivenName">
              <w:r w:rsidRPr="00DC3BB7">
                <w:t>Art</w:t>
              </w:r>
            </w:smartTag>
            <w:r w:rsidRPr="00DC3BB7">
              <w:t>. 105 of the Russian Civil Code (as amended) to otherwise determine the decisions taken by such entity; and/or</w:t>
            </w:r>
          </w:p>
        </w:tc>
      </w:tr>
      <w:tr w:rsidR="00D2419F" w:rsidRPr="00DC3BB7" w:rsidTr="00F75EA5">
        <w:tc>
          <w:tcPr>
            <w:tcW w:w="4968" w:type="dxa"/>
          </w:tcPr>
          <w:p w:rsidR="00D2419F" w:rsidRPr="00DC3BB7" w:rsidRDefault="00D2419F" w:rsidP="009D68ED">
            <w:pPr>
              <w:pStyle w:val="Russian3"/>
              <w:numPr>
                <w:ilvl w:val="2"/>
                <w:numId w:val="11"/>
              </w:numPr>
              <w:tabs>
                <w:tab w:val="num" w:pos="860"/>
              </w:tabs>
            </w:pPr>
            <w:r w:rsidRPr="00DC3BB7">
              <w:t>любую «Новую дочернюю компанию» в соответствии с расширением, указанным в п.</w:t>
            </w:r>
            <w:r w:rsidRPr="00DC3BB7">
              <w:rPr>
                <w:lang w:val="en-US"/>
              </w:rPr>
              <w:t> </w:t>
            </w:r>
            <w:r w:rsidR="001B6ADF">
              <w:fldChar w:fldCharType="begin"/>
            </w:r>
            <w:r w:rsidR="001B6ADF">
              <w:instrText xml:space="preserve"> REF _Ref237243618 \r \h  \* MERGEFORMAT </w:instrText>
            </w:r>
            <w:r w:rsidR="001B6ADF">
              <w:fldChar w:fldCharType="separate"/>
            </w:r>
            <w:r w:rsidRPr="00DC3BB7">
              <w:rPr>
                <w:lang w:val="en-US"/>
              </w:rPr>
              <w:t>3.8</w:t>
            </w:r>
            <w:r w:rsidR="001B6ADF">
              <w:fldChar w:fldCharType="end"/>
            </w:r>
            <w:r w:rsidRPr="00DC3BB7">
              <w:rPr>
                <w:szCs w:val="18"/>
              </w:rPr>
              <w:t xml:space="preserve"> настоящих Полисных условий</w:t>
            </w:r>
            <w:r w:rsidRPr="00DC3BB7">
              <w:t>.</w:t>
            </w:r>
          </w:p>
        </w:tc>
        <w:tc>
          <w:tcPr>
            <w:tcW w:w="4863" w:type="dxa"/>
          </w:tcPr>
          <w:p w:rsidR="00D2419F" w:rsidRPr="00DC3BB7" w:rsidRDefault="00D2419F" w:rsidP="00D2204F">
            <w:pPr>
              <w:pStyle w:val="English3"/>
            </w:pPr>
            <w:r w:rsidRPr="00DC3BB7">
              <w:t xml:space="preserve">any “New Subsidiary”, pursuant </w:t>
            </w:r>
            <w:r w:rsidRPr="00DC3BB7">
              <w:rPr>
                <w:szCs w:val="18"/>
              </w:rPr>
              <w:t>to the extension specified in paragraph </w:t>
            </w:r>
            <w:r w:rsidR="001B6ADF">
              <w:fldChar w:fldCharType="begin"/>
            </w:r>
            <w:r w:rsidR="001B6ADF">
              <w:instrText xml:space="preserve"> REF</w:instrText>
            </w:r>
            <w:r w:rsidR="001B6ADF">
              <w:instrText xml:space="preserve"> _Ref237333163 \r \h  \* MERGEFORMAT </w:instrText>
            </w:r>
            <w:r w:rsidR="001B6ADF">
              <w:fldChar w:fldCharType="separate"/>
            </w:r>
            <w:r w:rsidRPr="00DC3BB7">
              <w:t>3.8</w:t>
            </w:r>
            <w:r w:rsidR="001B6ADF">
              <w:fldChar w:fldCharType="end"/>
            </w:r>
            <w:r w:rsidRPr="00DC3BB7">
              <w:t xml:space="preserve"> hereof.</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r w:rsidRPr="00DC3BB7">
              <w:t>Трансакция</w:t>
            </w:r>
          </w:p>
        </w:tc>
        <w:tc>
          <w:tcPr>
            <w:tcW w:w="4863" w:type="dxa"/>
          </w:tcPr>
          <w:p w:rsidR="00D2419F" w:rsidRPr="00DC3BB7" w:rsidRDefault="00D2419F" w:rsidP="00D2204F">
            <w:pPr>
              <w:pStyle w:val="English2"/>
            </w:pPr>
            <w:r w:rsidRPr="00DC3BB7">
              <w:t>Transaction</w:t>
            </w:r>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означает любое из следующих событий:</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w:hAnsi="Arial" w:cs="Arial"/>
                <w:sz w:val="18"/>
                <w:szCs w:val="18"/>
                <w:lang w:val="en-US"/>
              </w:rPr>
              <w:t>means any of the following events:</w:t>
            </w:r>
          </w:p>
        </w:tc>
      </w:tr>
      <w:tr w:rsidR="00D2419F" w:rsidRPr="00DC3BB7" w:rsidTr="00F75EA5">
        <w:tc>
          <w:tcPr>
            <w:tcW w:w="4968" w:type="dxa"/>
          </w:tcPr>
          <w:p w:rsidR="00D2419F" w:rsidRPr="00DC3BB7" w:rsidRDefault="00D2419F" w:rsidP="009D68ED">
            <w:pPr>
              <w:pStyle w:val="Russian3"/>
              <w:numPr>
                <w:ilvl w:val="2"/>
                <w:numId w:val="11"/>
              </w:numPr>
              <w:tabs>
                <w:tab w:val="num" w:pos="860"/>
              </w:tabs>
            </w:pPr>
            <w:r w:rsidRPr="00DC3BB7">
              <w:t>Страхователь реорганизуется в форме слияния или присоединения (таким образом, что в результате такой реорганизации Страхователь прекращает свою деятельность); или</w:t>
            </w:r>
          </w:p>
        </w:tc>
        <w:tc>
          <w:tcPr>
            <w:tcW w:w="4863" w:type="dxa"/>
          </w:tcPr>
          <w:p w:rsidR="00D2419F" w:rsidRPr="00DC3BB7" w:rsidRDefault="00D2419F" w:rsidP="00D2204F">
            <w:pPr>
              <w:pStyle w:val="English3"/>
            </w:pPr>
            <w:r w:rsidRPr="00DC3BB7">
              <w:t>the Policyholder undergoes reorganization in the form of consolidation or merger (such that as a result thereof the Policyholder ceases to exist); or</w:t>
            </w:r>
          </w:p>
        </w:tc>
      </w:tr>
      <w:tr w:rsidR="00D2419F" w:rsidRPr="00DC3BB7" w:rsidTr="00F75EA5">
        <w:tc>
          <w:tcPr>
            <w:tcW w:w="4968" w:type="dxa"/>
          </w:tcPr>
          <w:p w:rsidR="00D2419F" w:rsidRPr="00DC3BB7" w:rsidRDefault="00D2419F" w:rsidP="009D68ED">
            <w:pPr>
              <w:pStyle w:val="Russian3"/>
              <w:numPr>
                <w:ilvl w:val="2"/>
                <w:numId w:val="11"/>
              </w:numPr>
              <w:tabs>
                <w:tab w:val="num" w:pos="860"/>
              </w:tabs>
            </w:pPr>
            <w:r w:rsidRPr="00DC3BB7">
              <w:rPr>
                <w:w w:val="0"/>
              </w:rPr>
              <w:t>любое физическое или юридическое лицо или лица, действующие согласованно (кроме Дочерней компании или Дочерних компаний) получает право распоряжаться более чем 50% голосов на общем собрании акционеров Страхователя или контролировать назначение большинства Директоров Страхователя, за исключением тех случаев, когда такое право прямо или косвенно получает любое настоящее или будущее аффилированное лицо Страхователя или один или несколько из настоящих мажоритарных акционеров Страхователя.</w:t>
            </w:r>
          </w:p>
        </w:tc>
        <w:tc>
          <w:tcPr>
            <w:tcW w:w="4863" w:type="dxa"/>
          </w:tcPr>
          <w:p w:rsidR="00D2419F" w:rsidRPr="00DC3BB7" w:rsidRDefault="00D2419F" w:rsidP="00D2204F">
            <w:pPr>
              <w:pStyle w:val="English3"/>
            </w:pPr>
            <w:r w:rsidRPr="00DC3BB7">
              <w:rPr>
                <w:w w:val="0"/>
              </w:rPr>
              <w:t>any person or entity, or persons or entities acting in concert (other than a Subsidiary or Subsidiaries) becomes entitled to exercise more than 50% of the voting rights at general shareholders’ meetings of the Policyholder or control the appointment of a majority of the Directors of the Policyholder, unless such right is obtained, either directly or indirectly, by present or future affiliates or any present major shareholder(s) of the Policyholder.</w:t>
            </w:r>
          </w:p>
        </w:tc>
      </w:tr>
      <w:tr w:rsidR="00D2419F" w:rsidRPr="00DC3BB7" w:rsidTr="00F75EA5">
        <w:tc>
          <w:tcPr>
            <w:tcW w:w="4968" w:type="dxa"/>
          </w:tcPr>
          <w:p w:rsidR="00D2419F" w:rsidRPr="00DC3BB7" w:rsidRDefault="00D2419F" w:rsidP="007D5426">
            <w:pPr>
              <w:pStyle w:val="a2"/>
              <w:rPr>
                <w:rFonts w:ascii="Arial" w:hAnsi="Arial" w:cs="Arial"/>
                <w:sz w:val="18"/>
                <w:szCs w:val="18"/>
              </w:rPr>
            </w:pPr>
            <w:r w:rsidRPr="00DC3BB7">
              <w:rPr>
                <w:rFonts w:ascii="Arial" w:hAnsi="Arial" w:cs="Arial"/>
                <w:sz w:val="18"/>
                <w:szCs w:val="18"/>
              </w:rPr>
              <w:t>Во избежание сомнений для целей Договора страхования Трансакцией не счита</w:t>
            </w:r>
            <w:r w:rsidR="00954AE6" w:rsidRPr="00DC3BB7">
              <w:rPr>
                <w:rFonts w:ascii="Arial" w:hAnsi="Arial" w:cs="Arial"/>
                <w:sz w:val="18"/>
                <w:szCs w:val="18"/>
              </w:rPr>
              <w:t>е</w:t>
            </w:r>
            <w:r w:rsidRPr="00DC3BB7">
              <w:rPr>
                <w:rFonts w:ascii="Arial" w:hAnsi="Arial" w:cs="Arial"/>
                <w:sz w:val="18"/>
                <w:szCs w:val="18"/>
              </w:rPr>
              <w:t>тся внесение</w:t>
            </w:r>
            <w:r w:rsidR="00954AE6" w:rsidRPr="00DC3BB7">
              <w:rPr>
                <w:rFonts w:ascii="Arial" w:hAnsi="Arial" w:cs="Arial"/>
                <w:sz w:val="18"/>
                <w:szCs w:val="18"/>
              </w:rPr>
              <w:t xml:space="preserve"> всех или части</w:t>
            </w:r>
            <w:r w:rsidRPr="00DC3BB7">
              <w:rPr>
                <w:rFonts w:ascii="Arial" w:hAnsi="Arial" w:cs="Arial"/>
                <w:sz w:val="18"/>
                <w:szCs w:val="18"/>
              </w:rPr>
              <w:t xml:space="preserve"> акций Страхователя, принадлежащих ОАО «</w:t>
            </w:r>
            <w:r w:rsidR="00954AE6" w:rsidRPr="00DC3BB7">
              <w:rPr>
                <w:rFonts w:ascii="Arial" w:hAnsi="Arial" w:cs="Arial"/>
                <w:sz w:val="18"/>
                <w:szCs w:val="18"/>
              </w:rPr>
              <w:t>РЖД</w:t>
            </w:r>
            <w:r w:rsidRPr="00DC3BB7">
              <w:rPr>
                <w:rFonts w:ascii="Arial" w:hAnsi="Arial" w:cs="Arial"/>
                <w:sz w:val="18"/>
                <w:szCs w:val="18"/>
              </w:rPr>
              <w:t>», в качестве вклада в</w:t>
            </w:r>
            <w:r w:rsidR="002E40B4" w:rsidRPr="00DC3BB7">
              <w:rPr>
                <w:rFonts w:ascii="Arial" w:hAnsi="Arial" w:cs="Arial"/>
                <w:sz w:val="18"/>
                <w:szCs w:val="18"/>
              </w:rPr>
              <w:t xml:space="preserve"> совместное придприятие (предварительное наименование: </w:t>
            </w:r>
            <w:r w:rsidRPr="00DC3BB7">
              <w:rPr>
                <w:rFonts w:ascii="Arial" w:hAnsi="Arial" w:cs="Arial"/>
                <w:sz w:val="18"/>
                <w:szCs w:val="18"/>
              </w:rPr>
              <w:t>Объединенн</w:t>
            </w:r>
            <w:r w:rsidR="007D5426" w:rsidRPr="00DC3BB7">
              <w:rPr>
                <w:rFonts w:ascii="Arial" w:hAnsi="Arial" w:cs="Arial"/>
                <w:sz w:val="18"/>
                <w:szCs w:val="18"/>
              </w:rPr>
              <w:t>ая</w:t>
            </w:r>
            <w:r w:rsidRPr="00DC3BB7">
              <w:rPr>
                <w:rFonts w:ascii="Arial" w:hAnsi="Arial" w:cs="Arial"/>
                <w:sz w:val="18"/>
                <w:szCs w:val="18"/>
              </w:rPr>
              <w:t xml:space="preserve"> транспортно-логистическ</w:t>
            </w:r>
            <w:r w:rsidR="007D5426" w:rsidRPr="00DC3BB7">
              <w:rPr>
                <w:rFonts w:ascii="Arial" w:hAnsi="Arial" w:cs="Arial"/>
                <w:sz w:val="18"/>
                <w:szCs w:val="18"/>
              </w:rPr>
              <w:t>ая</w:t>
            </w:r>
            <w:r w:rsidRPr="00DC3BB7">
              <w:rPr>
                <w:rFonts w:ascii="Arial" w:hAnsi="Arial" w:cs="Arial"/>
                <w:sz w:val="18"/>
                <w:szCs w:val="18"/>
              </w:rPr>
              <w:t xml:space="preserve"> компани</w:t>
            </w:r>
            <w:r w:rsidR="007D5426" w:rsidRPr="00DC3BB7">
              <w:rPr>
                <w:rFonts w:ascii="Arial" w:hAnsi="Arial" w:cs="Arial"/>
                <w:sz w:val="18"/>
                <w:szCs w:val="18"/>
              </w:rPr>
              <w:t>я</w:t>
            </w:r>
            <w:r w:rsidR="002E40B4" w:rsidRPr="00DC3BB7">
              <w:rPr>
                <w:rFonts w:ascii="Arial" w:hAnsi="Arial" w:cs="Arial"/>
                <w:sz w:val="18"/>
                <w:szCs w:val="18"/>
              </w:rPr>
              <w:t>)</w:t>
            </w:r>
            <w:r w:rsidRPr="00DC3BB7">
              <w:rPr>
                <w:rFonts w:ascii="Arial" w:hAnsi="Arial" w:cs="Arial"/>
                <w:sz w:val="18"/>
                <w:szCs w:val="18"/>
              </w:rPr>
              <w:t xml:space="preserve">, </w:t>
            </w:r>
            <w:r w:rsidR="007D5426" w:rsidRPr="00DC3BB7">
              <w:rPr>
                <w:rFonts w:ascii="Arial" w:hAnsi="Arial" w:cs="Arial"/>
                <w:sz w:val="18"/>
                <w:szCs w:val="18"/>
              </w:rPr>
              <w:t xml:space="preserve">создаваемое при участии </w:t>
            </w:r>
            <w:r w:rsidRPr="00DC3BB7">
              <w:rPr>
                <w:rFonts w:ascii="Arial" w:hAnsi="Arial" w:cs="Arial"/>
                <w:sz w:val="18"/>
                <w:szCs w:val="18"/>
              </w:rPr>
              <w:t>ОАО «</w:t>
            </w:r>
            <w:r w:rsidR="007D5426" w:rsidRPr="00DC3BB7">
              <w:rPr>
                <w:rFonts w:ascii="Arial" w:hAnsi="Arial" w:cs="Arial"/>
                <w:sz w:val="18"/>
                <w:szCs w:val="18"/>
              </w:rPr>
              <w:t>РЖД</w:t>
            </w:r>
            <w:r w:rsidRPr="00DC3BB7">
              <w:rPr>
                <w:rFonts w:ascii="Arial" w:hAnsi="Arial" w:cs="Arial"/>
                <w:sz w:val="18"/>
                <w:szCs w:val="18"/>
              </w:rPr>
              <w:t>»</w:t>
            </w:r>
            <w:r w:rsidR="007D5426" w:rsidRPr="00DC3BB7">
              <w:rPr>
                <w:rFonts w:ascii="Arial" w:hAnsi="Arial" w:cs="Arial"/>
                <w:sz w:val="18"/>
                <w:szCs w:val="18"/>
              </w:rPr>
              <w:t xml:space="preserve"> и белорусских и казахстанских компаний</w:t>
            </w:r>
            <w:r w:rsidRPr="00DC3BB7">
              <w:rPr>
                <w:rFonts w:ascii="Arial" w:hAnsi="Arial" w:cs="Arial"/>
                <w:sz w:val="18"/>
                <w:szCs w:val="18"/>
              </w:rPr>
              <w:t>.</w:t>
            </w:r>
          </w:p>
        </w:tc>
        <w:tc>
          <w:tcPr>
            <w:tcW w:w="4863" w:type="dxa"/>
          </w:tcPr>
          <w:p w:rsidR="00D2419F" w:rsidRPr="00DC3BB7" w:rsidRDefault="00D2419F" w:rsidP="00541927">
            <w:pPr>
              <w:pStyle w:val="a2"/>
              <w:rPr>
                <w:rFonts w:ascii="Arial" w:hAnsi="Arial" w:cs="Arial"/>
                <w:sz w:val="18"/>
                <w:szCs w:val="18"/>
                <w:lang w:val="en-US"/>
              </w:rPr>
            </w:pPr>
            <w:r w:rsidRPr="00DC3BB7">
              <w:rPr>
                <w:rFonts w:ascii="Arial" w:hAnsi="Arial" w:cs="Arial"/>
                <w:sz w:val="18"/>
                <w:szCs w:val="18"/>
                <w:lang w:val="en-US"/>
              </w:rPr>
              <w:t>For the avoidance of doubt, the Transaction for the purposes of the Policy shall not include contribution of</w:t>
            </w:r>
            <w:r w:rsidR="007D5426" w:rsidRPr="00DC3BB7">
              <w:rPr>
                <w:rFonts w:ascii="Arial" w:hAnsi="Arial" w:cs="Arial"/>
                <w:sz w:val="18"/>
                <w:szCs w:val="18"/>
                <w:lang w:val="en-US"/>
              </w:rPr>
              <w:t xml:space="preserve"> all or </w:t>
            </w:r>
            <w:r w:rsidR="00541927" w:rsidRPr="00DC3BB7">
              <w:rPr>
                <w:rFonts w:ascii="Arial" w:hAnsi="Arial" w:cs="Arial"/>
                <w:sz w:val="18"/>
                <w:szCs w:val="18"/>
                <w:lang w:val="en-US"/>
              </w:rPr>
              <w:t>any</w:t>
            </w:r>
            <w:r w:rsidRPr="00DC3BB7">
              <w:rPr>
                <w:rFonts w:ascii="Arial" w:hAnsi="Arial" w:cs="Arial"/>
                <w:sz w:val="18"/>
                <w:szCs w:val="18"/>
                <w:lang w:val="en-US"/>
              </w:rPr>
              <w:t xml:space="preserve"> shares</w:t>
            </w:r>
            <w:r w:rsidR="00954AE6" w:rsidRPr="00DC3BB7">
              <w:rPr>
                <w:rFonts w:ascii="Arial" w:hAnsi="Arial" w:cs="Arial"/>
                <w:sz w:val="18"/>
                <w:szCs w:val="18"/>
                <w:lang w:val="en-US"/>
              </w:rPr>
              <w:t xml:space="preserve"> in the Policyholder, owned by </w:t>
            </w:r>
            <w:r w:rsidRPr="00DC3BB7">
              <w:rPr>
                <w:rFonts w:ascii="Arial" w:hAnsi="Arial" w:cs="Arial"/>
                <w:sz w:val="18"/>
                <w:szCs w:val="18"/>
                <w:lang w:val="en-US"/>
              </w:rPr>
              <w:t xml:space="preserve">JSC </w:t>
            </w:r>
            <w:r w:rsidR="00954AE6" w:rsidRPr="00DC3BB7">
              <w:rPr>
                <w:rFonts w:ascii="Arial" w:hAnsi="Arial" w:cs="Arial"/>
                <w:sz w:val="18"/>
                <w:szCs w:val="18"/>
                <w:lang w:val="en-US"/>
              </w:rPr>
              <w:t>RZD</w:t>
            </w:r>
            <w:r w:rsidRPr="00DC3BB7">
              <w:rPr>
                <w:rFonts w:ascii="Arial" w:hAnsi="Arial" w:cs="Arial"/>
                <w:sz w:val="18"/>
                <w:szCs w:val="18"/>
                <w:lang w:val="en-US"/>
              </w:rPr>
              <w:t xml:space="preserve">, to </w:t>
            </w:r>
            <w:r w:rsidR="007D5426" w:rsidRPr="00DC3BB7">
              <w:rPr>
                <w:rFonts w:ascii="Arial" w:hAnsi="Arial" w:cs="Arial"/>
                <w:sz w:val="18"/>
                <w:szCs w:val="18"/>
                <w:lang w:val="en-US"/>
              </w:rPr>
              <w:t xml:space="preserve">a joint venture (preliminary name: </w:t>
            </w:r>
            <w:r w:rsidRPr="00DC3BB7">
              <w:rPr>
                <w:rFonts w:ascii="Arial" w:hAnsi="Arial" w:cs="Arial"/>
                <w:sz w:val="18"/>
                <w:szCs w:val="18"/>
                <w:lang w:val="en-US"/>
              </w:rPr>
              <w:t>United Transportation and Logistics Company</w:t>
            </w:r>
            <w:r w:rsidR="007D5426" w:rsidRPr="00DC3BB7">
              <w:rPr>
                <w:rFonts w:ascii="Arial" w:hAnsi="Arial" w:cs="Arial"/>
                <w:sz w:val="18"/>
                <w:szCs w:val="18"/>
                <w:lang w:val="en-US"/>
              </w:rPr>
              <w:t>) that is being established with the participation of</w:t>
            </w:r>
            <w:r w:rsidRPr="00DC3BB7">
              <w:rPr>
                <w:rFonts w:ascii="Arial" w:hAnsi="Arial" w:cs="Arial"/>
                <w:sz w:val="18"/>
                <w:szCs w:val="18"/>
                <w:lang w:val="en-US"/>
              </w:rPr>
              <w:t xml:space="preserve"> JSC </w:t>
            </w:r>
            <w:r w:rsidR="007D5426" w:rsidRPr="00DC3BB7">
              <w:rPr>
                <w:rFonts w:ascii="Arial" w:hAnsi="Arial" w:cs="Arial"/>
                <w:sz w:val="18"/>
                <w:szCs w:val="18"/>
                <w:lang w:val="en-US"/>
              </w:rPr>
              <w:t>RZD</w:t>
            </w:r>
            <w:r w:rsidR="00541927" w:rsidRPr="00DC3BB7">
              <w:rPr>
                <w:rFonts w:ascii="Arial" w:hAnsi="Arial" w:cs="Arial"/>
                <w:sz w:val="18"/>
                <w:szCs w:val="18"/>
                <w:lang w:val="en-US"/>
              </w:rPr>
              <w:t>,</w:t>
            </w:r>
            <w:r w:rsidR="007D5426" w:rsidRPr="00DC3BB7">
              <w:rPr>
                <w:rFonts w:ascii="Arial" w:hAnsi="Arial" w:cs="Arial"/>
                <w:sz w:val="18"/>
                <w:szCs w:val="18"/>
                <w:lang w:val="en-US"/>
              </w:rPr>
              <w:t xml:space="preserve"> Belorussian and Kazakh companies. </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r w:rsidRPr="00DC3BB7">
              <w:t>Американский иск</w:t>
            </w:r>
          </w:p>
        </w:tc>
        <w:tc>
          <w:tcPr>
            <w:tcW w:w="4863" w:type="dxa"/>
          </w:tcPr>
          <w:p w:rsidR="00D2419F" w:rsidRPr="00DC3BB7" w:rsidRDefault="00D2419F" w:rsidP="00D2204F">
            <w:pPr>
              <w:pStyle w:val="English2"/>
            </w:pPr>
            <w:r w:rsidRPr="00DC3BB7">
              <w:t>US Claim</w:t>
            </w:r>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означает Иск, который предъявляется или рассматривается в юрисдикции Соединенных Штатов Америки, либо основывается на законодательстве Соединенных Штатов Америки, их штатов, местностей, территорий или владений.</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w:hAnsi="Arial" w:cs="Arial"/>
                <w:sz w:val="18"/>
                <w:szCs w:val="18"/>
                <w:lang w:val="en-US"/>
              </w:rPr>
              <w:t xml:space="preserve">means a Claim brought or maintained within the jurisdiction of, or based upon any laws of the </w:t>
            </w:r>
            <w:smartTag w:uri="urn:schemas-microsoft-com:office:smarttags" w:element="place">
              <w:smartTag w:uri="urn:schemas-microsoft-com:office:smarttags" w:element="country-region">
                <w:r w:rsidRPr="00DC3BB7">
                  <w:rPr>
                    <w:rFonts w:ascii="Arial" w:hAnsi="Arial" w:cs="Arial"/>
                    <w:sz w:val="18"/>
                    <w:szCs w:val="18"/>
                    <w:lang w:val="en-US"/>
                  </w:rPr>
                  <w:t>United States of America</w:t>
                </w:r>
              </w:smartTag>
            </w:smartTag>
            <w:r w:rsidRPr="00DC3BB7">
              <w:rPr>
                <w:rFonts w:ascii="Arial" w:hAnsi="Arial" w:cs="Arial"/>
                <w:sz w:val="18"/>
                <w:szCs w:val="18"/>
                <w:lang w:val="en-US"/>
              </w:rPr>
              <w:t>, its states, localities, territories or possessions.</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bookmarkStart w:id="201" w:name="_Ref237197931"/>
            <w:r w:rsidRPr="00DC3BB7">
              <w:t>Неверное действие</w:t>
            </w:r>
            <w:bookmarkEnd w:id="201"/>
          </w:p>
        </w:tc>
        <w:tc>
          <w:tcPr>
            <w:tcW w:w="4863" w:type="dxa"/>
          </w:tcPr>
          <w:p w:rsidR="00D2419F" w:rsidRPr="00DC3BB7" w:rsidRDefault="00D2419F" w:rsidP="00D2204F">
            <w:pPr>
              <w:pStyle w:val="English2"/>
            </w:pPr>
            <w:bookmarkStart w:id="202" w:name="_Ref237198215"/>
            <w:r w:rsidRPr="00DC3BB7">
              <w:t>Wrongful Act</w:t>
            </w:r>
            <w:bookmarkEnd w:id="202"/>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означает:</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w:hAnsi="Arial" w:cs="Arial"/>
                <w:sz w:val="18"/>
                <w:szCs w:val="18"/>
                <w:lang w:val="en-US"/>
              </w:rPr>
              <w:t>means:</w:t>
            </w:r>
          </w:p>
        </w:tc>
      </w:tr>
      <w:tr w:rsidR="00D2419F" w:rsidRPr="00DC3BB7" w:rsidTr="00F75EA5">
        <w:tc>
          <w:tcPr>
            <w:tcW w:w="4968" w:type="dxa"/>
          </w:tcPr>
          <w:p w:rsidR="00D2419F" w:rsidRPr="00DC3BB7" w:rsidRDefault="00D2419F" w:rsidP="009D68ED">
            <w:pPr>
              <w:pStyle w:val="Russian3"/>
              <w:numPr>
                <w:ilvl w:val="2"/>
                <w:numId w:val="11"/>
              </w:numPr>
              <w:tabs>
                <w:tab w:val="num" w:pos="860"/>
              </w:tabs>
            </w:pPr>
            <w:r w:rsidRPr="00DC3BB7">
              <w:t>в отношении любого Застрахованного лица любое из перечисленного ниже:</w:t>
            </w:r>
          </w:p>
        </w:tc>
        <w:tc>
          <w:tcPr>
            <w:tcW w:w="4863" w:type="dxa"/>
          </w:tcPr>
          <w:p w:rsidR="00D2419F" w:rsidRPr="00DC3BB7" w:rsidRDefault="00D2419F" w:rsidP="00D2204F">
            <w:pPr>
              <w:pStyle w:val="English3"/>
            </w:pPr>
            <w:r w:rsidRPr="00DC3BB7">
              <w:t>with respect to any Insured Person, any of the following:</w:t>
            </w:r>
          </w:p>
        </w:tc>
      </w:tr>
      <w:tr w:rsidR="00D2419F" w:rsidRPr="00DC3BB7" w:rsidTr="00F75EA5">
        <w:tc>
          <w:tcPr>
            <w:tcW w:w="4968" w:type="dxa"/>
          </w:tcPr>
          <w:p w:rsidR="00D2419F" w:rsidRPr="00DC3BB7" w:rsidRDefault="00D2419F" w:rsidP="009D68ED">
            <w:pPr>
              <w:pStyle w:val="Russian4"/>
              <w:numPr>
                <w:ilvl w:val="3"/>
                <w:numId w:val="11"/>
              </w:numPr>
              <w:tabs>
                <w:tab w:val="clear" w:pos="2520"/>
                <w:tab w:val="num" w:pos="1220"/>
              </w:tabs>
            </w:pPr>
            <w:bookmarkStart w:id="203" w:name="_Ref358650111"/>
            <w:r w:rsidRPr="00DC3BB7">
              <w:rPr>
                <w:w w:val="0"/>
              </w:rPr>
              <w:t xml:space="preserve">любую фактическую или заявленную/вменяемую/предполагаемую ошибку, упущение, небрежность, халатность, невыполнение или ненадлежащее выполнение обязанностей, неправомерное поведение, сообщение недостоверных сведений, неверное или вводящее в заблуждение заявление, предоставление недостоверной, неполной и/или вводящей в заблуждение информации, клевету, распространение порочащих сведений, несоблюдение условий предоставленных полномочий, злоупотребление полномочиями, неисполнение/нарушение фидуциарных или иных обязанностей, </w:t>
            </w:r>
            <w:r w:rsidRPr="00DC3BB7">
              <w:t>любое Нарушение трудовых отношений,</w:t>
            </w:r>
            <w:r w:rsidRPr="00DC3BB7">
              <w:rPr>
                <w:szCs w:val="18"/>
              </w:rPr>
              <w:t xml:space="preserve"> любое неосторожное действие или бездействие</w:t>
            </w:r>
            <w:r w:rsidRPr="00DC3BB7">
              <w:rPr>
                <w:w w:val="0"/>
              </w:rPr>
              <w:t xml:space="preserve"> или любое иное действие или бездействие, совершенное/якобы совершенное любым Застрахованным лицом в любом из качеств/статусов, перечисленных в определении «Застрахованное лицо» в п. </w:t>
            </w:r>
            <w:r w:rsidR="001B6ADF">
              <w:fldChar w:fldCharType="begin"/>
            </w:r>
            <w:r w:rsidR="001B6ADF">
              <w:instrText xml:space="preserve">  REF _Re</w:instrText>
            </w:r>
            <w:r w:rsidR="001B6ADF">
              <w:instrText xml:space="preserve">f358649964 \r \h \* MERGEFORMAT </w:instrText>
            </w:r>
            <w:r w:rsidR="001B6ADF">
              <w:fldChar w:fldCharType="separate"/>
            </w:r>
            <w:r w:rsidRPr="00DC3BB7">
              <w:rPr>
                <w:w w:val="0"/>
              </w:rPr>
              <w:t>2.20</w:t>
            </w:r>
            <w:r w:rsidR="001B6ADF">
              <w:fldChar w:fldCharType="end"/>
            </w:r>
            <w:r w:rsidRPr="00DC3BB7">
              <w:rPr>
                <w:w w:val="0"/>
              </w:rPr>
              <w:t xml:space="preserve"> настоящих Полисных условий, или любое обстоятельство, заявленное в отношении любого Застрахованного лица исключительно в связи с его полномочиями в указанном качестве/в связи с его указанным статусом;</w:t>
            </w:r>
            <w:r w:rsidRPr="00DC3BB7">
              <w:t xml:space="preserve"> и/или</w:t>
            </w:r>
            <w:bookmarkEnd w:id="203"/>
          </w:p>
        </w:tc>
        <w:tc>
          <w:tcPr>
            <w:tcW w:w="4863" w:type="dxa"/>
          </w:tcPr>
          <w:p w:rsidR="00D2419F" w:rsidRPr="00DC3BB7" w:rsidRDefault="00D2419F" w:rsidP="00D2204F">
            <w:pPr>
              <w:pStyle w:val="English4"/>
            </w:pPr>
            <w:bookmarkStart w:id="204" w:name="_Ref358650112"/>
            <w:r w:rsidRPr="00DC3BB7">
              <w:t xml:space="preserve">any actual, alleged or proposed error, omission, neglect, misconduct, misrepresentation, misstatement, misleading statement, </w:t>
            </w:r>
            <w:r w:rsidRPr="00DC3BB7">
              <w:rPr>
                <w:szCs w:val="18"/>
              </w:rPr>
              <w:t xml:space="preserve">provision of inaccurate, incomplete and/or misleading information, </w:t>
            </w:r>
            <w:r w:rsidRPr="00DC3BB7">
              <w:t xml:space="preserve">libel, slander, defamation, breach of trust, breach of warranty of authority, misuse of authority or breach of fiduciary or other duty, any Employment Practice Violation, </w:t>
            </w:r>
            <w:r w:rsidRPr="00DC3BB7">
              <w:rPr>
                <w:szCs w:val="18"/>
              </w:rPr>
              <w:t>any careless act or inaction</w:t>
            </w:r>
            <w:r w:rsidRPr="00DC3BB7">
              <w:t xml:space="preserve"> or any other act or inaction by any Insured Person whilst acting/failing to act in any of his/her capacities/status listed in the definition “Insured Person” in paragraph </w:t>
            </w:r>
            <w:r w:rsidR="001B6ADF">
              <w:fldChar w:fldCharType="begin"/>
            </w:r>
            <w:r w:rsidR="001B6ADF">
              <w:instrText xml:space="preserve">  REF _Ref358649965 \r \h \* MERGEFORMAT </w:instrText>
            </w:r>
            <w:r w:rsidR="001B6ADF">
              <w:fldChar w:fldCharType="separate"/>
            </w:r>
            <w:r w:rsidRPr="00DC3BB7">
              <w:t>2.20</w:t>
            </w:r>
            <w:r w:rsidR="001B6ADF">
              <w:fldChar w:fldCharType="end"/>
            </w:r>
            <w:r w:rsidRPr="00DC3BB7">
              <w:t xml:space="preserve"> hereof or any matter claimed against any Insured Person solely because of such capacity/status; and/or</w:t>
            </w:r>
            <w:bookmarkEnd w:id="204"/>
          </w:p>
        </w:tc>
      </w:tr>
      <w:tr w:rsidR="00D2419F" w:rsidRPr="00DC3BB7" w:rsidTr="00F75EA5">
        <w:tc>
          <w:tcPr>
            <w:tcW w:w="4968" w:type="dxa"/>
          </w:tcPr>
          <w:p w:rsidR="00D2419F" w:rsidRPr="00DC3BB7" w:rsidRDefault="00D2419F" w:rsidP="00DC1FBC">
            <w:pPr>
              <w:pStyle w:val="Russian4"/>
              <w:numPr>
                <w:ilvl w:val="3"/>
                <w:numId w:val="11"/>
              </w:numPr>
              <w:tabs>
                <w:tab w:val="clear" w:pos="2520"/>
                <w:tab w:val="num" w:pos="1220"/>
              </w:tabs>
              <w:rPr>
                <w:w w:val="0"/>
                <w:lang w:val="en-US"/>
              </w:rPr>
            </w:pPr>
          </w:p>
        </w:tc>
        <w:tc>
          <w:tcPr>
            <w:tcW w:w="4863" w:type="dxa"/>
          </w:tcPr>
          <w:p w:rsidR="00D2419F" w:rsidRPr="00DC3BB7" w:rsidRDefault="00D2419F" w:rsidP="0015245B">
            <w:pPr>
              <w:pStyle w:val="English4"/>
            </w:pPr>
            <w:bookmarkStart w:id="205" w:name="_Ref358650114"/>
          </w:p>
        </w:tc>
        <w:bookmarkEnd w:id="205"/>
      </w:tr>
      <w:tr w:rsidR="00D2419F" w:rsidRPr="00DC3BB7" w:rsidTr="00F75EA5">
        <w:tc>
          <w:tcPr>
            <w:tcW w:w="4968" w:type="dxa"/>
          </w:tcPr>
          <w:p w:rsidR="00D2419F" w:rsidRPr="00DC3BB7" w:rsidRDefault="00D2419F" w:rsidP="009D68ED">
            <w:pPr>
              <w:pStyle w:val="Russian4"/>
              <w:numPr>
                <w:ilvl w:val="3"/>
                <w:numId w:val="11"/>
              </w:numPr>
              <w:tabs>
                <w:tab w:val="clear" w:pos="2520"/>
                <w:tab w:val="num" w:pos="1220"/>
              </w:tabs>
            </w:pPr>
            <w:r w:rsidRPr="00DC3BB7">
              <w:rPr>
                <w:w w:val="0"/>
              </w:rPr>
              <w:t xml:space="preserve">любое фактическое или заявленное/вменяемое/предполагаемое действие или бездействие, ошибку или упущение, которое составляет основу, связано с или имеет своим следствием любое нарушение закона </w:t>
            </w:r>
            <w:r w:rsidRPr="00DC3BB7">
              <w:rPr>
                <w:w w:val="0"/>
                <w:kern w:val="22"/>
              </w:rPr>
              <w:t>Сарбейнса-Оксли</w:t>
            </w:r>
            <w:r w:rsidRPr="00DC3BB7">
              <w:rPr>
                <w:w w:val="0"/>
              </w:rPr>
              <w:t xml:space="preserve"> в любой стране; включая, но не ограничиваясь, любое такое нарушение связанное с:</w:t>
            </w:r>
          </w:p>
        </w:tc>
        <w:tc>
          <w:tcPr>
            <w:tcW w:w="4863" w:type="dxa"/>
          </w:tcPr>
          <w:p w:rsidR="00D2419F" w:rsidRPr="00DC3BB7" w:rsidRDefault="00D2419F" w:rsidP="00D2204F">
            <w:pPr>
              <w:pStyle w:val="English4"/>
            </w:pPr>
            <w:r w:rsidRPr="00DC3BB7">
              <w:t>any actual, alleged or proposed act or inaction, error or omission, that forms the basis of, is connected to, or that results in any violation of Sarbanes-Oxley anywhere in the world; including</w:t>
            </w:r>
            <w:bookmarkStart w:id="206" w:name="_DV_M251"/>
            <w:bookmarkEnd w:id="206"/>
            <w:r w:rsidRPr="00DC3BB7">
              <w:t>, without limitation</w:t>
            </w:r>
            <w:bookmarkStart w:id="207" w:name="_DV_M252"/>
            <w:bookmarkEnd w:id="207"/>
            <w:r w:rsidRPr="00DC3BB7">
              <w:t>, any such violation in connection with:</w:t>
            </w:r>
          </w:p>
        </w:tc>
      </w:tr>
      <w:tr w:rsidR="00D2419F" w:rsidRPr="00DC3BB7" w:rsidTr="00F75EA5">
        <w:tc>
          <w:tcPr>
            <w:tcW w:w="4968" w:type="dxa"/>
          </w:tcPr>
          <w:p w:rsidR="00D2419F" w:rsidRPr="00DC3BB7" w:rsidRDefault="00D2419F" w:rsidP="00D2204F">
            <w:pPr>
              <w:pStyle w:val="a0"/>
              <w:tabs>
                <w:tab w:val="clear" w:pos="720"/>
                <w:tab w:val="num" w:pos="1260"/>
              </w:tabs>
              <w:ind w:left="1260" w:hanging="360"/>
              <w:jc w:val="both"/>
              <w:rPr>
                <w:rFonts w:ascii="Arial" w:hAnsi="Arial" w:cs="Arial"/>
                <w:sz w:val="18"/>
                <w:szCs w:val="18"/>
                <w:lang w:val="ru-RU"/>
              </w:rPr>
            </w:pPr>
            <w:r w:rsidRPr="00DC3BB7">
              <w:rPr>
                <w:rFonts w:ascii="Arial" w:hAnsi="Arial" w:cs="Arial"/>
                <w:sz w:val="18"/>
                <w:szCs w:val="18"/>
                <w:lang w:val="ru-RU"/>
              </w:rPr>
              <w:t>работой комитета по аудиту; или</w:t>
            </w:r>
          </w:p>
        </w:tc>
        <w:tc>
          <w:tcPr>
            <w:tcW w:w="4863" w:type="dxa"/>
          </w:tcPr>
          <w:p w:rsidR="00D2419F" w:rsidRPr="00DC3BB7" w:rsidRDefault="00D2419F" w:rsidP="00D2204F">
            <w:pPr>
              <w:pStyle w:val="a0"/>
              <w:tabs>
                <w:tab w:val="clear" w:pos="720"/>
                <w:tab w:val="left" w:pos="1247"/>
              </w:tabs>
              <w:ind w:left="1233" w:hanging="322"/>
              <w:jc w:val="both"/>
              <w:rPr>
                <w:rFonts w:ascii="Arial" w:hAnsi="Arial" w:cs="Arial"/>
                <w:sz w:val="18"/>
                <w:szCs w:val="18"/>
              </w:rPr>
            </w:pPr>
            <w:r w:rsidRPr="00DC3BB7">
              <w:rPr>
                <w:rFonts w:ascii="Arial" w:hAnsi="Arial" w:cs="Arial"/>
                <w:sz w:val="18"/>
                <w:szCs w:val="18"/>
              </w:rPr>
              <w:t>audit committee service; or</w:t>
            </w:r>
          </w:p>
        </w:tc>
      </w:tr>
      <w:tr w:rsidR="00D2419F" w:rsidRPr="00DC3BB7" w:rsidTr="00F75EA5">
        <w:tc>
          <w:tcPr>
            <w:tcW w:w="4968" w:type="dxa"/>
          </w:tcPr>
          <w:p w:rsidR="00D2419F" w:rsidRPr="00DC3BB7" w:rsidRDefault="00D2419F" w:rsidP="00D2204F">
            <w:pPr>
              <w:pStyle w:val="a0"/>
              <w:tabs>
                <w:tab w:val="clear" w:pos="720"/>
                <w:tab w:val="num" w:pos="1260"/>
              </w:tabs>
              <w:ind w:left="1260" w:hanging="360"/>
              <w:jc w:val="both"/>
              <w:rPr>
                <w:rFonts w:ascii="Arial" w:hAnsi="Arial" w:cs="Arial"/>
                <w:sz w:val="18"/>
                <w:szCs w:val="18"/>
                <w:lang w:val="ru-RU"/>
              </w:rPr>
            </w:pPr>
            <w:r w:rsidRPr="00DC3BB7">
              <w:rPr>
                <w:rFonts w:ascii="Arial" w:hAnsi="Arial" w:cs="Arial"/>
                <w:sz w:val="18"/>
                <w:szCs w:val="18"/>
                <w:lang w:val="ru-RU"/>
              </w:rPr>
              <w:t>требованиями закона Сарбейнса-Оксли к заверению/подтверждению или раскрытию информации; или</w:t>
            </w:r>
          </w:p>
        </w:tc>
        <w:tc>
          <w:tcPr>
            <w:tcW w:w="4863" w:type="dxa"/>
          </w:tcPr>
          <w:p w:rsidR="00D2419F" w:rsidRPr="00DC3BB7" w:rsidRDefault="00D2419F" w:rsidP="00D2204F">
            <w:pPr>
              <w:pStyle w:val="a0"/>
              <w:tabs>
                <w:tab w:val="clear" w:pos="720"/>
                <w:tab w:val="left" w:pos="1247"/>
              </w:tabs>
              <w:ind w:left="1233" w:hanging="322"/>
              <w:jc w:val="both"/>
              <w:rPr>
                <w:rFonts w:ascii="Arial" w:hAnsi="Arial" w:cs="Arial"/>
                <w:sz w:val="18"/>
                <w:szCs w:val="18"/>
              </w:rPr>
            </w:pPr>
            <w:r w:rsidRPr="00DC3BB7">
              <w:rPr>
                <w:rFonts w:ascii="Arial" w:hAnsi="Arial" w:cs="Arial"/>
                <w:sz w:val="18"/>
                <w:szCs w:val="18"/>
              </w:rPr>
              <w:t>Sarbanes-Oxley certification or disclosure requirements; or</w:t>
            </w:r>
          </w:p>
        </w:tc>
      </w:tr>
      <w:tr w:rsidR="00D2419F" w:rsidRPr="00DC3BB7" w:rsidTr="00F75EA5">
        <w:tc>
          <w:tcPr>
            <w:tcW w:w="4968" w:type="dxa"/>
          </w:tcPr>
          <w:p w:rsidR="00D2419F" w:rsidRPr="00DC3BB7" w:rsidRDefault="00D2419F" w:rsidP="00D2204F">
            <w:pPr>
              <w:pStyle w:val="a0"/>
              <w:tabs>
                <w:tab w:val="clear" w:pos="720"/>
                <w:tab w:val="num" w:pos="1260"/>
              </w:tabs>
              <w:ind w:left="1260" w:hanging="360"/>
              <w:jc w:val="both"/>
              <w:rPr>
                <w:rFonts w:ascii="Arial" w:hAnsi="Arial" w:cs="Arial"/>
                <w:sz w:val="18"/>
                <w:szCs w:val="18"/>
                <w:lang w:val="ru-RU"/>
              </w:rPr>
            </w:pPr>
            <w:r w:rsidRPr="00DC3BB7">
              <w:rPr>
                <w:rFonts w:ascii="Arial" w:hAnsi="Arial" w:cs="Arial"/>
                <w:sz w:val="18"/>
                <w:szCs w:val="18"/>
                <w:lang w:val="ru-RU"/>
              </w:rPr>
              <w:t>приведением отчетности в соответствие с требованиями GAAP; или</w:t>
            </w:r>
          </w:p>
        </w:tc>
        <w:tc>
          <w:tcPr>
            <w:tcW w:w="4863" w:type="dxa"/>
          </w:tcPr>
          <w:p w:rsidR="00D2419F" w:rsidRPr="00DC3BB7" w:rsidRDefault="00D2419F" w:rsidP="00D2204F">
            <w:pPr>
              <w:pStyle w:val="a0"/>
              <w:tabs>
                <w:tab w:val="clear" w:pos="720"/>
                <w:tab w:val="left" w:pos="1247"/>
              </w:tabs>
              <w:ind w:left="1233" w:hanging="322"/>
              <w:jc w:val="both"/>
              <w:rPr>
                <w:rFonts w:ascii="Arial" w:hAnsi="Arial" w:cs="Arial"/>
                <w:sz w:val="18"/>
                <w:szCs w:val="18"/>
              </w:rPr>
            </w:pPr>
            <w:r w:rsidRPr="00DC3BB7">
              <w:rPr>
                <w:rFonts w:ascii="Arial" w:hAnsi="Arial" w:cs="Arial"/>
                <w:sz w:val="18"/>
                <w:szCs w:val="18"/>
              </w:rPr>
              <w:t>GAAP reconciliation; or</w:t>
            </w:r>
          </w:p>
        </w:tc>
      </w:tr>
      <w:tr w:rsidR="00D2419F" w:rsidRPr="00DC3BB7" w:rsidTr="00F75EA5">
        <w:tc>
          <w:tcPr>
            <w:tcW w:w="4968" w:type="dxa"/>
          </w:tcPr>
          <w:p w:rsidR="00D2419F" w:rsidRPr="00DC3BB7" w:rsidRDefault="00D2419F" w:rsidP="00D2204F">
            <w:pPr>
              <w:pStyle w:val="a0"/>
              <w:tabs>
                <w:tab w:val="clear" w:pos="720"/>
                <w:tab w:val="num" w:pos="1260"/>
              </w:tabs>
              <w:ind w:left="1260" w:hanging="360"/>
              <w:jc w:val="both"/>
              <w:rPr>
                <w:rFonts w:ascii="Arial" w:hAnsi="Arial" w:cs="Arial"/>
                <w:sz w:val="18"/>
                <w:szCs w:val="18"/>
                <w:lang w:val="ru-RU"/>
              </w:rPr>
            </w:pPr>
            <w:r w:rsidRPr="00DC3BB7">
              <w:rPr>
                <w:rFonts w:ascii="Arial" w:hAnsi="Arial" w:cs="Arial"/>
                <w:sz w:val="18"/>
                <w:szCs w:val="18"/>
                <w:lang w:val="ru-RU"/>
              </w:rPr>
              <w:t>запретами в отношении конфликтов интересов, установленными законом Сарбейнса-Оксли; или</w:t>
            </w:r>
          </w:p>
        </w:tc>
        <w:tc>
          <w:tcPr>
            <w:tcW w:w="4863" w:type="dxa"/>
          </w:tcPr>
          <w:p w:rsidR="00D2419F" w:rsidRPr="00DC3BB7" w:rsidRDefault="00D2419F" w:rsidP="00D2204F">
            <w:pPr>
              <w:pStyle w:val="a0"/>
              <w:tabs>
                <w:tab w:val="clear" w:pos="720"/>
                <w:tab w:val="left" w:pos="1247"/>
              </w:tabs>
              <w:ind w:left="1233" w:hanging="322"/>
              <w:jc w:val="both"/>
              <w:rPr>
                <w:rFonts w:ascii="Arial" w:hAnsi="Arial" w:cs="Arial"/>
                <w:sz w:val="18"/>
                <w:szCs w:val="18"/>
              </w:rPr>
            </w:pPr>
            <w:r w:rsidRPr="00DC3BB7">
              <w:rPr>
                <w:rFonts w:ascii="Arial" w:hAnsi="Arial" w:cs="Arial"/>
                <w:sz w:val="18"/>
                <w:szCs w:val="18"/>
              </w:rPr>
              <w:t>Sarbanes-Oxley prohibitions of conflicts of interests; or</w:t>
            </w:r>
          </w:p>
        </w:tc>
      </w:tr>
      <w:tr w:rsidR="00D2419F" w:rsidRPr="00DC3BB7" w:rsidTr="00F75EA5">
        <w:tc>
          <w:tcPr>
            <w:tcW w:w="4968" w:type="dxa"/>
          </w:tcPr>
          <w:p w:rsidR="00D2419F" w:rsidRPr="00DC3BB7" w:rsidRDefault="00D2419F" w:rsidP="00D2204F">
            <w:pPr>
              <w:pStyle w:val="a0"/>
              <w:tabs>
                <w:tab w:val="clear" w:pos="720"/>
                <w:tab w:val="num" w:pos="1260"/>
              </w:tabs>
              <w:ind w:left="1260" w:hanging="360"/>
              <w:jc w:val="both"/>
              <w:rPr>
                <w:rFonts w:ascii="Arial" w:hAnsi="Arial" w:cs="Arial"/>
                <w:sz w:val="18"/>
                <w:szCs w:val="18"/>
                <w:lang w:val="ru-RU"/>
              </w:rPr>
            </w:pPr>
            <w:r w:rsidRPr="00DC3BB7">
              <w:rPr>
                <w:rFonts w:ascii="Arial" w:hAnsi="Arial" w:cs="Arial"/>
                <w:sz w:val="18"/>
                <w:szCs w:val="18"/>
                <w:lang w:val="ru-RU"/>
              </w:rPr>
              <w:t>правами сотрудников информировать о фактах допускаемых нарушений без каких-либо последствий для информатора; и</w:t>
            </w:r>
          </w:p>
        </w:tc>
        <w:tc>
          <w:tcPr>
            <w:tcW w:w="4863" w:type="dxa"/>
          </w:tcPr>
          <w:p w:rsidR="00D2419F" w:rsidRPr="00DC3BB7" w:rsidRDefault="00D2419F" w:rsidP="00D2204F">
            <w:pPr>
              <w:pStyle w:val="a0"/>
              <w:tabs>
                <w:tab w:val="clear" w:pos="720"/>
                <w:tab w:val="left" w:pos="1247"/>
              </w:tabs>
              <w:ind w:left="1233" w:hanging="322"/>
              <w:jc w:val="both"/>
              <w:rPr>
                <w:rFonts w:ascii="Arial" w:hAnsi="Arial" w:cs="Arial"/>
                <w:sz w:val="18"/>
                <w:szCs w:val="18"/>
              </w:rPr>
            </w:pPr>
            <w:r w:rsidRPr="00DC3BB7">
              <w:rPr>
                <w:rFonts w:ascii="Arial" w:hAnsi="Arial" w:cs="Arial"/>
                <w:sz w:val="18"/>
                <w:szCs w:val="18"/>
              </w:rPr>
              <w:t>employee whistle-blowing; and</w:t>
            </w:r>
          </w:p>
        </w:tc>
      </w:tr>
      <w:tr w:rsidR="00D2419F" w:rsidRPr="00DC3BB7" w:rsidTr="00F75EA5">
        <w:tc>
          <w:tcPr>
            <w:tcW w:w="4968" w:type="dxa"/>
          </w:tcPr>
          <w:p w:rsidR="00D2419F" w:rsidRPr="00DC3BB7" w:rsidRDefault="00D2419F" w:rsidP="009D68ED">
            <w:pPr>
              <w:pStyle w:val="Russian3"/>
              <w:numPr>
                <w:ilvl w:val="2"/>
                <w:numId w:val="11"/>
              </w:numPr>
              <w:tabs>
                <w:tab w:val="num" w:pos="860"/>
              </w:tabs>
            </w:pPr>
            <w:r w:rsidRPr="00DC3BB7">
              <w:t xml:space="preserve">в отношении любой Компании: любое фактическое или заявленное/вменяемое/ предполагаемое нарушение/неисполнение обязанностей/обязательств, халатность, небрежность, ошибку, </w:t>
            </w:r>
            <w:r w:rsidRPr="00DC3BB7">
              <w:rPr>
                <w:w w:val="0"/>
              </w:rPr>
              <w:t>сообщение недостоверных сведений, неверное или вводящее в заблуждение заявление, предоставление недостоверной, неполной и/или вводящей в заблуждение информации, упущение или</w:t>
            </w:r>
            <w:r w:rsidRPr="00DC3BB7">
              <w:t xml:space="preserve"> любые иные действия или бездействие любой Компании, но исключительно в связи с любым Иском по ценным бумагам.</w:t>
            </w:r>
          </w:p>
        </w:tc>
        <w:tc>
          <w:tcPr>
            <w:tcW w:w="4863" w:type="dxa"/>
          </w:tcPr>
          <w:p w:rsidR="00D2419F" w:rsidRPr="00DC3BB7" w:rsidRDefault="00D2419F" w:rsidP="00D2204F">
            <w:pPr>
              <w:pStyle w:val="English3"/>
            </w:pPr>
            <w:r w:rsidRPr="00DC3BB7">
              <w:t xml:space="preserve">with respect to any Company: any actual, alleged or proposed breach of duty, neglect, error, misrepresentation, misstatement, misleading statement, </w:t>
            </w:r>
            <w:r w:rsidRPr="00DC3BB7">
              <w:rPr>
                <w:szCs w:val="18"/>
              </w:rPr>
              <w:t>provision of inaccurate, incomplete and/or misleading information,</w:t>
            </w:r>
            <w:r w:rsidRPr="00DC3BB7">
              <w:t xml:space="preserve"> omission or any other acts or inactions by any Company, but solely with respect to any Securities Claim.</w:t>
            </w:r>
          </w:p>
        </w:tc>
      </w:tr>
      <w:tr w:rsidR="00D2419F" w:rsidRPr="00DC3BB7" w:rsidTr="00F75EA5">
        <w:tc>
          <w:tcPr>
            <w:tcW w:w="4968" w:type="dxa"/>
          </w:tcPr>
          <w:p w:rsidR="00D2419F" w:rsidRPr="00DC3BB7" w:rsidRDefault="00D2419F" w:rsidP="00D2204F">
            <w:pPr>
              <w:pStyle w:val="a2"/>
              <w:rPr>
                <w:rFonts w:ascii="Arial" w:hAnsi="Arial" w:cs="Arial"/>
                <w:w w:val="0"/>
                <w:sz w:val="18"/>
                <w:szCs w:val="18"/>
              </w:rPr>
            </w:pPr>
            <w:r w:rsidRPr="00DC3BB7">
              <w:rPr>
                <w:rFonts w:ascii="Arial" w:hAnsi="Arial" w:cs="Arial"/>
                <w:bCs/>
                <w:sz w:val="18"/>
                <w:szCs w:val="18"/>
              </w:rPr>
              <w:t xml:space="preserve">Для целей Договора страхования </w:t>
            </w:r>
            <w:r w:rsidRPr="00DC3BB7">
              <w:rPr>
                <w:rFonts w:ascii="Arial" w:hAnsi="Arial" w:cs="Arial"/>
                <w:sz w:val="18"/>
                <w:szCs w:val="18"/>
              </w:rPr>
              <w:t>Неверными действиями</w:t>
            </w:r>
            <w:r w:rsidRPr="00DC3BB7">
              <w:rPr>
                <w:rFonts w:ascii="Arial" w:hAnsi="Arial" w:cs="Arial"/>
                <w:bCs/>
                <w:sz w:val="18"/>
                <w:szCs w:val="18"/>
              </w:rPr>
              <w:t xml:space="preserve"> признаются любые события и/или обстоятельства, указанные в пп. (i)-(ii) настоящего п. </w:t>
            </w:r>
            <w:r w:rsidR="001B6ADF">
              <w:fldChar w:fldCharType="begin"/>
            </w:r>
            <w:r w:rsidR="001B6ADF">
              <w:instrText xml:space="preserve"> REF _Ref237197931 \r \h  \* MERGEFORMAT </w:instrText>
            </w:r>
            <w:r w:rsidR="001B6ADF">
              <w:fldChar w:fldCharType="separate"/>
            </w:r>
            <w:r w:rsidRPr="00DC3BB7">
              <w:rPr>
                <w:rFonts w:ascii="Arial" w:hAnsi="Arial" w:cs="Arial"/>
                <w:bCs/>
                <w:sz w:val="18"/>
                <w:szCs w:val="18"/>
              </w:rPr>
              <w:t>2.53</w:t>
            </w:r>
            <w:r w:rsidR="001B6ADF">
              <w:fldChar w:fldCharType="end"/>
            </w:r>
            <w:r w:rsidRPr="00DC3BB7">
              <w:rPr>
                <w:rFonts w:ascii="Arial" w:hAnsi="Arial" w:cs="Arial"/>
                <w:bCs/>
                <w:sz w:val="18"/>
                <w:szCs w:val="18"/>
              </w:rPr>
              <w:t xml:space="preserve">, возникшие/имевшие место в любой момент до начала течения </w:t>
            </w:r>
            <w:r w:rsidRPr="00DC3BB7">
              <w:rPr>
                <w:rFonts w:ascii="Arial" w:hAnsi="Arial" w:cs="Arial"/>
                <w:sz w:val="18"/>
                <w:szCs w:val="18"/>
              </w:rPr>
              <w:t>Периода страхования</w:t>
            </w:r>
            <w:r w:rsidRPr="00DC3BB7">
              <w:rPr>
                <w:rFonts w:ascii="Arial" w:hAnsi="Arial" w:cs="Arial"/>
                <w:bCs/>
                <w:sz w:val="18"/>
                <w:szCs w:val="18"/>
              </w:rPr>
              <w:t xml:space="preserve"> или в любой момент в течение </w:t>
            </w:r>
            <w:r w:rsidRPr="00DC3BB7">
              <w:rPr>
                <w:rFonts w:ascii="Arial" w:hAnsi="Arial" w:cs="Arial"/>
                <w:sz w:val="18"/>
                <w:szCs w:val="18"/>
              </w:rPr>
              <w:t>Периода страхования</w:t>
            </w:r>
            <w:r w:rsidRPr="00DC3BB7">
              <w:rPr>
                <w:rFonts w:ascii="Arial" w:hAnsi="Arial" w:cs="Arial"/>
                <w:bCs/>
                <w:iCs/>
                <w:sz w:val="18"/>
                <w:szCs w:val="18"/>
              </w:rPr>
              <w:t>.</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w:hAnsi="Arial" w:cs="Arial"/>
                <w:sz w:val="18"/>
                <w:szCs w:val="18"/>
                <w:lang w:val="en-US"/>
              </w:rPr>
              <w:t xml:space="preserve">Wrongful Act for the purposes of the Policy shall mean any event and/or circumstance described in sub-paragraphs (i)-(ii) of this paragraph </w:t>
            </w:r>
            <w:r w:rsidR="001B6ADF">
              <w:fldChar w:fldCharType="begin"/>
            </w:r>
            <w:r w:rsidR="001B6ADF">
              <w:instrText xml:space="preserve"> REF _Ref237198215 \r \h  \* MERGEFORMAT </w:instrText>
            </w:r>
            <w:r w:rsidR="001B6ADF">
              <w:fldChar w:fldCharType="separate"/>
            </w:r>
            <w:r w:rsidRPr="00DC3BB7">
              <w:rPr>
                <w:rFonts w:ascii="Arial" w:hAnsi="Arial" w:cs="Arial"/>
                <w:sz w:val="18"/>
                <w:szCs w:val="18"/>
                <w:lang w:val="en-US"/>
              </w:rPr>
              <w:t>2.53</w:t>
            </w:r>
            <w:r w:rsidR="001B6ADF">
              <w:fldChar w:fldCharType="end"/>
            </w:r>
            <w:r w:rsidRPr="00DC3BB7">
              <w:rPr>
                <w:rFonts w:ascii="Arial" w:hAnsi="Arial" w:cs="Arial"/>
                <w:sz w:val="18"/>
                <w:szCs w:val="18"/>
                <w:lang w:val="en-US"/>
              </w:rPr>
              <w:t xml:space="preserve"> which took place/occurred </w:t>
            </w:r>
            <w:r w:rsidRPr="00DC3BB7">
              <w:rPr>
                <w:rFonts w:ascii="Arial" w:hAnsi="Arial" w:cs="Arial"/>
                <w:sz w:val="18"/>
                <w:szCs w:val="18"/>
                <w:lang w:val="en-GB"/>
              </w:rPr>
              <w:t xml:space="preserve">at </w:t>
            </w:r>
            <w:r w:rsidRPr="00DC3BB7">
              <w:rPr>
                <w:rFonts w:ascii="Arial" w:hAnsi="Arial" w:cs="Arial"/>
                <w:sz w:val="18"/>
                <w:szCs w:val="18"/>
                <w:lang w:val="en-US"/>
              </w:rPr>
              <w:t>any time prior to the commencement of the</w:t>
            </w:r>
            <w:r w:rsidRPr="00DC3BB7">
              <w:rPr>
                <w:rFonts w:ascii="Arial" w:hAnsi="Arial" w:cs="Arial"/>
                <w:sz w:val="18"/>
                <w:szCs w:val="18"/>
                <w:lang w:val="en-GB"/>
              </w:rPr>
              <w:t xml:space="preserve"> </w:t>
            </w:r>
            <w:r w:rsidRPr="00DC3BB7">
              <w:rPr>
                <w:rFonts w:ascii="Arial" w:hAnsi="Arial" w:cs="Arial"/>
                <w:sz w:val="18"/>
                <w:szCs w:val="18"/>
                <w:lang w:val="en-US"/>
              </w:rPr>
              <w:t xml:space="preserve">Policy Period or </w:t>
            </w:r>
            <w:r w:rsidRPr="00DC3BB7">
              <w:rPr>
                <w:rFonts w:ascii="Arial" w:hAnsi="Arial" w:cs="Arial"/>
                <w:sz w:val="18"/>
                <w:szCs w:val="18"/>
                <w:lang w:val="en-GB"/>
              </w:rPr>
              <w:t xml:space="preserve">at </w:t>
            </w:r>
            <w:r w:rsidRPr="00DC3BB7">
              <w:rPr>
                <w:rFonts w:ascii="Arial" w:hAnsi="Arial" w:cs="Arial"/>
                <w:sz w:val="18"/>
                <w:szCs w:val="18"/>
                <w:lang w:val="en-US"/>
              </w:rPr>
              <w:t>any time during the Policy Period.</w:t>
            </w:r>
          </w:p>
        </w:tc>
      </w:tr>
      <w:tr w:rsidR="00D2419F" w:rsidRPr="00DC3BB7" w:rsidTr="00F75EA5">
        <w:tc>
          <w:tcPr>
            <w:tcW w:w="4968" w:type="dxa"/>
          </w:tcPr>
          <w:p w:rsidR="00D2419F" w:rsidRPr="00DC3BB7" w:rsidRDefault="00D2419F" w:rsidP="009D68ED">
            <w:pPr>
              <w:pStyle w:val="Russian1"/>
              <w:numPr>
                <w:ilvl w:val="0"/>
                <w:numId w:val="11"/>
              </w:numPr>
              <w:tabs>
                <w:tab w:val="clear" w:pos="360"/>
                <w:tab w:val="num" w:pos="500"/>
              </w:tabs>
            </w:pPr>
            <w:r w:rsidRPr="00DC3BB7">
              <w:t>РАСШИРЕНИЯ</w:t>
            </w:r>
          </w:p>
        </w:tc>
        <w:tc>
          <w:tcPr>
            <w:tcW w:w="4863" w:type="dxa"/>
          </w:tcPr>
          <w:p w:rsidR="00D2419F" w:rsidRPr="00DC3BB7" w:rsidRDefault="00D2419F" w:rsidP="00D2204F">
            <w:pPr>
              <w:pStyle w:val="English1"/>
            </w:pPr>
            <w:r w:rsidRPr="00DC3BB7">
              <w:t>EXTENSIONS</w:t>
            </w:r>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Договором страхования также предоставляются указанные ниже страховые покрытия.</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w:hAnsi="Arial" w:cs="Arial"/>
                <w:sz w:val="18"/>
                <w:szCs w:val="18"/>
                <w:lang w:val="en-US"/>
              </w:rPr>
              <w:t>The Policy also provides the below specified covers.</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bookmarkStart w:id="208" w:name="_Ref258014249"/>
            <w:r w:rsidRPr="00DC3BB7">
              <w:t xml:space="preserve">Расходы в связи с </w:t>
            </w:r>
            <w:r w:rsidRPr="00DC3BB7">
              <w:rPr>
                <w:szCs w:val="18"/>
              </w:rPr>
              <w:t>экстрадицией</w:t>
            </w:r>
            <w:bookmarkEnd w:id="208"/>
          </w:p>
        </w:tc>
        <w:tc>
          <w:tcPr>
            <w:tcW w:w="4863" w:type="dxa"/>
          </w:tcPr>
          <w:p w:rsidR="00D2419F" w:rsidRPr="00DC3BB7" w:rsidRDefault="00D2419F" w:rsidP="00D2204F">
            <w:pPr>
              <w:pStyle w:val="English2"/>
            </w:pPr>
            <w:bookmarkStart w:id="209" w:name="_Ref258014273"/>
            <w:r w:rsidRPr="00DC3BB7">
              <w:t>Extradition Costs</w:t>
            </w:r>
            <w:bookmarkEnd w:id="209"/>
          </w:p>
        </w:tc>
      </w:tr>
      <w:tr w:rsidR="00D2419F" w:rsidRPr="00DC3BB7" w:rsidTr="00F75EA5">
        <w:tc>
          <w:tcPr>
            <w:tcW w:w="4968" w:type="dxa"/>
          </w:tcPr>
          <w:p w:rsidR="00D2419F" w:rsidRPr="00DC3BB7" w:rsidRDefault="00D2419F" w:rsidP="00C36ED1">
            <w:pPr>
              <w:pStyle w:val="Left3"/>
              <w:numPr>
                <w:ilvl w:val="0"/>
                <w:numId w:val="0"/>
              </w:numPr>
              <w:spacing w:after="240"/>
              <w:rPr>
                <w:lang w:val="ru-RU"/>
              </w:rPr>
            </w:pPr>
            <w:r w:rsidRPr="00DC3BB7">
              <w:rPr>
                <w:lang w:val="ru-RU"/>
              </w:rPr>
              <w:t>Страховщик обязуется оплатить любые обоснованные расходы, гонорары и издержки, которые понесены или будут понесены любым Застрахованным лицом, либо от имени или в интересах любого Застрахованного лица в связи с обжалованием, оспариванием и/или защитой от любых процедур экстрадиции, инициированных в отношении такого Застрахованного лица.</w:t>
            </w:r>
          </w:p>
        </w:tc>
        <w:tc>
          <w:tcPr>
            <w:tcW w:w="4863" w:type="dxa"/>
          </w:tcPr>
          <w:p w:rsidR="00D2419F" w:rsidRPr="00DC3BB7" w:rsidRDefault="00D2419F" w:rsidP="00C36ED1">
            <w:pPr>
              <w:pStyle w:val="Right3"/>
              <w:numPr>
                <w:ilvl w:val="0"/>
                <w:numId w:val="0"/>
              </w:numPr>
              <w:spacing w:after="240"/>
              <w:rPr>
                <w:szCs w:val="18"/>
              </w:rPr>
            </w:pPr>
            <w:r w:rsidRPr="00DC3BB7">
              <w:rPr>
                <w:szCs w:val="18"/>
                <w:lang w:eastAsia="en-US"/>
              </w:rPr>
              <w:t>The Insurer shall pay any reasonable fees, costs and expenses incurred or to be incurred for or by or on behalf of any Insured Person, in connection with challenging, resisting and/or defending any extradition proceedings initiated against such Insured Person.</w:t>
            </w:r>
          </w:p>
        </w:tc>
      </w:tr>
      <w:tr w:rsidR="00D2419F" w:rsidRPr="00DC3BB7" w:rsidTr="00F75EA5">
        <w:tc>
          <w:tcPr>
            <w:tcW w:w="4968" w:type="dxa"/>
          </w:tcPr>
          <w:p w:rsidR="00D2419F" w:rsidRPr="00DC3BB7" w:rsidRDefault="00D2419F" w:rsidP="009D68ED">
            <w:pPr>
              <w:pStyle w:val="Left3"/>
              <w:numPr>
                <w:ilvl w:val="0"/>
                <w:numId w:val="0"/>
              </w:numPr>
              <w:spacing w:after="240"/>
              <w:rPr>
                <w:lang w:val="ru-RU"/>
              </w:rPr>
            </w:pPr>
            <w:r w:rsidRPr="00DC3BB7">
              <w:rPr>
                <w:lang w:val="ru-RU"/>
              </w:rPr>
              <w:t>Процедуры экстрадиции включают в себя (в том числе) любое обжалование/апелляцию, относящееся к процедурам экстрадиции, ходатайство о пересмотре судебного решения, в котором оспаривается/обжалуется определение любой территории для целей Закона об экстрадиции 2003 г. (Великобритания) (включая, во избежание сомнения, выбор территории США в качестве территории 2-ой назначенной категории), любое решение об экстрадиции, принятое любым компетентным органом, а также обращения/жалобы в Европейский Суд по правам человека или аналогичный суд/институт в связи с процедурами экстрадиции.</w:t>
            </w:r>
          </w:p>
        </w:tc>
        <w:tc>
          <w:tcPr>
            <w:tcW w:w="4863" w:type="dxa"/>
          </w:tcPr>
          <w:p w:rsidR="00D2419F" w:rsidRPr="00DC3BB7" w:rsidRDefault="00D2419F" w:rsidP="009D68ED">
            <w:pPr>
              <w:pStyle w:val="Right3"/>
              <w:numPr>
                <w:ilvl w:val="0"/>
                <w:numId w:val="0"/>
              </w:numPr>
              <w:spacing w:after="240"/>
            </w:pPr>
            <w:r w:rsidRPr="00DC3BB7">
              <w:t xml:space="preserve">Extradition proceedings include </w:t>
            </w:r>
            <w:r w:rsidRPr="00DC3BB7">
              <w:rPr>
                <w:szCs w:val="18"/>
              </w:rPr>
              <w:t>(but are not limited to)</w:t>
            </w:r>
            <w:r w:rsidRPr="00DC3BB7">
              <w:t xml:space="preserve"> any appeal relating thereto, judicial review applications challenging the designation of any territory for the purposes of the Extradition Act 2003 (</w:t>
            </w:r>
            <w:r w:rsidRPr="00DC3BB7">
              <w:rPr>
                <w:szCs w:val="18"/>
              </w:rPr>
              <w:t>UK) (</w:t>
            </w:r>
            <w:r w:rsidRPr="00DC3BB7">
              <w:t xml:space="preserve">including for the avoidance of doubt the selection of the USA </w:t>
            </w:r>
            <w:r w:rsidRPr="00DC3BB7">
              <w:rPr>
                <w:color w:val="000000"/>
              </w:rPr>
              <w:t>as a designated category</w:t>
            </w:r>
            <w:r w:rsidRPr="00DC3BB7">
              <w:rPr>
                <w:color w:val="000000"/>
                <w:szCs w:val="18"/>
              </w:rPr>
              <w:t xml:space="preserve"> 2</w:t>
            </w:r>
            <w:r w:rsidRPr="00DC3BB7">
              <w:rPr>
                <w:color w:val="000000"/>
              </w:rPr>
              <w:t xml:space="preserve"> territory</w:t>
            </w:r>
            <w:r w:rsidRPr="00DC3BB7">
              <w:t>), any extradition decision by any competent authority or applications to the European Court of Human Rights or similar court/institution with respect to extradition proceedings.</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bookmarkStart w:id="210" w:name="_Ref361650960"/>
            <w:r w:rsidRPr="00DC3BB7">
              <w:t>Период обнаружения для Уволившихся застрахованных лиц</w:t>
            </w:r>
            <w:bookmarkEnd w:id="210"/>
          </w:p>
        </w:tc>
        <w:tc>
          <w:tcPr>
            <w:tcW w:w="4863" w:type="dxa"/>
          </w:tcPr>
          <w:p w:rsidR="00D2419F" w:rsidRPr="00DC3BB7" w:rsidRDefault="00D2419F" w:rsidP="00D2204F">
            <w:pPr>
              <w:pStyle w:val="English2"/>
            </w:pPr>
            <w:bookmarkStart w:id="211" w:name="_Ref361650965"/>
            <w:r w:rsidRPr="00DC3BB7">
              <w:t>Discovery Period for Retired Insured Persons</w:t>
            </w:r>
            <w:bookmarkEnd w:id="211"/>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Если Договор страхования не будет возобновлен или заменен на аналогичное страховое покрытие, или если после возобновления или замены соответствующий договор страхования не будет предоставлять страхового покрытия Уволившимся застрахованным лицам, аналогичного предоставляемому по Договору страхования, то по Договору страхования всем Уволившимся застрахованным лицам автоматически предоставляется Период обнаружения неограниченной продолжительностью без оплаты дополнительной страховой премии.</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w:hAnsi="Arial" w:cs="Arial"/>
                <w:sz w:val="18"/>
                <w:szCs w:val="18"/>
                <w:lang w:val="en-US"/>
              </w:rPr>
              <w:t>If the Policy is neither renewed nor replaced with similar cover, or where on renewal or replacement the respective policy does not provide cover for Retired Insured Persons</w:t>
            </w:r>
            <w:r w:rsidRPr="00DC3BB7">
              <w:rPr>
                <w:sz w:val="18"/>
                <w:szCs w:val="18"/>
                <w:lang w:val="en-US"/>
              </w:rPr>
              <w:t xml:space="preserve"> </w:t>
            </w:r>
            <w:r w:rsidRPr="00DC3BB7">
              <w:rPr>
                <w:rFonts w:ascii="Arial" w:hAnsi="Arial" w:cs="Arial"/>
                <w:sz w:val="18"/>
                <w:szCs w:val="18"/>
                <w:lang w:val="en-US"/>
              </w:rPr>
              <w:t>similar to cover provided under the Policy, all Retired Insured Persons shall automatically be entitled to a Discovery Period under the Policy of unlimited duration at no additional premium.</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bookmarkStart w:id="212" w:name="_Ref271648965"/>
            <w:r w:rsidRPr="00DC3BB7">
              <w:rPr>
                <w:w w:val="0"/>
              </w:rPr>
              <w:t>Расширение покрытия на весь мир</w:t>
            </w:r>
            <w:bookmarkEnd w:id="212"/>
          </w:p>
        </w:tc>
        <w:tc>
          <w:tcPr>
            <w:tcW w:w="4863" w:type="dxa"/>
          </w:tcPr>
          <w:p w:rsidR="00D2419F" w:rsidRPr="00DC3BB7" w:rsidRDefault="00D2419F" w:rsidP="00D2204F">
            <w:pPr>
              <w:pStyle w:val="English2"/>
            </w:pPr>
            <w:bookmarkStart w:id="213" w:name="_Ref271649001"/>
            <w:r w:rsidRPr="00DC3BB7">
              <w:rPr>
                <w:w w:val="0"/>
              </w:rPr>
              <w:t>Worldwide</w:t>
            </w:r>
            <w:r w:rsidRPr="00DC3BB7">
              <w:rPr>
                <w:w w:val="0"/>
                <w:lang w:val="ru-RU"/>
              </w:rPr>
              <w:t xml:space="preserve"> </w:t>
            </w:r>
            <w:r w:rsidRPr="00DC3BB7">
              <w:rPr>
                <w:w w:val="0"/>
              </w:rPr>
              <w:t>Extension</w:t>
            </w:r>
            <w:bookmarkEnd w:id="213"/>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Страховое покрытие по Договору страхования распространяется на любые Убытки, связанные с любыми Исками и/или любыми Неверными действиями, предъявленными/имевшими место в любой стране мира.</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w:hAnsi="Arial" w:cs="Arial"/>
                <w:sz w:val="18"/>
                <w:szCs w:val="18"/>
                <w:lang w:val="en-US"/>
              </w:rPr>
              <w:t>Cover under the Policy shall apply to any Loss relating to any Claims made and/or any Wrongful Acts occurring anywhere in the world.</w:t>
            </w:r>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 xml:space="preserve">Исключительно в тех случаях, когда Иск предъявляется в любой Иностранной юрисдикции к любой Компании, учрежденной и/или осуществляющей свою деятельность в такой Иностранной юрисдикции, и/или к любому Застрахованному лицу такой Компании, и если Перестраховщик в такой Иностранной юрисдикции предлагает к заключению другим лицам Иностранный полис, предоставляющий в отношении такого Иска более благоприятное страховое покрытие, по сравнению с покрытием по Договору страхования, тогда условия такого Иностранного полиса, устанавливающие такое более благоприятное страховое покрытие, будут считаться включенными в Договор страхования, а Страховщик обязуется применять такие условия. Возможность включения в Договор страхования таких условий такого Иностранного полиса определяется в соответствии с правом Англии и Уэльса. Определение того, какое покрытие является более благоприятным, будет осуществляться только на основании сравнения условий (текстов) соответствующих </w:t>
            </w:r>
            <w:r w:rsidRPr="00DC3BB7">
              <w:rPr>
                <w:rFonts w:ascii="Arial" w:hAnsi="Arial" w:cs="Arial"/>
                <w:bCs/>
                <w:sz w:val="18"/>
                <w:szCs w:val="18"/>
              </w:rPr>
              <w:t>договоров страхования</w:t>
            </w:r>
            <w:r w:rsidRPr="00DC3BB7">
              <w:rPr>
                <w:rFonts w:ascii="Arial" w:hAnsi="Arial" w:cs="Arial"/>
                <w:sz w:val="18"/>
                <w:szCs w:val="18"/>
              </w:rPr>
              <w:t xml:space="preserve">, без учёта положений </w:t>
            </w:r>
            <w:r w:rsidRPr="00DC3BB7">
              <w:rPr>
                <w:rFonts w:ascii="Arial" w:hAnsi="Arial" w:cs="Arial"/>
                <w:bCs/>
                <w:sz w:val="18"/>
                <w:szCs w:val="18"/>
              </w:rPr>
              <w:t>договоров страхования</w:t>
            </w:r>
            <w:r w:rsidRPr="00DC3BB7">
              <w:rPr>
                <w:rFonts w:ascii="Arial" w:hAnsi="Arial" w:cs="Arial"/>
                <w:sz w:val="18"/>
                <w:szCs w:val="18"/>
              </w:rPr>
              <w:t xml:space="preserve"> о применимом праве и без учёта положений права, применимого к соответствующему </w:t>
            </w:r>
            <w:r w:rsidRPr="00DC3BB7">
              <w:rPr>
                <w:rFonts w:ascii="Arial" w:hAnsi="Arial" w:cs="Arial"/>
                <w:bCs/>
                <w:sz w:val="18"/>
                <w:szCs w:val="18"/>
              </w:rPr>
              <w:t>договору страхования.</w:t>
            </w:r>
            <w:r w:rsidRPr="00DC3BB7">
              <w:rPr>
                <w:rFonts w:ascii="Arial" w:hAnsi="Arial" w:cs="Arial"/>
                <w:sz w:val="18"/>
                <w:szCs w:val="18"/>
              </w:rPr>
              <w:t xml:space="preserve"> Недействительность настоящего абзаца не влечет недействительности всего Договора страхования, который в случае недействительности настоящего абзаца продолжает действовать, как если бы настоящий абзац не был в него включен.</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w:hAnsi="Arial" w:cs="Arial"/>
                <w:sz w:val="18"/>
                <w:szCs w:val="18"/>
                <w:lang w:val="en-US"/>
              </w:rPr>
              <w:t xml:space="preserve">Solely in the event that a Claim is brought in any Foreign Jurisdiction against any Company </w:t>
            </w:r>
            <w:r w:rsidRPr="00DC3BB7">
              <w:rPr>
                <w:rFonts w:ascii="Arial" w:hAnsi="Arial" w:cs="Arial"/>
                <w:bCs/>
                <w:iCs/>
                <w:sz w:val="18"/>
                <w:szCs w:val="18"/>
                <w:lang w:val="en-US"/>
              </w:rPr>
              <w:t>formed and/or operating in such Foreign Jurisdiction</w:t>
            </w:r>
            <w:r w:rsidRPr="00DC3BB7">
              <w:rPr>
                <w:rFonts w:ascii="Arial" w:hAnsi="Arial" w:cs="Arial"/>
                <w:bCs/>
                <w:i/>
                <w:iCs/>
                <w:sz w:val="18"/>
                <w:szCs w:val="18"/>
                <w:lang w:val="en-US"/>
              </w:rPr>
              <w:t xml:space="preserve"> </w:t>
            </w:r>
            <w:r w:rsidRPr="00DC3BB7">
              <w:rPr>
                <w:rFonts w:ascii="Arial" w:hAnsi="Arial" w:cs="Arial"/>
                <w:bCs/>
                <w:iCs/>
                <w:sz w:val="18"/>
                <w:szCs w:val="18"/>
                <w:lang w:val="en-US"/>
              </w:rPr>
              <w:t>and/or against any Insured Person of such Company</w:t>
            </w:r>
            <w:r w:rsidRPr="00DC3BB7">
              <w:rPr>
                <w:rFonts w:ascii="Arial" w:hAnsi="Arial" w:cs="Arial"/>
                <w:sz w:val="18"/>
                <w:szCs w:val="18"/>
                <w:lang w:val="en-US"/>
              </w:rPr>
              <w:t xml:space="preserve"> and if the Reinsurer in such Foreign Jurisdiction offers to others a Foreign Policy providing more favourable cover in respect of such Claim than that provided by the Policy, then the conditions of such Foreign Policy establishing such more favourable cover will be deemed included in the Policy and shall be applied by the Insurer. The possibility of inclusion of such conditions of the above Foreign Policy into the Policy shall be governed by the laws of </w:t>
            </w:r>
            <w:smartTag w:uri="urn:schemas-microsoft-com:office:smarttags" w:element="country-region">
              <w:r w:rsidRPr="00DC3BB7">
                <w:rPr>
                  <w:rFonts w:ascii="Arial" w:hAnsi="Arial" w:cs="Arial"/>
                  <w:sz w:val="18"/>
                  <w:szCs w:val="18"/>
                  <w:lang w:val="en-US"/>
                </w:rPr>
                <w:t>England</w:t>
              </w:r>
            </w:smartTag>
            <w:r w:rsidRPr="00DC3BB7">
              <w:rPr>
                <w:rFonts w:ascii="Arial" w:hAnsi="Arial" w:cs="Arial"/>
                <w:sz w:val="18"/>
                <w:szCs w:val="18"/>
                <w:lang w:val="en-US"/>
              </w:rPr>
              <w:t xml:space="preserve"> and </w:t>
            </w:r>
            <w:smartTag w:uri="urn:schemas-microsoft-com:office:smarttags" w:element="place">
              <w:smartTag w:uri="urn:schemas-microsoft-com:office:smarttags" w:element="country-region">
                <w:r w:rsidRPr="00DC3BB7">
                  <w:rPr>
                    <w:rFonts w:ascii="Arial" w:hAnsi="Arial" w:cs="Arial"/>
                    <w:sz w:val="18"/>
                    <w:szCs w:val="18"/>
                    <w:lang w:val="en-US"/>
                  </w:rPr>
                  <w:t>Wales</w:t>
                </w:r>
              </w:smartTag>
            </w:smartTag>
            <w:r w:rsidRPr="00DC3BB7">
              <w:rPr>
                <w:rFonts w:ascii="Arial" w:hAnsi="Arial" w:cs="Arial"/>
                <w:sz w:val="18"/>
                <w:szCs w:val="18"/>
                <w:lang w:val="en-US"/>
              </w:rPr>
              <w:t>. The determination of the more favourable cover shall be made only on the basis of comparison of the provisions (wordings) of the relevant policies without reference to the terms of such policies on governing law or provisions of law applicable to the respective policy. Invalidity of this paragraph shall not invalidate the entire Policy, which, in case of invalidity of this paragraph, shall apply as if this paragraph had not been included therein.</w:t>
            </w:r>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Настоящий п. </w:t>
            </w:r>
            <w:r w:rsidR="001B6ADF">
              <w:fldChar w:fldCharType="begin"/>
            </w:r>
            <w:r w:rsidR="001B6ADF">
              <w:instrText xml:space="preserve"> REF _Ref271648965 \r \h  \* MERGEFORMAT </w:instrText>
            </w:r>
            <w:r w:rsidR="001B6ADF">
              <w:fldChar w:fldCharType="separate"/>
            </w:r>
            <w:r w:rsidRPr="00DC3BB7">
              <w:rPr>
                <w:rFonts w:ascii="Arial" w:hAnsi="Arial" w:cs="Arial"/>
                <w:sz w:val="18"/>
                <w:szCs w:val="18"/>
              </w:rPr>
              <w:t>3.3</w:t>
            </w:r>
            <w:r w:rsidR="001B6ADF">
              <w:fldChar w:fldCharType="end"/>
            </w:r>
            <w:r w:rsidRPr="00DC3BB7">
              <w:rPr>
                <w:rFonts w:ascii="Arial" w:hAnsi="Arial" w:cs="Arial"/>
                <w:sz w:val="18"/>
                <w:szCs w:val="18"/>
              </w:rPr>
              <w:t xml:space="preserve"> принимается во внимание и учитывается при расчете тарифа и страховой премии по Договору страхования.</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CYR" w:hAnsi="Arial CYR" w:cs="Arial CYR"/>
                <w:sz w:val="18"/>
                <w:szCs w:val="18"/>
                <w:lang w:val="en-US"/>
              </w:rPr>
              <w:t>This paragraph </w:t>
            </w:r>
            <w:r w:rsidR="001B6ADF">
              <w:fldChar w:fldCharType="begin"/>
            </w:r>
            <w:r w:rsidR="001B6ADF">
              <w:instrText xml:space="preserve"> REF _Ref271649001 \r \h  \* MERGEFORMAT </w:instrText>
            </w:r>
            <w:r w:rsidR="001B6ADF">
              <w:fldChar w:fldCharType="separate"/>
            </w:r>
            <w:r w:rsidRPr="00DC3BB7">
              <w:rPr>
                <w:rFonts w:ascii="Arial CYR" w:hAnsi="Arial CYR" w:cs="Arial CYR"/>
                <w:sz w:val="18"/>
                <w:szCs w:val="18"/>
                <w:lang w:val="en-US"/>
              </w:rPr>
              <w:t>3.3</w:t>
            </w:r>
            <w:r w:rsidR="001B6ADF">
              <w:fldChar w:fldCharType="end"/>
            </w:r>
            <w:r w:rsidRPr="00DC3BB7">
              <w:rPr>
                <w:rFonts w:ascii="Arial CYR" w:hAnsi="Arial CYR" w:cs="Arial CYR"/>
                <w:sz w:val="18"/>
                <w:szCs w:val="18"/>
                <w:lang w:val="en-US"/>
              </w:rPr>
              <w:t xml:space="preserve"> shall be taken into account and referred to in calculating the tariff and insurance premium under the Policy.</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rPr>
                <w:lang w:val="en-US"/>
              </w:rPr>
            </w:pPr>
            <w:bookmarkStart w:id="214" w:name="_Ref237210281"/>
            <w:r w:rsidRPr="00DC3BB7">
              <w:t>Экстренные расходы</w:t>
            </w:r>
            <w:bookmarkEnd w:id="214"/>
          </w:p>
        </w:tc>
        <w:tc>
          <w:tcPr>
            <w:tcW w:w="4863" w:type="dxa"/>
          </w:tcPr>
          <w:p w:rsidR="00D2419F" w:rsidRPr="00DC3BB7" w:rsidRDefault="00D2419F" w:rsidP="00D2204F">
            <w:pPr>
              <w:pStyle w:val="English2"/>
            </w:pPr>
            <w:bookmarkStart w:id="215" w:name="_Ref237210181"/>
            <w:r w:rsidRPr="00DC3BB7">
              <w:t>Emergency Costs</w:t>
            </w:r>
            <w:bookmarkEnd w:id="215"/>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В случае, если согласие/одобрение Страховщика в отношении любых расходов и издержек, покрываемых Договором страхования, обоснованно не может быть получено до того, как такие расходы и издержки фактически произведены или должны быть произведены в связи с любым Иском, Страховщик настоящим дает свое согласие/одобрение в отношении таких расходов и издержек на общую сумму до 10% от Страховой суммы.</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w:hAnsi="Arial" w:cs="Arial"/>
                <w:sz w:val="18"/>
                <w:szCs w:val="18"/>
                <w:lang w:val="en-US"/>
              </w:rPr>
              <w:t>If the Insurer’s consent/approval cannot reasonably be obtained before any costs and expenses covered under the Policy are in fact incurred or about to be incurred in connection with any Claim, the Insurer hereby gives its consent/approval for such costs and expenses in aggregate of up to 10% of the Limit of Liability.</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spacing w:before="240"/>
            </w:pPr>
            <w:bookmarkStart w:id="216" w:name="_Ref358903667"/>
            <w:r w:rsidRPr="00DC3BB7">
              <w:t>Причинение смерти по неосторожности</w:t>
            </w:r>
            <w:bookmarkEnd w:id="216"/>
          </w:p>
        </w:tc>
        <w:tc>
          <w:tcPr>
            <w:tcW w:w="4863" w:type="dxa"/>
          </w:tcPr>
          <w:p w:rsidR="00D2419F" w:rsidRPr="00DC3BB7" w:rsidRDefault="00D2419F" w:rsidP="009D68ED">
            <w:pPr>
              <w:pStyle w:val="English2"/>
              <w:tabs>
                <w:tab w:val="num" w:pos="0"/>
              </w:tabs>
              <w:spacing w:before="240"/>
            </w:pPr>
            <w:bookmarkStart w:id="217" w:name="_Ref358650124"/>
            <w:r w:rsidRPr="00DC3BB7">
              <w:t>Negligent Manslaughter</w:t>
            </w:r>
            <w:bookmarkEnd w:id="217"/>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Договором страхования покрывается любой Иск, предъявленный к любому Застрахованному лицу в связи с любым Неверным действием, которое явилось прямой или косвенной причиной смерти/гибели другого лица.</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w:hAnsi="Arial" w:cs="Arial"/>
                <w:sz w:val="18"/>
                <w:szCs w:val="18"/>
                <w:lang w:val="en-US"/>
              </w:rPr>
              <w:t>The Policy covers any Claim made against any Insured Person in connection with any Wrongful Act causing (directly or indirectly) the death of another person.</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bookmarkStart w:id="218" w:name="_Ref237363350"/>
            <w:r w:rsidRPr="00DC3BB7">
              <w:t>Валюта</w:t>
            </w:r>
            <w:bookmarkEnd w:id="218"/>
          </w:p>
        </w:tc>
        <w:tc>
          <w:tcPr>
            <w:tcW w:w="4863" w:type="dxa"/>
          </w:tcPr>
          <w:p w:rsidR="00D2419F" w:rsidRPr="00DC3BB7" w:rsidRDefault="00D2419F" w:rsidP="00D2204F">
            <w:pPr>
              <w:pStyle w:val="English2"/>
              <w:rPr>
                <w:lang w:val="ru-RU"/>
              </w:rPr>
            </w:pPr>
            <w:bookmarkStart w:id="219" w:name="_Ref237421797"/>
            <w:r w:rsidRPr="00DC3BB7">
              <w:t>Currency</w:t>
            </w:r>
            <w:bookmarkEnd w:id="219"/>
          </w:p>
        </w:tc>
      </w:tr>
      <w:tr w:rsidR="00D2419F" w:rsidRPr="00DC3BB7" w:rsidTr="00F75EA5">
        <w:tc>
          <w:tcPr>
            <w:tcW w:w="4968" w:type="dxa"/>
          </w:tcPr>
          <w:p w:rsidR="00D2419F" w:rsidRPr="00DC3BB7" w:rsidRDefault="00D2419F" w:rsidP="00381012">
            <w:pPr>
              <w:pStyle w:val="a2"/>
              <w:rPr>
                <w:rFonts w:ascii="Arial" w:hAnsi="Arial" w:cs="Arial"/>
                <w:sz w:val="18"/>
                <w:szCs w:val="18"/>
              </w:rPr>
            </w:pPr>
            <w:r w:rsidRPr="00DC3BB7">
              <w:rPr>
                <w:rFonts w:ascii="Arial" w:hAnsi="Arial" w:cs="Arial"/>
                <w:sz w:val="18"/>
                <w:szCs w:val="18"/>
              </w:rPr>
              <w:t xml:space="preserve">Все расчеты по Договору страхования между российскими лицами осуществляются в рублях по официальному курсу </w:t>
            </w:r>
            <w:r w:rsidRPr="00DC3BB7">
              <w:rPr>
                <w:rFonts w:ascii="Arial" w:hAnsi="Arial"/>
                <w:sz w:val="18"/>
              </w:rPr>
              <w:t>Центрального банка Российской Федерации</w:t>
            </w:r>
            <w:r w:rsidRPr="00DC3BB7">
              <w:rPr>
                <w:rFonts w:ascii="Arial" w:hAnsi="Arial" w:cs="Arial"/>
                <w:sz w:val="18"/>
                <w:szCs w:val="18"/>
              </w:rPr>
              <w:t xml:space="preserve"> на день соответствующего платежа.</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w:hAnsi="Arial" w:cs="Arial"/>
                <w:sz w:val="18"/>
                <w:szCs w:val="18"/>
                <w:lang w:val="en-US"/>
              </w:rPr>
              <w:t xml:space="preserve">All payments under the Policy between Russian entities/persons shall be effected in Rubles at the official exchange rate of </w:t>
            </w:r>
            <w:r w:rsidRPr="00DC3BB7">
              <w:rPr>
                <w:rFonts w:ascii="Arial" w:hAnsi="Arial"/>
                <w:sz w:val="18"/>
                <w:lang w:val="en-US"/>
              </w:rPr>
              <w:t xml:space="preserve">the Central Bank of </w:t>
            </w:r>
            <w:smartTag w:uri="urn:schemas-microsoft-com:office:smarttags" w:element="place">
              <w:smartTag w:uri="urn:schemas-microsoft-com:office:smarttags" w:element="country-region">
                <w:r w:rsidRPr="00DC3BB7">
                  <w:rPr>
                    <w:rFonts w:ascii="Arial" w:hAnsi="Arial"/>
                    <w:sz w:val="18"/>
                    <w:lang w:val="en-US"/>
                  </w:rPr>
                  <w:t>Russia</w:t>
                </w:r>
              </w:smartTag>
            </w:smartTag>
            <w:r w:rsidRPr="00DC3BB7">
              <w:rPr>
                <w:rFonts w:ascii="Arial" w:hAnsi="Arial" w:cs="Arial"/>
                <w:sz w:val="18"/>
                <w:szCs w:val="18"/>
                <w:lang w:val="en-US"/>
              </w:rPr>
              <w:t xml:space="preserve"> as of the date of the respective payment.</w:t>
            </w:r>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В остальных случаях платежи по Договору страхования (включая любые страховые выплаты) должны производится в валюте, в которой понесены или будут понесены соответствующие Убытки.</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w:hAnsi="Arial" w:cs="Arial"/>
                <w:sz w:val="18"/>
                <w:szCs w:val="18"/>
                <w:lang w:val="en-US"/>
              </w:rPr>
              <w:t>In all other cases payments under the Policy (including any insurance benefits) shall be effected in the currency in which the respective Loss is incurred or will be incurred.</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bookmarkStart w:id="220" w:name="_Ref237231793"/>
            <w:bookmarkStart w:id="221" w:name="_Ref258199302"/>
            <w:r w:rsidRPr="00DC3BB7">
              <w:t>Дополнительная страховая сумма для независимого директора</w:t>
            </w:r>
            <w:bookmarkEnd w:id="220"/>
            <w:bookmarkEnd w:id="221"/>
          </w:p>
        </w:tc>
        <w:tc>
          <w:tcPr>
            <w:tcW w:w="4863" w:type="dxa"/>
          </w:tcPr>
          <w:p w:rsidR="00D2419F" w:rsidRPr="00DC3BB7" w:rsidRDefault="00D2419F" w:rsidP="00D2204F">
            <w:pPr>
              <w:pStyle w:val="English2"/>
            </w:pPr>
            <w:bookmarkStart w:id="222" w:name="_Ref237319212"/>
            <w:r w:rsidRPr="00DC3BB7">
              <w:t>Independent Director Excess Limit of Liability</w:t>
            </w:r>
            <w:bookmarkEnd w:id="222"/>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 xml:space="preserve">В соответствии с настоящим расширением Страховщик предоставляет каждому Независимому директору дополнительную страховую сумму в отношении страхового покрытия по Договору страхования. Такая страховая сумма является не частью, а дополнением к Страховой сумме и не применяется до исчерпания: </w:t>
            </w:r>
            <w:bookmarkStart w:id="223" w:name="DocXTextRef179"/>
            <w:r w:rsidRPr="00DC3BB7">
              <w:rPr>
                <w:rFonts w:ascii="Arial" w:hAnsi="Arial" w:cs="Arial"/>
                <w:sz w:val="18"/>
                <w:szCs w:val="18"/>
              </w:rPr>
              <w:t>(i)</w:t>
            </w:r>
            <w:bookmarkEnd w:id="223"/>
            <w:r w:rsidRPr="00DC3BB7">
              <w:rPr>
                <w:rFonts w:ascii="Arial" w:hAnsi="Arial" w:cs="Arial"/>
                <w:sz w:val="18"/>
                <w:szCs w:val="18"/>
              </w:rPr>
              <w:t xml:space="preserve"> Страховой суммы; (ii) страховых сумм по всем другим действительным и подлежащим принудительному исполнению договорам страхования ответственности директоров и должностных лиц, устанавливающим дополнительное покрытие сверх Страховой суммы; и (</w:t>
            </w:r>
            <w:r w:rsidRPr="00DC3BB7">
              <w:rPr>
                <w:rFonts w:ascii="Arial" w:hAnsi="Arial" w:cs="Arial"/>
                <w:sz w:val="18"/>
                <w:szCs w:val="18"/>
                <w:lang w:val="en-US"/>
              </w:rPr>
              <w:t>iii</w:t>
            </w:r>
            <w:r w:rsidRPr="00DC3BB7">
              <w:rPr>
                <w:rFonts w:ascii="Arial" w:hAnsi="Arial" w:cs="Arial"/>
                <w:sz w:val="18"/>
                <w:szCs w:val="18"/>
              </w:rPr>
              <w:t>) всех действительных и подлежащих принудительному истребованию возмещений, которые могут быть предоставлены Страхователем. Несмотря на вышеизложенное, требование об исчерпании не применяется к любым другим договорам страхования, которые могут быть использованы после исчерпания Страховой суммы.</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w:hAnsi="Arial" w:cs="Arial"/>
                <w:sz w:val="18"/>
                <w:szCs w:val="18"/>
                <w:lang w:val="en-US"/>
              </w:rPr>
              <w:t>Under this extension, the Insurer provides each Independent Director with an excess limit of liability in respect of cover under the Policy. Such limit of liability shall be specifically in excess of, and shall not drop down to be primary insurance until the exhaustion of: (i) the Limit of Liability; (ii) the limit of liability of all other valid and collectable applicable directors and officers or management liability or indemnity insurance policies written as specific excess over the Limit of Liability; and (iii) all valid and collectable indemnification available from the Policyholder. Notwithstanding the foregoing, such exhaustion shall not apply to any other policy which itself is collectible after exhaustion of the Policy.</w:t>
            </w:r>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Страховой суммой по расширению, предусмотренному настоящим пунктом, является Дополнительная страховая сумма для независимого директора, указанная в пункте 6 Декларации и установленная для каждого Независимого директора в отдельности. Общая сумма Дополнительных страховых сумм для всех независимых директоров не должна превышать Совокупную дополнительную страховую сумму для независимых директоров, указанную в пункте 6 Декларации.</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w:hAnsi="Arial" w:cs="Arial"/>
                <w:sz w:val="18"/>
                <w:szCs w:val="18"/>
                <w:lang w:val="en-US"/>
              </w:rPr>
              <w:t>The limit of liability for cover under this paragraph shall be the Independent Director Excess Limit of Liability specified in Item 6 of the Declarations and shall be a separate limit for each individual Independent Director. All Independent Director Excess Limits of Liability shall be subject to the Independent Director Aggregate Excess Limit of Liability as specified in Item 6 of the Declarations.</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bookmarkStart w:id="224" w:name="_Ref237243618"/>
            <w:r w:rsidRPr="00DC3BB7">
              <w:t>Новая дочерняя компания</w:t>
            </w:r>
            <w:bookmarkEnd w:id="224"/>
          </w:p>
        </w:tc>
        <w:tc>
          <w:tcPr>
            <w:tcW w:w="4863" w:type="dxa"/>
          </w:tcPr>
          <w:p w:rsidR="00D2419F" w:rsidRPr="00DC3BB7" w:rsidRDefault="00D2419F" w:rsidP="00D2204F">
            <w:pPr>
              <w:pStyle w:val="English2"/>
            </w:pPr>
            <w:bookmarkStart w:id="225" w:name="_Ref237333163"/>
            <w:r w:rsidRPr="00DC3BB7">
              <w:t>New Subsidiary</w:t>
            </w:r>
            <w:bookmarkEnd w:id="225"/>
          </w:p>
        </w:tc>
      </w:tr>
      <w:tr w:rsidR="00D2419F" w:rsidRPr="00DC3BB7" w:rsidTr="00F75EA5">
        <w:tc>
          <w:tcPr>
            <w:tcW w:w="4968" w:type="dxa"/>
          </w:tcPr>
          <w:p w:rsidR="00D2419F" w:rsidRPr="00DC3BB7" w:rsidRDefault="00D2419F" w:rsidP="00D2204F">
            <w:pPr>
              <w:pStyle w:val="a2"/>
              <w:rPr>
                <w:rFonts w:ascii="Arial" w:hAnsi="Arial" w:cs="Arial"/>
                <w:b/>
                <w:sz w:val="18"/>
                <w:szCs w:val="18"/>
              </w:rPr>
            </w:pPr>
            <w:r w:rsidRPr="00DC3BB7">
              <w:rPr>
                <w:rFonts w:ascii="Arial" w:hAnsi="Arial" w:cs="Arial"/>
                <w:sz w:val="18"/>
                <w:szCs w:val="18"/>
              </w:rPr>
              <w:t>Если в течение Периода страхования Страхователь прямо или косвенно, через одну или несколько Дочерних компаний приобретет:</w:t>
            </w:r>
          </w:p>
        </w:tc>
        <w:tc>
          <w:tcPr>
            <w:tcW w:w="4863" w:type="dxa"/>
          </w:tcPr>
          <w:p w:rsidR="00D2419F" w:rsidRPr="00DC3BB7" w:rsidRDefault="00D2419F" w:rsidP="00D2204F">
            <w:pPr>
              <w:pStyle w:val="English2"/>
              <w:numPr>
                <w:ilvl w:val="0"/>
                <w:numId w:val="0"/>
              </w:numPr>
              <w:rPr>
                <w:b w:val="0"/>
                <w:szCs w:val="18"/>
              </w:rPr>
            </w:pPr>
            <w:r w:rsidRPr="00DC3BB7">
              <w:rPr>
                <w:b w:val="0"/>
                <w:w w:val="0"/>
                <w:kern w:val="22"/>
                <w:szCs w:val="18"/>
              </w:rPr>
              <w:t>If during the Policy Period the Policyholder either directly or indirectly, through one or more of its Subsidiaries obtains/acquires:</w:t>
            </w:r>
          </w:p>
        </w:tc>
      </w:tr>
      <w:tr w:rsidR="000E238B" w:rsidRPr="00DC3BB7" w:rsidTr="00F75EA5">
        <w:tc>
          <w:tcPr>
            <w:tcW w:w="4968" w:type="dxa"/>
          </w:tcPr>
          <w:p w:rsidR="000E238B" w:rsidRPr="00DC3BB7" w:rsidRDefault="000E238B" w:rsidP="00040DD5">
            <w:pPr>
              <w:pStyle w:val="Russian3"/>
              <w:numPr>
                <w:ilvl w:val="2"/>
                <w:numId w:val="11"/>
              </w:numPr>
              <w:tabs>
                <w:tab w:val="num" w:pos="860"/>
              </w:tabs>
            </w:pPr>
            <w:r w:rsidRPr="00DC3BB7">
              <w:t xml:space="preserve">более чем 50% в уставном (складочном) капитале любой организации </w:t>
            </w:r>
            <w:r w:rsidRPr="00DC3BB7">
              <w:rPr>
                <w:w w:val="0"/>
              </w:rPr>
              <w:t>(включая любое юридическое лицо)</w:t>
            </w:r>
            <w:r w:rsidRPr="00DC3BB7">
              <w:t>; и/или</w:t>
            </w:r>
          </w:p>
        </w:tc>
        <w:tc>
          <w:tcPr>
            <w:tcW w:w="4863" w:type="dxa"/>
          </w:tcPr>
          <w:p w:rsidR="000E238B" w:rsidRPr="00DC3BB7" w:rsidRDefault="000E238B" w:rsidP="00040DD5">
            <w:pPr>
              <w:pStyle w:val="English3"/>
            </w:pPr>
            <w:r w:rsidRPr="00DC3BB7">
              <w:t xml:space="preserve">more than 50% of the charter (share) capital of </w:t>
            </w:r>
            <w:r w:rsidRPr="00DC3BB7">
              <w:rPr>
                <w:kern w:val="22"/>
                <w:szCs w:val="18"/>
              </w:rPr>
              <w:t>any entity</w:t>
            </w:r>
            <w:r w:rsidRPr="00DC3BB7">
              <w:t>; and/or</w:t>
            </w:r>
          </w:p>
        </w:tc>
      </w:tr>
      <w:tr w:rsidR="000E238B" w:rsidRPr="00DC3BB7" w:rsidTr="00F75EA5">
        <w:tc>
          <w:tcPr>
            <w:tcW w:w="4968" w:type="dxa"/>
          </w:tcPr>
          <w:p w:rsidR="000E238B" w:rsidRPr="00DC3BB7" w:rsidRDefault="000E238B" w:rsidP="009D68ED">
            <w:pPr>
              <w:pStyle w:val="Russian3"/>
              <w:numPr>
                <w:ilvl w:val="2"/>
                <w:numId w:val="11"/>
              </w:numPr>
              <w:tabs>
                <w:tab w:val="num" w:pos="860"/>
              </w:tabs>
            </w:pPr>
            <w:r w:rsidRPr="00DC3BB7">
              <w:t xml:space="preserve">контроль над более чем 50% в уставном (складочном) капитале любой организации </w:t>
            </w:r>
            <w:r w:rsidRPr="00DC3BB7">
              <w:rPr>
                <w:w w:val="0"/>
              </w:rPr>
              <w:t>(включая любое юридическое лицо)</w:t>
            </w:r>
            <w:r w:rsidRPr="00DC3BB7">
              <w:t>; и/или</w:t>
            </w:r>
          </w:p>
        </w:tc>
        <w:tc>
          <w:tcPr>
            <w:tcW w:w="4863" w:type="dxa"/>
          </w:tcPr>
          <w:p w:rsidR="000E238B" w:rsidRPr="00DC3BB7" w:rsidRDefault="000E238B" w:rsidP="00040DD5">
            <w:pPr>
              <w:pStyle w:val="English3"/>
            </w:pPr>
            <w:r w:rsidRPr="00DC3BB7">
              <w:t xml:space="preserve">control over more than 50% of the charter (share) capital of </w:t>
            </w:r>
            <w:r w:rsidRPr="00DC3BB7">
              <w:rPr>
                <w:kern w:val="22"/>
                <w:szCs w:val="18"/>
              </w:rPr>
              <w:t>any entity</w:t>
            </w:r>
            <w:r w:rsidRPr="00DC3BB7">
              <w:t>; and/or</w:t>
            </w:r>
          </w:p>
        </w:tc>
      </w:tr>
      <w:tr w:rsidR="000E238B" w:rsidRPr="00DC3BB7" w:rsidTr="00F75EA5">
        <w:tc>
          <w:tcPr>
            <w:tcW w:w="4968" w:type="dxa"/>
          </w:tcPr>
          <w:p w:rsidR="000E238B" w:rsidRPr="00DC3BB7" w:rsidRDefault="000E238B" w:rsidP="009D68ED">
            <w:pPr>
              <w:pStyle w:val="Russian3"/>
              <w:numPr>
                <w:ilvl w:val="2"/>
                <w:numId w:val="11"/>
              </w:numPr>
              <w:tabs>
                <w:tab w:val="num" w:pos="860"/>
              </w:tabs>
            </w:pPr>
            <w:r w:rsidRPr="00DC3BB7">
              <w:t>контроль над избранием/назначением большинства членов совета директоров (</w:t>
            </w:r>
            <w:r w:rsidRPr="00DC3BB7">
              <w:rPr>
                <w:szCs w:val="18"/>
              </w:rPr>
              <w:t>наблюдательного совета</w:t>
            </w:r>
            <w:r w:rsidRPr="00DC3BB7">
              <w:t>) и/или коллегиального исполнительного органа (правления) или любого аналогичного любому из указанных выше органов управления любой организации</w:t>
            </w:r>
            <w:r w:rsidRPr="00DC3BB7">
              <w:rPr>
                <w:w w:val="0"/>
              </w:rPr>
              <w:t xml:space="preserve"> (включая любое юридическое лицо)</w:t>
            </w:r>
            <w:r w:rsidRPr="00DC3BB7">
              <w:t>; и/или</w:t>
            </w:r>
          </w:p>
        </w:tc>
        <w:tc>
          <w:tcPr>
            <w:tcW w:w="4863" w:type="dxa"/>
          </w:tcPr>
          <w:p w:rsidR="000E238B" w:rsidRPr="00DC3BB7" w:rsidRDefault="000E238B" w:rsidP="00D2204F">
            <w:pPr>
              <w:pStyle w:val="English3"/>
            </w:pPr>
            <w:r w:rsidRPr="00DC3BB7">
              <w:t>control over the composition of a majority of the board of directors (</w:t>
            </w:r>
            <w:r w:rsidRPr="00DC3BB7">
              <w:rPr>
                <w:szCs w:val="18"/>
              </w:rPr>
              <w:t>supervisory board</w:t>
            </w:r>
            <w:r w:rsidRPr="00DC3BB7">
              <w:t xml:space="preserve">) and/or collective executive body (management board) or other </w:t>
            </w:r>
            <w:r w:rsidRPr="00DC3BB7">
              <w:rPr>
                <w:szCs w:val="18"/>
              </w:rPr>
              <w:t>management body similar to any of the above</w:t>
            </w:r>
            <w:r w:rsidRPr="00DC3BB7">
              <w:t xml:space="preserve"> of </w:t>
            </w:r>
            <w:r w:rsidRPr="00DC3BB7">
              <w:rPr>
                <w:kern w:val="22"/>
                <w:szCs w:val="18"/>
              </w:rPr>
              <w:t>any entity</w:t>
            </w:r>
            <w:r w:rsidRPr="00DC3BB7">
              <w:t>; and/or</w:t>
            </w:r>
          </w:p>
        </w:tc>
      </w:tr>
      <w:tr w:rsidR="000E238B" w:rsidRPr="00DC3BB7" w:rsidTr="00F75EA5">
        <w:tc>
          <w:tcPr>
            <w:tcW w:w="4968" w:type="dxa"/>
          </w:tcPr>
          <w:p w:rsidR="000E238B" w:rsidRPr="00DC3BB7" w:rsidRDefault="000E238B" w:rsidP="009D68ED">
            <w:pPr>
              <w:pStyle w:val="Russian3"/>
              <w:numPr>
                <w:ilvl w:val="2"/>
                <w:numId w:val="11"/>
              </w:numPr>
              <w:tabs>
                <w:tab w:val="num" w:pos="860"/>
              </w:tabs>
            </w:pPr>
            <w:r w:rsidRPr="00DC3BB7">
              <w:t>в соответствии со ст. 105 Гражданского кодекса Российской Федерации (со всеми изменениями и дополнениями) возможность иным образом определять решения, принимаемые любой организацией</w:t>
            </w:r>
            <w:r w:rsidRPr="00DC3BB7">
              <w:rPr>
                <w:w w:val="0"/>
              </w:rPr>
              <w:t xml:space="preserve"> (включая любое юридическое лицо)</w:t>
            </w:r>
            <w:r w:rsidRPr="00DC3BB7">
              <w:t>;</w:t>
            </w:r>
          </w:p>
        </w:tc>
        <w:tc>
          <w:tcPr>
            <w:tcW w:w="4863" w:type="dxa"/>
          </w:tcPr>
          <w:p w:rsidR="000E238B" w:rsidRPr="00DC3BB7" w:rsidRDefault="000E238B" w:rsidP="00D2204F">
            <w:pPr>
              <w:pStyle w:val="English3"/>
            </w:pPr>
            <w:r w:rsidRPr="00DC3BB7">
              <w:t xml:space="preserve">as provided by </w:t>
            </w:r>
            <w:smartTag w:uri="urn:schemas:contacts" w:element="GivenName">
              <w:r w:rsidRPr="00DC3BB7">
                <w:t>Art</w:t>
              </w:r>
            </w:smartTag>
            <w:r w:rsidRPr="00DC3BB7">
              <w:t xml:space="preserve">. 105 of the Russian Civil Code (as amended) the ability to otherwise determine the decisions taken by </w:t>
            </w:r>
            <w:r w:rsidRPr="00DC3BB7">
              <w:rPr>
                <w:kern w:val="22"/>
                <w:szCs w:val="18"/>
              </w:rPr>
              <w:t>any entity</w:t>
            </w:r>
            <w:r w:rsidRPr="00DC3BB7">
              <w:t>;</w:t>
            </w:r>
          </w:p>
        </w:tc>
      </w:tr>
      <w:tr w:rsidR="000E238B" w:rsidRPr="00DC3BB7" w:rsidTr="00F75EA5">
        <w:tc>
          <w:tcPr>
            <w:tcW w:w="4968" w:type="dxa"/>
          </w:tcPr>
          <w:p w:rsidR="000E238B" w:rsidRPr="00DC3BB7" w:rsidRDefault="000E238B" w:rsidP="00040DD5">
            <w:pPr>
              <w:pStyle w:val="a2"/>
              <w:rPr>
                <w:rFonts w:ascii="Arial" w:hAnsi="Arial" w:cs="Arial"/>
                <w:sz w:val="18"/>
                <w:szCs w:val="18"/>
              </w:rPr>
            </w:pPr>
            <w:r w:rsidRPr="00DC3BB7">
              <w:rPr>
                <w:rFonts w:ascii="Arial" w:hAnsi="Arial" w:cs="Arial"/>
                <w:sz w:val="18"/>
                <w:szCs w:val="18"/>
              </w:rPr>
              <w:t>то термин «Дочерняя компания» автоматически расширяется, чтобы включить любую такую организацию за исключением случаев, когда на момент</w:t>
            </w:r>
            <w:r w:rsidR="00040DD5" w:rsidRPr="00DC3BB7">
              <w:rPr>
                <w:rFonts w:ascii="Arial" w:hAnsi="Arial" w:cs="Arial"/>
                <w:sz w:val="18"/>
                <w:szCs w:val="18"/>
              </w:rPr>
              <w:t xml:space="preserve"> возникновения любого из обстоятельств</w:t>
            </w:r>
            <w:r w:rsidRPr="00DC3BB7">
              <w:rPr>
                <w:rFonts w:ascii="Arial" w:hAnsi="Arial" w:cs="Arial"/>
                <w:sz w:val="18"/>
                <w:szCs w:val="18"/>
              </w:rPr>
              <w:t>, указанных в (i)-(i</w:t>
            </w:r>
            <w:r w:rsidR="00040DD5" w:rsidRPr="00DC3BB7">
              <w:rPr>
                <w:rFonts w:ascii="Arial" w:hAnsi="Arial" w:cs="Arial"/>
                <w:sz w:val="18"/>
                <w:szCs w:val="18"/>
                <w:lang w:val="en-US"/>
              </w:rPr>
              <w:t>v</w:t>
            </w:r>
            <w:r w:rsidRPr="00DC3BB7">
              <w:rPr>
                <w:rFonts w:ascii="Arial" w:hAnsi="Arial" w:cs="Arial"/>
                <w:sz w:val="18"/>
                <w:szCs w:val="18"/>
              </w:rPr>
              <w:t>) выше, данная организация:</w:t>
            </w:r>
          </w:p>
        </w:tc>
        <w:tc>
          <w:tcPr>
            <w:tcW w:w="4863" w:type="dxa"/>
          </w:tcPr>
          <w:p w:rsidR="000E238B" w:rsidRPr="00DC3BB7" w:rsidRDefault="000E238B" w:rsidP="000E4B58">
            <w:pPr>
              <w:pStyle w:val="a2"/>
              <w:rPr>
                <w:rFonts w:ascii="Arial" w:hAnsi="Arial" w:cs="Arial"/>
                <w:sz w:val="18"/>
                <w:szCs w:val="18"/>
                <w:lang w:val="en-US"/>
              </w:rPr>
            </w:pPr>
            <w:r w:rsidRPr="00DC3BB7">
              <w:rPr>
                <w:rFonts w:ascii="Arial" w:hAnsi="Arial" w:cs="Arial"/>
                <w:sz w:val="18"/>
                <w:szCs w:val="18"/>
                <w:lang w:val="en-US"/>
              </w:rPr>
              <w:t xml:space="preserve">then the term “Subsidiary” shall automatically be extended to include any such entity, unless at the time </w:t>
            </w:r>
            <w:r w:rsidR="000E4B58" w:rsidRPr="00DC3BB7">
              <w:rPr>
                <w:rFonts w:ascii="Arial" w:hAnsi="Arial" w:cs="Arial"/>
                <w:sz w:val="18"/>
                <w:szCs w:val="18"/>
                <w:lang w:val="en-US"/>
              </w:rPr>
              <w:t>of any of the circumstances specified in (i)-(iv</w:t>
            </w:r>
            <w:r w:rsidRPr="00DC3BB7">
              <w:rPr>
                <w:rFonts w:ascii="Arial" w:hAnsi="Arial" w:cs="Arial"/>
                <w:sz w:val="18"/>
                <w:szCs w:val="18"/>
                <w:lang w:val="en-US"/>
              </w:rPr>
              <w:t>) above such entity:</w:t>
            </w:r>
          </w:p>
        </w:tc>
      </w:tr>
      <w:tr w:rsidR="000E238B" w:rsidRPr="00DC3BB7" w:rsidTr="00F75EA5">
        <w:tc>
          <w:tcPr>
            <w:tcW w:w="4968" w:type="dxa"/>
          </w:tcPr>
          <w:p w:rsidR="000E238B" w:rsidRPr="00DC3BB7" w:rsidRDefault="000E238B" w:rsidP="009D68ED">
            <w:pPr>
              <w:pStyle w:val="Russian4"/>
              <w:numPr>
                <w:ilvl w:val="3"/>
                <w:numId w:val="11"/>
              </w:numPr>
              <w:tabs>
                <w:tab w:val="clear" w:pos="2520"/>
                <w:tab w:val="num" w:pos="1220"/>
              </w:tabs>
            </w:pPr>
            <w:bookmarkStart w:id="226" w:name="_DV_C414"/>
            <w:r w:rsidRPr="00DC3BB7">
              <w:t>обладает активами, стоимость которых составляет более 20% общей стоимости</w:t>
            </w:r>
            <w:bookmarkEnd w:id="226"/>
            <w:r w:rsidRPr="00DC3BB7">
              <w:t xml:space="preserve"> консолидированных активов Страхователя</w:t>
            </w:r>
            <w:bookmarkStart w:id="227" w:name="_DV_C416"/>
            <w:r w:rsidRPr="00DC3BB7">
              <w:t>, как указано в их (такой организации и Страхователя) последних финансовых отчетностях, и создана или зарегистрирована на территории США;</w:t>
            </w:r>
            <w:bookmarkEnd w:id="227"/>
            <w:r w:rsidRPr="00DC3BB7">
              <w:t xml:space="preserve"> или</w:t>
            </w:r>
          </w:p>
        </w:tc>
        <w:tc>
          <w:tcPr>
            <w:tcW w:w="4863" w:type="dxa"/>
          </w:tcPr>
          <w:p w:rsidR="000E238B" w:rsidRPr="00DC3BB7" w:rsidRDefault="000E238B" w:rsidP="00D2204F">
            <w:pPr>
              <w:pStyle w:val="English4"/>
            </w:pPr>
            <w:r w:rsidRPr="00DC3BB7">
              <w:t>has total assets with a value of more than 20% of the total consolidated asset value of the Policyholder as stated in their most recent financial statements</w:t>
            </w:r>
            <w:bookmarkStart w:id="228" w:name="_DV_C421"/>
            <w:r w:rsidRPr="00DC3BB7">
              <w:t xml:space="preserve"> and is incorporated or domiciled within the United States of America</w:t>
            </w:r>
            <w:bookmarkEnd w:id="228"/>
            <w:r w:rsidRPr="00DC3BB7">
              <w:t>; or</w:t>
            </w:r>
          </w:p>
        </w:tc>
      </w:tr>
      <w:tr w:rsidR="000E238B" w:rsidRPr="00DC3BB7" w:rsidTr="00F75EA5">
        <w:tc>
          <w:tcPr>
            <w:tcW w:w="4968" w:type="dxa"/>
          </w:tcPr>
          <w:p w:rsidR="000E238B" w:rsidRPr="00DC3BB7" w:rsidRDefault="000E238B" w:rsidP="009D68ED">
            <w:pPr>
              <w:pStyle w:val="Russian4"/>
              <w:numPr>
                <w:ilvl w:val="3"/>
                <w:numId w:val="11"/>
              </w:numPr>
              <w:tabs>
                <w:tab w:val="clear" w:pos="2520"/>
                <w:tab w:val="num" w:pos="1220"/>
              </w:tabs>
            </w:pPr>
            <w:r w:rsidRPr="00DC3BB7">
              <w:t>имеет листинг каких-либо своих ценных бумаг на какой-либо фондовой бирже или рынке ценных бумаг в США; или</w:t>
            </w:r>
          </w:p>
        </w:tc>
        <w:tc>
          <w:tcPr>
            <w:tcW w:w="4863" w:type="dxa"/>
          </w:tcPr>
          <w:p w:rsidR="000E238B" w:rsidRPr="00DC3BB7" w:rsidRDefault="000E238B" w:rsidP="00D2204F">
            <w:pPr>
              <w:pStyle w:val="English4"/>
            </w:pPr>
            <w:r w:rsidRPr="00DC3BB7">
              <w:t xml:space="preserve">has any of its securities listed on a securities exchange or market within the </w:t>
            </w:r>
            <w:smartTag w:uri="urn:schemas-microsoft-com:office:smarttags" w:element="place">
              <w:smartTag w:uri="urn:schemas-microsoft-com:office:smarttags" w:element="country-region">
                <w:r w:rsidRPr="00DC3BB7">
                  <w:t>United States of America</w:t>
                </w:r>
              </w:smartTag>
            </w:smartTag>
            <w:r w:rsidRPr="00DC3BB7">
              <w:t>; or</w:t>
            </w:r>
          </w:p>
        </w:tc>
      </w:tr>
      <w:tr w:rsidR="000E238B" w:rsidRPr="00DC3BB7" w:rsidTr="00F75EA5">
        <w:tc>
          <w:tcPr>
            <w:tcW w:w="4968" w:type="dxa"/>
          </w:tcPr>
          <w:p w:rsidR="000E238B" w:rsidRPr="00DC3BB7" w:rsidRDefault="000E238B" w:rsidP="009D68ED">
            <w:pPr>
              <w:pStyle w:val="Russian4"/>
              <w:numPr>
                <w:ilvl w:val="3"/>
                <w:numId w:val="11"/>
              </w:numPr>
              <w:tabs>
                <w:tab w:val="clear" w:pos="2520"/>
                <w:tab w:val="num" w:pos="1220"/>
              </w:tabs>
            </w:pPr>
            <w:bookmarkStart w:id="229" w:name="_DV_C433"/>
            <w:r w:rsidRPr="00DC3BB7">
              <w:t>является банком, клиринговой компанией, кредитным учреждением, инвестиционной фирмой, инвестиционным консультантом/управляющим, инвестиционным фондом или паевым инвестиционным фондом, фондовым брокером или страховой компанией или организацией, занимающейся аналогичной финансово-кредитной деятельностью в качестве основного вида деятельности.</w:t>
            </w:r>
            <w:bookmarkEnd w:id="229"/>
          </w:p>
        </w:tc>
        <w:tc>
          <w:tcPr>
            <w:tcW w:w="4863" w:type="dxa"/>
          </w:tcPr>
          <w:p w:rsidR="000E238B" w:rsidRPr="00DC3BB7" w:rsidRDefault="000E238B" w:rsidP="00D2204F">
            <w:pPr>
              <w:pStyle w:val="English4"/>
            </w:pPr>
            <w:bookmarkStart w:id="230" w:name="_DV_C435"/>
            <w:r w:rsidRPr="00DC3BB7">
              <w:t>is a bank, clearing house, credit institution, investment firm, investment advisor/manager, investment fund or mutual fund, stock brokerage firm or insurance company, or any entity carrying out similar financial and/or lending activities as its principal operations.</w:t>
            </w:r>
            <w:bookmarkEnd w:id="230"/>
          </w:p>
        </w:tc>
      </w:tr>
      <w:tr w:rsidR="000E238B" w:rsidRPr="00DC3BB7" w:rsidTr="00F75EA5">
        <w:tc>
          <w:tcPr>
            <w:tcW w:w="4968" w:type="dxa"/>
          </w:tcPr>
          <w:p w:rsidR="000E238B" w:rsidRPr="00DC3BB7" w:rsidRDefault="000E238B" w:rsidP="00D2204F">
            <w:pPr>
              <w:pStyle w:val="Russian3"/>
              <w:numPr>
                <w:ilvl w:val="0"/>
                <w:numId w:val="0"/>
              </w:numPr>
              <w:rPr>
                <w:szCs w:val="18"/>
              </w:rPr>
            </w:pPr>
            <w:r w:rsidRPr="00DC3BB7">
              <w:rPr>
                <w:szCs w:val="18"/>
              </w:rPr>
              <w:t>Любая организация, на которую в соответствии с настоящим п. </w:t>
            </w:r>
            <w:r w:rsidR="001B6ADF">
              <w:fldChar w:fldCharType="begin"/>
            </w:r>
            <w:r w:rsidR="001B6ADF">
              <w:instrText xml:space="preserve"> REF _Ref237243618 \r \h  \* MERGEFORMAT </w:instrText>
            </w:r>
            <w:r w:rsidR="001B6ADF">
              <w:fldChar w:fldCharType="separate"/>
            </w:r>
            <w:r w:rsidRPr="00DC3BB7">
              <w:rPr>
                <w:szCs w:val="18"/>
              </w:rPr>
              <w:t>3.8</w:t>
            </w:r>
            <w:r w:rsidR="001B6ADF">
              <w:fldChar w:fldCharType="end"/>
            </w:r>
            <w:r w:rsidRPr="00DC3BB7">
              <w:rPr>
                <w:szCs w:val="18"/>
              </w:rPr>
              <w:t xml:space="preserve"> автоматически не распространяется термин «Дочерняя компания», будет считаться Дочерней компанией</w:t>
            </w:r>
            <w:r w:rsidRPr="00DC3BB7">
              <w:t xml:space="preserve"> (и, следовательно, покрываться</w:t>
            </w:r>
            <w:r w:rsidRPr="00DC3BB7">
              <w:rPr>
                <w:i/>
              </w:rPr>
              <w:t xml:space="preserve"> </w:t>
            </w:r>
            <w:r w:rsidRPr="00DC3BB7">
              <w:t>Договором страхования)</w:t>
            </w:r>
            <w:r w:rsidRPr="00DC3BB7">
              <w:rPr>
                <w:szCs w:val="18"/>
              </w:rPr>
              <w:t xml:space="preserve"> на период в 90 дней с момента получения Страхователем указанного выше контроля, в течение которого Страхователь должен сообщить Страховщику все разумно запрошенные Страховщиком сведения, относящиеся к такой организации. Последующее предоставление страхового покрытия (по истечении автоматически предоставляемого периода покрытия продолжительностью в 90 дней) по Договору страхования в отношении такой организации может быть обусловлено уплатой разумной дополнительной страховой премии и/или внесением разумных изменений в Договор страхования, но только применительно к указанной организации.</w:t>
            </w:r>
          </w:p>
        </w:tc>
        <w:tc>
          <w:tcPr>
            <w:tcW w:w="4863" w:type="dxa"/>
          </w:tcPr>
          <w:p w:rsidR="000E238B" w:rsidRPr="00DC3BB7" w:rsidRDefault="000E238B" w:rsidP="00D2204F">
            <w:pPr>
              <w:pStyle w:val="a2"/>
              <w:rPr>
                <w:rFonts w:ascii="Arial" w:hAnsi="Arial" w:cs="Arial"/>
                <w:sz w:val="18"/>
                <w:szCs w:val="18"/>
                <w:lang w:val="en-US"/>
              </w:rPr>
            </w:pPr>
            <w:r w:rsidRPr="00DC3BB7">
              <w:rPr>
                <w:rFonts w:ascii="Arial" w:hAnsi="Arial" w:cs="Arial"/>
                <w:sz w:val="18"/>
                <w:szCs w:val="18"/>
                <w:lang w:val="en-US"/>
              </w:rPr>
              <w:t xml:space="preserve">Any </w:t>
            </w:r>
            <w:r w:rsidRPr="00DC3BB7">
              <w:rPr>
                <w:rFonts w:ascii="Arial" w:hAnsi="Arial" w:cs="Arial"/>
                <w:kern w:val="22"/>
                <w:sz w:val="18"/>
                <w:szCs w:val="18"/>
                <w:lang w:val="en-US"/>
              </w:rPr>
              <w:t>entity</w:t>
            </w:r>
            <w:r w:rsidRPr="00DC3BB7">
              <w:rPr>
                <w:rFonts w:ascii="Arial" w:hAnsi="Arial" w:cs="Arial"/>
                <w:sz w:val="18"/>
                <w:szCs w:val="18"/>
                <w:lang w:val="en-US"/>
              </w:rPr>
              <w:t xml:space="preserve"> that is not automatically covered under the definition of “Subsidiary” pursuant to this paragraph </w:t>
            </w:r>
            <w:r w:rsidR="001B6ADF">
              <w:fldChar w:fldCharType="begin"/>
            </w:r>
            <w:r w:rsidR="001B6ADF">
              <w:instrText xml:space="preserve"> REF _Ref237333163 \r \h  \* MERGEFORMAT </w:instrText>
            </w:r>
            <w:r w:rsidR="001B6ADF">
              <w:fldChar w:fldCharType="separate"/>
            </w:r>
            <w:r w:rsidRPr="00DC3BB7">
              <w:rPr>
                <w:rFonts w:ascii="Arial" w:hAnsi="Arial" w:cs="Arial"/>
                <w:sz w:val="18"/>
                <w:szCs w:val="18"/>
                <w:lang w:val="en-US"/>
              </w:rPr>
              <w:t>3.8</w:t>
            </w:r>
            <w:r w:rsidR="001B6ADF">
              <w:fldChar w:fldCharType="end"/>
            </w:r>
            <w:r w:rsidRPr="00DC3BB7">
              <w:rPr>
                <w:rFonts w:ascii="Arial" w:hAnsi="Arial" w:cs="Arial"/>
                <w:sz w:val="18"/>
                <w:szCs w:val="18"/>
                <w:lang w:val="en-US"/>
              </w:rPr>
              <w:t xml:space="preserve"> shall be deemed a Subsidiary</w:t>
            </w:r>
            <w:r w:rsidRPr="00DC3BB7">
              <w:rPr>
                <w:rFonts w:ascii="Arial" w:hAnsi="Arial" w:cs="Arial"/>
                <w:bCs/>
                <w:iCs/>
                <w:sz w:val="18"/>
                <w:szCs w:val="18"/>
                <w:lang w:val="en-US"/>
              </w:rPr>
              <w:t xml:space="preserve"> (and therefore covered under the Policy)</w:t>
            </w:r>
            <w:r w:rsidRPr="00DC3BB7">
              <w:rPr>
                <w:rFonts w:ascii="Arial" w:hAnsi="Arial" w:cs="Arial"/>
                <w:sz w:val="18"/>
                <w:szCs w:val="18"/>
                <w:lang w:val="en-US"/>
              </w:rPr>
              <w:t xml:space="preserve"> for a period of 90 days from the date that the Policyholder </w:t>
            </w:r>
            <w:r w:rsidRPr="00DC3BB7">
              <w:rPr>
                <w:rFonts w:ascii="Arial" w:hAnsi="Arial" w:cs="Arial"/>
                <w:w w:val="0"/>
                <w:kern w:val="22"/>
                <w:sz w:val="18"/>
                <w:szCs w:val="18"/>
                <w:lang w:val="en-US"/>
              </w:rPr>
              <w:t>obtains/acquires</w:t>
            </w:r>
            <w:r w:rsidRPr="00DC3BB7">
              <w:rPr>
                <w:rFonts w:ascii="Arial" w:hAnsi="Arial" w:cs="Arial"/>
                <w:sz w:val="18"/>
                <w:szCs w:val="18"/>
                <w:lang w:val="en-US"/>
              </w:rPr>
              <w:t xml:space="preserve"> such above specified control, during which the Policyholder shall have provided the Insurer with full particulars of such </w:t>
            </w:r>
            <w:r w:rsidRPr="00DC3BB7">
              <w:rPr>
                <w:rFonts w:ascii="Arial" w:hAnsi="Arial" w:cs="Arial"/>
                <w:kern w:val="22"/>
                <w:sz w:val="18"/>
                <w:szCs w:val="18"/>
                <w:lang w:val="en-US"/>
              </w:rPr>
              <w:t>entity</w:t>
            </w:r>
            <w:r w:rsidRPr="00DC3BB7">
              <w:rPr>
                <w:rFonts w:ascii="Arial" w:hAnsi="Arial" w:cs="Arial"/>
                <w:sz w:val="18"/>
                <w:szCs w:val="18"/>
                <w:lang w:val="en-US"/>
              </w:rPr>
              <w:t xml:space="preserve"> as reasonably requested by the Insurer. Any further cover </w:t>
            </w:r>
            <w:r w:rsidRPr="00DC3BB7">
              <w:rPr>
                <w:rFonts w:ascii="Arial" w:hAnsi="Arial" w:cs="Arial"/>
                <w:bCs/>
                <w:iCs/>
                <w:sz w:val="18"/>
                <w:szCs w:val="18"/>
                <w:lang w:val="en-US"/>
              </w:rPr>
              <w:t>(</w:t>
            </w:r>
            <w:r w:rsidRPr="00DC3BB7">
              <w:rPr>
                <w:rFonts w:ascii="Arial" w:hAnsi="Arial" w:cs="Arial"/>
                <w:snapToGrid w:val="0"/>
                <w:color w:val="000000"/>
                <w:sz w:val="18"/>
                <w:szCs w:val="18"/>
                <w:lang w:val="en-US"/>
              </w:rPr>
              <w:t>beyond such 90 day automatic coverage period</w:t>
            </w:r>
            <w:r w:rsidRPr="00DC3BB7">
              <w:rPr>
                <w:rFonts w:ascii="Arial" w:hAnsi="Arial" w:cs="Arial"/>
                <w:bCs/>
                <w:iCs/>
                <w:sz w:val="18"/>
                <w:szCs w:val="18"/>
                <w:lang w:val="en-US"/>
              </w:rPr>
              <w:t xml:space="preserve">) </w:t>
            </w:r>
            <w:r w:rsidRPr="00DC3BB7">
              <w:rPr>
                <w:rFonts w:ascii="Arial" w:hAnsi="Arial" w:cs="Arial"/>
                <w:sz w:val="18"/>
                <w:szCs w:val="18"/>
                <w:lang w:val="en-US"/>
              </w:rPr>
              <w:t xml:space="preserve">provided under the Policy in respect of such </w:t>
            </w:r>
            <w:r w:rsidRPr="00DC3BB7">
              <w:rPr>
                <w:rFonts w:ascii="Arial" w:hAnsi="Arial" w:cs="Arial"/>
                <w:kern w:val="22"/>
                <w:sz w:val="18"/>
                <w:szCs w:val="18"/>
                <w:lang w:val="en-US"/>
              </w:rPr>
              <w:t>entity</w:t>
            </w:r>
            <w:r w:rsidRPr="00DC3BB7">
              <w:rPr>
                <w:rFonts w:ascii="Arial" w:hAnsi="Arial" w:cs="Arial"/>
                <w:sz w:val="18"/>
                <w:szCs w:val="18"/>
                <w:lang w:val="en-US"/>
              </w:rPr>
              <w:t xml:space="preserve"> may be subject to payment of a reasonable additional premium and/or amendment of the provisions of the Policy, but only insofar as they relate to such </w:t>
            </w:r>
            <w:r w:rsidRPr="00DC3BB7">
              <w:rPr>
                <w:rFonts w:ascii="Arial" w:hAnsi="Arial" w:cs="Arial"/>
                <w:kern w:val="22"/>
                <w:sz w:val="18"/>
                <w:szCs w:val="18"/>
                <w:lang w:val="en-US"/>
              </w:rPr>
              <w:t>entity</w:t>
            </w:r>
            <w:r w:rsidRPr="00DC3BB7">
              <w:rPr>
                <w:rFonts w:ascii="Arial" w:hAnsi="Arial" w:cs="Arial"/>
                <w:sz w:val="18"/>
                <w:szCs w:val="18"/>
                <w:lang w:val="en-US"/>
              </w:rPr>
              <w:t>.</w:t>
            </w:r>
          </w:p>
        </w:tc>
      </w:tr>
      <w:tr w:rsidR="000E238B" w:rsidRPr="00DC3BB7" w:rsidTr="00F75EA5">
        <w:tc>
          <w:tcPr>
            <w:tcW w:w="4968" w:type="dxa"/>
          </w:tcPr>
          <w:p w:rsidR="000E238B" w:rsidRPr="00DC3BB7" w:rsidRDefault="000E238B" w:rsidP="009D68ED">
            <w:pPr>
              <w:pStyle w:val="Russian2"/>
              <w:numPr>
                <w:ilvl w:val="1"/>
                <w:numId w:val="11"/>
              </w:numPr>
              <w:tabs>
                <w:tab w:val="clear" w:pos="1080"/>
                <w:tab w:val="num" w:pos="500"/>
              </w:tabs>
            </w:pPr>
            <w:r w:rsidRPr="00DC3BB7">
              <w:rPr>
                <w:w w:val="0"/>
              </w:rPr>
              <w:t>Разъясняющий юрист</w:t>
            </w:r>
          </w:p>
        </w:tc>
        <w:tc>
          <w:tcPr>
            <w:tcW w:w="4863" w:type="dxa"/>
          </w:tcPr>
          <w:p w:rsidR="000E238B" w:rsidRPr="00DC3BB7" w:rsidRDefault="000E238B" w:rsidP="00D2204F">
            <w:pPr>
              <w:pStyle w:val="English2"/>
            </w:pPr>
            <w:r w:rsidRPr="00DC3BB7">
              <w:rPr>
                <w:w w:val="0"/>
              </w:rPr>
              <w:t>Interpretive Counsel</w:t>
            </w:r>
          </w:p>
        </w:tc>
      </w:tr>
      <w:tr w:rsidR="000E238B" w:rsidRPr="00DC3BB7" w:rsidTr="00F75EA5">
        <w:tc>
          <w:tcPr>
            <w:tcW w:w="4968" w:type="dxa"/>
          </w:tcPr>
          <w:p w:rsidR="000E238B" w:rsidRPr="00DC3BB7" w:rsidRDefault="000E238B" w:rsidP="00082060">
            <w:pPr>
              <w:pStyle w:val="Russian2"/>
              <w:numPr>
                <w:ilvl w:val="0"/>
                <w:numId w:val="0"/>
              </w:numPr>
              <w:tabs>
                <w:tab w:val="num" w:pos="1080"/>
              </w:tabs>
              <w:rPr>
                <w:b w:val="0"/>
                <w:w w:val="0"/>
                <w:szCs w:val="18"/>
              </w:rPr>
            </w:pPr>
            <w:r w:rsidRPr="00DC3BB7">
              <w:rPr>
                <w:b w:val="0"/>
                <w:szCs w:val="18"/>
              </w:rPr>
              <w:t>Термин «</w:t>
            </w:r>
            <w:r w:rsidRPr="00DC3BB7">
              <w:rPr>
                <w:b w:val="0"/>
              </w:rPr>
              <w:t>Расходы на защиту</w:t>
            </w:r>
            <w:r w:rsidRPr="00DC3BB7">
              <w:rPr>
                <w:b w:val="0"/>
                <w:szCs w:val="18"/>
              </w:rPr>
              <w:t xml:space="preserve">» включает в себя любые обоснованные расходы и </w:t>
            </w:r>
            <w:r w:rsidR="0027179F" w:rsidRPr="00DC3BB7">
              <w:rPr>
                <w:b w:val="0"/>
                <w:szCs w:val="18"/>
              </w:rPr>
              <w:t xml:space="preserve">необходимые </w:t>
            </w:r>
            <w:r w:rsidRPr="00DC3BB7">
              <w:rPr>
                <w:b w:val="0"/>
                <w:szCs w:val="18"/>
              </w:rPr>
              <w:t>издержки любого Застрахованного лица, проживающего за пределами страны, в которой предъявлен Иск, на услуги юридических консультантов в стране постоянного проживания такого Застрахованного лица по толкованию и применению любых консультаций/юридических рекомендаций, предоставленных в связи с таким Иском любыми юридическими консультантами из страны, в которой предъявлен такой Иск.</w:t>
            </w:r>
          </w:p>
        </w:tc>
        <w:tc>
          <w:tcPr>
            <w:tcW w:w="4863" w:type="dxa"/>
          </w:tcPr>
          <w:p w:rsidR="000E238B" w:rsidRPr="00DC3BB7" w:rsidRDefault="000E238B" w:rsidP="00082060">
            <w:pPr>
              <w:pStyle w:val="English2"/>
              <w:numPr>
                <w:ilvl w:val="0"/>
                <w:numId w:val="0"/>
              </w:numPr>
              <w:rPr>
                <w:b w:val="0"/>
                <w:w w:val="0"/>
                <w:szCs w:val="18"/>
              </w:rPr>
            </w:pPr>
            <w:r w:rsidRPr="00DC3BB7">
              <w:rPr>
                <w:b w:val="0"/>
                <w:szCs w:val="18"/>
              </w:rPr>
              <w:t xml:space="preserve">The term “Defence Costs” expressly includes any reasonable </w:t>
            </w:r>
            <w:r w:rsidR="00A97313" w:rsidRPr="00DC3BB7">
              <w:rPr>
                <w:b w:val="0"/>
                <w:szCs w:val="18"/>
              </w:rPr>
              <w:t xml:space="preserve">and necessary </w:t>
            </w:r>
            <w:r w:rsidRPr="00DC3BB7">
              <w:rPr>
                <w:b w:val="0"/>
                <w:szCs w:val="18"/>
              </w:rPr>
              <w:t>costs and expenses of any Insured Person residing outside the country where a Claim is brought for a counsel within his/her home jurisdiction to interpret and apply any advice received in connection with such Claim from any counsel in the country where such Claim was brought.</w:t>
            </w:r>
          </w:p>
        </w:tc>
      </w:tr>
      <w:tr w:rsidR="000E238B" w:rsidRPr="00DC3BB7" w:rsidTr="00F75EA5">
        <w:tc>
          <w:tcPr>
            <w:tcW w:w="4968" w:type="dxa"/>
          </w:tcPr>
          <w:p w:rsidR="000E238B" w:rsidRPr="00DC3BB7" w:rsidRDefault="000E238B" w:rsidP="009D68ED">
            <w:pPr>
              <w:pStyle w:val="Russian2"/>
              <w:numPr>
                <w:ilvl w:val="1"/>
                <w:numId w:val="11"/>
              </w:numPr>
              <w:tabs>
                <w:tab w:val="clear" w:pos="1080"/>
                <w:tab w:val="num" w:pos="500"/>
              </w:tabs>
              <w:rPr>
                <w:w w:val="0"/>
              </w:rPr>
            </w:pPr>
            <w:r w:rsidRPr="00DC3BB7">
              <w:rPr>
                <w:w w:val="0"/>
              </w:rPr>
              <w:t>Возмещение Компании расходов владельцев ценных бумаг</w:t>
            </w:r>
          </w:p>
        </w:tc>
        <w:tc>
          <w:tcPr>
            <w:tcW w:w="4863" w:type="dxa"/>
          </w:tcPr>
          <w:p w:rsidR="000E238B" w:rsidRPr="00DC3BB7" w:rsidRDefault="000E238B" w:rsidP="00D2204F">
            <w:pPr>
              <w:pStyle w:val="English2"/>
              <w:rPr>
                <w:w w:val="0"/>
              </w:rPr>
            </w:pPr>
            <w:r w:rsidRPr="00DC3BB7">
              <w:rPr>
                <w:w w:val="0"/>
              </w:rPr>
              <w:t>Indemnity</w:t>
            </w:r>
            <w:r w:rsidRPr="00DC3BB7">
              <w:t xml:space="preserve"> to a Company for costs of </w:t>
            </w:r>
            <w:r w:rsidRPr="00DC3BB7">
              <w:rPr>
                <w:szCs w:val="18"/>
              </w:rPr>
              <w:t>securities</w:t>
            </w:r>
            <w:r w:rsidRPr="00DC3BB7">
              <w:rPr>
                <w:w w:val="0"/>
              </w:rPr>
              <w:t xml:space="preserve"> </w:t>
            </w:r>
            <w:r w:rsidRPr="00DC3BB7">
              <w:rPr>
                <w:szCs w:val="18"/>
              </w:rPr>
              <w:t>holder</w:t>
            </w:r>
            <w:r w:rsidRPr="00DC3BB7">
              <w:rPr>
                <w:w w:val="0"/>
              </w:rPr>
              <w:t>s</w:t>
            </w:r>
          </w:p>
        </w:tc>
      </w:tr>
      <w:tr w:rsidR="000E238B" w:rsidRPr="00DC3BB7" w:rsidTr="00F75EA5">
        <w:tc>
          <w:tcPr>
            <w:tcW w:w="4968" w:type="dxa"/>
          </w:tcPr>
          <w:p w:rsidR="000E238B" w:rsidRPr="00DC3BB7" w:rsidRDefault="000E238B" w:rsidP="00D2204F">
            <w:pPr>
              <w:pStyle w:val="a2"/>
              <w:rPr>
                <w:rFonts w:ascii="Arial" w:hAnsi="Arial" w:cs="Arial"/>
                <w:sz w:val="18"/>
                <w:szCs w:val="18"/>
              </w:rPr>
            </w:pPr>
            <w:r w:rsidRPr="00DC3BB7">
              <w:rPr>
                <w:rFonts w:ascii="Arial" w:hAnsi="Arial" w:cs="Arial"/>
                <w:sz w:val="18"/>
                <w:szCs w:val="18"/>
              </w:rPr>
              <w:t>Страховщик обязуется оплатить/возместить любые расходы и издержки, понесенные любым владельцем Ценных бумаг любой Компании в связи с любым Иском, предъявленным таким владельцем от имени и/или в интересах такой Компании против любого Застрахованного, в случае, если и в том размере в котором такая Компания обязана оплатить/возместить указанные расходы и издержки.</w:t>
            </w:r>
          </w:p>
        </w:tc>
        <w:tc>
          <w:tcPr>
            <w:tcW w:w="4863" w:type="dxa"/>
          </w:tcPr>
          <w:p w:rsidR="000E238B" w:rsidRPr="00DC3BB7" w:rsidRDefault="000E238B" w:rsidP="00D2204F">
            <w:pPr>
              <w:pStyle w:val="Indent1"/>
              <w:spacing w:before="0" w:after="0" w:line="240" w:lineRule="auto"/>
              <w:ind w:left="75" w:right="0" w:firstLine="0"/>
              <w:jc w:val="both"/>
              <w:rPr>
                <w:rFonts w:ascii="Arial" w:hAnsi="Arial" w:cs="Arial"/>
                <w:bCs/>
                <w:iCs/>
                <w:color w:val="000000"/>
                <w:sz w:val="18"/>
                <w:szCs w:val="18"/>
              </w:rPr>
            </w:pPr>
            <w:r w:rsidRPr="00DC3BB7">
              <w:rPr>
                <w:rFonts w:ascii="Arial" w:hAnsi="Arial" w:cs="Arial"/>
                <w:sz w:val="18"/>
                <w:szCs w:val="18"/>
              </w:rPr>
              <w:t>The Insurer shall pay/indemnify</w:t>
            </w:r>
            <w:r w:rsidRPr="00DC3BB7">
              <w:rPr>
                <w:rFonts w:ascii="Arial" w:hAnsi="Arial" w:cs="Arial"/>
                <w:sz w:val="18"/>
                <w:szCs w:val="18"/>
                <w:lang w:val="en-US"/>
              </w:rPr>
              <w:t xml:space="preserve"> </w:t>
            </w:r>
            <w:r w:rsidRPr="00DC3BB7">
              <w:rPr>
                <w:rFonts w:ascii="Arial" w:hAnsi="Arial" w:cs="Arial"/>
                <w:sz w:val="18"/>
                <w:szCs w:val="18"/>
              </w:rPr>
              <w:t xml:space="preserve">any costs and expenses incurred by any holder of any </w:t>
            </w:r>
            <w:r w:rsidRPr="00DC3BB7">
              <w:rPr>
                <w:rFonts w:ascii="Arial" w:hAnsi="Arial" w:cs="Arial"/>
                <w:sz w:val="18"/>
                <w:szCs w:val="18"/>
                <w:lang w:val="en-US"/>
              </w:rPr>
              <w:t>Securities</w:t>
            </w:r>
            <w:r w:rsidRPr="00DC3BB7">
              <w:rPr>
                <w:rFonts w:ascii="Arial" w:hAnsi="Arial" w:cs="Arial"/>
                <w:sz w:val="18"/>
                <w:szCs w:val="18"/>
              </w:rPr>
              <w:t xml:space="preserve"> of any Company in connection with any Claim made by such holder against any Insured on behalf of and/or in the interests of such Company in the event and to the extent that such Company is legally liable to pay/indemnify such costs and expenses.</w:t>
            </w:r>
          </w:p>
        </w:tc>
      </w:tr>
      <w:tr w:rsidR="000E238B" w:rsidRPr="00DC3BB7" w:rsidTr="00F75EA5">
        <w:tc>
          <w:tcPr>
            <w:tcW w:w="4968" w:type="dxa"/>
          </w:tcPr>
          <w:p w:rsidR="000E238B" w:rsidRPr="00DC3BB7" w:rsidRDefault="000E238B" w:rsidP="009D68ED">
            <w:pPr>
              <w:pStyle w:val="Russian2"/>
              <w:numPr>
                <w:ilvl w:val="1"/>
                <w:numId w:val="11"/>
              </w:numPr>
              <w:tabs>
                <w:tab w:val="clear" w:pos="1080"/>
                <w:tab w:val="num" w:pos="500"/>
              </w:tabs>
              <w:rPr>
                <w:szCs w:val="18"/>
              </w:rPr>
            </w:pPr>
            <w:bookmarkStart w:id="231" w:name="_Ref257992434"/>
            <w:r w:rsidRPr="00DC3BB7">
              <w:t xml:space="preserve">Расходы на </w:t>
            </w:r>
            <w:bookmarkEnd w:id="231"/>
            <w:r w:rsidRPr="00DC3BB7">
              <w:t>ведение дела</w:t>
            </w:r>
          </w:p>
        </w:tc>
        <w:tc>
          <w:tcPr>
            <w:tcW w:w="4863" w:type="dxa"/>
          </w:tcPr>
          <w:p w:rsidR="000E238B" w:rsidRPr="00DC3BB7" w:rsidRDefault="000E238B" w:rsidP="00D2204F">
            <w:pPr>
              <w:pStyle w:val="English2"/>
              <w:rPr>
                <w:bCs/>
                <w:iCs/>
                <w:color w:val="000000"/>
                <w:szCs w:val="18"/>
                <w:lang w:val="ru-RU"/>
              </w:rPr>
            </w:pPr>
            <w:bookmarkStart w:id="232" w:name="_Ref257992481"/>
            <w:r w:rsidRPr="00DC3BB7">
              <w:t>Prosecution Costs</w:t>
            </w:r>
            <w:bookmarkEnd w:id="232"/>
          </w:p>
        </w:tc>
      </w:tr>
      <w:tr w:rsidR="000E238B" w:rsidRPr="00DC3BB7" w:rsidTr="00F75EA5">
        <w:tc>
          <w:tcPr>
            <w:tcW w:w="4968" w:type="dxa"/>
          </w:tcPr>
          <w:p w:rsidR="000E238B" w:rsidRPr="00DC3BB7" w:rsidRDefault="000E238B" w:rsidP="00097EDD">
            <w:pPr>
              <w:pStyle w:val="Russian3"/>
              <w:numPr>
                <w:ilvl w:val="0"/>
                <w:numId w:val="0"/>
              </w:numPr>
              <w:tabs>
                <w:tab w:val="num" w:pos="0"/>
              </w:tabs>
              <w:rPr>
                <w:szCs w:val="18"/>
              </w:rPr>
            </w:pPr>
            <w:r w:rsidRPr="00DC3BB7">
              <w:rPr>
                <w:szCs w:val="18"/>
              </w:rPr>
              <w:t xml:space="preserve">Страховщик обязуется оплатить любые </w:t>
            </w:r>
            <w:r w:rsidRPr="00DC3BB7">
              <w:t>Расходы на ведение дела</w:t>
            </w:r>
            <w:r w:rsidRPr="00DC3BB7">
              <w:rPr>
                <w:szCs w:val="18"/>
              </w:rPr>
              <w:t>, которые были понесены или могут быть понесены с целью добиться отмены, приостановления или прекращения действия любого Постановления, принятого в течении Периода страхования, которым предписывается:</w:t>
            </w:r>
          </w:p>
        </w:tc>
        <w:tc>
          <w:tcPr>
            <w:tcW w:w="4863" w:type="dxa"/>
          </w:tcPr>
          <w:p w:rsidR="000E238B" w:rsidRPr="00DC3BB7" w:rsidRDefault="000E238B" w:rsidP="00002BCF">
            <w:pPr>
              <w:pStyle w:val="English3"/>
              <w:numPr>
                <w:ilvl w:val="0"/>
                <w:numId w:val="0"/>
              </w:numPr>
              <w:tabs>
                <w:tab w:val="clear" w:pos="860"/>
                <w:tab w:val="left" w:pos="0"/>
              </w:tabs>
              <w:rPr>
                <w:szCs w:val="18"/>
              </w:rPr>
            </w:pPr>
            <w:r w:rsidRPr="00DC3BB7">
              <w:rPr>
                <w:szCs w:val="18"/>
              </w:rPr>
              <w:t xml:space="preserve">The Insurer shall pay any </w:t>
            </w:r>
            <w:r w:rsidRPr="00DC3BB7">
              <w:t>Prosecution Costs</w:t>
            </w:r>
            <w:r w:rsidRPr="00DC3BB7">
              <w:rPr>
                <w:szCs w:val="18"/>
              </w:rPr>
              <w:t xml:space="preserve"> incurred or to be incurred in order to obtain the discharge, suspension or revocation of any Judicial Order entered during the Policy Period imposing:</w:t>
            </w:r>
          </w:p>
        </w:tc>
      </w:tr>
      <w:tr w:rsidR="000E238B" w:rsidRPr="00DC3BB7" w:rsidTr="00F75EA5">
        <w:tc>
          <w:tcPr>
            <w:tcW w:w="4968" w:type="dxa"/>
          </w:tcPr>
          <w:p w:rsidR="000E238B" w:rsidRPr="00DC3BB7" w:rsidRDefault="000E238B" w:rsidP="009D68ED">
            <w:pPr>
              <w:pStyle w:val="Russian3"/>
              <w:numPr>
                <w:ilvl w:val="2"/>
                <w:numId w:val="11"/>
              </w:numPr>
              <w:tabs>
                <w:tab w:val="num" w:pos="860"/>
              </w:tabs>
            </w:pPr>
            <w:bookmarkStart w:id="233" w:name="_Ref358650139"/>
            <w:r w:rsidRPr="00DC3BB7">
              <w:t>конфискация, , переход права собственности,</w:t>
            </w:r>
            <w:r w:rsidR="0027179F" w:rsidRPr="00DC3BB7">
              <w:t xml:space="preserve"> и</w:t>
            </w:r>
            <w:r w:rsidRPr="00DC3BB7">
              <w:t xml:space="preserve"> приобретение контроля,</w:t>
            </w:r>
            <w:r w:rsidR="0027179F" w:rsidRPr="00DC3BB7">
              <w:t xml:space="preserve"> или</w:t>
            </w:r>
            <w:r w:rsidRPr="00DC3BB7">
              <w:t xml:space="preserve"> приостановка действия, «замораживание» или права собственности (владения, пользования и/или распоряжения) </w:t>
            </w:r>
            <w:r w:rsidR="000B3F2C" w:rsidRPr="00DC3BB7">
              <w:t xml:space="preserve">по остальным или </w:t>
            </w:r>
            <w:r w:rsidRPr="00DC3BB7">
              <w:t>любым имуществом любого Застрахованного лица; и/или</w:t>
            </w:r>
            <w:bookmarkEnd w:id="233"/>
          </w:p>
        </w:tc>
        <w:tc>
          <w:tcPr>
            <w:tcW w:w="4863" w:type="dxa"/>
          </w:tcPr>
          <w:p w:rsidR="000E238B" w:rsidRPr="00DC3BB7" w:rsidRDefault="000E238B">
            <w:pPr>
              <w:pStyle w:val="English3"/>
            </w:pPr>
            <w:bookmarkStart w:id="234" w:name="_Ref358650140"/>
            <w:r w:rsidRPr="00DC3BB7">
              <w:rPr>
                <w:szCs w:val="18"/>
              </w:rPr>
              <w:t xml:space="preserve">confiscation assumption of ownership </w:t>
            </w:r>
            <w:r w:rsidR="00A97313" w:rsidRPr="00DC3BB7">
              <w:rPr>
                <w:szCs w:val="18"/>
              </w:rPr>
              <w:t xml:space="preserve">and </w:t>
            </w:r>
            <w:r w:rsidRPr="00DC3BB7">
              <w:rPr>
                <w:szCs w:val="18"/>
              </w:rPr>
              <w:t xml:space="preserve"> control, suspension</w:t>
            </w:r>
            <w:r w:rsidR="00A97313" w:rsidRPr="00DC3BB7">
              <w:rPr>
                <w:szCs w:val="18"/>
              </w:rPr>
              <w:t xml:space="preserve"> or</w:t>
            </w:r>
            <w:r w:rsidRPr="00DC3BB7">
              <w:rPr>
                <w:szCs w:val="18"/>
              </w:rPr>
              <w:t>, freezing  of rights of ownership of</w:t>
            </w:r>
            <w:r w:rsidR="00A97313" w:rsidRPr="00DC3BB7">
              <w:rPr>
                <w:szCs w:val="18"/>
              </w:rPr>
              <w:t xml:space="preserve"> or arrest of any real </w:t>
            </w:r>
            <w:r w:rsidRPr="00DC3BB7">
              <w:rPr>
                <w:szCs w:val="18"/>
              </w:rPr>
              <w:t xml:space="preserve"> property of any </w:t>
            </w:r>
            <w:r w:rsidRPr="00DC3BB7">
              <w:t>Insured Person</w:t>
            </w:r>
            <w:r w:rsidRPr="00DC3BB7">
              <w:rPr>
                <w:szCs w:val="18"/>
              </w:rPr>
              <w:t>;</w:t>
            </w:r>
            <w:r w:rsidRPr="00DC3BB7">
              <w:t xml:space="preserve"> and/or</w:t>
            </w:r>
            <w:bookmarkEnd w:id="234"/>
          </w:p>
        </w:tc>
      </w:tr>
      <w:tr w:rsidR="000E238B" w:rsidRPr="00DC3BB7" w:rsidTr="00F75EA5">
        <w:tc>
          <w:tcPr>
            <w:tcW w:w="4968" w:type="dxa"/>
          </w:tcPr>
          <w:p w:rsidR="000E238B" w:rsidRPr="00DC3BB7" w:rsidRDefault="000E238B" w:rsidP="009D68ED">
            <w:pPr>
              <w:pStyle w:val="Russian3"/>
              <w:numPr>
                <w:ilvl w:val="2"/>
                <w:numId w:val="11"/>
              </w:numPr>
              <w:tabs>
                <w:tab w:val="num" w:pos="860"/>
              </w:tabs>
            </w:pPr>
            <w:bookmarkStart w:id="235" w:name="_Ref358650141"/>
            <w:r w:rsidRPr="00DC3BB7">
              <w:t xml:space="preserve">обременение любого </w:t>
            </w:r>
            <w:r w:rsidR="000B3F2C" w:rsidRPr="00DC3BB7">
              <w:t xml:space="preserve">настоящего </w:t>
            </w:r>
            <w:r w:rsidRPr="00DC3BB7">
              <w:t>имущества</w:t>
            </w:r>
            <w:r w:rsidR="000B3F2C" w:rsidRPr="00DC3BB7">
              <w:t xml:space="preserve"> или частного актива</w:t>
            </w:r>
            <w:r w:rsidRPr="00DC3BB7">
              <w:t xml:space="preserve"> любого Застрахованного лица; и/или</w:t>
            </w:r>
            <w:bookmarkEnd w:id="235"/>
          </w:p>
        </w:tc>
        <w:tc>
          <w:tcPr>
            <w:tcW w:w="4863" w:type="dxa"/>
          </w:tcPr>
          <w:p w:rsidR="000E238B" w:rsidRPr="00DC3BB7" w:rsidRDefault="000E238B">
            <w:pPr>
              <w:pStyle w:val="English3"/>
            </w:pPr>
            <w:bookmarkStart w:id="236" w:name="_Ref358650142"/>
            <w:r w:rsidRPr="00DC3BB7">
              <w:t xml:space="preserve">a charge over </w:t>
            </w:r>
            <w:r w:rsidRPr="00DC3BB7">
              <w:rPr>
                <w:szCs w:val="18"/>
              </w:rPr>
              <w:t xml:space="preserve">any </w:t>
            </w:r>
            <w:r w:rsidR="00A97313" w:rsidRPr="00DC3BB7">
              <w:rPr>
                <w:szCs w:val="18"/>
              </w:rPr>
              <w:t xml:space="preserve">real </w:t>
            </w:r>
            <w:r w:rsidRPr="00DC3BB7">
              <w:rPr>
                <w:szCs w:val="18"/>
              </w:rPr>
              <w:t xml:space="preserve"> property</w:t>
            </w:r>
            <w:r w:rsidR="00A97313" w:rsidRPr="00DC3BB7">
              <w:rPr>
                <w:szCs w:val="18"/>
              </w:rPr>
              <w:t xml:space="preserve"> or personal assets</w:t>
            </w:r>
            <w:r w:rsidRPr="00DC3BB7">
              <w:t xml:space="preserve"> of any Insured Person; and/or</w:t>
            </w:r>
            <w:bookmarkEnd w:id="236"/>
          </w:p>
        </w:tc>
      </w:tr>
      <w:tr w:rsidR="000E238B" w:rsidRPr="00DC3BB7" w:rsidTr="00F75EA5">
        <w:tc>
          <w:tcPr>
            <w:tcW w:w="4968" w:type="dxa"/>
          </w:tcPr>
          <w:p w:rsidR="000E238B" w:rsidRPr="00DC3BB7" w:rsidRDefault="000E238B" w:rsidP="009D68ED">
            <w:pPr>
              <w:pStyle w:val="Russian3"/>
              <w:numPr>
                <w:ilvl w:val="2"/>
                <w:numId w:val="11"/>
              </w:numPr>
              <w:tabs>
                <w:tab w:val="num" w:pos="860"/>
              </w:tabs>
            </w:pPr>
            <w:bookmarkStart w:id="237" w:name="_Ref358650143"/>
            <w:r w:rsidRPr="00DC3BB7">
              <w:t>временный или постоянный запрет для любого Застрахованного лица занимать должность или исполнять обязанности Директора или Должностного лица; и/или</w:t>
            </w:r>
            <w:bookmarkEnd w:id="237"/>
          </w:p>
        </w:tc>
        <w:tc>
          <w:tcPr>
            <w:tcW w:w="4863" w:type="dxa"/>
          </w:tcPr>
          <w:p w:rsidR="000E238B" w:rsidRPr="00DC3BB7" w:rsidRDefault="000E238B">
            <w:pPr>
              <w:pStyle w:val="English3"/>
            </w:pPr>
            <w:bookmarkStart w:id="238" w:name="_Ref358650144"/>
            <w:r w:rsidRPr="00DC3BB7">
              <w:t>a temporary or permanent prohibition on any Insured Person from holding the office of or performing the function of a Director or Officer; and/or</w:t>
            </w:r>
            <w:bookmarkEnd w:id="238"/>
          </w:p>
        </w:tc>
      </w:tr>
      <w:tr w:rsidR="000E238B" w:rsidRPr="00DC3BB7" w:rsidTr="00F75EA5">
        <w:tc>
          <w:tcPr>
            <w:tcW w:w="4968" w:type="dxa"/>
          </w:tcPr>
          <w:p w:rsidR="000E238B" w:rsidRPr="00DC3BB7" w:rsidRDefault="000E238B" w:rsidP="009D68ED">
            <w:pPr>
              <w:pStyle w:val="Russian3"/>
              <w:numPr>
                <w:ilvl w:val="2"/>
                <w:numId w:val="11"/>
              </w:numPr>
              <w:tabs>
                <w:tab w:val="num" w:pos="860"/>
              </w:tabs>
            </w:pPr>
            <w:bookmarkStart w:id="239" w:name="_Ref358650145"/>
            <w:r w:rsidRPr="00DC3BB7">
              <w:t>установление каких-либо ограничений на передвижение любого Застрахованного лица или его Взятие под стражу; и/или</w:t>
            </w:r>
            <w:bookmarkEnd w:id="239"/>
          </w:p>
        </w:tc>
        <w:tc>
          <w:tcPr>
            <w:tcW w:w="4863" w:type="dxa"/>
          </w:tcPr>
          <w:p w:rsidR="000E238B" w:rsidRPr="00DC3BB7" w:rsidRDefault="000E238B">
            <w:pPr>
              <w:pStyle w:val="English3"/>
            </w:pPr>
            <w:bookmarkStart w:id="240" w:name="_Ref358650146"/>
            <w:r w:rsidRPr="00DC3BB7">
              <w:t>restriction of movement of any Insured Person or an Official Detention; and/or</w:t>
            </w:r>
            <w:bookmarkEnd w:id="240"/>
          </w:p>
        </w:tc>
      </w:tr>
      <w:tr w:rsidR="000E238B" w:rsidRPr="00DC3BB7" w:rsidTr="00F75EA5">
        <w:tc>
          <w:tcPr>
            <w:tcW w:w="4968" w:type="dxa"/>
          </w:tcPr>
          <w:p w:rsidR="000E238B" w:rsidRPr="00DC3BB7" w:rsidRDefault="000E238B" w:rsidP="009D68ED">
            <w:pPr>
              <w:pStyle w:val="Russian3"/>
              <w:numPr>
                <w:ilvl w:val="2"/>
                <w:numId w:val="11"/>
              </w:numPr>
              <w:tabs>
                <w:tab w:val="num" w:pos="860"/>
              </w:tabs>
            </w:pPr>
            <w:bookmarkStart w:id="241" w:name="_Ref358650147"/>
            <w:r w:rsidRPr="00DC3BB7">
              <w:t>депортация любого Застрахованного лица.</w:t>
            </w:r>
            <w:bookmarkEnd w:id="241"/>
          </w:p>
        </w:tc>
        <w:tc>
          <w:tcPr>
            <w:tcW w:w="4863" w:type="dxa"/>
          </w:tcPr>
          <w:p w:rsidR="000E238B" w:rsidRPr="00DC3BB7" w:rsidRDefault="000E238B">
            <w:pPr>
              <w:pStyle w:val="English3"/>
            </w:pPr>
            <w:bookmarkStart w:id="242" w:name="_Ref358650148"/>
            <w:r w:rsidRPr="00DC3BB7">
              <w:t>deportation of any Insured Person.</w:t>
            </w:r>
            <w:bookmarkEnd w:id="242"/>
          </w:p>
        </w:tc>
      </w:tr>
      <w:tr w:rsidR="000E238B" w:rsidRPr="00DC3BB7" w:rsidTr="00F75EA5">
        <w:tc>
          <w:tcPr>
            <w:tcW w:w="4968" w:type="dxa"/>
          </w:tcPr>
          <w:p w:rsidR="000E238B" w:rsidRPr="00DC3BB7" w:rsidRDefault="000E238B" w:rsidP="009D68ED">
            <w:pPr>
              <w:pStyle w:val="Russian2"/>
              <w:numPr>
                <w:ilvl w:val="1"/>
                <w:numId w:val="11"/>
              </w:numPr>
              <w:tabs>
                <w:tab w:val="clear" w:pos="1080"/>
                <w:tab w:val="num" w:pos="500"/>
              </w:tabs>
            </w:pPr>
            <w:bookmarkStart w:id="243" w:name="_Ref358650149"/>
            <w:r w:rsidRPr="00DC3BB7">
              <w:t>Закон о противодействии коррупции и аналогичные акты</w:t>
            </w:r>
            <w:bookmarkEnd w:id="243"/>
          </w:p>
        </w:tc>
        <w:tc>
          <w:tcPr>
            <w:tcW w:w="4863" w:type="dxa"/>
          </w:tcPr>
          <w:p w:rsidR="000E238B" w:rsidRPr="00DC3BB7" w:rsidRDefault="000E238B" w:rsidP="009D68ED">
            <w:pPr>
              <w:pStyle w:val="English2"/>
              <w:tabs>
                <w:tab w:val="num" w:pos="0"/>
              </w:tabs>
            </w:pPr>
            <w:bookmarkStart w:id="244" w:name="_Ref245392995"/>
            <w:bookmarkStart w:id="245" w:name="_Ref358650150"/>
            <w:r w:rsidRPr="00DC3BB7">
              <w:t>Foreign Corrupt Practices Act</w:t>
            </w:r>
            <w:bookmarkEnd w:id="244"/>
            <w:r w:rsidRPr="00DC3BB7">
              <w:t xml:space="preserve"> and Similar Acts</w:t>
            </w:r>
            <w:bookmarkEnd w:id="245"/>
          </w:p>
        </w:tc>
      </w:tr>
      <w:tr w:rsidR="000E238B" w:rsidRPr="00DC3BB7" w:rsidTr="00F75EA5">
        <w:tc>
          <w:tcPr>
            <w:tcW w:w="4968" w:type="dxa"/>
          </w:tcPr>
          <w:p w:rsidR="000E238B" w:rsidRPr="00DC3BB7" w:rsidRDefault="000E238B" w:rsidP="00002BCF">
            <w:pPr>
              <w:pStyle w:val="a2"/>
              <w:rPr>
                <w:rFonts w:ascii="Arial" w:hAnsi="Arial" w:cs="Arial"/>
                <w:iCs/>
                <w:sz w:val="18"/>
                <w:szCs w:val="18"/>
              </w:rPr>
            </w:pPr>
            <w:r w:rsidRPr="00DC3BB7">
              <w:rPr>
                <w:rFonts w:ascii="Arial" w:hAnsi="Arial" w:cs="Arial"/>
                <w:iCs/>
                <w:sz w:val="18"/>
                <w:szCs w:val="18"/>
              </w:rPr>
              <w:t>Договором страхования покрываются любые Иски, предъявленные к любому Застрахованному лицу за любое нарушение любого из следующих нормативных актов:</w:t>
            </w:r>
          </w:p>
        </w:tc>
        <w:tc>
          <w:tcPr>
            <w:tcW w:w="4863" w:type="dxa"/>
          </w:tcPr>
          <w:p w:rsidR="000E238B" w:rsidRPr="00DC3BB7" w:rsidRDefault="000E238B" w:rsidP="00002BCF">
            <w:pPr>
              <w:pStyle w:val="a2"/>
              <w:rPr>
                <w:rFonts w:ascii="Arial" w:hAnsi="Arial" w:cs="Arial"/>
                <w:iCs/>
                <w:sz w:val="18"/>
                <w:szCs w:val="18"/>
                <w:lang w:val="en-US"/>
              </w:rPr>
            </w:pPr>
            <w:r w:rsidRPr="00DC3BB7">
              <w:rPr>
                <w:rFonts w:ascii="Arial" w:hAnsi="Arial" w:cs="Arial"/>
                <w:iCs/>
                <w:sz w:val="18"/>
                <w:szCs w:val="18"/>
                <w:lang w:val="en-US"/>
              </w:rPr>
              <w:t>The Policy</w:t>
            </w:r>
            <w:r w:rsidRPr="00DC3BB7">
              <w:rPr>
                <w:rFonts w:ascii="Arial" w:hAnsi="Arial" w:cs="Arial"/>
                <w:i/>
                <w:iCs/>
                <w:sz w:val="18"/>
                <w:szCs w:val="18"/>
                <w:lang w:val="en-US"/>
              </w:rPr>
              <w:t xml:space="preserve"> </w:t>
            </w:r>
            <w:r w:rsidRPr="00DC3BB7">
              <w:rPr>
                <w:rFonts w:ascii="Arial" w:hAnsi="Arial" w:cs="Arial"/>
                <w:iCs/>
                <w:sz w:val="18"/>
                <w:szCs w:val="18"/>
                <w:lang w:val="en-US"/>
              </w:rPr>
              <w:t>covers any Claims made against any Insured Person for any violation of:</w:t>
            </w:r>
          </w:p>
        </w:tc>
      </w:tr>
      <w:tr w:rsidR="000E238B" w:rsidRPr="00DC3BB7" w:rsidTr="00F75EA5">
        <w:tc>
          <w:tcPr>
            <w:tcW w:w="4968" w:type="dxa"/>
          </w:tcPr>
          <w:p w:rsidR="000E238B" w:rsidRPr="00DC3BB7" w:rsidRDefault="000E238B" w:rsidP="009D68ED">
            <w:pPr>
              <w:pStyle w:val="Russian3"/>
              <w:numPr>
                <w:ilvl w:val="2"/>
                <w:numId w:val="11"/>
              </w:numPr>
              <w:tabs>
                <w:tab w:val="num" w:pos="860"/>
              </w:tabs>
              <w:rPr>
                <w:w w:val="0"/>
              </w:rPr>
            </w:pPr>
            <w:bookmarkStart w:id="246" w:name="_Ref358650151"/>
            <w:r w:rsidRPr="00DC3BB7">
              <w:rPr>
                <w:w w:val="0"/>
              </w:rPr>
              <w:t xml:space="preserve">Закона о противодействии коррупции за рубежом (США) </w:t>
            </w:r>
            <w:bookmarkStart w:id="247" w:name="DocXTextRef190"/>
            <w:r w:rsidRPr="00DC3BB7">
              <w:rPr>
                <w:w w:val="0"/>
              </w:rPr>
              <w:t>15</w:t>
            </w:r>
            <w:bookmarkEnd w:id="247"/>
            <w:r w:rsidRPr="00DC3BB7">
              <w:rPr>
                <w:w w:val="0"/>
              </w:rPr>
              <w:t xml:space="preserve"> USC секция 78dd-</w:t>
            </w:r>
            <w:bookmarkStart w:id="248" w:name="DocXTextRef191"/>
            <w:r w:rsidRPr="00DC3BB7">
              <w:rPr>
                <w:w w:val="0"/>
              </w:rPr>
              <w:t>1</w:t>
            </w:r>
            <w:bookmarkEnd w:id="248"/>
            <w:r w:rsidRPr="00DC3BB7">
              <w:rPr>
                <w:w w:val="0"/>
              </w:rPr>
              <w:t xml:space="preserve"> и 78dd-</w:t>
            </w:r>
            <w:bookmarkStart w:id="249" w:name="DocXTextRef192"/>
            <w:r w:rsidRPr="00DC3BB7">
              <w:rPr>
                <w:w w:val="0"/>
              </w:rPr>
              <w:t>2</w:t>
            </w:r>
            <w:bookmarkEnd w:id="249"/>
            <w:r w:rsidRPr="00DC3BB7">
              <w:rPr>
                <w:w w:val="0"/>
              </w:rPr>
              <w:t xml:space="preserve"> с изменениями, внесенными Законом о международном противодействии взяточничеству и справедливой конкуренции 1998 г. («Закон США о противодействии коррупции») Соединенных Штатов Америки (со всеми иными изменениями/дополнениями); и/или</w:t>
            </w:r>
            <w:bookmarkEnd w:id="246"/>
          </w:p>
        </w:tc>
        <w:tc>
          <w:tcPr>
            <w:tcW w:w="4863" w:type="dxa"/>
          </w:tcPr>
          <w:p w:rsidR="000E238B" w:rsidRPr="00DC3BB7" w:rsidRDefault="000E238B">
            <w:pPr>
              <w:pStyle w:val="English3"/>
              <w:rPr>
                <w:w w:val="0"/>
              </w:rPr>
            </w:pPr>
            <w:bookmarkStart w:id="250" w:name="_Ref358650152"/>
            <w:r w:rsidRPr="00DC3BB7">
              <w:rPr>
                <w:w w:val="0"/>
              </w:rPr>
              <w:t xml:space="preserve">the Foreign Corrupt Practices Act (USA), </w:t>
            </w:r>
            <w:bookmarkStart w:id="251" w:name="DocXTextRef193"/>
            <w:r w:rsidRPr="00DC3BB7">
              <w:rPr>
                <w:w w:val="0"/>
              </w:rPr>
              <w:t>15</w:t>
            </w:r>
            <w:bookmarkEnd w:id="251"/>
            <w:r w:rsidRPr="00DC3BB7">
              <w:rPr>
                <w:w w:val="0"/>
              </w:rPr>
              <w:t xml:space="preserve"> USC Sections 78dd-</w:t>
            </w:r>
            <w:bookmarkStart w:id="252" w:name="DocXTextRef194"/>
            <w:r w:rsidRPr="00DC3BB7">
              <w:rPr>
                <w:w w:val="0"/>
              </w:rPr>
              <w:t>1</w:t>
            </w:r>
            <w:bookmarkEnd w:id="252"/>
            <w:r w:rsidRPr="00DC3BB7">
              <w:rPr>
                <w:w w:val="0"/>
              </w:rPr>
              <w:t xml:space="preserve"> and 78dd-</w:t>
            </w:r>
            <w:bookmarkStart w:id="253" w:name="DocXTextRef195"/>
            <w:r w:rsidRPr="00DC3BB7">
              <w:rPr>
                <w:w w:val="0"/>
              </w:rPr>
              <w:t>2</w:t>
            </w:r>
            <w:bookmarkEnd w:id="253"/>
            <w:r w:rsidRPr="00DC3BB7">
              <w:rPr>
                <w:w w:val="0"/>
              </w:rPr>
              <w:t xml:space="preserve"> as amended by the International Anti-Bribery and Fair Competition Act 1998 (“Foreign Corrupt Practices Act”) of the United States of America (including any other amendments); and/or</w:t>
            </w:r>
            <w:bookmarkEnd w:id="250"/>
          </w:p>
        </w:tc>
      </w:tr>
      <w:tr w:rsidR="000E238B" w:rsidRPr="00DC3BB7" w:rsidTr="00F75EA5">
        <w:tc>
          <w:tcPr>
            <w:tcW w:w="4968" w:type="dxa"/>
          </w:tcPr>
          <w:p w:rsidR="000E238B" w:rsidRPr="00DC3BB7" w:rsidRDefault="000E238B" w:rsidP="009D68ED">
            <w:pPr>
              <w:pStyle w:val="Russian3"/>
              <w:numPr>
                <w:ilvl w:val="2"/>
                <w:numId w:val="11"/>
              </w:numPr>
              <w:tabs>
                <w:tab w:val="num" w:pos="860"/>
              </w:tabs>
              <w:rPr>
                <w:w w:val="0"/>
              </w:rPr>
            </w:pPr>
            <w:bookmarkStart w:id="254" w:name="_Ref358650153"/>
            <w:r w:rsidRPr="00DC3BB7">
              <w:rPr>
                <w:w w:val="0"/>
              </w:rPr>
              <w:t>Закона Великобритании о противодействии взяточничеству 2010 г. (со всеми изменениями и дополнениями); и/или</w:t>
            </w:r>
            <w:bookmarkEnd w:id="254"/>
          </w:p>
        </w:tc>
        <w:tc>
          <w:tcPr>
            <w:tcW w:w="4863" w:type="dxa"/>
          </w:tcPr>
          <w:p w:rsidR="000E238B" w:rsidRPr="00DC3BB7" w:rsidRDefault="000E238B">
            <w:pPr>
              <w:pStyle w:val="English3"/>
              <w:rPr>
                <w:w w:val="0"/>
              </w:rPr>
            </w:pPr>
            <w:bookmarkStart w:id="255" w:name="_Ref358650154"/>
            <w:r w:rsidRPr="00DC3BB7">
              <w:rPr>
                <w:w w:val="0"/>
              </w:rPr>
              <w:t xml:space="preserve">the </w:t>
            </w:r>
            <w:smartTag w:uri="urn:schemas-microsoft-com:office:smarttags" w:element="place">
              <w:smartTag w:uri="urn:schemas-microsoft-com:office:smarttags" w:element="country-region">
                <w:r w:rsidRPr="00DC3BB7">
                  <w:rPr>
                    <w:w w:val="0"/>
                  </w:rPr>
                  <w:t>UK</w:t>
                </w:r>
              </w:smartTag>
            </w:smartTag>
            <w:r w:rsidRPr="00DC3BB7">
              <w:rPr>
                <w:w w:val="0"/>
              </w:rPr>
              <w:t xml:space="preserve"> Bribery Act 2010 </w:t>
            </w:r>
            <w:r w:rsidRPr="00DC3BB7">
              <w:rPr>
                <w:w w:val="0"/>
                <w:szCs w:val="18"/>
              </w:rPr>
              <w:t>(as amended)</w:t>
            </w:r>
            <w:r w:rsidRPr="00DC3BB7">
              <w:rPr>
                <w:rFonts w:eastAsia="MS Mincho"/>
                <w:lang w:eastAsia="ja-JP"/>
              </w:rPr>
              <w:t>; and/</w:t>
            </w:r>
            <w:r w:rsidRPr="00DC3BB7">
              <w:rPr>
                <w:rFonts w:eastAsia="MS Mincho"/>
              </w:rPr>
              <w:t>or</w:t>
            </w:r>
            <w:bookmarkEnd w:id="255"/>
          </w:p>
        </w:tc>
      </w:tr>
      <w:tr w:rsidR="000E238B" w:rsidRPr="00DC3BB7" w:rsidTr="00F75EA5">
        <w:tc>
          <w:tcPr>
            <w:tcW w:w="4968" w:type="dxa"/>
          </w:tcPr>
          <w:p w:rsidR="000E238B" w:rsidRPr="00DC3BB7" w:rsidRDefault="000E238B" w:rsidP="009D68ED">
            <w:pPr>
              <w:pStyle w:val="Russian3"/>
              <w:numPr>
                <w:ilvl w:val="2"/>
                <w:numId w:val="11"/>
              </w:numPr>
              <w:tabs>
                <w:tab w:val="num" w:pos="860"/>
              </w:tabs>
              <w:rPr>
                <w:w w:val="0"/>
              </w:rPr>
            </w:pPr>
            <w:bookmarkStart w:id="256" w:name="_Ref358650155"/>
            <w:r w:rsidRPr="00DC3BB7">
              <w:rPr>
                <w:w w:val="0"/>
              </w:rPr>
              <w:t>любого аналогичного законодательства в любой другой юрисдикции/стране, включая, но не ограничиваясь, нормативные акты, принятые в связи с «Конвенцией по борьбе с подкупом должностных лиц иностранных государств при проведении международных деловых операций» 1997 г., и/или «Межамериканской конвенцией против коррупции» 1996 г.</w:t>
            </w:r>
            <w:bookmarkEnd w:id="256"/>
          </w:p>
        </w:tc>
        <w:tc>
          <w:tcPr>
            <w:tcW w:w="4863" w:type="dxa"/>
          </w:tcPr>
          <w:p w:rsidR="000E238B" w:rsidRPr="00DC3BB7" w:rsidRDefault="000E238B">
            <w:pPr>
              <w:pStyle w:val="English3"/>
              <w:rPr>
                <w:w w:val="0"/>
              </w:rPr>
            </w:pPr>
            <w:bookmarkStart w:id="257" w:name="_Ref358650156"/>
            <w:r w:rsidRPr="00DC3BB7">
              <w:rPr>
                <w:w w:val="0"/>
              </w:rPr>
              <w:t>any similar legislation in any other jurisdiction/country, including, but not limited to, any legislation in connection with the “Convention on Combating Bribery of Foreign Public Officials in International Business Transactions” 1997, and/or the “Inter-American Convention Against Corruption” 1996.</w:t>
            </w:r>
            <w:bookmarkEnd w:id="257"/>
          </w:p>
        </w:tc>
      </w:tr>
      <w:tr w:rsidR="000E238B" w:rsidRPr="00DC3BB7" w:rsidTr="00F75EA5">
        <w:tc>
          <w:tcPr>
            <w:tcW w:w="4968" w:type="dxa"/>
          </w:tcPr>
          <w:p w:rsidR="000E238B" w:rsidRPr="00DC3BB7" w:rsidRDefault="000E238B" w:rsidP="00002BCF">
            <w:pPr>
              <w:pStyle w:val="a2"/>
              <w:rPr>
                <w:rFonts w:ascii="Arial" w:hAnsi="Arial" w:cs="Arial"/>
                <w:iCs/>
                <w:sz w:val="18"/>
                <w:szCs w:val="18"/>
              </w:rPr>
            </w:pPr>
            <w:r w:rsidRPr="00DC3BB7">
              <w:rPr>
                <w:rFonts w:ascii="Arial" w:hAnsi="Arial" w:cs="Arial"/>
                <w:iCs/>
                <w:sz w:val="18"/>
                <w:szCs w:val="18"/>
              </w:rPr>
              <w:t>Для целей настоящего расширения термин «Убытки» также включает в себя любые штрафы и штрафные санкции, установленные в отношении любого Застрахованного</w:t>
            </w:r>
            <w:r w:rsidRPr="00DC3BB7">
              <w:rPr>
                <w:rFonts w:ascii="Arial" w:hAnsi="Arial" w:cs="Arial"/>
                <w:i/>
                <w:iCs/>
                <w:sz w:val="18"/>
                <w:szCs w:val="18"/>
              </w:rPr>
              <w:t xml:space="preserve"> </w:t>
            </w:r>
            <w:r w:rsidRPr="00DC3BB7">
              <w:rPr>
                <w:rFonts w:ascii="Arial" w:hAnsi="Arial" w:cs="Arial"/>
                <w:iCs/>
                <w:sz w:val="18"/>
                <w:szCs w:val="18"/>
              </w:rPr>
              <w:t xml:space="preserve">лица в соответствии с секцией 78ff </w:t>
            </w:r>
            <w:bookmarkStart w:id="258" w:name="DocXTextRef197"/>
            <w:r w:rsidRPr="00DC3BB7">
              <w:rPr>
                <w:rFonts w:ascii="Arial" w:hAnsi="Arial" w:cs="Arial"/>
                <w:iCs/>
                <w:sz w:val="18"/>
                <w:szCs w:val="18"/>
              </w:rPr>
              <w:t>(c)</w:t>
            </w:r>
            <w:bookmarkEnd w:id="258"/>
            <w:r w:rsidRPr="00DC3BB7">
              <w:rPr>
                <w:rFonts w:ascii="Arial" w:hAnsi="Arial" w:cs="Arial"/>
                <w:iCs/>
                <w:sz w:val="18"/>
                <w:szCs w:val="18"/>
              </w:rPr>
              <w:t xml:space="preserve"> или секцией 78dd-2(g) </w:t>
            </w:r>
            <w:bookmarkStart w:id="259" w:name="DocXTextRef196"/>
            <w:r w:rsidRPr="00DC3BB7">
              <w:rPr>
                <w:rFonts w:ascii="Arial" w:hAnsi="Arial" w:cs="Arial"/>
                <w:iCs/>
                <w:sz w:val="18"/>
                <w:szCs w:val="18"/>
              </w:rPr>
              <w:t>(2)</w:t>
            </w:r>
            <w:bookmarkEnd w:id="259"/>
            <w:r w:rsidRPr="00DC3BB7">
              <w:rPr>
                <w:rFonts w:ascii="Arial" w:hAnsi="Arial" w:cs="Arial"/>
                <w:iCs/>
                <w:sz w:val="18"/>
                <w:szCs w:val="18"/>
              </w:rPr>
              <w:t xml:space="preserve"> Закона США о противодействии коррупции. Термин «Убытки» также включает те штрафы и штрафные санкции, которые любой Компании запрещено возмещать Директору, Должностному лицу или Работнику.</w:t>
            </w:r>
          </w:p>
        </w:tc>
        <w:tc>
          <w:tcPr>
            <w:tcW w:w="4863" w:type="dxa"/>
          </w:tcPr>
          <w:p w:rsidR="000E238B" w:rsidRPr="00DC3BB7" w:rsidRDefault="000E238B" w:rsidP="00002BCF">
            <w:pPr>
              <w:pStyle w:val="a2"/>
              <w:rPr>
                <w:rFonts w:ascii="Arial" w:hAnsi="Arial" w:cs="Arial"/>
                <w:iCs/>
                <w:sz w:val="18"/>
                <w:szCs w:val="18"/>
                <w:lang w:val="en-US"/>
              </w:rPr>
            </w:pPr>
            <w:r w:rsidRPr="00DC3BB7">
              <w:rPr>
                <w:rFonts w:ascii="Arial" w:hAnsi="Arial" w:cs="Arial"/>
                <w:iCs/>
                <w:sz w:val="18"/>
                <w:szCs w:val="18"/>
                <w:lang w:val="en-US"/>
              </w:rPr>
              <w:t xml:space="preserve">For the purpose of this extension, “Loss” shall also include any fines and penalties assessed against any Insured Person pursuant to Section 78ff </w:t>
            </w:r>
            <w:bookmarkStart w:id="260" w:name="DocXTextRef199"/>
            <w:r w:rsidRPr="00DC3BB7">
              <w:rPr>
                <w:rFonts w:ascii="Arial" w:hAnsi="Arial" w:cs="Arial"/>
                <w:iCs/>
                <w:sz w:val="18"/>
                <w:szCs w:val="18"/>
                <w:lang w:val="en-US"/>
              </w:rPr>
              <w:t>(c)</w:t>
            </w:r>
            <w:bookmarkEnd w:id="260"/>
            <w:r w:rsidRPr="00DC3BB7">
              <w:rPr>
                <w:rFonts w:ascii="Arial" w:hAnsi="Arial" w:cs="Arial"/>
                <w:iCs/>
                <w:sz w:val="18"/>
                <w:szCs w:val="18"/>
                <w:lang w:val="en-US"/>
              </w:rPr>
              <w:t xml:space="preserve"> or Section 78dd-2(g) </w:t>
            </w:r>
            <w:bookmarkStart w:id="261" w:name="DocXTextRef198"/>
            <w:r w:rsidRPr="00DC3BB7">
              <w:rPr>
                <w:rFonts w:ascii="Arial" w:hAnsi="Arial" w:cs="Arial"/>
                <w:iCs/>
                <w:sz w:val="18"/>
                <w:szCs w:val="18"/>
                <w:lang w:val="en-US"/>
              </w:rPr>
              <w:t>(2)</w:t>
            </w:r>
            <w:bookmarkEnd w:id="261"/>
            <w:r w:rsidRPr="00DC3BB7">
              <w:rPr>
                <w:rFonts w:ascii="Arial" w:hAnsi="Arial" w:cs="Arial"/>
                <w:iCs/>
                <w:sz w:val="18"/>
                <w:szCs w:val="18"/>
                <w:lang w:val="en-US"/>
              </w:rPr>
              <w:t xml:space="preserve"> of the Foreign Corrupt Practices Act. This shall also specifically include those fines and penalties for which any Company is not permitted to indemnify the Director, Officer or Employee.</w:t>
            </w:r>
          </w:p>
        </w:tc>
      </w:tr>
      <w:tr w:rsidR="000E238B" w:rsidRPr="00DC3BB7" w:rsidTr="00F75EA5">
        <w:tc>
          <w:tcPr>
            <w:tcW w:w="4968" w:type="dxa"/>
          </w:tcPr>
          <w:p w:rsidR="000E238B" w:rsidRPr="00DC3BB7" w:rsidRDefault="000E238B" w:rsidP="0015245B">
            <w:pPr>
              <w:pStyle w:val="Russian2"/>
              <w:numPr>
                <w:ilvl w:val="1"/>
                <w:numId w:val="11"/>
              </w:numPr>
              <w:tabs>
                <w:tab w:val="clear" w:pos="1080"/>
                <w:tab w:val="num" w:pos="500"/>
              </w:tabs>
            </w:pPr>
            <w:bookmarkStart w:id="262" w:name="_Ref338155465"/>
            <w:r w:rsidRPr="00DC3BB7">
              <w:t>Расходы по уменьшению ущерба</w:t>
            </w:r>
            <w:bookmarkEnd w:id="262"/>
          </w:p>
        </w:tc>
        <w:tc>
          <w:tcPr>
            <w:tcW w:w="4863" w:type="dxa"/>
          </w:tcPr>
          <w:p w:rsidR="000E238B" w:rsidRPr="00DC3BB7" w:rsidRDefault="000E238B" w:rsidP="0015245B">
            <w:pPr>
              <w:pStyle w:val="English2"/>
            </w:pPr>
            <w:bookmarkStart w:id="263" w:name="_Ref358903669"/>
            <w:r w:rsidRPr="00DC3BB7">
              <w:t>Mitigation</w:t>
            </w:r>
            <w:bookmarkEnd w:id="263"/>
          </w:p>
        </w:tc>
      </w:tr>
      <w:tr w:rsidR="000E238B" w:rsidRPr="00DC3BB7" w:rsidTr="00F75EA5">
        <w:tc>
          <w:tcPr>
            <w:tcW w:w="4968" w:type="dxa"/>
          </w:tcPr>
          <w:p w:rsidR="000E238B" w:rsidRPr="00DC3BB7" w:rsidRDefault="000E238B" w:rsidP="00002BCF">
            <w:pPr>
              <w:pStyle w:val="a2"/>
              <w:rPr>
                <w:rFonts w:ascii="Arial" w:hAnsi="Arial" w:cs="Arial"/>
                <w:iCs/>
                <w:sz w:val="18"/>
                <w:szCs w:val="18"/>
              </w:rPr>
            </w:pPr>
            <w:r w:rsidRPr="00DC3BB7">
              <w:rPr>
                <w:rFonts w:ascii="Arial" w:hAnsi="Arial" w:cs="Arial"/>
                <w:iCs/>
                <w:sz w:val="18"/>
                <w:szCs w:val="18"/>
              </w:rPr>
              <w:t>Договором страхования покрываются любые расходы и издержки, которые понесены или могут быть понесены любым Застрахованным, либо от имени или в интересах любого Застрахованного в целях предотвращения предъявления возможного Иска, который в случае его предъявления покрывался бы по Договору страхования, при условии, что:</w:t>
            </w:r>
          </w:p>
        </w:tc>
        <w:tc>
          <w:tcPr>
            <w:tcW w:w="4863" w:type="dxa"/>
          </w:tcPr>
          <w:p w:rsidR="000E238B" w:rsidRPr="00DC3BB7" w:rsidRDefault="000E238B" w:rsidP="00002BCF">
            <w:pPr>
              <w:pStyle w:val="a2"/>
              <w:rPr>
                <w:rFonts w:ascii="Arial" w:hAnsi="Arial" w:cs="Arial"/>
                <w:iCs/>
                <w:sz w:val="18"/>
                <w:szCs w:val="18"/>
                <w:lang w:val="en-US"/>
              </w:rPr>
            </w:pPr>
            <w:r w:rsidRPr="00DC3BB7">
              <w:rPr>
                <w:rFonts w:ascii="Arial" w:hAnsi="Arial" w:cs="Arial"/>
                <w:iCs/>
                <w:sz w:val="18"/>
                <w:szCs w:val="18"/>
                <w:lang w:val="en-US"/>
              </w:rPr>
              <w:t>The Policy</w:t>
            </w:r>
            <w:r w:rsidRPr="00DC3BB7">
              <w:rPr>
                <w:rFonts w:ascii="Arial" w:hAnsi="Arial" w:cs="Arial"/>
                <w:i/>
                <w:iCs/>
                <w:sz w:val="18"/>
                <w:szCs w:val="18"/>
                <w:lang w:val="en-US"/>
              </w:rPr>
              <w:t xml:space="preserve"> </w:t>
            </w:r>
            <w:r w:rsidRPr="00DC3BB7">
              <w:rPr>
                <w:rFonts w:ascii="Arial" w:hAnsi="Arial" w:cs="Arial"/>
                <w:iCs/>
                <w:sz w:val="18"/>
                <w:szCs w:val="18"/>
                <w:lang w:val="en-US"/>
              </w:rPr>
              <w:t>covers any cost and expenses incurred or to be incurred for or by or on behalf of any Insured to prevent any potential Claim, which had it been pursued, would have been covered under the Policy, provided that:</w:t>
            </w:r>
          </w:p>
        </w:tc>
      </w:tr>
      <w:tr w:rsidR="000E238B" w:rsidRPr="00DC3BB7" w:rsidTr="00F75EA5">
        <w:tc>
          <w:tcPr>
            <w:tcW w:w="4968" w:type="dxa"/>
          </w:tcPr>
          <w:p w:rsidR="000E238B" w:rsidRPr="00DC3BB7" w:rsidRDefault="000E238B" w:rsidP="002B29A9">
            <w:pPr>
              <w:pStyle w:val="Russian3"/>
              <w:numPr>
                <w:ilvl w:val="2"/>
                <w:numId w:val="11"/>
              </w:numPr>
              <w:tabs>
                <w:tab w:val="num" w:pos="860"/>
              </w:tabs>
            </w:pPr>
            <w:bookmarkStart w:id="264" w:name="_Ref353216195"/>
            <w:r w:rsidRPr="00DC3BB7">
              <w:t>любые предпринимаемые действия должны быть предварительно согласованы со Страховщиком (в предоставлении такого согласия не может быть необоснованно отказано или его предоставление не может быть необоснованно задержано); и</w:t>
            </w:r>
            <w:bookmarkEnd w:id="264"/>
          </w:p>
        </w:tc>
        <w:tc>
          <w:tcPr>
            <w:tcW w:w="4863" w:type="dxa"/>
          </w:tcPr>
          <w:p w:rsidR="000E238B" w:rsidRPr="00DC3BB7" w:rsidRDefault="000E238B" w:rsidP="00BF734D">
            <w:pPr>
              <w:pStyle w:val="English3"/>
            </w:pPr>
            <w:bookmarkStart w:id="265" w:name="_Ref353216196"/>
            <w:r w:rsidRPr="00DC3BB7">
              <w:t>any action taken is taken with the prior approval of the Insurer (such approval shall not be unreasonably withheld or delayed); and</w:t>
            </w:r>
            <w:bookmarkEnd w:id="265"/>
          </w:p>
        </w:tc>
      </w:tr>
      <w:tr w:rsidR="000E238B" w:rsidRPr="00DC3BB7" w:rsidTr="00F75EA5">
        <w:tc>
          <w:tcPr>
            <w:tcW w:w="4968" w:type="dxa"/>
          </w:tcPr>
          <w:p w:rsidR="000E238B" w:rsidRPr="00DC3BB7" w:rsidRDefault="000E238B" w:rsidP="002B29A9">
            <w:pPr>
              <w:pStyle w:val="Russian3"/>
              <w:numPr>
                <w:ilvl w:val="2"/>
                <w:numId w:val="11"/>
              </w:numPr>
              <w:tabs>
                <w:tab w:val="num" w:pos="860"/>
              </w:tabs>
            </w:pPr>
            <w:bookmarkStart w:id="266" w:name="_Ref353216197"/>
            <w:r w:rsidRPr="00DC3BB7">
              <w:t>бремя доказывания, что Иск покрывался бы по Договору страхования, лежит на Застрахованном.</w:t>
            </w:r>
            <w:bookmarkEnd w:id="266"/>
          </w:p>
        </w:tc>
        <w:tc>
          <w:tcPr>
            <w:tcW w:w="4863" w:type="dxa"/>
          </w:tcPr>
          <w:p w:rsidR="000E238B" w:rsidRPr="00DC3BB7" w:rsidRDefault="000E238B" w:rsidP="00BF734D">
            <w:pPr>
              <w:pStyle w:val="English3"/>
            </w:pPr>
            <w:bookmarkStart w:id="267" w:name="_Ref353216198"/>
            <w:r w:rsidRPr="00DC3BB7">
              <w:t>the burden of proving that the Claim would have been covered under the Policy shall rest with the Insured.</w:t>
            </w:r>
            <w:bookmarkEnd w:id="267"/>
          </w:p>
        </w:tc>
      </w:tr>
      <w:tr w:rsidR="000E238B" w:rsidRPr="00DC3BB7" w:rsidTr="00F75EA5">
        <w:tc>
          <w:tcPr>
            <w:tcW w:w="4968" w:type="dxa"/>
          </w:tcPr>
          <w:p w:rsidR="000E238B" w:rsidRPr="00DC3BB7" w:rsidRDefault="000E238B" w:rsidP="004C1A8A">
            <w:pPr>
              <w:pStyle w:val="Russian3"/>
              <w:numPr>
                <w:ilvl w:val="0"/>
                <w:numId w:val="0"/>
              </w:numPr>
            </w:pPr>
            <w:r w:rsidRPr="00DC3BB7">
              <w:t xml:space="preserve">Максимальная сумма возмещения по настоящему расширению </w:t>
            </w:r>
            <w:r w:rsidR="001B6ADF">
              <w:fldChar w:fldCharType="begin"/>
            </w:r>
            <w:r w:rsidR="001B6ADF">
              <w:instrText xml:space="preserve">  REF _Ref338155465 \r \h \* MERGEFORMAT </w:instrText>
            </w:r>
            <w:r w:rsidR="001B6ADF">
              <w:fldChar w:fldCharType="separate"/>
            </w:r>
            <w:r w:rsidRPr="00DC3BB7">
              <w:t>3.13</w:t>
            </w:r>
            <w:r w:rsidR="001B6ADF">
              <w:fldChar w:fldCharType="end"/>
            </w:r>
            <w:r w:rsidRPr="00DC3BB7">
              <w:t xml:space="preserve">, которая является частью, а не дополнением к Страховой сумме, составляет </w:t>
            </w:r>
            <w:r w:rsidR="004C1A8A" w:rsidRPr="00DC3BB7">
              <w:t>100</w:t>
            </w:r>
            <w:r w:rsidR="004C1A8A" w:rsidRPr="00DC3BB7">
              <w:rPr>
                <w:lang w:val="en-US"/>
              </w:rPr>
              <w:t> </w:t>
            </w:r>
            <w:r w:rsidR="004C1A8A" w:rsidRPr="00DC3BB7">
              <w:t>000 долларов США</w:t>
            </w:r>
            <w:r w:rsidRPr="00DC3BB7">
              <w:t>.</w:t>
            </w:r>
          </w:p>
        </w:tc>
        <w:tc>
          <w:tcPr>
            <w:tcW w:w="4863" w:type="dxa"/>
          </w:tcPr>
          <w:p w:rsidR="000E238B" w:rsidRPr="00DC3BB7" w:rsidRDefault="000E238B" w:rsidP="004C1A8A">
            <w:pPr>
              <w:pStyle w:val="English3"/>
              <w:numPr>
                <w:ilvl w:val="0"/>
                <w:numId w:val="0"/>
              </w:numPr>
              <w:tabs>
                <w:tab w:val="clear" w:pos="860"/>
                <w:tab w:val="left" w:pos="0"/>
              </w:tabs>
            </w:pPr>
            <w:r w:rsidRPr="00DC3BB7">
              <w:rPr>
                <w:iCs/>
              </w:rPr>
              <w:t>The maximum indemnity available under this Extension </w:t>
            </w:r>
            <w:r w:rsidR="001B6ADF">
              <w:fldChar w:fldCharType="begin"/>
            </w:r>
            <w:r w:rsidR="001B6ADF">
              <w:instrText xml:space="preserve">  REF _Ref358903669 \r \h \* MERGEFORMAT </w:instrText>
            </w:r>
            <w:r w:rsidR="001B6ADF">
              <w:fldChar w:fldCharType="separate"/>
            </w:r>
            <w:r w:rsidRPr="00DC3BB7">
              <w:rPr>
                <w:iCs/>
              </w:rPr>
              <w:t>3.13</w:t>
            </w:r>
            <w:r w:rsidR="001B6ADF">
              <w:fldChar w:fldCharType="end"/>
            </w:r>
            <w:r w:rsidRPr="00DC3BB7">
              <w:rPr>
                <w:iCs/>
              </w:rPr>
              <w:t xml:space="preserve">, which forms part of and is not in addition to the Limit of Liability, is </w:t>
            </w:r>
            <w:r w:rsidR="004C1A8A" w:rsidRPr="00DC3BB7">
              <w:rPr>
                <w:iCs/>
              </w:rPr>
              <w:t>USD 100,000</w:t>
            </w:r>
            <w:r w:rsidRPr="00DC3BB7">
              <w:rPr>
                <w:iCs/>
              </w:rPr>
              <w:t>.</w:t>
            </w:r>
          </w:p>
        </w:tc>
      </w:tr>
      <w:tr w:rsidR="000E238B" w:rsidRPr="00DC3BB7" w:rsidTr="00F75EA5">
        <w:tc>
          <w:tcPr>
            <w:tcW w:w="4968" w:type="dxa"/>
          </w:tcPr>
          <w:p w:rsidR="000E238B" w:rsidRPr="00DC3BB7" w:rsidRDefault="000E238B" w:rsidP="009D68ED">
            <w:pPr>
              <w:pStyle w:val="Russian2"/>
              <w:numPr>
                <w:ilvl w:val="1"/>
                <w:numId w:val="11"/>
              </w:numPr>
              <w:tabs>
                <w:tab w:val="clear" w:pos="1080"/>
                <w:tab w:val="num" w:pos="500"/>
              </w:tabs>
            </w:pPr>
            <w:bookmarkStart w:id="268" w:name="_Ref275169532"/>
            <w:r w:rsidRPr="00DC3BB7">
              <w:t>Длящиеся обязательства</w:t>
            </w:r>
            <w:bookmarkEnd w:id="268"/>
          </w:p>
        </w:tc>
        <w:tc>
          <w:tcPr>
            <w:tcW w:w="4863" w:type="dxa"/>
          </w:tcPr>
          <w:p w:rsidR="000E238B" w:rsidRPr="00DC3BB7" w:rsidRDefault="000E238B" w:rsidP="00002BCF">
            <w:pPr>
              <w:pStyle w:val="English2"/>
            </w:pPr>
            <w:bookmarkStart w:id="269" w:name="_Ref275169863"/>
            <w:r w:rsidRPr="00DC3BB7">
              <w:t>Continuing Obligations</w:t>
            </w:r>
            <w:bookmarkEnd w:id="269"/>
          </w:p>
        </w:tc>
      </w:tr>
      <w:tr w:rsidR="000E238B" w:rsidRPr="00DC3BB7" w:rsidTr="00F75EA5">
        <w:tc>
          <w:tcPr>
            <w:tcW w:w="4968" w:type="dxa"/>
          </w:tcPr>
          <w:p w:rsidR="000E238B" w:rsidRPr="00DC3BB7" w:rsidRDefault="000E238B" w:rsidP="00D2204F">
            <w:pPr>
              <w:pStyle w:val="a2"/>
              <w:rPr>
                <w:rFonts w:ascii="Arial" w:hAnsi="Arial" w:cs="Arial"/>
                <w:iCs/>
                <w:sz w:val="18"/>
                <w:szCs w:val="18"/>
              </w:rPr>
            </w:pPr>
            <w:r w:rsidRPr="00DC3BB7">
              <w:rPr>
                <w:rFonts w:ascii="Arial" w:hAnsi="Arial" w:cs="Arial"/>
                <w:sz w:val="18"/>
                <w:szCs w:val="18"/>
              </w:rPr>
              <w:t>Договором страхования также покрываются любые Иски, которые возникают из, основываются на или имеют какое-либо отношение к</w:t>
            </w:r>
            <w:r w:rsidRPr="00DC3BB7">
              <w:rPr>
                <w:rFonts w:ascii="Arial" w:hAnsi="Arial" w:cs="Arial"/>
                <w:iCs/>
                <w:sz w:val="18"/>
                <w:szCs w:val="18"/>
              </w:rPr>
              <w:t xml:space="preserve"> </w:t>
            </w:r>
            <w:r w:rsidRPr="00DC3BB7">
              <w:rPr>
                <w:rFonts w:ascii="Arial" w:hAnsi="Arial" w:cs="Arial"/>
                <w:sz w:val="18"/>
                <w:szCs w:val="18"/>
              </w:rPr>
              <w:t>длящимся обязательствам Страхователя (или любого другого Застрахованного) по раскрытию информации, а также к любым иным длящимся обязательствам Страхователя</w:t>
            </w:r>
            <w:r w:rsidRPr="00DC3BB7">
              <w:rPr>
                <w:rFonts w:ascii="Arial" w:hAnsi="Arial" w:cs="Arial"/>
                <w:iCs/>
                <w:sz w:val="18"/>
                <w:szCs w:val="18"/>
              </w:rPr>
              <w:t xml:space="preserve"> </w:t>
            </w:r>
            <w:r w:rsidRPr="00DC3BB7">
              <w:rPr>
                <w:rFonts w:ascii="Arial" w:hAnsi="Arial" w:cs="Arial"/>
                <w:sz w:val="18"/>
                <w:szCs w:val="18"/>
              </w:rPr>
              <w:t>(или любого другого Застрахованного)</w:t>
            </w:r>
            <w:r w:rsidRPr="00DC3BB7">
              <w:rPr>
                <w:rFonts w:ascii="Arial" w:hAnsi="Arial" w:cs="Arial"/>
                <w:iCs/>
                <w:sz w:val="18"/>
                <w:szCs w:val="18"/>
              </w:rPr>
              <w:t xml:space="preserve">, связанным с </w:t>
            </w:r>
            <w:r w:rsidRPr="00DC3BB7">
              <w:rPr>
                <w:rFonts w:ascii="Arial" w:hAnsi="Arial" w:cs="Arial"/>
                <w:sz w:val="18"/>
                <w:szCs w:val="18"/>
              </w:rPr>
              <w:t>Предложением ценных бумаг</w:t>
            </w:r>
            <w:r w:rsidRPr="00DC3BB7">
              <w:rPr>
                <w:rFonts w:ascii="Arial" w:hAnsi="Arial" w:cs="Arial"/>
                <w:iCs/>
                <w:sz w:val="18"/>
                <w:szCs w:val="18"/>
              </w:rPr>
              <w:t xml:space="preserve"> (как данный термин определен в </w:t>
            </w:r>
            <w:r w:rsidRPr="00DC3BB7">
              <w:rPr>
                <w:rFonts w:ascii="Arial" w:hAnsi="Arial" w:cs="Arial"/>
                <w:sz w:val="18"/>
                <w:szCs w:val="18"/>
              </w:rPr>
              <w:t>Договоре POSI</w:t>
            </w:r>
            <w:r w:rsidRPr="00DC3BB7">
              <w:rPr>
                <w:rFonts w:ascii="Arial" w:hAnsi="Arial" w:cs="Arial"/>
                <w:iCs/>
                <w:sz w:val="18"/>
                <w:szCs w:val="18"/>
              </w:rPr>
              <w:t xml:space="preserve">), вне зависимости от того, установлены ли такие </w:t>
            </w:r>
            <w:r w:rsidRPr="00DC3BB7">
              <w:rPr>
                <w:rFonts w:ascii="Arial" w:hAnsi="Arial" w:cs="Arial"/>
                <w:sz w:val="18"/>
                <w:szCs w:val="18"/>
              </w:rPr>
              <w:t>длящиеся обязательства любым нормативным актом (включая любые законы, подзаконные акты, положения, правила и любые иные нормативные акты)</w:t>
            </w:r>
            <w:r w:rsidRPr="00DC3BB7">
              <w:rPr>
                <w:rFonts w:ascii="Arial" w:hAnsi="Arial" w:cs="Arial"/>
                <w:iCs/>
                <w:sz w:val="18"/>
                <w:szCs w:val="18"/>
              </w:rPr>
              <w:t xml:space="preserve"> или любыми правилами (включая любые иные акты) любой фондовой биржи.</w:t>
            </w:r>
          </w:p>
        </w:tc>
        <w:tc>
          <w:tcPr>
            <w:tcW w:w="4863" w:type="dxa"/>
          </w:tcPr>
          <w:p w:rsidR="000E238B" w:rsidRPr="00DC3BB7" w:rsidRDefault="000E238B" w:rsidP="00D2204F">
            <w:pPr>
              <w:pStyle w:val="a2"/>
              <w:rPr>
                <w:rFonts w:ascii="Arial" w:hAnsi="Arial" w:cs="Arial"/>
                <w:iCs/>
                <w:sz w:val="18"/>
                <w:szCs w:val="18"/>
                <w:lang w:val="en-US"/>
              </w:rPr>
            </w:pPr>
            <w:r w:rsidRPr="00DC3BB7">
              <w:rPr>
                <w:rFonts w:ascii="Arial" w:hAnsi="Arial" w:cs="Arial"/>
                <w:sz w:val="18"/>
                <w:szCs w:val="18"/>
                <w:lang w:val="en-US"/>
              </w:rPr>
              <w:t>The Policy shall also cover any Claims arising out of, based upon or in any way attributable to</w:t>
            </w:r>
            <w:r w:rsidRPr="00DC3BB7">
              <w:rPr>
                <w:rFonts w:ascii="Arial" w:hAnsi="Arial" w:cs="Arial"/>
                <w:iCs/>
                <w:sz w:val="18"/>
                <w:szCs w:val="18"/>
                <w:lang w:val="en-US"/>
              </w:rPr>
              <w:t xml:space="preserve"> </w:t>
            </w:r>
            <w:r w:rsidRPr="00DC3BB7">
              <w:rPr>
                <w:rFonts w:ascii="Arial" w:hAnsi="Arial" w:cs="Arial"/>
                <w:sz w:val="18"/>
                <w:szCs w:val="18"/>
                <w:lang w:val="en-US"/>
              </w:rPr>
              <w:t xml:space="preserve">continuing </w:t>
            </w:r>
            <w:r w:rsidRPr="00DC3BB7">
              <w:rPr>
                <w:rFonts w:ascii="Arial" w:hAnsi="Arial" w:cs="Arial"/>
                <w:iCs/>
                <w:sz w:val="18"/>
                <w:szCs w:val="18"/>
                <w:lang w:val="en-US"/>
              </w:rPr>
              <w:t xml:space="preserve">disclosure and/or any other </w:t>
            </w:r>
            <w:r w:rsidRPr="00DC3BB7">
              <w:rPr>
                <w:rFonts w:ascii="Arial" w:hAnsi="Arial" w:cs="Arial"/>
                <w:sz w:val="18"/>
                <w:szCs w:val="18"/>
                <w:lang w:val="en-US"/>
              </w:rPr>
              <w:t>obligations</w:t>
            </w:r>
            <w:r w:rsidRPr="00DC3BB7">
              <w:rPr>
                <w:rFonts w:ascii="Arial" w:hAnsi="Arial" w:cs="Arial"/>
                <w:iCs/>
                <w:sz w:val="18"/>
                <w:szCs w:val="18"/>
                <w:lang w:val="en-US"/>
              </w:rPr>
              <w:t xml:space="preserve"> of the </w:t>
            </w:r>
            <w:r w:rsidRPr="00DC3BB7">
              <w:rPr>
                <w:rFonts w:ascii="Arial" w:hAnsi="Arial" w:cs="Arial"/>
                <w:sz w:val="18"/>
                <w:szCs w:val="18"/>
                <w:lang w:val="en-US"/>
              </w:rPr>
              <w:t>Policyholder (or any other Insured)</w:t>
            </w:r>
            <w:r w:rsidRPr="00DC3BB7">
              <w:rPr>
                <w:rFonts w:ascii="Arial" w:hAnsi="Arial" w:cs="Arial"/>
                <w:iCs/>
                <w:sz w:val="18"/>
                <w:szCs w:val="18"/>
                <w:lang w:val="en-US"/>
              </w:rPr>
              <w:t xml:space="preserve"> in connection with the </w:t>
            </w:r>
            <w:r w:rsidRPr="00DC3BB7">
              <w:rPr>
                <w:rFonts w:ascii="Arial" w:hAnsi="Arial" w:cs="Arial"/>
                <w:sz w:val="18"/>
                <w:szCs w:val="18"/>
                <w:lang w:val="en-US"/>
              </w:rPr>
              <w:t>Offering</w:t>
            </w:r>
            <w:r w:rsidRPr="00DC3BB7">
              <w:rPr>
                <w:rFonts w:ascii="Arial" w:hAnsi="Arial" w:cs="Arial"/>
                <w:iCs/>
                <w:sz w:val="18"/>
                <w:szCs w:val="18"/>
                <w:lang w:val="en-US"/>
              </w:rPr>
              <w:t xml:space="preserve"> (as defined in the </w:t>
            </w:r>
            <w:r w:rsidRPr="00DC3BB7">
              <w:rPr>
                <w:rFonts w:ascii="Arial" w:hAnsi="Arial" w:cs="Arial"/>
                <w:sz w:val="18"/>
                <w:szCs w:val="18"/>
                <w:lang w:val="en-US"/>
              </w:rPr>
              <w:t>POSI Policy</w:t>
            </w:r>
            <w:r w:rsidRPr="00DC3BB7">
              <w:rPr>
                <w:rFonts w:ascii="Arial" w:hAnsi="Arial" w:cs="Arial"/>
                <w:iCs/>
                <w:sz w:val="18"/>
                <w:szCs w:val="18"/>
                <w:lang w:val="en-US"/>
              </w:rPr>
              <w:t xml:space="preserve">) arising by virtue of any </w:t>
            </w:r>
            <w:r w:rsidRPr="00DC3BB7">
              <w:rPr>
                <w:rFonts w:ascii="Arial" w:hAnsi="Arial" w:cs="Arial"/>
                <w:sz w:val="18"/>
                <w:szCs w:val="18"/>
                <w:lang w:val="en-US"/>
              </w:rPr>
              <w:t>regulatory act (including any laws, statutes, subordinate acts, regulations, rules and any other regulatory acts)</w:t>
            </w:r>
            <w:r w:rsidRPr="00DC3BB7">
              <w:rPr>
                <w:rFonts w:ascii="Arial" w:hAnsi="Arial" w:cs="Arial"/>
                <w:iCs/>
                <w:sz w:val="18"/>
                <w:szCs w:val="18"/>
                <w:lang w:val="en-US"/>
              </w:rPr>
              <w:t xml:space="preserve"> or any rules (including any other acts) of any stock exchange.</w:t>
            </w:r>
          </w:p>
        </w:tc>
      </w:tr>
      <w:tr w:rsidR="000E238B" w:rsidRPr="00DC3BB7" w:rsidTr="00F75EA5">
        <w:tc>
          <w:tcPr>
            <w:tcW w:w="4968" w:type="dxa"/>
          </w:tcPr>
          <w:p w:rsidR="000E238B" w:rsidRPr="00DC3BB7" w:rsidRDefault="000E238B" w:rsidP="009D68ED">
            <w:pPr>
              <w:pStyle w:val="Russian1"/>
              <w:numPr>
                <w:ilvl w:val="0"/>
                <w:numId w:val="11"/>
              </w:numPr>
              <w:tabs>
                <w:tab w:val="clear" w:pos="360"/>
                <w:tab w:val="num" w:pos="500"/>
              </w:tabs>
            </w:pPr>
            <w:bookmarkStart w:id="270" w:name="_Ref237360314"/>
            <w:r w:rsidRPr="00DC3BB7">
              <w:t>ИСКЛЮЧЕНИЯ</w:t>
            </w:r>
            <w:bookmarkEnd w:id="270"/>
          </w:p>
        </w:tc>
        <w:tc>
          <w:tcPr>
            <w:tcW w:w="4863" w:type="dxa"/>
          </w:tcPr>
          <w:p w:rsidR="000E238B" w:rsidRPr="00DC3BB7" w:rsidRDefault="000E238B" w:rsidP="00D2204F">
            <w:pPr>
              <w:pStyle w:val="English1"/>
            </w:pPr>
            <w:bookmarkStart w:id="271" w:name="_Ref237420906"/>
            <w:r w:rsidRPr="00DC3BB7">
              <w:t>EXCLUSIONS</w:t>
            </w:r>
            <w:bookmarkEnd w:id="271"/>
          </w:p>
        </w:tc>
      </w:tr>
      <w:tr w:rsidR="000E238B" w:rsidRPr="00DC3BB7" w:rsidTr="00F75EA5">
        <w:tc>
          <w:tcPr>
            <w:tcW w:w="4968" w:type="dxa"/>
          </w:tcPr>
          <w:p w:rsidR="000E238B" w:rsidRPr="00DC3BB7" w:rsidRDefault="006C3BBB" w:rsidP="00D9166D">
            <w:pPr>
              <w:pStyle w:val="a2"/>
              <w:rPr>
                <w:rFonts w:ascii="Arial" w:hAnsi="Arial" w:cs="Arial"/>
                <w:sz w:val="18"/>
                <w:szCs w:val="18"/>
              </w:rPr>
            </w:pPr>
            <w:r w:rsidRPr="00DC3BB7">
              <w:rPr>
                <w:rFonts w:ascii="Arial" w:hAnsi="Arial" w:cs="Arial"/>
                <w:sz w:val="18"/>
                <w:szCs w:val="18"/>
              </w:rPr>
              <w:t>Страхование по Договору страхования</w:t>
            </w:r>
            <w:r w:rsidR="00F75EA5" w:rsidRPr="00DC3BB7">
              <w:rPr>
                <w:rFonts w:ascii="Arial" w:hAnsi="Arial" w:cs="Arial"/>
                <w:sz w:val="18"/>
                <w:szCs w:val="18"/>
              </w:rPr>
              <w:t xml:space="preserve"> не распространяется</w:t>
            </w:r>
            <w:r w:rsidR="00D9166D" w:rsidRPr="00DC3BB7">
              <w:rPr>
                <w:rFonts w:ascii="Arial" w:hAnsi="Arial" w:cs="Arial"/>
                <w:sz w:val="18"/>
                <w:szCs w:val="18"/>
              </w:rPr>
              <w:t xml:space="preserve"> </w:t>
            </w:r>
            <w:r w:rsidR="000B3F2C" w:rsidRPr="00DC3BB7">
              <w:rPr>
                <w:rFonts w:ascii="Arial" w:hAnsi="Arial" w:cs="Arial"/>
                <w:sz w:val="18"/>
                <w:szCs w:val="18"/>
              </w:rPr>
              <w:t xml:space="preserve"> </w:t>
            </w:r>
            <w:r w:rsidR="000E238B" w:rsidRPr="00DC3BB7">
              <w:rPr>
                <w:rFonts w:ascii="Arial" w:hAnsi="Arial" w:cs="Arial"/>
                <w:sz w:val="18"/>
                <w:szCs w:val="18"/>
              </w:rPr>
              <w:t>в отношении любого следующего Иска:</w:t>
            </w:r>
          </w:p>
        </w:tc>
        <w:tc>
          <w:tcPr>
            <w:tcW w:w="4863" w:type="dxa"/>
          </w:tcPr>
          <w:p w:rsidR="000E238B" w:rsidRPr="00DC3BB7" w:rsidRDefault="00092FDF" w:rsidP="00092FDF">
            <w:pPr>
              <w:pStyle w:val="a2"/>
              <w:rPr>
                <w:rFonts w:ascii="Arial" w:hAnsi="Arial" w:cs="Arial"/>
                <w:sz w:val="18"/>
                <w:szCs w:val="18"/>
                <w:lang w:val="en-US"/>
              </w:rPr>
            </w:pPr>
            <w:r w:rsidRPr="00DC3BB7">
              <w:rPr>
                <w:rFonts w:ascii="Arial" w:hAnsi="Arial" w:cs="Arial"/>
                <w:sz w:val="18"/>
                <w:szCs w:val="18"/>
                <w:lang w:val="en-US"/>
              </w:rPr>
              <w:t>Cover under the Policy shall not apply</w:t>
            </w:r>
            <w:r w:rsidR="000E238B" w:rsidRPr="00DC3BB7">
              <w:rPr>
                <w:rFonts w:ascii="Arial" w:hAnsi="Arial" w:cs="Arial"/>
                <w:sz w:val="18"/>
                <w:szCs w:val="18"/>
                <w:lang w:val="en-US"/>
              </w:rPr>
              <w:t xml:space="preserve"> in respect of any following Claim:</w:t>
            </w:r>
          </w:p>
        </w:tc>
      </w:tr>
      <w:tr w:rsidR="000E238B" w:rsidRPr="00DC3BB7" w:rsidTr="00F75EA5">
        <w:tc>
          <w:tcPr>
            <w:tcW w:w="4968" w:type="dxa"/>
          </w:tcPr>
          <w:p w:rsidR="000E238B" w:rsidRPr="00DC3BB7" w:rsidRDefault="000E238B" w:rsidP="009D68ED">
            <w:pPr>
              <w:pStyle w:val="Russian2"/>
              <w:numPr>
                <w:ilvl w:val="1"/>
                <w:numId w:val="11"/>
              </w:numPr>
              <w:tabs>
                <w:tab w:val="clear" w:pos="1080"/>
                <w:tab w:val="num" w:pos="500"/>
              </w:tabs>
            </w:pPr>
            <w:r w:rsidRPr="00DC3BB7">
              <w:rPr>
                <w:w w:val="0"/>
              </w:rPr>
              <w:t>Поведение</w:t>
            </w:r>
          </w:p>
        </w:tc>
        <w:tc>
          <w:tcPr>
            <w:tcW w:w="4863" w:type="dxa"/>
          </w:tcPr>
          <w:p w:rsidR="000E238B" w:rsidRPr="00DC3BB7" w:rsidRDefault="000E238B" w:rsidP="00D2204F">
            <w:pPr>
              <w:pStyle w:val="English2"/>
            </w:pPr>
            <w:r w:rsidRPr="00DC3BB7">
              <w:rPr>
                <w:w w:val="0"/>
              </w:rPr>
              <w:t>Conduct</w:t>
            </w:r>
          </w:p>
        </w:tc>
      </w:tr>
      <w:tr w:rsidR="000E238B" w:rsidRPr="00DC3BB7" w:rsidTr="00F75EA5">
        <w:tc>
          <w:tcPr>
            <w:tcW w:w="4968" w:type="dxa"/>
          </w:tcPr>
          <w:p w:rsidR="000E238B" w:rsidRPr="00DC3BB7" w:rsidRDefault="000E238B" w:rsidP="00002BCF">
            <w:pPr>
              <w:pStyle w:val="Russian2"/>
              <w:numPr>
                <w:ilvl w:val="0"/>
                <w:numId w:val="0"/>
              </w:numPr>
              <w:rPr>
                <w:b w:val="0"/>
                <w:w w:val="0"/>
              </w:rPr>
            </w:pPr>
            <w:r w:rsidRPr="00DC3BB7">
              <w:rPr>
                <w:b w:val="0"/>
                <w:w w:val="0"/>
              </w:rPr>
              <w:t>который возникает из, основывается на или напрямую относится к:</w:t>
            </w:r>
          </w:p>
        </w:tc>
        <w:tc>
          <w:tcPr>
            <w:tcW w:w="4863" w:type="dxa"/>
          </w:tcPr>
          <w:p w:rsidR="000E238B" w:rsidRPr="00DC3BB7" w:rsidRDefault="000E238B" w:rsidP="00002BCF">
            <w:pPr>
              <w:pStyle w:val="English2"/>
              <w:numPr>
                <w:ilvl w:val="0"/>
                <w:numId w:val="0"/>
              </w:numPr>
              <w:rPr>
                <w:b w:val="0"/>
                <w:w w:val="0"/>
              </w:rPr>
            </w:pPr>
            <w:r w:rsidRPr="00DC3BB7">
              <w:rPr>
                <w:b w:val="0"/>
                <w:szCs w:val="18"/>
              </w:rPr>
              <w:t>arising out of, based upon or directly attributable to:</w:t>
            </w:r>
          </w:p>
        </w:tc>
      </w:tr>
      <w:tr w:rsidR="000E238B" w:rsidRPr="00DC3BB7" w:rsidTr="00F75EA5">
        <w:tc>
          <w:tcPr>
            <w:tcW w:w="4968" w:type="dxa"/>
          </w:tcPr>
          <w:p w:rsidR="000E238B" w:rsidRPr="00DC3BB7" w:rsidRDefault="000E238B" w:rsidP="009D68ED">
            <w:pPr>
              <w:pStyle w:val="Russian3"/>
              <w:numPr>
                <w:ilvl w:val="2"/>
                <w:numId w:val="11"/>
              </w:numPr>
              <w:tabs>
                <w:tab w:val="num" w:pos="860"/>
              </w:tabs>
            </w:pPr>
            <w:bookmarkStart w:id="272" w:name="_Ref301960046"/>
            <w:r w:rsidRPr="00DC3BB7">
              <w:t xml:space="preserve">получению соответствующим Застрахованным в действительности любого дохода или финансовой выгоды, на которые такой Застрахованный не имел основанного на законе права. Настоящее исключение </w:t>
            </w:r>
            <w:r w:rsidR="001B6ADF">
              <w:fldChar w:fldCharType="begin"/>
            </w:r>
            <w:r w:rsidR="001B6ADF">
              <w:instrText xml:space="preserve"> REF _Ref301960046 \r \h  \* MERGEFORMAT </w:instrText>
            </w:r>
            <w:r w:rsidR="001B6ADF">
              <w:fldChar w:fldCharType="separate"/>
            </w:r>
            <w:r w:rsidRPr="00DC3BB7">
              <w:t>(i)</w:t>
            </w:r>
            <w:r w:rsidR="001B6ADF">
              <w:fldChar w:fldCharType="end"/>
            </w:r>
            <w:r w:rsidRPr="00DC3BB7">
              <w:t xml:space="preserve"> не применяется к любому Иску </w:t>
            </w:r>
            <w:r w:rsidR="00D9166D" w:rsidRPr="00DC3BB7">
              <w:t xml:space="preserve">по Ценным бумагам </w:t>
            </w:r>
            <w:r w:rsidRPr="00DC3BB7">
              <w:t xml:space="preserve">к такому Застрахованному, в котором заявляется о любом нарушении разделов 11, </w:t>
            </w:r>
            <w:bookmarkStart w:id="273" w:name="DocXTextRef201"/>
            <w:r w:rsidRPr="00DC3BB7">
              <w:t>12</w:t>
            </w:r>
            <w:bookmarkEnd w:id="273"/>
            <w:r w:rsidRPr="00DC3BB7">
              <w:t xml:space="preserve"> и/или 15(а) Закона о ценных бумагах 1933 г. (США) (со всеми изменениями и дополнениями); или</w:t>
            </w:r>
            <w:bookmarkEnd w:id="272"/>
          </w:p>
        </w:tc>
        <w:tc>
          <w:tcPr>
            <w:tcW w:w="4863" w:type="dxa"/>
          </w:tcPr>
          <w:p w:rsidR="000E238B" w:rsidRPr="00DC3BB7" w:rsidRDefault="000E238B">
            <w:pPr>
              <w:pStyle w:val="English3"/>
            </w:pPr>
            <w:bookmarkStart w:id="274" w:name="_Ref301959170"/>
            <w:r w:rsidRPr="00DC3BB7">
              <w:t xml:space="preserve">the gaining by the respective Insured in fact of any profit or financial advantage to which such Insured was not legally entitled. This exclusion </w:t>
            </w:r>
            <w:r w:rsidR="001B6ADF">
              <w:fldChar w:fldCharType="begin"/>
            </w:r>
            <w:r w:rsidR="001B6ADF">
              <w:instrText xml:space="preserve"> REF _Ref301959170 \r \h  \* MERGEFORMAT </w:instrText>
            </w:r>
            <w:r w:rsidR="001B6ADF">
              <w:fldChar w:fldCharType="separate"/>
            </w:r>
            <w:r w:rsidRPr="00DC3BB7">
              <w:t>(i)</w:t>
            </w:r>
            <w:r w:rsidR="001B6ADF">
              <w:fldChar w:fldCharType="end"/>
            </w:r>
            <w:r w:rsidRPr="00DC3BB7">
              <w:t xml:space="preserve"> shall not apply to any </w:t>
            </w:r>
            <w:r w:rsidR="00CB6EF0" w:rsidRPr="00DC3BB7">
              <w:t xml:space="preserve">Securitiers </w:t>
            </w:r>
            <w:r w:rsidRPr="00DC3BB7">
              <w:t xml:space="preserve">Claim against such Insured alleging any violation of Sections 11, </w:t>
            </w:r>
            <w:bookmarkStart w:id="275" w:name="DocXTextRef203"/>
            <w:r w:rsidRPr="00DC3BB7">
              <w:t>12</w:t>
            </w:r>
            <w:bookmarkEnd w:id="275"/>
            <w:r w:rsidRPr="00DC3BB7">
              <w:t xml:space="preserve"> and/or </w:t>
            </w:r>
            <w:bookmarkStart w:id="276" w:name="DocXTextRef202"/>
            <w:r w:rsidRPr="00DC3BB7">
              <w:t>15(a)</w:t>
            </w:r>
            <w:bookmarkEnd w:id="276"/>
            <w:r w:rsidRPr="00DC3BB7">
              <w:t xml:space="preserve"> of the Securities Act of 1933 (USA) (as amended); or</w:t>
            </w:r>
            <w:bookmarkEnd w:id="274"/>
          </w:p>
        </w:tc>
      </w:tr>
      <w:tr w:rsidR="000E238B" w:rsidRPr="00DC3BB7" w:rsidTr="00F75EA5">
        <w:tc>
          <w:tcPr>
            <w:tcW w:w="4968" w:type="dxa"/>
          </w:tcPr>
          <w:p w:rsidR="000E238B" w:rsidRPr="00DC3BB7" w:rsidRDefault="000E238B" w:rsidP="009D68ED">
            <w:pPr>
              <w:pStyle w:val="Russian3"/>
              <w:numPr>
                <w:ilvl w:val="2"/>
                <w:numId w:val="11"/>
              </w:numPr>
              <w:tabs>
                <w:tab w:val="num" w:pos="860"/>
              </w:tabs>
            </w:pPr>
            <w:bookmarkStart w:id="277" w:name="_Ref358650161"/>
            <w:r w:rsidRPr="00DC3BB7">
              <w:t>совершению соответствующим Застрахованным любого умышленного уголовного правонарушения или умышленного мошеннического действия.</w:t>
            </w:r>
            <w:bookmarkEnd w:id="277"/>
          </w:p>
        </w:tc>
        <w:tc>
          <w:tcPr>
            <w:tcW w:w="4863" w:type="dxa"/>
          </w:tcPr>
          <w:p w:rsidR="000E238B" w:rsidRPr="00DC3BB7" w:rsidRDefault="000E238B">
            <w:pPr>
              <w:pStyle w:val="English3"/>
            </w:pPr>
            <w:bookmarkStart w:id="278" w:name="_Ref358650162"/>
            <w:r w:rsidRPr="00DC3BB7">
              <w:t>the committing by the respective Insured of any intentionally criminal or intentionally fraudulent act.</w:t>
            </w:r>
            <w:bookmarkEnd w:id="278"/>
          </w:p>
        </w:tc>
      </w:tr>
      <w:tr w:rsidR="000E238B" w:rsidRPr="00DC3BB7" w:rsidTr="00F75EA5">
        <w:tc>
          <w:tcPr>
            <w:tcW w:w="4968" w:type="dxa"/>
          </w:tcPr>
          <w:p w:rsidR="000E238B" w:rsidRPr="00DC3BB7" w:rsidRDefault="000E238B" w:rsidP="00183635">
            <w:pPr>
              <w:pStyle w:val="a2"/>
              <w:rPr>
                <w:rFonts w:ascii="Arial" w:hAnsi="Arial" w:cs="Arial"/>
                <w:sz w:val="18"/>
                <w:szCs w:val="18"/>
              </w:rPr>
            </w:pPr>
            <w:r w:rsidRPr="00DC3BB7">
              <w:rPr>
                <w:rFonts w:ascii="Arial" w:hAnsi="Arial" w:cs="Arial"/>
                <w:sz w:val="18"/>
                <w:szCs w:val="18"/>
              </w:rPr>
              <w:t>Данное исключение будет применяться только, если и после того как любое из указанных выше обстоятельств будет установлено не подлежащим пересмотру окончательным решением суда в рамках соответствующего разбирательства.</w:t>
            </w:r>
          </w:p>
        </w:tc>
        <w:tc>
          <w:tcPr>
            <w:tcW w:w="4863" w:type="dxa"/>
          </w:tcPr>
          <w:p w:rsidR="000E238B" w:rsidRPr="00DC3BB7" w:rsidRDefault="000E238B" w:rsidP="002538A9">
            <w:pPr>
              <w:pStyle w:val="a2"/>
              <w:rPr>
                <w:rFonts w:ascii="Arial" w:hAnsi="Arial" w:cs="Arial"/>
                <w:sz w:val="18"/>
                <w:szCs w:val="18"/>
                <w:lang w:val="en-US"/>
              </w:rPr>
            </w:pPr>
            <w:r w:rsidRPr="00DC3BB7">
              <w:rPr>
                <w:rFonts w:ascii="Arial" w:hAnsi="Arial" w:cs="Arial"/>
                <w:sz w:val="18"/>
                <w:szCs w:val="18"/>
                <w:lang w:val="en-US"/>
              </w:rPr>
              <w:t xml:space="preserve">This exclusion shall only apply in the event that and after any of the above is established by final non-appealable </w:t>
            </w:r>
            <w:r w:rsidR="002538A9" w:rsidRPr="00DC3BB7">
              <w:rPr>
                <w:rFonts w:ascii="Arial" w:hAnsi="Arial" w:cs="Arial"/>
                <w:sz w:val="18"/>
                <w:szCs w:val="18"/>
                <w:lang w:val="en-US"/>
              </w:rPr>
              <w:t xml:space="preserve">court </w:t>
            </w:r>
            <w:r w:rsidRPr="00DC3BB7">
              <w:rPr>
                <w:rFonts w:ascii="Arial" w:hAnsi="Arial" w:cs="Arial"/>
                <w:sz w:val="18"/>
                <w:szCs w:val="18"/>
                <w:lang w:val="en-US"/>
              </w:rPr>
              <w:t xml:space="preserve">adjudication </w:t>
            </w:r>
            <w:r w:rsidR="002538A9" w:rsidRPr="00DC3BB7">
              <w:rPr>
                <w:rFonts w:ascii="Arial" w:hAnsi="Arial" w:cs="Arial"/>
                <w:sz w:val="18"/>
                <w:szCs w:val="18"/>
                <w:lang w:val="en-US"/>
              </w:rPr>
              <w:t>in the underlying action</w:t>
            </w:r>
            <w:bookmarkStart w:id="279" w:name="_DV_C192"/>
            <w:r w:rsidRPr="00DC3BB7">
              <w:rPr>
                <w:rFonts w:ascii="Arial" w:hAnsi="Arial" w:cs="Arial"/>
                <w:sz w:val="18"/>
                <w:szCs w:val="18"/>
                <w:lang w:val="en-US"/>
              </w:rPr>
              <w:t>.</w:t>
            </w:r>
            <w:bookmarkEnd w:id="279"/>
          </w:p>
        </w:tc>
      </w:tr>
      <w:tr w:rsidR="000E238B" w:rsidRPr="00DC3BB7" w:rsidTr="00F75EA5">
        <w:tc>
          <w:tcPr>
            <w:tcW w:w="4968" w:type="dxa"/>
          </w:tcPr>
          <w:p w:rsidR="000E238B" w:rsidRPr="00DC3BB7" w:rsidRDefault="000E238B" w:rsidP="009D68ED">
            <w:pPr>
              <w:pStyle w:val="Russian2"/>
              <w:numPr>
                <w:ilvl w:val="1"/>
                <w:numId w:val="11"/>
              </w:numPr>
              <w:tabs>
                <w:tab w:val="clear" w:pos="1080"/>
                <w:tab w:val="num" w:pos="500"/>
              </w:tabs>
            </w:pPr>
            <w:r w:rsidRPr="00DC3BB7">
              <w:t>Предыдущие Иски и обстоятельства</w:t>
            </w:r>
          </w:p>
        </w:tc>
        <w:tc>
          <w:tcPr>
            <w:tcW w:w="4863" w:type="dxa"/>
          </w:tcPr>
          <w:p w:rsidR="000E238B" w:rsidRPr="00DC3BB7" w:rsidRDefault="000E238B" w:rsidP="00D2204F">
            <w:pPr>
              <w:pStyle w:val="English2"/>
            </w:pPr>
            <w:r w:rsidRPr="00DC3BB7">
              <w:t>Prior Claims</w:t>
            </w:r>
            <w:r w:rsidRPr="00DC3BB7">
              <w:rPr>
                <w:i/>
              </w:rPr>
              <w:t xml:space="preserve"> </w:t>
            </w:r>
            <w:r w:rsidRPr="00DC3BB7">
              <w:t>and Circumstances</w:t>
            </w:r>
          </w:p>
        </w:tc>
      </w:tr>
      <w:tr w:rsidR="000E238B" w:rsidRPr="00DC3BB7" w:rsidTr="00F75EA5">
        <w:tc>
          <w:tcPr>
            <w:tcW w:w="4968" w:type="dxa"/>
          </w:tcPr>
          <w:p w:rsidR="000E238B" w:rsidRPr="00DC3BB7" w:rsidRDefault="000E238B" w:rsidP="00D2204F">
            <w:pPr>
              <w:pStyle w:val="Russian2"/>
              <w:numPr>
                <w:ilvl w:val="0"/>
                <w:numId w:val="0"/>
              </w:numPr>
              <w:rPr>
                <w:b w:val="0"/>
                <w:w w:val="0"/>
              </w:rPr>
            </w:pPr>
            <w:r w:rsidRPr="00DC3BB7">
              <w:rPr>
                <w:b w:val="0"/>
                <w:w w:val="0"/>
              </w:rPr>
              <w:t>который возникает из, основывается на или напрямую относится к:</w:t>
            </w:r>
          </w:p>
        </w:tc>
        <w:tc>
          <w:tcPr>
            <w:tcW w:w="4863" w:type="dxa"/>
          </w:tcPr>
          <w:p w:rsidR="000E238B" w:rsidRPr="00DC3BB7" w:rsidRDefault="000E238B" w:rsidP="00D2204F">
            <w:pPr>
              <w:pStyle w:val="English2"/>
              <w:numPr>
                <w:ilvl w:val="0"/>
                <w:numId w:val="0"/>
              </w:numPr>
              <w:rPr>
                <w:b w:val="0"/>
                <w:w w:val="0"/>
              </w:rPr>
            </w:pPr>
            <w:r w:rsidRPr="00DC3BB7">
              <w:rPr>
                <w:b w:val="0"/>
                <w:szCs w:val="18"/>
              </w:rPr>
              <w:t>arising out of, based upon or directly attributable to:</w:t>
            </w:r>
          </w:p>
        </w:tc>
      </w:tr>
      <w:tr w:rsidR="000E238B" w:rsidRPr="00DC3BB7" w:rsidTr="00F75EA5">
        <w:tc>
          <w:tcPr>
            <w:tcW w:w="4968" w:type="dxa"/>
          </w:tcPr>
          <w:p w:rsidR="000E238B" w:rsidRPr="00DC3BB7" w:rsidRDefault="000E238B" w:rsidP="009D68ED">
            <w:pPr>
              <w:pStyle w:val="Russian3"/>
              <w:numPr>
                <w:ilvl w:val="2"/>
                <w:numId w:val="11"/>
              </w:numPr>
              <w:tabs>
                <w:tab w:val="num" w:pos="860"/>
              </w:tabs>
            </w:pPr>
            <w:r w:rsidRPr="00DC3BB7">
              <w:t>фактам или Неверным действиям, заявленным или изложенным в любом Иске или уведомлении об обстоятельствах, о которых было сообщено/заявлено по любому договору страхования ответственности руководителей, по отношению к которому</w:t>
            </w:r>
            <w:r w:rsidRPr="00DC3BB7">
              <w:rPr>
                <w:i/>
              </w:rPr>
              <w:t xml:space="preserve"> </w:t>
            </w:r>
            <w:r w:rsidRPr="00DC3BB7">
              <w:t>Договор страхования является возобновлением, замещением или который</w:t>
            </w:r>
            <w:r w:rsidRPr="00DC3BB7">
              <w:rPr>
                <w:i/>
              </w:rPr>
              <w:t xml:space="preserve"> </w:t>
            </w:r>
            <w:r w:rsidRPr="00DC3BB7">
              <w:t>Договор страхования может заместить в будущем; или</w:t>
            </w:r>
          </w:p>
        </w:tc>
        <w:tc>
          <w:tcPr>
            <w:tcW w:w="4863" w:type="dxa"/>
          </w:tcPr>
          <w:p w:rsidR="000E238B" w:rsidRPr="00DC3BB7" w:rsidRDefault="000E238B" w:rsidP="00D2204F">
            <w:pPr>
              <w:pStyle w:val="English3"/>
            </w:pPr>
            <w:r w:rsidRPr="00DC3BB7">
              <w:t>facts alleged or Wrongful Acts alleged or contained in any Claim which has been reported or in any circumstances of which notice has been given under any policy of management liability insurance of which the Policy is a renewal or replacement or which it may succeed in time; or</w:t>
            </w:r>
          </w:p>
        </w:tc>
      </w:tr>
      <w:tr w:rsidR="000E238B" w:rsidRPr="00DC3BB7" w:rsidTr="00F75EA5">
        <w:tc>
          <w:tcPr>
            <w:tcW w:w="4968" w:type="dxa"/>
          </w:tcPr>
          <w:p w:rsidR="000E238B" w:rsidRPr="00DC3BB7" w:rsidRDefault="000E238B" w:rsidP="009D68ED">
            <w:pPr>
              <w:pStyle w:val="Russian3"/>
              <w:numPr>
                <w:ilvl w:val="2"/>
                <w:numId w:val="11"/>
              </w:numPr>
              <w:tabs>
                <w:tab w:val="num" w:pos="860"/>
              </w:tabs>
            </w:pPr>
            <w:r w:rsidRPr="00DC3BB7">
              <w:t>любому судебному разбирательству, которое имело место до</w:t>
            </w:r>
            <w:r w:rsidRPr="00DC3BB7">
              <w:rPr>
                <w:i/>
              </w:rPr>
              <w:t xml:space="preserve"> </w:t>
            </w:r>
            <w:r w:rsidRPr="00DC3BB7">
              <w:t>Даты начала непрерывности действия страхования или на</w:t>
            </w:r>
            <w:r w:rsidRPr="00DC3BB7">
              <w:rPr>
                <w:i/>
              </w:rPr>
              <w:t xml:space="preserve"> </w:t>
            </w:r>
            <w:r w:rsidRPr="00DC3BB7">
              <w:t>Дату начала непрерывности действия страхования находилось на рассмотрении, или иному судебному разбирательству, возникшему из тех же самых существенных фактов, которые явились предметом указанных выше разбирательств. Для целей настоящего исключения термин «судебное разбирательство» включает, среди прочего, любое гражданское или уголовное разбирательство, а также любое административное разбирательство или разбирательство регулирующего органа, или официальное расследование, или арбитражное либо третейское разбирательство.</w:t>
            </w:r>
          </w:p>
        </w:tc>
        <w:tc>
          <w:tcPr>
            <w:tcW w:w="4863" w:type="dxa"/>
          </w:tcPr>
          <w:p w:rsidR="000E238B" w:rsidRPr="00DC3BB7" w:rsidRDefault="000E238B" w:rsidP="00D2204F">
            <w:pPr>
              <w:pStyle w:val="English3"/>
            </w:pPr>
            <w:r w:rsidRPr="00DC3BB7">
              <w:t>any pending or prior litigation as of the Continuity Date, or alleging or deriving from the same or essentially the same material facts as alleged in the pending or prior litigation. For the purposes of this exclusion, the term “litigation” shall include, but not be limited to, any civil or criminal proceeding as well as any administrative or regulatory proceeding or official investigation or arbitration or adjudication.</w:t>
            </w:r>
          </w:p>
        </w:tc>
      </w:tr>
      <w:tr w:rsidR="000E238B" w:rsidRPr="00DC3BB7" w:rsidTr="00F75EA5">
        <w:tc>
          <w:tcPr>
            <w:tcW w:w="4968" w:type="dxa"/>
          </w:tcPr>
          <w:p w:rsidR="000E238B" w:rsidRPr="00DC3BB7" w:rsidRDefault="000E238B" w:rsidP="009D68ED">
            <w:pPr>
              <w:pStyle w:val="Russian2"/>
              <w:numPr>
                <w:ilvl w:val="1"/>
                <w:numId w:val="11"/>
              </w:numPr>
              <w:tabs>
                <w:tab w:val="clear" w:pos="1080"/>
                <w:tab w:val="num" w:pos="500"/>
              </w:tabs>
            </w:pPr>
            <w:bookmarkStart w:id="280" w:name="_Ref258238133"/>
            <w:r w:rsidRPr="00DC3BB7">
              <w:rPr>
                <w:w w:val="0"/>
              </w:rPr>
              <w:t>Американские иски, предъявленные Застрахованными</w:t>
            </w:r>
            <w:bookmarkEnd w:id="280"/>
          </w:p>
        </w:tc>
        <w:tc>
          <w:tcPr>
            <w:tcW w:w="4863" w:type="dxa"/>
          </w:tcPr>
          <w:p w:rsidR="000E238B" w:rsidRPr="00DC3BB7" w:rsidRDefault="000E238B" w:rsidP="00D2204F">
            <w:pPr>
              <w:pStyle w:val="English2"/>
            </w:pPr>
            <w:bookmarkStart w:id="281" w:name="_Ref258238161"/>
            <w:smartTag w:uri="urn:schemas-microsoft-com:office:smarttags" w:element="place">
              <w:smartTag w:uri="urn:schemas-microsoft-com:office:smarttags" w:element="country-region">
                <w:r w:rsidRPr="00DC3BB7">
                  <w:rPr>
                    <w:w w:val="0"/>
                  </w:rPr>
                  <w:t>US</w:t>
                </w:r>
              </w:smartTag>
            </w:smartTag>
            <w:r w:rsidRPr="00DC3BB7">
              <w:rPr>
                <w:w w:val="0"/>
              </w:rPr>
              <w:t xml:space="preserve"> Claims Brought by Insureds</w:t>
            </w:r>
            <w:bookmarkEnd w:id="281"/>
          </w:p>
        </w:tc>
      </w:tr>
      <w:tr w:rsidR="000E238B" w:rsidRPr="00DC3BB7" w:rsidTr="00F75EA5">
        <w:tc>
          <w:tcPr>
            <w:tcW w:w="4968" w:type="dxa"/>
          </w:tcPr>
          <w:p w:rsidR="000E238B" w:rsidRPr="00DC3BB7" w:rsidRDefault="000E238B" w:rsidP="00D2204F">
            <w:pPr>
              <w:pStyle w:val="a2"/>
              <w:rPr>
                <w:rFonts w:ascii="Arial" w:hAnsi="Arial" w:cs="Arial"/>
                <w:sz w:val="18"/>
                <w:szCs w:val="18"/>
              </w:rPr>
            </w:pPr>
            <w:r w:rsidRPr="00DC3BB7">
              <w:rPr>
                <w:rFonts w:ascii="Arial" w:hAnsi="Arial" w:cs="Arial"/>
                <w:sz w:val="18"/>
                <w:szCs w:val="18"/>
              </w:rPr>
              <w:t>который является Американским иском, предъявленным любым из ниже перечисленных лиц или от имени любого из них:</w:t>
            </w:r>
          </w:p>
        </w:tc>
        <w:tc>
          <w:tcPr>
            <w:tcW w:w="4863" w:type="dxa"/>
          </w:tcPr>
          <w:p w:rsidR="000E238B" w:rsidRPr="00DC3BB7" w:rsidRDefault="000E238B" w:rsidP="00D2204F">
            <w:pPr>
              <w:pStyle w:val="a2"/>
              <w:rPr>
                <w:rFonts w:ascii="Arial" w:hAnsi="Arial" w:cs="Arial"/>
                <w:sz w:val="18"/>
                <w:szCs w:val="18"/>
                <w:lang w:val="en-US"/>
              </w:rPr>
            </w:pPr>
            <w:r w:rsidRPr="00DC3BB7">
              <w:rPr>
                <w:rFonts w:ascii="Arial" w:hAnsi="Arial" w:cs="Arial"/>
                <w:sz w:val="18"/>
                <w:szCs w:val="18"/>
                <w:lang w:val="en-US"/>
              </w:rPr>
              <w:t>which is a US Claim brought by, or on behalf of, any:</w:t>
            </w:r>
          </w:p>
        </w:tc>
      </w:tr>
      <w:tr w:rsidR="000E238B" w:rsidRPr="00DC3BB7" w:rsidTr="00F75EA5">
        <w:tc>
          <w:tcPr>
            <w:tcW w:w="4968" w:type="dxa"/>
          </w:tcPr>
          <w:p w:rsidR="000E238B" w:rsidRPr="00DC3BB7" w:rsidRDefault="000E238B" w:rsidP="009D68ED">
            <w:pPr>
              <w:pStyle w:val="Russian3"/>
              <w:numPr>
                <w:ilvl w:val="2"/>
                <w:numId w:val="11"/>
              </w:numPr>
              <w:tabs>
                <w:tab w:val="num" w:pos="860"/>
              </w:tabs>
            </w:pPr>
            <w:r w:rsidRPr="00DC3BB7">
              <w:t>Компанией;</w:t>
            </w:r>
          </w:p>
        </w:tc>
        <w:tc>
          <w:tcPr>
            <w:tcW w:w="4863" w:type="dxa"/>
          </w:tcPr>
          <w:p w:rsidR="000E238B" w:rsidRPr="00DC3BB7" w:rsidRDefault="000E238B" w:rsidP="00D2204F">
            <w:pPr>
              <w:pStyle w:val="English3"/>
            </w:pPr>
            <w:r w:rsidRPr="00DC3BB7">
              <w:t>Company;</w:t>
            </w:r>
          </w:p>
        </w:tc>
      </w:tr>
      <w:tr w:rsidR="000E238B" w:rsidRPr="00DC3BB7" w:rsidTr="00F75EA5">
        <w:tc>
          <w:tcPr>
            <w:tcW w:w="4968" w:type="dxa"/>
          </w:tcPr>
          <w:p w:rsidR="000E238B" w:rsidRPr="00DC3BB7" w:rsidRDefault="000E238B" w:rsidP="009D68ED">
            <w:pPr>
              <w:pStyle w:val="Russian3"/>
              <w:numPr>
                <w:ilvl w:val="2"/>
                <w:numId w:val="11"/>
              </w:numPr>
              <w:tabs>
                <w:tab w:val="num" w:pos="860"/>
              </w:tabs>
            </w:pPr>
            <w:bookmarkStart w:id="282" w:name="_Ref358650173"/>
            <w:r w:rsidRPr="00DC3BB7">
              <w:t>Обособленной компанией против Застрахованного лица, которое является или являлось в такой Обособленной компании Директором обособленной компании; или</w:t>
            </w:r>
            <w:bookmarkEnd w:id="282"/>
          </w:p>
        </w:tc>
        <w:tc>
          <w:tcPr>
            <w:tcW w:w="4863" w:type="dxa"/>
          </w:tcPr>
          <w:p w:rsidR="000E238B" w:rsidRPr="00DC3BB7" w:rsidRDefault="000E238B">
            <w:pPr>
              <w:pStyle w:val="English3"/>
            </w:pPr>
            <w:bookmarkStart w:id="283" w:name="_Ref358650174"/>
            <w:r w:rsidRPr="00DC3BB7">
              <w:t>Outside Entity against an Insured Person, who serves or served in such Outside Entity as an Outside Entity Director; or</w:t>
            </w:r>
            <w:bookmarkEnd w:id="283"/>
          </w:p>
        </w:tc>
      </w:tr>
      <w:tr w:rsidR="000E238B" w:rsidRPr="00DC3BB7" w:rsidTr="00F75EA5">
        <w:tc>
          <w:tcPr>
            <w:tcW w:w="4968" w:type="dxa"/>
          </w:tcPr>
          <w:p w:rsidR="000E238B" w:rsidRPr="00DC3BB7" w:rsidRDefault="000E238B" w:rsidP="009D68ED">
            <w:pPr>
              <w:pStyle w:val="Russian3"/>
              <w:numPr>
                <w:ilvl w:val="2"/>
                <w:numId w:val="11"/>
              </w:numPr>
              <w:tabs>
                <w:tab w:val="num" w:pos="860"/>
              </w:tabs>
            </w:pPr>
            <w:bookmarkStart w:id="284" w:name="_Ref358650175"/>
            <w:r w:rsidRPr="00DC3BB7">
              <w:t>Застрахованным лицом такой Компании или Обособленной компании.</w:t>
            </w:r>
            <w:bookmarkEnd w:id="284"/>
          </w:p>
        </w:tc>
        <w:tc>
          <w:tcPr>
            <w:tcW w:w="4863" w:type="dxa"/>
          </w:tcPr>
          <w:p w:rsidR="000E238B" w:rsidRPr="00DC3BB7" w:rsidRDefault="000E238B">
            <w:pPr>
              <w:pStyle w:val="English3"/>
            </w:pPr>
            <w:bookmarkStart w:id="285" w:name="_Ref358650176"/>
            <w:r w:rsidRPr="00DC3BB7">
              <w:t>Insured Person of such Company or Outside Entity.</w:t>
            </w:r>
            <w:bookmarkEnd w:id="285"/>
          </w:p>
        </w:tc>
      </w:tr>
      <w:tr w:rsidR="000E238B" w:rsidRPr="00DC3BB7" w:rsidTr="00F75EA5">
        <w:tc>
          <w:tcPr>
            <w:tcW w:w="4968" w:type="dxa"/>
          </w:tcPr>
          <w:p w:rsidR="000E238B" w:rsidRPr="00DC3BB7" w:rsidRDefault="000E238B" w:rsidP="00D2204F">
            <w:pPr>
              <w:pStyle w:val="a2"/>
              <w:rPr>
                <w:rFonts w:ascii="Arial" w:hAnsi="Arial" w:cs="Arial"/>
                <w:sz w:val="18"/>
                <w:szCs w:val="18"/>
              </w:rPr>
            </w:pPr>
            <w:r w:rsidRPr="00DC3BB7">
              <w:rPr>
                <w:rFonts w:ascii="Arial" w:hAnsi="Arial" w:cs="Arial"/>
                <w:sz w:val="18"/>
                <w:szCs w:val="18"/>
              </w:rPr>
              <w:t>Данное исключение не применяется к:</w:t>
            </w:r>
          </w:p>
        </w:tc>
        <w:tc>
          <w:tcPr>
            <w:tcW w:w="4863" w:type="dxa"/>
          </w:tcPr>
          <w:p w:rsidR="000E238B" w:rsidRPr="00DC3BB7" w:rsidRDefault="000E238B" w:rsidP="00D2204F">
            <w:pPr>
              <w:pStyle w:val="a2"/>
              <w:rPr>
                <w:rFonts w:ascii="Arial" w:hAnsi="Arial" w:cs="Arial"/>
                <w:sz w:val="18"/>
                <w:szCs w:val="18"/>
                <w:lang w:val="en-US"/>
              </w:rPr>
            </w:pPr>
            <w:r w:rsidRPr="00DC3BB7">
              <w:rPr>
                <w:rFonts w:ascii="Arial" w:hAnsi="Arial" w:cs="Arial"/>
                <w:sz w:val="18"/>
                <w:szCs w:val="18"/>
                <w:lang w:val="en-US"/>
              </w:rPr>
              <w:t>This exclusion shall not apply to:</w:t>
            </w:r>
          </w:p>
        </w:tc>
      </w:tr>
      <w:tr w:rsidR="000E238B" w:rsidRPr="00DC3BB7" w:rsidTr="00F75EA5">
        <w:tc>
          <w:tcPr>
            <w:tcW w:w="4968" w:type="dxa"/>
          </w:tcPr>
          <w:p w:rsidR="000E238B" w:rsidRPr="00DC3BB7" w:rsidRDefault="000E238B" w:rsidP="009D68ED">
            <w:pPr>
              <w:pStyle w:val="Russian5"/>
              <w:numPr>
                <w:ilvl w:val="4"/>
                <w:numId w:val="11"/>
              </w:numPr>
              <w:tabs>
                <w:tab w:val="clear" w:pos="3240"/>
                <w:tab w:val="num" w:pos="860"/>
              </w:tabs>
            </w:pPr>
            <w:bookmarkStart w:id="286" w:name="_Ref358650177"/>
            <w:r w:rsidRPr="00DC3BB7">
              <w:t>любому</w:t>
            </w:r>
            <w:r w:rsidRPr="00DC3BB7">
              <w:rPr>
                <w:szCs w:val="18"/>
              </w:rPr>
              <w:t xml:space="preserve"> </w:t>
            </w:r>
            <w:r w:rsidRPr="00DC3BB7">
              <w:t>Американскому иску:</w:t>
            </w:r>
            <w:bookmarkEnd w:id="286"/>
          </w:p>
        </w:tc>
        <w:tc>
          <w:tcPr>
            <w:tcW w:w="4863" w:type="dxa"/>
          </w:tcPr>
          <w:p w:rsidR="000E238B" w:rsidRPr="00DC3BB7" w:rsidRDefault="000E238B" w:rsidP="009D68ED">
            <w:pPr>
              <w:pStyle w:val="English5"/>
              <w:tabs>
                <w:tab w:val="num" w:pos="0"/>
              </w:tabs>
            </w:pPr>
            <w:bookmarkStart w:id="287" w:name="_Ref358650178"/>
            <w:r w:rsidRPr="00DC3BB7">
              <w:t>any US Claim:</w:t>
            </w:r>
            <w:bookmarkEnd w:id="287"/>
          </w:p>
        </w:tc>
      </w:tr>
      <w:tr w:rsidR="000E238B" w:rsidRPr="00DC3BB7" w:rsidTr="00F75EA5">
        <w:tc>
          <w:tcPr>
            <w:tcW w:w="4968" w:type="dxa"/>
          </w:tcPr>
          <w:p w:rsidR="000E238B" w:rsidRPr="00DC3BB7" w:rsidRDefault="000E238B" w:rsidP="009D68ED">
            <w:pPr>
              <w:pStyle w:val="Russian6"/>
              <w:numPr>
                <w:ilvl w:val="5"/>
                <w:numId w:val="11"/>
              </w:numPr>
              <w:tabs>
                <w:tab w:val="clear" w:pos="3960"/>
                <w:tab w:val="num" w:pos="1220"/>
              </w:tabs>
            </w:pPr>
            <w:r w:rsidRPr="00DC3BB7">
              <w:t xml:space="preserve">поданному или поддерживаемому в качестве прямого или косвенного/производного в интересах или от имени соответствующей Компании или Обособленной компании без ходатайства и без добровольного (в отличие от обязательного по закону) вмешательства, содействия или активного участия какого-либо </w:t>
            </w:r>
            <w:r w:rsidRPr="00DC3BB7">
              <w:rPr>
                <w:iCs/>
              </w:rPr>
              <w:t>Директора</w:t>
            </w:r>
            <w:r w:rsidRPr="00DC3BB7">
              <w:t xml:space="preserve"> или </w:t>
            </w:r>
            <w:r w:rsidRPr="00DC3BB7">
              <w:rPr>
                <w:iCs/>
              </w:rPr>
              <w:t>Должностного лица</w:t>
            </w:r>
            <w:r w:rsidRPr="00DC3BB7">
              <w:t xml:space="preserve"> соответствующей </w:t>
            </w:r>
            <w:r w:rsidRPr="00DC3BB7">
              <w:rPr>
                <w:iCs/>
              </w:rPr>
              <w:t>Компании</w:t>
            </w:r>
            <w:r w:rsidRPr="00DC3BB7">
              <w:t xml:space="preserve"> или любого </w:t>
            </w:r>
            <w:r w:rsidRPr="00DC3BB7">
              <w:rPr>
                <w:iCs/>
              </w:rPr>
              <w:t xml:space="preserve">Директора обособленной компании </w:t>
            </w:r>
            <w:r w:rsidRPr="00DC3BB7">
              <w:t>соответствующей Обособленной компании;</w:t>
            </w:r>
          </w:p>
        </w:tc>
        <w:tc>
          <w:tcPr>
            <w:tcW w:w="4863" w:type="dxa"/>
          </w:tcPr>
          <w:p w:rsidR="000E238B" w:rsidRPr="00DC3BB7" w:rsidRDefault="000E238B" w:rsidP="00CB6EF0">
            <w:pPr>
              <w:pStyle w:val="English6"/>
            </w:pPr>
            <w:r w:rsidRPr="00DC3BB7">
              <w:t>pursued/made or maintained whether directly or derivatively in the interests of or on behalf of the respective Company or Outside Entity; and that has not been solicited or brought with the voluntary (rather than legally required) intervention, assistance or active participation of any Director or Officer of the respective Company or any Outside Entity Director of the respective Outside Entity;</w:t>
            </w:r>
          </w:p>
        </w:tc>
      </w:tr>
      <w:tr w:rsidR="000E238B" w:rsidRPr="00DC3BB7" w:rsidTr="00F75EA5">
        <w:tc>
          <w:tcPr>
            <w:tcW w:w="4968" w:type="dxa"/>
          </w:tcPr>
          <w:p w:rsidR="000E238B" w:rsidRPr="00DC3BB7" w:rsidRDefault="000E238B" w:rsidP="009D68ED">
            <w:pPr>
              <w:pStyle w:val="Russian6"/>
              <w:numPr>
                <w:ilvl w:val="5"/>
                <w:numId w:val="11"/>
              </w:numPr>
              <w:tabs>
                <w:tab w:val="clear" w:pos="3960"/>
                <w:tab w:val="num" w:pos="1220"/>
              </w:tabs>
            </w:pPr>
            <w:bookmarkStart w:id="288" w:name="_Ref358650181"/>
            <w:r w:rsidRPr="00DC3BB7">
              <w:t>в отношении любого Нарушения трудовых отношений;</w:t>
            </w:r>
            <w:bookmarkEnd w:id="288"/>
          </w:p>
        </w:tc>
        <w:tc>
          <w:tcPr>
            <w:tcW w:w="4863" w:type="dxa"/>
          </w:tcPr>
          <w:p w:rsidR="000E238B" w:rsidRPr="00DC3BB7" w:rsidRDefault="000E238B" w:rsidP="00DD0DCB">
            <w:pPr>
              <w:pStyle w:val="English6"/>
            </w:pPr>
            <w:bookmarkStart w:id="289" w:name="_Ref358650182"/>
            <w:r w:rsidRPr="00DC3BB7">
              <w:t>for any Employment Practice Violation;</w:t>
            </w:r>
            <w:bookmarkEnd w:id="289"/>
          </w:p>
        </w:tc>
      </w:tr>
      <w:tr w:rsidR="000E238B" w:rsidRPr="00DC3BB7" w:rsidTr="00F75EA5">
        <w:tc>
          <w:tcPr>
            <w:tcW w:w="4968" w:type="dxa"/>
          </w:tcPr>
          <w:p w:rsidR="000E238B" w:rsidRPr="00DC3BB7" w:rsidRDefault="000E238B" w:rsidP="009D68ED">
            <w:pPr>
              <w:pStyle w:val="Russian6"/>
              <w:numPr>
                <w:ilvl w:val="5"/>
                <w:numId w:val="11"/>
              </w:numPr>
              <w:tabs>
                <w:tab w:val="clear" w:pos="3960"/>
                <w:tab w:val="num" w:pos="1220"/>
              </w:tabs>
            </w:pPr>
            <w:bookmarkStart w:id="290" w:name="_Ref358650183"/>
            <w:r w:rsidRPr="00DC3BB7">
              <w:t>в отношении взноса/несения доли ответственности или возмещения, если такой Иск непосредственно вытекает из другого Иска, покрываемого по Договору страхования;</w:t>
            </w:r>
            <w:bookmarkEnd w:id="290"/>
          </w:p>
        </w:tc>
        <w:tc>
          <w:tcPr>
            <w:tcW w:w="4863" w:type="dxa"/>
          </w:tcPr>
          <w:p w:rsidR="000E238B" w:rsidRPr="00DC3BB7" w:rsidRDefault="000E238B" w:rsidP="009D68ED">
            <w:pPr>
              <w:pStyle w:val="English6"/>
              <w:tabs>
                <w:tab w:val="num" w:pos="0"/>
              </w:tabs>
            </w:pPr>
            <w:bookmarkStart w:id="291" w:name="_Ref358650184"/>
            <w:r w:rsidRPr="00DC3BB7">
              <w:t>for contribution or indemnity, if such Claim directly results from another Claim otherwise covered under the Policy;</w:t>
            </w:r>
            <w:bookmarkEnd w:id="291"/>
          </w:p>
        </w:tc>
      </w:tr>
      <w:tr w:rsidR="000E238B" w:rsidRPr="00DC3BB7" w:rsidTr="00F75EA5">
        <w:tc>
          <w:tcPr>
            <w:tcW w:w="4968" w:type="dxa"/>
          </w:tcPr>
          <w:p w:rsidR="000E238B" w:rsidRPr="00DC3BB7" w:rsidRDefault="000E238B" w:rsidP="009D68ED">
            <w:pPr>
              <w:pStyle w:val="Russian6"/>
              <w:numPr>
                <w:ilvl w:val="5"/>
                <w:numId w:val="11"/>
              </w:numPr>
              <w:tabs>
                <w:tab w:val="clear" w:pos="3960"/>
                <w:tab w:val="num" w:pos="1220"/>
              </w:tabs>
            </w:pPr>
            <w:bookmarkStart w:id="292" w:name="_Ref358650185"/>
            <w:r w:rsidRPr="00DC3BB7">
              <w:t>поданному или поддерживаемому любым бывшим Директором, Должностным лицом или Работником любой Компании или Обособленной компании;</w:t>
            </w:r>
            <w:bookmarkEnd w:id="292"/>
          </w:p>
        </w:tc>
        <w:tc>
          <w:tcPr>
            <w:tcW w:w="4863" w:type="dxa"/>
          </w:tcPr>
          <w:p w:rsidR="000E238B" w:rsidRPr="00DC3BB7" w:rsidRDefault="000E238B" w:rsidP="009D68ED">
            <w:pPr>
              <w:pStyle w:val="English6"/>
              <w:tabs>
                <w:tab w:val="num" w:pos="0"/>
              </w:tabs>
            </w:pPr>
            <w:bookmarkStart w:id="293" w:name="_Ref358650186"/>
            <w:r w:rsidRPr="00DC3BB7">
              <w:t xml:space="preserve">pursued/made or maintained by any past Director, Officer or Employee of </w:t>
            </w:r>
            <w:r w:rsidRPr="00DC3BB7">
              <w:rPr>
                <w:szCs w:val="18"/>
              </w:rPr>
              <w:t xml:space="preserve">any Company </w:t>
            </w:r>
            <w:r w:rsidRPr="00DC3BB7">
              <w:t>or Outside Entity;</w:t>
            </w:r>
            <w:bookmarkEnd w:id="293"/>
          </w:p>
        </w:tc>
      </w:tr>
      <w:tr w:rsidR="000E238B" w:rsidRPr="00DC3BB7" w:rsidTr="00F75EA5">
        <w:tc>
          <w:tcPr>
            <w:tcW w:w="4968" w:type="dxa"/>
          </w:tcPr>
          <w:p w:rsidR="000E238B" w:rsidRPr="00DC3BB7" w:rsidRDefault="000E238B" w:rsidP="002B29A9">
            <w:pPr>
              <w:pStyle w:val="Russian6"/>
              <w:numPr>
                <w:ilvl w:val="5"/>
                <w:numId w:val="11"/>
              </w:numPr>
              <w:tabs>
                <w:tab w:val="clear" w:pos="3960"/>
                <w:tab w:val="num" w:pos="1220"/>
              </w:tabs>
            </w:pPr>
            <w:bookmarkStart w:id="294" w:name="_Ref358903671"/>
            <w:r w:rsidRPr="00DC3BB7">
              <w:t>поданному против Застрахованного лица, которое на момент первоначального предъявления такого Американского иска больше не занимает соответствующую должность/позицию;</w:t>
            </w:r>
            <w:bookmarkEnd w:id="294"/>
          </w:p>
        </w:tc>
        <w:tc>
          <w:tcPr>
            <w:tcW w:w="4863" w:type="dxa"/>
          </w:tcPr>
          <w:p w:rsidR="000E238B" w:rsidRPr="00DC3BB7" w:rsidRDefault="000E238B" w:rsidP="00DD0DCB">
            <w:pPr>
              <w:pStyle w:val="English6"/>
              <w:tabs>
                <w:tab w:val="num" w:pos="0"/>
              </w:tabs>
            </w:pPr>
            <w:bookmarkStart w:id="295" w:name="_Ref358903672"/>
            <w:r w:rsidRPr="00DC3BB7">
              <w:t>made against an Insured Person who is no longer acting in the respective insured capacity when that US Claim is first made; and/or</w:t>
            </w:r>
            <w:bookmarkEnd w:id="295"/>
          </w:p>
        </w:tc>
      </w:tr>
      <w:tr w:rsidR="000E238B" w:rsidRPr="00DC3BB7" w:rsidTr="00F75EA5">
        <w:tc>
          <w:tcPr>
            <w:tcW w:w="4968" w:type="dxa"/>
          </w:tcPr>
          <w:p w:rsidR="000E238B" w:rsidRPr="00DC3BB7" w:rsidRDefault="000E238B" w:rsidP="009D68ED">
            <w:pPr>
              <w:pStyle w:val="Russian6"/>
              <w:numPr>
                <w:ilvl w:val="5"/>
                <w:numId w:val="11"/>
              </w:numPr>
              <w:tabs>
                <w:tab w:val="clear" w:pos="3960"/>
                <w:tab w:val="num" w:pos="1220"/>
              </w:tabs>
            </w:pPr>
            <w:bookmarkStart w:id="296" w:name="_Ref358650187"/>
            <w:r w:rsidRPr="00DC3BB7">
              <w:t>поданному или поддерживаемому арбитражным управляющим, конкурсным управляющим, доверительным управляющим, попечителем, ликвидатором, комитетом (собранием) кредиторов или аналогичным органом любой Компании или Обособленной компании (или представителем/правопреемником любого из указанных выше лиц) в качестве прямого или косвенного/производного требования в интересах любой Компании или Обособленной компании или должника во владении или его эквивалента в любой юрисдикции;</w:t>
            </w:r>
            <w:bookmarkEnd w:id="296"/>
          </w:p>
        </w:tc>
        <w:tc>
          <w:tcPr>
            <w:tcW w:w="4863" w:type="dxa"/>
          </w:tcPr>
          <w:p w:rsidR="000E238B" w:rsidRPr="00DC3BB7" w:rsidRDefault="000E238B" w:rsidP="009D68ED">
            <w:pPr>
              <w:pStyle w:val="English6"/>
              <w:tabs>
                <w:tab w:val="num" w:pos="0"/>
              </w:tabs>
            </w:pPr>
            <w:bookmarkStart w:id="297" w:name="_Ref358650188"/>
            <w:r w:rsidRPr="00DC3BB7">
              <w:t xml:space="preserve">pursued/made or maintained by an insolvency administrator, receiver, trustee or liquidator, creditors’ committee or similar authority of </w:t>
            </w:r>
            <w:r w:rsidRPr="00DC3BB7">
              <w:rPr>
                <w:szCs w:val="18"/>
              </w:rPr>
              <w:t xml:space="preserve">any Company </w:t>
            </w:r>
            <w:r w:rsidRPr="00DC3BB7">
              <w:t xml:space="preserve">or Outside Entity (or by any assignee of any of the foregoing) either directly or derivatively in the interests of </w:t>
            </w:r>
            <w:r w:rsidRPr="00DC3BB7">
              <w:rPr>
                <w:szCs w:val="18"/>
              </w:rPr>
              <w:t xml:space="preserve">any Company </w:t>
            </w:r>
            <w:r w:rsidRPr="00DC3BB7">
              <w:t>or Outside Entity or the debtor-in-possession or any equivalent of any of the foregoing in any jurisdiction/country;</w:t>
            </w:r>
            <w:bookmarkEnd w:id="297"/>
          </w:p>
        </w:tc>
      </w:tr>
      <w:tr w:rsidR="000E238B" w:rsidRPr="00DC3BB7" w:rsidTr="00F75EA5">
        <w:tc>
          <w:tcPr>
            <w:tcW w:w="4968" w:type="dxa"/>
          </w:tcPr>
          <w:p w:rsidR="000E238B" w:rsidRPr="00DC3BB7" w:rsidRDefault="000E238B" w:rsidP="009D68ED">
            <w:pPr>
              <w:pStyle w:val="Russian6"/>
              <w:numPr>
                <w:ilvl w:val="5"/>
                <w:numId w:val="11"/>
              </w:numPr>
              <w:tabs>
                <w:tab w:val="clear" w:pos="3960"/>
                <w:tab w:val="num" w:pos="1220"/>
              </w:tabs>
            </w:pPr>
            <w:bookmarkStart w:id="298" w:name="_Ref358650189"/>
            <w:r w:rsidRPr="00DC3BB7">
              <w:t>поданному или поддерживаемому любым Застрахованным лицом, действующим в рамках любой защищенной деятельности, указанной в Своде законов США т. </w:t>
            </w:r>
            <w:bookmarkStart w:id="299" w:name="DocXTextRef204"/>
            <w:r w:rsidRPr="00DC3BB7">
              <w:t>18</w:t>
            </w:r>
            <w:bookmarkEnd w:id="299"/>
            <w:r w:rsidRPr="00DC3BB7">
              <w:t xml:space="preserve">, 1514A (защита «осведомителя» в соответствии с законом </w:t>
            </w:r>
            <w:r w:rsidRPr="00DC3BB7">
              <w:rPr>
                <w:w w:val="0"/>
              </w:rPr>
              <w:t>Сарбейнса-Оксли</w:t>
            </w:r>
            <w:r w:rsidRPr="00DC3BB7">
              <w:t>), или любой иной защищенной деятельности, аналогичной деятельности «осведомителя» и предусмотренной правом любой юрисдикции/страны;</w:t>
            </w:r>
            <w:bookmarkEnd w:id="298"/>
          </w:p>
        </w:tc>
        <w:tc>
          <w:tcPr>
            <w:tcW w:w="4863" w:type="dxa"/>
          </w:tcPr>
          <w:p w:rsidR="000E238B" w:rsidRPr="00DC3BB7" w:rsidRDefault="000E238B" w:rsidP="009D68ED">
            <w:pPr>
              <w:pStyle w:val="English6"/>
              <w:tabs>
                <w:tab w:val="num" w:pos="0"/>
              </w:tabs>
            </w:pPr>
            <w:bookmarkStart w:id="300" w:name="_Ref358650190"/>
            <w:r w:rsidRPr="00DC3BB7">
              <w:rPr>
                <w:szCs w:val="18"/>
              </w:rPr>
              <w:t xml:space="preserve">pursued/made or maintained by any Insured Person </w:t>
            </w:r>
            <w:r w:rsidRPr="00DC3BB7">
              <w:rPr>
                <w:bCs/>
                <w:iCs/>
                <w:szCs w:val="18"/>
              </w:rPr>
              <w:t xml:space="preserve">engaging in any protected activity specified in </w:t>
            </w:r>
            <w:bookmarkStart w:id="301" w:name="DocXTextRef205"/>
            <w:r w:rsidRPr="00DC3BB7">
              <w:rPr>
                <w:bCs/>
                <w:iCs/>
                <w:szCs w:val="18"/>
              </w:rPr>
              <w:t>18</w:t>
            </w:r>
            <w:bookmarkEnd w:id="301"/>
            <w:r w:rsidRPr="00DC3BB7">
              <w:rPr>
                <w:bCs/>
                <w:iCs/>
                <w:szCs w:val="18"/>
              </w:rPr>
              <w:t xml:space="preserve"> U.S.C. 1514A (“whistleblower” protection pursuant to the </w:t>
            </w:r>
            <w:r w:rsidRPr="00DC3BB7">
              <w:rPr>
                <w:w w:val="0"/>
              </w:rPr>
              <w:t>Sarbanes-Oxley</w:t>
            </w:r>
            <w:r w:rsidRPr="00DC3BB7">
              <w:rPr>
                <w:bCs/>
                <w:iCs/>
                <w:szCs w:val="18"/>
              </w:rPr>
              <w:t xml:space="preserve">) or any other protected activity </w:t>
            </w:r>
            <w:r w:rsidRPr="00DC3BB7">
              <w:rPr>
                <w:szCs w:val="18"/>
              </w:rPr>
              <w:t>similar to a “whistleblower” activity provided by law in any jurisdiction/country;</w:t>
            </w:r>
            <w:bookmarkEnd w:id="300"/>
          </w:p>
        </w:tc>
      </w:tr>
      <w:tr w:rsidR="000E238B" w:rsidRPr="00DC3BB7" w:rsidTr="00F75EA5">
        <w:tc>
          <w:tcPr>
            <w:tcW w:w="4968" w:type="dxa"/>
          </w:tcPr>
          <w:p w:rsidR="000E238B" w:rsidRPr="00DC3BB7" w:rsidRDefault="000E238B" w:rsidP="002B29A9">
            <w:pPr>
              <w:pStyle w:val="Russian6"/>
              <w:numPr>
                <w:ilvl w:val="5"/>
                <w:numId w:val="11"/>
              </w:numPr>
              <w:tabs>
                <w:tab w:val="clear" w:pos="3960"/>
                <w:tab w:val="num" w:pos="1220"/>
              </w:tabs>
              <w:rPr>
                <w:lang w:val="en-US"/>
              </w:rPr>
            </w:pPr>
          </w:p>
        </w:tc>
        <w:tc>
          <w:tcPr>
            <w:tcW w:w="4863" w:type="dxa"/>
          </w:tcPr>
          <w:p w:rsidR="000E238B" w:rsidRPr="00DC3BB7" w:rsidRDefault="000E238B" w:rsidP="00DD0DCB">
            <w:pPr>
              <w:pStyle w:val="English6"/>
              <w:tabs>
                <w:tab w:val="num" w:pos="0"/>
              </w:tabs>
            </w:pPr>
          </w:p>
        </w:tc>
      </w:tr>
      <w:tr w:rsidR="000E238B" w:rsidRPr="00DC3BB7" w:rsidTr="00F75EA5">
        <w:tc>
          <w:tcPr>
            <w:tcW w:w="4968" w:type="dxa"/>
          </w:tcPr>
          <w:p w:rsidR="000E238B" w:rsidRPr="00DC3BB7" w:rsidRDefault="000E238B" w:rsidP="00812D9D">
            <w:pPr>
              <w:pStyle w:val="Russian6"/>
              <w:numPr>
                <w:ilvl w:val="5"/>
                <w:numId w:val="11"/>
              </w:numPr>
              <w:tabs>
                <w:tab w:val="clear" w:pos="3960"/>
                <w:tab w:val="num" w:pos="1220"/>
              </w:tabs>
              <w:ind w:firstLine="86"/>
            </w:pPr>
            <w:r w:rsidRPr="00DC3BB7">
              <w:t>предъявленному после Трансакции; и/или</w:t>
            </w:r>
          </w:p>
        </w:tc>
        <w:tc>
          <w:tcPr>
            <w:tcW w:w="4863" w:type="dxa"/>
          </w:tcPr>
          <w:p w:rsidR="000E238B" w:rsidRPr="00DC3BB7" w:rsidRDefault="000E238B" w:rsidP="00812D9D">
            <w:pPr>
              <w:pStyle w:val="English6"/>
              <w:ind w:firstLine="79"/>
            </w:pPr>
            <w:r w:rsidRPr="00DC3BB7">
              <w:t>made after a Transaction; and/or</w:t>
            </w:r>
          </w:p>
        </w:tc>
      </w:tr>
      <w:tr w:rsidR="000E238B" w:rsidRPr="00DC3BB7" w:rsidTr="00F75EA5">
        <w:tc>
          <w:tcPr>
            <w:tcW w:w="4968" w:type="dxa"/>
          </w:tcPr>
          <w:p w:rsidR="000E238B" w:rsidRPr="00DC3BB7" w:rsidRDefault="000E238B" w:rsidP="00812D9D">
            <w:pPr>
              <w:pStyle w:val="Russian5"/>
              <w:numPr>
                <w:ilvl w:val="4"/>
                <w:numId w:val="11"/>
              </w:numPr>
              <w:tabs>
                <w:tab w:val="clear" w:pos="3240"/>
                <w:tab w:val="num" w:pos="860"/>
              </w:tabs>
              <w:ind w:firstLine="446"/>
            </w:pPr>
            <w:r w:rsidRPr="00DC3BB7">
              <w:t>любым Расходам на защиту любого Застрахованного лица.</w:t>
            </w:r>
          </w:p>
        </w:tc>
        <w:tc>
          <w:tcPr>
            <w:tcW w:w="4863" w:type="dxa"/>
          </w:tcPr>
          <w:p w:rsidR="000E238B" w:rsidRPr="00DC3BB7" w:rsidRDefault="000E238B" w:rsidP="00812D9D">
            <w:pPr>
              <w:pStyle w:val="English5"/>
              <w:ind w:firstLine="441"/>
            </w:pPr>
            <w:r w:rsidRPr="00DC3BB7">
              <w:t>any Defence Costs of any Insured Person.</w:t>
            </w:r>
          </w:p>
        </w:tc>
      </w:tr>
      <w:tr w:rsidR="000E238B" w:rsidRPr="00DC3BB7" w:rsidTr="00F75EA5">
        <w:tc>
          <w:tcPr>
            <w:tcW w:w="4968" w:type="dxa"/>
          </w:tcPr>
          <w:p w:rsidR="000E238B" w:rsidRPr="00DC3BB7" w:rsidRDefault="000E238B" w:rsidP="009D68ED">
            <w:pPr>
              <w:pStyle w:val="Russian2"/>
              <w:numPr>
                <w:ilvl w:val="1"/>
                <w:numId w:val="11"/>
              </w:numPr>
              <w:tabs>
                <w:tab w:val="clear" w:pos="1080"/>
                <w:tab w:val="num" w:pos="500"/>
              </w:tabs>
            </w:pPr>
            <w:r w:rsidRPr="00DC3BB7">
              <w:rPr>
                <w:w w:val="0"/>
              </w:rPr>
              <w:t>Загрязнение окружающей среды</w:t>
            </w:r>
          </w:p>
        </w:tc>
        <w:tc>
          <w:tcPr>
            <w:tcW w:w="4863" w:type="dxa"/>
          </w:tcPr>
          <w:p w:rsidR="000E238B" w:rsidRPr="00DC3BB7" w:rsidRDefault="000E238B" w:rsidP="00D2204F">
            <w:pPr>
              <w:pStyle w:val="English2"/>
            </w:pPr>
            <w:r w:rsidRPr="00DC3BB7">
              <w:rPr>
                <w:w w:val="0"/>
              </w:rPr>
              <w:t>Pollution</w:t>
            </w:r>
          </w:p>
        </w:tc>
      </w:tr>
      <w:tr w:rsidR="000E238B" w:rsidRPr="00DC3BB7" w:rsidTr="00F75EA5">
        <w:tc>
          <w:tcPr>
            <w:tcW w:w="4968" w:type="dxa"/>
          </w:tcPr>
          <w:p w:rsidR="000E238B" w:rsidRPr="00DC3BB7" w:rsidRDefault="000E238B" w:rsidP="006C3BBB">
            <w:pPr>
              <w:pStyle w:val="a2"/>
              <w:rPr>
                <w:rFonts w:ascii="Arial" w:hAnsi="Arial" w:cs="Arial"/>
                <w:sz w:val="18"/>
                <w:szCs w:val="18"/>
              </w:rPr>
            </w:pPr>
            <w:r w:rsidRPr="00DC3BB7">
              <w:rPr>
                <w:rFonts w:ascii="Arial" w:hAnsi="Arial" w:cs="Arial"/>
                <w:sz w:val="18"/>
                <w:szCs w:val="18"/>
              </w:rPr>
              <w:t>за фактический, вменяемый или угрожающий выброс, рассеивание, сброс или утечку</w:t>
            </w:r>
            <w:r w:rsidR="00D9166D" w:rsidRPr="00DC3BB7">
              <w:rPr>
                <w:rFonts w:ascii="Arial" w:hAnsi="Arial" w:cs="Arial"/>
                <w:sz w:val="18"/>
                <w:szCs w:val="18"/>
              </w:rPr>
              <w:t>,</w:t>
            </w:r>
            <w:r w:rsidRPr="00DC3BB7">
              <w:rPr>
                <w:rFonts w:ascii="Arial" w:hAnsi="Arial" w:cs="Arial"/>
                <w:sz w:val="18"/>
                <w:szCs w:val="18"/>
              </w:rPr>
              <w:t xml:space="preserve"> Загрязняющих веществ; однако, данное исключение не применяется к</w:t>
            </w:r>
            <w:r w:rsidR="00D9166D" w:rsidRPr="00DC3BB7">
              <w:rPr>
                <w:rFonts w:ascii="Arial" w:hAnsi="Arial" w:cs="Arial"/>
                <w:sz w:val="18"/>
                <w:szCs w:val="18"/>
              </w:rPr>
              <w:t xml:space="preserve"> или </w:t>
            </w:r>
            <w:r w:rsidR="006C3BBB" w:rsidRPr="00DC3BB7">
              <w:rPr>
                <w:rFonts w:ascii="Arial" w:hAnsi="Arial" w:cs="Arial"/>
                <w:sz w:val="18"/>
                <w:szCs w:val="18"/>
              </w:rPr>
              <w:t>их регистрацию;</w:t>
            </w:r>
            <w:r w:rsidR="0028682B" w:rsidRPr="00DC3BB7">
              <w:rPr>
                <w:rFonts w:ascii="Arial" w:hAnsi="Arial" w:cs="Arial"/>
                <w:sz w:val="18"/>
                <w:szCs w:val="18"/>
              </w:rPr>
              <w:t xml:space="preserve"> любое указание или требование о проведении исследования, мониторинга, об удалении, хранении, обработке, дет</w:t>
            </w:r>
            <w:r w:rsidR="00812D9D" w:rsidRPr="00DC3BB7">
              <w:rPr>
                <w:rFonts w:ascii="Arial" w:hAnsi="Arial" w:cs="Arial"/>
                <w:sz w:val="18"/>
                <w:szCs w:val="18"/>
              </w:rPr>
              <w:t>о</w:t>
            </w:r>
            <w:r w:rsidR="0028682B" w:rsidRPr="00DC3BB7">
              <w:rPr>
                <w:rFonts w:ascii="Arial" w:hAnsi="Arial" w:cs="Arial"/>
                <w:sz w:val="18"/>
                <w:szCs w:val="18"/>
              </w:rPr>
              <w:t>ксикации или нейтрализации Загрязняющих веществ; однако, данное исключение не применяется к:</w:t>
            </w:r>
          </w:p>
        </w:tc>
        <w:tc>
          <w:tcPr>
            <w:tcW w:w="4863" w:type="dxa"/>
          </w:tcPr>
          <w:p w:rsidR="000E238B" w:rsidRPr="00DC3BB7" w:rsidRDefault="000E238B" w:rsidP="00B50536">
            <w:pPr>
              <w:pStyle w:val="a2"/>
              <w:rPr>
                <w:rFonts w:ascii="Arial" w:hAnsi="Arial" w:cs="Arial"/>
                <w:sz w:val="18"/>
                <w:szCs w:val="18"/>
                <w:lang w:val="en-US"/>
              </w:rPr>
            </w:pPr>
            <w:r w:rsidRPr="00DC3BB7">
              <w:rPr>
                <w:rFonts w:ascii="Arial" w:hAnsi="Arial" w:cs="Arial"/>
                <w:sz w:val="18"/>
                <w:szCs w:val="18"/>
                <w:lang w:val="en-US"/>
              </w:rPr>
              <w:t>for the actual, alleged or threatened discharge, dispersal, release or escape of</w:t>
            </w:r>
            <w:r w:rsidR="00CB6EF0" w:rsidRPr="00DC3BB7">
              <w:rPr>
                <w:rFonts w:ascii="Arial" w:hAnsi="Arial" w:cs="Arial"/>
                <w:sz w:val="18"/>
                <w:szCs w:val="18"/>
                <w:lang w:val="en-US"/>
              </w:rPr>
              <w:t>, or records concerning Pollutants; or any direction or request to test for, monitor, clean up, remove, contain, treat, detoxify or neutralize</w:t>
            </w:r>
            <w:r w:rsidRPr="00DC3BB7">
              <w:rPr>
                <w:rFonts w:ascii="Arial" w:hAnsi="Arial" w:cs="Arial"/>
                <w:sz w:val="18"/>
                <w:szCs w:val="18"/>
                <w:lang w:val="en-US"/>
              </w:rPr>
              <w:t xml:space="preserve"> Pollutants; provided, however, that this exclusion shall not apply to:</w:t>
            </w:r>
          </w:p>
        </w:tc>
      </w:tr>
      <w:tr w:rsidR="000E238B" w:rsidRPr="00DC3BB7" w:rsidTr="00F75EA5">
        <w:tc>
          <w:tcPr>
            <w:tcW w:w="4968" w:type="dxa"/>
          </w:tcPr>
          <w:p w:rsidR="000E238B" w:rsidRPr="00DC3BB7" w:rsidRDefault="000E238B" w:rsidP="009D68ED">
            <w:pPr>
              <w:pStyle w:val="Russian3"/>
              <w:numPr>
                <w:ilvl w:val="2"/>
                <w:numId w:val="11"/>
              </w:numPr>
              <w:tabs>
                <w:tab w:val="num" w:pos="860"/>
              </w:tabs>
            </w:pPr>
            <w:bookmarkStart w:id="302" w:name="_Ref358650199"/>
            <w:r w:rsidRPr="00DC3BB7">
              <w:t>любым Расходам на защиту;</w:t>
            </w:r>
            <w:bookmarkEnd w:id="302"/>
          </w:p>
        </w:tc>
        <w:tc>
          <w:tcPr>
            <w:tcW w:w="4863" w:type="dxa"/>
          </w:tcPr>
          <w:p w:rsidR="000E238B" w:rsidRPr="00DC3BB7" w:rsidRDefault="000E238B">
            <w:pPr>
              <w:pStyle w:val="English3"/>
            </w:pPr>
            <w:bookmarkStart w:id="303" w:name="_Ref358650200"/>
            <w:r w:rsidRPr="00DC3BB7">
              <w:t>any Defence Costs;</w:t>
            </w:r>
            <w:bookmarkEnd w:id="303"/>
          </w:p>
        </w:tc>
      </w:tr>
      <w:tr w:rsidR="000E238B" w:rsidRPr="00DC3BB7" w:rsidTr="00F75EA5">
        <w:tc>
          <w:tcPr>
            <w:tcW w:w="4968" w:type="dxa"/>
          </w:tcPr>
          <w:p w:rsidR="000E238B" w:rsidRPr="00DC3BB7" w:rsidRDefault="000E238B" w:rsidP="002B29A9">
            <w:pPr>
              <w:pStyle w:val="Russian3"/>
              <w:numPr>
                <w:ilvl w:val="2"/>
                <w:numId w:val="11"/>
              </w:numPr>
              <w:tabs>
                <w:tab w:val="num" w:pos="860"/>
              </w:tabs>
            </w:pPr>
            <w:bookmarkStart w:id="304" w:name="_Ref358650201"/>
            <w:r w:rsidRPr="00DC3BB7">
              <w:t>любым Невозмещаемым убыткам;</w:t>
            </w:r>
            <w:bookmarkEnd w:id="304"/>
          </w:p>
        </w:tc>
        <w:tc>
          <w:tcPr>
            <w:tcW w:w="4863" w:type="dxa"/>
          </w:tcPr>
          <w:p w:rsidR="000E238B" w:rsidRPr="00DC3BB7" w:rsidRDefault="000E238B" w:rsidP="004B3180">
            <w:pPr>
              <w:pStyle w:val="English3"/>
            </w:pPr>
            <w:bookmarkStart w:id="305" w:name="_Ref358650202"/>
            <w:r w:rsidRPr="00DC3BB7">
              <w:t>any Non-Indemnifiable Loss;</w:t>
            </w:r>
            <w:bookmarkEnd w:id="305"/>
          </w:p>
        </w:tc>
      </w:tr>
      <w:tr w:rsidR="000E238B" w:rsidRPr="00DC3BB7" w:rsidTr="00F75EA5">
        <w:tc>
          <w:tcPr>
            <w:tcW w:w="4968" w:type="dxa"/>
          </w:tcPr>
          <w:p w:rsidR="000E238B" w:rsidRPr="00DC3BB7" w:rsidRDefault="000E238B" w:rsidP="009D68ED">
            <w:pPr>
              <w:pStyle w:val="Russian3"/>
              <w:numPr>
                <w:ilvl w:val="2"/>
                <w:numId w:val="11"/>
              </w:numPr>
              <w:tabs>
                <w:tab w:val="num" w:pos="860"/>
              </w:tabs>
            </w:pPr>
            <w:bookmarkStart w:id="306" w:name="_Ref358650203"/>
            <w:r w:rsidRPr="00DC3BB7">
              <w:t>любому Иску по ценным бумагам; и</w:t>
            </w:r>
            <w:bookmarkEnd w:id="306"/>
          </w:p>
        </w:tc>
        <w:tc>
          <w:tcPr>
            <w:tcW w:w="4863" w:type="dxa"/>
          </w:tcPr>
          <w:p w:rsidR="000E238B" w:rsidRPr="00DC3BB7" w:rsidRDefault="000E238B">
            <w:pPr>
              <w:pStyle w:val="English3"/>
            </w:pPr>
            <w:bookmarkStart w:id="307" w:name="_Ref358650204"/>
            <w:r w:rsidRPr="00DC3BB7">
              <w:t>any Securities Claim; and</w:t>
            </w:r>
            <w:bookmarkEnd w:id="307"/>
          </w:p>
        </w:tc>
      </w:tr>
      <w:tr w:rsidR="000E238B" w:rsidRPr="00DC3BB7" w:rsidTr="00F75EA5">
        <w:tc>
          <w:tcPr>
            <w:tcW w:w="4968" w:type="dxa"/>
          </w:tcPr>
          <w:p w:rsidR="000E238B" w:rsidRPr="00DC3BB7" w:rsidRDefault="000E238B" w:rsidP="009D68ED">
            <w:pPr>
              <w:pStyle w:val="Russian3"/>
              <w:numPr>
                <w:ilvl w:val="2"/>
                <w:numId w:val="11"/>
              </w:numPr>
              <w:tabs>
                <w:tab w:val="num" w:pos="860"/>
              </w:tabs>
            </w:pPr>
            <w:bookmarkStart w:id="308" w:name="_Ref358650205"/>
            <w:r w:rsidRPr="00DC3BB7">
              <w:t>любому Иску о нарушении трудовых отношений.</w:t>
            </w:r>
            <w:bookmarkEnd w:id="308"/>
          </w:p>
        </w:tc>
        <w:tc>
          <w:tcPr>
            <w:tcW w:w="4863" w:type="dxa"/>
          </w:tcPr>
          <w:p w:rsidR="000E238B" w:rsidRPr="00DC3BB7" w:rsidRDefault="000E238B">
            <w:pPr>
              <w:pStyle w:val="English3"/>
            </w:pPr>
            <w:bookmarkStart w:id="309" w:name="_Ref358650206"/>
            <w:r w:rsidRPr="00DC3BB7">
              <w:t>any Employment Practice Claim.</w:t>
            </w:r>
            <w:bookmarkEnd w:id="309"/>
          </w:p>
        </w:tc>
      </w:tr>
      <w:tr w:rsidR="000E238B" w:rsidRPr="00DC3BB7" w:rsidTr="00F75EA5">
        <w:tc>
          <w:tcPr>
            <w:tcW w:w="4968" w:type="dxa"/>
          </w:tcPr>
          <w:p w:rsidR="000E238B" w:rsidRPr="00DC3BB7" w:rsidRDefault="000E238B" w:rsidP="009D68ED">
            <w:pPr>
              <w:pStyle w:val="Russian2"/>
              <w:numPr>
                <w:ilvl w:val="1"/>
                <w:numId w:val="11"/>
              </w:numPr>
              <w:tabs>
                <w:tab w:val="clear" w:pos="1080"/>
                <w:tab w:val="num" w:pos="500"/>
              </w:tabs>
            </w:pPr>
            <w:r w:rsidRPr="00DC3BB7">
              <w:t>Телесные повреждения и причинение вреда имуществу</w:t>
            </w:r>
          </w:p>
        </w:tc>
        <w:tc>
          <w:tcPr>
            <w:tcW w:w="4863" w:type="dxa"/>
          </w:tcPr>
          <w:p w:rsidR="000E238B" w:rsidRPr="00DC3BB7" w:rsidRDefault="000E238B" w:rsidP="00D2204F">
            <w:pPr>
              <w:pStyle w:val="English2"/>
            </w:pPr>
            <w:r w:rsidRPr="00DC3BB7">
              <w:t>Bodily injury and property damage</w:t>
            </w:r>
          </w:p>
        </w:tc>
      </w:tr>
      <w:tr w:rsidR="000E238B" w:rsidRPr="00DC3BB7" w:rsidTr="00F75EA5">
        <w:tc>
          <w:tcPr>
            <w:tcW w:w="4968" w:type="dxa"/>
          </w:tcPr>
          <w:p w:rsidR="000E238B" w:rsidRPr="00DC3BB7" w:rsidRDefault="000E238B" w:rsidP="00DD0DCB">
            <w:pPr>
              <w:pStyle w:val="a2"/>
              <w:rPr>
                <w:rFonts w:ascii="Arial" w:hAnsi="Arial" w:cs="Arial"/>
                <w:sz w:val="18"/>
                <w:szCs w:val="18"/>
              </w:rPr>
            </w:pPr>
            <w:r w:rsidRPr="00DC3BB7">
              <w:rPr>
                <w:rFonts w:ascii="Arial" w:hAnsi="Arial" w:cs="Arial"/>
                <w:sz w:val="18"/>
                <w:szCs w:val="18"/>
              </w:rPr>
              <w:t>за телесные повреждения, заболевание, болезнь, эмоциональное расстройство, либо причинение физического вреда, уничтожение или потерю полезных качеств осязаемого имущества (но, во избежание сомнений, исключая любые инвестиции); однако, данное исключение не применяется к:</w:t>
            </w:r>
          </w:p>
        </w:tc>
        <w:tc>
          <w:tcPr>
            <w:tcW w:w="4863" w:type="dxa"/>
          </w:tcPr>
          <w:p w:rsidR="000E238B" w:rsidRPr="00DC3BB7" w:rsidRDefault="000E238B" w:rsidP="00DD0DCB">
            <w:pPr>
              <w:pStyle w:val="a2"/>
              <w:rPr>
                <w:rFonts w:ascii="Arial" w:hAnsi="Arial"/>
                <w:sz w:val="18"/>
                <w:lang w:val="en-US"/>
              </w:rPr>
            </w:pPr>
            <w:r w:rsidRPr="00DC3BB7">
              <w:rPr>
                <w:rFonts w:ascii="Arial" w:hAnsi="Arial" w:cs="Arial"/>
                <w:sz w:val="18"/>
                <w:szCs w:val="18"/>
                <w:lang w:val="en-US"/>
              </w:rPr>
              <w:t>for bodily injury, sickness, disease or emotional distress, or physical damage to, or destruction or loss of use of, any tangible property (but, for the avoidance of doubt, excluding any investments); provided, however, that this exclusion shall not apply to:</w:t>
            </w:r>
          </w:p>
        </w:tc>
      </w:tr>
      <w:tr w:rsidR="000E238B" w:rsidRPr="00DC3BB7" w:rsidTr="00F75EA5">
        <w:tc>
          <w:tcPr>
            <w:tcW w:w="4968" w:type="dxa"/>
          </w:tcPr>
          <w:p w:rsidR="000E238B" w:rsidRPr="00DC3BB7" w:rsidRDefault="000E238B" w:rsidP="009D68ED">
            <w:pPr>
              <w:pStyle w:val="Russian3"/>
              <w:numPr>
                <w:ilvl w:val="2"/>
                <w:numId w:val="11"/>
              </w:numPr>
              <w:tabs>
                <w:tab w:val="num" w:pos="860"/>
              </w:tabs>
            </w:pPr>
            <w:bookmarkStart w:id="310" w:name="_Ref358650209"/>
            <w:r w:rsidRPr="00DC3BB7">
              <w:t>любому Иску о нарушении трудовых отношений;</w:t>
            </w:r>
            <w:bookmarkEnd w:id="310"/>
          </w:p>
        </w:tc>
        <w:tc>
          <w:tcPr>
            <w:tcW w:w="4863" w:type="dxa"/>
          </w:tcPr>
          <w:p w:rsidR="000E238B" w:rsidRPr="00DC3BB7" w:rsidRDefault="000E238B">
            <w:pPr>
              <w:pStyle w:val="English3"/>
            </w:pPr>
            <w:bookmarkStart w:id="311" w:name="_Ref358650210"/>
            <w:r w:rsidRPr="00DC3BB7">
              <w:t>any Employment Practice Claim;</w:t>
            </w:r>
            <w:bookmarkEnd w:id="311"/>
          </w:p>
        </w:tc>
      </w:tr>
      <w:tr w:rsidR="000E238B" w:rsidRPr="00DC3BB7" w:rsidTr="00F75EA5">
        <w:tc>
          <w:tcPr>
            <w:tcW w:w="4968" w:type="dxa"/>
          </w:tcPr>
          <w:p w:rsidR="000E238B" w:rsidRPr="00DC3BB7" w:rsidRDefault="000E238B" w:rsidP="009D68ED">
            <w:pPr>
              <w:pStyle w:val="Russian3"/>
              <w:numPr>
                <w:ilvl w:val="2"/>
                <w:numId w:val="11"/>
              </w:numPr>
              <w:tabs>
                <w:tab w:val="num" w:pos="860"/>
              </w:tabs>
            </w:pPr>
            <w:bookmarkStart w:id="312" w:name="_Ref358650211"/>
            <w:r w:rsidRPr="00DC3BB7">
              <w:t>любому Иску по ценным бумагам;</w:t>
            </w:r>
            <w:bookmarkEnd w:id="312"/>
          </w:p>
        </w:tc>
        <w:tc>
          <w:tcPr>
            <w:tcW w:w="4863" w:type="dxa"/>
          </w:tcPr>
          <w:p w:rsidR="000E238B" w:rsidRPr="00DC3BB7" w:rsidRDefault="000E238B">
            <w:pPr>
              <w:pStyle w:val="English3"/>
            </w:pPr>
            <w:bookmarkStart w:id="313" w:name="_Ref358650212"/>
            <w:r w:rsidRPr="00DC3BB7">
              <w:t>any Securities Claim;</w:t>
            </w:r>
            <w:bookmarkEnd w:id="313"/>
          </w:p>
        </w:tc>
      </w:tr>
      <w:tr w:rsidR="000E238B" w:rsidRPr="00DC3BB7" w:rsidTr="00F75EA5">
        <w:tc>
          <w:tcPr>
            <w:tcW w:w="4968" w:type="dxa"/>
          </w:tcPr>
          <w:p w:rsidR="000E238B" w:rsidRPr="00DC3BB7" w:rsidRDefault="000E238B" w:rsidP="009D68ED">
            <w:pPr>
              <w:pStyle w:val="Russian3"/>
              <w:numPr>
                <w:ilvl w:val="2"/>
                <w:numId w:val="11"/>
              </w:numPr>
              <w:tabs>
                <w:tab w:val="num" w:pos="860"/>
              </w:tabs>
            </w:pPr>
            <w:bookmarkStart w:id="314" w:name="_Ref358650213"/>
            <w:r w:rsidRPr="00DC3BB7">
              <w:t>любым Расходам на защиту; и</w:t>
            </w:r>
            <w:bookmarkEnd w:id="314"/>
          </w:p>
        </w:tc>
        <w:tc>
          <w:tcPr>
            <w:tcW w:w="4863" w:type="dxa"/>
          </w:tcPr>
          <w:p w:rsidR="000E238B" w:rsidRPr="00DC3BB7" w:rsidRDefault="000E238B">
            <w:pPr>
              <w:pStyle w:val="English3"/>
            </w:pPr>
            <w:bookmarkStart w:id="315" w:name="_Ref358650214"/>
            <w:r w:rsidRPr="00DC3BB7">
              <w:t>any Defence Costs; and</w:t>
            </w:r>
            <w:bookmarkEnd w:id="315"/>
          </w:p>
        </w:tc>
      </w:tr>
      <w:tr w:rsidR="000E238B" w:rsidRPr="00DC3BB7" w:rsidTr="00F75EA5">
        <w:tc>
          <w:tcPr>
            <w:tcW w:w="4968" w:type="dxa"/>
          </w:tcPr>
          <w:p w:rsidR="000E238B" w:rsidRPr="00DC3BB7" w:rsidRDefault="000E238B" w:rsidP="002B29A9">
            <w:pPr>
              <w:pStyle w:val="Russian3"/>
              <w:numPr>
                <w:ilvl w:val="2"/>
                <w:numId w:val="11"/>
              </w:numPr>
              <w:tabs>
                <w:tab w:val="num" w:pos="860"/>
              </w:tabs>
            </w:pPr>
            <w:bookmarkStart w:id="316" w:name="_Ref358650215"/>
            <w:r w:rsidRPr="00DC3BB7">
              <w:t>любым Невозмещаемым убыткам</w:t>
            </w:r>
            <w:r w:rsidRPr="00DC3BB7">
              <w:rPr>
                <w:lang w:val="en-US"/>
              </w:rPr>
              <w:t>.</w:t>
            </w:r>
            <w:bookmarkEnd w:id="316"/>
          </w:p>
        </w:tc>
        <w:tc>
          <w:tcPr>
            <w:tcW w:w="4863" w:type="dxa"/>
          </w:tcPr>
          <w:p w:rsidR="000E238B" w:rsidRPr="00DC3BB7" w:rsidRDefault="000E238B" w:rsidP="004B3180">
            <w:pPr>
              <w:pStyle w:val="English3"/>
            </w:pPr>
            <w:bookmarkStart w:id="317" w:name="_Ref358650216"/>
            <w:r w:rsidRPr="00DC3BB7">
              <w:t>any Non-Indemnifiable Loss.</w:t>
            </w:r>
            <w:bookmarkEnd w:id="317"/>
          </w:p>
        </w:tc>
      </w:tr>
      <w:tr w:rsidR="000E238B" w:rsidRPr="00DC3BB7" w:rsidTr="00F75EA5">
        <w:tc>
          <w:tcPr>
            <w:tcW w:w="4968" w:type="dxa"/>
          </w:tcPr>
          <w:p w:rsidR="000E238B" w:rsidRPr="00DC3BB7" w:rsidRDefault="000E238B" w:rsidP="009D68ED">
            <w:pPr>
              <w:pStyle w:val="Russian2"/>
              <w:numPr>
                <w:ilvl w:val="1"/>
                <w:numId w:val="11"/>
              </w:numPr>
              <w:tabs>
                <w:tab w:val="clear" w:pos="1080"/>
                <w:tab w:val="num" w:pos="500"/>
              </w:tabs>
              <w:rPr>
                <w:szCs w:val="18"/>
                <w:lang w:val="en-US"/>
              </w:rPr>
            </w:pPr>
            <w:r w:rsidRPr="00DC3BB7">
              <w:rPr>
                <w:bCs/>
                <w:szCs w:val="18"/>
              </w:rPr>
              <w:t>Пенсионные</w:t>
            </w:r>
            <w:r w:rsidRPr="00DC3BB7">
              <w:t xml:space="preserve"> и социальные программы</w:t>
            </w:r>
          </w:p>
        </w:tc>
        <w:tc>
          <w:tcPr>
            <w:tcW w:w="4863" w:type="dxa"/>
          </w:tcPr>
          <w:p w:rsidR="000E238B" w:rsidRPr="00DC3BB7" w:rsidRDefault="000E238B" w:rsidP="00D2204F">
            <w:pPr>
              <w:pStyle w:val="English2"/>
              <w:rPr>
                <w:szCs w:val="18"/>
              </w:rPr>
            </w:pPr>
            <w:r w:rsidRPr="00DC3BB7">
              <w:t>Welfare or Pension Plans</w:t>
            </w:r>
          </w:p>
        </w:tc>
      </w:tr>
      <w:tr w:rsidR="000E238B" w:rsidRPr="00DC3BB7" w:rsidTr="00F75EA5">
        <w:tc>
          <w:tcPr>
            <w:tcW w:w="4968" w:type="dxa"/>
          </w:tcPr>
          <w:p w:rsidR="000E238B" w:rsidRPr="00DC3BB7" w:rsidRDefault="000E238B" w:rsidP="003064CF">
            <w:pPr>
              <w:pStyle w:val="a2"/>
              <w:rPr>
                <w:rFonts w:ascii="Arial" w:hAnsi="Arial" w:cs="Arial"/>
                <w:sz w:val="18"/>
                <w:szCs w:val="18"/>
              </w:rPr>
            </w:pPr>
            <w:r w:rsidRPr="00DC3BB7">
              <w:rPr>
                <w:rFonts w:ascii="Arial" w:hAnsi="Arial" w:cs="Arial"/>
                <w:sz w:val="18"/>
                <w:szCs w:val="18"/>
              </w:rPr>
              <w:t>за неисполнение (нарушение) любых обязательств или обязанностей, возложенных на доверенное лицо Законом о пенсионном обеспечении работников (Employee Retirement Income Security Act) 1974 г. (США), или любыми аналогичным российскими законами или поправками к вышеуказанным законам, или любым подобным положениям федерального или местного законодательства или обычного права (</w:t>
            </w:r>
            <w:r w:rsidRPr="00DC3BB7">
              <w:rPr>
                <w:rFonts w:ascii="Arial" w:hAnsi="Arial" w:cs="Arial"/>
                <w:sz w:val="18"/>
                <w:szCs w:val="18"/>
                <w:lang w:val="en-US"/>
              </w:rPr>
              <w:t>common</w:t>
            </w:r>
            <w:r w:rsidRPr="00DC3BB7">
              <w:rPr>
                <w:rFonts w:ascii="Arial" w:hAnsi="Arial" w:cs="Arial"/>
                <w:sz w:val="18"/>
                <w:szCs w:val="18"/>
              </w:rPr>
              <w:t xml:space="preserve"> </w:t>
            </w:r>
            <w:r w:rsidRPr="00DC3BB7">
              <w:rPr>
                <w:rFonts w:ascii="Arial" w:hAnsi="Arial" w:cs="Arial"/>
                <w:sz w:val="18"/>
                <w:szCs w:val="18"/>
                <w:lang w:val="en-US"/>
              </w:rPr>
              <w:t>law</w:t>
            </w:r>
            <w:r w:rsidRPr="00DC3BB7">
              <w:rPr>
                <w:rFonts w:ascii="Arial" w:hAnsi="Arial" w:cs="Arial"/>
                <w:sz w:val="18"/>
                <w:szCs w:val="18"/>
              </w:rPr>
              <w:t>), в отношении социальных программ Компании или пенсионных программ, финансируемых Компанией в интересах её Работников, при условии, что настоящее исключение применяется исключительно к Неверным действиям, допущенным в качестве доверенного лица.</w:t>
            </w:r>
          </w:p>
        </w:tc>
        <w:tc>
          <w:tcPr>
            <w:tcW w:w="4863" w:type="dxa"/>
          </w:tcPr>
          <w:p w:rsidR="000E238B" w:rsidRPr="00DC3BB7" w:rsidRDefault="000E238B" w:rsidP="00DD0DCB">
            <w:pPr>
              <w:pStyle w:val="a2"/>
              <w:rPr>
                <w:rFonts w:ascii="Arial" w:hAnsi="Arial" w:cs="Arial"/>
                <w:sz w:val="18"/>
                <w:szCs w:val="18"/>
                <w:lang w:val="en-US"/>
              </w:rPr>
            </w:pPr>
            <w:r w:rsidRPr="00DC3BB7">
              <w:rPr>
                <w:rFonts w:ascii="Arial" w:hAnsi="Arial" w:cs="Arial"/>
                <w:sz w:val="18"/>
                <w:szCs w:val="18"/>
                <w:lang w:val="en-US"/>
              </w:rPr>
              <w:t>for violation(s) of any of the responsibilities, obligations or duties imposed upon fiduciaries by the Employee Retirement Income Security Act of 1974 (USA) or by any equivalent Russian laws currently in force, or amendments to either of these sets of laws or any similar provisions of state or local statutory law or common law, with respect to any Company's welfare or pension plans sponsored by the Company for the benefit of its Employees, provided that this exclusion applies only to Wrongful Acts in the capacity of a fiduciary.</w:t>
            </w:r>
          </w:p>
        </w:tc>
      </w:tr>
      <w:tr w:rsidR="000E238B" w:rsidRPr="00DC3BB7" w:rsidTr="00F75EA5">
        <w:tc>
          <w:tcPr>
            <w:tcW w:w="4968" w:type="dxa"/>
          </w:tcPr>
          <w:p w:rsidR="000E238B" w:rsidRPr="00DC3BB7" w:rsidRDefault="000E238B" w:rsidP="009D68ED">
            <w:pPr>
              <w:pStyle w:val="Russian2"/>
              <w:numPr>
                <w:ilvl w:val="1"/>
                <w:numId w:val="11"/>
              </w:numPr>
              <w:tabs>
                <w:tab w:val="clear" w:pos="1080"/>
                <w:tab w:val="num" w:pos="500"/>
              </w:tabs>
            </w:pPr>
            <w:bookmarkStart w:id="318" w:name="_Ref276219095"/>
            <w:r w:rsidRPr="00DC3BB7">
              <w:t>Иски из предложения ценных бумаг</w:t>
            </w:r>
            <w:bookmarkEnd w:id="318"/>
          </w:p>
        </w:tc>
        <w:tc>
          <w:tcPr>
            <w:tcW w:w="4863" w:type="dxa"/>
          </w:tcPr>
          <w:p w:rsidR="000E238B" w:rsidRPr="00DC3BB7" w:rsidRDefault="000E238B" w:rsidP="00D2204F">
            <w:pPr>
              <w:pStyle w:val="English2"/>
            </w:pPr>
            <w:bookmarkStart w:id="319" w:name="_Ref276220225"/>
            <w:r w:rsidRPr="00DC3BB7">
              <w:t>Offering Claims</w:t>
            </w:r>
            <w:bookmarkEnd w:id="319"/>
          </w:p>
        </w:tc>
      </w:tr>
      <w:tr w:rsidR="00735042" w:rsidRPr="00DC3BB7" w:rsidTr="00F75EA5">
        <w:tc>
          <w:tcPr>
            <w:tcW w:w="4968" w:type="dxa"/>
          </w:tcPr>
          <w:p w:rsidR="00735042" w:rsidRPr="00DC3BB7" w:rsidRDefault="00735042" w:rsidP="00747286">
            <w:pPr>
              <w:pStyle w:val="a2"/>
              <w:rPr>
                <w:rFonts w:ascii="Arial" w:hAnsi="Arial" w:cs="Arial"/>
                <w:sz w:val="18"/>
                <w:szCs w:val="18"/>
              </w:rPr>
            </w:pPr>
            <w:r w:rsidRPr="00DC3BB7">
              <w:rPr>
                <w:rFonts w:ascii="Arial" w:hAnsi="Arial" w:cs="Arial"/>
                <w:w w:val="0"/>
                <w:sz w:val="18"/>
                <w:szCs w:val="18"/>
              </w:rPr>
              <w:t xml:space="preserve">который возникает из, основывается на или напрямую относится к любому </w:t>
            </w:r>
            <w:r w:rsidRPr="00DC3BB7">
              <w:rPr>
                <w:rFonts w:ascii="Arial" w:hAnsi="Arial" w:cs="Arial"/>
                <w:sz w:val="18"/>
                <w:szCs w:val="18"/>
              </w:rPr>
              <w:t xml:space="preserve">Неверному действию </w:t>
            </w:r>
            <w:r w:rsidRPr="00DC3BB7">
              <w:rPr>
                <w:rFonts w:ascii="Arial" w:hAnsi="Arial" w:cs="Arial"/>
                <w:iCs/>
                <w:sz w:val="18"/>
                <w:szCs w:val="18"/>
              </w:rPr>
              <w:t xml:space="preserve">(как данный термин определен в </w:t>
            </w:r>
            <w:r w:rsidRPr="00DC3BB7">
              <w:rPr>
                <w:rFonts w:ascii="Arial" w:hAnsi="Arial" w:cs="Arial"/>
                <w:sz w:val="18"/>
                <w:szCs w:val="18"/>
              </w:rPr>
              <w:t>Договоре POSI</w:t>
            </w:r>
            <w:r w:rsidRPr="00DC3BB7">
              <w:rPr>
                <w:rFonts w:ascii="Arial" w:hAnsi="Arial" w:cs="Arial"/>
                <w:iCs/>
                <w:sz w:val="18"/>
                <w:szCs w:val="18"/>
              </w:rPr>
              <w:t>)</w:t>
            </w:r>
            <w:r w:rsidRPr="00DC3BB7">
              <w:rPr>
                <w:rFonts w:ascii="Arial" w:hAnsi="Arial" w:cs="Arial"/>
                <w:sz w:val="18"/>
                <w:szCs w:val="18"/>
              </w:rPr>
              <w:t xml:space="preserve">, совершенному в связи с Предложением ценных бумаг </w:t>
            </w:r>
            <w:r w:rsidRPr="00DC3BB7">
              <w:rPr>
                <w:rFonts w:ascii="Arial" w:hAnsi="Arial" w:cs="Arial"/>
                <w:iCs/>
                <w:sz w:val="18"/>
                <w:szCs w:val="18"/>
              </w:rPr>
              <w:t xml:space="preserve">(как данный термин определен в </w:t>
            </w:r>
            <w:r w:rsidRPr="00DC3BB7">
              <w:rPr>
                <w:rFonts w:ascii="Arial" w:hAnsi="Arial" w:cs="Arial"/>
                <w:sz w:val="18"/>
                <w:szCs w:val="18"/>
              </w:rPr>
              <w:t>Договоре POSI</w:t>
            </w:r>
            <w:r w:rsidRPr="00DC3BB7">
              <w:rPr>
                <w:rFonts w:ascii="Arial" w:hAnsi="Arial" w:cs="Arial"/>
                <w:iCs/>
                <w:sz w:val="18"/>
                <w:szCs w:val="18"/>
              </w:rPr>
              <w:t>)</w:t>
            </w:r>
            <w:r w:rsidRPr="00DC3BB7">
              <w:rPr>
                <w:rFonts w:ascii="Arial" w:hAnsi="Arial" w:cs="Arial"/>
                <w:sz w:val="18"/>
                <w:szCs w:val="18"/>
              </w:rPr>
              <w:t xml:space="preserve"> до 01 декабря </w:t>
            </w:r>
            <w:smartTag w:uri="urn:schemas-microsoft-com:office:smarttags" w:element="metricconverter">
              <w:smartTagPr>
                <w:attr w:name="ProductID" w:val="2010 г"/>
              </w:smartTagPr>
              <w:r w:rsidRPr="00DC3BB7">
                <w:rPr>
                  <w:rFonts w:ascii="Arial" w:hAnsi="Arial" w:cs="Arial"/>
                  <w:sz w:val="18"/>
                  <w:szCs w:val="18"/>
                </w:rPr>
                <w:t>2010 г</w:t>
              </w:r>
            </w:smartTag>
            <w:r w:rsidRPr="00DC3BB7">
              <w:rPr>
                <w:rFonts w:ascii="Arial" w:hAnsi="Arial" w:cs="Arial"/>
                <w:sz w:val="18"/>
                <w:szCs w:val="18"/>
              </w:rPr>
              <w:t>. (включительно).</w:t>
            </w:r>
          </w:p>
        </w:tc>
        <w:tc>
          <w:tcPr>
            <w:tcW w:w="4863" w:type="dxa"/>
          </w:tcPr>
          <w:p w:rsidR="00735042" w:rsidRPr="00DC3BB7" w:rsidRDefault="00735042" w:rsidP="00747286">
            <w:pPr>
              <w:pStyle w:val="a2"/>
              <w:rPr>
                <w:rFonts w:ascii="Arial" w:hAnsi="Arial" w:cs="Arial"/>
                <w:sz w:val="18"/>
                <w:szCs w:val="18"/>
                <w:lang w:val="en-US"/>
              </w:rPr>
            </w:pPr>
            <w:r w:rsidRPr="00DC3BB7">
              <w:rPr>
                <w:rFonts w:ascii="Arial" w:hAnsi="Arial" w:cs="Arial"/>
                <w:sz w:val="18"/>
                <w:szCs w:val="18"/>
                <w:lang w:val="en-US"/>
              </w:rPr>
              <w:t xml:space="preserve">arising out of, based upon or directly attributable to any Wrongful Act </w:t>
            </w:r>
            <w:r w:rsidRPr="00DC3BB7">
              <w:rPr>
                <w:rFonts w:ascii="Arial" w:hAnsi="Arial" w:cs="Arial"/>
                <w:iCs/>
                <w:sz w:val="18"/>
                <w:szCs w:val="18"/>
                <w:lang w:val="en-US"/>
              </w:rPr>
              <w:t xml:space="preserve">(as defined in the </w:t>
            </w:r>
            <w:r w:rsidRPr="00DC3BB7">
              <w:rPr>
                <w:rFonts w:ascii="Arial" w:hAnsi="Arial" w:cs="Arial"/>
                <w:sz w:val="18"/>
                <w:szCs w:val="18"/>
                <w:lang w:val="en-US"/>
              </w:rPr>
              <w:t>POSI Policy</w:t>
            </w:r>
            <w:r w:rsidRPr="00DC3BB7">
              <w:rPr>
                <w:rFonts w:ascii="Arial" w:hAnsi="Arial" w:cs="Arial"/>
                <w:iCs/>
                <w:sz w:val="18"/>
                <w:szCs w:val="18"/>
                <w:lang w:val="en-US"/>
              </w:rPr>
              <w:t>)</w:t>
            </w:r>
            <w:r w:rsidRPr="00DC3BB7">
              <w:rPr>
                <w:rFonts w:ascii="Arial" w:hAnsi="Arial" w:cs="Arial"/>
                <w:sz w:val="18"/>
                <w:szCs w:val="18"/>
                <w:lang w:val="en-US"/>
              </w:rPr>
              <w:t xml:space="preserve"> committed in connection with the Offering </w:t>
            </w:r>
            <w:r w:rsidRPr="00DC3BB7">
              <w:rPr>
                <w:rFonts w:ascii="Arial" w:hAnsi="Arial" w:cs="Arial"/>
                <w:iCs/>
                <w:sz w:val="18"/>
                <w:szCs w:val="18"/>
                <w:lang w:val="en-US"/>
              </w:rPr>
              <w:t xml:space="preserve">(as defined in the </w:t>
            </w:r>
            <w:r w:rsidRPr="00DC3BB7">
              <w:rPr>
                <w:rFonts w:ascii="Arial" w:hAnsi="Arial" w:cs="Arial"/>
                <w:sz w:val="18"/>
                <w:szCs w:val="18"/>
                <w:lang w:val="en-US"/>
              </w:rPr>
              <w:t>POSI Policy</w:t>
            </w:r>
            <w:r w:rsidRPr="00DC3BB7">
              <w:rPr>
                <w:rFonts w:ascii="Arial" w:hAnsi="Arial" w:cs="Arial"/>
                <w:iCs/>
                <w:sz w:val="18"/>
                <w:szCs w:val="18"/>
                <w:lang w:val="en-US"/>
              </w:rPr>
              <w:t>)</w:t>
            </w:r>
            <w:r w:rsidRPr="00DC3BB7">
              <w:rPr>
                <w:rFonts w:ascii="Arial" w:hAnsi="Arial" w:cs="Arial"/>
                <w:sz w:val="18"/>
                <w:szCs w:val="18"/>
                <w:lang w:val="en-US"/>
              </w:rPr>
              <w:t xml:space="preserve"> prior to </w:t>
            </w:r>
            <w:r w:rsidRPr="00DC3BB7">
              <w:rPr>
                <w:rFonts w:ascii="Arial" w:hAnsi="Arial" w:cs="Arial"/>
                <w:spacing w:val="-3"/>
                <w:sz w:val="18"/>
                <w:szCs w:val="18"/>
                <w:lang w:val="en-US"/>
              </w:rPr>
              <w:t>December 01, 2010</w:t>
            </w:r>
            <w:r w:rsidRPr="00DC3BB7">
              <w:rPr>
                <w:rFonts w:ascii="Arial" w:hAnsi="Arial" w:cs="Arial"/>
                <w:sz w:val="18"/>
                <w:szCs w:val="18"/>
                <w:lang w:val="en-US"/>
              </w:rPr>
              <w:t xml:space="preserve"> (</w:t>
            </w:r>
            <w:r w:rsidRPr="00DC3BB7">
              <w:rPr>
                <w:rFonts w:ascii="Arial" w:hAnsi="Arial" w:cs="Arial"/>
                <w:color w:val="000000"/>
                <w:w w:val="0"/>
                <w:kern w:val="22"/>
                <w:sz w:val="18"/>
                <w:szCs w:val="18"/>
                <w:lang w:val="en-US"/>
              </w:rPr>
              <w:t>inclusive</w:t>
            </w:r>
            <w:r w:rsidRPr="00DC3BB7">
              <w:rPr>
                <w:rFonts w:ascii="Arial" w:hAnsi="Arial" w:cs="Arial"/>
                <w:sz w:val="18"/>
                <w:szCs w:val="18"/>
                <w:lang w:val="en-US"/>
              </w:rPr>
              <w:t>).</w:t>
            </w:r>
          </w:p>
        </w:tc>
      </w:tr>
      <w:tr w:rsidR="000E238B" w:rsidRPr="00DC3BB7" w:rsidTr="00F75EA5">
        <w:tc>
          <w:tcPr>
            <w:tcW w:w="4968" w:type="dxa"/>
          </w:tcPr>
          <w:p w:rsidR="000E238B" w:rsidRPr="00DC3BB7" w:rsidRDefault="000E238B" w:rsidP="00D2204F">
            <w:pPr>
              <w:pStyle w:val="a2"/>
              <w:rPr>
                <w:rFonts w:ascii="Arial" w:hAnsi="Arial" w:cs="Arial"/>
                <w:w w:val="0"/>
                <w:sz w:val="18"/>
                <w:szCs w:val="18"/>
              </w:rPr>
            </w:pPr>
            <w:r w:rsidRPr="00DC3BB7">
              <w:rPr>
                <w:rFonts w:ascii="Arial" w:hAnsi="Arial" w:cs="Arial"/>
                <w:w w:val="0"/>
                <w:sz w:val="18"/>
                <w:szCs w:val="18"/>
              </w:rPr>
              <w:t xml:space="preserve">Настоящее исключение </w:t>
            </w:r>
            <w:r w:rsidR="001B6ADF">
              <w:fldChar w:fldCharType="begin"/>
            </w:r>
            <w:r w:rsidR="001B6ADF">
              <w:instrText xml:space="preserve"> REF _Ref276219095 \r \h  \* MERGEFORMAT </w:instrText>
            </w:r>
            <w:r w:rsidR="001B6ADF">
              <w:fldChar w:fldCharType="separate"/>
            </w:r>
            <w:r w:rsidRPr="00DC3BB7">
              <w:rPr>
                <w:rFonts w:ascii="Arial" w:hAnsi="Arial" w:cs="Arial"/>
                <w:w w:val="0"/>
                <w:sz w:val="18"/>
                <w:szCs w:val="18"/>
              </w:rPr>
              <w:t>4.7</w:t>
            </w:r>
            <w:r w:rsidR="001B6ADF">
              <w:fldChar w:fldCharType="end"/>
            </w:r>
            <w:r w:rsidRPr="00DC3BB7">
              <w:rPr>
                <w:rFonts w:ascii="Arial" w:hAnsi="Arial" w:cs="Arial"/>
                <w:w w:val="0"/>
                <w:sz w:val="18"/>
                <w:szCs w:val="18"/>
              </w:rPr>
              <w:t xml:space="preserve"> не ограничивает каким-либо образом расширение страхового покрытия, указанное в п. </w:t>
            </w:r>
            <w:r w:rsidR="001B6ADF">
              <w:fldChar w:fldCharType="begin"/>
            </w:r>
            <w:r w:rsidR="001B6ADF">
              <w:instrText xml:space="preserve"> REF _Ref275169532 \r \h  \* MERGEFORMAT </w:instrText>
            </w:r>
            <w:r w:rsidR="001B6ADF">
              <w:fldChar w:fldCharType="separate"/>
            </w:r>
            <w:r w:rsidR="00F92814" w:rsidRPr="00DC3BB7">
              <w:rPr>
                <w:rFonts w:ascii="Arial" w:hAnsi="Arial" w:cs="Arial"/>
                <w:w w:val="0"/>
                <w:sz w:val="18"/>
                <w:szCs w:val="18"/>
              </w:rPr>
              <w:t>3.16</w:t>
            </w:r>
            <w:r w:rsidR="001B6ADF">
              <w:fldChar w:fldCharType="end"/>
            </w:r>
            <w:r w:rsidRPr="00DC3BB7">
              <w:rPr>
                <w:rFonts w:ascii="Arial" w:hAnsi="Arial" w:cs="Arial"/>
                <w:w w:val="0"/>
                <w:sz w:val="18"/>
                <w:szCs w:val="18"/>
              </w:rPr>
              <w:t xml:space="preserve"> </w:t>
            </w:r>
            <w:r w:rsidRPr="00DC3BB7">
              <w:rPr>
                <w:rFonts w:ascii="Arial" w:hAnsi="Arial" w:cs="Arial"/>
                <w:sz w:val="18"/>
                <w:szCs w:val="18"/>
              </w:rPr>
              <w:t>настоящих Полисных условий</w:t>
            </w:r>
            <w:r w:rsidRPr="00DC3BB7">
              <w:rPr>
                <w:rFonts w:ascii="Arial" w:hAnsi="Arial" w:cs="Arial"/>
                <w:w w:val="0"/>
                <w:sz w:val="18"/>
                <w:szCs w:val="18"/>
              </w:rPr>
              <w:t>.</w:t>
            </w:r>
          </w:p>
        </w:tc>
        <w:tc>
          <w:tcPr>
            <w:tcW w:w="4863" w:type="dxa"/>
          </w:tcPr>
          <w:p w:rsidR="000E238B" w:rsidRPr="00DC3BB7" w:rsidRDefault="000E238B" w:rsidP="00D2204F">
            <w:pPr>
              <w:pStyle w:val="a2"/>
              <w:rPr>
                <w:rFonts w:ascii="Arial" w:hAnsi="Arial" w:cs="Arial"/>
                <w:sz w:val="18"/>
                <w:szCs w:val="18"/>
                <w:lang w:val="en-US"/>
              </w:rPr>
            </w:pPr>
            <w:r w:rsidRPr="00DC3BB7">
              <w:rPr>
                <w:rFonts w:ascii="Arial" w:hAnsi="Arial" w:cs="Arial"/>
                <w:sz w:val="18"/>
                <w:szCs w:val="18"/>
                <w:lang w:val="en-US"/>
              </w:rPr>
              <w:t xml:space="preserve">This exclusion </w:t>
            </w:r>
            <w:r w:rsidR="001B6ADF">
              <w:fldChar w:fldCharType="begin"/>
            </w:r>
            <w:r w:rsidR="001B6ADF">
              <w:instrText xml:space="preserve"> REF _Ref276220225 \r \h  \* MERGEFORMAT </w:instrText>
            </w:r>
            <w:r w:rsidR="001B6ADF">
              <w:fldChar w:fldCharType="separate"/>
            </w:r>
            <w:r w:rsidRPr="00DC3BB7">
              <w:rPr>
                <w:rFonts w:ascii="Arial" w:hAnsi="Arial" w:cs="Arial"/>
                <w:sz w:val="18"/>
                <w:szCs w:val="18"/>
                <w:lang w:val="en-US"/>
              </w:rPr>
              <w:t>4.7</w:t>
            </w:r>
            <w:r w:rsidR="001B6ADF">
              <w:fldChar w:fldCharType="end"/>
            </w:r>
            <w:r w:rsidRPr="00DC3BB7">
              <w:rPr>
                <w:rFonts w:ascii="Arial" w:hAnsi="Arial" w:cs="Arial"/>
                <w:sz w:val="18"/>
                <w:szCs w:val="18"/>
                <w:lang w:val="en-US"/>
              </w:rPr>
              <w:t xml:space="preserve"> is without any prejudice to the extension of cover specified in paragraph </w:t>
            </w:r>
            <w:r w:rsidR="001B6ADF">
              <w:fldChar w:fldCharType="begin"/>
            </w:r>
            <w:r w:rsidR="001B6ADF">
              <w:instrText xml:space="preserve"> REF _Ref275169863 \r \h  \* MERGEFORMAT </w:instrText>
            </w:r>
            <w:r w:rsidR="001B6ADF">
              <w:fldChar w:fldCharType="separate"/>
            </w:r>
            <w:r w:rsidR="00F92814" w:rsidRPr="00DC3BB7">
              <w:rPr>
                <w:rFonts w:ascii="Arial" w:hAnsi="Arial" w:cs="Arial"/>
                <w:sz w:val="18"/>
                <w:szCs w:val="18"/>
                <w:lang w:val="en-US"/>
              </w:rPr>
              <w:t>3.16</w:t>
            </w:r>
            <w:r w:rsidR="001B6ADF">
              <w:fldChar w:fldCharType="end"/>
            </w:r>
            <w:r w:rsidRPr="00DC3BB7">
              <w:rPr>
                <w:rFonts w:ascii="Arial" w:hAnsi="Arial" w:cs="Arial"/>
                <w:sz w:val="18"/>
                <w:szCs w:val="18"/>
                <w:lang w:val="en-US"/>
              </w:rPr>
              <w:t xml:space="preserve"> hereof.</w:t>
            </w:r>
          </w:p>
        </w:tc>
      </w:tr>
      <w:tr w:rsidR="000E238B" w:rsidRPr="00DC3BB7" w:rsidTr="00F75EA5">
        <w:tc>
          <w:tcPr>
            <w:tcW w:w="4968" w:type="dxa"/>
          </w:tcPr>
          <w:p w:rsidR="000E238B" w:rsidRPr="00DC3BB7" w:rsidRDefault="000E238B" w:rsidP="00811AE2">
            <w:pPr>
              <w:pStyle w:val="a2"/>
              <w:rPr>
                <w:rFonts w:ascii="Arial" w:hAnsi="Arial" w:cs="Arial"/>
                <w:sz w:val="18"/>
                <w:szCs w:val="18"/>
              </w:rPr>
            </w:pPr>
            <w:r w:rsidRPr="00DC3BB7">
              <w:rPr>
                <w:rFonts w:ascii="Arial" w:hAnsi="Arial" w:cs="Arial"/>
                <w:sz w:val="18"/>
                <w:szCs w:val="18"/>
              </w:rPr>
              <w:t>С целью определения применимости исключений, указанных в настоящем разделе </w:t>
            </w:r>
            <w:r w:rsidR="001B6ADF">
              <w:fldChar w:fldCharType="begin"/>
            </w:r>
            <w:r w:rsidR="001B6ADF">
              <w:instrText xml:space="preserve"> REF _Ref237360314 \r \h  \* MERGEFORMAT </w:instrText>
            </w:r>
            <w:r w:rsidR="001B6ADF">
              <w:fldChar w:fldCharType="separate"/>
            </w:r>
            <w:r w:rsidRPr="00DC3BB7">
              <w:t>4</w:t>
            </w:r>
            <w:r w:rsidR="001B6ADF">
              <w:fldChar w:fldCharType="end"/>
            </w:r>
            <w:r w:rsidRPr="00DC3BB7">
              <w:rPr>
                <w:rFonts w:ascii="Arial" w:hAnsi="Arial" w:cs="Arial"/>
                <w:sz w:val="18"/>
                <w:szCs w:val="18"/>
              </w:rPr>
              <w:t>, действия или бездействие одного Застрахованного не должны вменяться любому другому Застрахованному.</w:t>
            </w:r>
          </w:p>
        </w:tc>
        <w:tc>
          <w:tcPr>
            <w:tcW w:w="4863" w:type="dxa"/>
          </w:tcPr>
          <w:p w:rsidR="000E238B" w:rsidRPr="00DC3BB7" w:rsidRDefault="000E238B" w:rsidP="00D2204F">
            <w:pPr>
              <w:pStyle w:val="a2"/>
              <w:rPr>
                <w:rFonts w:ascii="Arial" w:hAnsi="Arial" w:cs="Arial"/>
                <w:sz w:val="18"/>
                <w:szCs w:val="18"/>
                <w:lang w:val="en-US"/>
              </w:rPr>
            </w:pPr>
            <w:r w:rsidRPr="00DC3BB7">
              <w:rPr>
                <w:rFonts w:ascii="Arial" w:hAnsi="Arial" w:cs="Arial"/>
                <w:sz w:val="18"/>
                <w:szCs w:val="18"/>
                <w:lang w:val="en-US"/>
              </w:rPr>
              <w:t>For the purpose of determining the applicability of the exclusions set forth in this Section </w:t>
            </w:r>
            <w:r w:rsidR="001B6ADF">
              <w:fldChar w:fldCharType="begin"/>
            </w:r>
            <w:r w:rsidR="001B6ADF">
              <w:instrText xml:space="preserve"> REF _Ref237420906 \r \h  \* MERGEFORMAT </w:instrText>
            </w:r>
            <w:r w:rsidR="001B6ADF">
              <w:fldChar w:fldCharType="separate"/>
            </w:r>
            <w:r w:rsidRPr="00965392">
              <w:t>4</w:t>
            </w:r>
            <w:r w:rsidR="001B6ADF">
              <w:fldChar w:fldCharType="end"/>
            </w:r>
            <w:r w:rsidRPr="00DC3BB7">
              <w:rPr>
                <w:rFonts w:ascii="Arial" w:hAnsi="Arial" w:cs="Arial"/>
                <w:sz w:val="18"/>
                <w:szCs w:val="18"/>
                <w:lang w:val="en-US"/>
              </w:rPr>
              <w:t>, the acts or inactions of any one Insured shall not be imputed to any other Insured.</w:t>
            </w:r>
          </w:p>
        </w:tc>
      </w:tr>
      <w:tr w:rsidR="000E238B" w:rsidRPr="00DC3BB7" w:rsidTr="00F75EA5">
        <w:tc>
          <w:tcPr>
            <w:tcW w:w="4968" w:type="dxa"/>
          </w:tcPr>
          <w:p w:rsidR="000E238B" w:rsidRPr="00DC3BB7" w:rsidRDefault="000E238B" w:rsidP="009D68ED">
            <w:pPr>
              <w:pStyle w:val="Russian1"/>
              <w:numPr>
                <w:ilvl w:val="0"/>
                <w:numId w:val="11"/>
              </w:numPr>
              <w:tabs>
                <w:tab w:val="clear" w:pos="360"/>
                <w:tab w:val="num" w:pos="500"/>
              </w:tabs>
            </w:pPr>
            <w:r w:rsidRPr="00DC3BB7">
              <w:t>СТРАХОВАЯ СУММА</w:t>
            </w:r>
          </w:p>
        </w:tc>
        <w:tc>
          <w:tcPr>
            <w:tcW w:w="4863" w:type="dxa"/>
          </w:tcPr>
          <w:p w:rsidR="000E238B" w:rsidRPr="00DC3BB7" w:rsidRDefault="000E238B" w:rsidP="00D2204F">
            <w:pPr>
              <w:pStyle w:val="English1"/>
            </w:pPr>
            <w:r w:rsidRPr="00DC3BB7">
              <w:t>LIMIT OF LIABILITY</w:t>
            </w:r>
          </w:p>
        </w:tc>
      </w:tr>
      <w:tr w:rsidR="000E238B" w:rsidRPr="00DC3BB7" w:rsidTr="00F75EA5">
        <w:tc>
          <w:tcPr>
            <w:tcW w:w="4968" w:type="dxa"/>
          </w:tcPr>
          <w:p w:rsidR="000E238B" w:rsidRPr="00DC3BB7" w:rsidRDefault="000E238B" w:rsidP="00DD0DCB">
            <w:pPr>
              <w:pStyle w:val="a2"/>
              <w:rPr>
                <w:rFonts w:ascii="Arial" w:hAnsi="Arial" w:cs="Arial"/>
                <w:sz w:val="18"/>
                <w:szCs w:val="18"/>
              </w:rPr>
            </w:pPr>
            <w:r w:rsidRPr="00DC3BB7">
              <w:rPr>
                <w:rFonts w:ascii="Arial" w:hAnsi="Arial" w:cs="Arial"/>
                <w:sz w:val="18"/>
                <w:szCs w:val="18"/>
              </w:rPr>
              <w:t>Если иное не предусмотрено Договором страхования, Страховая сумма является совокупным лимитом ответственности Страховщика по всем страховым покрытиям и расширениям (за исключением расширения, указанного в п. </w:t>
            </w:r>
            <w:r w:rsidR="001B6ADF">
              <w:fldChar w:fldCharType="begin"/>
            </w:r>
            <w:r w:rsidR="001B6ADF">
              <w:instrText xml:space="preserve"> REF _Ref258199302 \r \h  \* MERGEFORMAT </w:instrText>
            </w:r>
            <w:r w:rsidR="001B6ADF">
              <w:fldChar w:fldCharType="separate"/>
            </w:r>
            <w:r w:rsidRPr="00DC3BB7">
              <w:rPr>
                <w:rFonts w:ascii="Arial" w:hAnsi="Arial" w:cs="Arial"/>
                <w:sz w:val="18"/>
                <w:szCs w:val="18"/>
              </w:rPr>
              <w:t>3.7</w:t>
            </w:r>
            <w:r w:rsidR="001B6ADF">
              <w:fldChar w:fldCharType="end"/>
            </w:r>
            <w:r w:rsidRPr="00DC3BB7">
              <w:rPr>
                <w:rFonts w:ascii="Arial" w:hAnsi="Arial" w:cs="Arial"/>
                <w:sz w:val="18"/>
                <w:szCs w:val="18"/>
              </w:rPr>
              <w:t xml:space="preserve"> настоящих Полисных условий) в отношении всех Убытков, связанных с любыми Исками, предъявленными против любых Застрахованных в течение Периода страхования и/или Периода обнаружения (если он применим). Страховая сумма, действующая в течение Периода обнаружения, является частью страховой суммы, действующей в течение Периода страхования, а не дополнением к ней. Увеличение числа Застрахованных не приводит к увеличению размера Страховой премии или Страховой суммы.</w:t>
            </w:r>
          </w:p>
        </w:tc>
        <w:tc>
          <w:tcPr>
            <w:tcW w:w="4863" w:type="dxa"/>
          </w:tcPr>
          <w:p w:rsidR="000E238B" w:rsidRPr="00DC3BB7" w:rsidRDefault="000E238B" w:rsidP="00DD0DCB">
            <w:pPr>
              <w:pStyle w:val="a2"/>
              <w:rPr>
                <w:rFonts w:ascii="Arial" w:hAnsi="Arial" w:cs="Arial"/>
                <w:sz w:val="18"/>
                <w:szCs w:val="18"/>
                <w:lang w:val="en-US"/>
              </w:rPr>
            </w:pPr>
            <w:r w:rsidRPr="00DC3BB7">
              <w:rPr>
                <w:rFonts w:ascii="Arial" w:hAnsi="Arial" w:cs="Arial"/>
                <w:sz w:val="18"/>
                <w:szCs w:val="18"/>
                <w:lang w:val="en-US"/>
              </w:rPr>
              <w:t>Unless otherwise provided for in the Policy, the Limit of Liability is the aggregate limit of the Insurer's liability in respect of all insurance covers and extensions (except for the extension specified in paragraph </w:t>
            </w:r>
            <w:r w:rsidR="001B6ADF">
              <w:fldChar w:fldCharType="begin"/>
            </w:r>
            <w:r w:rsidR="001B6ADF">
              <w:instrText xml:space="preserve"> REF _Ref237319212 \r \h  \* MERGEFORMAT </w:instrText>
            </w:r>
            <w:r w:rsidR="001B6ADF">
              <w:fldChar w:fldCharType="separate"/>
            </w:r>
            <w:r w:rsidRPr="00DC3BB7">
              <w:rPr>
                <w:rFonts w:ascii="Arial" w:hAnsi="Arial" w:cs="Arial"/>
                <w:sz w:val="18"/>
                <w:szCs w:val="18"/>
                <w:lang w:val="en-US"/>
              </w:rPr>
              <w:t>3.7</w:t>
            </w:r>
            <w:r w:rsidR="001B6ADF">
              <w:fldChar w:fldCharType="end"/>
            </w:r>
            <w:r w:rsidRPr="00DC3BB7">
              <w:rPr>
                <w:rFonts w:ascii="Arial" w:hAnsi="Arial" w:cs="Arial"/>
                <w:sz w:val="18"/>
                <w:szCs w:val="18"/>
                <w:lang w:val="en-US"/>
              </w:rPr>
              <w:t xml:space="preserve"> hereof) and all Loss in connection with any Claims made against any Insureds during the Policy Period and/or the Discovery Period (if applicable). The limit of liability for the Discovery Period shall be part of, and not in addition to, the limit of liability for the Policy Period. The inclusion of more than one Insured shall not lead to an increase in the Premium or in the Limit of Liability.</w:t>
            </w:r>
          </w:p>
        </w:tc>
      </w:tr>
      <w:tr w:rsidR="000E238B" w:rsidRPr="00DC3BB7" w:rsidTr="00F75EA5">
        <w:tc>
          <w:tcPr>
            <w:tcW w:w="4968" w:type="dxa"/>
          </w:tcPr>
          <w:p w:rsidR="000E238B" w:rsidRPr="00DC3BB7" w:rsidRDefault="000E238B" w:rsidP="00DD0DCB">
            <w:pPr>
              <w:pStyle w:val="a2"/>
              <w:rPr>
                <w:rFonts w:ascii="Arial" w:hAnsi="Arial" w:cs="Arial"/>
                <w:sz w:val="18"/>
                <w:szCs w:val="18"/>
              </w:rPr>
            </w:pPr>
            <w:r w:rsidRPr="00DC3BB7">
              <w:rPr>
                <w:rFonts w:ascii="Arial" w:hAnsi="Arial" w:cs="Arial"/>
                <w:sz w:val="18"/>
                <w:szCs w:val="18"/>
              </w:rPr>
              <w:t>Страховое покрытие в отношении любого Иска, предъявленного по истечении Периода страхования или Периода обнаружения (если он применим), и который в соответствии с Договором страхования считается предъявленным в течение Периода страхования или Периода обнаружения, также ограничивается Страховой суммой.</w:t>
            </w:r>
          </w:p>
        </w:tc>
        <w:tc>
          <w:tcPr>
            <w:tcW w:w="4863" w:type="dxa"/>
          </w:tcPr>
          <w:p w:rsidR="000E238B" w:rsidRPr="00DC3BB7" w:rsidRDefault="000E238B" w:rsidP="00DD0DCB">
            <w:pPr>
              <w:pStyle w:val="a2"/>
              <w:rPr>
                <w:rFonts w:ascii="Arial" w:hAnsi="Arial" w:cs="Arial"/>
                <w:sz w:val="18"/>
                <w:szCs w:val="18"/>
                <w:lang w:val="en-US"/>
              </w:rPr>
            </w:pPr>
            <w:r w:rsidRPr="00DC3BB7">
              <w:rPr>
                <w:rFonts w:ascii="Arial" w:hAnsi="Arial" w:cs="Arial"/>
                <w:sz w:val="18"/>
                <w:szCs w:val="18"/>
                <w:lang w:val="en-US"/>
              </w:rPr>
              <w:t>Any Claim which is made subsequent to the Policy Period or Discovery Period (if applicable) which pursuant to the Policy is considered made during the Policy Period or Discovery Period shall also be subject to the Limit of Liability.</w:t>
            </w:r>
          </w:p>
        </w:tc>
      </w:tr>
      <w:tr w:rsidR="000E238B" w:rsidRPr="00DC3BB7" w:rsidTr="00F75EA5">
        <w:tc>
          <w:tcPr>
            <w:tcW w:w="4968" w:type="dxa"/>
          </w:tcPr>
          <w:p w:rsidR="000E238B" w:rsidRPr="00DC3BB7" w:rsidRDefault="000E238B" w:rsidP="009D68ED">
            <w:pPr>
              <w:pStyle w:val="Left4"/>
              <w:numPr>
                <w:ilvl w:val="0"/>
                <w:numId w:val="0"/>
              </w:numPr>
              <w:spacing w:after="240"/>
              <w:rPr>
                <w:lang w:val="ru-RU"/>
              </w:rPr>
            </w:pPr>
            <w:r w:rsidRPr="00DC3BB7">
              <w:rPr>
                <w:lang w:val="ru-RU"/>
              </w:rPr>
              <w:t>Для целей исчисления Убытков</w:t>
            </w:r>
            <w:r w:rsidRPr="00DC3BB7">
              <w:rPr>
                <w:i/>
                <w:szCs w:val="18"/>
                <w:lang w:val="ru-RU"/>
              </w:rPr>
              <w:t xml:space="preserve">, </w:t>
            </w:r>
            <w:r w:rsidRPr="00DC3BB7">
              <w:rPr>
                <w:szCs w:val="18"/>
                <w:lang w:val="ru-RU"/>
              </w:rPr>
              <w:t>подлежащих оплате в рублях</w:t>
            </w:r>
            <w:r w:rsidRPr="00DC3BB7">
              <w:rPr>
                <w:i/>
                <w:szCs w:val="18"/>
                <w:lang w:val="ru-RU"/>
              </w:rPr>
              <w:t>,</w:t>
            </w:r>
            <w:r w:rsidR="00F92814" w:rsidRPr="00DC3BB7">
              <w:rPr>
                <w:lang w:val="ru-RU"/>
              </w:rPr>
              <w:t xml:space="preserve"> относительно </w:t>
            </w:r>
            <w:r w:rsidR="00F92814" w:rsidRPr="00DC3BB7">
              <w:rPr>
                <w:szCs w:val="18"/>
                <w:lang w:val="ru-RU"/>
              </w:rPr>
              <w:t>применимой страховой</w:t>
            </w:r>
            <w:r w:rsidR="00F92814" w:rsidRPr="00DC3BB7">
              <w:rPr>
                <w:lang w:val="ru-RU"/>
              </w:rPr>
              <w:t xml:space="preserve"> суммы</w:t>
            </w:r>
            <w:r w:rsidRPr="00DC3BB7">
              <w:rPr>
                <w:szCs w:val="18"/>
                <w:lang w:val="ru-RU"/>
              </w:rPr>
              <w:t xml:space="preserve"> </w:t>
            </w:r>
            <w:r w:rsidR="00F92814" w:rsidRPr="00DC3BB7">
              <w:rPr>
                <w:szCs w:val="18"/>
                <w:lang w:val="ru-RU"/>
              </w:rPr>
              <w:t>(</w:t>
            </w:r>
            <w:r w:rsidRPr="00DC3BB7">
              <w:rPr>
                <w:iCs/>
                <w:szCs w:val="18"/>
                <w:lang w:val="ru-RU"/>
              </w:rPr>
              <w:t>лимита ответственности</w:t>
            </w:r>
            <w:r w:rsidR="00F92814" w:rsidRPr="00DC3BB7">
              <w:rPr>
                <w:iCs/>
                <w:szCs w:val="18"/>
                <w:lang w:val="ru-RU"/>
              </w:rPr>
              <w:t>)</w:t>
            </w:r>
            <w:r w:rsidRPr="00DC3BB7">
              <w:rPr>
                <w:lang w:val="ru-RU"/>
              </w:rPr>
              <w:t xml:space="preserve"> будет применяться </w:t>
            </w:r>
            <w:r w:rsidRPr="00DC3BB7">
              <w:rPr>
                <w:szCs w:val="18"/>
                <w:lang w:val="ru-RU"/>
              </w:rPr>
              <w:t xml:space="preserve">официальный </w:t>
            </w:r>
            <w:r w:rsidRPr="00DC3BB7">
              <w:rPr>
                <w:lang w:val="ru-RU"/>
              </w:rPr>
              <w:t>курс конвертации</w:t>
            </w:r>
            <w:r w:rsidRPr="00DC3BB7">
              <w:rPr>
                <w:szCs w:val="18"/>
                <w:lang w:val="ru-RU"/>
              </w:rPr>
              <w:t xml:space="preserve"> долларов США в рубли</w:t>
            </w:r>
            <w:r w:rsidRPr="00DC3BB7">
              <w:rPr>
                <w:lang w:val="ru-RU"/>
              </w:rPr>
              <w:t xml:space="preserve">, установленный Центральным банком Российской Федерации на день соответствующего платежа. Если </w:t>
            </w:r>
            <w:r w:rsidRPr="00DC3BB7">
              <w:rPr>
                <w:szCs w:val="18"/>
                <w:lang w:val="ru-RU"/>
              </w:rPr>
              <w:t>Убытки подлежат оплате в евро</w:t>
            </w:r>
            <w:r w:rsidRPr="00DC3BB7">
              <w:rPr>
                <w:lang w:val="ru-RU"/>
              </w:rPr>
              <w:t xml:space="preserve">, то будет применяться </w:t>
            </w:r>
            <w:r w:rsidRPr="00DC3BB7">
              <w:rPr>
                <w:szCs w:val="18"/>
                <w:lang w:val="ru-RU"/>
              </w:rPr>
              <w:t xml:space="preserve">официальный </w:t>
            </w:r>
            <w:r w:rsidRPr="00DC3BB7">
              <w:rPr>
                <w:lang w:val="ru-RU"/>
              </w:rPr>
              <w:t xml:space="preserve">курс конвертации </w:t>
            </w:r>
            <w:r w:rsidRPr="00DC3BB7">
              <w:rPr>
                <w:szCs w:val="18"/>
                <w:lang w:val="ru-RU"/>
              </w:rPr>
              <w:t>долларов</w:t>
            </w:r>
            <w:r w:rsidRPr="00DC3BB7">
              <w:rPr>
                <w:lang w:val="ru-RU"/>
              </w:rPr>
              <w:t xml:space="preserve"> США</w:t>
            </w:r>
            <w:r w:rsidRPr="00DC3BB7">
              <w:rPr>
                <w:szCs w:val="18"/>
                <w:lang w:val="ru-RU"/>
              </w:rPr>
              <w:t xml:space="preserve"> в евро, установленный Европейским центральным банком на день соответствующего платежа. Если Убытки подлежат оплате в любой иной валюте, то будет применяться официальный курс конвертации долларов США в такую валюту</w:t>
            </w:r>
            <w:r w:rsidRPr="00DC3BB7">
              <w:rPr>
                <w:lang w:val="ru-RU"/>
              </w:rPr>
              <w:t xml:space="preserve">, установленный на день соответствующего платежа компетентным органом/организацией страны, в </w:t>
            </w:r>
            <w:r w:rsidRPr="00DC3BB7">
              <w:rPr>
                <w:szCs w:val="18"/>
                <w:lang w:val="ru-RU"/>
              </w:rPr>
              <w:t xml:space="preserve">валюте </w:t>
            </w:r>
            <w:r w:rsidRPr="00DC3BB7">
              <w:rPr>
                <w:lang w:val="ru-RU"/>
              </w:rPr>
              <w:t xml:space="preserve">которой </w:t>
            </w:r>
            <w:r w:rsidRPr="00DC3BB7">
              <w:rPr>
                <w:szCs w:val="18"/>
                <w:lang w:val="ru-RU"/>
              </w:rPr>
              <w:t>подлежат оплате</w:t>
            </w:r>
            <w:r w:rsidRPr="00DC3BB7">
              <w:rPr>
                <w:lang w:val="ru-RU"/>
              </w:rPr>
              <w:t xml:space="preserve"> соответствующие Убытки.</w:t>
            </w:r>
          </w:p>
        </w:tc>
        <w:tc>
          <w:tcPr>
            <w:tcW w:w="4863" w:type="dxa"/>
          </w:tcPr>
          <w:p w:rsidR="000E238B" w:rsidRPr="00DC3BB7" w:rsidRDefault="000E238B" w:rsidP="009D68ED">
            <w:pPr>
              <w:pStyle w:val="Right4"/>
              <w:numPr>
                <w:ilvl w:val="0"/>
                <w:numId w:val="0"/>
              </w:numPr>
              <w:spacing w:after="240"/>
            </w:pPr>
            <w:r w:rsidRPr="00DC3BB7">
              <w:t xml:space="preserve">For the purposes of calculating Loss </w:t>
            </w:r>
            <w:r w:rsidRPr="00DC3BB7">
              <w:rPr>
                <w:szCs w:val="18"/>
              </w:rPr>
              <w:t xml:space="preserve">payable in Rubles </w:t>
            </w:r>
            <w:r w:rsidRPr="00DC3BB7">
              <w:t xml:space="preserve">in terms of the </w:t>
            </w:r>
            <w:r w:rsidRPr="00DC3BB7">
              <w:rPr>
                <w:szCs w:val="18"/>
              </w:rPr>
              <w:t>applicable limit</w:t>
            </w:r>
            <w:r w:rsidRPr="00DC3BB7">
              <w:t xml:space="preserve"> of </w:t>
            </w:r>
            <w:r w:rsidRPr="00DC3BB7">
              <w:rPr>
                <w:szCs w:val="18"/>
              </w:rPr>
              <w:t>liability</w:t>
            </w:r>
            <w:r w:rsidRPr="00DC3BB7">
              <w:t xml:space="preserve">, the amount </w:t>
            </w:r>
            <w:r w:rsidRPr="00DC3BB7">
              <w:rPr>
                <w:szCs w:val="18"/>
              </w:rPr>
              <w:t>shall be</w:t>
            </w:r>
            <w:r w:rsidRPr="00DC3BB7">
              <w:t xml:space="preserve"> converted </w:t>
            </w:r>
            <w:r w:rsidRPr="00DC3BB7">
              <w:rPr>
                <w:szCs w:val="18"/>
              </w:rPr>
              <w:t xml:space="preserve">into United States Dollars </w:t>
            </w:r>
            <w:r w:rsidRPr="00DC3BB7">
              <w:t>at the</w:t>
            </w:r>
            <w:r w:rsidRPr="00DC3BB7">
              <w:rPr>
                <w:szCs w:val="18"/>
              </w:rPr>
              <w:t xml:space="preserve"> official</w:t>
            </w:r>
            <w:r w:rsidRPr="00DC3BB7">
              <w:t xml:space="preserve"> exchange rate </w:t>
            </w:r>
            <w:r w:rsidRPr="00DC3BB7">
              <w:rPr>
                <w:szCs w:val="18"/>
              </w:rPr>
              <w:t>set by</w:t>
            </w:r>
            <w:r w:rsidRPr="00DC3BB7">
              <w:t xml:space="preserve"> the Central Bank of Russia </w:t>
            </w:r>
            <w:r w:rsidRPr="00DC3BB7">
              <w:rPr>
                <w:szCs w:val="18"/>
              </w:rPr>
              <w:t xml:space="preserve">and effective </w:t>
            </w:r>
            <w:r w:rsidRPr="00DC3BB7">
              <w:t xml:space="preserve">as of the date of the respective payment. If </w:t>
            </w:r>
            <w:r w:rsidRPr="00DC3BB7">
              <w:rPr>
                <w:szCs w:val="18"/>
              </w:rPr>
              <w:t>Loss is payable in Euro</w:t>
            </w:r>
            <w:r w:rsidRPr="00DC3BB7">
              <w:t xml:space="preserve">, then the amount </w:t>
            </w:r>
            <w:r w:rsidRPr="00DC3BB7">
              <w:rPr>
                <w:szCs w:val="18"/>
              </w:rPr>
              <w:t>shall be</w:t>
            </w:r>
            <w:r w:rsidRPr="00DC3BB7">
              <w:t xml:space="preserve"> converted into United States Dollars at the </w:t>
            </w:r>
            <w:r w:rsidRPr="00DC3BB7">
              <w:rPr>
                <w:szCs w:val="18"/>
              </w:rPr>
              <w:t xml:space="preserve">official exchange rate set by European Central Bank and effective as of the date of the respective payment. If Loss is payable in any other currency, then the amount shall be converted into United States Dollars at the official </w:t>
            </w:r>
            <w:r w:rsidRPr="00DC3BB7">
              <w:t>exchange rate set by the competent authority/organization in the country</w:t>
            </w:r>
            <w:r w:rsidRPr="00DC3BB7">
              <w:rPr>
                <w:szCs w:val="18"/>
              </w:rPr>
              <w:t>,</w:t>
            </w:r>
            <w:r w:rsidRPr="00DC3BB7">
              <w:t xml:space="preserve"> in which </w:t>
            </w:r>
            <w:r w:rsidRPr="00DC3BB7">
              <w:rPr>
                <w:szCs w:val="18"/>
              </w:rPr>
              <w:t xml:space="preserve">currency </w:t>
            </w:r>
            <w:r w:rsidRPr="00DC3BB7">
              <w:t xml:space="preserve">the respective Loss is </w:t>
            </w:r>
            <w:r w:rsidRPr="00DC3BB7">
              <w:rPr>
                <w:szCs w:val="18"/>
              </w:rPr>
              <w:t>payable, and effective as of</w:t>
            </w:r>
            <w:r w:rsidRPr="00DC3BB7">
              <w:t xml:space="preserve"> the date of the respective payment.</w:t>
            </w:r>
          </w:p>
        </w:tc>
      </w:tr>
      <w:tr w:rsidR="000E238B" w:rsidRPr="00DC3BB7" w:rsidTr="00F75EA5">
        <w:tc>
          <w:tcPr>
            <w:tcW w:w="4968" w:type="dxa"/>
          </w:tcPr>
          <w:p w:rsidR="000E238B" w:rsidRPr="00DC3BB7" w:rsidRDefault="000E238B" w:rsidP="009D68ED">
            <w:pPr>
              <w:pStyle w:val="Russian1"/>
              <w:numPr>
                <w:ilvl w:val="0"/>
                <w:numId w:val="11"/>
              </w:numPr>
              <w:tabs>
                <w:tab w:val="clear" w:pos="360"/>
                <w:tab w:val="num" w:pos="500"/>
              </w:tabs>
            </w:pPr>
            <w:r w:rsidRPr="00DC3BB7">
              <w:t>ФРАНШИЗА</w:t>
            </w:r>
          </w:p>
        </w:tc>
        <w:tc>
          <w:tcPr>
            <w:tcW w:w="4863" w:type="dxa"/>
          </w:tcPr>
          <w:p w:rsidR="000E238B" w:rsidRPr="00DC3BB7" w:rsidRDefault="000E238B" w:rsidP="00D2204F">
            <w:pPr>
              <w:pStyle w:val="English1"/>
            </w:pPr>
            <w:r w:rsidRPr="00DC3BB7">
              <w:t>RETENTION</w:t>
            </w:r>
          </w:p>
        </w:tc>
      </w:tr>
      <w:tr w:rsidR="000E238B" w:rsidRPr="00DC3BB7" w:rsidTr="00F75EA5">
        <w:tc>
          <w:tcPr>
            <w:tcW w:w="4968" w:type="dxa"/>
          </w:tcPr>
          <w:p w:rsidR="000E238B" w:rsidRPr="00DC3BB7" w:rsidRDefault="000E238B" w:rsidP="0028682B">
            <w:pPr>
              <w:pStyle w:val="a2"/>
              <w:rPr>
                <w:rFonts w:ascii="Arial" w:hAnsi="Arial" w:cs="Arial"/>
                <w:sz w:val="18"/>
                <w:szCs w:val="18"/>
              </w:rPr>
            </w:pPr>
            <w:r w:rsidRPr="00DC3BB7">
              <w:rPr>
                <w:rFonts w:ascii="Arial" w:hAnsi="Arial" w:cs="Arial"/>
                <w:sz w:val="18"/>
                <w:szCs w:val="18"/>
              </w:rPr>
              <w:t>Франшиза не применяется к (а) любым Невозмещаемым убыткам и (б) любым Расходам в связи с внеплановыми действиями регулирующих органов</w:t>
            </w:r>
            <w:r w:rsidR="00D9166D" w:rsidRPr="00DC3BB7">
              <w:rPr>
                <w:rFonts w:ascii="Arial" w:hAnsi="Arial" w:cs="Arial"/>
                <w:sz w:val="18"/>
                <w:szCs w:val="18"/>
              </w:rPr>
              <w:t xml:space="preserve"> </w:t>
            </w:r>
            <w:r w:rsidR="0028682B" w:rsidRPr="00DC3BB7">
              <w:rPr>
                <w:rFonts w:ascii="Arial" w:hAnsi="Arial" w:cs="Arial"/>
                <w:sz w:val="18"/>
                <w:szCs w:val="18"/>
              </w:rPr>
              <w:t>и (в)любому Иску, прдъявленному любой Компанией и/или любым лицом или органом в интересай любой Компании (в качестве производного/косвенного Иска)</w:t>
            </w:r>
            <w:r w:rsidRPr="00DC3BB7">
              <w:rPr>
                <w:rFonts w:ascii="Arial" w:hAnsi="Arial" w:cs="Arial"/>
                <w:sz w:val="18"/>
                <w:szCs w:val="18"/>
              </w:rPr>
              <w:t xml:space="preserve"> С учетом иных положений Договора страхования в отношении иных Убытков ответственность Страховщика ограничивается исключительно суммой таких Убытков, которая превышает соответствующую Франшизу. В тех случаях, когда применяется Франшиза, она применяется однократно (единая франшиза), ко всем </w:t>
            </w:r>
            <w:r w:rsidRPr="00DC3BB7">
              <w:rPr>
                <w:rFonts w:ascii="Arial" w:hAnsi="Arial" w:cs="Arial"/>
                <w:iCs/>
                <w:sz w:val="18"/>
                <w:szCs w:val="18"/>
              </w:rPr>
              <w:t>Убыткам</w:t>
            </w:r>
            <w:r w:rsidRPr="00DC3BB7">
              <w:rPr>
                <w:rFonts w:ascii="Arial" w:hAnsi="Arial" w:cs="Arial"/>
                <w:sz w:val="18"/>
                <w:szCs w:val="18"/>
              </w:rPr>
              <w:t xml:space="preserve">, связанным с любым </w:t>
            </w:r>
            <w:r w:rsidRPr="00DC3BB7">
              <w:rPr>
                <w:rFonts w:ascii="Arial" w:hAnsi="Arial" w:cs="Arial"/>
                <w:iCs/>
                <w:sz w:val="18"/>
                <w:szCs w:val="18"/>
              </w:rPr>
              <w:t>Иском</w:t>
            </w:r>
            <w:r w:rsidRPr="00DC3BB7">
              <w:rPr>
                <w:rFonts w:ascii="Arial" w:hAnsi="Arial" w:cs="Arial"/>
                <w:sz w:val="18"/>
                <w:szCs w:val="18"/>
              </w:rPr>
              <w:t xml:space="preserve"> или рядом/серией </w:t>
            </w:r>
            <w:r w:rsidRPr="00DC3BB7">
              <w:rPr>
                <w:rFonts w:ascii="Arial" w:hAnsi="Arial" w:cs="Arial"/>
                <w:iCs/>
                <w:sz w:val="18"/>
                <w:szCs w:val="18"/>
              </w:rPr>
              <w:t>Исков</w:t>
            </w:r>
            <w:r w:rsidRPr="00DC3BB7">
              <w:rPr>
                <w:rFonts w:ascii="Arial" w:hAnsi="Arial" w:cs="Arial"/>
                <w:i/>
                <w:iCs/>
                <w:sz w:val="18"/>
                <w:szCs w:val="18"/>
              </w:rPr>
              <w:t>.</w:t>
            </w:r>
          </w:p>
        </w:tc>
        <w:tc>
          <w:tcPr>
            <w:tcW w:w="4863" w:type="dxa"/>
          </w:tcPr>
          <w:p w:rsidR="000E238B" w:rsidRPr="00DC3BB7" w:rsidRDefault="000E238B" w:rsidP="006A7C57">
            <w:pPr>
              <w:pStyle w:val="a2"/>
              <w:rPr>
                <w:rFonts w:ascii="Arial" w:hAnsi="Arial" w:cs="Arial"/>
                <w:sz w:val="18"/>
                <w:szCs w:val="18"/>
                <w:lang w:val="en-US"/>
              </w:rPr>
            </w:pPr>
            <w:r w:rsidRPr="00DC3BB7">
              <w:rPr>
                <w:rFonts w:ascii="Arial" w:hAnsi="Arial" w:cs="Arial"/>
                <w:sz w:val="18"/>
                <w:szCs w:val="18"/>
                <w:lang w:val="en-US"/>
              </w:rPr>
              <w:t xml:space="preserve">The Retention is not applicable to </w:t>
            </w:r>
            <w:bookmarkStart w:id="320" w:name="DocXTextRef208"/>
            <w:r w:rsidRPr="00DC3BB7">
              <w:rPr>
                <w:rFonts w:ascii="Arial" w:hAnsi="Arial" w:cs="Arial"/>
                <w:sz w:val="18"/>
                <w:szCs w:val="18"/>
                <w:lang w:val="en-US"/>
              </w:rPr>
              <w:t>(a)</w:t>
            </w:r>
            <w:bookmarkEnd w:id="320"/>
            <w:r w:rsidRPr="00DC3BB7">
              <w:rPr>
                <w:rFonts w:ascii="Arial" w:hAnsi="Arial" w:cs="Arial"/>
                <w:sz w:val="18"/>
                <w:szCs w:val="18"/>
                <w:lang w:val="en-US"/>
              </w:rPr>
              <w:t xml:space="preserve"> any Non-Indemnifiable Loss and </w:t>
            </w:r>
            <w:bookmarkStart w:id="321" w:name="DocXTextRef209"/>
            <w:r w:rsidRPr="00DC3BB7">
              <w:rPr>
                <w:rFonts w:ascii="Arial" w:hAnsi="Arial" w:cs="Arial"/>
                <w:sz w:val="18"/>
                <w:szCs w:val="18"/>
                <w:lang w:val="en-US"/>
              </w:rPr>
              <w:t>(b)</w:t>
            </w:r>
            <w:bookmarkEnd w:id="321"/>
            <w:r w:rsidRPr="00DC3BB7">
              <w:rPr>
                <w:rFonts w:ascii="Arial" w:hAnsi="Arial" w:cs="Arial"/>
                <w:sz w:val="18"/>
                <w:szCs w:val="18"/>
                <w:lang w:val="en-US"/>
              </w:rPr>
              <w:t> any Regulatory Crisis Response Costs</w:t>
            </w:r>
            <w:r w:rsidR="006A7C57" w:rsidRPr="00DC3BB7">
              <w:rPr>
                <w:rFonts w:ascii="Arial" w:hAnsi="Arial" w:cs="Arial"/>
                <w:sz w:val="18"/>
                <w:szCs w:val="18"/>
                <w:lang w:val="en-US"/>
              </w:rPr>
              <w:t xml:space="preserve"> and (c) any Claim made by any Company and/or any person, entity or body in the interest of any Company (as a derivative claim) against any Insured Person of such Company</w:t>
            </w:r>
            <w:r w:rsidRPr="00DC3BB7">
              <w:rPr>
                <w:rFonts w:ascii="Arial" w:hAnsi="Arial" w:cs="Arial"/>
                <w:sz w:val="18"/>
                <w:szCs w:val="18"/>
                <w:lang w:val="en-US"/>
              </w:rPr>
              <w:t>. Subject to other provisions of the Policy for any other Loss the Insurer shall be liable only for the amount of such Loss that exceeds the respective Retention. When the Retention is applicable, a single Retention shall apply to all Loss relating to any Claim or a number of Claims.</w:t>
            </w:r>
          </w:p>
        </w:tc>
      </w:tr>
      <w:tr w:rsidR="000E238B" w:rsidRPr="00DC3BB7" w:rsidTr="00F75EA5">
        <w:tc>
          <w:tcPr>
            <w:tcW w:w="4968" w:type="dxa"/>
          </w:tcPr>
          <w:p w:rsidR="000E238B" w:rsidRPr="00DC3BB7" w:rsidRDefault="000E238B" w:rsidP="009D793B">
            <w:pPr>
              <w:pStyle w:val="Russian3"/>
              <w:numPr>
                <w:ilvl w:val="0"/>
                <w:numId w:val="0"/>
              </w:numPr>
              <w:rPr>
                <w:szCs w:val="18"/>
              </w:rPr>
            </w:pPr>
            <w:r w:rsidRPr="00DC3BB7">
              <w:rPr>
                <w:szCs w:val="18"/>
              </w:rPr>
              <w:t>Любые Иски, которые возникают из, основаны на или связаны с одним и тем же Неверным действием или длящимися, неоднократными/повторяющимися или взаимосвязанными Неверными действиями, вне зависимости от времени их предъявления считаются одним и тем же Иском, который был впервые предъявлен к любому Застрахованному в течение Срока действия страхования.</w:t>
            </w:r>
          </w:p>
        </w:tc>
        <w:tc>
          <w:tcPr>
            <w:tcW w:w="4863" w:type="dxa"/>
          </w:tcPr>
          <w:p w:rsidR="000E238B" w:rsidRPr="00DC3BB7" w:rsidRDefault="000E238B" w:rsidP="009D793B">
            <w:pPr>
              <w:pStyle w:val="English3"/>
              <w:numPr>
                <w:ilvl w:val="0"/>
                <w:numId w:val="0"/>
              </w:numPr>
              <w:rPr>
                <w:szCs w:val="18"/>
              </w:rPr>
            </w:pPr>
            <w:r w:rsidRPr="00DC3BB7">
              <w:rPr>
                <w:szCs w:val="18"/>
              </w:rPr>
              <w:t>Any Claims arising out of, based upon, or relating to, the same Wrongful Act or continuous, repeated or related Wrongful Acts, regardless of when they are made, shall be considered to be a single (one and the same) Claim first made against any Insured during the Period of Insurance.</w:t>
            </w:r>
          </w:p>
        </w:tc>
      </w:tr>
      <w:tr w:rsidR="000E238B" w:rsidRPr="00DC3BB7" w:rsidTr="00F75EA5">
        <w:tc>
          <w:tcPr>
            <w:tcW w:w="4968" w:type="dxa"/>
          </w:tcPr>
          <w:p w:rsidR="000E238B" w:rsidRPr="00DC3BB7" w:rsidRDefault="000E238B" w:rsidP="00DD0DCB">
            <w:pPr>
              <w:pStyle w:val="a2"/>
              <w:rPr>
                <w:rFonts w:ascii="Arial" w:hAnsi="Arial" w:cs="Arial"/>
                <w:sz w:val="18"/>
                <w:szCs w:val="18"/>
              </w:rPr>
            </w:pPr>
            <w:r w:rsidRPr="00DC3BB7">
              <w:rPr>
                <w:rFonts w:ascii="Arial" w:hAnsi="Arial" w:cs="Arial"/>
                <w:sz w:val="18"/>
                <w:szCs w:val="18"/>
              </w:rPr>
              <w:t>В случае, если к каким-либо Убыткам применяется Франшиза и соответствующая Компания по каким-либо причинам оперативно не возмещает/выплачивает соответствующему Застрахованному лицу такие Убытки или применимую Франшизу, Страховщик обязуется возместить/выплатить такому Застрахованному лицу или любому третьему лицу, имеющему право на такое возмещение/выплату, всю сумму Убытков, включая Франшизу. В таком случае сумма Франшизы подлежит возврату Страховщику соответствующей Компанией, за исключением случая несостоятельности (банкротства) такой Компании.</w:t>
            </w:r>
          </w:p>
        </w:tc>
        <w:tc>
          <w:tcPr>
            <w:tcW w:w="4863" w:type="dxa"/>
          </w:tcPr>
          <w:p w:rsidR="000E238B" w:rsidRPr="00DC3BB7" w:rsidRDefault="000E238B" w:rsidP="00DD0DCB">
            <w:pPr>
              <w:pStyle w:val="a2"/>
              <w:rPr>
                <w:rFonts w:ascii="Arial" w:hAnsi="Arial" w:cs="Arial"/>
                <w:sz w:val="18"/>
                <w:szCs w:val="18"/>
                <w:lang w:val="en-US"/>
              </w:rPr>
            </w:pPr>
            <w:r w:rsidRPr="00DC3BB7">
              <w:rPr>
                <w:rFonts w:ascii="Arial" w:hAnsi="Arial" w:cs="Arial"/>
                <w:sz w:val="18"/>
                <w:szCs w:val="18"/>
                <w:lang w:val="en-US"/>
              </w:rPr>
              <w:t xml:space="preserve">In the event that a Retention is applicable to any Loss and the respective Company fails for any reasons to promptly indemnify the respective Insured Person for such Loss or the applicable Retention, the Insurer shall indemnify/pay to such Insured Person or </w:t>
            </w:r>
            <w:r w:rsidRPr="00DC3BB7">
              <w:rPr>
                <w:rFonts w:ascii="Arial" w:hAnsi="Arial" w:cs="Arial"/>
                <w:sz w:val="18"/>
                <w:szCs w:val="18"/>
                <w:lang w:val="en-GB"/>
              </w:rPr>
              <w:t>any</w:t>
            </w:r>
            <w:r w:rsidRPr="00DC3BB7">
              <w:rPr>
                <w:rFonts w:ascii="Arial" w:hAnsi="Arial" w:cs="Arial"/>
                <w:sz w:val="18"/>
                <w:szCs w:val="18"/>
                <w:lang w:val="en-US"/>
              </w:rPr>
              <w:t xml:space="preserve"> </w:t>
            </w:r>
            <w:r w:rsidRPr="00DC3BB7">
              <w:rPr>
                <w:rFonts w:ascii="Arial" w:hAnsi="Arial" w:cs="Arial"/>
                <w:sz w:val="18"/>
                <w:szCs w:val="18"/>
                <w:lang w:val="en-GB"/>
              </w:rPr>
              <w:t>other</w:t>
            </w:r>
            <w:r w:rsidRPr="00DC3BB7">
              <w:rPr>
                <w:rFonts w:ascii="Arial" w:hAnsi="Arial" w:cs="Arial"/>
                <w:sz w:val="18"/>
                <w:szCs w:val="18"/>
                <w:lang w:val="en-US"/>
              </w:rPr>
              <w:t xml:space="preserve"> </w:t>
            </w:r>
            <w:r w:rsidRPr="00DC3BB7">
              <w:rPr>
                <w:rFonts w:ascii="Arial" w:hAnsi="Arial" w:cs="Arial"/>
                <w:sz w:val="18"/>
                <w:szCs w:val="18"/>
                <w:lang w:val="en-GB"/>
              </w:rPr>
              <w:t>person</w:t>
            </w:r>
            <w:r w:rsidRPr="00DC3BB7">
              <w:rPr>
                <w:rFonts w:ascii="Arial" w:hAnsi="Arial" w:cs="Arial"/>
                <w:sz w:val="18"/>
                <w:szCs w:val="18"/>
                <w:lang w:val="en-US"/>
              </w:rPr>
              <w:t xml:space="preserve"> or entity </w:t>
            </w:r>
            <w:r w:rsidRPr="00DC3BB7">
              <w:rPr>
                <w:rFonts w:ascii="Arial" w:hAnsi="Arial" w:cs="Arial"/>
                <w:sz w:val="18"/>
                <w:szCs w:val="18"/>
                <w:lang w:val="en-GB"/>
              </w:rPr>
              <w:t>entitled</w:t>
            </w:r>
            <w:r w:rsidRPr="00DC3BB7">
              <w:rPr>
                <w:rFonts w:ascii="Arial" w:hAnsi="Arial" w:cs="Arial"/>
                <w:sz w:val="18"/>
                <w:szCs w:val="18"/>
                <w:lang w:val="en-US"/>
              </w:rPr>
              <w:t xml:space="preserve"> </w:t>
            </w:r>
            <w:r w:rsidRPr="00DC3BB7">
              <w:rPr>
                <w:rFonts w:ascii="Arial" w:hAnsi="Arial" w:cs="Arial"/>
                <w:sz w:val="18"/>
                <w:szCs w:val="18"/>
                <w:lang w:val="en-GB"/>
              </w:rPr>
              <w:t>to</w:t>
            </w:r>
            <w:r w:rsidRPr="00DC3BB7">
              <w:rPr>
                <w:rFonts w:ascii="Arial" w:hAnsi="Arial" w:cs="Arial"/>
                <w:sz w:val="18"/>
                <w:szCs w:val="18"/>
                <w:lang w:val="en-US"/>
              </w:rPr>
              <w:t xml:space="preserve"> </w:t>
            </w:r>
            <w:r w:rsidRPr="00DC3BB7">
              <w:rPr>
                <w:rFonts w:ascii="Arial" w:hAnsi="Arial" w:cs="Arial"/>
                <w:sz w:val="18"/>
                <w:szCs w:val="18"/>
                <w:lang w:val="en-GB"/>
              </w:rPr>
              <w:t>such</w:t>
            </w:r>
            <w:r w:rsidRPr="00DC3BB7">
              <w:rPr>
                <w:rFonts w:ascii="Arial" w:hAnsi="Arial" w:cs="Arial"/>
                <w:sz w:val="18"/>
                <w:szCs w:val="18"/>
                <w:lang w:val="en-US"/>
              </w:rPr>
              <w:t xml:space="preserve"> </w:t>
            </w:r>
            <w:r w:rsidRPr="00DC3BB7">
              <w:rPr>
                <w:rFonts w:ascii="Arial" w:hAnsi="Arial" w:cs="Arial"/>
                <w:sz w:val="18"/>
                <w:szCs w:val="18"/>
                <w:lang w:val="en-GB"/>
              </w:rPr>
              <w:t>indemnification</w:t>
            </w:r>
            <w:r w:rsidRPr="00DC3BB7">
              <w:rPr>
                <w:rFonts w:ascii="Arial" w:hAnsi="Arial" w:cs="Arial"/>
                <w:sz w:val="18"/>
                <w:szCs w:val="18"/>
                <w:lang w:val="en-US"/>
              </w:rPr>
              <w:t>/payment all Loss, including the Retention. Under these circumstances, the Retention shall then be payable by the respective Company to the Insurer, unless such Company is insolvent (bankrupt).</w:t>
            </w:r>
          </w:p>
        </w:tc>
      </w:tr>
      <w:tr w:rsidR="000E238B" w:rsidRPr="00DC3BB7" w:rsidTr="00F75EA5">
        <w:tc>
          <w:tcPr>
            <w:tcW w:w="4968" w:type="dxa"/>
          </w:tcPr>
          <w:p w:rsidR="000E238B" w:rsidRPr="00DC3BB7" w:rsidRDefault="000E238B" w:rsidP="00D2204F">
            <w:pPr>
              <w:pStyle w:val="a2"/>
              <w:rPr>
                <w:rFonts w:ascii="Arial" w:hAnsi="Arial" w:cs="Arial"/>
                <w:sz w:val="18"/>
                <w:szCs w:val="18"/>
              </w:rPr>
            </w:pPr>
            <w:r w:rsidRPr="00DC3BB7">
              <w:rPr>
                <w:rFonts w:ascii="Arial" w:hAnsi="Arial" w:cs="Arial"/>
                <w:sz w:val="18"/>
                <w:szCs w:val="18"/>
              </w:rPr>
              <w:t>В случае, если Страховщик авансирует какие-либо расходы и издержки, застрахованные по Договору страхования, к которым применяется Франшиза, Компания соглашается полностью компенсировать Страховщику применимую Франшизу в течение 45 дней после того, как Страховщик впервые уведомит такую Компанию об авансированных расходах и издержках.</w:t>
            </w:r>
          </w:p>
        </w:tc>
        <w:tc>
          <w:tcPr>
            <w:tcW w:w="4863" w:type="dxa"/>
          </w:tcPr>
          <w:p w:rsidR="000E238B" w:rsidRPr="00DC3BB7" w:rsidRDefault="000E238B" w:rsidP="00D2204F">
            <w:pPr>
              <w:pStyle w:val="a2"/>
              <w:rPr>
                <w:rFonts w:ascii="Arial" w:hAnsi="Arial" w:cs="Arial"/>
                <w:sz w:val="18"/>
                <w:szCs w:val="18"/>
                <w:lang w:val="en-US"/>
              </w:rPr>
            </w:pPr>
            <w:r w:rsidRPr="00DC3BB7">
              <w:rPr>
                <w:rFonts w:ascii="Arial" w:hAnsi="Arial" w:cs="Arial"/>
                <w:sz w:val="18"/>
                <w:szCs w:val="18"/>
                <w:lang w:val="en-US"/>
              </w:rPr>
              <w:t>If the Insurer advances any costs and expenses covered under the Policy for which a Retention applies, the Company agrees to repay the Insurer to the full extent of the applicable Retention within 45 days of the Insurer first notifying the Company of costs and expenses so advanced.</w:t>
            </w:r>
          </w:p>
        </w:tc>
      </w:tr>
      <w:tr w:rsidR="000E238B" w:rsidRPr="00DC3BB7" w:rsidTr="00F75EA5">
        <w:tc>
          <w:tcPr>
            <w:tcW w:w="4968" w:type="dxa"/>
          </w:tcPr>
          <w:p w:rsidR="000E238B" w:rsidRPr="00DC3BB7" w:rsidRDefault="000E238B" w:rsidP="009D68ED">
            <w:pPr>
              <w:pStyle w:val="Russian1"/>
              <w:numPr>
                <w:ilvl w:val="0"/>
                <w:numId w:val="11"/>
              </w:numPr>
              <w:tabs>
                <w:tab w:val="clear" w:pos="360"/>
                <w:tab w:val="num" w:pos="500"/>
              </w:tabs>
            </w:pPr>
            <w:bookmarkStart w:id="322" w:name="_Ref266028238"/>
            <w:r w:rsidRPr="00DC3BB7">
              <w:t>УВЕДОМЛЕНИЯ ОБ ИСКАХ И ОБСТОЯТЕЛЬСТВАХ</w:t>
            </w:r>
            <w:bookmarkEnd w:id="322"/>
          </w:p>
        </w:tc>
        <w:tc>
          <w:tcPr>
            <w:tcW w:w="4863" w:type="dxa"/>
          </w:tcPr>
          <w:p w:rsidR="000E238B" w:rsidRPr="00DC3BB7" w:rsidRDefault="000E238B" w:rsidP="00D2204F">
            <w:pPr>
              <w:pStyle w:val="English1"/>
            </w:pPr>
            <w:bookmarkStart w:id="323" w:name="_Ref237364359"/>
            <w:r w:rsidRPr="00DC3BB7">
              <w:t xml:space="preserve">CLAIMS AND </w:t>
            </w:r>
            <w:r w:rsidRPr="00DC3BB7">
              <w:rPr>
                <w:szCs w:val="18"/>
              </w:rPr>
              <w:t>CIRCUMSTANCES</w:t>
            </w:r>
            <w:r w:rsidRPr="00DC3BB7">
              <w:t xml:space="preserve"> REPORTING PROVISIONS</w:t>
            </w:r>
            <w:bookmarkEnd w:id="323"/>
          </w:p>
        </w:tc>
      </w:tr>
      <w:tr w:rsidR="000E238B" w:rsidRPr="00DC3BB7" w:rsidTr="00F75EA5">
        <w:tc>
          <w:tcPr>
            <w:tcW w:w="4968" w:type="dxa"/>
          </w:tcPr>
          <w:p w:rsidR="000E238B" w:rsidRPr="00DC3BB7" w:rsidRDefault="000E238B" w:rsidP="00D2204F">
            <w:pPr>
              <w:pStyle w:val="a2"/>
              <w:rPr>
                <w:rFonts w:ascii="Arial" w:hAnsi="Arial" w:cs="Arial"/>
                <w:sz w:val="18"/>
                <w:szCs w:val="18"/>
              </w:rPr>
            </w:pPr>
            <w:r w:rsidRPr="00DC3BB7">
              <w:rPr>
                <w:rFonts w:ascii="Arial" w:hAnsi="Arial" w:cs="Arial"/>
                <w:sz w:val="18"/>
                <w:szCs w:val="18"/>
              </w:rPr>
              <w:t>Любое уведомление Страховщику в соответствии с Договором страхования должно быть в письменной форме направлено по адресу, указанному в пункте 2 Декларации.</w:t>
            </w:r>
          </w:p>
        </w:tc>
        <w:tc>
          <w:tcPr>
            <w:tcW w:w="4863" w:type="dxa"/>
          </w:tcPr>
          <w:p w:rsidR="000E238B" w:rsidRPr="00DC3BB7" w:rsidRDefault="000E238B" w:rsidP="00D2204F">
            <w:pPr>
              <w:pStyle w:val="a2"/>
              <w:rPr>
                <w:rFonts w:ascii="Arial" w:hAnsi="Arial" w:cs="Arial"/>
                <w:sz w:val="18"/>
                <w:szCs w:val="18"/>
                <w:lang w:val="en-US"/>
              </w:rPr>
            </w:pPr>
            <w:r w:rsidRPr="00DC3BB7">
              <w:rPr>
                <w:rFonts w:ascii="Arial" w:hAnsi="Arial" w:cs="Arial"/>
                <w:sz w:val="18"/>
                <w:szCs w:val="18"/>
                <w:lang w:val="en-US"/>
              </w:rPr>
              <w:t>Any notice to the Insurer under the Policy shall be given in writing at the address specified in Item 2 of the Declarations.</w:t>
            </w:r>
          </w:p>
        </w:tc>
      </w:tr>
      <w:tr w:rsidR="000E238B" w:rsidRPr="00DC3BB7" w:rsidTr="00F75EA5">
        <w:tc>
          <w:tcPr>
            <w:tcW w:w="4968" w:type="dxa"/>
          </w:tcPr>
          <w:p w:rsidR="000E238B" w:rsidRPr="00DC3BB7" w:rsidRDefault="000E238B" w:rsidP="00D2204F">
            <w:pPr>
              <w:pStyle w:val="a2"/>
              <w:rPr>
                <w:rFonts w:ascii="Arial" w:hAnsi="Arial" w:cs="Arial"/>
                <w:sz w:val="18"/>
                <w:szCs w:val="18"/>
              </w:rPr>
            </w:pPr>
            <w:r w:rsidRPr="00DC3BB7">
              <w:rPr>
                <w:rFonts w:ascii="Arial" w:hAnsi="Arial" w:cs="Arial"/>
                <w:sz w:val="18"/>
                <w:szCs w:val="18"/>
              </w:rPr>
              <w:t>При направлении уведомления по почте дата сдачи уведомления на почту считается датой подачи уведомления; доказательства сдачи уведомления на почту являются достаточными доказательствами уведомления Страховщика.</w:t>
            </w:r>
          </w:p>
        </w:tc>
        <w:tc>
          <w:tcPr>
            <w:tcW w:w="4863" w:type="dxa"/>
          </w:tcPr>
          <w:p w:rsidR="000E238B" w:rsidRPr="00DC3BB7" w:rsidRDefault="000E238B" w:rsidP="00D2204F">
            <w:pPr>
              <w:pStyle w:val="a2"/>
              <w:rPr>
                <w:rFonts w:ascii="Arial" w:hAnsi="Arial" w:cs="Arial"/>
                <w:sz w:val="18"/>
                <w:szCs w:val="18"/>
                <w:lang w:val="en-US"/>
              </w:rPr>
            </w:pPr>
            <w:r w:rsidRPr="00DC3BB7">
              <w:rPr>
                <w:rFonts w:ascii="Arial" w:hAnsi="Arial" w:cs="Arial"/>
                <w:sz w:val="18"/>
                <w:szCs w:val="18"/>
                <w:lang w:val="en-US"/>
              </w:rPr>
              <w:t>If mailed, the date of the mailing shall constitute the date that such notice was given and proof of mailing shall be sufficient proof of notice.</w:t>
            </w:r>
          </w:p>
        </w:tc>
      </w:tr>
      <w:tr w:rsidR="000E238B" w:rsidRPr="00DC3BB7" w:rsidTr="00F75EA5">
        <w:tc>
          <w:tcPr>
            <w:tcW w:w="4968" w:type="dxa"/>
          </w:tcPr>
          <w:p w:rsidR="009E4331" w:rsidRDefault="000E238B" w:rsidP="00D2204F">
            <w:pPr>
              <w:pStyle w:val="a2"/>
              <w:rPr>
                <w:rFonts w:ascii="Arial" w:hAnsi="Arial" w:cs="Arial"/>
                <w:sz w:val="18"/>
                <w:szCs w:val="18"/>
              </w:rPr>
            </w:pPr>
            <w:r w:rsidRPr="00DC3BB7">
              <w:rPr>
                <w:rFonts w:ascii="Arial" w:hAnsi="Arial" w:cs="Arial"/>
                <w:sz w:val="18"/>
                <w:szCs w:val="18"/>
              </w:rPr>
              <w:t xml:space="preserve">Направленное по почте уведомление должно быть продублировано на следующий адрес электронной почты Страховщика: </w:t>
            </w:r>
          </w:p>
          <w:p w:rsidR="009E4331" w:rsidRPr="009E4331" w:rsidRDefault="001B6ADF" w:rsidP="00D2204F">
            <w:pPr>
              <w:pStyle w:val="a2"/>
              <w:rPr>
                <w:rFonts w:ascii="Arial" w:hAnsi="Arial" w:cs="Arial"/>
                <w:sz w:val="18"/>
                <w:szCs w:val="18"/>
              </w:rPr>
            </w:pPr>
            <w:hyperlink r:id="rId14" w:history="1">
              <w:r w:rsidR="009E4331" w:rsidRPr="00E83B72">
                <w:rPr>
                  <w:rStyle w:val="a7"/>
                  <w:rFonts w:ascii="Arial" w:hAnsi="Arial" w:cs="Arial"/>
                  <w:sz w:val="18"/>
                  <w:szCs w:val="18"/>
                  <w:lang w:val="en-US"/>
                </w:rPr>
                <w:t>zkuzmina</w:t>
              </w:r>
              <w:r w:rsidR="009E4331" w:rsidRPr="009E4331">
                <w:rPr>
                  <w:rStyle w:val="a7"/>
                  <w:rFonts w:ascii="Arial" w:hAnsi="Arial" w:cs="Arial"/>
                  <w:sz w:val="18"/>
                  <w:szCs w:val="18"/>
                </w:rPr>
                <w:t>@</w:t>
              </w:r>
              <w:r w:rsidR="009E4331" w:rsidRPr="00E83B72">
                <w:rPr>
                  <w:rStyle w:val="a7"/>
                  <w:rFonts w:ascii="Arial" w:hAnsi="Arial" w:cs="Arial"/>
                  <w:sz w:val="18"/>
                  <w:szCs w:val="18"/>
                  <w:lang w:val="en-US"/>
                </w:rPr>
                <w:t>alfastrah</w:t>
              </w:r>
              <w:r w:rsidR="009E4331" w:rsidRPr="009E4331">
                <w:rPr>
                  <w:rStyle w:val="a7"/>
                  <w:rFonts w:ascii="Arial" w:hAnsi="Arial" w:cs="Arial"/>
                  <w:sz w:val="18"/>
                  <w:szCs w:val="18"/>
                </w:rPr>
                <w:t>.</w:t>
              </w:r>
              <w:r w:rsidR="009E4331" w:rsidRPr="00E83B72">
                <w:rPr>
                  <w:rStyle w:val="a7"/>
                  <w:rFonts w:ascii="Arial" w:hAnsi="Arial" w:cs="Arial"/>
                  <w:sz w:val="18"/>
                  <w:szCs w:val="18"/>
                  <w:lang w:val="en-US"/>
                </w:rPr>
                <w:t>ru</w:t>
              </w:r>
              <w:r w:rsidR="009E4331" w:rsidRPr="009E4331">
                <w:rPr>
                  <w:rStyle w:val="a7"/>
                  <w:rFonts w:ascii="Arial" w:hAnsi="Arial" w:cs="Arial"/>
                  <w:sz w:val="18"/>
                  <w:szCs w:val="18"/>
                </w:rPr>
                <w:t>$</w:t>
              </w:r>
            </w:hyperlink>
          </w:p>
          <w:p w:rsidR="000E238B" w:rsidRPr="00DC3BB7" w:rsidRDefault="001B6ADF" w:rsidP="00D2204F">
            <w:pPr>
              <w:pStyle w:val="a2"/>
              <w:rPr>
                <w:rFonts w:ascii="Arial" w:hAnsi="Arial" w:cs="Arial"/>
                <w:sz w:val="18"/>
                <w:szCs w:val="18"/>
              </w:rPr>
            </w:pPr>
            <w:hyperlink r:id="rId15" w:history="1">
              <w:r w:rsidR="009E4331" w:rsidRPr="00E83B72">
                <w:rPr>
                  <w:rStyle w:val="a7"/>
                  <w:rFonts w:ascii="Arial" w:hAnsi="Arial" w:cs="Arial"/>
                  <w:sz w:val="18"/>
                  <w:szCs w:val="18"/>
                  <w:lang w:val="en-US"/>
                </w:rPr>
                <w:t>ovchinnikovaa</w:t>
              </w:r>
              <w:r w:rsidR="009E4331" w:rsidRPr="00E83B72">
                <w:rPr>
                  <w:rStyle w:val="a7"/>
                  <w:rFonts w:ascii="Arial" w:hAnsi="Arial" w:cs="Arial"/>
                  <w:sz w:val="18"/>
                  <w:szCs w:val="18"/>
                </w:rPr>
                <w:t>@</w:t>
              </w:r>
              <w:r w:rsidR="009E4331" w:rsidRPr="00E83B72">
                <w:rPr>
                  <w:rStyle w:val="a7"/>
                  <w:rFonts w:ascii="Arial" w:hAnsi="Arial" w:cs="Arial"/>
                  <w:sz w:val="18"/>
                  <w:szCs w:val="18"/>
                  <w:lang w:val="en-US"/>
                </w:rPr>
                <w:t>alfastrah</w:t>
              </w:r>
              <w:r w:rsidR="009E4331" w:rsidRPr="00E83B72">
                <w:rPr>
                  <w:rStyle w:val="a7"/>
                  <w:rFonts w:ascii="Arial" w:hAnsi="Arial" w:cs="Arial"/>
                  <w:sz w:val="18"/>
                  <w:szCs w:val="18"/>
                </w:rPr>
                <w:t>.</w:t>
              </w:r>
              <w:r w:rsidR="009E4331" w:rsidRPr="00E83B72">
                <w:rPr>
                  <w:rStyle w:val="a7"/>
                  <w:rFonts w:ascii="Arial" w:hAnsi="Arial" w:cs="Arial"/>
                  <w:sz w:val="18"/>
                  <w:szCs w:val="18"/>
                  <w:lang w:val="en-US"/>
                </w:rPr>
                <w:t>ru</w:t>
              </w:r>
            </w:hyperlink>
            <w:r w:rsidR="009E4331" w:rsidRPr="009E4331">
              <w:rPr>
                <w:rFonts w:ascii="Arial" w:hAnsi="Arial" w:cs="Arial"/>
                <w:sz w:val="18"/>
                <w:szCs w:val="18"/>
              </w:rPr>
              <w:t xml:space="preserve"> </w:t>
            </w:r>
          </w:p>
        </w:tc>
        <w:tc>
          <w:tcPr>
            <w:tcW w:w="4863" w:type="dxa"/>
          </w:tcPr>
          <w:p w:rsidR="009E4331" w:rsidRDefault="000E238B" w:rsidP="00D2204F">
            <w:pPr>
              <w:pStyle w:val="a2"/>
              <w:rPr>
                <w:rFonts w:ascii="Arial" w:hAnsi="Arial" w:cs="Arial"/>
                <w:sz w:val="18"/>
                <w:szCs w:val="18"/>
                <w:lang w:val="en-US"/>
              </w:rPr>
            </w:pPr>
            <w:r w:rsidRPr="00DC3BB7">
              <w:rPr>
                <w:rFonts w:ascii="Arial CYR" w:hAnsi="Arial CYR" w:cs="Arial CYR"/>
                <w:sz w:val="18"/>
                <w:szCs w:val="18"/>
                <w:lang w:val="en-US"/>
              </w:rPr>
              <w:t xml:space="preserve">A mailed notice should also be sent to the following e-mail address of the </w:t>
            </w:r>
            <w:r w:rsidRPr="00DC3BB7">
              <w:rPr>
                <w:rFonts w:ascii="Arial" w:hAnsi="Arial"/>
                <w:sz w:val="18"/>
                <w:lang w:val="en-US"/>
              </w:rPr>
              <w:t xml:space="preserve">Insurer: </w:t>
            </w:r>
          </w:p>
          <w:p w:rsidR="009E4331" w:rsidRPr="009E4331" w:rsidRDefault="001B6ADF" w:rsidP="009E4331">
            <w:pPr>
              <w:pStyle w:val="a2"/>
              <w:rPr>
                <w:rFonts w:ascii="Arial" w:hAnsi="Arial" w:cs="Arial"/>
                <w:sz w:val="18"/>
                <w:szCs w:val="18"/>
                <w:lang w:val="en-US"/>
              </w:rPr>
            </w:pPr>
            <w:hyperlink r:id="rId16" w:history="1">
              <w:r w:rsidR="009E4331" w:rsidRPr="00E83B72">
                <w:rPr>
                  <w:rStyle w:val="a7"/>
                  <w:rFonts w:ascii="Arial" w:hAnsi="Arial" w:cs="Arial"/>
                  <w:sz w:val="18"/>
                  <w:szCs w:val="18"/>
                  <w:lang w:val="en-US"/>
                </w:rPr>
                <w:t>zkuzmina</w:t>
              </w:r>
              <w:r w:rsidR="009E4331" w:rsidRPr="009E4331">
                <w:rPr>
                  <w:rStyle w:val="a7"/>
                  <w:rFonts w:ascii="Arial" w:hAnsi="Arial" w:cs="Arial"/>
                  <w:sz w:val="18"/>
                  <w:szCs w:val="18"/>
                  <w:lang w:val="en-US"/>
                </w:rPr>
                <w:t>@</w:t>
              </w:r>
              <w:r w:rsidR="009E4331" w:rsidRPr="00E83B72">
                <w:rPr>
                  <w:rStyle w:val="a7"/>
                  <w:rFonts w:ascii="Arial" w:hAnsi="Arial" w:cs="Arial"/>
                  <w:sz w:val="18"/>
                  <w:szCs w:val="18"/>
                  <w:lang w:val="en-US"/>
                </w:rPr>
                <w:t>alfastrah</w:t>
              </w:r>
              <w:r w:rsidR="009E4331" w:rsidRPr="009E4331">
                <w:rPr>
                  <w:rStyle w:val="a7"/>
                  <w:rFonts w:ascii="Arial" w:hAnsi="Arial" w:cs="Arial"/>
                  <w:sz w:val="18"/>
                  <w:szCs w:val="18"/>
                  <w:lang w:val="en-US"/>
                </w:rPr>
                <w:t>.</w:t>
              </w:r>
              <w:r w:rsidR="009E4331" w:rsidRPr="00E83B72">
                <w:rPr>
                  <w:rStyle w:val="a7"/>
                  <w:rFonts w:ascii="Arial" w:hAnsi="Arial" w:cs="Arial"/>
                  <w:sz w:val="18"/>
                  <w:szCs w:val="18"/>
                  <w:lang w:val="en-US"/>
                </w:rPr>
                <w:t>ru</w:t>
              </w:r>
              <w:r w:rsidR="009E4331" w:rsidRPr="009E4331">
                <w:rPr>
                  <w:rStyle w:val="a7"/>
                  <w:rFonts w:ascii="Arial" w:hAnsi="Arial" w:cs="Arial"/>
                  <w:sz w:val="18"/>
                  <w:szCs w:val="18"/>
                  <w:lang w:val="en-US"/>
                </w:rPr>
                <w:t>$</w:t>
              </w:r>
            </w:hyperlink>
          </w:p>
          <w:p w:rsidR="000E238B" w:rsidRPr="00DC3BB7" w:rsidRDefault="001B6ADF" w:rsidP="009E4331">
            <w:pPr>
              <w:pStyle w:val="a2"/>
              <w:rPr>
                <w:rFonts w:ascii="Arial" w:hAnsi="Arial" w:cs="Arial"/>
                <w:sz w:val="18"/>
                <w:szCs w:val="18"/>
                <w:lang w:val="en-US"/>
              </w:rPr>
            </w:pPr>
            <w:hyperlink r:id="rId17" w:history="1">
              <w:r w:rsidR="009E4331" w:rsidRPr="00E83B72">
                <w:rPr>
                  <w:rStyle w:val="a7"/>
                  <w:rFonts w:ascii="Arial" w:hAnsi="Arial" w:cs="Arial"/>
                  <w:sz w:val="18"/>
                  <w:szCs w:val="18"/>
                  <w:lang w:val="en-US"/>
                </w:rPr>
                <w:t>ovchinnikovaa</w:t>
              </w:r>
              <w:r w:rsidR="009E4331" w:rsidRPr="009E4331">
                <w:rPr>
                  <w:rStyle w:val="a7"/>
                  <w:rFonts w:ascii="Arial" w:hAnsi="Arial" w:cs="Arial"/>
                  <w:sz w:val="18"/>
                  <w:szCs w:val="18"/>
                  <w:lang w:val="en-US"/>
                </w:rPr>
                <w:t>@</w:t>
              </w:r>
              <w:r w:rsidR="009E4331" w:rsidRPr="00E83B72">
                <w:rPr>
                  <w:rStyle w:val="a7"/>
                  <w:rFonts w:ascii="Arial" w:hAnsi="Arial" w:cs="Arial"/>
                  <w:sz w:val="18"/>
                  <w:szCs w:val="18"/>
                  <w:lang w:val="en-US"/>
                </w:rPr>
                <w:t>alfastrah</w:t>
              </w:r>
              <w:r w:rsidR="009E4331" w:rsidRPr="009E4331">
                <w:rPr>
                  <w:rStyle w:val="a7"/>
                  <w:rFonts w:ascii="Arial" w:hAnsi="Arial" w:cs="Arial"/>
                  <w:sz w:val="18"/>
                  <w:szCs w:val="18"/>
                  <w:lang w:val="en-US"/>
                </w:rPr>
                <w:t>.</w:t>
              </w:r>
              <w:r w:rsidR="009E4331" w:rsidRPr="00E83B72">
                <w:rPr>
                  <w:rStyle w:val="a7"/>
                  <w:rFonts w:ascii="Arial" w:hAnsi="Arial" w:cs="Arial"/>
                  <w:sz w:val="18"/>
                  <w:szCs w:val="18"/>
                  <w:lang w:val="en-US"/>
                </w:rPr>
                <w:t>ru</w:t>
              </w:r>
            </w:hyperlink>
            <w:r w:rsidR="009E4331">
              <w:rPr>
                <w:rFonts w:ascii="Arial" w:hAnsi="Arial" w:cs="Arial"/>
                <w:sz w:val="18"/>
                <w:szCs w:val="18"/>
                <w:lang w:val="en-US"/>
              </w:rPr>
              <w:t xml:space="preserve"> </w:t>
            </w:r>
            <w:r w:rsidR="009E4331" w:rsidRPr="00DC3BB7" w:rsidDel="009E4331">
              <w:rPr>
                <w:rFonts w:ascii="Arial" w:hAnsi="Arial" w:cs="Arial"/>
                <w:sz w:val="18"/>
                <w:szCs w:val="18"/>
                <w:lang w:val="en-US"/>
              </w:rPr>
              <w:t xml:space="preserve"> </w:t>
            </w:r>
          </w:p>
        </w:tc>
      </w:tr>
      <w:tr w:rsidR="00517F9D" w:rsidRPr="00DC3BB7" w:rsidTr="00F75EA5">
        <w:tc>
          <w:tcPr>
            <w:tcW w:w="4968" w:type="dxa"/>
          </w:tcPr>
          <w:p w:rsidR="00517F9D" w:rsidRPr="00DC3BB7" w:rsidRDefault="00517F9D" w:rsidP="00747286">
            <w:pPr>
              <w:pStyle w:val="Russian3"/>
              <w:numPr>
                <w:ilvl w:val="0"/>
                <w:numId w:val="0"/>
              </w:numPr>
              <w:rPr>
                <w:szCs w:val="18"/>
              </w:rPr>
            </w:pPr>
            <w:bookmarkStart w:id="324" w:name="_Ref237362677"/>
            <w:r w:rsidRPr="00DC3BB7">
              <w:rPr>
                <w:szCs w:val="18"/>
              </w:rPr>
              <w:t>Страхователь или соответствующий Застрахованный должны направить письменное уведомление Страховщику</w:t>
            </w:r>
            <w:bookmarkEnd w:id="324"/>
            <w:r w:rsidRPr="00DC3BB7">
              <w:rPr>
                <w:szCs w:val="18"/>
              </w:rPr>
              <w:t>:</w:t>
            </w:r>
          </w:p>
        </w:tc>
        <w:tc>
          <w:tcPr>
            <w:tcW w:w="4863" w:type="dxa"/>
          </w:tcPr>
          <w:p w:rsidR="00517F9D" w:rsidRPr="00DC3BB7" w:rsidRDefault="00517F9D" w:rsidP="00747286">
            <w:pPr>
              <w:pStyle w:val="English3"/>
              <w:numPr>
                <w:ilvl w:val="0"/>
                <w:numId w:val="0"/>
              </w:numPr>
              <w:tabs>
                <w:tab w:val="clear" w:pos="860"/>
                <w:tab w:val="left" w:pos="0"/>
              </w:tabs>
              <w:rPr>
                <w:szCs w:val="18"/>
              </w:rPr>
            </w:pPr>
            <w:bookmarkStart w:id="325" w:name="_Ref237421471"/>
            <w:r w:rsidRPr="00DC3BB7">
              <w:rPr>
                <w:szCs w:val="18"/>
              </w:rPr>
              <w:t>The Policyholder or the respective Insured shall give written notice to the Insurer of</w:t>
            </w:r>
            <w:bookmarkEnd w:id="325"/>
            <w:r w:rsidRPr="00DC3BB7">
              <w:rPr>
                <w:szCs w:val="18"/>
              </w:rPr>
              <w:t>:</w:t>
            </w:r>
          </w:p>
        </w:tc>
      </w:tr>
      <w:tr w:rsidR="00517F9D" w:rsidRPr="00DC3BB7" w:rsidTr="00F75EA5">
        <w:tc>
          <w:tcPr>
            <w:tcW w:w="4968" w:type="dxa"/>
          </w:tcPr>
          <w:p w:rsidR="00517F9D" w:rsidRPr="00DC3BB7" w:rsidRDefault="00517F9D" w:rsidP="009D68ED">
            <w:pPr>
              <w:pStyle w:val="Russian3"/>
              <w:numPr>
                <w:ilvl w:val="2"/>
                <w:numId w:val="11"/>
              </w:numPr>
              <w:tabs>
                <w:tab w:val="num" w:pos="860"/>
              </w:tabs>
            </w:pPr>
            <w:r w:rsidRPr="00DC3BB7">
              <w:t>о любом Иске, который был впервые предъявлен к такому Застрахованному в течение Периода страхования или Периода обнаружения (если он применим), в разумный срок с момента, когда главе юридической службы Страхователя станет известно о таком Иске, но не позднее чем через 60 дней с даты истечения Периода страхования, а при наличии Периода обнаружения – не позднее чем через 60 дней с даты истечения Периода обнаружения;</w:t>
            </w:r>
          </w:p>
        </w:tc>
        <w:tc>
          <w:tcPr>
            <w:tcW w:w="4863" w:type="dxa"/>
          </w:tcPr>
          <w:p w:rsidR="00517F9D" w:rsidRPr="00DC3BB7" w:rsidRDefault="00517F9D" w:rsidP="004D7ACF">
            <w:pPr>
              <w:pStyle w:val="English3"/>
              <w:tabs>
                <w:tab w:val="clear" w:pos="0"/>
              </w:tabs>
            </w:pPr>
            <w:r w:rsidRPr="00DC3BB7">
              <w:t>any Claim first made against such Insured during the Policy Period or the Discovery Period (if applicable) within a reasonable period from the time the chief legal officer of the Policyholder becomes aware of such Claim but not later than 60 days after the end of the Policy Period</w:t>
            </w:r>
            <w:r w:rsidRPr="00DC3BB7">
              <w:rPr>
                <w:rFonts w:ascii="Arial CYR" w:hAnsi="Arial CYR" w:cs="Arial CYR"/>
              </w:rPr>
              <w:t xml:space="preserve"> if there is a Discovery Period – </w:t>
            </w:r>
            <w:r w:rsidRPr="00DC3BB7">
              <w:t>in no event later than 60 days after the end of</w:t>
            </w:r>
            <w:r w:rsidRPr="00DC3BB7">
              <w:rPr>
                <w:rFonts w:ascii="Arial CYR" w:hAnsi="Arial CYR" w:cs="Arial CYR"/>
              </w:rPr>
              <w:t xml:space="preserve"> the Discovery Period</w:t>
            </w:r>
            <w:r w:rsidRPr="00DC3BB7">
              <w:t>;</w:t>
            </w:r>
          </w:p>
        </w:tc>
      </w:tr>
      <w:tr w:rsidR="00517F9D" w:rsidRPr="00DC3BB7" w:rsidTr="00F75EA5">
        <w:tc>
          <w:tcPr>
            <w:tcW w:w="4968" w:type="dxa"/>
          </w:tcPr>
          <w:p w:rsidR="00517F9D" w:rsidRPr="00DC3BB7" w:rsidRDefault="00517F9D" w:rsidP="009D68ED">
            <w:pPr>
              <w:pStyle w:val="Russian3"/>
              <w:numPr>
                <w:ilvl w:val="2"/>
                <w:numId w:val="11"/>
              </w:numPr>
              <w:tabs>
                <w:tab w:val="num" w:pos="860"/>
              </w:tabs>
            </w:pPr>
            <w:r w:rsidRPr="00DC3BB7">
              <w:t>о любом Иске, указанном в последнем абзаце настоящего раздела </w:t>
            </w:r>
            <w:r w:rsidR="001B6ADF">
              <w:fldChar w:fldCharType="begin"/>
            </w:r>
            <w:r w:rsidR="001B6ADF">
              <w:instrText xml:space="preserve"> REF _Ref266028238 \r \h  \* MERGEFORMAT </w:instrText>
            </w:r>
            <w:r w:rsidR="001B6ADF">
              <w:fldChar w:fldCharType="separate"/>
            </w:r>
            <w:r w:rsidRPr="00DC3BB7">
              <w:t>7</w:t>
            </w:r>
            <w:r w:rsidR="001B6ADF">
              <w:fldChar w:fldCharType="end"/>
            </w:r>
            <w:r w:rsidRPr="00DC3BB7">
              <w:t>, в разумный срок, но не позднее 60 дней с момента, когда главе юридической службы Страхователя станет известно о таком Иске.</w:t>
            </w:r>
          </w:p>
        </w:tc>
        <w:tc>
          <w:tcPr>
            <w:tcW w:w="4863" w:type="dxa"/>
          </w:tcPr>
          <w:p w:rsidR="00517F9D" w:rsidRPr="00DC3BB7" w:rsidRDefault="00517F9D" w:rsidP="004D7ACF">
            <w:pPr>
              <w:pStyle w:val="English3"/>
              <w:tabs>
                <w:tab w:val="clear" w:pos="0"/>
              </w:tabs>
            </w:pPr>
            <w:r w:rsidRPr="00DC3BB7">
              <w:t xml:space="preserve">any Claim specified in the last paragraph of this </w:t>
            </w:r>
            <w:r w:rsidRPr="00DC3BB7">
              <w:rPr>
                <w:szCs w:val="18"/>
              </w:rPr>
              <w:t>Section</w:t>
            </w:r>
            <w:r w:rsidRPr="00DC3BB7">
              <w:t> </w:t>
            </w:r>
            <w:r w:rsidR="001B6ADF">
              <w:fldChar w:fldCharType="begin"/>
            </w:r>
            <w:r w:rsidR="001B6ADF">
              <w:instrText xml:space="preserve"> REF _Ref237364359 \r \h  \* MERGEFORMAT </w:instrText>
            </w:r>
            <w:r w:rsidR="001B6ADF">
              <w:fldChar w:fldCharType="separate"/>
            </w:r>
            <w:r w:rsidRPr="00DC3BB7">
              <w:t>7</w:t>
            </w:r>
            <w:r w:rsidR="001B6ADF">
              <w:fldChar w:fldCharType="end"/>
            </w:r>
            <w:r w:rsidRPr="00DC3BB7">
              <w:t xml:space="preserve"> within a reasonable period but not later than 60 days from the time the chief legal officer of the Policyholder becomes aware of such Claim.</w:t>
            </w:r>
          </w:p>
        </w:tc>
      </w:tr>
      <w:tr w:rsidR="000E238B" w:rsidRPr="00DC3BB7" w:rsidTr="00F75EA5">
        <w:tc>
          <w:tcPr>
            <w:tcW w:w="4968" w:type="dxa"/>
          </w:tcPr>
          <w:p w:rsidR="000E238B" w:rsidRPr="00DC3BB7" w:rsidRDefault="000E238B" w:rsidP="00D2204F">
            <w:pPr>
              <w:pStyle w:val="a2"/>
              <w:rPr>
                <w:rFonts w:ascii="Arial" w:hAnsi="Arial" w:cs="Arial"/>
                <w:sz w:val="18"/>
                <w:szCs w:val="18"/>
              </w:rPr>
            </w:pPr>
            <w:r w:rsidRPr="00DC3BB7">
              <w:rPr>
                <w:rFonts w:ascii="Arial" w:hAnsi="Arial" w:cs="Arial"/>
                <w:sz w:val="18"/>
                <w:szCs w:val="18"/>
              </w:rPr>
              <w:t xml:space="preserve">Любой </w:t>
            </w:r>
            <w:r w:rsidRPr="00DC3BB7">
              <w:rPr>
                <w:rFonts w:ascii="Arial" w:hAnsi="Arial" w:cs="Arial"/>
                <w:iCs/>
                <w:sz w:val="18"/>
                <w:szCs w:val="18"/>
              </w:rPr>
              <w:t>Застрахованный</w:t>
            </w:r>
            <w:r w:rsidRPr="00DC3BB7">
              <w:rPr>
                <w:rFonts w:ascii="Arial" w:hAnsi="Arial" w:cs="Arial"/>
                <w:sz w:val="18"/>
                <w:szCs w:val="18"/>
              </w:rPr>
              <w:t xml:space="preserve"> вправе (но не обязан) в течение Периода страхования или Периода обнаружения (если он применим) уведомить </w:t>
            </w:r>
            <w:r w:rsidRPr="00DC3BB7">
              <w:rPr>
                <w:rFonts w:ascii="Arial" w:hAnsi="Arial" w:cs="Arial"/>
                <w:iCs/>
                <w:sz w:val="18"/>
                <w:szCs w:val="18"/>
              </w:rPr>
              <w:t>Страховщика</w:t>
            </w:r>
            <w:r w:rsidRPr="00DC3BB7">
              <w:rPr>
                <w:rFonts w:ascii="Arial" w:hAnsi="Arial" w:cs="Arial"/>
                <w:i/>
                <w:iCs/>
                <w:sz w:val="18"/>
                <w:szCs w:val="18"/>
              </w:rPr>
              <w:t xml:space="preserve"> </w:t>
            </w:r>
            <w:r w:rsidRPr="00DC3BB7">
              <w:rPr>
                <w:rFonts w:ascii="Arial" w:hAnsi="Arial" w:cs="Arial"/>
                <w:sz w:val="18"/>
                <w:szCs w:val="18"/>
              </w:rPr>
              <w:t>о любом обстоятельстве, которое, по мнению такого</w:t>
            </w:r>
            <w:r w:rsidRPr="00DC3BB7">
              <w:rPr>
                <w:rFonts w:ascii="Arial" w:hAnsi="Arial" w:cs="Arial"/>
                <w:i/>
                <w:sz w:val="18"/>
                <w:szCs w:val="18"/>
              </w:rPr>
              <w:t xml:space="preserve"> </w:t>
            </w:r>
            <w:r w:rsidRPr="00DC3BB7">
              <w:rPr>
                <w:rFonts w:ascii="Arial" w:hAnsi="Arial" w:cs="Arial"/>
                <w:sz w:val="18"/>
                <w:szCs w:val="18"/>
              </w:rPr>
              <w:t xml:space="preserve">Застрахованного, может послужить основанием для </w:t>
            </w:r>
            <w:r w:rsidRPr="00DC3BB7">
              <w:rPr>
                <w:rFonts w:ascii="Arial" w:hAnsi="Arial" w:cs="Arial"/>
                <w:iCs/>
                <w:sz w:val="18"/>
                <w:szCs w:val="18"/>
              </w:rPr>
              <w:t>Иска</w:t>
            </w:r>
            <w:r w:rsidRPr="00DC3BB7">
              <w:rPr>
                <w:rFonts w:ascii="Arial" w:hAnsi="Arial" w:cs="Arial"/>
                <w:sz w:val="18"/>
                <w:szCs w:val="18"/>
              </w:rPr>
              <w:t xml:space="preserve">. В уведомлении об обстоятельстве должны быть указаны причины, по которым ожидается предъявление такого </w:t>
            </w:r>
            <w:r w:rsidRPr="00DC3BB7">
              <w:rPr>
                <w:rFonts w:ascii="Arial" w:hAnsi="Arial" w:cs="Arial"/>
                <w:iCs/>
                <w:sz w:val="18"/>
                <w:szCs w:val="18"/>
              </w:rPr>
              <w:t>Иска,</w:t>
            </w:r>
            <w:r w:rsidRPr="00DC3BB7">
              <w:rPr>
                <w:rFonts w:ascii="Arial" w:hAnsi="Arial" w:cs="Arial"/>
                <w:sz w:val="18"/>
                <w:szCs w:val="18"/>
              </w:rPr>
              <w:t xml:space="preserve"> а также иная информация в разумном объеме, известная такому</w:t>
            </w:r>
            <w:r w:rsidRPr="00DC3BB7">
              <w:rPr>
                <w:rFonts w:ascii="Arial" w:hAnsi="Arial" w:cs="Arial"/>
                <w:iCs/>
                <w:sz w:val="18"/>
                <w:szCs w:val="18"/>
              </w:rPr>
              <w:t xml:space="preserve"> Застрахованному</w:t>
            </w:r>
            <w:r w:rsidRPr="00DC3BB7">
              <w:rPr>
                <w:rFonts w:ascii="Arial" w:hAnsi="Arial" w:cs="Arial"/>
                <w:sz w:val="18"/>
                <w:szCs w:val="18"/>
              </w:rPr>
              <w:t>.</w:t>
            </w:r>
          </w:p>
        </w:tc>
        <w:tc>
          <w:tcPr>
            <w:tcW w:w="4863" w:type="dxa"/>
          </w:tcPr>
          <w:p w:rsidR="000E238B" w:rsidRPr="00DC3BB7" w:rsidRDefault="000E238B" w:rsidP="00D2204F">
            <w:pPr>
              <w:pStyle w:val="a2"/>
              <w:rPr>
                <w:rFonts w:ascii="Arial" w:hAnsi="Arial" w:cs="Arial"/>
                <w:sz w:val="18"/>
                <w:szCs w:val="18"/>
                <w:lang w:val="en-US"/>
              </w:rPr>
            </w:pPr>
            <w:r w:rsidRPr="00DC3BB7">
              <w:rPr>
                <w:rFonts w:ascii="Arial" w:hAnsi="Arial" w:cs="Arial"/>
                <w:sz w:val="18"/>
                <w:szCs w:val="18"/>
                <w:lang w:val="en-US"/>
              </w:rPr>
              <w:t xml:space="preserve">Any </w:t>
            </w:r>
            <w:r w:rsidRPr="00DC3BB7">
              <w:rPr>
                <w:rFonts w:ascii="Arial" w:hAnsi="Arial" w:cs="Arial"/>
                <w:iCs/>
                <w:sz w:val="18"/>
                <w:szCs w:val="18"/>
                <w:lang w:val="en-US"/>
              </w:rPr>
              <w:t>Insured</w:t>
            </w:r>
            <w:r w:rsidRPr="00DC3BB7">
              <w:rPr>
                <w:rFonts w:ascii="Arial" w:hAnsi="Arial" w:cs="Arial"/>
                <w:sz w:val="18"/>
                <w:szCs w:val="18"/>
                <w:lang w:val="en-US"/>
              </w:rPr>
              <w:t xml:space="preserve"> may (but is not obliged to), during the Policy Period or Discovery Period (if applicable), </w:t>
            </w:r>
            <w:r w:rsidRPr="00DC3BB7">
              <w:rPr>
                <w:rStyle w:val="DeltaViewInsertion"/>
                <w:rFonts w:ascii="Arial" w:hAnsi="Arial" w:cs="Arial"/>
                <w:sz w:val="18"/>
                <w:szCs w:val="18"/>
                <w:u w:val="none"/>
                <w:lang w:val="en-US"/>
              </w:rPr>
              <w:t>notify</w:t>
            </w:r>
            <w:r w:rsidRPr="00DC3BB7">
              <w:rPr>
                <w:rFonts w:ascii="Arial" w:hAnsi="Arial" w:cs="Arial"/>
                <w:sz w:val="18"/>
                <w:szCs w:val="18"/>
                <w:lang w:val="en-US"/>
              </w:rPr>
              <w:t xml:space="preserve"> the </w:t>
            </w:r>
            <w:r w:rsidRPr="00DC3BB7">
              <w:rPr>
                <w:rFonts w:ascii="Arial" w:hAnsi="Arial" w:cs="Arial"/>
                <w:iCs/>
                <w:sz w:val="18"/>
                <w:szCs w:val="18"/>
                <w:lang w:val="en-US"/>
              </w:rPr>
              <w:t>Insurer</w:t>
            </w:r>
            <w:r w:rsidRPr="00DC3BB7">
              <w:rPr>
                <w:rFonts w:ascii="Arial" w:hAnsi="Arial" w:cs="Arial"/>
                <w:sz w:val="18"/>
                <w:szCs w:val="18"/>
                <w:lang w:val="en-US"/>
              </w:rPr>
              <w:t xml:space="preserve"> of any circumstance reasonably expected by such Insured to give rise to a Claim. The notification of circumstance shall include the reasons for anticipating that </w:t>
            </w:r>
            <w:r w:rsidRPr="00DC3BB7">
              <w:rPr>
                <w:rFonts w:ascii="Arial" w:hAnsi="Arial" w:cs="Arial"/>
                <w:iCs/>
                <w:sz w:val="18"/>
                <w:szCs w:val="18"/>
                <w:lang w:val="en-US"/>
              </w:rPr>
              <w:t>Claim</w:t>
            </w:r>
            <w:r w:rsidRPr="00DC3BB7">
              <w:rPr>
                <w:rFonts w:ascii="Arial" w:hAnsi="Arial" w:cs="Arial"/>
                <w:sz w:val="18"/>
                <w:szCs w:val="18"/>
                <w:lang w:val="en-US"/>
              </w:rPr>
              <w:t xml:space="preserve"> and other reasonable particulars that are known to such </w:t>
            </w:r>
            <w:r w:rsidRPr="00DC3BB7">
              <w:rPr>
                <w:rFonts w:ascii="Arial" w:hAnsi="Arial" w:cs="Arial"/>
                <w:iCs/>
                <w:sz w:val="18"/>
                <w:szCs w:val="18"/>
                <w:lang w:val="en-US"/>
              </w:rPr>
              <w:t>Insured</w:t>
            </w:r>
            <w:r w:rsidRPr="00DC3BB7">
              <w:rPr>
                <w:rFonts w:ascii="Arial" w:hAnsi="Arial" w:cs="Arial"/>
                <w:sz w:val="18"/>
                <w:szCs w:val="18"/>
                <w:lang w:val="en-US"/>
              </w:rPr>
              <w:t>.</w:t>
            </w:r>
          </w:p>
        </w:tc>
      </w:tr>
      <w:tr w:rsidR="000E238B" w:rsidRPr="00DC3BB7" w:rsidTr="00F75EA5">
        <w:tc>
          <w:tcPr>
            <w:tcW w:w="4968" w:type="dxa"/>
          </w:tcPr>
          <w:p w:rsidR="000E238B" w:rsidRPr="00DC3BB7" w:rsidRDefault="000E238B" w:rsidP="00D2204F">
            <w:pPr>
              <w:pStyle w:val="a2"/>
              <w:rPr>
                <w:rFonts w:ascii="Arial" w:hAnsi="Arial" w:cs="Arial"/>
                <w:sz w:val="18"/>
                <w:szCs w:val="18"/>
              </w:rPr>
            </w:pPr>
            <w:r w:rsidRPr="00DC3BB7">
              <w:rPr>
                <w:rFonts w:ascii="Arial" w:hAnsi="Arial" w:cs="Arial"/>
                <w:sz w:val="18"/>
                <w:szCs w:val="18"/>
              </w:rPr>
              <w:t>Для целей Договора страхования любой Иск, предъявленный после истечения Периода страхования или Периода обнаружения (если он применим), но который ссылается на, возникает из, основывается на или каким-либо образом связан с любыми фактами и/или любым Неверным действием, которые имеют отношение к (а) любому Иску, впервые предъявленному в течение Периода страхования или Периода обнаружения (если он применим), или (б) любому уведомлению об обстоятельстве, направленному Страховщику в течение Периода страхования или Периода обнаружения (если он применим), будет считаться предъявленным Застрахованному и сообщенным Страховщику (и соответственно будет покрываться Договором страхования) в тоже самое время/одновременно, когда был предъявлен Иск, указанный в п. (а) выше, или направлено уведомление об обстоятельстве, указанное в п. (б) выше.</w:t>
            </w:r>
            <w:r w:rsidR="00517F9D" w:rsidRPr="00DC3BB7">
              <w:rPr>
                <w:rFonts w:ascii="Arial" w:hAnsi="Arial" w:cs="Arial"/>
                <w:sz w:val="18"/>
                <w:szCs w:val="18"/>
              </w:rPr>
              <w:t xml:space="preserve"> Также любые Иски, которые возникают из, основаны на или связаны с одним и тем же Неверным действием или длящимися, неоднократными/повторяющимися или взаимосвязанными Неверными действиями, вне зависимости от времени их предъявления считаются одним и тем же Иском, который был впервые предъявлен к любому Застрахованному в течение Срока действия страхования.</w:t>
            </w:r>
          </w:p>
        </w:tc>
        <w:tc>
          <w:tcPr>
            <w:tcW w:w="4863" w:type="dxa"/>
          </w:tcPr>
          <w:p w:rsidR="000E238B" w:rsidRPr="00DC3BB7" w:rsidRDefault="000E238B" w:rsidP="00D2204F">
            <w:pPr>
              <w:pStyle w:val="a2"/>
              <w:rPr>
                <w:rFonts w:ascii="Arial" w:hAnsi="Arial" w:cs="Arial"/>
                <w:sz w:val="18"/>
                <w:szCs w:val="18"/>
                <w:lang w:val="en-US"/>
              </w:rPr>
            </w:pPr>
            <w:r w:rsidRPr="00DC3BB7">
              <w:rPr>
                <w:rFonts w:ascii="Arial" w:hAnsi="Arial" w:cs="Arial"/>
                <w:sz w:val="18"/>
                <w:szCs w:val="18"/>
                <w:lang w:val="en-US"/>
              </w:rPr>
              <w:t>For the purposes of the Policy, any Claim made after expiry of the Policy Period or the Discovery Period (if applicable), but alleging, arising out of, based upon or in any way relating to any facts and/or any Wrongful Act, which are attributable to (a) any Claim first made during the Policy Period or the Discovery Period (if applicable) or (b) any notification of circumstance given to the Insurer during the Policy Period or the Discovery Period (if applicable) shall be deemed made against an Insured and reported to the Insurer (and therefore covered under the Policy) at the same time as the Claim specified in (a) above was made or the notification of circumstance specified in (b) above was given.</w:t>
            </w:r>
            <w:r w:rsidR="00517F9D" w:rsidRPr="00DC3BB7">
              <w:rPr>
                <w:rFonts w:ascii="Arial" w:hAnsi="Arial" w:cs="Arial"/>
                <w:sz w:val="18"/>
                <w:szCs w:val="18"/>
                <w:lang w:val="en-US"/>
              </w:rPr>
              <w:t xml:space="preserve"> Also, any Claims arising out of, based upon, or relating to, the same Wrongful Act or continuous, repeated or related Wrongful Acts, regardless of when they are made, shall be considered to be a single (one and the same) Claim first made against any Insured during the Period of Insurance.</w:t>
            </w:r>
          </w:p>
        </w:tc>
      </w:tr>
      <w:tr w:rsidR="000E238B" w:rsidRPr="00DC3BB7" w:rsidTr="00F75EA5">
        <w:tc>
          <w:tcPr>
            <w:tcW w:w="4968" w:type="dxa"/>
          </w:tcPr>
          <w:p w:rsidR="000E238B" w:rsidRPr="00DC3BB7" w:rsidRDefault="000E238B" w:rsidP="009D68ED">
            <w:pPr>
              <w:pStyle w:val="Russian1"/>
              <w:numPr>
                <w:ilvl w:val="0"/>
                <w:numId w:val="11"/>
              </w:numPr>
              <w:tabs>
                <w:tab w:val="clear" w:pos="360"/>
                <w:tab w:val="num" w:pos="500"/>
              </w:tabs>
            </w:pPr>
            <w:r w:rsidRPr="00DC3BB7">
              <w:t>АВАНСИРОВАНИЕ РАСХОДОВ И ИЗДЕРЖЕК, ЗАЩИТА ОТ И УРЕГУЛИРОВАНИЕ ИСКОВ</w:t>
            </w:r>
          </w:p>
        </w:tc>
        <w:tc>
          <w:tcPr>
            <w:tcW w:w="4863" w:type="dxa"/>
          </w:tcPr>
          <w:p w:rsidR="000E238B" w:rsidRPr="00DC3BB7" w:rsidRDefault="000E238B" w:rsidP="00D2204F">
            <w:pPr>
              <w:pStyle w:val="English1"/>
            </w:pPr>
            <w:r w:rsidRPr="00DC3BB7">
              <w:t>ADVANCEMENTS OF COSTS AND EXPENSES, DEFENCE AND SETTLEMENT OF CLAIMS</w:t>
            </w:r>
          </w:p>
        </w:tc>
      </w:tr>
      <w:tr w:rsidR="000E238B" w:rsidRPr="00DC3BB7" w:rsidTr="00F75EA5">
        <w:tc>
          <w:tcPr>
            <w:tcW w:w="4968" w:type="dxa"/>
          </w:tcPr>
          <w:p w:rsidR="000E238B" w:rsidRPr="00DC3BB7" w:rsidRDefault="000E238B" w:rsidP="009B4607">
            <w:pPr>
              <w:pStyle w:val="a2"/>
              <w:rPr>
                <w:rFonts w:ascii="Arial" w:hAnsi="Arial" w:cs="Arial"/>
                <w:sz w:val="18"/>
                <w:szCs w:val="18"/>
              </w:rPr>
            </w:pPr>
            <w:r w:rsidRPr="00DC3BB7">
              <w:rPr>
                <w:rFonts w:ascii="Arial" w:hAnsi="Arial" w:cs="Arial"/>
                <w:sz w:val="18"/>
                <w:szCs w:val="18"/>
              </w:rPr>
              <w:t>Страховщик обязуется до окончательного разрешения/урегулирования любого Иска незамедлительно авансировать любые расходы и издержки, покрываемые Договором страхования. Страховщик должен рассмотреть счет на оплату таких расходов и издержек и оплатить такие расходы и издержки</w:t>
            </w:r>
            <w:r w:rsidR="009B4607" w:rsidRPr="00DC3BB7">
              <w:rPr>
                <w:rFonts w:ascii="Arial" w:hAnsi="Arial" w:cs="Arial"/>
                <w:sz w:val="18"/>
                <w:szCs w:val="18"/>
              </w:rPr>
              <w:t xml:space="preserve"> или предоставить мотивированный отказ в их оплате</w:t>
            </w:r>
            <w:r w:rsidRPr="00DC3BB7">
              <w:rPr>
                <w:rFonts w:ascii="Arial" w:hAnsi="Arial" w:cs="Arial"/>
                <w:sz w:val="18"/>
                <w:szCs w:val="18"/>
              </w:rPr>
              <w:t xml:space="preserve"> в любом случае не позднее </w:t>
            </w:r>
            <w:bookmarkStart w:id="326" w:name="DocXTextRef218"/>
            <w:r w:rsidRPr="00DC3BB7">
              <w:rPr>
                <w:rFonts w:ascii="Arial" w:hAnsi="Arial" w:cs="Arial"/>
                <w:sz w:val="18"/>
                <w:szCs w:val="18"/>
              </w:rPr>
              <w:t>30</w:t>
            </w:r>
            <w:bookmarkEnd w:id="326"/>
            <w:r w:rsidRPr="00DC3BB7">
              <w:rPr>
                <w:rFonts w:ascii="Arial" w:hAnsi="Arial" w:cs="Arial"/>
                <w:sz w:val="18"/>
                <w:szCs w:val="18"/>
              </w:rPr>
              <w:t xml:space="preserve"> дней (</w:t>
            </w:r>
            <w:bookmarkStart w:id="327" w:name="DocXTextRef219"/>
            <w:r w:rsidRPr="00DC3BB7">
              <w:rPr>
                <w:rFonts w:ascii="Arial" w:hAnsi="Arial" w:cs="Arial"/>
                <w:sz w:val="18"/>
                <w:szCs w:val="18"/>
              </w:rPr>
              <w:t>20</w:t>
            </w:r>
            <w:bookmarkEnd w:id="327"/>
            <w:r w:rsidRPr="00DC3BB7">
              <w:rPr>
                <w:rFonts w:ascii="Arial" w:hAnsi="Arial" w:cs="Arial"/>
                <w:sz w:val="18"/>
                <w:szCs w:val="18"/>
              </w:rPr>
              <w:t xml:space="preserve"> дней для Застрахованного лица) с даты получения Страховщиком такого счета. В случае задержки оплаты в связи с прохождением процедур валютного контроля, произошедшей не по вине Страховщика, указанный в настоящем абзаце срок продлевается на срок прохождения таких процедур валютного контроля.</w:t>
            </w:r>
          </w:p>
        </w:tc>
        <w:tc>
          <w:tcPr>
            <w:tcW w:w="4863" w:type="dxa"/>
          </w:tcPr>
          <w:p w:rsidR="000E238B" w:rsidRPr="00DC3BB7" w:rsidRDefault="000E238B" w:rsidP="009B4607">
            <w:pPr>
              <w:pStyle w:val="a2"/>
              <w:rPr>
                <w:rFonts w:ascii="Arial" w:hAnsi="Arial" w:cs="Arial"/>
                <w:sz w:val="18"/>
                <w:szCs w:val="18"/>
                <w:lang w:val="en-US"/>
              </w:rPr>
            </w:pPr>
            <w:r w:rsidRPr="00DC3BB7">
              <w:rPr>
                <w:rFonts w:ascii="Arial" w:hAnsi="Arial" w:cs="Arial"/>
                <w:sz w:val="18"/>
                <w:szCs w:val="18"/>
                <w:lang w:val="en-US"/>
              </w:rPr>
              <w:t>The Insurer shall prior to the final disposition of any Claim promptly advance any costs and expenses covered under the Policy. The Insurer shall review the bill for such costs and expenses and effect payment of such costs and expenses</w:t>
            </w:r>
            <w:r w:rsidR="009B4607" w:rsidRPr="00DC3BB7">
              <w:rPr>
                <w:rFonts w:ascii="Arial" w:hAnsi="Arial" w:cs="Arial"/>
                <w:sz w:val="18"/>
                <w:szCs w:val="18"/>
                <w:lang w:val="en-US"/>
              </w:rPr>
              <w:t xml:space="preserve"> or provide reasons for rejection of the request to pay such costs and expenses</w:t>
            </w:r>
            <w:r w:rsidRPr="00DC3BB7">
              <w:rPr>
                <w:rFonts w:ascii="Arial" w:hAnsi="Arial" w:cs="Arial"/>
                <w:sz w:val="18"/>
                <w:szCs w:val="18"/>
                <w:lang w:val="en-US"/>
              </w:rPr>
              <w:t xml:space="preserve"> in any event not later than 30 days (20 days for an Insured Person) from the date of receipt by the Insurer of such bill. In the event of a delay in payment in connection with having to comply with currency control procedures through no fault of the Insurer, the deadline laid down in this paragraph shall be extended for the period during which such currency control procedures are being undertaken.</w:t>
            </w:r>
          </w:p>
        </w:tc>
      </w:tr>
      <w:tr w:rsidR="000E238B" w:rsidRPr="00DC3BB7" w:rsidTr="00F75EA5">
        <w:tc>
          <w:tcPr>
            <w:tcW w:w="4968" w:type="dxa"/>
          </w:tcPr>
          <w:p w:rsidR="000E238B" w:rsidRPr="00DC3BB7" w:rsidRDefault="000E238B" w:rsidP="00DD0DCB">
            <w:pPr>
              <w:pStyle w:val="a2"/>
              <w:rPr>
                <w:rFonts w:ascii="Arial" w:hAnsi="Arial" w:cs="Arial"/>
                <w:sz w:val="18"/>
                <w:szCs w:val="18"/>
              </w:rPr>
            </w:pPr>
            <w:r w:rsidRPr="00DC3BB7">
              <w:rPr>
                <w:rFonts w:ascii="Arial" w:hAnsi="Arial" w:cs="Arial"/>
                <w:sz w:val="18"/>
                <w:szCs w:val="18"/>
              </w:rPr>
              <w:t>Такие авансированные Страховщиком расходы и издержки должны быть возвращены Страховщику соответствующими Застрахованными в строгом соответствии с приходящимися на них долями в таких авансированных расходах и издержках, но только в том случае (и объеме), когда окончательным, не подлежащим пересмотру решением суда против таких Застрахованных будет установлено, что Страховщик в соответствии с условиями Договора страхования не обязан оплачивать соответствующие расходы и издержки.</w:t>
            </w:r>
          </w:p>
        </w:tc>
        <w:tc>
          <w:tcPr>
            <w:tcW w:w="4863" w:type="dxa"/>
          </w:tcPr>
          <w:p w:rsidR="000E238B" w:rsidRPr="00DC3BB7" w:rsidRDefault="000E238B" w:rsidP="00DD0DCB">
            <w:pPr>
              <w:pStyle w:val="a2"/>
              <w:rPr>
                <w:rFonts w:ascii="Arial" w:hAnsi="Arial" w:cs="Arial"/>
                <w:sz w:val="18"/>
                <w:szCs w:val="18"/>
                <w:lang w:val="en-US"/>
              </w:rPr>
            </w:pPr>
            <w:r w:rsidRPr="00DC3BB7">
              <w:rPr>
                <w:rFonts w:ascii="Arial" w:hAnsi="Arial" w:cs="Arial"/>
                <w:sz w:val="18"/>
                <w:szCs w:val="18"/>
                <w:lang w:val="en-US"/>
              </w:rPr>
              <w:t>Such advance costs and expenses by the Insurer shall be repaid to the Insurer by the respective Insureds, severally according to their respective interests, only in the event and to the extent that it is established through a final non-appealable court adjudication adverse to such Insureds, that the Insurer shall not be obliged under the terms and conditions of the Policy to pay such costs and expenses.</w:t>
            </w:r>
          </w:p>
        </w:tc>
      </w:tr>
      <w:tr w:rsidR="000E238B" w:rsidRPr="00DC3BB7" w:rsidTr="00F75EA5">
        <w:tc>
          <w:tcPr>
            <w:tcW w:w="4968" w:type="dxa"/>
          </w:tcPr>
          <w:p w:rsidR="000E238B" w:rsidRPr="00DC3BB7" w:rsidRDefault="000E238B" w:rsidP="00D9166D">
            <w:pPr>
              <w:pStyle w:val="a2"/>
              <w:ind w:left="34"/>
              <w:rPr>
                <w:rFonts w:ascii="Arial" w:hAnsi="Arial" w:cs="Arial"/>
                <w:sz w:val="18"/>
                <w:szCs w:val="18"/>
              </w:rPr>
            </w:pPr>
            <w:r w:rsidRPr="00DC3BB7">
              <w:rPr>
                <w:rFonts w:ascii="Arial" w:hAnsi="Arial" w:cs="Arial"/>
                <w:sz w:val="18"/>
                <w:szCs w:val="18"/>
              </w:rPr>
              <w:t>Застрахованный</w:t>
            </w:r>
            <w:r w:rsidRPr="00DC3BB7">
              <w:rPr>
                <w:rFonts w:ascii="Arial" w:hAnsi="Arial" w:cs="Arial"/>
                <w:i/>
                <w:sz w:val="18"/>
                <w:szCs w:val="18"/>
              </w:rPr>
              <w:t xml:space="preserve"> </w:t>
            </w:r>
            <w:r w:rsidRPr="00DC3BB7">
              <w:rPr>
                <w:rFonts w:ascii="Arial" w:hAnsi="Arial" w:cs="Arial"/>
                <w:sz w:val="18"/>
                <w:szCs w:val="18"/>
              </w:rPr>
              <w:t>не должен признавать или брать на себя какую-либо ответственность, заключать какие-либо соглашения об урегулировании или давать согласия на какое-либо судебное решение в отношении какого-либо Иска без предварительного письменного согласия Страховщика</w:t>
            </w:r>
            <w:r w:rsidRPr="00DC3BB7">
              <w:rPr>
                <w:rFonts w:ascii="Arial" w:hAnsi="Arial" w:cs="Arial"/>
                <w:i/>
                <w:sz w:val="18"/>
                <w:szCs w:val="18"/>
              </w:rPr>
              <w:t xml:space="preserve"> </w:t>
            </w:r>
            <w:r w:rsidRPr="00DC3BB7">
              <w:rPr>
                <w:rFonts w:ascii="Arial" w:hAnsi="Arial" w:cs="Arial"/>
                <w:sz w:val="18"/>
                <w:szCs w:val="18"/>
              </w:rPr>
              <w:t xml:space="preserve">(в предоставлении которого не может быть необоснованно отказано или предоставление которого не может быть необоснованно задержано). Самостоятельное уведомление Застрахованным любых регулирующих органов или иных официальных органов о фактическом или предполагаемом нарушении Застрахованным законодательства или его обязанностей, не будет считаться нарушающим данный пункт, при условии, что Страховщик будет уведомлен в течение </w:t>
            </w:r>
            <w:bookmarkStart w:id="328" w:name="DocXTextRef220"/>
            <w:r w:rsidRPr="00DC3BB7">
              <w:rPr>
                <w:rFonts w:ascii="Arial" w:hAnsi="Arial" w:cs="Arial"/>
                <w:sz w:val="18"/>
                <w:szCs w:val="18"/>
              </w:rPr>
              <w:t>20</w:t>
            </w:r>
            <w:bookmarkEnd w:id="328"/>
            <w:r w:rsidRPr="00DC3BB7">
              <w:rPr>
                <w:rFonts w:ascii="Arial" w:hAnsi="Arial" w:cs="Arial"/>
                <w:sz w:val="18"/>
                <w:szCs w:val="18"/>
              </w:rPr>
              <w:t xml:space="preserve"> дней с момента, когда Страхователь будет вправе раскрыть такую информацию Страховщику.</w:t>
            </w:r>
          </w:p>
        </w:tc>
        <w:tc>
          <w:tcPr>
            <w:tcW w:w="4863" w:type="dxa"/>
          </w:tcPr>
          <w:p w:rsidR="000E238B" w:rsidRPr="00DC3BB7" w:rsidRDefault="000E238B" w:rsidP="0088006D">
            <w:pPr>
              <w:pStyle w:val="a2"/>
              <w:rPr>
                <w:rFonts w:ascii="Arial" w:hAnsi="Arial" w:cs="Arial"/>
                <w:sz w:val="18"/>
                <w:szCs w:val="18"/>
                <w:lang w:val="en-US"/>
              </w:rPr>
            </w:pPr>
            <w:r w:rsidRPr="00DC3BB7">
              <w:rPr>
                <w:rFonts w:ascii="Arial" w:hAnsi="Arial" w:cs="Arial"/>
                <w:sz w:val="18"/>
                <w:szCs w:val="18"/>
                <w:lang w:val="en-US"/>
              </w:rPr>
              <w:t>No Insured shall admit or assume any liability, enter into any settlement agreement, or consent to any judgment with respect to any Claim without the prior written consent of the Insurer (such consent shall not be unreasonably withheld or delayed). Self reporting to any regulator or other official body of an actual or suspected breach by an Insured of law or his/her/its duties, shall not contravene this provision provided the Insurer is notified within 20 days of the Policyholder being legally able to do so.</w:t>
            </w:r>
          </w:p>
        </w:tc>
      </w:tr>
      <w:tr w:rsidR="000E238B" w:rsidRPr="00DC3BB7" w:rsidTr="00F75EA5">
        <w:tc>
          <w:tcPr>
            <w:tcW w:w="4968" w:type="dxa"/>
          </w:tcPr>
          <w:p w:rsidR="000E238B" w:rsidRPr="00DC3BB7" w:rsidRDefault="000E238B" w:rsidP="00DD0DCB">
            <w:pPr>
              <w:pStyle w:val="a2"/>
              <w:rPr>
                <w:rFonts w:ascii="Arial" w:hAnsi="Arial" w:cs="Arial"/>
                <w:sz w:val="18"/>
                <w:szCs w:val="18"/>
              </w:rPr>
            </w:pPr>
            <w:r w:rsidRPr="00DC3BB7">
              <w:rPr>
                <w:rFonts w:ascii="Arial" w:hAnsi="Arial" w:cs="Arial"/>
                <w:sz w:val="18"/>
                <w:szCs w:val="18"/>
              </w:rPr>
              <w:t>Страховщик имеет право сотрудничать со Страхователем и Застрахованными при защите от любых Исков, которые могут затрагивать интересы Страховщика, включая любой Иск, непосредственно предъявленный Страховщику на основании применимого законодательства, в том числе, вправе, помимо прочего, вести переговоры по урегулированию любых Исков. Страхователь и Застрахованные обязаны оказывать Страховщику разумное содействие и передавать такую информацию, которая может при этом обоснованно потребоваться.</w:t>
            </w:r>
          </w:p>
        </w:tc>
        <w:tc>
          <w:tcPr>
            <w:tcW w:w="4863" w:type="dxa"/>
          </w:tcPr>
          <w:p w:rsidR="000E238B" w:rsidRPr="00DC3BB7" w:rsidRDefault="000E238B" w:rsidP="00DD0DCB">
            <w:pPr>
              <w:pStyle w:val="a2"/>
              <w:rPr>
                <w:rFonts w:ascii="Arial" w:hAnsi="Arial" w:cs="Arial"/>
                <w:sz w:val="18"/>
                <w:szCs w:val="18"/>
                <w:lang w:val="en-US"/>
              </w:rPr>
            </w:pPr>
            <w:r w:rsidRPr="00DC3BB7">
              <w:rPr>
                <w:rFonts w:ascii="Arial" w:hAnsi="Arial" w:cs="Arial"/>
                <w:sz w:val="18"/>
                <w:szCs w:val="18"/>
                <w:lang w:val="en-US"/>
              </w:rPr>
              <w:t>The Insurer shall have the right effectively to associate with the Policyholder and the Insureds in the defence of any Claim that appears reasonably likely to involve the Insurer, including any Claim presented directly against the Insurer under applicable law, and including but not limited to negotiating a settlement of any Claim. The Policyholder and the Insureds shall give the Insurer their reasonable cooperation and such information as it may reasonably require.</w:t>
            </w:r>
          </w:p>
        </w:tc>
      </w:tr>
      <w:tr w:rsidR="000E238B" w:rsidRPr="00DC3BB7" w:rsidTr="00F75EA5">
        <w:tc>
          <w:tcPr>
            <w:tcW w:w="4968" w:type="dxa"/>
          </w:tcPr>
          <w:p w:rsidR="000E238B" w:rsidRPr="00DC3BB7" w:rsidRDefault="000E238B" w:rsidP="00D2204F">
            <w:pPr>
              <w:pStyle w:val="a2"/>
              <w:rPr>
                <w:rFonts w:ascii="Arial" w:hAnsi="Arial" w:cs="Arial"/>
                <w:sz w:val="18"/>
                <w:szCs w:val="18"/>
              </w:rPr>
            </w:pPr>
            <w:r w:rsidRPr="00DC3BB7">
              <w:rPr>
                <w:rFonts w:ascii="Arial" w:hAnsi="Arial" w:cs="Arial"/>
                <w:iCs/>
                <w:sz w:val="18"/>
                <w:szCs w:val="18"/>
              </w:rPr>
              <w:t>Страховщик</w:t>
            </w:r>
            <w:r w:rsidRPr="00DC3BB7">
              <w:rPr>
                <w:rFonts w:ascii="Arial" w:hAnsi="Arial" w:cs="Arial"/>
                <w:i/>
                <w:iCs/>
                <w:sz w:val="18"/>
                <w:szCs w:val="18"/>
              </w:rPr>
              <w:t xml:space="preserve"> </w:t>
            </w:r>
            <w:r w:rsidRPr="00DC3BB7">
              <w:rPr>
                <w:rFonts w:ascii="Arial" w:hAnsi="Arial" w:cs="Arial"/>
                <w:sz w:val="18"/>
                <w:szCs w:val="18"/>
              </w:rPr>
              <w:t xml:space="preserve">обязуется дать согласие на привлечение отдельного юридического консультанта для каждого Застрахованного в той степени, в которой это будет необходимо в связи с конфликтом интересов между любыми </w:t>
            </w:r>
            <w:r w:rsidRPr="00DC3BB7">
              <w:rPr>
                <w:rFonts w:ascii="Arial" w:hAnsi="Arial" w:cs="Arial"/>
                <w:iCs/>
                <w:sz w:val="18"/>
                <w:szCs w:val="18"/>
              </w:rPr>
              <w:t>Застрахованными</w:t>
            </w:r>
            <w:r w:rsidRPr="00DC3BB7">
              <w:rPr>
                <w:rFonts w:ascii="Arial" w:hAnsi="Arial" w:cs="Arial"/>
                <w:sz w:val="18"/>
                <w:szCs w:val="18"/>
              </w:rPr>
              <w:t>.</w:t>
            </w:r>
          </w:p>
        </w:tc>
        <w:tc>
          <w:tcPr>
            <w:tcW w:w="4863" w:type="dxa"/>
          </w:tcPr>
          <w:p w:rsidR="000E238B" w:rsidRPr="00DC3BB7" w:rsidRDefault="000E238B" w:rsidP="00D2204F">
            <w:pPr>
              <w:pStyle w:val="a2"/>
              <w:rPr>
                <w:rFonts w:ascii="Arial" w:hAnsi="Arial" w:cs="Arial"/>
                <w:sz w:val="18"/>
                <w:szCs w:val="18"/>
                <w:lang w:val="en-US"/>
              </w:rPr>
            </w:pPr>
            <w:r w:rsidRPr="00DC3BB7">
              <w:rPr>
                <w:rFonts w:ascii="Arial" w:hAnsi="Arial" w:cs="Arial"/>
                <w:sz w:val="18"/>
                <w:szCs w:val="18"/>
                <w:lang w:val="en-US"/>
              </w:rPr>
              <w:t>The Insurer will accept as reasonable and necessary the retention of separate legal representation to the extent required by a conflict of interest between any Insureds.</w:t>
            </w:r>
          </w:p>
        </w:tc>
      </w:tr>
      <w:tr w:rsidR="000E238B" w:rsidRPr="00DC3BB7" w:rsidTr="00F75EA5">
        <w:tc>
          <w:tcPr>
            <w:tcW w:w="4968" w:type="dxa"/>
          </w:tcPr>
          <w:p w:rsidR="000E238B" w:rsidRPr="00DC3BB7" w:rsidRDefault="000E238B" w:rsidP="009D68ED">
            <w:pPr>
              <w:pStyle w:val="Russian1"/>
              <w:numPr>
                <w:ilvl w:val="0"/>
                <w:numId w:val="11"/>
              </w:numPr>
              <w:tabs>
                <w:tab w:val="clear" w:pos="360"/>
                <w:tab w:val="num" w:pos="500"/>
              </w:tabs>
            </w:pPr>
            <w:bookmarkStart w:id="329" w:name="_Ref237253927"/>
            <w:r w:rsidRPr="00DC3BB7">
              <w:t>ПЕРИОД ОБНАРУЖЕНИЯ</w:t>
            </w:r>
            <w:bookmarkEnd w:id="329"/>
          </w:p>
        </w:tc>
        <w:tc>
          <w:tcPr>
            <w:tcW w:w="4863" w:type="dxa"/>
          </w:tcPr>
          <w:p w:rsidR="000E238B" w:rsidRPr="00DC3BB7" w:rsidRDefault="000E238B" w:rsidP="00D2204F">
            <w:pPr>
              <w:pStyle w:val="English1"/>
            </w:pPr>
            <w:bookmarkStart w:id="330" w:name="_Ref237275824"/>
            <w:bookmarkStart w:id="331" w:name="_Ref361650898"/>
            <w:r w:rsidRPr="00DC3BB7">
              <w:t xml:space="preserve">DISCOVERY </w:t>
            </w:r>
            <w:bookmarkEnd w:id="330"/>
            <w:r w:rsidRPr="00DC3BB7">
              <w:t>PERIOD</w:t>
            </w:r>
            <w:bookmarkEnd w:id="331"/>
          </w:p>
        </w:tc>
      </w:tr>
      <w:tr w:rsidR="000E238B" w:rsidRPr="00DC3BB7" w:rsidTr="00F75EA5">
        <w:tc>
          <w:tcPr>
            <w:tcW w:w="4968" w:type="dxa"/>
          </w:tcPr>
          <w:p w:rsidR="000E238B" w:rsidRPr="00DC3BB7" w:rsidRDefault="000E238B" w:rsidP="00D2204F">
            <w:pPr>
              <w:pStyle w:val="a2"/>
              <w:rPr>
                <w:rFonts w:ascii="Arial" w:hAnsi="Arial" w:cs="Arial"/>
                <w:sz w:val="18"/>
                <w:szCs w:val="18"/>
              </w:rPr>
            </w:pPr>
            <w:r w:rsidRPr="00DC3BB7">
              <w:rPr>
                <w:rFonts w:ascii="Arial" w:hAnsi="Arial" w:cs="Arial"/>
                <w:sz w:val="18"/>
                <w:szCs w:val="18"/>
              </w:rPr>
              <w:t>Если Договор страхования не будет возобновлен или заменен на аналогичное страховое покрытие, каждому Застрахованному автоматически предоставляется Период обнаружения, указанный в пункте 4 Декларации, без оплаты дополнительной страховой премии.</w:t>
            </w:r>
          </w:p>
        </w:tc>
        <w:tc>
          <w:tcPr>
            <w:tcW w:w="4863" w:type="dxa"/>
          </w:tcPr>
          <w:p w:rsidR="000E238B" w:rsidRPr="00DC3BB7" w:rsidRDefault="000E238B" w:rsidP="00D2204F">
            <w:pPr>
              <w:pStyle w:val="a2"/>
              <w:rPr>
                <w:rFonts w:ascii="Arial" w:hAnsi="Arial" w:cs="Arial"/>
                <w:sz w:val="18"/>
                <w:szCs w:val="18"/>
                <w:lang w:val="en-US"/>
              </w:rPr>
            </w:pPr>
            <w:r w:rsidRPr="00DC3BB7">
              <w:rPr>
                <w:rFonts w:ascii="Arial" w:hAnsi="Arial" w:cs="Arial"/>
                <w:sz w:val="18"/>
                <w:szCs w:val="18"/>
                <w:lang w:val="en-US"/>
              </w:rPr>
              <w:t>If the Policy is neither renewed nor replaced with similar cover each Insured is entitled to a Discovery Period specified in Item 4 of the Declarations at no additional premium.</w:t>
            </w:r>
          </w:p>
        </w:tc>
      </w:tr>
      <w:tr w:rsidR="000E238B" w:rsidRPr="00DC3BB7" w:rsidTr="00F75EA5">
        <w:tc>
          <w:tcPr>
            <w:tcW w:w="4968" w:type="dxa"/>
          </w:tcPr>
          <w:p w:rsidR="000E238B" w:rsidRPr="00DC3BB7" w:rsidRDefault="000E238B" w:rsidP="00BE116A">
            <w:pPr>
              <w:pStyle w:val="a2"/>
              <w:rPr>
                <w:rFonts w:ascii="Arial" w:hAnsi="Arial" w:cs="Arial"/>
                <w:sz w:val="18"/>
                <w:szCs w:val="18"/>
              </w:rPr>
            </w:pPr>
            <w:r w:rsidRPr="00DC3BB7">
              <w:rPr>
                <w:rFonts w:ascii="Arial" w:hAnsi="Arial" w:cs="Arial"/>
                <w:sz w:val="18"/>
                <w:szCs w:val="18"/>
              </w:rPr>
              <w:t>Если Договор страхования не будет возобновлен или заменен на аналогичное страховое покрытие, Страхователь вправе приобрести, а Страховщик обязан предоставить по выбору Страхователя любой из Периодов</w:t>
            </w:r>
            <w:r w:rsidRPr="00DC3BB7">
              <w:rPr>
                <w:rFonts w:ascii="Arial" w:hAnsi="Arial" w:cs="Arial"/>
                <w:i/>
                <w:sz w:val="18"/>
                <w:szCs w:val="18"/>
              </w:rPr>
              <w:t xml:space="preserve"> </w:t>
            </w:r>
            <w:r w:rsidRPr="00DC3BB7">
              <w:rPr>
                <w:rFonts w:ascii="Arial" w:hAnsi="Arial" w:cs="Arial"/>
                <w:sz w:val="18"/>
                <w:szCs w:val="18"/>
              </w:rPr>
              <w:t xml:space="preserve">обнаружения, указанных в пункте 4 Декларации (за исключением автоматически предоставляемого Периода обнаружения). Положения настоящего абзаца следует истолковывать как определённое и выражающее намерение Страховщика безотзывное предложение/оферту (являющееся одновременно частью Договора страхования) о предоставлении за указанную в пункте 4 Декларации </w:t>
            </w:r>
            <w:r w:rsidRPr="00DC3BB7">
              <w:rPr>
                <w:rFonts w:ascii="Arial" w:hAnsi="Arial" w:cs="Arial"/>
                <w:color w:val="000000"/>
                <w:w w:val="0"/>
                <w:kern w:val="22"/>
                <w:sz w:val="18"/>
                <w:szCs w:val="18"/>
              </w:rPr>
              <w:t xml:space="preserve">дополнительную </w:t>
            </w:r>
            <w:r w:rsidRPr="00DC3BB7">
              <w:rPr>
                <w:rFonts w:ascii="Arial" w:hAnsi="Arial" w:cs="Arial"/>
                <w:sz w:val="18"/>
                <w:szCs w:val="18"/>
              </w:rPr>
              <w:t>страховую премию любого из Периодов</w:t>
            </w:r>
            <w:r w:rsidRPr="00DC3BB7">
              <w:rPr>
                <w:rFonts w:ascii="Arial" w:hAnsi="Arial" w:cs="Arial"/>
                <w:i/>
                <w:sz w:val="18"/>
                <w:szCs w:val="18"/>
              </w:rPr>
              <w:t xml:space="preserve"> </w:t>
            </w:r>
            <w:r w:rsidRPr="00DC3BB7">
              <w:rPr>
                <w:rFonts w:ascii="Arial" w:hAnsi="Arial" w:cs="Arial"/>
                <w:sz w:val="18"/>
                <w:szCs w:val="18"/>
              </w:rPr>
              <w:t>обнаружения, указанных в пункте 4 Декларации (за исключением автоматически предоставляемого Периода обнаружения). Указанное предложение/оферта Страховщика действует в течение Периода</w:t>
            </w:r>
            <w:r w:rsidRPr="00DC3BB7">
              <w:rPr>
                <w:rFonts w:ascii="Arial" w:hAnsi="Arial" w:cs="Arial"/>
                <w:i/>
                <w:sz w:val="18"/>
                <w:szCs w:val="18"/>
              </w:rPr>
              <w:t xml:space="preserve"> </w:t>
            </w:r>
            <w:r w:rsidRPr="00DC3BB7">
              <w:rPr>
                <w:rFonts w:ascii="Arial" w:hAnsi="Arial" w:cs="Arial"/>
                <w:sz w:val="18"/>
                <w:szCs w:val="18"/>
              </w:rPr>
              <w:t>страхования и до истечения 60 дней со дня истечения Периода</w:t>
            </w:r>
            <w:r w:rsidRPr="00DC3BB7">
              <w:rPr>
                <w:rFonts w:ascii="Arial" w:hAnsi="Arial" w:cs="Arial"/>
                <w:i/>
                <w:sz w:val="18"/>
                <w:szCs w:val="18"/>
              </w:rPr>
              <w:t xml:space="preserve"> </w:t>
            </w:r>
            <w:r w:rsidRPr="00DC3BB7">
              <w:rPr>
                <w:rFonts w:ascii="Arial" w:hAnsi="Arial" w:cs="Arial"/>
                <w:sz w:val="18"/>
                <w:szCs w:val="18"/>
              </w:rPr>
              <w:t>страхования и может быть принято (акцептовано) Страхователем путем направления Страховщику уведомления о приобретении соответствующего Периода</w:t>
            </w:r>
            <w:r w:rsidRPr="00DC3BB7">
              <w:rPr>
                <w:rFonts w:ascii="Arial" w:hAnsi="Arial" w:cs="Arial"/>
                <w:i/>
                <w:sz w:val="18"/>
                <w:szCs w:val="18"/>
              </w:rPr>
              <w:t xml:space="preserve"> </w:t>
            </w:r>
            <w:r w:rsidRPr="00DC3BB7">
              <w:rPr>
                <w:rFonts w:ascii="Arial" w:hAnsi="Arial" w:cs="Arial"/>
                <w:sz w:val="18"/>
                <w:szCs w:val="18"/>
              </w:rPr>
              <w:t>обнаружения. Соответствующая дополнительная страховая премия должна быть уплачена в течение 30 дней с даты направления такого уведомления. Дополнительный Период обнаружения не может быть отозван.</w:t>
            </w:r>
          </w:p>
        </w:tc>
        <w:tc>
          <w:tcPr>
            <w:tcW w:w="4863" w:type="dxa"/>
          </w:tcPr>
          <w:p w:rsidR="000E238B" w:rsidRPr="00DC3BB7" w:rsidRDefault="000E238B" w:rsidP="00BE116A">
            <w:pPr>
              <w:pStyle w:val="a2"/>
              <w:rPr>
                <w:rFonts w:ascii="Arial" w:hAnsi="Arial" w:cs="Arial"/>
                <w:sz w:val="18"/>
                <w:szCs w:val="18"/>
                <w:lang w:val="en-US"/>
              </w:rPr>
            </w:pPr>
            <w:r w:rsidRPr="00DC3BB7">
              <w:rPr>
                <w:rFonts w:ascii="Arial" w:hAnsi="Arial" w:cs="Arial"/>
                <w:sz w:val="18"/>
                <w:szCs w:val="18"/>
                <w:lang w:val="en-US"/>
              </w:rPr>
              <w:t xml:space="preserve">If the Policy is neither renewed nor replaced with similar cover the Insurer shall provide and the Policyholder shall have the right to purchase, at the discretion of the Policyholder, any of the Discovery Periods specified in Item 4 of the Declarations (except for the </w:t>
            </w:r>
            <w:r w:rsidRPr="00DC3BB7">
              <w:rPr>
                <w:rStyle w:val="DeltaViewInsertion"/>
                <w:rFonts w:ascii="Arial" w:hAnsi="Arial" w:cs="Arial"/>
                <w:w w:val="0"/>
                <w:kern w:val="22"/>
                <w:sz w:val="18"/>
                <w:szCs w:val="18"/>
                <w:u w:val="none"/>
                <w:lang w:val="en-US"/>
              </w:rPr>
              <w:t xml:space="preserve">automatically provided </w:t>
            </w:r>
            <w:r w:rsidRPr="00DC3BB7">
              <w:rPr>
                <w:rFonts w:ascii="Arial" w:hAnsi="Arial" w:cs="Arial"/>
                <w:sz w:val="18"/>
                <w:szCs w:val="18"/>
                <w:lang w:val="en-US"/>
              </w:rPr>
              <w:t>Discovery Period). The provisions of this paragraph shall be construed as expressly intending to be an Insurer's irrevocable offer (that simultaneously forms part of the Policy) to provide any of the Discovery Periods specified in Item 4 of the Declarations (except for the automatically provided Discovery Period) for an additional insurance premium specified in Item 4 of the Declarations. The said offer made by the Insurer shall be valid for the Policy Period and 60 days from the expiration of the Policy Period and may be accepted by the Policyholder by notifying the Insurer of the purchase of the relevant Discovery Period. The respective additional insurance premium shall be paid within 30 days of such notification. The additional Discovery Period is not cancellable.</w:t>
            </w:r>
          </w:p>
        </w:tc>
      </w:tr>
      <w:tr w:rsidR="000E238B" w:rsidRPr="00DC3BB7" w:rsidTr="00F75EA5">
        <w:tc>
          <w:tcPr>
            <w:tcW w:w="4968" w:type="dxa"/>
          </w:tcPr>
          <w:p w:rsidR="000E238B" w:rsidRPr="00DC3BB7" w:rsidRDefault="000E238B" w:rsidP="009D68ED">
            <w:pPr>
              <w:pStyle w:val="Russian1"/>
              <w:numPr>
                <w:ilvl w:val="0"/>
                <w:numId w:val="11"/>
              </w:numPr>
              <w:tabs>
                <w:tab w:val="clear" w:pos="360"/>
                <w:tab w:val="num" w:pos="500"/>
              </w:tabs>
              <w:rPr>
                <w:lang w:val="en-US"/>
              </w:rPr>
            </w:pPr>
            <w:r w:rsidRPr="00DC3BB7">
              <w:t>ДОСРОЧНОЕ ПРЕКРАЩЕНИЕ ДОГОВОРА СТРАХОВАНИЯ</w:t>
            </w:r>
          </w:p>
        </w:tc>
        <w:tc>
          <w:tcPr>
            <w:tcW w:w="4863" w:type="dxa"/>
          </w:tcPr>
          <w:p w:rsidR="000E238B" w:rsidRPr="00DC3BB7" w:rsidRDefault="000E238B" w:rsidP="00D2204F">
            <w:pPr>
              <w:pStyle w:val="English1"/>
            </w:pPr>
            <w:r w:rsidRPr="00DC3BB7">
              <w:t>CANCELLATION OF THE POLICY</w:t>
            </w:r>
          </w:p>
        </w:tc>
      </w:tr>
      <w:tr w:rsidR="000E238B" w:rsidRPr="00DC3BB7" w:rsidTr="00F75EA5">
        <w:tc>
          <w:tcPr>
            <w:tcW w:w="4968" w:type="dxa"/>
          </w:tcPr>
          <w:p w:rsidR="000E238B" w:rsidRPr="00DC3BB7" w:rsidRDefault="000E238B" w:rsidP="009B4607">
            <w:pPr>
              <w:pStyle w:val="a2"/>
              <w:rPr>
                <w:rFonts w:ascii="Arial" w:hAnsi="Arial" w:cs="Arial"/>
                <w:sz w:val="18"/>
                <w:szCs w:val="18"/>
              </w:rPr>
            </w:pPr>
            <w:r w:rsidRPr="00DC3BB7">
              <w:rPr>
                <w:rFonts w:ascii="Arial" w:hAnsi="Arial" w:cs="Arial"/>
                <w:sz w:val="18"/>
                <w:szCs w:val="18"/>
              </w:rPr>
              <w:t>Страхователь вправе в любой момент в одностороннем порядке отказаться от</w:t>
            </w:r>
            <w:r w:rsidRPr="00DC3BB7">
              <w:t xml:space="preserve"> </w:t>
            </w:r>
            <w:r w:rsidRPr="00DC3BB7">
              <w:rPr>
                <w:rFonts w:ascii="Arial" w:hAnsi="Arial" w:cs="Arial"/>
                <w:sz w:val="18"/>
                <w:szCs w:val="18"/>
              </w:rPr>
              <w:t xml:space="preserve">исполнения Договора страхования (расторгнуть Договор страхования в одностороннем внесудебном порядке) путем направления Страховщику предварительного письменного уведомления не позднее чем за </w:t>
            </w:r>
            <w:bookmarkStart w:id="332" w:name="DocXTextRef231"/>
            <w:r w:rsidRPr="00DC3BB7">
              <w:rPr>
                <w:rFonts w:ascii="Arial" w:hAnsi="Arial" w:cs="Arial"/>
                <w:sz w:val="18"/>
                <w:szCs w:val="18"/>
              </w:rPr>
              <w:t>15</w:t>
            </w:r>
            <w:bookmarkEnd w:id="332"/>
            <w:r w:rsidRPr="00DC3BB7">
              <w:rPr>
                <w:rFonts w:ascii="Arial" w:hAnsi="Arial" w:cs="Arial"/>
                <w:sz w:val="18"/>
                <w:szCs w:val="18"/>
              </w:rPr>
              <w:t xml:space="preserve"> дней до даты расторжения Договора страхования. Договор страхования считается расторгнутым/прекращает свое действие в день и час, указанные в таком уведомлении.</w:t>
            </w:r>
          </w:p>
        </w:tc>
        <w:tc>
          <w:tcPr>
            <w:tcW w:w="4863" w:type="dxa"/>
          </w:tcPr>
          <w:p w:rsidR="000E238B" w:rsidRPr="00DC3BB7" w:rsidRDefault="000E238B" w:rsidP="009B4607">
            <w:pPr>
              <w:pStyle w:val="a2"/>
              <w:rPr>
                <w:rFonts w:ascii="Arial" w:hAnsi="Arial" w:cs="Arial"/>
                <w:sz w:val="18"/>
                <w:szCs w:val="18"/>
                <w:lang w:val="en-US"/>
              </w:rPr>
            </w:pPr>
            <w:r w:rsidRPr="00DC3BB7">
              <w:rPr>
                <w:rFonts w:ascii="Arial" w:hAnsi="Arial" w:cs="Arial"/>
                <w:sz w:val="18"/>
                <w:szCs w:val="18"/>
                <w:lang w:val="en-US"/>
              </w:rPr>
              <w:t>The Policyholder may at any time unilaterally cancel the Policy by providing 15 days</w:t>
            </w:r>
            <w:r w:rsidR="006034B1" w:rsidRPr="00DC3BB7">
              <w:rPr>
                <w:rFonts w:ascii="Arial" w:hAnsi="Arial" w:cs="Arial"/>
                <w:sz w:val="18"/>
                <w:szCs w:val="18"/>
                <w:lang w:val="en-US"/>
              </w:rPr>
              <w:t>’</w:t>
            </w:r>
            <w:r w:rsidRPr="00DC3BB7">
              <w:rPr>
                <w:rFonts w:ascii="Arial" w:hAnsi="Arial" w:cs="Arial"/>
                <w:sz w:val="18"/>
                <w:szCs w:val="18"/>
                <w:lang w:val="en-US"/>
              </w:rPr>
              <w:t xml:space="preserve"> prior written notice to the Insurer. The Policy is deemed cancelled at the time and date stated in such notice.</w:t>
            </w:r>
          </w:p>
        </w:tc>
      </w:tr>
      <w:tr w:rsidR="000E238B" w:rsidRPr="00DC3BB7" w:rsidTr="00F75EA5">
        <w:tc>
          <w:tcPr>
            <w:tcW w:w="4968" w:type="dxa"/>
          </w:tcPr>
          <w:p w:rsidR="000E238B" w:rsidRPr="00DC3BB7" w:rsidRDefault="000E238B" w:rsidP="009B4607">
            <w:pPr>
              <w:pStyle w:val="a2"/>
              <w:rPr>
                <w:rFonts w:ascii="Arial" w:hAnsi="Arial" w:cs="Arial"/>
                <w:sz w:val="18"/>
                <w:szCs w:val="18"/>
              </w:rPr>
            </w:pPr>
            <w:r w:rsidRPr="00DC3BB7">
              <w:rPr>
                <w:rFonts w:ascii="Arial" w:hAnsi="Arial" w:cs="Arial"/>
                <w:sz w:val="18"/>
                <w:szCs w:val="18"/>
              </w:rPr>
              <w:t>Если Договор страхования расторгается Страхователем Страховщик вправе удержать часть Страховой премии, рассчитанную пропорционально времени несения риска, оставшуюся часть Страховой премии Страховщик обязан выплатить Страхователю в течение 10 рабочих дней с даты расторжения Договора страхования.</w:t>
            </w:r>
          </w:p>
        </w:tc>
        <w:tc>
          <w:tcPr>
            <w:tcW w:w="4863" w:type="dxa"/>
          </w:tcPr>
          <w:p w:rsidR="000E238B" w:rsidRPr="00DC3BB7" w:rsidRDefault="000E238B" w:rsidP="009B4607">
            <w:pPr>
              <w:pStyle w:val="a2"/>
              <w:rPr>
                <w:rFonts w:ascii="Arial" w:hAnsi="Arial" w:cs="Arial"/>
                <w:sz w:val="18"/>
                <w:szCs w:val="18"/>
                <w:lang w:val="en-US"/>
              </w:rPr>
            </w:pPr>
            <w:r w:rsidRPr="00DC3BB7">
              <w:rPr>
                <w:rFonts w:ascii="Arial" w:hAnsi="Arial" w:cs="Arial"/>
                <w:sz w:val="18"/>
                <w:szCs w:val="18"/>
                <w:lang w:val="en-US"/>
              </w:rPr>
              <w:t>If the Policy is cancelled by the Policyholder, the Insurer may retain the proportion of the Premium calculated on a pro rata basis to the time on risk, the balance shall be repaid by the Insurer to the Policyholder within 10 business days upon cancellation of the Policy.</w:t>
            </w:r>
          </w:p>
        </w:tc>
      </w:tr>
      <w:tr w:rsidR="000E238B" w:rsidRPr="00DC3BB7" w:rsidTr="00F75EA5">
        <w:tc>
          <w:tcPr>
            <w:tcW w:w="4968" w:type="dxa"/>
          </w:tcPr>
          <w:p w:rsidR="000E238B" w:rsidRPr="00DC3BB7" w:rsidRDefault="000E238B" w:rsidP="008E74E1">
            <w:pPr>
              <w:pStyle w:val="a2"/>
              <w:rPr>
                <w:rFonts w:ascii="Arial" w:hAnsi="Arial" w:cs="Arial"/>
                <w:sz w:val="18"/>
                <w:szCs w:val="18"/>
              </w:rPr>
            </w:pPr>
            <w:r w:rsidRPr="00DC3BB7">
              <w:rPr>
                <w:rFonts w:ascii="Arial" w:hAnsi="Arial" w:cs="Arial"/>
                <w:sz w:val="18"/>
                <w:szCs w:val="18"/>
              </w:rPr>
              <w:t>Единственным основанием расторжения Договора страхования по инициативе Страховщика является неуплата Страховой премии.</w:t>
            </w:r>
          </w:p>
        </w:tc>
        <w:tc>
          <w:tcPr>
            <w:tcW w:w="4863" w:type="dxa"/>
          </w:tcPr>
          <w:p w:rsidR="000E238B" w:rsidRPr="00DC3BB7" w:rsidRDefault="000E238B" w:rsidP="008E74E1">
            <w:pPr>
              <w:pStyle w:val="a2"/>
              <w:rPr>
                <w:rFonts w:ascii="Arial" w:hAnsi="Arial" w:cs="Arial"/>
                <w:sz w:val="18"/>
                <w:szCs w:val="18"/>
                <w:lang w:val="en-US"/>
              </w:rPr>
            </w:pPr>
            <w:r w:rsidRPr="00DC3BB7">
              <w:rPr>
                <w:rFonts w:ascii="Arial" w:hAnsi="Arial" w:cs="Arial"/>
                <w:sz w:val="18"/>
                <w:szCs w:val="18"/>
                <w:lang w:val="en-US"/>
              </w:rPr>
              <w:t>The Policy may be cancelled by the Insurer only for non-payment of the Premium.</w:t>
            </w:r>
          </w:p>
        </w:tc>
      </w:tr>
      <w:tr w:rsidR="000E238B" w:rsidRPr="00DC3BB7" w:rsidTr="00F75EA5">
        <w:tc>
          <w:tcPr>
            <w:tcW w:w="4968" w:type="dxa"/>
          </w:tcPr>
          <w:p w:rsidR="000E238B" w:rsidRPr="00DC3BB7" w:rsidRDefault="000E238B" w:rsidP="009D68ED">
            <w:pPr>
              <w:pStyle w:val="Russian1"/>
              <w:numPr>
                <w:ilvl w:val="0"/>
                <w:numId w:val="11"/>
              </w:numPr>
              <w:tabs>
                <w:tab w:val="clear" w:pos="360"/>
                <w:tab w:val="num" w:pos="500"/>
              </w:tabs>
            </w:pPr>
            <w:r w:rsidRPr="00DC3BB7">
              <w:t>СУБРОГАЦИЯ</w:t>
            </w:r>
          </w:p>
        </w:tc>
        <w:tc>
          <w:tcPr>
            <w:tcW w:w="4863" w:type="dxa"/>
          </w:tcPr>
          <w:p w:rsidR="000E238B" w:rsidRPr="00DC3BB7" w:rsidRDefault="000E238B" w:rsidP="00D2204F">
            <w:pPr>
              <w:pStyle w:val="English1"/>
            </w:pPr>
            <w:r w:rsidRPr="00DC3BB7">
              <w:t>SUBROGATION</w:t>
            </w:r>
          </w:p>
        </w:tc>
      </w:tr>
      <w:tr w:rsidR="000E238B" w:rsidRPr="00DC3BB7" w:rsidTr="00F75EA5">
        <w:tc>
          <w:tcPr>
            <w:tcW w:w="4968" w:type="dxa"/>
          </w:tcPr>
          <w:p w:rsidR="000E238B" w:rsidRPr="00DC3BB7" w:rsidRDefault="000E238B" w:rsidP="00242CDE">
            <w:pPr>
              <w:pStyle w:val="a2"/>
              <w:rPr>
                <w:rFonts w:ascii="Arial" w:hAnsi="Arial" w:cs="Arial"/>
                <w:sz w:val="18"/>
                <w:szCs w:val="18"/>
              </w:rPr>
            </w:pPr>
            <w:r w:rsidRPr="00DC3BB7">
              <w:rPr>
                <w:rFonts w:ascii="Arial" w:hAnsi="Arial" w:cs="Arial"/>
                <w:sz w:val="18"/>
                <w:szCs w:val="18"/>
              </w:rPr>
              <w:t xml:space="preserve">В случае, если Страховщик произведет какую-либо выплату по Договору страхования, к Страховщику в объёме такой выплаты перейдут соответствующие права требования, принадлежащие соответствующим Застрахованным </w:t>
            </w:r>
            <w:r w:rsidR="00242CDE" w:rsidRPr="00DC3BB7">
              <w:rPr>
                <w:rFonts w:ascii="Arial" w:hAnsi="Arial" w:cs="Arial"/>
                <w:sz w:val="18"/>
                <w:szCs w:val="18"/>
              </w:rPr>
              <w:t>т</w:t>
            </w:r>
            <w:r w:rsidRPr="00DC3BB7">
              <w:rPr>
                <w:rFonts w:ascii="Arial" w:hAnsi="Arial" w:cs="Arial"/>
                <w:sz w:val="18"/>
                <w:szCs w:val="18"/>
              </w:rPr>
              <w:t>акие Застрахованные</w:t>
            </w:r>
            <w:r w:rsidR="00242CDE" w:rsidRPr="00DC3BB7">
              <w:t xml:space="preserve"> должны </w:t>
            </w:r>
            <w:r w:rsidR="00242CDE" w:rsidRPr="00DC3BB7">
              <w:rPr>
                <w:rFonts w:ascii="Arial" w:hAnsi="Arial" w:cs="Arial"/>
                <w:sz w:val="18"/>
                <w:szCs w:val="18"/>
              </w:rPr>
              <w:t xml:space="preserve">оформить все необходимые для этого документы </w:t>
            </w:r>
            <w:r w:rsidR="0028682B" w:rsidRPr="00DC3BB7">
              <w:rPr>
                <w:rFonts w:ascii="Arial" w:hAnsi="Arial" w:cs="Arial"/>
                <w:sz w:val="18"/>
                <w:szCs w:val="18"/>
              </w:rPr>
              <w:t>и</w:t>
            </w:r>
            <w:r w:rsidR="00242CDE" w:rsidRPr="00DC3BB7">
              <w:rPr>
                <w:rFonts w:ascii="Arial" w:hAnsi="Arial" w:cs="Arial"/>
                <w:sz w:val="18"/>
                <w:szCs w:val="18"/>
              </w:rPr>
              <w:t xml:space="preserve"> предпринять все разумные усилия для обеспечения этих прав</w:t>
            </w:r>
            <w:r w:rsidRPr="00DC3BB7">
              <w:rPr>
                <w:rFonts w:ascii="Arial" w:hAnsi="Arial" w:cs="Arial"/>
                <w:sz w:val="18"/>
                <w:szCs w:val="18"/>
              </w:rPr>
              <w:t xml:space="preserve"> </w:t>
            </w:r>
            <w:r w:rsidR="00242CDE" w:rsidRPr="00DC3BB7">
              <w:rPr>
                <w:rFonts w:ascii="Arial" w:hAnsi="Arial" w:cs="Arial"/>
                <w:sz w:val="18"/>
                <w:szCs w:val="18"/>
              </w:rPr>
              <w:t xml:space="preserve">включая оформление догументов, необходимых для обеспечения </w:t>
            </w:r>
            <w:r w:rsidR="0028682B" w:rsidRPr="00DC3BB7">
              <w:rPr>
                <w:rFonts w:ascii="Arial" w:hAnsi="Arial" w:cs="Arial"/>
                <w:sz w:val="18"/>
                <w:szCs w:val="18"/>
              </w:rPr>
              <w:t xml:space="preserve">возможности </w:t>
            </w:r>
            <w:r w:rsidR="00242CDE" w:rsidRPr="00DC3BB7">
              <w:rPr>
                <w:rFonts w:ascii="Arial" w:hAnsi="Arial" w:cs="Arial"/>
                <w:sz w:val="18"/>
                <w:szCs w:val="18"/>
              </w:rPr>
              <w:t>Страховщику подавать иски от имени таких Застрахованных.</w:t>
            </w:r>
          </w:p>
        </w:tc>
        <w:tc>
          <w:tcPr>
            <w:tcW w:w="4863" w:type="dxa"/>
          </w:tcPr>
          <w:p w:rsidR="000E238B" w:rsidRPr="00DC3BB7" w:rsidRDefault="000E238B" w:rsidP="0088006D">
            <w:pPr>
              <w:pStyle w:val="a2"/>
              <w:rPr>
                <w:rFonts w:ascii="Arial" w:hAnsi="Arial" w:cs="Arial"/>
                <w:sz w:val="18"/>
                <w:szCs w:val="18"/>
                <w:lang w:val="en-US"/>
              </w:rPr>
            </w:pPr>
            <w:r w:rsidRPr="00DC3BB7">
              <w:rPr>
                <w:rFonts w:ascii="Arial" w:hAnsi="Arial" w:cs="Arial"/>
                <w:sz w:val="18"/>
                <w:szCs w:val="18"/>
                <w:lang w:val="en-US"/>
              </w:rPr>
              <w:t>In the event of any payment under the Policy, the Insurer shall be subrogated to the extent of such payment to the respective Insureds' rights of recovery</w:t>
            </w:r>
            <w:r w:rsidR="0088006D" w:rsidRPr="00DC3BB7">
              <w:rPr>
                <w:rFonts w:ascii="Arial" w:hAnsi="Arial" w:cs="Arial"/>
                <w:sz w:val="18"/>
                <w:szCs w:val="18"/>
                <w:lang w:val="en-US"/>
              </w:rPr>
              <w:t xml:space="preserve"> thereof, and such</w:t>
            </w:r>
            <w:r w:rsidRPr="00DC3BB7">
              <w:rPr>
                <w:rFonts w:ascii="Arial" w:hAnsi="Arial" w:cs="Arial"/>
                <w:sz w:val="18"/>
                <w:szCs w:val="18"/>
                <w:lang w:val="en-US"/>
              </w:rPr>
              <w:t xml:space="preserve">Insureds shall </w:t>
            </w:r>
            <w:r w:rsidR="0088006D" w:rsidRPr="00DC3BB7">
              <w:rPr>
                <w:rFonts w:ascii="Arial" w:hAnsi="Arial" w:cs="Arial"/>
                <w:sz w:val="18"/>
                <w:szCs w:val="18"/>
                <w:lang w:val="en-US"/>
              </w:rPr>
              <w:t>execute all documents reasonably required and shall make all reasonable efforts to secure</w:t>
            </w:r>
            <w:r w:rsidRPr="00DC3BB7">
              <w:rPr>
                <w:rFonts w:ascii="Arial" w:hAnsi="Arial" w:cs="Arial"/>
                <w:sz w:val="18"/>
                <w:szCs w:val="18"/>
                <w:lang w:val="en-US"/>
              </w:rPr>
              <w:t xml:space="preserve"> such rights</w:t>
            </w:r>
            <w:r w:rsidR="0088006D" w:rsidRPr="00DC3BB7">
              <w:rPr>
                <w:rFonts w:ascii="Arial" w:hAnsi="Arial" w:cs="Arial"/>
                <w:sz w:val="18"/>
                <w:szCs w:val="18"/>
                <w:lang w:val="en-US"/>
              </w:rPr>
              <w:t xml:space="preserve"> including the execution of documents necessary to enable the Insurer to effectively bring suit in the name of such Insureds</w:t>
            </w:r>
            <w:r w:rsidRPr="00DC3BB7">
              <w:rPr>
                <w:rFonts w:ascii="Arial" w:hAnsi="Arial" w:cs="Arial"/>
                <w:sz w:val="18"/>
                <w:szCs w:val="18"/>
                <w:lang w:val="en-US"/>
              </w:rPr>
              <w:t>.</w:t>
            </w:r>
          </w:p>
        </w:tc>
      </w:tr>
      <w:tr w:rsidR="000E238B" w:rsidRPr="00DC3BB7" w:rsidTr="00F75EA5">
        <w:tc>
          <w:tcPr>
            <w:tcW w:w="4968" w:type="dxa"/>
          </w:tcPr>
          <w:p w:rsidR="000E238B" w:rsidRPr="00DC3BB7" w:rsidRDefault="000E238B" w:rsidP="00D2204F">
            <w:pPr>
              <w:pStyle w:val="a2"/>
              <w:rPr>
                <w:rFonts w:ascii="Arial" w:hAnsi="Arial" w:cs="Arial"/>
                <w:sz w:val="18"/>
                <w:szCs w:val="18"/>
              </w:rPr>
            </w:pPr>
            <w:r w:rsidRPr="00DC3BB7">
              <w:rPr>
                <w:rFonts w:ascii="Arial" w:hAnsi="Arial" w:cs="Arial"/>
                <w:sz w:val="18"/>
                <w:szCs w:val="18"/>
              </w:rPr>
              <w:t>Однако, к Страховщику в порядке суброгации не переходят права требования к любому Застрахованному, за исключением случаев, когда</w:t>
            </w:r>
            <w:r w:rsidRPr="00DC3BB7">
              <w:rPr>
                <w:rFonts w:ascii="Arial" w:hAnsi="Arial" w:cs="Arial"/>
                <w:i/>
                <w:sz w:val="18"/>
                <w:szCs w:val="18"/>
              </w:rPr>
              <w:t xml:space="preserve"> </w:t>
            </w:r>
            <w:r w:rsidRPr="00DC3BB7">
              <w:rPr>
                <w:rFonts w:ascii="Arial" w:hAnsi="Arial" w:cs="Arial"/>
                <w:sz w:val="18"/>
                <w:szCs w:val="18"/>
              </w:rPr>
              <w:t>такой Застрахованный</w:t>
            </w:r>
            <w:r w:rsidRPr="00DC3BB7">
              <w:rPr>
                <w:rFonts w:ascii="Arial" w:hAnsi="Arial" w:cs="Arial"/>
                <w:i/>
                <w:sz w:val="18"/>
                <w:szCs w:val="18"/>
              </w:rPr>
              <w:t xml:space="preserve"> </w:t>
            </w:r>
            <w:r w:rsidRPr="00DC3BB7">
              <w:rPr>
                <w:rFonts w:ascii="Arial" w:hAnsi="Arial" w:cs="Arial"/>
                <w:sz w:val="18"/>
                <w:szCs w:val="18"/>
              </w:rPr>
              <w:t>был осужден за совершение умышленного преступления или когда не подлежащим пересмотру окончательным решением суда был установлен факт совершения таким Застрахованным умышленного мошеннического действия или получения любого дохода или вознаграждения, на которые такой Застрахованный не имел законного права (но только в объеме такого дохода или такого вознаграждения).</w:t>
            </w:r>
          </w:p>
        </w:tc>
        <w:tc>
          <w:tcPr>
            <w:tcW w:w="4863" w:type="dxa"/>
          </w:tcPr>
          <w:p w:rsidR="000E238B" w:rsidRPr="00DC3BB7" w:rsidRDefault="000E238B" w:rsidP="00D2204F">
            <w:pPr>
              <w:pStyle w:val="a2"/>
              <w:rPr>
                <w:rFonts w:ascii="Arial" w:hAnsi="Arial" w:cs="Arial"/>
                <w:sz w:val="18"/>
                <w:szCs w:val="18"/>
                <w:lang w:val="en-US"/>
              </w:rPr>
            </w:pPr>
            <w:r w:rsidRPr="00DC3BB7">
              <w:rPr>
                <w:rFonts w:ascii="Arial" w:hAnsi="Arial" w:cs="Arial"/>
                <w:sz w:val="18"/>
                <w:szCs w:val="18"/>
                <w:lang w:val="en-US"/>
              </w:rPr>
              <w:t>However, no rights of subrogation shall pass to the Insurer against any Insured unless such Insured</w:t>
            </w:r>
            <w:r w:rsidRPr="00DC3BB7">
              <w:rPr>
                <w:rFonts w:ascii="Arial" w:hAnsi="Arial" w:cs="Arial"/>
                <w:i/>
                <w:sz w:val="18"/>
                <w:szCs w:val="18"/>
                <w:lang w:val="en-US"/>
              </w:rPr>
              <w:t xml:space="preserve"> </w:t>
            </w:r>
            <w:r w:rsidRPr="00DC3BB7">
              <w:rPr>
                <w:rFonts w:ascii="Arial" w:hAnsi="Arial" w:cs="Arial"/>
                <w:sz w:val="18"/>
                <w:szCs w:val="18"/>
                <w:lang w:val="en-US"/>
              </w:rPr>
              <w:t>has been convicted of an intentionally criminal act or been determined through a final non-appealable court adjudication to have in fact committed an intentionally fraudulent act or obtained any profit or remuneration to which such Insured</w:t>
            </w:r>
            <w:r w:rsidRPr="00DC3BB7">
              <w:rPr>
                <w:rFonts w:ascii="Arial" w:hAnsi="Arial" w:cs="Arial"/>
                <w:i/>
                <w:sz w:val="18"/>
                <w:szCs w:val="18"/>
                <w:lang w:val="en-US"/>
              </w:rPr>
              <w:t xml:space="preserve"> </w:t>
            </w:r>
            <w:r w:rsidRPr="00DC3BB7">
              <w:rPr>
                <w:rFonts w:ascii="Arial" w:hAnsi="Arial" w:cs="Arial"/>
                <w:sz w:val="18"/>
                <w:szCs w:val="18"/>
                <w:lang w:val="en-US"/>
              </w:rPr>
              <w:t>was not legally entitled (but only to the extent of such profit or remuneration).</w:t>
            </w:r>
          </w:p>
        </w:tc>
      </w:tr>
      <w:tr w:rsidR="000E238B" w:rsidRPr="00DC3BB7" w:rsidTr="00F75EA5">
        <w:tc>
          <w:tcPr>
            <w:tcW w:w="4968" w:type="dxa"/>
          </w:tcPr>
          <w:p w:rsidR="000E238B" w:rsidRPr="00DC3BB7" w:rsidRDefault="000E238B" w:rsidP="009D68ED">
            <w:pPr>
              <w:pStyle w:val="Russian1"/>
              <w:numPr>
                <w:ilvl w:val="0"/>
                <w:numId w:val="11"/>
              </w:numPr>
              <w:tabs>
                <w:tab w:val="clear" w:pos="360"/>
                <w:tab w:val="num" w:pos="500"/>
              </w:tabs>
            </w:pPr>
            <w:r w:rsidRPr="00DC3BB7">
              <w:t>ПРОЧЕЕ СТРАХОВАНИЕ И ВОЗМЕЩЕНИЕ ВРЕДА</w:t>
            </w:r>
          </w:p>
        </w:tc>
        <w:tc>
          <w:tcPr>
            <w:tcW w:w="4863" w:type="dxa"/>
          </w:tcPr>
          <w:p w:rsidR="000E238B" w:rsidRPr="00DC3BB7" w:rsidRDefault="000E238B" w:rsidP="00D2204F">
            <w:pPr>
              <w:pStyle w:val="English1"/>
            </w:pPr>
            <w:r w:rsidRPr="00DC3BB7">
              <w:t>OTHER INSURANCE AND INDEMNIFICATION</w:t>
            </w:r>
          </w:p>
        </w:tc>
      </w:tr>
      <w:tr w:rsidR="000E238B" w:rsidRPr="00DC3BB7" w:rsidTr="00F75EA5">
        <w:tc>
          <w:tcPr>
            <w:tcW w:w="4968" w:type="dxa"/>
          </w:tcPr>
          <w:p w:rsidR="000E238B" w:rsidRPr="00DC3BB7" w:rsidRDefault="000E238B" w:rsidP="008E74E1">
            <w:pPr>
              <w:pStyle w:val="a2"/>
              <w:rPr>
                <w:rFonts w:ascii="Arial" w:hAnsi="Arial" w:cs="Arial"/>
                <w:sz w:val="18"/>
                <w:szCs w:val="18"/>
              </w:rPr>
            </w:pPr>
            <w:r w:rsidRPr="00DC3BB7">
              <w:rPr>
                <w:rFonts w:ascii="Arial" w:hAnsi="Arial" w:cs="Arial"/>
                <w:sz w:val="18"/>
                <w:szCs w:val="18"/>
              </w:rPr>
              <w:t xml:space="preserve">Страховое покрытие по Договору страхования применяется сверх покрытий по действительным и подлежащим принудительному исполнению более специальным договорам страхования ответственности управленцев (при наличии таковых). В отношении Директоров обособленных компаний страховое покрытие по Договору страхования применяется сверх </w:t>
            </w:r>
            <w:bookmarkStart w:id="333" w:name="DocXTextRef233"/>
            <w:r w:rsidRPr="00DC3BB7">
              <w:rPr>
                <w:rFonts w:ascii="Arial" w:hAnsi="Arial" w:cs="Arial"/>
                <w:sz w:val="18"/>
                <w:szCs w:val="18"/>
              </w:rPr>
              <w:t>любого действительного и подлежащего принудительному истребованию (i)</w:t>
            </w:r>
            <w:bookmarkEnd w:id="333"/>
            <w:r w:rsidRPr="00DC3BB7">
              <w:rPr>
                <w:rFonts w:ascii="Arial" w:hAnsi="Arial" w:cs="Arial"/>
                <w:sz w:val="18"/>
                <w:szCs w:val="18"/>
              </w:rPr>
              <w:t xml:space="preserve"> возмещения со стороны соответствующей Обособленной компании и (ii) другого страхового покрытия ответственности управленцев, предоставленного директорам или должностным лицам Обособленной компании.</w:t>
            </w:r>
          </w:p>
        </w:tc>
        <w:tc>
          <w:tcPr>
            <w:tcW w:w="4863" w:type="dxa"/>
          </w:tcPr>
          <w:p w:rsidR="000E238B" w:rsidRPr="00DC3BB7" w:rsidRDefault="000E238B" w:rsidP="008E74E1">
            <w:pPr>
              <w:pStyle w:val="a2"/>
              <w:rPr>
                <w:rFonts w:ascii="Arial" w:hAnsi="Arial" w:cs="Arial"/>
                <w:sz w:val="18"/>
                <w:szCs w:val="18"/>
                <w:lang w:val="en-US"/>
              </w:rPr>
            </w:pPr>
            <w:r w:rsidRPr="00DC3BB7">
              <w:rPr>
                <w:rFonts w:ascii="Arial" w:hAnsi="Arial" w:cs="Arial"/>
                <w:sz w:val="18"/>
                <w:szCs w:val="18"/>
                <w:lang w:val="en-US"/>
              </w:rPr>
              <w:t xml:space="preserve">Insurance provided by the Policy applies excess over valid and collectable more specific management liability insurance policies (if any). With respect to Outside Entity Directors: insurance provided by the Policy applies excess over any </w:t>
            </w:r>
            <w:bookmarkStart w:id="334" w:name="DocXTextRef234"/>
            <w:r w:rsidRPr="00DC3BB7">
              <w:rPr>
                <w:rFonts w:ascii="Arial" w:hAnsi="Arial" w:cs="Arial"/>
                <w:sz w:val="18"/>
                <w:szCs w:val="18"/>
                <w:lang w:val="en-US"/>
              </w:rPr>
              <w:t>valid and collectable (i)</w:t>
            </w:r>
            <w:bookmarkEnd w:id="334"/>
            <w:r w:rsidRPr="00DC3BB7">
              <w:rPr>
                <w:rFonts w:ascii="Arial" w:hAnsi="Arial" w:cs="Arial"/>
                <w:sz w:val="18"/>
                <w:szCs w:val="18"/>
                <w:lang w:val="en-US"/>
              </w:rPr>
              <w:t xml:space="preserve"> indemnification provided by </w:t>
            </w:r>
            <w:bookmarkStart w:id="335" w:name="_DV_M794"/>
            <w:bookmarkEnd w:id="335"/>
            <w:r w:rsidRPr="00DC3BB7">
              <w:rPr>
                <w:rFonts w:ascii="Arial" w:hAnsi="Arial" w:cs="Arial"/>
                <w:sz w:val="18"/>
                <w:szCs w:val="18"/>
                <w:lang w:val="en-US"/>
              </w:rPr>
              <w:t>the respective Outside Entity</w:t>
            </w:r>
            <w:bookmarkStart w:id="336" w:name="_DV_M795"/>
            <w:bookmarkStart w:id="337" w:name="_DV_M797"/>
            <w:bookmarkEnd w:id="336"/>
            <w:bookmarkEnd w:id="337"/>
            <w:r w:rsidRPr="00DC3BB7">
              <w:rPr>
                <w:rFonts w:ascii="Arial" w:hAnsi="Arial" w:cs="Arial"/>
                <w:sz w:val="18"/>
                <w:szCs w:val="18"/>
                <w:lang w:val="en-US"/>
              </w:rPr>
              <w:t xml:space="preserve"> </w:t>
            </w:r>
            <w:bookmarkStart w:id="338" w:name="_DV_M798"/>
            <w:bookmarkEnd w:id="338"/>
            <w:r w:rsidRPr="00DC3BB7">
              <w:rPr>
                <w:rFonts w:ascii="Arial" w:hAnsi="Arial" w:cs="Arial"/>
                <w:sz w:val="18"/>
                <w:szCs w:val="18"/>
                <w:lang w:val="en-US"/>
              </w:rPr>
              <w:t>and (ii)</w:t>
            </w:r>
            <w:bookmarkStart w:id="339" w:name="_DV_M799"/>
            <w:bookmarkEnd w:id="339"/>
            <w:r w:rsidRPr="00DC3BB7">
              <w:rPr>
                <w:rFonts w:ascii="Arial" w:hAnsi="Arial" w:cs="Arial"/>
                <w:sz w:val="18"/>
                <w:szCs w:val="18"/>
                <w:lang w:val="en-US"/>
              </w:rPr>
              <w:t xml:space="preserve"> other management liability insurance issued for the benefit of Outside Entity’s directors or officers.</w:t>
            </w:r>
          </w:p>
        </w:tc>
      </w:tr>
      <w:tr w:rsidR="000E238B" w:rsidRPr="00DC3BB7" w:rsidTr="00F75EA5">
        <w:tc>
          <w:tcPr>
            <w:tcW w:w="4968" w:type="dxa"/>
          </w:tcPr>
          <w:p w:rsidR="000E238B" w:rsidRPr="00DC3BB7" w:rsidRDefault="000E238B" w:rsidP="009D68ED">
            <w:pPr>
              <w:pStyle w:val="Russian1"/>
              <w:numPr>
                <w:ilvl w:val="0"/>
                <w:numId w:val="11"/>
              </w:numPr>
              <w:tabs>
                <w:tab w:val="clear" w:pos="360"/>
                <w:tab w:val="num" w:pos="500"/>
              </w:tabs>
            </w:pPr>
            <w:r w:rsidRPr="00DC3BB7">
              <w:t>УВЕДОМЛЕНИЯ И ПОЛНОМОЧИЯ</w:t>
            </w:r>
          </w:p>
        </w:tc>
        <w:tc>
          <w:tcPr>
            <w:tcW w:w="4863" w:type="dxa"/>
          </w:tcPr>
          <w:p w:rsidR="000E238B" w:rsidRPr="00DC3BB7" w:rsidRDefault="000E238B" w:rsidP="00D2204F">
            <w:pPr>
              <w:pStyle w:val="English1"/>
            </w:pPr>
            <w:r w:rsidRPr="00DC3BB7">
              <w:t>NOTICE AND AUTHORITY</w:t>
            </w:r>
          </w:p>
        </w:tc>
      </w:tr>
      <w:tr w:rsidR="000E238B" w:rsidRPr="00DC3BB7" w:rsidTr="00F75EA5">
        <w:tc>
          <w:tcPr>
            <w:tcW w:w="4968" w:type="dxa"/>
          </w:tcPr>
          <w:p w:rsidR="000E238B" w:rsidRPr="00DC3BB7" w:rsidRDefault="000E238B" w:rsidP="00D2204F">
            <w:pPr>
              <w:pStyle w:val="a2"/>
              <w:rPr>
                <w:rFonts w:ascii="Arial" w:hAnsi="Arial" w:cs="Arial"/>
                <w:sz w:val="18"/>
                <w:szCs w:val="18"/>
              </w:rPr>
            </w:pPr>
            <w:r w:rsidRPr="00DC3BB7">
              <w:rPr>
                <w:rFonts w:ascii="Arial" w:hAnsi="Arial" w:cs="Arial"/>
                <w:iCs/>
                <w:sz w:val="18"/>
                <w:szCs w:val="18"/>
              </w:rPr>
              <w:t>Страхователь</w:t>
            </w:r>
            <w:r w:rsidRPr="00DC3BB7">
              <w:rPr>
                <w:rFonts w:ascii="Arial" w:hAnsi="Arial" w:cs="Arial"/>
                <w:sz w:val="18"/>
                <w:szCs w:val="18"/>
              </w:rPr>
              <w:t xml:space="preserve"> действует от лица всех </w:t>
            </w:r>
            <w:r w:rsidRPr="00DC3BB7">
              <w:rPr>
                <w:rFonts w:ascii="Arial" w:hAnsi="Arial" w:cs="Arial"/>
                <w:iCs/>
                <w:sz w:val="18"/>
                <w:szCs w:val="18"/>
              </w:rPr>
              <w:t>Застрахованных</w:t>
            </w:r>
            <w:r w:rsidRPr="00DC3BB7">
              <w:rPr>
                <w:rFonts w:ascii="Arial" w:hAnsi="Arial" w:cs="Arial"/>
                <w:i/>
                <w:iCs/>
                <w:sz w:val="18"/>
                <w:szCs w:val="18"/>
              </w:rPr>
              <w:t xml:space="preserve"> </w:t>
            </w:r>
            <w:r w:rsidRPr="00DC3BB7">
              <w:rPr>
                <w:rFonts w:ascii="Arial" w:hAnsi="Arial" w:cs="Arial"/>
                <w:sz w:val="18"/>
                <w:szCs w:val="18"/>
              </w:rPr>
              <w:t>по всем вопросам, относящимся к Договору страхования.</w:t>
            </w:r>
          </w:p>
        </w:tc>
        <w:tc>
          <w:tcPr>
            <w:tcW w:w="4863" w:type="dxa"/>
          </w:tcPr>
          <w:p w:rsidR="000E238B" w:rsidRPr="00DC3BB7" w:rsidRDefault="000E238B" w:rsidP="00D2204F">
            <w:pPr>
              <w:pStyle w:val="a2"/>
              <w:rPr>
                <w:rFonts w:ascii="Arial" w:hAnsi="Arial" w:cs="Arial"/>
                <w:sz w:val="18"/>
                <w:szCs w:val="18"/>
                <w:lang w:val="en-US"/>
              </w:rPr>
            </w:pPr>
            <w:r w:rsidRPr="00DC3BB7">
              <w:rPr>
                <w:rFonts w:ascii="Arial" w:hAnsi="Arial" w:cs="Arial"/>
                <w:sz w:val="18"/>
                <w:szCs w:val="18"/>
                <w:lang w:val="en-US"/>
              </w:rPr>
              <w:t>The Policyholder</w:t>
            </w:r>
            <w:r w:rsidRPr="00DC3BB7">
              <w:rPr>
                <w:rFonts w:ascii="Arial" w:hAnsi="Arial" w:cs="Arial"/>
                <w:i/>
                <w:sz w:val="18"/>
                <w:szCs w:val="18"/>
                <w:lang w:val="en-US"/>
              </w:rPr>
              <w:t xml:space="preserve"> </w:t>
            </w:r>
            <w:r w:rsidRPr="00DC3BB7">
              <w:rPr>
                <w:rFonts w:ascii="Arial" w:hAnsi="Arial" w:cs="Arial"/>
                <w:sz w:val="18"/>
                <w:szCs w:val="18"/>
                <w:lang w:val="en-US"/>
              </w:rPr>
              <w:t>shall act on behalf of all Insureds</w:t>
            </w:r>
            <w:r w:rsidRPr="00DC3BB7">
              <w:rPr>
                <w:rFonts w:ascii="Arial" w:hAnsi="Arial" w:cs="Arial"/>
                <w:i/>
                <w:sz w:val="18"/>
                <w:szCs w:val="18"/>
                <w:lang w:val="en-US"/>
              </w:rPr>
              <w:t xml:space="preserve"> </w:t>
            </w:r>
            <w:r w:rsidRPr="00DC3BB7">
              <w:rPr>
                <w:rFonts w:ascii="Arial" w:hAnsi="Arial" w:cs="Arial"/>
                <w:sz w:val="18"/>
                <w:szCs w:val="18"/>
                <w:lang w:val="en-US"/>
              </w:rPr>
              <w:t>in connection with all matters relevant to the Policy</w:t>
            </w:r>
            <w:r w:rsidRPr="00DC3BB7">
              <w:rPr>
                <w:rFonts w:ascii="Arial" w:hAnsi="Arial" w:cs="Arial"/>
                <w:i/>
                <w:sz w:val="18"/>
                <w:szCs w:val="18"/>
                <w:lang w:val="en-US"/>
              </w:rPr>
              <w:t>.</w:t>
            </w:r>
          </w:p>
        </w:tc>
      </w:tr>
      <w:tr w:rsidR="000E238B" w:rsidRPr="00DC3BB7" w:rsidTr="00F75EA5">
        <w:tc>
          <w:tcPr>
            <w:tcW w:w="4968" w:type="dxa"/>
          </w:tcPr>
          <w:p w:rsidR="000E238B" w:rsidRPr="00DC3BB7" w:rsidRDefault="000E238B" w:rsidP="00D2204F">
            <w:pPr>
              <w:pStyle w:val="a2"/>
              <w:rPr>
                <w:rFonts w:ascii="Arial" w:hAnsi="Arial" w:cs="Arial"/>
                <w:sz w:val="18"/>
                <w:szCs w:val="18"/>
              </w:rPr>
            </w:pPr>
            <w:r w:rsidRPr="00DC3BB7">
              <w:rPr>
                <w:rFonts w:ascii="Arial" w:hAnsi="Arial" w:cs="Arial"/>
                <w:sz w:val="18"/>
                <w:szCs w:val="18"/>
              </w:rPr>
              <w:t>Во избежание сомнений любой Застрахованный вправе напрямую уведомить Страховщика о любом обстоятельстве и/или любом Иске, предъявленном к такому Застрахованному.</w:t>
            </w:r>
          </w:p>
        </w:tc>
        <w:tc>
          <w:tcPr>
            <w:tcW w:w="4863" w:type="dxa"/>
          </w:tcPr>
          <w:p w:rsidR="000E238B" w:rsidRPr="00DC3BB7" w:rsidRDefault="000E238B" w:rsidP="00D2204F">
            <w:pPr>
              <w:pStyle w:val="a2"/>
              <w:rPr>
                <w:rFonts w:ascii="Arial" w:hAnsi="Arial" w:cs="Arial"/>
                <w:sz w:val="18"/>
                <w:szCs w:val="18"/>
                <w:lang w:val="en-US"/>
              </w:rPr>
            </w:pPr>
            <w:r w:rsidRPr="00DC3BB7">
              <w:rPr>
                <w:rFonts w:ascii="Arial" w:hAnsi="Arial" w:cs="Arial"/>
                <w:sz w:val="18"/>
                <w:szCs w:val="18"/>
                <w:lang w:val="en-US"/>
              </w:rPr>
              <w:t>For the avoidance of doubt, any Insured may directly notify the Insurer of any circumstance and/or any Claim brought against such Insured.</w:t>
            </w:r>
          </w:p>
        </w:tc>
      </w:tr>
      <w:tr w:rsidR="000E238B" w:rsidRPr="00DC3BB7" w:rsidTr="00F75EA5">
        <w:tc>
          <w:tcPr>
            <w:tcW w:w="4968" w:type="dxa"/>
          </w:tcPr>
          <w:p w:rsidR="000E238B" w:rsidRPr="00DC3BB7" w:rsidRDefault="000E238B" w:rsidP="009D68ED">
            <w:pPr>
              <w:pStyle w:val="Russian1"/>
              <w:numPr>
                <w:ilvl w:val="0"/>
                <w:numId w:val="11"/>
              </w:numPr>
              <w:tabs>
                <w:tab w:val="clear" w:pos="360"/>
                <w:tab w:val="num" w:pos="500"/>
              </w:tabs>
            </w:pPr>
            <w:r w:rsidRPr="00DC3BB7">
              <w:t>УСТУПКА</w:t>
            </w:r>
          </w:p>
        </w:tc>
        <w:tc>
          <w:tcPr>
            <w:tcW w:w="4863" w:type="dxa"/>
          </w:tcPr>
          <w:p w:rsidR="000E238B" w:rsidRPr="00DC3BB7" w:rsidRDefault="000E238B" w:rsidP="00D2204F">
            <w:pPr>
              <w:pStyle w:val="English1"/>
            </w:pPr>
            <w:r w:rsidRPr="00DC3BB7">
              <w:t>ASSIGNMENT</w:t>
            </w:r>
          </w:p>
        </w:tc>
      </w:tr>
      <w:tr w:rsidR="000E238B" w:rsidRPr="00DC3BB7" w:rsidTr="00F75EA5">
        <w:tc>
          <w:tcPr>
            <w:tcW w:w="4968" w:type="dxa"/>
          </w:tcPr>
          <w:p w:rsidR="000E238B" w:rsidRPr="00DC3BB7" w:rsidRDefault="000E238B" w:rsidP="00D2204F">
            <w:pPr>
              <w:pStyle w:val="a2"/>
              <w:rPr>
                <w:rFonts w:ascii="Arial" w:hAnsi="Arial" w:cs="Arial"/>
                <w:sz w:val="18"/>
                <w:szCs w:val="18"/>
              </w:rPr>
            </w:pPr>
            <w:r w:rsidRPr="00DC3BB7">
              <w:rPr>
                <w:rFonts w:ascii="Arial" w:hAnsi="Arial" w:cs="Arial"/>
                <w:sz w:val="18"/>
                <w:szCs w:val="18"/>
              </w:rPr>
              <w:t>Договор страхования, а также любые отдельные права и обязанности из Договора страхования не могут быть уступлены/переведены одной стороной без письменного согласия другой стороны</w:t>
            </w:r>
            <w:r w:rsidRPr="00DC3BB7">
              <w:rPr>
                <w:rFonts w:ascii="Arial" w:hAnsi="Arial" w:cs="Arial"/>
                <w:i/>
                <w:iCs/>
                <w:sz w:val="18"/>
                <w:szCs w:val="18"/>
              </w:rPr>
              <w:t>.</w:t>
            </w:r>
          </w:p>
        </w:tc>
        <w:tc>
          <w:tcPr>
            <w:tcW w:w="4863" w:type="dxa"/>
          </w:tcPr>
          <w:p w:rsidR="000E238B" w:rsidRPr="00DC3BB7" w:rsidRDefault="000E238B" w:rsidP="00D2204F">
            <w:pPr>
              <w:pStyle w:val="a2"/>
              <w:rPr>
                <w:rFonts w:ascii="Arial" w:hAnsi="Arial" w:cs="Arial"/>
                <w:sz w:val="18"/>
                <w:szCs w:val="18"/>
                <w:lang w:val="en-US"/>
              </w:rPr>
            </w:pPr>
            <w:r w:rsidRPr="00DC3BB7">
              <w:rPr>
                <w:rFonts w:ascii="Arial" w:hAnsi="Arial" w:cs="Arial"/>
                <w:sz w:val="18"/>
                <w:szCs w:val="18"/>
                <w:lang w:val="en-US"/>
              </w:rPr>
              <w:t>Neither the Policy nor any right or obligation under the Policy may be assigned/transferred by one party without written consent of the other party</w:t>
            </w:r>
            <w:r w:rsidRPr="00DC3BB7">
              <w:rPr>
                <w:rFonts w:ascii="Arial" w:hAnsi="Arial" w:cs="Arial"/>
                <w:i/>
                <w:sz w:val="18"/>
                <w:szCs w:val="18"/>
                <w:lang w:val="en-US"/>
              </w:rPr>
              <w:t>.</w:t>
            </w:r>
          </w:p>
        </w:tc>
      </w:tr>
      <w:tr w:rsidR="000E238B" w:rsidRPr="00DC3BB7" w:rsidTr="00F75EA5">
        <w:tc>
          <w:tcPr>
            <w:tcW w:w="4968" w:type="dxa"/>
          </w:tcPr>
          <w:p w:rsidR="000E238B" w:rsidRPr="00DC3BB7" w:rsidRDefault="000E238B" w:rsidP="009D68ED">
            <w:pPr>
              <w:pStyle w:val="Russian1"/>
              <w:numPr>
                <w:ilvl w:val="0"/>
                <w:numId w:val="11"/>
              </w:numPr>
              <w:tabs>
                <w:tab w:val="clear" w:pos="360"/>
                <w:tab w:val="num" w:pos="500"/>
              </w:tabs>
            </w:pPr>
            <w:bookmarkStart w:id="340" w:name="_Ref237370201"/>
            <w:r w:rsidRPr="00DC3BB7">
              <w:t>РАЗРЕШЕНИЕ СПОРОВ (АРБИТРАЖ)</w:t>
            </w:r>
            <w:bookmarkEnd w:id="340"/>
          </w:p>
        </w:tc>
        <w:tc>
          <w:tcPr>
            <w:tcW w:w="4863" w:type="dxa"/>
          </w:tcPr>
          <w:p w:rsidR="000E238B" w:rsidRPr="00DC3BB7" w:rsidRDefault="000E238B" w:rsidP="00D2204F">
            <w:pPr>
              <w:pStyle w:val="English1"/>
            </w:pPr>
            <w:bookmarkStart w:id="341" w:name="_Ref237434898"/>
            <w:r w:rsidRPr="00DC3BB7">
              <w:t>ARBITRATION</w:t>
            </w:r>
            <w:bookmarkEnd w:id="341"/>
          </w:p>
        </w:tc>
      </w:tr>
      <w:tr w:rsidR="000E238B" w:rsidRPr="00DC3BB7" w:rsidTr="00F75EA5">
        <w:tc>
          <w:tcPr>
            <w:tcW w:w="4968" w:type="dxa"/>
          </w:tcPr>
          <w:p w:rsidR="000E238B" w:rsidRPr="00DC3BB7" w:rsidRDefault="000E238B" w:rsidP="00242CDE">
            <w:pPr>
              <w:pStyle w:val="a2"/>
              <w:rPr>
                <w:rFonts w:ascii="Arial" w:hAnsi="Arial" w:cs="Arial"/>
                <w:sz w:val="18"/>
                <w:szCs w:val="18"/>
              </w:rPr>
            </w:pPr>
            <w:r w:rsidRPr="00DC3BB7">
              <w:rPr>
                <w:rFonts w:ascii="Arial" w:hAnsi="Arial" w:cs="Arial"/>
                <w:sz w:val="18"/>
                <w:szCs w:val="18"/>
              </w:rPr>
              <w:t>Все споры, разногласия или требования, возникающие из Договора страхования или в связи с ним, в том числе касающиеся его исполнения, нарушения, прекращения или недействительности, подлежат урегулированию путем переговоров. Спор, разногласие или требование считается возникшим с даты получения одной стороной уведомления от другой стороны о возникновении спора, разногласия или требования соответственно.</w:t>
            </w:r>
          </w:p>
        </w:tc>
        <w:tc>
          <w:tcPr>
            <w:tcW w:w="4863" w:type="dxa"/>
          </w:tcPr>
          <w:p w:rsidR="000E238B" w:rsidRPr="00DC3BB7" w:rsidRDefault="000E238B" w:rsidP="00FF381E">
            <w:pPr>
              <w:pStyle w:val="a2"/>
              <w:rPr>
                <w:rFonts w:ascii="Arial" w:hAnsi="Arial" w:cs="Arial"/>
                <w:sz w:val="18"/>
                <w:szCs w:val="18"/>
                <w:lang w:val="en-US"/>
              </w:rPr>
            </w:pPr>
            <w:r w:rsidRPr="00DC3BB7">
              <w:rPr>
                <w:lang w:val="en-US"/>
              </w:rPr>
              <w:t xml:space="preserve">Any dispute, controversy or claim that may arise out of or in connection with the </w:t>
            </w:r>
            <w:r w:rsidRPr="00DC3BB7">
              <w:rPr>
                <w:rFonts w:ascii="Arial" w:hAnsi="Arial" w:cs="Arial"/>
                <w:sz w:val="18"/>
                <w:szCs w:val="18"/>
                <w:lang w:val="en-US"/>
              </w:rPr>
              <w:t>Policy</w:t>
            </w:r>
            <w:r w:rsidRPr="00DC3BB7">
              <w:rPr>
                <w:lang w:val="en-US"/>
              </w:rPr>
              <w:t>, or the execution, breach, termination or invalidity thereof, shall be settled by</w:t>
            </w:r>
            <w:r w:rsidRPr="00DC3BB7">
              <w:rPr>
                <w:rFonts w:ascii="Arial" w:hAnsi="Arial" w:cs="Arial"/>
                <w:sz w:val="18"/>
                <w:szCs w:val="18"/>
                <w:lang w:val="en-US"/>
              </w:rPr>
              <w:t xml:space="preserve"> negotiation. A dispute, controversy or claim shall be considered to have arisen as of the date that one party receives written </w:t>
            </w:r>
            <w:r w:rsidR="009C2F79" w:rsidRPr="00DC3BB7">
              <w:rPr>
                <w:rFonts w:ascii="Arial" w:hAnsi="Arial" w:cs="Arial"/>
                <w:sz w:val="18"/>
                <w:szCs w:val="18"/>
                <w:lang w:val="en-US"/>
              </w:rPr>
              <w:t xml:space="preserve">formal </w:t>
            </w:r>
            <w:r w:rsidRPr="00DC3BB7">
              <w:rPr>
                <w:rFonts w:ascii="Arial" w:hAnsi="Arial" w:cs="Arial"/>
                <w:sz w:val="18"/>
                <w:szCs w:val="18"/>
                <w:lang w:val="en-US"/>
              </w:rPr>
              <w:t>notice from the other party that a dispute, controversy or claim, respectively, has arisen.</w:t>
            </w:r>
          </w:p>
        </w:tc>
      </w:tr>
      <w:tr w:rsidR="000E238B" w:rsidRPr="00DC3BB7" w:rsidTr="00F75EA5">
        <w:tc>
          <w:tcPr>
            <w:tcW w:w="4968" w:type="dxa"/>
          </w:tcPr>
          <w:p w:rsidR="000E238B" w:rsidRPr="00DC3BB7" w:rsidRDefault="000E238B" w:rsidP="009B4607">
            <w:pPr>
              <w:pStyle w:val="a2"/>
              <w:rPr>
                <w:rFonts w:ascii="Arial" w:hAnsi="Arial" w:cs="Arial"/>
                <w:sz w:val="18"/>
                <w:szCs w:val="18"/>
              </w:rPr>
            </w:pPr>
            <w:r w:rsidRPr="00DC3BB7">
              <w:rPr>
                <w:rFonts w:ascii="Arial" w:hAnsi="Arial" w:cs="Arial"/>
                <w:sz w:val="18"/>
                <w:szCs w:val="18"/>
              </w:rPr>
              <w:t xml:space="preserve">Все споры, разногласия или требования, возникающие из Договора страхования или в связи с ним, в том числе касающиеся его исполнения, нарушения, прекращения или недействительности, и неурегулированные путем переговоров в течение </w:t>
            </w:r>
            <w:r w:rsidR="009B4607" w:rsidRPr="00DC3BB7">
              <w:rPr>
                <w:rFonts w:ascii="Arial" w:hAnsi="Arial" w:cs="Arial"/>
                <w:sz w:val="18"/>
                <w:szCs w:val="18"/>
              </w:rPr>
              <w:t>14</w:t>
            </w:r>
            <w:r w:rsidRPr="00DC3BB7">
              <w:rPr>
                <w:rFonts w:ascii="Arial" w:hAnsi="Arial" w:cs="Arial"/>
                <w:sz w:val="18"/>
                <w:szCs w:val="18"/>
              </w:rPr>
              <w:t xml:space="preserve"> дней с даты возникновения такого спора, разногласия или требования, подлежат разрешению в Международном коммерческом арбитражном суде при Торгово-промышленной палате Российской Федерации («МКАС») в соответствии с его Регламентом, действующим на момент арбитража. Решение МКАС является окончательным.</w:t>
            </w:r>
          </w:p>
        </w:tc>
        <w:tc>
          <w:tcPr>
            <w:tcW w:w="4863" w:type="dxa"/>
          </w:tcPr>
          <w:p w:rsidR="000E238B" w:rsidRPr="00DC3BB7" w:rsidRDefault="000E238B" w:rsidP="009B4607">
            <w:pPr>
              <w:pStyle w:val="a2"/>
              <w:rPr>
                <w:rFonts w:ascii="Arial" w:hAnsi="Arial" w:cs="Arial"/>
                <w:sz w:val="18"/>
                <w:szCs w:val="18"/>
                <w:lang w:val="en-US"/>
              </w:rPr>
            </w:pPr>
            <w:r w:rsidRPr="00DC3BB7">
              <w:rPr>
                <w:lang w:val="en-US"/>
              </w:rPr>
              <w:t xml:space="preserve">Any dispute, controversy or claim that may arise out of or in connection with the </w:t>
            </w:r>
            <w:r w:rsidRPr="00DC3BB7">
              <w:rPr>
                <w:rFonts w:ascii="Arial" w:hAnsi="Arial" w:cs="Arial"/>
                <w:sz w:val="18"/>
                <w:szCs w:val="18"/>
                <w:lang w:val="en-US"/>
              </w:rPr>
              <w:t>Policy</w:t>
            </w:r>
            <w:r w:rsidRPr="00DC3BB7">
              <w:rPr>
                <w:lang w:val="en-US"/>
              </w:rPr>
              <w:t>, or the execution, breach, termination or invalidity thereof, and that is not settled by</w:t>
            </w:r>
            <w:r w:rsidRPr="00DC3BB7">
              <w:rPr>
                <w:rFonts w:ascii="Arial" w:hAnsi="Arial" w:cs="Arial"/>
                <w:sz w:val="18"/>
                <w:szCs w:val="18"/>
                <w:lang w:val="en-US"/>
              </w:rPr>
              <w:t xml:space="preserve"> negotiation within </w:t>
            </w:r>
            <w:r w:rsidR="009B4607" w:rsidRPr="00DC3BB7">
              <w:rPr>
                <w:rFonts w:ascii="Arial" w:hAnsi="Arial" w:cs="Arial"/>
                <w:sz w:val="18"/>
                <w:szCs w:val="18"/>
                <w:lang w:val="en-US"/>
              </w:rPr>
              <w:t>14</w:t>
            </w:r>
            <w:r w:rsidRPr="00DC3BB7">
              <w:rPr>
                <w:rFonts w:ascii="Arial" w:hAnsi="Arial" w:cs="Arial"/>
                <w:sz w:val="18"/>
                <w:szCs w:val="18"/>
                <w:lang w:val="en-US"/>
              </w:rPr>
              <w:t xml:space="preserve"> days from the date when such </w:t>
            </w:r>
            <w:r w:rsidRPr="00DC3BB7">
              <w:rPr>
                <w:lang w:val="en-US"/>
              </w:rPr>
              <w:t xml:space="preserve">dispute, controversy or claim arose shall be settled by the International Commercial Arbitration Court </w:t>
            </w:r>
            <w:r w:rsidRPr="00DC3BB7">
              <w:rPr>
                <w:rFonts w:ascii="Arial" w:hAnsi="Arial" w:cs="Arial"/>
                <w:sz w:val="18"/>
                <w:szCs w:val="18"/>
                <w:lang w:val="en-US"/>
              </w:rPr>
              <w:t>under the auspices of</w:t>
            </w:r>
            <w:r w:rsidRPr="00DC3BB7">
              <w:rPr>
                <w:lang w:val="en-US"/>
              </w:rPr>
              <w:t xml:space="preserve"> the Chamber of Commerce and Industry of the Russian Federation (“ICAC”) in accordance with its Rules</w:t>
            </w:r>
            <w:r w:rsidRPr="00DC3BB7">
              <w:rPr>
                <w:rFonts w:ascii="Arial" w:hAnsi="Arial" w:cs="Arial"/>
                <w:sz w:val="18"/>
                <w:szCs w:val="18"/>
                <w:lang w:val="en-US"/>
              </w:rPr>
              <w:t xml:space="preserve"> in effect at the time of arbitration. </w:t>
            </w:r>
            <w:r w:rsidRPr="00DC3BB7">
              <w:rPr>
                <w:rFonts w:ascii="Arial" w:hAnsi="Arial"/>
                <w:sz w:val="18"/>
                <w:lang w:val="en-US"/>
              </w:rPr>
              <w:t>The award of ICAC shall be deemed final.</w:t>
            </w:r>
          </w:p>
        </w:tc>
      </w:tr>
      <w:tr w:rsidR="000E238B" w:rsidRPr="00DC3BB7" w:rsidTr="00F75EA5">
        <w:tc>
          <w:tcPr>
            <w:tcW w:w="4968" w:type="dxa"/>
          </w:tcPr>
          <w:p w:rsidR="000E238B" w:rsidRPr="00DC3BB7" w:rsidRDefault="000E238B" w:rsidP="00FF381E">
            <w:pPr>
              <w:pStyle w:val="a2"/>
              <w:rPr>
                <w:rFonts w:ascii="Arial" w:hAnsi="Arial" w:cs="Arial"/>
                <w:sz w:val="18"/>
                <w:szCs w:val="18"/>
              </w:rPr>
            </w:pPr>
            <w:r w:rsidRPr="00DC3BB7">
              <w:rPr>
                <w:rFonts w:ascii="Arial" w:hAnsi="Arial" w:cs="Arial"/>
                <w:sz w:val="18"/>
                <w:szCs w:val="18"/>
              </w:rPr>
              <w:t>Настоящая арбитражная оговорка остается в силе в случае признания Договора страхования недействительным, незаключенным, незаконным или в случае его отмены, аннулирования или прекращения по любому основанию.</w:t>
            </w:r>
          </w:p>
        </w:tc>
        <w:tc>
          <w:tcPr>
            <w:tcW w:w="4863" w:type="dxa"/>
          </w:tcPr>
          <w:p w:rsidR="000E238B" w:rsidRPr="00DC3BB7" w:rsidRDefault="000E238B" w:rsidP="00666525">
            <w:pPr>
              <w:pStyle w:val="a2"/>
              <w:rPr>
                <w:rFonts w:ascii="Arial" w:hAnsi="Arial"/>
                <w:sz w:val="18"/>
                <w:lang w:val="en-US"/>
              </w:rPr>
            </w:pPr>
            <w:r w:rsidRPr="00DC3BB7">
              <w:rPr>
                <w:rFonts w:ascii="Arial" w:hAnsi="Arial"/>
                <w:sz w:val="18"/>
                <w:lang w:val="en-US"/>
              </w:rPr>
              <w:t>This arbitration clause shall remain in effect notwithstanding any invalidity, illegality, cancellation, annulment or termination of the Policy on any grounds.</w:t>
            </w:r>
          </w:p>
        </w:tc>
      </w:tr>
      <w:tr w:rsidR="000E238B" w:rsidRPr="00DC3BB7" w:rsidTr="00F75EA5">
        <w:tc>
          <w:tcPr>
            <w:tcW w:w="4968" w:type="dxa"/>
          </w:tcPr>
          <w:p w:rsidR="000E238B" w:rsidRPr="00DC3BB7" w:rsidRDefault="000E238B" w:rsidP="009D68ED">
            <w:pPr>
              <w:pStyle w:val="Russian1"/>
              <w:numPr>
                <w:ilvl w:val="0"/>
                <w:numId w:val="11"/>
              </w:numPr>
              <w:tabs>
                <w:tab w:val="clear" w:pos="360"/>
                <w:tab w:val="num" w:pos="500"/>
              </w:tabs>
            </w:pPr>
            <w:r w:rsidRPr="00DC3BB7">
              <w:t>ПРИМЕНИМОЕ ПРАВО</w:t>
            </w:r>
          </w:p>
        </w:tc>
        <w:tc>
          <w:tcPr>
            <w:tcW w:w="4863" w:type="dxa"/>
          </w:tcPr>
          <w:p w:rsidR="000E238B" w:rsidRPr="00DC3BB7" w:rsidRDefault="000E238B" w:rsidP="00D2204F">
            <w:pPr>
              <w:pStyle w:val="English1"/>
            </w:pPr>
            <w:r w:rsidRPr="00DC3BB7">
              <w:t>GOVERNING LAW</w:t>
            </w:r>
          </w:p>
        </w:tc>
      </w:tr>
      <w:tr w:rsidR="000E238B" w:rsidRPr="00DC3BB7" w:rsidTr="00F75EA5">
        <w:tc>
          <w:tcPr>
            <w:tcW w:w="4968" w:type="dxa"/>
          </w:tcPr>
          <w:p w:rsidR="000E238B" w:rsidRPr="00DC3BB7" w:rsidRDefault="000E238B" w:rsidP="00D2204F">
            <w:pPr>
              <w:pStyle w:val="a2"/>
              <w:rPr>
                <w:rFonts w:ascii="Arial" w:hAnsi="Arial" w:cs="Arial"/>
                <w:sz w:val="18"/>
                <w:szCs w:val="18"/>
              </w:rPr>
            </w:pPr>
            <w:r w:rsidRPr="00DC3BB7">
              <w:rPr>
                <w:rFonts w:ascii="Arial" w:hAnsi="Arial" w:cs="Arial"/>
                <w:sz w:val="18"/>
                <w:szCs w:val="18"/>
              </w:rPr>
              <w:t>Договор страхования регулируется и толкуется во всех отношениях в соответствии с правом Российской Федерации.</w:t>
            </w:r>
          </w:p>
        </w:tc>
        <w:tc>
          <w:tcPr>
            <w:tcW w:w="4863" w:type="dxa"/>
          </w:tcPr>
          <w:p w:rsidR="000E238B" w:rsidRPr="00DC3BB7" w:rsidRDefault="000E238B" w:rsidP="00D2204F">
            <w:pPr>
              <w:pStyle w:val="a2"/>
              <w:rPr>
                <w:rFonts w:ascii="Arial" w:hAnsi="Arial" w:cs="Arial"/>
                <w:sz w:val="18"/>
                <w:szCs w:val="18"/>
                <w:lang w:val="en-US"/>
              </w:rPr>
            </w:pPr>
            <w:r w:rsidRPr="00DC3BB7">
              <w:rPr>
                <w:rFonts w:ascii="Arial" w:hAnsi="Arial" w:cs="Arial"/>
                <w:sz w:val="18"/>
                <w:szCs w:val="18"/>
                <w:lang w:val="en-US"/>
              </w:rPr>
              <w:t>The Policy shall be governed by and construed in accordance with Russian law.</w:t>
            </w:r>
          </w:p>
        </w:tc>
      </w:tr>
      <w:tr w:rsidR="000E238B" w:rsidRPr="00DC3BB7" w:rsidTr="00F75EA5">
        <w:tc>
          <w:tcPr>
            <w:tcW w:w="4968" w:type="dxa"/>
          </w:tcPr>
          <w:p w:rsidR="000E238B" w:rsidRPr="00DC3BB7" w:rsidRDefault="000E238B" w:rsidP="009D68ED">
            <w:pPr>
              <w:pStyle w:val="Russian1"/>
              <w:numPr>
                <w:ilvl w:val="0"/>
                <w:numId w:val="11"/>
              </w:numPr>
              <w:tabs>
                <w:tab w:val="clear" w:pos="360"/>
                <w:tab w:val="num" w:pos="500"/>
              </w:tabs>
            </w:pPr>
            <w:r w:rsidRPr="00DC3BB7">
              <w:t>ТОЛКОВАНИЕ</w:t>
            </w:r>
          </w:p>
        </w:tc>
        <w:tc>
          <w:tcPr>
            <w:tcW w:w="4863" w:type="dxa"/>
          </w:tcPr>
          <w:p w:rsidR="000E238B" w:rsidRPr="00DC3BB7" w:rsidRDefault="000E238B" w:rsidP="00D2204F">
            <w:pPr>
              <w:pStyle w:val="English1"/>
            </w:pPr>
            <w:r w:rsidRPr="00DC3BB7">
              <w:t>INTERPRETATION</w:t>
            </w:r>
          </w:p>
        </w:tc>
      </w:tr>
      <w:tr w:rsidR="000E238B" w:rsidRPr="00DC3BB7" w:rsidTr="00F75EA5">
        <w:tc>
          <w:tcPr>
            <w:tcW w:w="4968" w:type="dxa"/>
          </w:tcPr>
          <w:p w:rsidR="000E238B" w:rsidRPr="00DC3BB7" w:rsidRDefault="000E238B" w:rsidP="00D2204F">
            <w:pPr>
              <w:pStyle w:val="a2"/>
              <w:rPr>
                <w:rFonts w:ascii="Arial" w:hAnsi="Arial" w:cs="Arial"/>
                <w:sz w:val="18"/>
                <w:szCs w:val="18"/>
              </w:rPr>
            </w:pPr>
            <w:r w:rsidRPr="00DC3BB7">
              <w:rPr>
                <w:rFonts w:ascii="Arial" w:hAnsi="Arial" w:cs="Arial"/>
                <w:sz w:val="18"/>
                <w:szCs w:val="18"/>
              </w:rPr>
              <w:t>Если иное не следует из контекста:</w:t>
            </w:r>
          </w:p>
        </w:tc>
        <w:tc>
          <w:tcPr>
            <w:tcW w:w="4863" w:type="dxa"/>
          </w:tcPr>
          <w:p w:rsidR="000E238B" w:rsidRPr="00DC3BB7" w:rsidRDefault="000E238B" w:rsidP="00D2204F">
            <w:pPr>
              <w:pStyle w:val="a2"/>
              <w:rPr>
                <w:rFonts w:ascii="Arial" w:hAnsi="Arial" w:cs="Arial"/>
                <w:sz w:val="18"/>
                <w:szCs w:val="18"/>
                <w:lang w:val="en-US"/>
              </w:rPr>
            </w:pPr>
            <w:r w:rsidRPr="00DC3BB7">
              <w:rPr>
                <w:rFonts w:ascii="Arial" w:hAnsi="Arial" w:cs="Arial"/>
                <w:sz w:val="18"/>
                <w:szCs w:val="18"/>
                <w:lang w:val="en-US"/>
              </w:rPr>
              <w:t>Unless the context otherwise requires:</w:t>
            </w:r>
          </w:p>
        </w:tc>
      </w:tr>
      <w:tr w:rsidR="000E238B" w:rsidRPr="00DC3BB7" w:rsidTr="00F75EA5">
        <w:tc>
          <w:tcPr>
            <w:tcW w:w="4968" w:type="dxa"/>
          </w:tcPr>
          <w:p w:rsidR="000E238B" w:rsidRPr="00DC3BB7" w:rsidRDefault="000E238B" w:rsidP="009D68ED">
            <w:pPr>
              <w:pStyle w:val="Russian3"/>
              <w:numPr>
                <w:ilvl w:val="2"/>
                <w:numId w:val="11"/>
              </w:numPr>
              <w:tabs>
                <w:tab w:val="num" w:pos="860"/>
              </w:tabs>
            </w:pPr>
            <w:r w:rsidRPr="00DC3BB7">
              <w:t>заголовки приведены исключительно для удобства и не используются при толковании;</w:t>
            </w:r>
          </w:p>
        </w:tc>
        <w:tc>
          <w:tcPr>
            <w:tcW w:w="4863" w:type="dxa"/>
          </w:tcPr>
          <w:p w:rsidR="000E238B" w:rsidRPr="00DC3BB7" w:rsidRDefault="000E238B" w:rsidP="00D2204F">
            <w:pPr>
              <w:pStyle w:val="English3"/>
            </w:pPr>
            <w:r w:rsidRPr="00DC3BB7">
              <w:t>headings are for convenience only, not an aid to interpretation;</w:t>
            </w:r>
          </w:p>
        </w:tc>
      </w:tr>
      <w:tr w:rsidR="000E238B" w:rsidRPr="00DC3BB7" w:rsidTr="00F75EA5">
        <w:tc>
          <w:tcPr>
            <w:tcW w:w="4968" w:type="dxa"/>
          </w:tcPr>
          <w:p w:rsidR="000E238B" w:rsidRPr="00DC3BB7" w:rsidRDefault="000E238B" w:rsidP="009D68ED">
            <w:pPr>
              <w:pStyle w:val="Russian3"/>
              <w:numPr>
                <w:ilvl w:val="2"/>
                <w:numId w:val="11"/>
              </w:numPr>
              <w:tabs>
                <w:tab w:val="num" w:pos="860"/>
              </w:tabs>
            </w:pPr>
            <w:r w:rsidRPr="00DC3BB7">
              <w:t>слова, используемые в единственном числе, также включают и множественное число и наоборот;</w:t>
            </w:r>
          </w:p>
        </w:tc>
        <w:tc>
          <w:tcPr>
            <w:tcW w:w="4863" w:type="dxa"/>
          </w:tcPr>
          <w:p w:rsidR="000E238B" w:rsidRPr="00DC3BB7" w:rsidRDefault="000E238B" w:rsidP="00D2204F">
            <w:pPr>
              <w:pStyle w:val="English3"/>
            </w:pPr>
            <w:r w:rsidRPr="00DC3BB7">
              <w:t>singular includes the plural, and vice versa;</w:t>
            </w:r>
          </w:p>
        </w:tc>
      </w:tr>
      <w:tr w:rsidR="000E238B" w:rsidRPr="00DC3BB7" w:rsidTr="00F75EA5">
        <w:tc>
          <w:tcPr>
            <w:tcW w:w="4968" w:type="dxa"/>
          </w:tcPr>
          <w:p w:rsidR="000E238B" w:rsidRPr="00DC3BB7" w:rsidRDefault="000E238B" w:rsidP="002B29A9">
            <w:pPr>
              <w:pStyle w:val="Russian3"/>
              <w:numPr>
                <w:ilvl w:val="2"/>
                <w:numId w:val="11"/>
              </w:numPr>
              <w:tabs>
                <w:tab w:val="num" w:pos="860"/>
              </w:tabs>
            </w:pPr>
            <w:r w:rsidRPr="00DC3BB7">
              <w:t>сроки, указанные в «днях», исчисляются в календарных днях;</w:t>
            </w:r>
          </w:p>
        </w:tc>
        <w:tc>
          <w:tcPr>
            <w:tcW w:w="4863" w:type="dxa"/>
          </w:tcPr>
          <w:p w:rsidR="000E238B" w:rsidRPr="00DC3BB7" w:rsidRDefault="000E238B" w:rsidP="008E74E1">
            <w:pPr>
              <w:pStyle w:val="English3"/>
            </w:pPr>
            <w:r w:rsidRPr="00DC3BB7">
              <w:t>time periods indicated in “days” shall mean calendar days;</w:t>
            </w:r>
          </w:p>
        </w:tc>
      </w:tr>
      <w:tr w:rsidR="000E238B" w:rsidRPr="00DC3BB7" w:rsidTr="00F75EA5">
        <w:tc>
          <w:tcPr>
            <w:tcW w:w="4968" w:type="dxa"/>
          </w:tcPr>
          <w:p w:rsidR="000E238B" w:rsidRPr="00DC3BB7" w:rsidRDefault="000E238B" w:rsidP="009D68ED">
            <w:pPr>
              <w:pStyle w:val="Russian3"/>
              <w:numPr>
                <w:ilvl w:val="2"/>
                <w:numId w:val="11"/>
              </w:numPr>
              <w:tabs>
                <w:tab w:val="num" w:pos="860"/>
              </w:tabs>
            </w:pPr>
            <w:bookmarkStart w:id="342" w:name="_Ref358650248"/>
            <w:r w:rsidRPr="00DC3BB7">
              <w:rPr>
                <w:szCs w:val="22"/>
              </w:rPr>
              <w:t>«включая», «в том числе» и аналогичные слова и выражения не являются и не должны рассматриваться в качестве ограничивающей формулировки;</w:t>
            </w:r>
            <w:bookmarkEnd w:id="342"/>
          </w:p>
        </w:tc>
        <w:tc>
          <w:tcPr>
            <w:tcW w:w="4863" w:type="dxa"/>
          </w:tcPr>
          <w:p w:rsidR="000E238B" w:rsidRPr="00DC3BB7" w:rsidRDefault="000E238B">
            <w:pPr>
              <w:pStyle w:val="English3"/>
            </w:pPr>
            <w:bookmarkStart w:id="343" w:name="_Ref358650249"/>
            <w:r w:rsidRPr="00DC3BB7">
              <w:t>“including” and similar expressions are not and shall not be treated as words of limitation;</w:t>
            </w:r>
            <w:bookmarkEnd w:id="343"/>
          </w:p>
        </w:tc>
      </w:tr>
      <w:tr w:rsidR="000E238B" w:rsidRPr="00DC3BB7" w:rsidTr="00F75EA5">
        <w:tc>
          <w:tcPr>
            <w:tcW w:w="4968" w:type="dxa"/>
          </w:tcPr>
          <w:p w:rsidR="000E238B" w:rsidRPr="00DC3BB7" w:rsidRDefault="000E238B" w:rsidP="009D68ED">
            <w:pPr>
              <w:pStyle w:val="Russian3"/>
              <w:numPr>
                <w:ilvl w:val="2"/>
                <w:numId w:val="11"/>
              </w:numPr>
              <w:tabs>
                <w:tab w:val="num" w:pos="860"/>
              </w:tabs>
            </w:pPr>
            <w:r w:rsidRPr="00DC3BB7">
              <w:t>все ссылки на конкретное законодательство относятся и к изменениям и дополнениям к такому законодательству; и</w:t>
            </w:r>
          </w:p>
        </w:tc>
        <w:tc>
          <w:tcPr>
            <w:tcW w:w="4863" w:type="dxa"/>
          </w:tcPr>
          <w:p w:rsidR="000E238B" w:rsidRPr="00DC3BB7" w:rsidRDefault="000E238B" w:rsidP="00D2204F">
            <w:pPr>
              <w:pStyle w:val="English3"/>
            </w:pPr>
            <w:r w:rsidRPr="00DC3BB7">
              <w:t xml:space="preserve">all references to specific legislation </w:t>
            </w:r>
            <w:bookmarkStart w:id="344" w:name="_DV_C264"/>
            <w:r w:rsidRPr="00DC3BB7">
              <w:rPr>
                <w:rStyle w:val="DeltaViewInsertion"/>
                <w:u w:val="none"/>
              </w:rPr>
              <w:t>include</w:t>
            </w:r>
            <w:bookmarkStart w:id="345" w:name="_DV_M254"/>
            <w:bookmarkEnd w:id="344"/>
            <w:bookmarkEnd w:id="345"/>
            <w:r w:rsidRPr="00DC3BB7">
              <w:t xml:space="preserve"> amendments to and re-enactments of such legislation; and</w:t>
            </w:r>
          </w:p>
        </w:tc>
      </w:tr>
      <w:tr w:rsidR="000E238B" w:rsidRPr="00DC3BB7" w:rsidTr="00F75EA5">
        <w:tc>
          <w:tcPr>
            <w:tcW w:w="4968" w:type="dxa"/>
          </w:tcPr>
          <w:p w:rsidR="000E238B" w:rsidRPr="00DC3BB7" w:rsidRDefault="000E238B" w:rsidP="009D68ED">
            <w:pPr>
              <w:pStyle w:val="Russian3"/>
              <w:numPr>
                <w:ilvl w:val="2"/>
                <w:numId w:val="11"/>
              </w:numPr>
              <w:tabs>
                <w:tab w:val="num" w:pos="860"/>
              </w:tabs>
            </w:pPr>
            <w:r w:rsidRPr="00DC3BB7">
              <w:t>все ссылки на должности или позиции относятся и к эквивалентным им должностям и позициям в любой юрисдикции, в которой предъявлен соответствующий Иск.</w:t>
            </w:r>
          </w:p>
        </w:tc>
        <w:tc>
          <w:tcPr>
            <w:tcW w:w="4863" w:type="dxa"/>
          </w:tcPr>
          <w:p w:rsidR="000E238B" w:rsidRPr="00DC3BB7" w:rsidRDefault="000E238B" w:rsidP="00D2204F">
            <w:pPr>
              <w:pStyle w:val="English3"/>
            </w:pPr>
            <w:r w:rsidRPr="00DC3BB7">
              <w:t>all references to positions, offices or titles shall include their equivalents in any jurisdiction/country in which the respective Claim is made.</w:t>
            </w:r>
          </w:p>
        </w:tc>
      </w:tr>
      <w:tr w:rsidR="000E238B" w:rsidRPr="00DC3BB7" w:rsidTr="00F75EA5">
        <w:tc>
          <w:tcPr>
            <w:tcW w:w="4968" w:type="dxa"/>
          </w:tcPr>
          <w:p w:rsidR="000E238B" w:rsidRPr="00DC3BB7" w:rsidRDefault="000E238B" w:rsidP="009D68ED">
            <w:pPr>
              <w:pStyle w:val="Russian1"/>
              <w:numPr>
                <w:ilvl w:val="0"/>
                <w:numId w:val="11"/>
              </w:numPr>
              <w:tabs>
                <w:tab w:val="clear" w:pos="360"/>
                <w:tab w:val="num" w:pos="500"/>
              </w:tabs>
            </w:pPr>
            <w:bookmarkStart w:id="346" w:name="_Ref245391147"/>
            <w:r w:rsidRPr="00DC3BB7">
              <w:t>РАЗДЕЛЕНИЕ ОТВЕТСТВЕННОСТИ</w:t>
            </w:r>
            <w:bookmarkEnd w:id="346"/>
          </w:p>
        </w:tc>
        <w:tc>
          <w:tcPr>
            <w:tcW w:w="4863" w:type="dxa"/>
          </w:tcPr>
          <w:p w:rsidR="000E238B" w:rsidRPr="00DC3BB7" w:rsidRDefault="000E238B" w:rsidP="00D2204F">
            <w:pPr>
              <w:pStyle w:val="English1"/>
            </w:pPr>
            <w:bookmarkStart w:id="347" w:name="_Ref245391084"/>
            <w:r w:rsidRPr="00DC3BB7">
              <w:t>SEVERABILITY</w:t>
            </w:r>
            <w:bookmarkEnd w:id="347"/>
          </w:p>
        </w:tc>
      </w:tr>
      <w:tr w:rsidR="000E238B" w:rsidRPr="00DC3BB7" w:rsidTr="00F75EA5">
        <w:tc>
          <w:tcPr>
            <w:tcW w:w="4968" w:type="dxa"/>
          </w:tcPr>
          <w:p w:rsidR="000E238B" w:rsidRPr="00DC3BB7" w:rsidRDefault="000E238B" w:rsidP="00D2204F">
            <w:pPr>
              <w:pStyle w:val="a2"/>
              <w:rPr>
                <w:rFonts w:ascii="Arial" w:hAnsi="Arial" w:cs="Arial"/>
                <w:sz w:val="18"/>
                <w:szCs w:val="18"/>
              </w:rPr>
            </w:pPr>
            <w:r w:rsidRPr="00DC3BB7">
              <w:rPr>
                <w:rFonts w:ascii="Arial" w:hAnsi="Arial" w:cs="Arial"/>
                <w:sz w:val="18"/>
                <w:szCs w:val="18"/>
              </w:rPr>
              <w:t>В отношении содержания</w:t>
            </w:r>
            <w:r w:rsidRPr="00DC3BB7">
              <w:rPr>
                <w:rFonts w:ascii="Arial" w:hAnsi="Arial" w:cs="Arial"/>
                <w:iCs/>
                <w:sz w:val="18"/>
                <w:szCs w:val="18"/>
              </w:rPr>
              <w:t xml:space="preserve"> </w:t>
            </w:r>
            <w:r w:rsidRPr="00DC3BB7">
              <w:rPr>
                <w:rFonts w:ascii="Arial" w:hAnsi="Arial" w:cs="Arial"/>
                <w:sz w:val="18"/>
                <w:szCs w:val="18"/>
              </w:rPr>
              <w:t>Заявления на страхование (при наличии такового) и для целей применения исключений из страхового покрытия:</w:t>
            </w:r>
          </w:p>
        </w:tc>
        <w:tc>
          <w:tcPr>
            <w:tcW w:w="4863" w:type="dxa"/>
          </w:tcPr>
          <w:p w:rsidR="000E238B" w:rsidRPr="00DC3BB7" w:rsidRDefault="000E238B" w:rsidP="00D2204F">
            <w:pPr>
              <w:pStyle w:val="a2"/>
              <w:rPr>
                <w:rFonts w:ascii="Arial" w:hAnsi="Arial" w:cs="Arial"/>
                <w:sz w:val="18"/>
                <w:szCs w:val="18"/>
                <w:lang w:val="en-US"/>
              </w:rPr>
            </w:pPr>
            <w:r w:rsidRPr="00DC3BB7">
              <w:rPr>
                <w:rFonts w:ascii="Arial" w:hAnsi="Arial" w:cs="Arial"/>
                <w:sz w:val="18"/>
                <w:szCs w:val="18"/>
                <w:lang w:val="en-US"/>
              </w:rPr>
              <w:t>With respect to the contents of the Submission</w:t>
            </w:r>
            <w:r w:rsidRPr="00DC3BB7">
              <w:rPr>
                <w:rFonts w:ascii="Arial" w:hAnsi="Arial" w:cs="Arial"/>
                <w:i/>
                <w:sz w:val="18"/>
                <w:szCs w:val="18"/>
                <w:lang w:val="en-US"/>
              </w:rPr>
              <w:t xml:space="preserve"> </w:t>
            </w:r>
            <w:r w:rsidRPr="00DC3BB7">
              <w:rPr>
                <w:rFonts w:ascii="Arial" w:hAnsi="Arial" w:cs="Arial"/>
                <w:sz w:val="18"/>
                <w:szCs w:val="18"/>
                <w:lang w:val="en-US"/>
              </w:rPr>
              <w:t>(if any) and for the purpose of the application of the exclusions:</w:t>
            </w:r>
          </w:p>
        </w:tc>
      </w:tr>
      <w:tr w:rsidR="000E238B" w:rsidRPr="00DC3BB7" w:rsidTr="00F75EA5">
        <w:tc>
          <w:tcPr>
            <w:tcW w:w="4968" w:type="dxa"/>
          </w:tcPr>
          <w:p w:rsidR="000E238B" w:rsidRPr="00DC3BB7" w:rsidRDefault="000E238B" w:rsidP="009D68ED">
            <w:pPr>
              <w:pStyle w:val="Russian3"/>
              <w:numPr>
                <w:ilvl w:val="2"/>
                <w:numId w:val="11"/>
              </w:numPr>
              <w:tabs>
                <w:tab w:val="num" w:pos="860"/>
              </w:tabs>
            </w:pPr>
            <w:r w:rsidRPr="00DC3BB7">
              <w:t xml:space="preserve">никакие заявления, сделанные </w:t>
            </w:r>
            <w:r w:rsidRPr="00DC3BB7">
              <w:rPr>
                <w:iCs/>
              </w:rPr>
              <w:t>Застрахованным</w:t>
            </w:r>
            <w:r w:rsidRPr="00DC3BB7">
              <w:rPr>
                <w:i/>
                <w:iCs/>
              </w:rPr>
              <w:t>,</w:t>
            </w:r>
            <w:r w:rsidRPr="00DC3BB7">
              <w:t xml:space="preserve"> никакие сведения или информация, которыми обладает </w:t>
            </w:r>
            <w:r w:rsidRPr="00DC3BB7">
              <w:rPr>
                <w:iCs/>
              </w:rPr>
              <w:t>Застрахованный</w:t>
            </w:r>
            <w:r w:rsidRPr="00DC3BB7">
              <w:t xml:space="preserve">, а также никакие действия, бездействия, ошибки или упущения </w:t>
            </w:r>
            <w:r w:rsidRPr="00DC3BB7">
              <w:rPr>
                <w:iCs/>
              </w:rPr>
              <w:t>одного</w:t>
            </w:r>
            <w:r w:rsidRPr="00DC3BB7">
              <w:rPr>
                <w:i/>
                <w:iCs/>
              </w:rPr>
              <w:t xml:space="preserve"> </w:t>
            </w:r>
            <w:r w:rsidRPr="00DC3BB7">
              <w:rPr>
                <w:iCs/>
              </w:rPr>
              <w:t>Застрахованного</w:t>
            </w:r>
            <w:r w:rsidRPr="00DC3BB7">
              <w:rPr>
                <w:i/>
                <w:iCs/>
              </w:rPr>
              <w:t xml:space="preserve"> </w:t>
            </w:r>
            <w:r w:rsidRPr="00DC3BB7">
              <w:t xml:space="preserve">не должны вменяться никакому иному </w:t>
            </w:r>
            <w:r w:rsidRPr="00DC3BB7">
              <w:rPr>
                <w:iCs/>
              </w:rPr>
              <w:t>Застрахованному</w:t>
            </w:r>
            <w:r w:rsidRPr="00DC3BB7">
              <w:t>; и</w:t>
            </w:r>
          </w:p>
        </w:tc>
        <w:tc>
          <w:tcPr>
            <w:tcW w:w="4863" w:type="dxa"/>
          </w:tcPr>
          <w:p w:rsidR="000E238B" w:rsidRPr="00DC3BB7" w:rsidRDefault="000E238B" w:rsidP="00D2204F">
            <w:pPr>
              <w:pStyle w:val="English3"/>
            </w:pPr>
            <w:r w:rsidRPr="00DC3BB7">
              <w:t>no statements made, nor any information or knowledge possessed by any Insured</w:t>
            </w:r>
            <w:r w:rsidRPr="00DC3BB7">
              <w:rPr>
                <w:i/>
              </w:rPr>
              <w:t xml:space="preserve">, </w:t>
            </w:r>
            <w:r w:rsidRPr="00DC3BB7">
              <w:t>nor any acts, errors or omissions of any</w:t>
            </w:r>
            <w:r w:rsidRPr="00DC3BB7">
              <w:rPr>
                <w:i/>
              </w:rPr>
              <w:t xml:space="preserve"> </w:t>
            </w:r>
            <w:r w:rsidRPr="00DC3BB7">
              <w:t>Insured</w:t>
            </w:r>
            <w:r w:rsidRPr="00DC3BB7">
              <w:rPr>
                <w:i/>
              </w:rPr>
              <w:t xml:space="preserve"> </w:t>
            </w:r>
            <w:r w:rsidRPr="00DC3BB7">
              <w:t>shall be imputed to any other Insured; and</w:t>
            </w:r>
          </w:p>
        </w:tc>
      </w:tr>
      <w:tr w:rsidR="000E238B" w:rsidRPr="00DC3BB7" w:rsidTr="00F75EA5">
        <w:tc>
          <w:tcPr>
            <w:tcW w:w="4968" w:type="dxa"/>
          </w:tcPr>
          <w:p w:rsidR="000E238B" w:rsidRPr="00DC3BB7" w:rsidRDefault="000E238B" w:rsidP="009D68ED">
            <w:pPr>
              <w:pStyle w:val="Russian3"/>
              <w:numPr>
                <w:ilvl w:val="2"/>
                <w:numId w:val="11"/>
              </w:numPr>
              <w:tabs>
                <w:tab w:val="num" w:pos="860"/>
              </w:tabs>
            </w:pPr>
            <w:r w:rsidRPr="00DC3BB7">
              <w:t xml:space="preserve">только заявления, сделанные единоличным исполнительным органом, </w:t>
            </w:r>
            <w:r w:rsidR="00242CDE" w:rsidRPr="00DC3BB7">
              <w:t xml:space="preserve">финансовым директором </w:t>
            </w:r>
            <w:r w:rsidRPr="00DC3BB7">
              <w:t>или главой юридической службы Компании</w:t>
            </w:r>
            <w:r w:rsidRPr="00DC3BB7">
              <w:rPr>
                <w:i/>
              </w:rPr>
              <w:t xml:space="preserve"> </w:t>
            </w:r>
            <w:r w:rsidRPr="00DC3BB7">
              <w:t>(или лицами, занимающими аналогичные должности), и информация, которой обладают указанные лица, могут вменяться такой Компании.</w:t>
            </w:r>
          </w:p>
        </w:tc>
        <w:tc>
          <w:tcPr>
            <w:tcW w:w="4863" w:type="dxa"/>
          </w:tcPr>
          <w:p w:rsidR="000E238B" w:rsidRPr="00DC3BB7" w:rsidRDefault="000E238B" w:rsidP="009C2F79">
            <w:pPr>
              <w:pStyle w:val="English3"/>
            </w:pPr>
            <w:r w:rsidRPr="00DC3BB7">
              <w:t xml:space="preserve">only the statements and knowledge of a chief executive officer, chief </w:t>
            </w:r>
            <w:r w:rsidR="009C2F79" w:rsidRPr="00DC3BB7">
              <w:t>financial officer</w:t>
            </w:r>
            <w:r w:rsidRPr="00DC3BB7">
              <w:t xml:space="preserve"> or chief legal officer (or equivalent positions) of a Company shall be imputed to such Company</w:t>
            </w:r>
            <w:r w:rsidRPr="00DC3BB7">
              <w:rPr>
                <w:i/>
              </w:rPr>
              <w:t>.</w:t>
            </w:r>
          </w:p>
        </w:tc>
      </w:tr>
      <w:tr w:rsidR="000E238B" w:rsidRPr="00DC3BB7" w:rsidTr="00F75EA5">
        <w:tc>
          <w:tcPr>
            <w:tcW w:w="4968" w:type="dxa"/>
          </w:tcPr>
          <w:p w:rsidR="000E238B" w:rsidRPr="00DC3BB7" w:rsidRDefault="000E238B" w:rsidP="00D2204F">
            <w:pPr>
              <w:pStyle w:val="a2"/>
              <w:rPr>
                <w:rFonts w:ascii="Arial" w:hAnsi="Arial" w:cs="Arial"/>
                <w:sz w:val="18"/>
                <w:szCs w:val="18"/>
              </w:rPr>
            </w:pPr>
            <w:r w:rsidRPr="00DC3BB7">
              <w:rPr>
                <w:rFonts w:ascii="Arial" w:hAnsi="Arial" w:cs="Arial"/>
                <w:sz w:val="18"/>
                <w:szCs w:val="18"/>
              </w:rPr>
              <w:t>Страховщик обязуется не предпринимать каких-либо действий, направленных на прекращение действия Договора страхования или признание его недействительным (как целиком, так и в какой-либо его части) в отношении любого Застрахованного лица, которое в отношении Заявления на страхование (при наличии такового) не делало ложных заявлений и/или не располагало информацией о заведомо ложных утверждениях или заведомо неверной информации или умышленном нераскрытии информации в</w:t>
            </w:r>
            <w:r w:rsidRPr="00DC3BB7">
              <w:rPr>
                <w:rFonts w:ascii="Arial" w:hAnsi="Arial" w:cs="Arial"/>
                <w:i/>
                <w:sz w:val="18"/>
                <w:szCs w:val="18"/>
              </w:rPr>
              <w:t xml:space="preserve"> </w:t>
            </w:r>
            <w:r w:rsidRPr="00DC3BB7">
              <w:rPr>
                <w:rFonts w:ascii="Arial" w:hAnsi="Arial" w:cs="Arial"/>
                <w:sz w:val="18"/>
                <w:szCs w:val="18"/>
              </w:rPr>
              <w:t>Заявлении на страхование (при наличии такового).</w:t>
            </w:r>
          </w:p>
        </w:tc>
        <w:tc>
          <w:tcPr>
            <w:tcW w:w="4863" w:type="dxa"/>
          </w:tcPr>
          <w:p w:rsidR="000E238B" w:rsidRPr="00DC3BB7" w:rsidRDefault="000E238B" w:rsidP="008E74E1">
            <w:pPr>
              <w:pStyle w:val="a2"/>
              <w:ind w:left="-36"/>
              <w:rPr>
                <w:rFonts w:ascii="Arial" w:hAnsi="Arial" w:cs="Arial"/>
                <w:sz w:val="18"/>
                <w:szCs w:val="18"/>
                <w:lang w:val="en-US"/>
              </w:rPr>
            </w:pPr>
            <w:r w:rsidRPr="00DC3BB7">
              <w:rPr>
                <w:rFonts w:ascii="Arial" w:hAnsi="Arial" w:cs="Arial"/>
                <w:sz w:val="18"/>
                <w:szCs w:val="18"/>
                <w:lang w:val="en-US"/>
              </w:rPr>
              <w:t>The Insurer further agrees that it shall not seek to rescind or avoid the Policy, or any severable part of the Policy, for any Insured Person who did not make any wrongful statement with regard to the Submission</w:t>
            </w:r>
            <w:r w:rsidRPr="00DC3BB7">
              <w:rPr>
                <w:rFonts w:ascii="Arial" w:hAnsi="Arial" w:cs="Arial"/>
                <w:i/>
                <w:sz w:val="18"/>
                <w:szCs w:val="18"/>
                <w:lang w:val="en-US"/>
              </w:rPr>
              <w:t xml:space="preserve"> </w:t>
            </w:r>
            <w:r w:rsidRPr="00DC3BB7">
              <w:rPr>
                <w:rFonts w:ascii="Arial" w:hAnsi="Arial" w:cs="Arial"/>
                <w:sz w:val="18"/>
                <w:szCs w:val="18"/>
                <w:lang w:val="en-US"/>
              </w:rPr>
              <w:t>(if any) and/or did not have knowledge of any deliberately wrongful statement or deliberate misrepresentation or deliberate non-disclosure with regard to the Submission</w:t>
            </w:r>
            <w:r w:rsidRPr="00DC3BB7">
              <w:rPr>
                <w:rFonts w:ascii="Arial" w:hAnsi="Arial" w:cs="Arial"/>
                <w:i/>
                <w:sz w:val="18"/>
                <w:szCs w:val="18"/>
                <w:lang w:val="en-US"/>
              </w:rPr>
              <w:t xml:space="preserve"> </w:t>
            </w:r>
            <w:r w:rsidRPr="00DC3BB7">
              <w:rPr>
                <w:rFonts w:ascii="Arial" w:hAnsi="Arial" w:cs="Arial"/>
                <w:sz w:val="18"/>
                <w:szCs w:val="18"/>
                <w:lang w:val="en-US"/>
              </w:rPr>
              <w:t>(if any).</w:t>
            </w:r>
          </w:p>
        </w:tc>
      </w:tr>
      <w:tr w:rsidR="000E238B" w:rsidRPr="00DC3BB7" w:rsidTr="00F75EA5">
        <w:tc>
          <w:tcPr>
            <w:tcW w:w="4968" w:type="dxa"/>
          </w:tcPr>
          <w:p w:rsidR="000E238B" w:rsidRPr="00DC3BB7" w:rsidRDefault="000E238B" w:rsidP="009D68ED">
            <w:pPr>
              <w:pStyle w:val="Russian1"/>
              <w:numPr>
                <w:ilvl w:val="0"/>
                <w:numId w:val="11"/>
              </w:numPr>
              <w:tabs>
                <w:tab w:val="clear" w:pos="360"/>
                <w:tab w:val="num" w:pos="500"/>
              </w:tabs>
            </w:pPr>
            <w:r w:rsidRPr="00DC3BB7">
              <w:t>БАНКРОТСТВО</w:t>
            </w:r>
          </w:p>
        </w:tc>
        <w:tc>
          <w:tcPr>
            <w:tcW w:w="4863" w:type="dxa"/>
          </w:tcPr>
          <w:p w:rsidR="000E238B" w:rsidRPr="00DC3BB7" w:rsidRDefault="000E238B" w:rsidP="00D2204F">
            <w:pPr>
              <w:pStyle w:val="English1"/>
            </w:pPr>
            <w:r w:rsidRPr="00DC3BB7">
              <w:t>BANKRUPTCY</w:t>
            </w:r>
          </w:p>
        </w:tc>
      </w:tr>
      <w:tr w:rsidR="000E238B" w:rsidRPr="00DC3BB7" w:rsidTr="00F75EA5">
        <w:tc>
          <w:tcPr>
            <w:tcW w:w="4968" w:type="dxa"/>
          </w:tcPr>
          <w:p w:rsidR="000E238B" w:rsidRPr="00DC3BB7" w:rsidRDefault="000E238B" w:rsidP="00D2204F">
            <w:pPr>
              <w:pStyle w:val="a2"/>
              <w:rPr>
                <w:rFonts w:ascii="Arial" w:hAnsi="Arial" w:cs="Arial"/>
                <w:sz w:val="18"/>
                <w:szCs w:val="18"/>
              </w:rPr>
            </w:pPr>
            <w:r w:rsidRPr="00DC3BB7">
              <w:rPr>
                <w:rFonts w:ascii="Arial" w:hAnsi="Arial" w:cs="Arial"/>
                <w:sz w:val="18"/>
                <w:szCs w:val="18"/>
              </w:rPr>
              <w:t>Несостоятельность (банкротство) любого Застрахованного не освобождает Страховщика от его обязанности осуществлять какие-либо выплаты по Договору страхования в порядке очередности, предусмотренной Договором страхования.</w:t>
            </w:r>
          </w:p>
        </w:tc>
        <w:tc>
          <w:tcPr>
            <w:tcW w:w="4863" w:type="dxa"/>
          </w:tcPr>
          <w:p w:rsidR="000E238B" w:rsidRPr="00DC3BB7" w:rsidRDefault="000E238B" w:rsidP="00D2204F">
            <w:pPr>
              <w:pStyle w:val="a2"/>
              <w:rPr>
                <w:rFonts w:ascii="Arial" w:hAnsi="Arial" w:cs="Arial"/>
                <w:sz w:val="18"/>
                <w:szCs w:val="18"/>
                <w:lang w:val="en-US"/>
              </w:rPr>
            </w:pPr>
            <w:r w:rsidRPr="00DC3BB7">
              <w:rPr>
                <w:rFonts w:ascii="Arial" w:hAnsi="Arial" w:cs="Arial"/>
                <w:sz w:val="18"/>
                <w:szCs w:val="18"/>
                <w:lang w:val="en-US"/>
              </w:rPr>
              <w:t>Insolvency (bankruptcy) of any Insured shall not relieve the Insurer of any of its obligations to prioritise any payment under the Policy as provided by the Policy.</w:t>
            </w:r>
          </w:p>
        </w:tc>
      </w:tr>
      <w:tr w:rsidR="000E238B" w:rsidRPr="00DC3BB7" w:rsidTr="00F75EA5">
        <w:tc>
          <w:tcPr>
            <w:tcW w:w="4968" w:type="dxa"/>
          </w:tcPr>
          <w:p w:rsidR="000E238B" w:rsidRPr="00DC3BB7" w:rsidRDefault="000E238B" w:rsidP="00322CBE">
            <w:pPr>
              <w:pStyle w:val="a2"/>
              <w:rPr>
                <w:rFonts w:ascii="Arial" w:hAnsi="Arial" w:cs="Arial"/>
                <w:sz w:val="18"/>
                <w:szCs w:val="18"/>
              </w:rPr>
            </w:pPr>
            <w:r w:rsidRPr="00DC3BB7">
              <w:rPr>
                <w:rFonts w:ascii="Arial" w:hAnsi="Arial" w:cs="Arial"/>
                <w:sz w:val="18"/>
                <w:szCs w:val="18"/>
              </w:rPr>
              <w:t>Если в отношении любой Компании будет инициирована процедура несостоятельности (банкротства), ликвидации, реорганизации или иная аналогичная процедура (независимо от того, осуществляется ли она в добровольном или принудительном порядке) на основании законодательства о банкротстве в любой применимой юрисдикции («Закон о банкротстве»), то в отношении любого Иска, покрываемого по Договору страхования, настоящим Застрахованные:</w:t>
            </w:r>
          </w:p>
        </w:tc>
        <w:tc>
          <w:tcPr>
            <w:tcW w:w="4863" w:type="dxa"/>
          </w:tcPr>
          <w:p w:rsidR="000E238B" w:rsidRPr="00DC3BB7" w:rsidRDefault="000E238B" w:rsidP="00322CBE">
            <w:pPr>
              <w:pStyle w:val="a2"/>
              <w:rPr>
                <w:rFonts w:ascii="Arial" w:hAnsi="Arial" w:cs="Arial"/>
                <w:sz w:val="18"/>
                <w:szCs w:val="18"/>
                <w:lang w:val="en-US"/>
              </w:rPr>
            </w:pPr>
            <w:r w:rsidRPr="00DC3BB7">
              <w:rPr>
                <w:rFonts w:ascii="Arial" w:hAnsi="Arial" w:cs="Arial"/>
                <w:sz w:val="18"/>
                <w:szCs w:val="18"/>
                <w:lang w:val="en-US"/>
              </w:rPr>
              <w:t>If an insolvency (bankruptcy), liquidation, reorganization proceeding or other similar proceeding is commenced by/against any Company (whether voluntarily or involuntarily) under any bankruptcy laws of any applicable jurisdiction/country (the "Bankruptcy Law"), then, in regard to any Claim covered under the Policy the Insureds hereby:</w:t>
            </w:r>
          </w:p>
        </w:tc>
      </w:tr>
      <w:tr w:rsidR="000E238B" w:rsidRPr="00DC3BB7" w:rsidTr="00F75EA5">
        <w:tc>
          <w:tcPr>
            <w:tcW w:w="4968" w:type="dxa"/>
          </w:tcPr>
          <w:p w:rsidR="000E238B" w:rsidRPr="00DC3BB7" w:rsidRDefault="000E238B" w:rsidP="009D68ED">
            <w:pPr>
              <w:pStyle w:val="Russian3"/>
              <w:numPr>
                <w:ilvl w:val="2"/>
                <w:numId w:val="11"/>
              </w:numPr>
              <w:tabs>
                <w:tab w:val="num" w:pos="860"/>
              </w:tabs>
              <w:rPr>
                <w:szCs w:val="18"/>
              </w:rPr>
            </w:pPr>
            <w:r w:rsidRPr="00DC3BB7">
              <w:t>отказываются от прав требовать и предоставляют освобождение от любой автоматической задержки/приостановления или судебного запрета в той степени, в какой они могут быть применены в рамках соответствующих процедур к денежным средствам/выплатам по Договору страхования согласно соответствующему Закону о банкротстве; и</w:t>
            </w:r>
          </w:p>
        </w:tc>
        <w:tc>
          <w:tcPr>
            <w:tcW w:w="4863" w:type="dxa"/>
          </w:tcPr>
          <w:p w:rsidR="000E238B" w:rsidRPr="00DC3BB7" w:rsidRDefault="000E238B" w:rsidP="00D2204F">
            <w:pPr>
              <w:pStyle w:val="English3"/>
            </w:pPr>
            <w:r w:rsidRPr="00DC3BB7">
              <w:t>waive and release any automatic stay or injunction to the extent that it may apply in such proceeding to the proceeds of the Policy under such Bankruptcy Law; and</w:t>
            </w:r>
          </w:p>
        </w:tc>
      </w:tr>
      <w:tr w:rsidR="000E238B" w:rsidRPr="00DC3BB7" w:rsidTr="00F75EA5">
        <w:tc>
          <w:tcPr>
            <w:tcW w:w="4968" w:type="dxa"/>
          </w:tcPr>
          <w:p w:rsidR="000E238B" w:rsidRPr="00DC3BB7" w:rsidRDefault="000E238B" w:rsidP="009D68ED">
            <w:pPr>
              <w:pStyle w:val="Russian3"/>
              <w:numPr>
                <w:ilvl w:val="2"/>
                <w:numId w:val="11"/>
              </w:numPr>
              <w:tabs>
                <w:tab w:val="num" w:pos="860"/>
              </w:tabs>
            </w:pPr>
            <w:r w:rsidRPr="00DC3BB7">
              <w:t>согласны не препятствовать и не оспаривать любые действия Страховщика или какого-либо Застрахованного по получению освобождения от любой задержки/приостановления или судебного запрета, применимых к денежным средствам/выплатам по Договору страхования в результате начала таких процедур.</w:t>
            </w:r>
          </w:p>
        </w:tc>
        <w:tc>
          <w:tcPr>
            <w:tcW w:w="4863" w:type="dxa"/>
          </w:tcPr>
          <w:p w:rsidR="000E238B" w:rsidRPr="00DC3BB7" w:rsidRDefault="000E238B" w:rsidP="00D2204F">
            <w:pPr>
              <w:pStyle w:val="English3"/>
            </w:pPr>
            <w:r w:rsidRPr="00DC3BB7">
              <w:t>agree not to oppose or object to any efforts by the Insurer or any Insured to obtain relief from any stay or injunction applicable to the proceeds of the Policy as a result of the commencement of such proceeding.</w:t>
            </w:r>
          </w:p>
        </w:tc>
      </w:tr>
      <w:tr w:rsidR="000E238B" w:rsidRPr="00DC3BB7" w:rsidTr="00F75EA5">
        <w:tc>
          <w:tcPr>
            <w:tcW w:w="4968" w:type="dxa"/>
          </w:tcPr>
          <w:p w:rsidR="000E238B" w:rsidRPr="00DC3BB7" w:rsidRDefault="000E238B" w:rsidP="009D68ED">
            <w:pPr>
              <w:pStyle w:val="Russian1"/>
              <w:numPr>
                <w:ilvl w:val="0"/>
                <w:numId w:val="11"/>
              </w:numPr>
              <w:tabs>
                <w:tab w:val="clear" w:pos="360"/>
                <w:tab w:val="num" w:pos="500"/>
              </w:tabs>
            </w:pPr>
            <w:r w:rsidRPr="00DC3BB7">
              <w:t>ПОРЯДОК ОСУЩЕСТВЛЕНИЯ ПЛАТЕЖЕЙ</w:t>
            </w:r>
          </w:p>
        </w:tc>
        <w:tc>
          <w:tcPr>
            <w:tcW w:w="4863" w:type="dxa"/>
          </w:tcPr>
          <w:p w:rsidR="000E238B" w:rsidRPr="00DC3BB7" w:rsidRDefault="000E238B" w:rsidP="00D2204F">
            <w:pPr>
              <w:pStyle w:val="English1"/>
            </w:pPr>
            <w:r w:rsidRPr="00DC3BB7">
              <w:t>ORDER OF PAYMENTS</w:t>
            </w:r>
          </w:p>
        </w:tc>
      </w:tr>
      <w:tr w:rsidR="000E238B" w:rsidRPr="00DC3BB7" w:rsidTr="00F75EA5">
        <w:tc>
          <w:tcPr>
            <w:tcW w:w="4968" w:type="dxa"/>
          </w:tcPr>
          <w:p w:rsidR="000E238B" w:rsidRPr="00DC3BB7" w:rsidRDefault="000E238B" w:rsidP="00322CBE">
            <w:pPr>
              <w:pStyle w:val="a2"/>
              <w:rPr>
                <w:rFonts w:ascii="Arial" w:hAnsi="Arial" w:cs="Arial"/>
                <w:sz w:val="18"/>
                <w:szCs w:val="18"/>
              </w:rPr>
            </w:pPr>
            <w:r w:rsidRPr="00DC3BB7">
              <w:rPr>
                <w:rFonts w:ascii="Arial" w:hAnsi="Arial" w:cs="Arial"/>
                <w:sz w:val="18"/>
                <w:szCs w:val="18"/>
              </w:rPr>
              <w:t>Страховщик оплачивает Убытки, покрываемые Договором страхования, в порядке сообщения Страховщику сведений об Убытках. Если Страховщик, по своему единоличному усмотрению, установит, что Страховой суммы недостаточно для покрытия всех соответствующих Убытков:</w:t>
            </w:r>
          </w:p>
        </w:tc>
        <w:tc>
          <w:tcPr>
            <w:tcW w:w="4863" w:type="dxa"/>
          </w:tcPr>
          <w:p w:rsidR="000E238B" w:rsidRPr="00DC3BB7" w:rsidRDefault="000E238B" w:rsidP="00322CBE">
            <w:pPr>
              <w:pStyle w:val="a2"/>
              <w:rPr>
                <w:rFonts w:ascii="Arial" w:hAnsi="Arial" w:cs="Arial"/>
                <w:sz w:val="18"/>
                <w:szCs w:val="18"/>
                <w:lang w:val="en-US"/>
              </w:rPr>
            </w:pPr>
            <w:r w:rsidRPr="00DC3BB7">
              <w:rPr>
                <w:rFonts w:ascii="Arial" w:hAnsi="Arial" w:cs="Arial"/>
                <w:sz w:val="18"/>
                <w:szCs w:val="18"/>
                <w:lang w:val="en-US"/>
              </w:rPr>
              <w:t>The Insurer shall pay a Loss covered under the Policy in the order in which such Loss is presented to the Insurer for payment. Should the Insurer, in its sole and absolute discretion, determine that the Limit of Liability will not be sufficient to cover all such Loss:</w:t>
            </w:r>
          </w:p>
        </w:tc>
      </w:tr>
      <w:tr w:rsidR="000E238B" w:rsidRPr="00DC3BB7" w:rsidTr="00F75EA5">
        <w:tc>
          <w:tcPr>
            <w:tcW w:w="4968" w:type="dxa"/>
          </w:tcPr>
          <w:p w:rsidR="000E238B" w:rsidRPr="00DC3BB7" w:rsidRDefault="000E238B" w:rsidP="009D68ED">
            <w:pPr>
              <w:pStyle w:val="Russian3"/>
              <w:numPr>
                <w:ilvl w:val="2"/>
                <w:numId w:val="11"/>
              </w:numPr>
              <w:tabs>
                <w:tab w:val="num" w:pos="860"/>
              </w:tabs>
            </w:pPr>
            <w:bookmarkStart w:id="348" w:name="_Ref358650266"/>
            <w:r w:rsidRPr="00DC3BB7">
              <w:t>в первую очередь Страховщик обязан оплатить все Убытки, связанные с Исками к Застрахованным лицам;</w:t>
            </w:r>
            <w:bookmarkEnd w:id="348"/>
          </w:p>
        </w:tc>
        <w:tc>
          <w:tcPr>
            <w:tcW w:w="4863" w:type="dxa"/>
          </w:tcPr>
          <w:p w:rsidR="000E238B" w:rsidRPr="00DC3BB7" w:rsidRDefault="000E238B">
            <w:pPr>
              <w:pStyle w:val="English3"/>
            </w:pPr>
            <w:bookmarkStart w:id="349" w:name="_Ref358650267"/>
            <w:r w:rsidRPr="00DC3BB7">
              <w:t xml:space="preserve">the Insurer shall first pay all Loss relating to </w:t>
            </w:r>
            <w:r w:rsidRPr="00DC3BB7">
              <w:rPr>
                <w:szCs w:val="18"/>
              </w:rPr>
              <w:t xml:space="preserve">Claims against </w:t>
            </w:r>
            <w:r w:rsidRPr="00DC3BB7">
              <w:t>Insured Persons;</w:t>
            </w:r>
            <w:bookmarkEnd w:id="349"/>
          </w:p>
        </w:tc>
      </w:tr>
      <w:tr w:rsidR="000E238B" w:rsidRPr="00DC3BB7" w:rsidTr="00F75EA5">
        <w:tc>
          <w:tcPr>
            <w:tcW w:w="4968" w:type="dxa"/>
          </w:tcPr>
          <w:p w:rsidR="000E238B" w:rsidRPr="00DC3BB7" w:rsidRDefault="000E238B" w:rsidP="009D68ED">
            <w:pPr>
              <w:pStyle w:val="Russian3"/>
              <w:numPr>
                <w:ilvl w:val="2"/>
                <w:numId w:val="11"/>
              </w:numPr>
              <w:tabs>
                <w:tab w:val="num" w:pos="860"/>
              </w:tabs>
            </w:pPr>
            <w:bookmarkStart w:id="350" w:name="_Ref358650268"/>
            <w:r w:rsidRPr="00DC3BB7">
              <w:t>после этого в отношении остатка Страховой суммы он должен потребовать от Страхователя в письменной форме определить порядок и суммы возмещения Убытков, либо принять решение о получении соответствующего остатка Страховой суммы для его сохранения от имени какого-либо Застрахованного, понесшего соответствующие Убытки.</w:t>
            </w:r>
            <w:bookmarkEnd w:id="350"/>
          </w:p>
        </w:tc>
        <w:tc>
          <w:tcPr>
            <w:tcW w:w="4863" w:type="dxa"/>
          </w:tcPr>
          <w:p w:rsidR="000E238B" w:rsidRPr="00DC3BB7" w:rsidRDefault="000E238B">
            <w:pPr>
              <w:pStyle w:val="English3"/>
            </w:pPr>
            <w:bookmarkStart w:id="351" w:name="_Ref358650269"/>
            <w:r w:rsidRPr="00DC3BB7">
              <w:t>thereafter, with respect to any remaining balance of the Limit of Liability shall request the Policyholder to elect in writing either to stipulate the order and the amounts in which the Loss is to be discharged, or to receive such balance to be held on behalf of any Insured who has incurred such Loss.</w:t>
            </w:r>
            <w:bookmarkEnd w:id="351"/>
          </w:p>
        </w:tc>
      </w:tr>
      <w:tr w:rsidR="000E238B" w:rsidRPr="00DC3BB7" w:rsidTr="00F75EA5">
        <w:tc>
          <w:tcPr>
            <w:tcW w:w="4968" w:type="dxa"/>
          </w:tcPr>
          <w:p w:rsidR="000E238B" w:rsidRPr="00DC3BB7" w:rsidRDefault="000E238B" w:rsidP="009D68ED">
            <w:pPr>
              <w:pStyle w:val="Russian1"/>
              <w:numPr>
                <w:ilvl w:val="0"/>
                <w:numId w:val="11"/>
              </w:numPr>
              <w:tabs>
                <w:tab w:val="clear" w:pos="360"/>
                <w:tab w:val="num" w:pos="500"/>
              </w:tabs>
              <w:rPr>
                <w:lang w:val="en-US"/>
              </w:rPr>
            </w:pPr>
            <w:r w:rsidRPr="00DC3BB7">
              <w:t>ИЗМЕНЕНИЕ СТЕПЕНИ РИСКА</w:t>
            </w:r>
          </w:p>
        </w:tc>
        <w:tc>
          <w:tcPr>
            <w:tcW w:w="4863" w:type="dxa"/>
          </w:tcPr>
          <w:p w:rsidR="000E238B" w:rsidRPr="00DC3BB7" w:rsidRDefault="000E238B" w:rsidP="00D2204F">
            <w:pPr>
              <w:pStyle w:val="English1"/>
            </w:pPr>
            <w:r w:rsidRPr="00DC3BB7">
              <w:t>CHANGES IN RISK</w:t>
            </w:r>
          </w:p>
        </w:tc>
      </w:tr>
      <w:tr w:rsidR="000E238B" w:rsidRPr="00DC3BB7" w:rsidTr="00F75EA5">
        <w:tc>
          <w:tcPr>
            <w:tcW w:w="4968" w:type="dxa"/>
          </w:tcPr>
          <w:p w:rsidR="000E238B" w:rsidRPr="00DC3BB7" w:rsidRDefault="000E238B" w:rsidP="009D68ED">
            <w:pPr>
              <w:pStyle w:val="Russian2"/>
              <w:numPr>
                <w:ilvl w:val="1"/>
                <w:numId w:val="11"/>
              </w:numPr>
              <w:tabs>
                <w:tab w:val="clear" w:pos="1080"/>
                <w:tab w:val="num" w:pos="500"/>
              </w:tabs>
            </w:pPr>
            <w:bookmarkStart w:id="352" w:name="_Ref266030003"/>
            <w:r w:rsidRPr="00DC3BB7">
              <w:t>Трансакция</w:t>
            </w:r>
            <w:bookmarkEnd w:id="352"/>
          </w:p>
        </w:tc>
        <w:tc>
          <w:tcPr>
            <w:tcW w:w="4863" w:type="dxa"/>
          </w:tcPr>
          <w:p w:rsidR="000E238B" w:rsidRPr="00DC3BB7" w:rsidRDefault="000E238B" w:rsidP="00D2204F">
            <w:pPr>
              <w:pStyle w:val="English2"/>
            </w:pPr>
            <w:bookmarkStart w:id="353" w:name="_Ref266030045"/>
            <w:r w:rsidRPr="00DC3BB7">
              <w:t>Transaction</w:t>
            </w:r>
            <w:bookmarkEnd w:id="353"/>
          </w:p>
        </w:tc>
      </w:tr>
      <w:tr w:rsidR="000E238B" w:rsidRPr="00DC3BB7" w:rsidTr="00F75EA5">
        <w:tc>
          <w:tcPr>
            <w:tcW w:w="4968" w:type="dxa"/>
          </w:tcPr>
          <w:p w:rsidR="000E238B" w:rsidRPr="00DC3BB7" w:rsidRDefault="000E238B" w:rsidP="00D2204F">
            <w:pPr>
              <w:pStyle w:val="a2"/>
              <w:rPr>
                <w:rFonts w:ascii="Arial" w:hAnsi="Arial" w:cs="Arial"/>
                <w:sz w:val="18"/>
                <w:szCs w:val="18"/>
              </w:rPr>
            </w:pPr>
            <w:r w:rsidRPr="00DC3BB7">
              <w:rPr>
                <w:rFonts w:ascii="Arial" w:hAnsi="Arial" w:cs="Arial"/>
                <w:sz w:val="18"/>
                <w:szCs w:val="18"/>
              </w:rPr>
              <w:t>Если в течение Периода страхования происходит Трансакция, тогда страховое покрытие по Договору страхования изменяется таким образом, что применяется лишь к тем Неверным действиям, которые были совершены до даты совершения Трансакции.</w:t>
            </w:r>
          </w:p>
        </w:tc>
        <w:tc>
          <w:tcPr>
            <w:tcW w:w="4863" w:type="dxa"/>
          </w:tcPr>
          <w:p w:rsidR="000E238B" w:rsidRPr="00DC3BB7" w:rsidRDefault="000E238B" w:rsidP="00D2204F">
            <w:pPr>
              <w:pStyle w:val="a2"/>
              <w:rPr>
                <w:rFonts w:ascii="Arial" w:hAnsi="Arial" w:cs="Arial"/>
                <w:sz w:val="18"/>
                <w:szCs w:val="18"/>
                <w:lang w:val="en-US"/>
              </w:rPr>
            </w:pPr>
            <w:r w:rsidRPr="00DC3BB7">
              <w:rPr>
                <w:rFonts w:ascii="Arial" w:hAnsi="Arial" w:cs="Arial"/>
                <w:sz w:val="18"/>
                <w:szCs w:val="18"/>
                <w:lang w:val="en-US"/>
              </w:rPr>
              <w:t>If during the Policy Period a Transaction takes place, then the cover provided under the Policy is amended to apply only to Wrongful Acts committed prior to the effective date of the Transaction.</w:t>
            </w:r>
          </w:p>
        </w:tc>
      </w:tr>
      <w:tr w:rsidR="000E238B" w:rsidRPr="00DC3BB7" w:rsidTr="00F75EA5">
        <w:tc>
          <w:tcPr>
            <w:tcW w:w="4968" w:type="dxa"/>
          </w:tcPr>
          <w:p w:rsidR="000E238B" w:rsidRPr="00DC3BB7" w:rsidRDefault="000E238B" w:rsidP="00D2204F">
            <w:pPr>
              <w:pStyle w:val="a2"/>
              <w:rPr>
                <w:rFonts w:ascii="Arial" w:hAnsi="Arial" w:cs="Arial"/>
                <w:sz w:val="18"/>
                <w:szCs w:val="18"/>
              </w:rPr>
            </w:pPr>
            <w:r w:rsidRPr="00DC3BB7">
              <w:rPr>
                <w:rFonts w:ascii="Arial" w:hAnsi="Arial" w:cs="Arial"/>
                <w:sz w:val="18"/>
                <w:szCs w:val="18"/>
              </w:rPr>
              <w:t>Немедленно после даты совершения Трансакции вся Страховая премия будет считаться заработанной Страховщиком и не будет подлежать возврату.</w:t>
            </w:r>
          </w:p>
        </w:tc>
        <w:tc>
          <w:tcPr>
            <w:tcW w:w="4863" w:type="dxa"/>
          </w:tcPr>
          <w:p w:rsidR="000E238B" w:rsidRPr="00DC3BB7" w:rsidRDefault="000E238B" w:rsidP="00D2204F">
            <w:pPr>
              <w:pStyle w:val="a2"/>
              <w:rPr>
                <w:rFonts w:ascii="Arial" w:hAnsi="Arial" w:cs="Arial"/>
                <w:sz w:val="18"/>
                <w:szCs w:val="18"/>
                <w:lang w:val="en-US"/>
              </w:rPr>
            </w:pPr>
            <w:r w:rsidRPr="00DC3BB7">
              <w:rPr>
                <w:rFonts w:ascii="Arial CYR" w:hAnsi="Arial CYR" w:cs="Arial CYR"/>
                <w:sz w:val="18"/>
                <w:szCs w:val="18"/>
                <w:lang w:val="en-US"/>
              </w:rPr>
              <w:t>The entire Premium for the Policy shall be deemed earned and non-refundable as of the effective date of the Transaction.</w:t>
            </w:r>
          </w:p>
        </w:tc>
      </w:tr>
      <w:tr w:rsidR="000E238B" w:rsidRPr="00DC3BB7" w:rsidTr="00F75EA5">
        <w:tc>
          <w:tcPr>
            <w:tcW w:w="4968" w:type="dxa"/>
          </w:tcPr>
          <w:p w:rsidR="000E238B" w:rsidRPr="00DC3BB7" w:rsidRDefault="000E238B" w:rsidP="00D2204F">
            <w:pPr>
              <w:pStyle w:val="a2"/>
              <w:rPr>
                <w:rFonts w:ascii="Arial" w:hAnsi="Arial" w:cs="Arial"/>
                <w:sz w:val="18"/>
                <w:szCs w:val="18"/>
              </w:rPr>
            </w:pPr>
            <w:r w:rsidRPr="00DC3BB7">
              <w:rPr>
                <w:rFonts w:ascii="Arial" w:hAnsi="Arial" w:cs="Arial"/>
                <w:sz w:val="18"/>
                <w:szCs w:val="18"/>
              </w:rPr>
              <w:t>Обязательства по Договору страхования продолжают действовать (с учетом вышеуказанных положений настоящего п. </w:t>
            </w:r>
            <w:r w:rsidR="001B6ADF">
              <w:fldChar w:fldCharType="begin"/>
            </w:r>
            <w:r w:rsidR="001B6ADF">
              <w:instrText xml:space="preserve"> REF _Ref266030003 \r \h  \* MERGEFORMAT </w:instrText>
            </w:r>
            <w:r w:rsidR="001B6ADF">
              <w:fldChar w:fldCharType="separate"/>
            </w:r>
            <w:r w:rsidRPr="00DC3BB7">
              <w:rPr>
                <w:rFonts w:ascii="Arial" w:hAnsi="Arial" w:cs="Arial"/>
                <w:sz w:val="18"/>
                <w:szCs w:val="18"/>
              </w:rPr>
              <w:t>21.1</w:t>
            </w:r>
            <w:r w:rsidR="001B6ADF">
              <w:fldChar w:fldCharType="end"/>
            </w:r>
            <w:r w:rsidRPr="00DC3BB7">
              <w:rPr>
                <w:rFonts w:ascii="Arial" w:hAnsi="Arial" w:cs="Arial"/>
                <w:sz w:val="18"/>
                <w:szCs w:val="18"/>
              </w:rPr>
              <w:t>) в том случае, если после даты совершения Трансакции Договор страхования будет досрочно расторгнут/прекращен по инициативе Страхователя.</w:t>
            </w:r>
          </w:p>
        </w:tc>
        <w:tc>
          <w:tcPr>
            <w:tcW w:w="4863" w:type="dxa"/>
          </w:tcPr>
          <w:p w:rsidR="000E238B" w:rsidRPr="00DC3BB7" w:rsidRDefault="000E238B" w:rsidP="00D2204F">
            <w:pPr>
              <w:pStyle w:val="a2"/>
              <w:rPr>
                <w:rFonts w:ascii="Arial" w:hAnsi="Arial" w:cs="Arial"/>
                <w:sz w:val="18"/>
                <w:szCs w:val="18"/>
                <w:lang w:val="en-US"/>
              </w:rPr>
            </w:pPr>
            <w:r w:rsidRPr="00DC3BB7">
              <w:rPr>
                <w:rFonts w:ascii="Arial CYR" w:hAnsi="Arial CYR" w:cs="Arial CYR"/>
                <w:sz w:val="18"/>
                <w:szCs w:val="18"/>
                <w:lang w:val="en-US"/>
              </w:rPr>
              <w:t>The obligations under the Policy shall remain in full force and effect (subject to the above provisions of this paragraph </w:t>
            </w:r>
            <w:r w:rsidR="00464849">
              <w:fldChar w:fldCharType="begin"/>
            </w:r>
            <w:r w:rsidR="00965392" w:rsidRPr="00965392">
              <w:rPr>
                <w:lang w:val="en-US"/>
              </w:rPr>
              <w:instrText xml:space="preserve"> REF _Ref266030045 \r \h  \* MERGEFORMAT </w:instrText>
            </w:r>
            <w:r w:rsidR="00464849">
              <w:fldChar w:fldCharType="separate"/>
            </w:r>
            <w:r w:rsidRPr="00DC3BB7">
              <w:rPr>
                <w:rFonts w:ascii="Arial CYR" w:hAnsi="Arial CYR" w:cs="Arial CYR"/>
                <w:sz w:val="18"/>
                <w:szCs w:val="18"/>
                <w:lang w:val="en-US"/>
              </w:rPr>
              <w:t>21.1</w:t>
            </w:r>
            <w:r w:rsidR="00464849">
              <w:fldChar w:fldCharType="end"/>
            </w:r>
            <w:r w:rsidRPr="00DC3BB7">
              <w:rPr>
                <w:rFonts w:ascii="Arial CYR" w:hAnsi="Arial CYR" w:cs="Arial CYR"/>
                <w:sz w:val="18"/>
                <w:szCs w:val="18"/>
                <w:lang w:val="en-US"/>
              </w:rPr>
              <w:t>) in the event that the Policy is early terminated/cancelled by the Policyholder after the effective date of the Transaction.</w:t>
            </w:r>
          </w:p>
        </w:tc>
      </w:tr>
      <w:tr w:rsidR="000E238B" w:rsidRPr="00DC3BB7" w:rsidTr="00F75EA5">
        <w:tc>
          <w:tcPr>
            <w:tcW w:w="4968" w:type="dxa"/>
          </w:tcPr>
          <w:p w:rsidR="000E238B" w:rsidRPr="00DC3BB7" w:rsidRDefault="000E238B" w:rsidP="009D68ED">
            <w:pPr>
              <w:pStyle w:val="Russian2"/>
              <w:numPr>
                <w:ilvl w:val="1"/>
                <w:numId w:val="11"/>
              </w:numPr>
              <w:tabs>
                <w:tab w:val="clear" w:pos="1080"/>
                <w:tab w:val="num" w:pos="500"/>
              </w:tabs>
              <w:rPr>
                <w:szCs w:val="18"/>
              </w:rPr>
            </w:pPr>
            <w:bookmarkStart w:id="354" w:name="_Ref266787357"/>
            <w:r w:rsidRPr="00DC3BB7">
              <w:rPr>
                <w:bCs/>
                <w:szCs w:val="18"/>
              </w:rPr>
              <w:t>Публичное размещение ценных бумаг</w:t>
            </w:r>
            <w:r w:rsidRPr="00DC3BB7">
              <w:rPr>
                <w:szCs w:val="18"/>
              </w:rPr>
              <w:t>, удостоверяющих участие в уставном капитале</w:t>
            </w:r>
            <w:bookmarkEnd w:id="354"/>
          </w:p>
        </w:tc>
        <w:tc>
          <w:tcPr>
            <w:tcW w:w="4863" w:type="dxa"/>
          </w:tcPr>
          <w:p w:rsidR="000E238B" w:rsidRPr="00DC3BB7" w:rsidRDefault="000E238B" w:rsidP="00D2204F">
            <w:pPr>
              <w:pStyle w:val="English2"/>
            </w:pPr>
            <w:bookmarkStart w:id="355" w:name="_Ref266788473"/>
            <w:r w:rsidRPr="00DC3BB7">
              <w:t xml:space="preserve">Public placement of </w:t>
            </w:r>
            <w:r w:rsidRPr="00DC3BB7">
              <w:rPr>
                <w:w w:val="0"/>
                <w:kern w:val="22"/>
              </w:rPr>
              <w:t>equity</w:t>
            </w:r>
            <w:r w:rsidRPr="00DC3BB7">
              <w:t xml:space="preserve"> securities</w:t>
            </w:r>
            <w:bookmarkEnd w:id="355"/>
          </w:p>
        </w:tc>
      </w:tr>
      <w:tr w:rsidR="000E238B" w:rsidRPr="00DC3BB7" w:rsidTr="00F75EA5">
        <w:tc>
          <w:tcPr>
            <w:tcW w:w="4968" w:type="dxa"/>
          </w:tcPr>
          <w:p w:rsidR="000E238B" w:rsidRPr="00DC3BB7" w:rsidRDefault="000E238B" w:rsidP="00D2204F">
            <w:pPr>
              <w:pStyle w:val="a2"/>
              <w:rPr>
                <w:rFonts w:ascii="Arial" w:hAnsi="Arial" w:cs="Arial"/>
                <w:sz w:val="18"/>
                <w:szCs w:val="18"/>
              </w:rPr>
            </w:pPr>
            <w:r w:rsidRPr="00DC3BB7">
              <w:rPr>
                <w:rFonts w:ascii="Arial" w:hAnsi="Arial" w:cs="Arial"/>
                <w:sz w:val="18"/>
                <w:szCs w:val="18"/>
              </w:rPr>
              <w:t xml:space="preserve">Если в течение Периода страхования состоится или будет проходить процедура для </w:t>
            </w:r>
            <w:r w:rsidRPr="00DC3BB7">
              <w:rPr>
                <w:rFonts w:ascii="Arial" w:hAnsi="Arial" w:cs="Arial"/>
                <w:bCs/>
                <w:sz w:val="18"/>
                <w:szCs w:val="18"/>
              </w:rPr>
              <w:t>публичного (</w:t>
            </w:r>
            <w:r w:rsidRPr="00DC3BB7">
              <w:rPr>
                <w:rFonts w:ascii="Arial" w:hAnsi="Arial" w:cs="Arial"/>
                <w:sz w:val="18"/>
                <w:szCs w:val="18"/>
              </w:rPr>
              <w:t>путем открытой подписки</w:t>
            </w:r>
            <w:r w:rsidRPr="00DC3BB7">
              <w:rPr>
                <w:rFonts w:ascii="Arial" w:hAnsi="Arial" w:cs="Arial"/>
                <w:bCs/>
                <w:sz w:val="18"/>
                <w:szCs w:val="18"/>
              </w:rPr>
              <w:t>) размещения ценных бумаг</w:t>
            </w:r>
            <w:r w:rsidRPr="00DC3BB7">
              <w:rPr>
                <w:rFonts w:ascii="Arial" w:hAnsi="Arial" w:cs="Arial"/>
                <w:sz w:val="18"/>
                <w:szCs w:val="18"/>
              </w:rPr>
              <w:t xml:space="preserve"> любой</w:t>
            </w:r>
            <w:r w:rsidRPr="00DC3BB7">
              <w:rPr>
                <w:rFonts w:ascii="Arial" w:hAnsi="Arial" w:cs="Arial"/>
                <w:i/>
                <w:sz w:val="18"/>
                <w:szCs w:val="18"/>
              </w:rPr>
              <w:t xml:space="preserve"> </w:t>
            </w:r>
            <w:r w:rsidRPr="00DC3BB7">
              <w:rPr>
                <w:rFonts w:ascii="Arial" w:hAnsi="Arial" w:cs="Arial"/>
                <w:sz w:val="18"/>
                <w:szCs w:val="18"/>
              </w:rPr>
              <w:t>Компании, удостоверяющих участие в уставном капитале такой Компании, то страхование по Договору страхования не будет распространяться на любые Иски, связанные с любым Неверным действием</w:t>
            </w:r>
            <w:r w:rsidRPr="00DC3BB7">
              <w:rPr>
                <w:rFonts w:ascii="Arial" w:hAnsi="Arial" w:cs="Arial"/>
                <w:i/>
                <w:sz w:val="18"/>
                <w:szCs w:val="18"/>
              </w:rPr>
              <w:t xml:space="preserve"> </w:t>
            </w:r>
            <w:r w:rsidRPr="00DC3BB7">
              <w:rPr>
                <w:rFonts w:ascii="Arial" w:hAnsi="Arial" w:cs="Arial"/>
                <w:sz w:val="18"/>
                <w:szCs w:val="18"/>
              </w:rPr>
              <w:t xml:space="preserve">такой Компании или любого Застрахованного лица такой Компании, совершенным в связи с указанным публичным размещением, его регистрацией или представлением отчетных документов в отношении </w:t>
            </w:r>
            <w:r w:rsidRPr="00DC3BB7">
              <w:rPr>
                <w:rFonts w:ascii="Arial" w:hAnsi="Arial" w:cs="Arial"/>
                <w:bCs/>
                <w:sz w:val="18"/>
                <w:szCs w:val="18"/>
              </w:rPr>
              <w:t xml:space="preserve">указанного </w:t>
            </w:r>
            <w:r w:rsidRPr="00DC3BB7">
              <w:rPr>
                <w:rFonts w:ascii="Arial" w:hAnsi="Arial" w:cs="Arial"/>
                <w:sz w:val="18"/>
                <w:szCs w:val="18"/>
              </w:rPr>
              <w:t>публичного размещения</w:t>
            </w:r>
            <w:r w:rsidRPr="00DC3BB7">
              <w:rPr>
                <w:rFonts w:ascii="Arial" w:hAnsi="Arial" w:cs="Arial"/>
                <w:bCs/>
                <w:sz w:val="18"/>
                <w:szCs w:val="18"/>
              </w:rPr>
              <w:t>, если только и до тех пор пока Страховщик не согласится предоставить покрытие по Договору страхования в отношении таких Исков</w:t>
            </w:r>
            <w:r w:rsidRPr="00DC3BB7">
              <w:rPr>
                <w:rFonts w:ascii="Arial" w:hAnsi="Arial" w:cs="Arial"/>
                <w:sz w:val="18"/>
                <w:szCs w:val="18"/>
              </w:rPr>
              <w:t>. Во избежание сомнений иные Неверные действия будут покрываться Договором страхования без каких-либо ограничений.</w:t>
            </w:r>
          </w:p>
        </w:tc>
        <w:tc>
          <w:tcPr>
            <w:tcW w:w="4863" w:type="dxa"/>
          </w:tcPr>
          <w:p w:rsidR="000E238B" w:rsidRPr="00DC3BB7" w:rsidRDefault="000E238B" w:rsidP="00D2204F">
            <w:pPr>
              <w:pStyle w:val="a2"/>
              <w:rPr>
                <w:rFonts w:ascii="Arial" w:hAnsi="Arial" w:cs="Arial"/>
                <w:sz w:val="18"/>
                <w:szCs w:val="18"/>
                <w:lang w:val="en-US"/>
              </w:rPr>
            </w:pPr>
            <w:r w:rsidRPr="00DC3BB7">
              <w:rPr>
                <w:rFonts w:ascii="Arial" w:hAnsi="Arial" w:cs="Arial"/>
                <w:sz w:val="18"/>
                <w:szCs w:val="18"/>
                <w:lang w:val="en-US"/>
              </w:rPr>
              <w:t xml:space="preserve">If, during the Policy Period, any Company undergoes a public (by way of open subscription) placement of its </w:t>
            </w:r>
            <w:r w:rsidRPr="00DC3BB7">
              <w:rPr>
                <w:rFonts w:ascii="Arial" w:hAnsi="Arial" w:cs="Arial"/>
                <w:w w:val="0"/>
                <w:kern w:val="22"/>
                <w:sz w:val="18"/>
                <w:szCs w:val="18"/>
                <w:lang w:val="en-US"/>
              </w:rPr>
              <w:t>equity</w:t>
            </w:r>
            <w:r w:rsidRPr="00DC3BB7">
              <w:rPr>
                <w:rFonts w:ascii="Arial" w:hAnsi="Arial" w:cs="Arial"/>
                <w:sz w:val="18"/>
                <w:szCs w:val="18"/>
                <w:lang w:val="en-US"/>
              </w:rPr>
              <w:t xml:space="preserve"> securities</w:t>
            </w:r>
            <w:r w:rsidRPr="00DC3BB7">
              <w:rPr>
                <w:rFonts w:ascii="Arial" w:hAnsi="Arial" w:cs="Arial"/>
                <w:i/>
                <w:iCs/>
                <w:sz w:val="18"/>
                <w:szCs w:val="18"/>
                <w:lang w:val="en-US"/>
              </w:rPr>
              <w:t>,</w:t>
            </w:r>
            <w:r w:rsidRPr="00DC3BB7">
              <w:rPr>
                <w:rFonts w:ascii="Arial" w:hAnsi="Arial" w:cs="Arial"/>
                <w:sz w:val="18"/>
                <w:szCs w:val="18"/>
                <w:lang w:val="en-US"/>
              </w:rPr>
              <w:t xml:space="preserve"> then cover under the Policy shall not apply to any Claims relating to any Wrongful Act of such Company or any of its Insured Persons committed in connection with such public placement or any related registration or reporting requirements, unless and until the Insurer agrees to cover under the Policy such Claims. For the avoidance of doubt, any other Wrongful Acts shall continue to be covered by the Policy without any limitation.</w:t>
            </w:r>
          </w:p>
        </w:tc>
      </w:tr>
      <w:tr w:rsidR="000E238B" w:rsidRPr="00085F4E" w:rsidTr="00F75EA5">
        <w:tc>
          <w:tcPr>
            <w:tcW w:w="4968" w:type="dxa"/>
          </w:tcPr>
          <w:p w:rsidR="000E238B" w:rsidRPr="00DC3BB7" w:rsidRDefault="000E238B" w:rsidP="00D2204F">
            <w:pPr>
              <w:pStyle w:val="a2"/>
              <w:rPr>
                <w:rFonts w:ascii="Arial" w:hAnsi="Arial" w:cs="Arial"/>
                <w:sz w:val="18"/>
                <w:szCs w:val="18"/>
              </w:rPr>
            </w:pPr>
            <w:r w:rsidRPr="00DC3BB7">
              <w:rPr>
                <w:rFonts w:ascii="Arial" w:hAnsi="Arial" w:cs="Arial"/>
                <w:sz w:val="18"/>
                <w:szCs w:val="18"/>
              </w:rPr>
              <w:t>Во избежание сомнений и без ограничения покрытия по Договору страхования Договором страхования покрываются любые состоявшиеся в течение Периода страхования выпуски/размещения (а) любых ценных бумаг любой Дочерней компании в пользу Страхователя и/или другой(их) Дочерней(их) компании(й) и (б) любых ценных бумаг Страхователя в пользу любой(ых) Дочерней(их) компании(й).</w:t>
            </w:r>
          </w:p>
        </w:tc>
        <w:tc>
          <w:tcPr>
            <w:tcW w:w="4863" w:type="dxa"/>
          </w:tcPr>
          <w:p w:rsidR="000E238B" w:rsidRPr="002756AE" w:rsidRDefault="000E238B" w:rsidP="00D2204F">
            <w:pPr>
              <w:pStyle w:val="a2"/>
              <w:rPr>
                <w:rFonts w:ascii="Arial" w:hAnsi="Arial" w:cs="Arial"/>
                <w:sz w:val="18"/>
                <w:szCs w:val="18"/>
                <w:lang w:val="en-US"/>
              </w:rPr>
            </w:pPr>
            <w:r w:rsidRPr="00DC3BB7">
              <w:rPr>
                <w:rFonts w:ascii="Arial" w:hAnsi="Arial" w:cs="Arial"/>
                <w:sz w:val="18"/>
                <w:szCs w:val="18"/>
                <w:lang w:val="en-US"/>
              </w:rPr>
              <w:t>For the avoidance of doubt and without prejudice to the cover provided under the Policy, the Policy shall cover any issues/placements during the Policy Period of (a) any securities of any Subsidiary in favor of the Policyholder and/or any other Subsidiary(ies), and (b) any securities of the Policyholder in favor of any Subsidiary(ies).</w:t>
            </w:r>
          </w:p>
        </w:tc>
      </w:tr>
    </w:tbl>
    <w:p w:rsidR="00022498" w:rsidRPr="009B3223" w:rsidRDefault="00022498" w:rsidP="00022498">
      <w:pPr>
        <w:pStyle w:val="a2"/>
        <w:rPr>
          <w:rFonts w:ascii="Arial" w:hAnsi="Arial" w:cs="Arial"/>
          <w:sz w:val="18"/>
          <w:szCs w:val="18"/>
          <w:lang w:val="en-US"/>
        </w:rPr>
      </w:pPr>
    </w:p>
    <w:p w:rsidR="00DF5A2C" w:rsidRPr="009D68ED" w:rsidRDefault="00DF5A2C" w:rsidP="009D68ED"/>
    <w:sectPr w:rsidR="00DF5A2C" w:rsidRPr="009D68ED" w:rsidSect="00ED6FDC">
      <w:headerReference w:type="default" r:id="rId18"/>
      <w:pgSz w:w="11906" w:h="16838"/>
      <w:pgMar w:top="539" w:right="926" w:bottom="1134" w:left="1260" w:header="540" w:footer="5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ADF" w:rsidRDefault="001B6ADF">
      <w:r>
        <w:separator/>
      </w:r>
    </w:p>
  </w:endnote>
  <w:endnote w:type="continuationSeparator" w:id="0">
    <w:p w:rsidR="001B6ADF" w:rsidRDefault="001B6ADF">
      <w:r>
        <w:continuationSeparator/>
      </w:r>
    </w:p>
  </w:endnote>
  <w:endnote w:type="continuationNotice" w:id="1">
    <w:p w:rsidR="001B6ADF" w:rsidRDefault="001B6A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Optima">
    <w:altName w:val="Palatino Linotype"/>
    <w:charset w:val="00"/>
    <w:family w:val="swiss"/>
    <w:pitch w:val="variable"/>
    <w:sig w:usb0="00000007" w:usb1="00000000" w:usb2="00000000" w:usb3="00000000" w:csb0="00000013"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CYR">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392" w:rsidRDefault="00464849">
    <w:pPr>
      <w:pStyle w:val="ab"/>
      <w:framePr w:wrap="around" w:vAnchor="text" w:hAnchor="margin" w:xAlign="right" w:y="1"/>
      <w:rPr>
        <w:rStyle w:val="ad"/>
        <w:noProof/>
      </w:rPr>
    </w:pPr>
    <w:r>
      <w:rPr>
        <w:rStyle w:val="ad"/>
        <w:noProof/>
      </w:rPr>
      <w:fldChar w:fldCharType="begin"/>
    </w:r>
    <w:r w:rsidR="00965392">
      <w:rPr>
        <w:rStyle w:val="ad"/>
        <w:noProof/>
      </w:rPr>
      <w:instrText xml:space="preserve">PAGE  </w:instrText>
    </w:r>
    <w:r>
      <w:rPr>
        <w:rStyle w:val="ad"/>
        <w:noProof/>
      </w:rPr>
      <w:fldChar w:fldCharType="end"/>
    </w:r>
  </w:p>
  <w:p w:rsidR="00965392" w:rsidRDefault="001B6ADF">
    <w:pPr>
      <w:pStyle w:val="ab"/>
      <w:ind w:right="360"/>
      <w:rPr>
        <w:noProof/>
      </w:rPr>
    </w:pPr>
    <w:r>
      <w:fldChar w:fldCharType="begin"/>
    </w:r>
    <w:r>
      <w:instrText xml:space="preserve"> DOCPROPERTY DocXDocID DMS=FileSystem Format=&lt;&lt;NAME&gt;&gt;v&lt;&lt;EXT&gt;&gt; PRESERVELOCATION \* MERGEFORMAT </w:instrText>
    </w:r>
    <w:r>
      <w:fldChar w:fldCharType="separate"/>
    </w:r>
    <w:r w:rsidR="00965392">
      <w:rPr>
        <w:noProof/>
      </w:rPr>
      <w:t>70102305v01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392" w:rsidRDefault="00965392" w:rsidP="00F93E5E">
    <w:pPr>
      <w:pStyle w:val="ab"/>
      <w:ind w:right="360"/>
      <w:jc w:val="right"/>
      <w:rPr>
        <w:rStyle w:val="NoNumber"/>
      </w:rPr>
    </w:pPr>
    <w:r>
      <w:rPr>
        <w:rStyle w:val="NoNumber"/>
        <w:lang w:val="ru-RU"/>
      </w:rPr>
      <w:t>Страница / </w:t>
    </w:r>
    <w:r w:rsidRPr="00F93E5E">
      <w:rPr>
        <w:rStyle w:val="NoNumber"/>
      </w:rPr>
      <w:t xml:space="preserve">Page </w:t>
    </w:r>
    <w:r w:rsidR="00464849" w:rsidRPr="00F93E5E">
      <w:rPr>
        <w:rStyle w:val="NoNumber"/>
      </w:rPr>
      <w:fldChar w:fldCharType="begin"/>
    </w:r>
    <w:r w:rsidRPr="00F93E5E">
      <w:rPr>
        <w:rStyle w:val="NoNumber"/>
      </w:rPr>
      <w:instrText xml:space="preserve"> PAGE </w:instrText>
    </w:r>
    <w:r w:rsidR="00464849" w:rsidRPr="00F93E5E">
      <w:rPr>
        <w:rStyle w:val="NoNumber"/>
      </w:rPr>
      <w:fldChar w:fldCharType="separate"/>
    </w:r>
    <w:r w:rsidR="00A0189E">
      <w:rPr>
        <w:rStyle w:val="NoNumber"/>
        <w:noProof/>
      </w:rPr>
      <w:t>1</w:t>
    </w:r>
    <w:r w:rsidR="00464849" w:rsidRPr="00F93E5E">
      <w:rPr>
        <w:rStyle w:val="NoNumber"/>
      </w:rPr>
      <w:fldChar w:fldCharType="end"/>
    </w:r>
    <w:r w:rsidRPr="00F93E5E">
      <w:rPr>
        <w:rStyle w:val="NoNumber"/>
      </w:rPr>
      <w:t xml:space="preserve"> of </w:t>
    </w:r>
    <w:r w:rsidR="00464849" w:rsidRPr="00F93E5E">
      <w:rPr>
        <w:rStyle w:val="NoNumber"/>
      </w:rPr>
      <w:fldChar w:fldCharType="begin"/>
    </w:r>
    <w:r w:rsidRPr="00F93E5E">
      <w:rPr>
        <w:rStyle w:val="NoNumber"/>
      </w:rPr>
      <w:instrText xml:space="preserve"> NUMPAGES </w:instrText>
    </w:r>
    <w:r w:rsidR="00464849" w:rsidRPr="00F93E5E">
      <w:rPr>
        <w:rStyle w:val="NoNumber"/>
      </w:rPr>
      <w:fldChar w:fldCharType="separate"/>
    </w:r>
    <w:r w:rsidR="00A0189E">
      <w:rPr>
        <w:rStyle w:val="NoNumber"/>
        <w:noProof/>
      </w:rPr>
      <w:t>4</w:t>
    </w:r>
    <w:r w:rsidR="00464849" w:rsidRPr="00F93E5E">
      <w:rPr>
        <w:rStyle w:val="NoNumber"/>
      </w:rPr>
      <w:fldChar w:fldCharType="end"/>
    </w:r>
  </w:p>
  <w:p w:rsidR="00965392" w:rsidRPr="00476A96" w:rsidRDefault="001B6ADF" w:rsidP="00476A96">
    <w:pPr>
      <w:pStyle w:val="ab"/>
      <w:ind w:right="360"/>
      <w:rPr>
        <w:rStyle w:val="NoNumber"/>
      </w:rPr>
    </w:pPr>
    <w:r>
      <w:fldChar w:fldCharType="begin"/>
    </w:r>
    <w:r>
      <w:instrText xml:space="preserve"> DOCPROPERTY DocXDocID DMS=FileSystem Format=&lt;&lt;NAME&gt;&gt;v&lt;&lt;EXT&gt;&gt; PRESERVELOCATION \* MERGEFORMAT </w:instrText>
    </w:r>
    <w:r>
      <w:fldChar w:fldCharType="separate"/>
    </w:r>
    <w:r w:rsidR="00965392">
      <w:rPr>
        <w:rStyle w:val="NoNumber"/>
      </w:rPr>
      <w:t>70102305v01</w:t>
    </w:r>
    <w:r>
      <w:rPr>
        <w:rStyle w:val="No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392" w:rsidRDefault="001B6ADF">
    <w:pPr>
      <w:pStyle w:val="ab"/>
    </w:pPr>
    <w:r>
      <w:fldChar w:fldCharType="begin"/>
    </w:r>
    <w:r>
      <w:instrText xml:space="preserve"> DOCPROPERTY DocXDocID DMS=FileSystem Format=&lt;&lt;NAME&gt;&gt;v&lt;&lt;EXT&gt;&gt; PRESERVELOCATION \* MERGEFORMAT </w:instrText>
    </w:r>
    <w:r>
      <w:fldChar w:fldCharType="separate"/>
    </w:r>
    <w:r w:rsidR="00965392">
      <w:t>70102305v01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ADF" w:rsidRDefault="001B6ADF">
      <w:r>
        <w:separator/>
      </w:r>
    </w:p>
  </w:footnote>
  <w:footnote w:type="continuationSeparator" w:id="0">
    <w:p w:rsidR="001B6ADF" w:rsidRDefault="001B6ADF">
      <w:r>
        <w:continuationSeparator/>
      </w:r>
    </w:p>
  </w:footnote>
  <w:footnote w:type="continuationNotice" w:id="1">
    <w:p w:rsidR="001B6ADF" w:rsidRDefault="001B6AD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392" w:rsidRPr="00C86D0D" w:rsidRDefault="00965392" w:rsidP="00C86D0D">
    <w:pPr>
      <w:pStyle w:val="aa"/>
      <w:spacing w:after="120"/>
      <w:jc w:val="center"/>
      <w:rPr>
        <w:rFonts w:ascii="Arial" w:hAnsi="Arial" w:cs="Arial"/>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392" w:rsidRPr="00C86D0D" w:rsidRDefault="00965392" w:rsidP="00C86D0D">
    <w:pPr>
      <w:pStyle w:val="aa"/>
      <w:spacing w:after="120"/>
      <w:jc w:val="center"/>
      <w:rPr>
        <w:rFonts w:ascii="Arial" w:hAnsi="Arial" w:cs="Arial"/>
        <w:sz w:val="18"/>
        <w:szCs w:val="18"/>
      </w:rPr>
    </w:pPr>
    <w:r w:rsidRPr="00C86D0D">
      <w:rPr>
        <w:rFonts w:ascii="Arial" w:hAnsi="Arial" w:cs="Arial"/>
        <w:sz w:val="18"/>
        <w:szCs w:val="18"/>
        <w:lang w:val="ru-RU"/>
      </w:rPr>
      <w:t>Приложение №</w:t>
    </w:r>
    <w:r w:rsidRPr="00C86D0D">
      <w:rPr>
        <w:rFonts w:ascii="Arial" w:hAnsi="Arial" w:cs="Arial"/>
        <w:sz w:val="18"/>
        <w:szCs w:val="18"/>
      </w:rPr>
      <w:t> </w:t>
    </w:r>
    <w:r w:rsidRPr="00C86D0D">
      <w:rPr>
        <w:rFonts w:ascii="Arial" w:hAnsi="Arial" w:cs="Arial"/>
        <w:sz w:val="18"/>
        <w:szCs w:val="18"/>
        <w:lang w:val="ru-RU"/>
      </w:rPr>
      <w:t>1</w:t>
    </w:r>
    <w:r w:rsidRPr="00C86D0D">
      <w:rPr>
        <w:rFonts w:ascii="Arial" w:hAnsi="Arial" w:cs="Arial"/>
        <w:sz w:val="18"/>
        <w:szCs w:val="18"/>
      </w:rPr>
      <w:t> / </w:t>
    </w:r>
    <w:r w:rsidRPr="004341A1">
      <w:rPr>
        <w:rFonts w:ascii="Arial" w:hAnsi="Arial" w:cs="Arial"/>
        <w:sz w:val="18"/>
        <w:szCs w:val="18"/>
      </w:rPr>
      <w:t>Appendix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28C700"/>
    <w:name w:val="List Number 5"/>
    <w:lvl w:ilvl="0">
      <w:start w:val="1"/>
      <w:numFmt w:val="decimal"/>
      <w:pStyle w:val="5"/>
      <w:lvlText w:val="%1."/>
      <w:lvlJc w:val="left"/>
      <w:pPr>
        <w:tabs>
          <w:tab w:val="num" w:pos="3600"/>
        </w:tabs>
        <w:ind w:left="3600" w:hanging="720"/>
      </w:pPr>
      <w:rPr>
        <w:rFonts w:hint="default"/>
      </w:rPr>
    </w:lvl>
  </w:abstractNum>
  <w:abstractNum w:abstractNumId="1">
    <w:nsid w:val="FFFFFF7D"/>
    <w:multiLevelType w:val="singleLevel"/>
    <w:tmpl w:val="DCA6889C"/>
    <w:name w:val="List Number 4"/>
    <w:lvl w:ilvl="0">
      <w:start w:val="1"/>
      <w:numFmt w:val="decimal"/>
      <w:pStyle w:val="4"/>
      <w:lvlText w:val="%1."/>
      <w:lvlJc w:val="left"/>
      <w:pPr>
        <w:tabs>
          <w:tab w:val="num" w:pos="2880"/>
        </w:tabs>
        <w:ind w:left="2880" w:hanging="720"/>
      </w:pPr>
      <w:rPr>
        <w:rFonts w:hint="default"/>
      </w:rPr>
    </w:lvl>
  </w:abstractNum>
  <w:abstractNum w:abstractNumId="2">
    <w:nsid w:val="FFFFFF7E"/>
    <w:multiLevelType w:val="singleLevel"/>
    <w:tmpl w:val="44E8E688"/>
    <w:name w:val="List Number 3"/>
    <w:lvl w:ilvl="0">
      <w:start w:val="1"/>
      <w:numFmt w:val="decimal"/>
      <w:pStyle w:val="3"/>
      <w:lvlText w:val="%1."/>
      <w:lvlJc w:val="left"/>
      <w:pPr>
        <w:tabs>
          <w:tab w:val="num" w:pos="2160"/>
        </w:tabs>
        <w:ind w:left="2160" w:hanging="720"/>
      </w:pPr>
      <w:rPr>
        <w:rFonts w:hint="default"/>
      </w:rPr>
    </w:lvl>
  </w:abstractNum>
  <w:abstractNum w:abstractNumId="3">
    <w:nsid w:val="FFFFFF7F"/>
    <w:multiLevelType w:val="singleLevel"/>
    <w:tmpl w:val="C002C668"/>
    <w:name w:val="List Number 2"/>
    <w:lvl w:ilvl="0">
      <w:start w:val="1"/>
      <w:numFmt w:val="decimal"/>
      <w:pStyle w:val="2"/>
      <w:lvlText w:val="%1."/>
      <w:lvlJc w:val="left"/>
      <w:pPr>
        <w:tabs>
          <w:tab w:val="num" w:pos="1440"/>
        </w:tabs>
        <w:ind w:left="1440" w:hanging="720"/>
      </w:pPr>
      <w:rPr>
        <w:rFonts w:hint="default"/>
      </w:rPr>
    </w:lvl>
  </w:abstractNum>
  <w:abstractNum w:abstractNumId="4">
    <w:nsid w:val="FFFFFF88"/>
    <w:multiLevelType w:val="singleLevel"/>
    <w:tmpl w:val="0BD4231E"/>
    <w:name w:val="List Number"/>
    <w:lvl w:ilvl="0">
      <w:start w:val="1"/>
      <w:numFmt w:val="decimal"/>
      <w:pStyle w:val="a"/>
      <w:lvlText w:val="%1."/>
      <w:lvlJc w:val="left"/>
      <w:pPr>
        <w:tabs>
          <w:tab w:val="num" w:pos="720"/>
        </w:tabs>
        <w:ind w:left="720" w:hanging="720"/>
      </w:pPr>
      <w:rPr>
        <w:rFonts w:hint="default"/>
      </w:rPr>
    </w:lvl>
  </w:abstractNum>
  <w:abstractNum w:abstractNumId="5">
    <w:nsid w:val="088573F2"/>
    <w:multiLevelType w:val="multilevel"/>
    <w:tmpl w:val="7C427FDC"/>
    <w:name w:val="Right"/>
    <w:lvl w:ilvl="0">
      <w:start w:val="1"/>
      <w:numFmt w:val="decimal"/>
      <w:pStyle w:val="Right1"/>
      <w:lvlText w:val="%1."/>
      <w:lvlJc w:val="left"/>
      <w:pPr>
        <w:tabs>
          <w:tab w:val="num" w:pos="0"/>
        </w:tabs>
        <w:ind w:left="576" w:hanging="576"/>
      </w:pPr>
      <w:rPr>
        <w:rFonts w:ascii="Arial" w:hAnsi="Arial" w:cs="Arial" w:hint="default"/>
        <w:b/>
        <w:i w:val="0"/>
        <w:caps w:val="0"/>
        <w:strike w:val="0"/>
        <w:dstrike w:val="0"/>
        <w:vanish w:val="0"/>
        <w:sz w:val="18"/>
        <w:u w:val="none"/>
        <w:effect w:val="none"/>
        <w:vertAlign w:val="baseline"/>
      </w:rPr>
    </w:lvl>
    <w:lvl w:ilvl="1">
      <w:start w:val="1"/>
      <w:numFmt w:val="decimal"/>
      <w:pStyle w:val="Right2"/>
      <w:lvlText w:val="%1.%2"/>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2">
      <w:start w:val="1"/>
      <w:numFmt w:val="lowerRoman"/>
      <w:pStyle w:val="Right3"/>
      <w:lvlText w:val="(%3)"/>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lang w:val="ru-RU"/>
      </w:rPr>
    </w:lvl>
    <w:lvl w:ilvl="3">
      <w:start w:val="1"/>
      <w:numFmt w:val="lowerLetter"/>
      <w:pStyle w:val="Right4"/>
      <w:lvlText w:val="(%4)"/>
      <w:lvlJc w:val="left"/>
      <w:pPr>
        <w:tabs>
          <w:tab w:val="num" w:pos="0"/>
        </w:tabs>
        <w:ind w:left="1008" w:hanging="432"/>
      </w:pPr>
      <w:rPr>
        <w:rFonts w:ascii="Arial" w:hAnsi="Arial" w:cs="Arial" w:hint="default"/>
        <w:b w:val="0"/>
        <w:i w:val="0"/>
        <w:caps w:val="0"/>
        <w:strike w:val="0"/>
        <w:dstrike w:val="0"/>
        <w:vanish w:val="0"/>
        <w:sz w:val="18"/>
        <w:u w:val="none"/>
        <w:effect w:val="none"/>
        <w:vertAlign w:val="baseline"/>
        <w:lang w:val="ru-RU"/>
      </w:rPr>
    </w:lvl>
    <w:lvl w:ilvl="4">
      <w:start w:val="1"/>
      <w:numFmt w:val="upperLetter"/>
      <w:pStyle w:val="Right5"/>
      <w:lvlText w:val="(%5)"/>
      <w:lvlJc w:val="left"/>
      <w:pPr>
        <w:tabs>
          <w:tab w:val="num" w:pos="0"/>
        </w:tabs>
        <w:ind w:left="1009" w:hanging="431"/>
      </w:pPr>
      <w:rPr>
        <w:rFonts w:ascii="Arial" w:hAnsi="Arial" w:cs="Arial" w:hint="default"/>
        <w:b w:val="0"/>
        <w:i w:val="0"/>
        <w:caps w:val="0"/>
        <w:strike w:val="0"/>
        <w:dstrike w:val="0"/>
        <w:vanish w:val="0"/>
        <w:sz w:val="18"/>
        <w:u w:val="none"/>
        <w:effect w:val="none"/>
        <w:vertAlign w:val="baseline"/>
      </w:rPr>
    </w:lvl>
    <w:lvl w:ilvl="5">
      <w:start w:val="1"/>
      <w:numFmt w:val="decimal"/>
      <w:pStyle w:val="Right6"/>
      <w:lvlText w:val="(%6)"/>
      <w:lvlJc w:val="left"/>
      <w:pPr>
        <w:tabs>
          <w:tab w:val="num" w:pos="0"/>
        </w:tabs>
        <w:ind w:left="576" w:firstLine="0"/>
      </w:pPr>
      <w:rPr>
        <w:rFonts w:ascii="Arial" w:hAnsi="Arial" w:cs="Arial" w:hint="default"/>
        <w:b w:val="0"/>
        <w:i w:val="0"/>
        <w:caps w:val="0"/>
        <w:strike w:val="0"/>
        <w:dstrike w:val="0"/>
        <w:vanish w:val="0"/>
        <w:sz w:val="18"/>
        <w:u w:val="none"/>
        <w:effect w:val="none"/>
        <w:vertAlign w:val="baseline"/>
      </w:rPr>
    </w:lvl>
    <w:lvl w:ilvl="6">
      <w:start w:val="1"/>
      <w:numFmt w:val="none"/>
      <w:pStyle w:val="Right7"/>
      <w:lvlText w:val=""/>
      <w:lvlJc w:val="left"/>
      <w:pPr>
        <w:tabs>
          <w:tab w:val="num" w:pos="0"/>
        </w:tabs>
        <w:ind w:left="0" w:firstLine="0"/>
      </w:pPr>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pStyle w:val="Right8"/>
      <w:lvlText w:val=""/>
      <w:lvlJc w:val="left"/>
      <w:pPr>
        <w:tabs>
          <w:tab w:val="num" w:pos="0"/>
        </w:tabs>
        <w:ind w:left="0" w:firstLine="0"/>
      </w:pPr>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pStyle w:val="Right9"/>
      <w:lvlText w:val=""/>
      <w:lvlJc w:val="left"/>
      <w:pPr>
        <w:tabs>
          <w:tab w:val="num" w:pos="0"/>
        </w:tabs>
        <w:ind w:left="0" w:firstLine="0"/>
      </w:pPr>
      <w:rPr>
        <w:rFonts w:ascii="Times New Roman" w:hAnsi="Times New Roman" w:cs="Times New Roman" w:hint="default"/>
        <w:b w:val="0"/>
        <w:i w:val="0"/>
        <w:caps w:val="0"/>
        <w:strike w:val="0"/>
        <w:dstrike w:val="0"/>
        <w:vanish w:val="0"/>
        <w:sz w:val="24"/>
        <w:u w:val="none"/>
        <w:effect w:val="none"/>
        <w:vertAlign w:val="baseline"/>
      </w:rPr>
    </w:lvl>
  </w:abstractNum>
  <w:abstractNum w:abstractNumId="6">
    <w:nsid w:val="08A722DB"/>
    <w:multiLevelType w:val="multilevel"/>
    <w:tmpl w:val="E14A57AA"/>
    <w:name w:val="Heading"/>
    <w:lvl w:ilvl="0">
      <w:start w:val="1"/>
      <w:numFmt w:val="decimal"/>
      <w:pStyle w:val="HeadingEnglish1"/>
      <w:lvlText w:val="%1"/>
      <w:lvlJc w:val="left"/>
      <w:pPr>
        <w:ind w:left="555" w:hanging="555"/>
      </w:pPr>
      <w:rPr>
        <w:rFonts w:ascii="Arial" w:hAnsi="Arial" w:cs="Arial"/>
        <w:b/>
        <w:i w:val="0"/>
        <w:caps w:val="0"/>
        <w:strike w:val="0"/>
        <w:dstrike w:val="0"/>
        <w:vanish w:val="0"/>
        <w:sz w:val="18"/>
        <w:u w:val="none"/>
        <w:effect w:val="none"/>
        <w:vertAlign w:val="baseline"/>
      </w:rPr>
    </w:lvl>
    <w:lvl w:ilvl="1">
      <w:start w:val="1"/>
      <w:numFmt w:val="decimal"/>
      <w:pStyle w:val="HeadingEnglish2"/>
      <w:isLgl/>
      <w:lvlText w:val="%1.%2"/>
      <w:lvlJc w:val="left"/>
      <w:pPr>
        <w:ind w:left="596" w:hanging="596"/>
      </w:pPr>
      <w:rPr>
        <w:rFonts w:ascii="Arial" w:hAnsi="Arial" w:cs="Arial"/>
        <w:b w:val="0"/>
        <w:i w:val="0"/>
        <w:caps w:val="0"/>
        <w:strike w:val="0"/>
        <w:dstrike w:val="0"/>
        <w:vanish w:val="0"/>
        <w:sz w:val="18"/>
        <w:u w:val="none"/>
        <w:effect w:val="none"/>
        <w:vertAlign w:val="baseline"/>
      </w:rPr>
    </w:lvl>
    <w:lvl w:ilvl="2">
      <w:start w:val="1"/>
      <w:numFmt w:val="lowerRoman"/>
      <w:pStyle w:val="HeadingEnglish3"/>
      <w:lvlText w:val="(%3)"/>
      <w:lvlJc w:val="left"/>
      <w:pPr>
        <w:ind w:left="1136" w:hanging="540"/>
      </w:pPr>
      <w:rPr>
        <w:rFonts w:ascii="Arial" w:hAnsi="Arial" w:cs="Arial"/>
        <w:b w:val="0"/>
        <w:i w:val="0"/>
        <w:caps w:val="0"/>
        <w:strike w:val="0"/>
        <w:dstrike w:val="0"/>
        <w:vanish w:val="0"/>
        <w:sz w:val="18"/>
        <w:u w:val="none"/>
        <w:effect w:val="none"/>
        <w:vertAlign w:val="baseline"/>
      </w:rPr>
    </w:lvl>
    <w:lvl w:ilvl="3">
      <w:start w:val="1"/>
      <w:numFmt w:val="lowerLetter"/>
      <w:pStyle w:val="HeadingEnglish4"/>
      <w:lvlText w:val="(%4)"/>
      <w:lvlJc w:val="left"/>
      <w:pPr>
        <w:ind w:left="1136" w:hanging="540"/>
      </w:pPr>
      <w:rPr>
        <w:rFonts w:ascii="Arial" w:hAnsi="Arial" w:cs="Arial"/>
        <w:b w:val="0"/>
        <w:i w:val="0"/>
        <w:caps w:val="0"/>
        <w:strike w:val="0"/>
        <w:dstrike w:val="0"/>
        <w:vanish w:val="0"/>
        <w:sz w:val="18"/>
        <w:u w:val="none"/>
        <w:effect w:val="none"/>
        <w:vertAlign w:val="baseline"/>
      </w:rPr>
    </w:lvl>
    <w:lvl w:ilvl="4">
      <w:start w:val="1"/>
      <w:numFmt w:val="lowerLetter"/>
      <w:pStyle w:val="HeadingEnglish5"/>
      <w:lvlText w:val="(%5)"/>
      <w:lvlJc w:val="left"/>
      <w:pPr>
        <w:ind w:left="1676" w:hanging="540"/>
      </w:pPr>
      <w:rPr>
        <w:rFonts w:ascii="Arial" w:hAnsi="Arial" w:cs="Arial"/>
        <w:b w:val="0"/>
        <w:i w:val="0"/>
        <w:caps w:val="0"/>
        <w:strike w:val="0"/>
        <w:dstrike w:val="0"/>
        <w:vanish w:val="0"/>
        <w:sz w:val="18"/>
        <w:u w:val="none"/>
        <w:effect w:val="none"/>
        <w:vertAlign w:val="baseline"/>
      </w:rPr>
    </w:lvl>
    <w:lvl w:ilvl="5">
      <w:start w:val="1"/>
      <w:numFmt w:val="none"/>
      <w:pStyle w:val="HeadingEnglish6"/>
      <w:suff w:val="nothing"/>
      <w:lvlText w:val=""/>
      <w:lvlJc w:val="left"/>
      <w:pPr>
        <w:ind w:left="0" w:firstLine="0"/>
      </w:pPr>
      <w:rPr>
        <w:rFonts w:ascii="Arial" w:hAnsi="Arial" w:cs="Arial"/>
        <w:b w:val="0"/>
        <w:i w:val="0"/>
        <w:caps w:val="0"/>
        <w:strike w:val="0"/>
        <w:dstrike w:val="0"/>
        <w:vanish w:val="0"/>
        <w:sz w:val="18"/>
        <w:u w:val="none"/>
        <w:effect w:val="none"/>
        <w:vertAlign w:val="baseline"/>
      </w:rPr>
    </w:lvl>
    <w:lvl w:ilvl="6">
      <w:start w:val="1"/>
      <w:numFmt w:val="none"/>
      <w:pStyle w:val="HeadingEnglish7"/>
      <w:suff w:val="nothing"/>
      <w:lvlText w:val=""/>
      <w:lvlJc w:val="left"/>
      <w:pPr>
        <w:ind w:left="0" w:firstLine="0"/>
      </w:pPr>
      <w:rPr>
        <w:rFonts w:ascii="Arial" w:hAnsi="Arial" w:cs="Arial"/>
        <w:b w:val="0"/>
        <w:i w:val="0"/>
        <w:caps w:val="0"/>
        <w:strike w:val="0"/>
        <w:dstrike w:val="0"/>
        <w:vanish w:val="0"/>
        <w:sz w:val="18"/>
        <w:u w:val="none"/>
        <w:effect w:val="none"/>
        <w:vertAlign w:val="baseline"/>
      </w:rPr>
    </w:lvl>
    <w:lvl w:ilvl="7">
      <w:start w:val="1"/>
      <w:numFmt w:val="none"/>
      <w:pStyle w:val="HeadingEnglish8"/>
      <w:suff w:val="nothing"/>
      <w:lvlText w:val=""/>
      <w:lvlJc w:val="left"/>
      <w:pPr>
        <w:ind w:left="0" w:firstLine="0"/>
      </w:pPr>
      <w:rPr>
        <w:rFonts w:ascii="Arial" w:hAnsi="Arial" w:cs="Arial"/>
        <w:b w:val="0"/>
        <w:i w:val="0"/>
        <w:caps w:val="0"/>
        <w:strike w:val="0"/>
        <w:dstrike w:val="0"/>
        <w:vanish w:val="0"/>
        <w:sz w:val="18"/>
        <w:u w:val="none"/>
        <w:effect w:val="none"/>
        <w:vertAlign w:val="baseline"/>
      </w:rPr>
    </w:lvl>
    <w:lvl w:ilvl="8">
      <w:start w:val="1"/>
      <w:numFmt w:val="none"/>
      <w:pStyle w:val="HeadingEnglish9"/>
      <w:suff w:val="nothing"/>
      <w:lvlText w:val=""/>
      <w:lvlJc w:val="left"/>
      <w:pPr>
        <w:ind w:left="0" w:firstLine="0"/>
      </w:pPr>
      <w:rPr>
        <w:rFonts w:ascii="Arial" w:hAnsi="Arial" w:cs="Arial"/>
        <w:b w:val="0"/>
        <w:i w:val="0"/>
        <w:caps w:val="0"/>
        <w:strike w:val="0"/>
        <w:dstrike w:val="0"/>
        <w:vanish w:val="0"/>
        <w:sz w:val="18"/>
        <w:u w:val="none"/>
        <w:effect w:val="none"/>
        <w:vertAlign w:val="baseline"/>
      </w:rPr>
    </w:lvl>
  </w:abstractNum>
  <w:abstractNum w:abstractNumId="7">
    <w:nsid w:val="0BED263B"/>
    <w:multiLevelType w:val="singleLevel"/>
    <w:tmpl w:val="D0F03862"/>
    <w:lvl w:ilvl="0">
      <w:start w:val="21"/>
      <w:numFmt w:val="bullet"/>
      <w:lvlText w:val="-"/>
      <w:lvlJc w:val="left"/>
      <w:pPr>
        <w:tabs>
          <w:tab w:val="num" w:pos="360"/>
        </w:tabs>
        <w:ind w:left="360" w:hanging="360"/>
      </w:pPr>
      <w:rPr>
        <w:rFonts w:ascii="Times New Roman" w:hAnsi="Times New Roman" w:hint="default"/>
        <w:b/>
      </w:rPr>
    </w:lvl>
  </w:abstractNum>
  <w:abstractNum w:abstractNumId="8">
    <w:nsid w:val="0F2D6447"/>
    <w:multiLevelType w:val="multilevel"/>
    <w:tmpl w:val="FEFCD5B8"/>
    <w:name w:val="A"/>
    <w:lvl w:ilvl="0">
      <w:start w:val="1"/>
      <w:numFmt w:val="decimal"/>
      <w:pStyle w:val="ARussian1"/>
      <w:lvlText w:val="%1."/>
      <w:lvlJc w:val="left"/>
      <w:pPr>
        <w:tabs>
          <w:tab w:val="num" w:pos="0"/>
        </w:tabs>
        <w:ind w:left="576" w:hanging="576"/>
      </w:pPr>
      <w:rPr>
        <w:rFonts w:ascii="Arial" w:hAnsi="Arial" w:cs="Arial" w:hint="default"/>
        <w:b/>
        <w:i w:val="0"/>
        <w:caps w:val="0"/>
        <w:strike w:val="0"/>
        <w:dstrike w:val="0"/>
        <w:vanish w:val="0"/>
        <w:sz w:val="18"/>
        <w:u w:val="none"/>
        <w:effect w:val="none"/>
        <w:vertAlign w:val="baseline"/>
      </w:rPr>
    </w:lvl>
    <w:lvl w:ilvl="1">
      <w:start w:val="1"/>
      <w:numFmt w:val="decimal"/>
      <w:pStyle w:val="ARussian2"/>
      <w:isLgl/>
      <w:lvlText w:val="%1.%2."/>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2">
      <w:start w:val="1"/>
      <w:numFmt w:val="lowerRoman"/>
      <w:pStyle w:val="ARussian3"/>
      <w:lvlText w:val="(%3)"/>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3">
      <w:start w:val="1"/>
      <w:numFmt w:val="lowerLetter"/>
      <w:pStyle w:val="ARussian4"/>
      <w:lvlText w:val="(%4)"/>
      <w:lvlJc w:val="left"/>
      <w:pPr>
        <w:tabs>
          <w:tab w:val="num" w:pos="0"/>
        </w:tabs>
        <w:ind w:left="1152" w:hanging="576"/>
      </w:pPr>
      <w:rPr>
        <w:rFonts w:ascii="Arial" w:hAnsi="Arial" w:cs="Arial" w:hint="default"/>
        <w:b w:val="0"/>
        <w:i w:val="0"/>
        <w:caps w:val="0"/>
        <w:strike w:val="0"/>
        <w:dstrike w:val="0"/>
        <w:vanish w:val="0"/>
        <w:sz w:val="18"/>
        <w:u w:val="none"/>
        <w:effect w:val="none"/>
        <w:vertAlign w:val="baseline"/>
      </w:rPr>
    </w:lvl>
    <w:lvl w:ilvl="4">
      <w:start w:val="1"/>
      <w:numFmt w:val="none"/>
      <w:pStyle w:val="ARussian5"/>
      <w:suff w:val="nothing"/>
      <w:lvlText w:val=""/>
      <w:lvlJc w:val="left"/>
      <w:pPr>
        <w:ind w:left="0" w:firstLine="0"/>
      </w:pPr>
      <w:rPr>
        <w:rFonts w:ascii="Times New Roman" w:hAnsi="Times New Roman" w:cs="Times New Roman" w:hint="default"/>
        <w:b w:val="0"/>
        <w:i w:val="0"/>
        <w:caps w:val="0"/>
        <w:strike w:val="0"/>
        <w:dstrike w:val="0"/>
        <w:vanish w:val="0"/>
        <w:sz w:val="20"/>
        <w:u w:val="none"/>
        <w:effect w:val="none"/>
        <w:vertAlign w:val="baseline"/>
      </w:rPr>
    </w:lvl>
    <w:lvl w:ilvl="5">
      <w:start w:val="1"/>
      <w:numFmt w:val="none"/>
      <w:pStyle w:val="ARussian6"/>
      <w:suff w:val="nothing"/>
      <w:lvlText w:val=""/>
      <w:lvlJc w:val="left"/>
      <w:pPr>
        <w:ind w:left="0" w:firstLine="0"/>
      </w:pPr>
      <w:rPr>
        <w:rFonts w:ascii="Times New Roman" w:hAnsi="Times New Roman" w:cs="Times New Roman" w:hint="default"/>
        <w:b w:val="0"/>
        <w:i w:val="0"/>
        <w:caps w:val="0"/>
        <w:strike w:val="0"/>
        <w:dstrike w:val="0"/>
        <w:vanish w:val="0"/>
        <w:sz w:val="20"/>
        <w:u w:val="none"/>
        <w:effect w:val="none"/>
        <w:vertAlign w:val="baseline"/>
      </w:rPr>
    </w:lvl>
    <w:lvl w:ilvl="6">
      <w:start w:val="1"/>
      <w:numFmt w:val="none"/>
      <w:pStyle w:val="ARussian7"/>
      <w:suff w:val="nothing"/>
      <w:lvlText w:val=""/>
      <w:lvlJc w:val="left"/>
      <w:pPr>
        <w:ind w:left="0" w:firstLine="0"/>
      </w:pPr>
      <w:rPr>
        <w:rFonts w:ascii="Times New Roman" w:hAnsi="Times New Roman" w:cs="Times New Roman" w:hint="default"/>
        <w:b w:val="0"/>
        <w:i w:val="0"/>
        <w:caps w:val="0"/>
        <w:strike w:val="0"/>
        <w:dstrike w:val="0"/>
        <w:vanish w:val="0"/>
        <w:sz w:val="20"/>
        <w:u w:val="none"/>
        <w:effect w:val="none"/>
        <w:vertAlign w:val="baseline"/>
      </w:rPr>
    </w:lvl>
    <w:lvl w:ilvl="7">
      <w:start w:val="1"/>
      <w:numFmt w:val="none"/>
      <w:pStyle w:val="ARussian8"/>
      <w:suff w:val="nothing"/>
      <w:lvlText w:val=""/>
      <w:lvlJc w:val="left"/>
      <w:pPr>
        <w:ind w:left="0" w:firstLine="0"/>
      </w:pPr>
      <w:rPr>
        <w:rFonts w:ascii="Times New Roman" w:hAnsi="Times New Roman" w:cs="Times New Roman" w:hint="default"/>
        <w:b w:val="0"/>
        <w:i w:val="0"/>
        <w:caps w:val="0"/>
        <w:strike w:val="0"/>
        <w:dstrike w:val="0"/>
        <w:vanish w:val="0"/>
        <w:sz w:val="20"/>
        <w:u w:val="none"/>
        <w:effect w:val="none"/>
        <w:vertAlign w:val="baseline"/>
      </w:rPr>
    </w:lvl>
    <w:lvl w:ilvl="8">
      <w:start w:val="1"/>
      <w:numFmt w:val="none"/>
      <w:pStyle w:val="ARussian9"/>
      <w:suff w:val="nothing"/>
      <w:lvlText w:val=""/>
      <w:lvlJc w:val="left"/>
      <w:pPr>
        <w:ind w:left="0" w:firstLine="0"/>
      </w:pPr>
      <w:rPr>
        <w:rFonts w:ascii="Times New Roman" w:hAnsi="Times New Roman" w:cs="Times New Roman" w:hint="default"/>
        <w:b w:val="0"/>
        <w:i w:val="0"/>
        <w:caps w:val="0"/>
        <w:strike w:val="0"/>
        <w:dstrike w:val="0"/>
        <w:vanish w:val="0"/>
        <w:sz w:val="20"/>
        <w:u w:val="none"/>
        <w:effect w:val="none"/>
        <w:vertAlign w:val="baseline"/>
      </w:rPr>
    </w:lvl>
  </w:abstractNum>
  <w:abstractNum w:abstractNumId="9">
    <w:nsid w:val="1A56090E"/>
    <w:multiLevelType w:val="hybridMultilevel"/>
    <w:tmpl w:val="1EF28584"/>
    <w:lvl w:ilvl="0" w:tplc="9AE6D54A">
      <w:start w:val="5"/>
      <w:numFmt w:val="bullet"/>
      <w:lvlText w:val="-"/>
      <w:lvlJc w:val="left"/>
      <w:pPr>
        <w:tabs>
          <w:tab w:val="num" w:pos="1080"/>
        </w:tabs>
        <w:ind w:left="1080" w:hanging="360"/>
      </w:pPr>
      <w:rPr>
        <w:rFonts w:ascii="Verdana" w:eastAsia="Times New Roman" w:hAnsi="Verdana"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1E0E8A56"/>
    <w:multiLevelType w:val="hybridMultilevel"/>
    <w:tmpl w:val="20D0351E"/>
    <w:lvl w:ilvl="0" w:tplc="FFFFFFFF">
      <w:start w:val="1"/>
      <w:numFmt w:val="decimal"/>
      <w:suff w:val="nothing"/>
      <w:lvlText w:val=""/>
      <w:lvlJc w:val="left"/>
    </w:lvl>
    <w:lvl w:ilvl="1" w:tplc="19B81022">
      <w:numFmt w:val="lowerRoman"/>
      <w:lvlText w:val="%2)"/>
      <w:lvlJc w:val="left"/>
      <w:rPr>
        <w:rFonts w:ascii="Times New Roman" w:eastAsia="Times New Roman" w:hAnsi="Times New Roman" w:cs="Times New Roman"/>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1F3E57F9"/>
    <w:multiLevelType w:val="multilevel"/>
    <w:tmpl w:val="B6462504"/>
    <w:name w:val="Russian"/>
    <w:lvl w:ilvl="0">
      <w:start w:val="1"/>
      <w:numFmt w:val="decimal"/>
      <w:pStyle w:val="Russian1"/>
      <w:lvlText w:val="%1."/>
      <w:lvlJc w:val="left"/>
      <w:pPr>
        <w:tabs>
          <w:tab w:val="num" w:pos="360"/>
        </w:tabs>
        <w:ind w:left="504" w:hanging="504"/>
      </w:pPr>
      <w:rPr>
        <w:rFonts w:ascii="Arial" w:hAnsi="Arial" w:cs="Arial" w:hint="default"/>
        <w:b/>
        <w:i w:val="0"/>
        <w:caps w:val="0"/>
        <w:strike w:val="0"/>
        <w:dstrike w:val="0"/>
        <w:vanish w:val="0"/>
        <w:sz w:val="18"/>
        <w:szCs w:val="18"/>
        <w:u w:val="none"/>
        <w:effect w:val="none"/>
        <w:vertAlign w:val="baseline"/>
      </w:rPr>
    </w:lvl>
    <w:lvl w:ilvl="1">
      <w:start w:val="1"/>
      <w:numFmt w:val="decimal"/>
      <w:pStyle w:val="Russian2"/>
      <w:isLgl/>
      <w:lvlText w:val="%1.%2"/>
      <w:lvlJc w:val="left"/>
      <w:pPr>
        <w:tabs>
          <w:tab w:val="num" w:pos="1080"/>
        </w:tabs>
        <w:ind w:left="504" w:hanging="504"/>
      </w:pPr>
      <w:rPr>
        <w:rFonts w:ascii="Arial" w:hAnsi="Arial" w:cs="Arial" w:hint="default"/>
        <w:b w:val="0"/>
        <w:i w:val="0"/>
        <w:caps w:val="0"/>
        <w:strike w:val="0"/>
        <w:dstrike w:val="0"/>
        <w:vanish w:val="0"/>
        <w:sz w:val="18"/>
        <w:szCs w:val="18"/>
        <w:u w:val="none"/>
        <w:effect w:val="none"/>
        <w:vertAlign w:val="baseline"/>
      </w:rPr>
    </w:lvl>
    <w:lvl w:ilvl="2">
      <w:start w:val="1"/>
      <w:numFmt w:val="lowerRoman"/>
      <w:pStyle w:val="Russian3"/>
      <w:lvlText w:val="(%3)"/>
      <w:lvlJc w:val="left"/>
      <w:pPr>
        <w:tabs>
          <w:tab w:val="num" w:pos="1721"/>
        </w:tabs>
        <w:ind w:left="785" w:hanging="360"/>
      </w:pPr>
      <w:rPr>
        <w:rFonts w:ascii="Arial" w:hAnsi="Arial" w:cs="Arial" w:hint="default"/>
        <w:b w:val="0"/>
        <w:i w:val="0"/>
        <w:caps w:val="0"/>
        <w:strike w:val="0"/>
        <w:dstrike w:val="0"/>
        <w:vanish w:val="0"/>
        <w:sz w:val="18"/>
        <w:szCs w:val="18"/>
        <w:u w:val="none"/>
        <w:effect w:val="none"/>
        <w:vertAlign w:val="baseline"/>
        <w:lang w:val="en-US"/>
      </w:rPr>
    </w:lvl>
    <w:lvl w:ilvl="3">
      <w:start w:val="1"/>
      <w:numFmt w:val="lowerLetter"/>
      <w:pStyle w:val="Russian4"/>
      <w:lvlText w:val="(%4)"/>
      <w:lvlJc w:val="left"/>
      <w:pPr>
        <w:tabs>
          <w:tab w:val="num" w:pos="2520"/>
        </w:tabs>
        <w:ind w:left="1224" w:hanging="360"/>
      </w:pPr>
      <w:rPr>
        <w:rFonts w:hint="default"/>
        <w:b w:val="0"/>
        <w:i w:val="0"/>
        <w:caps w:val="0"/>
        <w:strike w:val="0"/>
        <w:dstrike w:val="0"/>
        <w:vanish w:val="0"/>
        <w:sz w:val="18"/>
        <w:szCs w:val="18"/>
        <w:u w:val="none"/>
        <w:effect w:val="none"/>
        <w:vertAlign w:val="baseline"/>
      </w:rPr>
    </w:lvl>
    <w:lvl w:ilvl="4">
      <w:start w:val="1"/>
      <w:numFmt w:val="lowerRoman"/>
      <w:pStyle w:val="Russian5"/>
      <w:lvlText w:val="(%5)"/>
      <w:lvlJc w:val="left"/>
      <w:pPr>
        <w:tabs>
          <w:tab w:val="num" w:pos="3240"/>
        </w:tabs>
        <w:ind w:left="864" w:hanging="360"/>
      </w:pPr>
      <w:rPr>
        <w:rFonts w:ascii="Arial" w:hAnsi="Arial" w:cs="Arial" w:hint="default"/>
        <w:b w:val="0"/>
        <w:i w:val="0"/>
        <w:caps w:val="0"/>
        <w:strike w:val="0"/>
        <w:dstrike w:val="0"/>
        <w:vanish w:val="0"/>
        <w:sz w:val="18"/>
        <w:szCs w:val="18"/>
        <w:u w:val="none"/>
        <w:effect w:val="none"/>
        <w:vertAlign w:val="baseline"/>
      </w:rPr>
    </w:lvl>
    <w:lvl w:ilvl="5">
      <w:start w:val="1"/>
      <w:numFmt w:val="lowerLetter"/>
      <w:pStyle w:val="Russian6"/>
      <w:lvlText w:val="(%6)"/>
      <w:lvlJc w:val="left"/>
      <w:pPr>
        <w:tabs>
          <w:tab w:val="num" w:pos="3960"/>
        </w:tabs>
        <w:ind w:left="1224" w:hanging="360"/>
      </w:pPr>
      <w:rPr>
        <w:rFonts w:ascii="Arial" w:hAnsi="Arial" w:cs="Arial" w:hint="default"/>
        <w:b w:val="0"/>
        <w:i w:val="0"/>
        <w:caps w:val="0"/>
        <w:strike w:val="0"/>
        <w:dstrike w:val="0"/>
        <w:vanish w:val="0"/>
        <w:sz w:val="18"/>
        <w:szCs w:val="18"/>
        <w:u w:val="none"/>
        <w:effect w:val="none"/>
        <w:vertAlign w:val="baseline"/>
      </w:rPr>
    </w:lvl>
    <w:lvl w:ilvl="6">
      <w:start w:val="1"/>
      <w:numFmt w:val="lowerRoman"/>
      <w:pStyle w:val="Russian7"/>
      <w:lvlText w:val="(%7)"/>
      <w:lvlJc w:val="left"/>
      <w:pPr>
        <w:tabs>
          <w:tab w:val="num" w:pos="0"/>
        </w:tabs>
        <w:ind w:left="2088" w:hanging="648"/>
      </w:pPr>
      <w:rPr>
        <w:rFonts w:hint="default"/>
        <w:b w:val="0"/>
        <w:i w:val="0"/>
        <w:caps w:val="0"/>
        <w:strike w:val="0"/>
        <w:dstrike w:val="0"/>
        <w:vanish w:val="0"/>
        <w:u w:val="none"/>
        <w:effect w:val="none"/>
        <w:vertAlign w:val="baseline"/>
      </w:rPr>
    </w:lvl>
    <w:lvl w:ilvl="7">
      <w:start w:val="1"/>
      <w:numFmt w:val="lowerLetter"/>
      <w:pStyle w:val="Russian8"/>
      <w:lvlText w:val="(%8)"/>
      <w:lvlJc w:val="left"/>
      <w:pPr>
        <w:tabs>
          <w:tab w:val="num" w:pos="0"/>
        </w:tabs>
        <w:ind w:left="2808" w:hanging="720"/>
      </w:pPr>
      <w:rPr>
        <w:rFonts w:hint="default"/>
        <w:b w:val="0"/>
        <w:i w:val="0"/>
        <w:caps w:val="0"/>
        <w:strike w:val="0"/>
        <w:dstrike w:val="0"/>
        <w:vanish w:val="0"/>
        <w:u w:val="none"/>
        <w:effect w:val="none"/>
        <w:vertAlign w:val="baseline"/>
      </w:rPr>
    </w:lvl>
    <w:lvl w:ilvl="8">
      <w:start w:val="1"/>
      <w:numFmt w:val="none"/>
      <w:pStyle w:val="Russian9"/>
      <w:suff w:val="nothing"/>
      <w:lvlText w:val=""/>
      <w:lvlJc w:val="left"/>
      <w:pPr>
        <w:ind w:left="0" w:firstLine="0"/>
      </w:pPr>
      <w:rPr>
        <w:rFonts w:hint="default"/>
        <w:b w:val="0"/>
        <w:i w:val="0"/>
        <w:caps w:val="0"/>
        <w:strike w:val="0"/>
        <w:dstrike w:val="0"/>
        <w:vanish w:val="0"/>
        <w:u w:val="none"/>
        <w:effect w:val="none"/>
        <w:vertAlign w:val="baseline"/>
      </w:rPr>
    </w:lvl>
  </w:abstractNum>
  <w:abstractNum w:abstractNumId="12">
    <w:nsid w:val="21E22502"/>
    <w:multiLevelType w:val="hybridMultilevel"/>
    <w:tmpl w:val="5F8880EC"/>
    <w:name w:val="List Bullet 4"/>
    <w:lvl w:ilvl="0" w:tplc="EF589768">
      <w:start w:val="1"/>
      <w:numFmt w:val="bullet"/>
      <w:pStyle w:val="40"/>
      <w:lvlText w:val=""/>
      <w:lvlJc w:val="left"/>
      <w:pPr>
        <w:tabs>
          <w:tab w:val="num" w:pos="2880"/>
        </w:tabs>
        <w:ind w:left="28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6D72D53"/>
    <w:multiLevelType w:val="hybridMultilevel"/>
    <w:tmpl w:val="DF9E35EA"/>
    <w:name w:val="List Bullet 2"/>
    <w:lvl w:ilvl="0" w:tplc="B936D4C0">
      <w:start w:val="1"/>
      <w:numFmt w:val="bullet"/>
      <w:pStyle w:val="20"/>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0445529"/>
    <w:multiLevelType w:val="multilevel"/>
    <w:tmpl w:val="B8529EAA"/>
    <w:name w:val="Heading_1"/>
    <w:lvl w:ilvl="0">
      <w:start w:val="1"/>
      <w:numFmt w:val="decimal"/>
      <w:pStyle w:val="HeadingRussian1"/>
      <w:lvlText w:val="%1"/>
      <w:lvlJc w:val="left"/>
      <w:pPr>
        <w:ind w:left="540" w:hanging="540"/>
      </w:pPr>
      <w:rPr>
        <w:rFonts w:ascii="Arial" w:hAnsi="Arial" w:cs="Arial" w:hint="default"/>
        <w:b/>
        <w:i w:val="0"/>
        <w:caps w:val="0"/>
        <w:strike w:val="0"/>
        <w:dstrike w:val="0"/>
        <w:vanish w:val="0"/>
        <w:sz w:val="18"/>
        <w:u w:val="none"/>
        <w:effect w:val="none"/>
        <w:vertAlign w:val="baseline"/>
      </w:rPr>
    </w:lvl>
    <w:lvl w:ilvl="1">
      <w:start w:val="1"/>
      <w:numFmt w:val="decimal"/>
      <w:pStyle w:val="HeadingRussian2"/>
      <w:isLgl/>
      <w:lvlText w:val="%1.%2"/>
      <w:lvlJc w:val="left"/>
      <w:pPr>
        <w:ind w:left="596" w:hanging="596"/>
      </w:pPr>
      <w:rPr>
        <w:rFonts w:ascii="Arial" w:hAnsi="Arial" w:cs="Arial"/>
        <w:b w:val="0"/>
        <w:i w:val="0"/>
        <w:caps w:val="0"/>
        <w:strike w:val="0"/>
        <w:dstrike w:val="0"/>
        <w:vanish w:val="0"/>
        <w:sz w:val="18"/>
        <w:u w:val="none"/>
        <w:effect w:val="none"/>
        <w:vertAlign w:val="baseline"/>
      </w:rPr>
    </w:lvl>
    <w:lvl w:ilvl="2">
      <w:start w:val="1"/>
      <w:numFmt w:val="lowerRoman"/>
      <w:pStyle w:val="HeadingRussian3"/>
      <w:lvlText w:val="(%3)"/>
      <w:lvlJc w:val="left"/>
      <w:pPr>
        <w:ind w:left="1260" w:hanging="684"/>
      </w:pPr>
      <w:rPr>
        <w:rFonts w:ascii="Arial" w:hAnsi="Arial" w:cs="Arial"/>
        <w:b w:val="0"/>
        <w:i w:val="0"/>
        <w:caps w:val="0"/>
        <w:strike w:val="0"/>
        <w:dstrike w:val="0"/>
        <w:vanish w:val="0"/>
        <w:sz w:val="18"/>
        <w:u w:val="none"/>
        <w:effect w:val="none"/>
        <w:vertAlign w:val="baseline"/>
      </w:rPr>
    </w:lvl>
    <w:lvl w:ilvl="3">
      <w:start w:val="1"/>
      <w:numFmt w:val="lowerLetter"/>
      <w:pStyle w:val="HeadingRussian4"/>
      <w:lvlText w:val="(%4)"/>
      <w:lvlJc w:val="left"/>
      <w:pPr>
        <w:ind w:left="1260" w:hanging="684"/>
      </w:pPr>
      <w:rPr>
        <w:rFonts w:ascii="Arial" w:hAnsi="Arial" w:cs="Arial"/>
        <w:b w:val="0"/>
        <w:i w:val="0"/>
        <w:caps w:val="0"/>
        <w:strike w:val="0"/>
        <w:dstrike w:val="0"/>
        <w:vanish w:val="0"/>
        <w:sz w:val="18"/>
        <w:u w:val="none"/>
        <w:effect w:val="none"/>
        <w:vertAlign w:val="baseline"/>
      </w:rPr>
    </w:lvl>
    <w:lvl w:ilvl="4">
      <w:start w:val="1"/>
      <w:numFmt w:val="lowerLetter"/>
      <w:pStyle w:val="HeadingRussian5"/>
      <w:lvlText w:val="(%5)"/>
      <w:lvlJc w:val="left"/>
      <w:pPr>
        <w:ind w:left="1800" w:hanging="540"/>
      </w:pPr>
      <w:rPr>
        <w:rFonts w:ascii="Arial" w:hAnsi="Arial" w:cs="Arial"/>
        <w:b w:val="0"/>
        <w:i w:val="0"/>
        <w:caps w:val="0"/>
        <w:strike w:val="0"/>
        <w:dstrike w:val="0"/>
        <w:vanish w:val="0"/>
        <w:sz w:val="18"/>
        <w:u w:val="none"/>
        <w:effect w:val="none"/>
        <w:vertAlign w:val="baseline"/>
      </w:rPr>
    </w:lvl>
    <w:lvl w:ilvl="5">
      <w:start w:val="1"/>
      <w:numFmt w:val="none"/>
      <w:pStyle w:val="HeadingRussian6"/>
      <w:suff w:val="nothing"/>
      <w:lvlText w:val=""/>
      <w:lvlJc w:val="left"/>
      <w:pPr>
        <w:ind w:left="0" w:firstLine="0"/>
      </w:pPr>
      <w:rPr>
        <w:rFonts w:ascii="Arial" w:hAnsi="Arial" w:cs="Arial"/>
        <w:b w:val="0"/>
        <w:i w:val="0"/>
        <w:caps w:val="0"/>
        <w:strike w:val="0"/>
        <w:dstrike w:val="0"/>
        <w:vanish w:val="0"/>
        <w:sz w:val="18"/>
        <w:u w:val="none"/>
        <w:effect w:val="none"/>
        <w:vertAlign w:val="baseline"/>
      </w:rPr>
    </w:lvl>
    <w:lvl w:ilvl="6">
      <w:start w:val="1"/>
      <w:numFmt w:val="none"/>
      <w:pStyle w:val="HeadingRussian7"/>
      <w:suff w:val="nothing"/>
      <w:lvlText w:val=""/>
      <w:lvlJc w:val="left"/>
      <w:pPr>
        <w:ind w:left="0" w:firstLine="0"/>
      </w:pPr>
      <w:rPr>
        <w:rFonts w:ascii="Arial" w:hAnsi="Arial" w:cs="Arial"/>
        <w:b w:val="0"/>
        <w:i w:val="0"/>
        <w:caps w:val="0"/>
        <w:strike w:val="0"/>
        <w:dstrike w:val="0"/>
        <w:vanish w:val="0"/>
        <w:sz w:val="18"/>
        <w:u w:val="none"/>
        <w:effect w:val="none"/>
        <w:vertAlign w:val="baseline"/>
      </w:rPr>
    </w:lvl>
    <w:lvl w:ilvl="7">
      <w:start w:val="1"/>
      <w:numFmt w:val="none"/>
      <w:pStyle w:val="HeadingRussian8"/>
      <w:suff w:val="nothing"/>
      <w:lvlText w:val=""/>
      <w:lvlJc w:val="left"/>
      <w:pPr>
        <w:ind w:left="0" w:firstLine="0"/>
      </w:pPr>
      <w:rPr>
        <w:rFonts w:ascii="Arial" w:hAnsi="Arial" w:cs="Arial"/>
        <w:b w:val="0"/>
        <w:i w:val="0"/>
        <w:caps w:val="0"/>
        <w:strike w:val="0"/>
        <w:dstrike w:val="0"/>
        <w:vanish w:val="0"/>
        <w:sz w:val="18"/>
        <w:u w:val="none"/>
        <w:effect w:val="none"/>
        <w:vertAlign w:val="baseline"/>
      </w:rPr>
    </w:lvl>
    <w:lvl w:ilvl="8">
      <w:start w:val="1"/>
      <w:numFmt w:val="none"/>
      <w:pStyle w:val="HeadingRussian9"/>
      <w:suff w:val="nothing"/>
      <w:lvlText w:val=""/>
      <w:lvlJc w:val="left"/>
      <w:pPr>
        <w:ind w:left="0" w:firstLine="0"/>
      </w:pPr>
      <w:rPr>
        <w:rFonts w:ascii="Arial" w:hAnsi="Arial" w:cs="Arial"/>
        <w:b w:val="0"/>
        <w:i w:val="0"/>
        <w:caps w:val="0"/>
        <w:strike w:val="0"/>
        <w:dstrike w:val="0"/>
        <w:vanish w:val="0"/>
        <w:sz w:val="18"/>
        <w:u w:val="none"/>
        <w:effect w:val="none"/>
        <w:vertAlign w:val="baseline"/>
      </w:rPr>
    </w:lvl>
  </w:abstractNum>
  <w:abstractNum w:abstractNumId="15">
    <w:nsid w:val="36673B21"/>
    <w:multiLevelType w:val="multilevel"/>
    <w:tmpl w:val="6AC44CB8"/>
    <w:name w:val="English"/>
    <w:lvl w:ilvl="0">
      <w:start w:val="1"/>
      <w:numFmt w:val="decimal"/>
      <w:pStyle w:val="English1"/>
      <w:lvlText w:val="%1."/>
      <w:lvlJc w:val="left"/>
      <w:pPr>
        <w:tabs>
          <w:tab w:val="num" w:pos="0"/>
        </w:tabs>
        <w:ind w:left="504" w:hanging="504"/>
      </w:pPr>
      <w:rPr>
        <w:rFonts w:ascii="Arial" w:hAnsi="Arial" w:cs="Arial" w:hint="default"/>
        <w:b/>
        <w:i w:val="0"/>
        <w:caps w:val="0"/>
        <w:strike w:val="0"/>
        <w:dstrike w:val="0"/>
        <w:vanish w:val="0"/>
        <w:sz w:val="18"/>
        <w:szCs w:val="18"/>
        <w:u w:val="none"/>
        <w:effect w:val="none"/>
        <w:vertAlign w:val="baseline"/>
      </w:rPr>
    </w:lvl>
    <w:lvl w:ilvl="1">
      <w:start w:val="1"/>
      <w:numFmt w:val="decimal"/>
      <w:pStyle w:val="English2"/>
      <w:isLgl/>
      <w:lvlText w:val="%1.%2"/>
      <w:lvlJc w:val="left"/>
      <w:pPr>
        <w:tabs>
          <w:tab w:val="num" w:pos="0"/>
        </w:tabs>
        <w:ind w:left="504" w:hanging="504"/>
      </w:pPr>
      <w:rPr>
        <w:rFonts w:ascii="Arial" w:hAnsi="Arial" w:cs="Arial" w:hint="default"/>
        <w:b w:val="0"/>
        <w:i w:val="0"/>
        <w:caps w:val="0"/>
        <w:strike w:val="0"/>
        <w:dstrike w:val="0"/>
        <w:vanish w:val="0"/>
        <w:sz w:val="18"/>
        <w:szCs w:val="18"/>
        <w:u w:val="none"/>
        <w:effect w:val="none"/>
        <w:vertAlign w:val="baseline"/>
      </w:rPr>
    </w:lvl>
    <w:lvl w:ilvl="2">
      <w:start w:val="1"/>
      <w:numFmt w:val="lowerRoman"/>
      <w:pStyle w:val="English3"/>
      <w:lvlText w:val="(%3)"/>
      <w:lvlJc w:val="left"/>
      <w:pPr>
        <w:tabs>
          <w:tab w:val="num" w:pos="0"/>
        </w:tabs>
        <w:ind w:left="864" w:hanging="360"/>
      </w:pPr>
      <w:rPr>
        <w:rFonts w:ascii="Arial" w:hAnsi="Arial" w:cs="Arial" w:hint="default"/>
        <w:b w:val="0"/>
        <w:i w:val="0"/>
        <w:caps w:val="0"/>
        <w:strike w:val="0"/>
        <w:dstrike w:val="0"/>
        <w:vanish w:val="0"/>
        <w:sz w:val="18"/>
        <w:szCs w:val="18"/>
        <w:u w:val="none"/>
        <w:effect w:val="none"/>
        <w:vertAlign w:val="baseline"/>
      </w:rPr>
    </w:lvl>
    <w:lvl w:ilvl="3">
      <w:start w:val="1"/>
      <w:numFmt w:val="lowerLetter"/>
      <w:pStyle w:val="English4"/>
      <w:lvlText w:val="(%4)"/>
      <w:lvlJc w:val="left"/>
      <w:pPr>
        <w:tabs>
          <w:tab w:val="num" w:pos="0"/>
        </w:tabs>
        <w:ind w:left="1224" w:hanging="360"/>
      </w:pPr>
      <w:rPr>
        <w:rFonts w:ascii="Arial" w:hAnsi="Arial" w:cs="Arial" w:hint="default"/>
        <w:b w:val="0"/>
        <w:i w:val="0"/>
        <w:caps w:val="0"/>
        <w:strike w:val="0"/>
        <w:dstrike w:val="0"/>
        <w:vanish w:val="0"/>
        <w:sz w:val="18"/>
        <w:szCs w:val="18"/>
        <w:u w:val="none"/>
        <w:effect w:val="none"/>
        <w:vertAlign w:val="baseline"/>
      </w:rPr>
    </w:lvl>
    <w:lvl w:ilvl="4">
      <w:start w:val="1"/>
      <w:numFmt w:val="lowerRoman"/>
      <w:pStyle w:val="English5"/>
      <w:lvlText w:val="(%5)"/>
      <w:lvlJc w:val="left"/>
      <w:pPr>
        <w:tabs>
          <w:tab w:val="num" w:pos="0"/>
        </w:tabs>
        <w:ind w:left="862" w:hanging="357"/>
      </w:pPr>
      <w:rPr>
        <w:rFonts w:ascii="Arial" w:hAnsi="Arial" w:cs="Arial" w:hint="default"/>
        <w:b w:val="0"/>
        <w:i w:val="0"/>
        <w:caps w:val="0"/>
        <w:strike w:val="0"/>
        <w:dstrike w:val="0"/>
        <w:vanish w:val="0"/>
        <w:sz w:val="18"/>
        <w:szCs w:val="18"/>
        <w:u w:val="none"/>
        <w:effect w:val="none"/>
        <w:vertAlign w:val="baseline"/>
      </w:rPr>
    </w:lvl>
    <w:lvl w:ilvl="5">
      <w:start w:val="1"/>
      <w:numFmt w:val="lowerLetter"/>
      <w:pStyle w:val="English6"/>
      <w:lvlText w:val="(%6)"/>
      <w:lvlJc w:val="left"/>
      <w:pPr>
        <w:tabs>
          <w:tab w:val="num" w:pos="0"/>
        </w:tabs>
        <w:ind w:left="1224" w:hanging="360"/>
      </w:pPr>
      <w:rPr>
        <w:rFonts w:ascii="Arial" w:hAnsi="Arial" w:cs="Arial" w:hint="default"/>
        <w:b w:val="0"/>
        <w:i w:val="0"/>
        <w:caps w:val="0"/>
        <w:strike w:val="0"/>
        <w:dstrike w:val="0"/>
        <w:vanish w:val="0"/>
        <w:sz w:val="18"/>
        <w:szCs w:val="18"/>
        <w:u w:val="none"/>
        <w:effect w:val="none"/>
        <w:vertAlign w:val="baseline"/>
      </w:rPr>
    </w:lvl>
    <w:lvl w:ilvl="6">
      <w:start w:val="1"/>
      <w:numFmt w:val="lowerRoman"/>
      <w:pStyle w:val="English7"/>
      <w:lvlText w:val="(%7)"/>
      <w:lvlJc w:val="left"/>
      <w:pPr>
        <w:tabs>
          <w:tab w:val="num" w:pos="0"/>
        </w:tabs>
        <w:ind w:left="2088" w:hanging="648"/>
      </w:pPr>
      <w:rPr>
        <w:rFonts w:ascii="Times New Roman" w:hAnsi="Times New Roman" w:cs="Times New Roman" w:hint="default"/>
        <w:b w:val="0"/>
        <w:i w:val="0"/>
        <w:caps w:val="0"/>
        <w:strike w:val="0"/>
        <w:dstrike w:val="0"/>
        <w:vanish w:val="0"/>
        <w:sz w:val="24"/>
        <w:u w:val="none"/>
        <w:effect w:val="none"/>
        <w:vertAlign w:val="baseline"/>
      </w:rPr>
    </w:lvl>
    <w:lvl w:ilvl="7">
      <w:start w:val="1"/>
      <w:numFmt w:val="lowerLetter"/>
      <w:pStyle w:val="English8"/>
      <w:lvlText w:val="(%8)"/>
      <w:lvlJc w:val="left"/>
      <w:pPr>
        <w:tabs>
          <w:tab w:val="num" w:pos="0"/>
        </w:tabs>
        <w:ind w:left="2808" w:hanging="720"/>
      </w:pPr>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pStyle w:val="English9"/>
      <w:suff w:val="nothing"/>
      <w:lvlText w:val=""/>
      <w:lvlJc w:val="left"/>
      <w:pPr>
        <w:ind w:left="0" w:firstLine="0"/>
      </w:pPr>
      <w:rPr>
        <w:rFonts w:ascii="Times New Roman" w:hAnsi="Times New Roman" w:cs="Times New Roman" w:hint="default"/>
        <w:b w:val="0"/>
        <w:i w:val="0"/>
        <w:caps w:val="0"/>
        <w:strike w:val="0"/>
        <w:dstrike w:val="0"/>
        <w:vanish w:val="0"/>
        <w:sz w:val="24"/>
        <w:u w:val="none"/>
        <w:effect w:val="none"/>
        <w:vertAlign w:val="baseline"/>
      </w:rPr>
    </w:lvl>
  </w:abstractNum>
  <w:abstractNum w:abstractNumId="16">
    <w:nsid w:val="3C567E93"/>
    <w:multiLevelType w:val="hybridMultilevel"/>
    <w:tmpl w:val="E5A0C402"/>
    <w:lvl w:ilvl="0" w:tplc="B8E26F96">
      <w:start w:val="1"/>
      <w:numFmt w:val="decimal"/>
      <w:lvlText w:val="(%1)"/>
      <w:lvlJc w:val="left"/>
      <w:pPr>
        <w:tabs>
          <w:tab w:val="num" w:pos="1420"/>
        </w:tabs>
        <w:ind w:left="1420" w:hanging="360"/>
      </w:pPr>
      <w:rPr>
        <w:rFonts w:ascii="Arial" w:hAnsi="Arial" w:hint="default"/>
        <w:sz w:val="18"/>
        <w:szCs w:val="18"/>
      </w:rPr>
    </w:lvl>
    <w:lvl w:ilvl="1" w:tplc="04D00F1A">
      <w:start w:val="5"/>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E835EE5"/>
    <w:multiLevelType w:val="hybridMultilevel"/>
    <w:tmpl w:val="70A62A58"/>
    <w:name w:val="List Bullet"/>
    <w:lvl w:ilvl="0" w:tplc="CD34EACA">
      <w:start w:val="1"/>
      <w:numFmt w:val="bullet"/>
      <w:pStyle w:val="a0"/>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F200142"/>
    <w:multiLevelType w:val="hybridMultilevel"/>
    <w:tmpl w:val="F04A046E"/>
    <w:name w:val="List Bullet 3"/>
    <w:lvl w:ilvl="0" w:tplc="49A6D602">
      <w:start w:val="1"/>
      <w:numFmt w:val="bullet"/>
      <w:pStyle w:val="30"/>
      <w:lvlText w:val=""/>
      <w:lvlJc w:val="left"/>
      <w:pPr>
        <w:tabs>
          <w:tab w:val="num" w:pos="2160"/>
        </w:tabs>
        <w:ind w:left="216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34B545B"/>
    <w:multiLevelType w:val="multilevel"/>
    <w:tmpl w:val="E028DD30"/>
    <w:name w:val="Left"/>
    <w:lvl w:ilvl="0">
      <w:start w:val="1"/>
      <w:numFmt w:val="decimal"/>
      <w:pStyle w:val="Left1"/>
      <w:lvlText w:val="%1."/>
      <w:lvlJc w:val="left"/>
      <w:pPr>
        <w:tabs>
          <w:tab w:val="num" w:pos="0"/>
        </w:tabs>
        <w:ind w:left="574" w:hanging="574"/>
      </w:pPr>
      <w:rPr>
        <w:rFonts w:ascii="Arial" w:hAnsi="Arial" w:cs="Arial" w:hint="default"/>
        <w:b/>
        <w:i w:val="0"/>
        <w:caps w:val="0"/>
        <w:strike w:val="0"/>
        <w:dstrike w:val="0"/>
        <w:vanish w:val="0"/>
        <w:sz w:val="18"/>
        <w:u w:val="none"/>
        <w:effect w:val="none"/>
        <w:vertAlign w:val="baseline"/>
      </w:rPr>
    </w:lvl>
    <w:lvl w:ilvl="1">
      <w:start w:val="1"/>
      <w:numFmt w:val="decimal"/>
      <w:pStyle w:val="Left2"/>
      <w:lvlText w:val="%1.%2"/>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2">
      <w:start w:val="1"/>
      <w:numFmt w:val="lowerRoman"/>
      <w:pStyle w:val="Left3"/>
      <w:lvlText w:val="(%3)"/>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3">
      <w:start w:val="1"/>
      <w:numFmt w:val="lowerLetter"/>
      <w:pStyle w:val="Left4"/>
      <w:lvlText w:val="(%4)"/>
      <w:lvlJc w:val="left"/>
      <w:pPr>
        <w:tabs>
          <w:tab w:val="num" w:pos="0"/>
        </w:tabs>
        <w:ind w:left="1152" w:hanging="55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4">
      <w:start w:val="1"/>
      <w:numFmt w:val="upperLetter"/>
      <w:pStyle w:val="Left5"/>
      <w:lvlText w:val="(%5)"/>
      <w:lvlJc w:val="left"/>
      <w:pPr>
        <w:tabs>
          <w:tab w:val="num" w:pos="0"/>
        </w:tabs>
        <w:ind w:left="1151" w:hanging="561"/>
      </w:pPr>
      <w:rPr>
        <w:rFonts w:ascii="Arial" w:hAnsi="Arial" w:cs="Arial" w:hint="default"/>
        <w:b w:val="0"/>
        <w:i w:val="0"/>
        <w:caps w:val="0"/>
        <w:strike w:val="0"/>
        <w:dstrike w:val="0"/>
        <w:vanish w:val="0"/>
        <w:sz w:val="18"/>
        <w:u w:val="none"/>
        <w:effect w:val="none"/>
        <w:vertAlign w:val="baseline"/>
      </w:rPr>
    </w:lvl>
    <w:lvl w:ilvl="5">
      <w:start w:val="1"/>
      <w:numFmt w:val="decimal"/>
      <w:pStyle w:val="Left6"/>
      <w:lvlText w:val="(%6)"/>
      <w:lvlJc w:val="left"/>
      <w:pPr>
        <w:tabs>
          <w:tab w:val="num" w:pos="0"/>
        </w:tabs>
        <w:ind w:left="576" w:firstLine="0"/>
      </w:pPr>
      <w:rPr>
        <w:rFonts w:ascii="Arial" w:hAnsi="Arial" w:cs="Arial" w:hint="default"/>
        <w:b w:val="0"/>
        <w:i w:val="0"/>
        <w:caps w:val="0"/>
        <w:strike w:val="0"/>
        <w:dstrike w:val="0"/>
        <w:vanish w:val="0"/>
        <w:sz w:val="18"/>
        <w:u w:val="none"/>
        <w:effect w:val="none"/>
        <w:vertAlign w:val="baseline"/>
      </w:rPr>
    </w:lvl>
    <w:lvl w:ilvl="6">
      <w:start w:val="1"/>
      <w:numFmt w:val="none"/>
      <w:pStyle w:val="Left7"/>
      <w:lvlText w:val=""/>
      <w:lvlJc w:val="left"/>
      <w:pPr>
        <w:tabs>
          <w:tab w:val="num" w:pos="0"/>
        </w:tabs>
        <w:ind w:left="0" w:firstLine="0"/>
      </w:pPr>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pStyle w:val="Left8"/>
      <w:lvlText w:val=""/>
      <w:lvlJc w:val="left"/>
      <w:pPr>
        <w:tabs>
          <w:tab w:val="num" w:pos="0"/>
        </w:tabs>
        <w:ind w:left="0" w:firstLine="0"/>
      </w:pPr>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pStyle w:val="Left9"/>
      <w:lvlText w:val=""/>
      <w:lvlJc w:val="left"/>
      <w:pPr>
        <w:tabs>
          <w:tab w:val="num" w:pos="0"/>
        </w:tabs>
        <w:ind w:left="0" w:firstLine="0"/>
      </w:pPr>
      <w:rPr>
        <w:rFonts w:ascii="Times New Roman" w:hAnsi="Times New Roman" w:cs="Times New Roman" w:hint="default"/>
        <w:b w:val="0"/>
        <w:i w:val="0"/>
        <w:caps w:val="0"/>
        <w:strike w:val="0"/>
        <w:dstrike w:val="0"/>
        <w:vanish w:val="0"/>
        <w:sz w:val="24"/>
        <w:u w:val="none"/>
        <w:effect w:val="none"/>
        <w:vertAlign w:val="baseline"/>
      </w:rPr>
    </w:lvl>
  </w:abstractNum>
  <w:abstractNum w:abstractNumId="20">
    <w:nsid w:val="47ED7FFC"/>
    <w:multiLevelType w:val="singleLevel"/>
    <w:tmpl w:val="85D81F16"/>
    <w:lvl w:ilvl="0">
      <w:start w:val="8"/>
      <w:numFmt w:val="decimal"/>
      <w:lvlText w:val="(%1)"/>
      <w:lvlJc w:val="left"/>
      <w:pPr>
        <w:tabs>
          <w:tab w:val="num" w:pos="1068"/>
        </w:tabs>
        <w:ind w:left="1068" w:hanging="360"/>
      </w:pPr>
      <w:rPr>
        <w:rFonts w:hint="default"/>
      </w:rPr>
    </w:lvl>
  </w:abstractNum>
  <w:abstractNum w:abstractNumId="21">
    <w:nsid w:val="4B5F2F20"/>
    <w:multiLevelType w:val="hybridMultilevel"/>
    <w:tmpl w:val="98FECD80"/>
    <w:lvl w:ilvl="0" w:tplc="FFFFFFFF">
      <w:start w:val="1"/>
      <w:numFmt w:val="decimal"/>
      <w:lvlText w:val="(%1)"/>
      <w:lvlJc w:val="left"/>
      <w:pPr>
        <w:tabs>
          <w:tab w:val="num" w:pos="750"/>
        </w:tabs>
        <w:ind w:left="750" w:hanging="39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51794669"/>
    <w:multiLevelType w:val="hybridMultilevel"/>
    <w:tmpl w:val="24286700"/>
    <w:lvl w:ilvl="0" w:tplc="6108E884">
      <w:start w:val="1"/>
      <w:numFmt w:val="lowerLetter"/>
      <w:lvlText w:val="%1)"/>
      <w:lvlJc w:val="left"/>
      <w:pPr>
        <w:tabs>
          <w:tab w:val="num" w:pos="1080"/>
        </w:tabs>
        <w:ind w:left="1080" w:hanging="360"/>
      </w:pPr>
      <w:rPr>
        <w:rFonts w:hint="default"/>
      </w:rPr>
    </w:lvl>
    <w:lvl w:ilvl="1" w:tplc="0186CB50">
      <w:start w:val="25"/>
      <w:numFmt w:val="bullet"/>
      <w:lvlText w:val="-"/>
      <w:lvlJc w:val="left"/>
      <w:pPr>
        <w:tabs>
          <w:tab w:val="num" w:pos="1800"/>
        </w:tabs>
        <w:ind w:left="1800" w:hanging="360"/>
      </w:pPr>
      <w:rPr>
        <w:rFonts w:ascii="Times New Roman" w:eastAsia="Times New Roman" w:hAnsi="Times New Roman" w:cs="Times New Roman" w:hint="default"/>
      </w:rPr>
    </w:lvl>
    <w:lvl w:ilvl="2" w:tplc="F7BC716A">
      <w:start w:val="3"/>
      <w:numFmt w:val="lowerRoman"/>
      <w:lvlText w:val="(%3)"/>
      <w:lvlJc w:val="left"/>
      <w:pPr>
        <w:tabs>
          <w:tab w:val="num" w:pos="3060"/>
        </w:tabs>
        <w:ind w:left="3060" w:hanging="720"/>
      </w:pPr>
      <w:rPr>
        <w:rFonts w:hint="default"/>
        <w:color w:val="auto"/>
      </w:r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53147DAA"/>
    <w:multiLevelType w:val="hybridMultilevel"/>
    <w:tmpl w:val="F2B6B41E"/>
    <w:lvl w:ilvl="0" w:tplc="7096BFFC">
      <w:start w:val="1"/>
      <w:numFmt w:val="lowerRoman"/>
      <w:lvlText w:val="(%1)"/>
      <w:lvlJc w:val="left"/>
      <w:pPr>
        <w:tabs>
          <w:tab w:val="num" w:pos="1004"/>
        </w:tabs>
        <w:ind w:left="1004" w:hanging="720"/>
      </w:pPr>
      <w:rPr>
        <w:rFonts w:ascii="Arial" w:hAnsi="Arial" w:cs="Arial" w:hint="default"/>
        <w:sz w:val="18"/>
        <w:szCs w:val="1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08B7507"/>
    <w:multiLevelType w:val="multilevel"/>
    <w:tmpl w:val="9FBEB2D2"/>
    <w:name w:val="A_1"/>
    <w:lvl w:ilvl="0">
      <w:start w:val="1"/>
      <w:numFmt w:val="decimal"/>
      <w:pStyle w:val="AEnglish1"/>
      <w:lvlText w:val="%1."/>
      <w:lvlJc w:val="left"/>
      <w:pPr>
        <w:tabs>
          <w:tab w:val="num" w:pos="0"/>
        </w:tabs>
        <w:ind w:left="576" w:hanging="576"/>
      </w:pPr>
      <w:rPr>
        <w:rFonts w:ascii="Arial" w:hAnsi="Arial" w:cs="Arial" w:hint="default"/>
        <w:b/>
        <w:i w:val="0"/>
        <w:caps w:val="0"/>
        <w:strike w:val="0"/>
        <w:dstrike w:val="0"/>
        <w:vanish w:val="0"/>
        <w:sz w:val="18"/>
        <w:u w:val="none"/>
        <w:effect w:val="none"/>
        <w:vertAlign w:val="baseline"/>
      </w:rPr>
    </w:lvl>
    <w:lvl w:ilvl="1">
      <w:start w:val="1"/>
      <w:numFmt w:val="decimal"/>
      <w:pStyle w:val="AEnglish2"/>
      <w:isLgl/>
      <w:lvlText w:val="%1.%2."/>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2">
      <w:start w:val="1"/>
      <w:numFmt w:val="lowerRoman"/>
      <w:pStyle w:val="AEnglish3"/>
      <w:lvlText w:val="(%3)"/>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3">
      <w:start w:val="1"/>
      <w:numFmt w:val="lowerLetter"/>
      <w:pStyle w:val="AEnglish4"/>
      <w:lvlText w:val="(%4)"/>
      <w:lvlJc w:val="left"/>
      <w:pPr>
        <w:tabs>
          <w:tab w:val="num" w:pos="0"/>
        </w:tabs>
        <w:ind w:left="1152" w:hanging="576"/>
      </w:pPr>
      <w:rPr>
        <w:rFonts w:ascii="Arial" w:hAnsi="Arial" w:cs="Arial" w:hint="default"/>
        <w:b w:val="0"/>
        <w:i w:val="0"/>
        <w:caps w:val="0"/>
        <w:strike w:val="0"/>
        <w:dstrike w:val="0"/>
        <w:vanish w:val="0"/>
        <w:sz w:val="18"/>
        <w:u w:val="none"/>
        <w:effect w:val="none"/>
        <w:vertAlign w:val="baseline"/>
      </w:rPr>
    </w:lvl>
    <w:lvl w:ilvl="4">
      <w:start w:val="1"/>
      <w:numFmt w:val="none"/>
      <w:pStyle w:val="AEnglish5"/>
      <w:suff w:val="nothing"/>
      <w:lvlText w:val=""/>
      <w:lvlJc w:val="left"/>
      <w:pPr>
        <w:ind w:left="0" w:firstLine="0"/>
      </w:pPr>
      <w:rPr>
        <w:rFonts w:ascii="Times New Roman" w:hAnsi="Times New Roman" w:cs="Times New Roman" w:hint="default"/>
        <w:b w:val="0"/>
        <w:i w:val="0"/>
        <w:caps w:val="0"/>
        <w:strike w:val="0"/>
        <w:dstrike w:val="0"/>
        <w:vanish w:val="0"/>
        <w:sz w:val="20"/>
        <w:u w:val="none"/>
        <w:effect w:val="none"/>
        <w:vertAlign w:val="baseline"/>
      </w:rPr>
    </w:lvl>
    <w:lvl w:ilvl="5">
      <w:start w:val="1"/>
      <w:numFmt w:val="none"/>
      <w:pStyle w:val="AEnglish6"/>
      <w:suff w:val="nothing"/>
      <w:lvlText w:val=""/>
      <w:lvlJc w:val="left"/>
      <w:pPr>
        <w:ind w:left="0" w:firstLine="0"/>
      </w:pPr>
      <w:rPr>
        <w:rFonts w:ascii="Times New Roman" w:hAnsi="Times New Roman" w:cs="Times New Roman" w:hint="default"/>
        <w:b w:val="0"/>
        <w:i w:val="0"/>
        <w:caps w:val="0"/>
        <w:strike w:val="0"/>
        <w:dstrike w:val="0"/>
        <w:vanish w:val="0"/>
        <w:sz w:val="20"/>
        <w:u w:val="none"/>
        <w:effect w:val="none"/>
        <w:vertAlign w:val="baseline"/>
      </w:rPr>
    </w:lvl>
    <w:lvl w:ilvl="6">
      <w:start w:val="1"/>
      <w:numFmt w:val="none"/>
      <w:pStyle w:val="AEnglish7"/>
      <w:suff w:val="nothing"/>
      <w:lvlText w:val=""/>
      <w:lvlJc w:val="left"/>
      <w:pPr>
        <w:ind w:left="0" w:firstLine="0"/>
      </w:pPr>
      <w:rPr>
        <w:rFonts w:ascii="Times New Roman" w:hAnsi="Times New Roman" w:cs="Times New Roman" w:hint="default"/>
        <w:b w:val="0"/>
        <w:i w:val="0"/>
        <w:caps w:val="0"/>
        <w:strike w:val="0"/>
        <w:dstrike w:val="0"/>
        <w:vanish w:val="0"/>
        <w:sz w:val="20"/>
        <w:u w:val="none"/>
        <w:effect w:val="none"/>
        <w:vertAlign w:val="baseline"/>
      </w:rPr>
    </w:lvl>
    <w:lvl w:ilvl="7">
      <w:start w:val="1"/>
      <w:numFmt w:val="none"/>
      <w:pStyle w:val="AEnglish8"/>
      <w:suff w:val="nothing"/>
      <w:lvlText w:val=""/>
      <w:lvlJc w:val="left"/>
      <w:pPr>
        <w:ind w:left="0" w:firstLine="0"/>
      </w:pPr>
      <w:rPr>
        <w:rFonts w:ascii="Times New Roman" w:hAnsi="Times New Roman" w:cs="Times New Roman" w:hint="default"/>
        <w:b w:val="0"/>
        <w:i w:val="0"/>
        <w:caps w:val="0"/>
        <w:strike w:val="0"/>
        <w:dstrike w:val="0"/>
        <w:vanish w:val="0"/>
        <w:sz w:val="20"/>
        <w:u w:val="none"/>
        <w:effect w:val="none"/>
        <w:vertAlign w:val="baseline"/>
      </w:rPr>
    </w:lvl>
    <w:lvl w:ilvl="8">
      <w:start w:val="1"/>
      <w:numFmt w:val="none"/>
      <w:pStyle w:val="AEnglish9"/>
      <w:suff w:val="nothing"/>
      <w:lvlText w:val=""/>
      <w:lvlJc w:val="left"/>
      <w:pPr>
        <w:ind w:left="0" w:firstLine="0"/>
      </w:pPr>
      <w:rPr>
        <w:rFonts w:ascii="Times New Roman" w:hAnsi="Times New Roman" w:cs="Times New Roman" w:hint="default"/>
        <w:b w:val="0"/>
        <w:i w:val="0"/>
        <w:caps w:val="0"/>
        <w:strike w:val="0"/>
        <w:dstrike w:val="0"/>
        <w:vanish w:val="0"/>
        <w:sz w:val="20"/>
        <w:u w:val="none"/>
        <w:effect w:val="none"/>
        <w:vertAlign w:val="baseline"/>
      </w:rPr>
    </w:lvl>
  </w:abstractNum>
  <w:abstractNum w:abstractNumId="25">
    <w:nsid w:val="6BA7266F"/>
    <w:multiLevelType w:val="hybridMultilevel"/>
    <w:tmpl w:val="11D0BA52"/>
    <w:name w:val="List Bullet 5"/>
    <w:lvl w:ilvl="0" w:tplc="C0365250">
      <w:start w:val="1"/>
      <w:numFmt w:val="bullet"/>
      <w:pStyle w:val="50"/>
      <w:lvlText w:val=""/>
      <w:lvlJc w:val="left"/>
      <w:pPr>
        <w:tabs>
          <w:tab w:val="num" w:pos="3600"/>
        </w:tabs>
        <w:ind w:left="360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CE8412F"/>
    <w:multiLevelType w:val="multilevel"/>
    <w:tmpl w:val="6E92786A"/>
    <w:lvl w:ilvl="0">
      <w:start w:val="1"/>
      <w:numFmt w:val="decimal"/>
      <w:lvlText w:val="%1."/>
      <w:lvlJc w:val="left"/>
      <w:pPr>
        <w:tabs>
          <w:tab w:val="num" w:pos="360"/>
        </w:tabs>
        <w:ind w:left="720" w:hanging="720"/>
      </w:pPr>
      <w:rPr>
        <w:rFonts w:ascii="Arial" w:hAnsi="Arial" w:cs="Arial" w:hint="default"/>
        <w:b/>
        <w:i w:val="0"/>
        <w:caps w:val="0"/>
        <w:strike w:val="0"/>
        <w:dstrike w:val="0"/>
        <w:vanish w:val="0"/>
        <w:sz w:val="18"/>
        <w:szCs w:val="18"/>
        <w:u w:val="none"/>
        <w:effect w:val="none"/>
        <w:vertAlign w:val="baseline"/>
      </w:rPr>
    </w:lvl>
    <w:lvl w:ilvl="1">
      <w:start w:val="1"/>
      <w:numFmt w:val="decimal"/>
      <w:isLgl/>
      <w:lvlText w:val="%1.%2"/>
      <w:lvlJc w:val="left"/>
      <w:pPr>
        <w:tabs>
          <w:tab w:val="num" w:pos="1080"/>
        </w:tabs>
        <w:ind w:left="0" w:firstLine="0"/>
      </w:pPr>
      <w:rPr>
        <w:rFonts w:ascii="Arial" w:hAnsi="Arial" w:cs="Arial" w:hint="default"/>
        <w:b/>
        <w:i w:val="0"/>
        <w:caps w:val="0"/>
        <w:strike w:val="0"/>
        <w:dstrike w:val="0"/>
        <w:vanish w:val="0"/>
        <w:sz w:val="18"/>
        <w:szCs w:val="18"/>
        <w:u w:val="none"/>
        <w:effect w:val="none"/>
        <w:vertAlign w:val="baseline"/>
      </w:rPr>
    </w:lvl>
    <w:lvl w:ilvl="2">
      <w:start w:val="1"/>
      <w:numFmt w:val="lowerRoman"/>
      <w:lvlText w:val="(%3)"/>
      <w:lvlJc w:val="left"/>
      <w:pPr>
        <w:tabs>
          <w:tab w:val="num" w:pos="1800"/>
        </w:tabs>
        <w:ind w:left="720" w:hanging="720"/>
      </w:pPr>
      <w:rPr>
        <w:rFonts w:ascii="Arial" w:hAnsi="Arial" w:cs="Arial" w:hint="default"/>
        <w:b w:val="0"/>
        <w:i w:val="0"/>
        <w:caps w:val="0"/>
        <w:strike w:val="0"/>
        <w:dstrike w:val="0"/>
        <w:vanish w:val="0"/>
        <w:sz w:val="18"/>
        <w:szCs w:val="18"/>
        <w:u w:val="none"/>
        <w:effect w:val="none"/>
        <w:vertAlign w:val="baseline"/>
      </w:rPr>
    </w:lvl>
    <w:lvl w:ilvl="3">
      <w:start w:val="1"/>
      <w:numFmt w:val="lowerLetter"/>
      <w:lvlText w:val="(%4)"/>
      <w:lvlJc w:val="left"/>
      <w:pPr>
        <w:tabs>
          <w:tab w:val="num" w:pos="2520"/>
        </w:tabs>
        <w:ind w:left="1440" w:hanging="720"/>
      </w:pPr>
      <w:rPr>
        <w:rFonts w:hint="default"/>
        <w:b w:val="0"/>
        <w:i w:val="0"/>
        <w:caps w:val="0"/>
        <w:strike w:val="0"/>
        <w:dstrike w:val="0"/>
        <w:vanish w:val="0"/>
        <w:sz w:val="18"/>
        <w:szCs w:val="18"/>
        <w:u w:val="none"/>
        <w:effect w:val="none"/>
        <w:vertAlign w:val="baseline"/>
      </w:rPr>
    </w:lvl>
    <w:lvl w:ilvl="4">
      <w:start w:val="1"/>
      <w:numFmt w:val="lowerRoman"/>
      <w:lvlText w:val="(%5)"/>
      <w:lvlJc w:val="left"/>
      <w:pPr>
        <w:tabs>
          <w:tab w:val="num" w:pos="3240"/>
        </w:tabs>
        <w:ind w:left="714" w:hanging="714"/>
      </w:pPr>
      <w:rPr>
        <w:rFonts w:ascii="Arial" w:hAnsi="Arial" w:cs="Arial" w:hint="default"/>
        <w:b w:val="0"/>
        <w:i w:val="0"/>
        <w:caps w:val="0"/>
        <w:strike w:val="0"/>
        <w:dstrike w:val="0"/>
        <w:vanish w:val="0"/>
        <w:sz w:val="18"/>
        <w:szCs w:val="18"/>
        <w:u w:val="none"/>
        <w:effect w:val="none"/>
        <w:vertAlign w:val="baseline"/>
      </w:rPr>
    </w:lvl>
    <w:lvl w:ilvl="5">
      <w:start w:val="1"/>
      <w:numFmt w:val="lowerLetter"/>
      <w:lvlText w:val="(%6)"/>
      <w:lvlJc w:val="left"/>
      <w:pPr>
        <w:tabs>
          <w:tab w:val="num" w:pos="3960"/>
        </w:tabs>
        <w:ind w:left="1440" w:hanging="720"/>
      </w:pPr>
      <w:rPr>
        <w:rFonts w:ascii="Arial" w:hAnsi="Arial" w:cs="Arial" w:hint="default"/>
        <w:b w:val="0"/>
        <w:i w:val="0"/>
        <w:caps w:val="0"/>
        <w:strike w:val="0"/>
        <w:dstrike w:val="0"/>
        <w:vanish w:val="0"/>
        <w:sz w:val="18"/>
        <w:szCs w:val="18"/>
        <w:u w:val="none"/>
        <w:effect w:val="none"/>
        <w:vertAlign w:val="baseline"/>
      </w:rPr>
    </w:lvl>
    <w:lvl w:ilvl="6">
      <w:start w:val="1"/>
      <w:numFmt w:val="lowerRoman"/>
      <w:lvlText w:val="(%7)"/>
      <w:lvlJc w:val="left"/>
      <w:pPr>
        <w:tabs>
          <w:tab w:val="num" w:pos="0"/>
        </w:tabs>
        <w:ind w:left="2088" w:hanging="648"/>
      </w:pPr>
      <w:rPr>
        <w:rFonts w:hint="default"/>
        <w:b w:val="0"/>
        <w:i w:val="0"/>
        <w:caps w:val="0"/>
        <w:strike w:val="0"/>
        <w:dstrike w:val="0"/>
        <w:vanish w:val="0"/>
        <w:u w:val="none"/>
        <w:effect w:val="none"/>
        <w:vertAlign w:val="baseline"/>
      </w:rPr>
    </w:lvl>
    <w:lvl w:ilvl="7">
      <w:start w:val="1"/>
      <w:numFmt w:val="lowerLetter"/>
      <w:lvlText w:val="(%8)"/>
      <w:lvlJc w:val="left"/>
      <w:pPr>
        <w:tabs>
          <w:tab w:val="num" w:pos="0"/>
        </w:tabs>
        <w:ind w:left="2808" w:hanging="720"/>
      </w:pPr>
      <w:rPr>
        <w:rFonts w:hint="default"/>
        <w:b w:val="0"/>
        <w:i w:val="0"/>
        <w:caps w:val="0"/>
        <w:strike w:val="0"/>
        <w:dstrike w:val="0"/>
        <w:vanish w:val="0"/>
        <w:u w:val="none"/>
        <w:effect w:val="none"/>
        <w:vertAlign w:val="baseline"/>
      </w:rPr>
    </w:lvl>
    <w:lvl w:ilvl="8">
      <w:start w:val="1"/>
      <w:numFmt w:val="none"/>
      <w:suff w:val="nothing"/>
      <w:lvlText w:val=""/>
      <w:lvlJc w:val="left"/>
      <w:pPr>
        <w:ind w:left="0" w:firstLine="0"/>
      </w:pPr>
      <w:rPr>
        <w:rFonts w:hint="default"/>
        <w:b w:val="0"/>
        <w:i w:val="0"/>
        <w:caps w:val="0"/>
        <w:strike w:val="0"/>
        <w:dstrike w:val="0"/>
        <w:vanish w:val="0"/>
        <w:u w:val="none"/>
        <w:effect w:val="none"/>
        <w:vertAlign w:val="baseline"/>
      </w:rPr>
    </w:lvl>
  </w:abstractNum>
  <w:num w:numId="1">
    <w:abstractNumId w:val="13"/>
  </w:num>
  <w:num w:numId="2">
    <w:abstractNumId w:val="18"/>
  </w:num>
  <w:num w:numId="3">
    <w:abstractNumId w:val="12"/>
  </w:num>
  <w:num w:numId="4">
    <w:abstractNumId w:val="25"/>
  </w:num>
  <w:num w:numId="5">
    <w:abstractNumId w:val="17"/>
  </w:num>
  <w:num w:numId="6">
    <w:abstractNumId w:val="3"/>
  </w:num>
  <w:num w:numId="7">
    <w:abstractNumId w:val="2"/>
  </w:num>
  <w:num w:numId="8">
    <w:abstractNumId w:val="1"/>
  </w:num>
  <w:num w:numId="9">
    <w:abstractNumId w:val="0"/>
  </w:num>
  <w:num w:numId="10">
    <w:abstractNumId w:val="4"/>
  </w:num>
  <w:num w:numId="11">
    <w:abstractNumId w:val="11"/>
  </w:num>
  <w:num w:numId="12">
    <w:abstractNumId w:val="15"/>
  </w:num>
  <w:num w:numId="13">
    <w:abstractNumId w:val="14"/>
  </w:num>
  <w:num w:numId="14">
    <w:abstractNumId w:val="6"/>
  </w:num>
  <w:num w:numId="15">
    <w:abstractNumId w:val="11"/>
  </w:num>
  <w:num w:numId="16">
    <w:abstractNumId w:val="8"/>
  </w:num>
  <w:num w:numId="17">
    <w:abstractNumId w:val="24"/>
  </w:num>
  <w:num w:numId="18">
    <w:abstractNumId w:val="19"/>
  </w:num>
  <w:num w:numId="19">
    <w:abstractNumId w:val="5"/>
  </w:num>
  <w:num w:numId="20">
    <w:abstractNumId w:val="11"/>
  </w:num>
  <w:num w:numId="21">
    <w:abstractNumId w:val="11"/>
  </w:num>
  <w:num w:numId="22">
    <w:abstractNumId w:val="11"/>
  </w:num>
  <w:num w:numId="23">
    <w:abstractNumId w:val="15"/>
  </w:num>
  <w:num w:numId="24">
    <w:abstractNumId w:val="15"/>
  </w:num>
  <w:num w:numId="25">
    <w:abstractNumId w:val="15"/>
  </w:num>
  <w:num w:numId="26">
    <w:abstractNumId w:val="19"/>
  </w:num>
  <w:num w:numId="27">
    <w:abstractNumId w:val="19"/>
  </w:num>
  <w:num w:numId="28">
    <w:abstractNumId w:val="5"/>
  </w:num>
  <w:num w:numId="29">
    <w:abstractNumId w:val="5"/>
  </w:num>
  <w:num w:numId="30">
    <w:abstractNumId w:val="11"/>
  </w:num>
  <w:num w:numId="31">
    <w:abstractNumId w:val="21"/>
  </w:num>
  <w:num w:numId="32">
    <w:abstractNumId w:val="23"/>
  </w:num>
  <w:num w:numId="33">
    <w:abstractNumId w:val="11"/>
    <w:lvlOverride w:ilvl="0">
      <w:startOverride w:val="2"/>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22"/>
  </w:num>
  <w:num w:numId="36">
    <w:abstractNumId w:val="26"/>
  </w:num>
  <w:num w:numId="37">
    <w:abstractNumId w:val="11"/>
    <w:lvlOverride w:ilvl="0">
      <w:startOverride w:val="2"/>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9"/>
  </w:num>
  <w:num w:numId="40">
    <w:abstractNumId w:val="7"/>
  </w:num>
  <w:num w:numId="41">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heckedForWebBugs" w:val="True"/>
    <w:docVar w:name="FooterNumber" w:val="70074350v3"/>
    <w:docVar w:name="SWActiveDesign" w:val="English"/>
    <w:docVar w:name="SWAllDesigns" w:val="Russian|English|"/>
    <w:docVar w:name="SWAllLineBreaks" w:val="Russian~~0|0|0|0|0|0|0|0|0|@@English~~0|0|0|0|0|0|0|0|0|@@"/>
    <w:docVar w:name="trailer" w:val="draft"/>
    <w:docVar w:name="TrailerFullName" w:val="I:\NrPortbl\LA\GLUNDBER\1905872_1.DOC"/>
    <w:docVar w:name="TrlrDateFlag" w:val="0"/>
    <w:docVar w:name="TrlrDocTitleFlag" w:val="0"/>
    <w:docVar w:name="TrlrDOSFlag" w:val="0"/>
    <w:docVar w:name="TrlrDOSPathFlag" w:val="0"/>
    <w:docVar w:name="TrlrDraftFlag" w:val="0"/>
    <w:docVar w:name="TrlrMatter" w:val="026713-0082"/>
    <w:docVar w:name="TrlrMatterFlag" w:val="0"/>
    <w:docVar w:name="TrlrRedlineFlag" w:val="0"/>
    <w:docVar w:name="TrlrTimeFlag" w:val="0"/>
    <w:docVar w:name="TrlrTypeFlag" w:val="1"/>
  </w:docVars>
  <w:rsids>
    <w:rsidRoot w:val="00125C49"/>
    <w:rsid w:val="000003B0"/>
    <w:rsid w:val="00001707"/>
    <w:rsid w:val="00001C2C"/>
    <w:rsid w:val="00002BCF"/>
    <w:rsid w:val="00003D5F"/>
    <w:rsid w:val="00005D27"/>
    <w:rsid w:val="0000649B"/>
    <w:rsid w:val="0000694F"/>
    <w:rsid w:val="00006E63"/>
    <w:rsid w:val="00006EE0"/>
    <w:rsid w:val="00007E93"/>
    <w:rsid w:val="000101BF"/>
    <w:rsid w:val="00010480"/>
    <w:rsid w:val="000109DE"/>
    <w:rsid w:val="00010D85"/>
    <w:rsid w:val="00011A45"/>
    <w:rsid w:val="00013B0A"/>
    <w:rsid w:val="00014131"/>
    <w:rsid w:val="000148C1"/>
    <w:rsid w:val="000151C8"/>
    <w:rsid w:val="000154CE"/>
    <w:rsid w:val="00017748"/>
    <w:rsid w:val="0002084A"/>
    <w:rsid w:val="0002170A"/>
    <w:rsid w:val="00022498"/>
    <w:rsid w:val="00023B8F"/>
    <w:rsid w:val="000240E2"/>
    <w:rsid w:val="00025D0E"/>
    <w:rsid w:val="00025D1E"/>
    <w:rsid w:val="0002711D"/>
    <w:rsid w:val="00027B80"/>
    <w:rsid w:val="00027DFA"/>
    <w:rsid w:val="00027FFD"/>
    <w:rsid w:val="00030113"/>
    <w:rsid w:val="0003013A"/>
    <w:rsid w:val="00032132"/>
    <w:rsid w:val="00032AB5"/>
    <w:rsid w:val="000335B5"/>
    <w:rsid w:val="00033A88"/>
    <w:rsid w:val="00034C50"/>
    <w:rsid w:val="0003512C"/>
    <w:rsid w:val="000363C3"/>
    <w:rsid w:val="00037843"/>
    <w:rsid w:val="000378AB"/>
    <w:rsid w:val="00040165"/>
    <w:rsid w:val="00040C42"/>
    <w:rsid w:val="00040DD5"/>
    <w:rsid w:val="00041759"/>
    <w:rsid w:val="000419BE"/>
    <w:rsid w:val="0004250E"/>
    <w:rsid w:val="0004319D"/>
    <w:rsid w:val="000434F3"/>
    <w:rsid w:val="000446CF"/>
    <w:rsid w:val="0004506E"/>
    <w:rsid w:val="00045451"/>
    <w:rsid w:val="0004563E"/>
    <w:rsid w:val="00045EF8"/>
    <w:rsid w:val="00046866"/>
    <w:rsid w:val="00046F78"/>
    <w:rsid w:val="00047C86"/>
    <w:rsid w:val="0005130A"/>
    <w:rsid w:val="00051417"/>
    <w:rsid w:val="00052398"/>
    <w:rsid w:val="0005274A"/>
    <w:rsid w:val="0005276F"/>
    <w:rsid w:val="000528F7"/>
    <w:rsid w:val="00053035"/>
    <w:rsid w:val="00053095"/>
    <w:rsid w:val="000530F3"/>
    <w:rsid w:val="000532AB"/>
    <w:rsid w:val="00054155"/>
    <w:rsid w:val="00054590"/>
    <w:rsid w:val="00054A33"/>
    <w:rsid w:val="000550B3"/>
    <w:rsid w:val="00057908"/>
    <w:rsid w:val="00060A0B"/>
    <w:rsid w:val="00060E2A"/>
    <w:rsid w:val="0006143A"/>
    <w:rsid w:val="0006190B"/>
    <w:rsid w:val="000619A2"/>
    <w:rsid w:val="00063AB3"/>
    <w:rsid w:val="00063C35"/>
    <w:rsid w:val="00064792"/>
    <w:rsid w:val="000648F4"/>
    <w:rsid w:val="000649F9"/>
    <w:rsid w:val="00064BAA"/>
    <w:rsid w:val="00065B02"/>
    <w:rsid w:val="00065CC5"/>
    <w:rsid w:val="00065CE7"/>
    <w:rsid w:val="0006621D"/>
    <w:rsid w:val="0006687D"/>
    <w:rsid w:val="00067290"/>
    <w:rsid w:val="00067789"/>
    <w:rsid w:val="00067CF4"/>
    <w:rsid w:val="00067DF8"/>
    <w:rsid w:val="00067F4D"/>
    <w:rsid w:val="00071B0C"/>
    <w:rsid w:val="00071B50"/>
    <w:rsid w:val="000720EB"/>
    <w:rsid w:val="00072A51"/>
    <w:rsid w:val="00072FC3"/>
    <w:rsid w:val="00073094"/>
    <w:rsid w:val="0007317F"/>
    <w:rsid w:val="00073886"/>
    <w:rsid w:val="00073990"/>
    <w:rsid w:val="000739AF"/>
    <w:rsid w:val="00074079"/>
    <w:rsid w:val="00074BF7"/>
    <w:rsid w:val="00075252"/>
    <w:rsid w:val="00075834"/>
    <w:rsid w:val="0007591A"/>
    <w:rsid w:val="0007664D"/>
    <w:rsid w:val="000770D4"/>
    <w:rsid w:val="0007788A"/>
    <w:rsid w:val="00077AA4"/>
    <w:rsid w:val="00077AC3"/>
    <w:rsid w:val="00080CAF"/>
    <w:rsid w:val="00080F19"/>
    <w:rsid w:val="00082060"/>
    <w:rsid w:val="000827A9"/>
    <w:rsid w:val="00083262"/>
    <w:rsid w:val="00083281"/>
    <w:rsid w:val="000851EC"/>
    <w:rsid w:val="000854E8"/>
    <w:rsid w:val="00085BF7"/>
    <w:rsid w:val="00085E47"/>
    <w:rsid w:val="00085F4E"/>
    <w:rsid w:val="00087594"/>
    <w:rsid w:val="00087A62"/>
    <w:rsid w:val="00090BCC"/>
    <w:rsid w:val="00091454"/>
    <w:rsid w:val="00091E69"/>
    <w:rsid w:val="00091E71"/>
    <w:rsid w:val="0009288D"/>
    <w:rsid w:val="00092D72"/>
    <w:rsid w:val="00092FDF"/>
    <w:rsid w:val="00093A08"/>
    <w:rsid w:val="00093A95"/>
    <w:rsid w:val="00093C64"/>
    <w:rsid w:val="000948AE"/>
    <w:rsid w:val="00094A0F"/>
    <w:rsid w:val="00094DD4"/>
    <w:rsid w:val="00094F51"/>
    <w:rsid w:val="00095A5B"/>
    <w:rsid w:val="00095E30"/>
    <w:rsid w:val="00096254"/>
    <w:rsid w:val="00096630"/>
    <w:rsid w:val="00096D20"/>
    <w:rsid w:val="00097124"/>
    <w:rsid w:val="00097EDD"/>
    <w:rsid w:val="000A02F0"/>
    <w:rsid w:val="000A0D26"/>
    <w:rsid w:val="000A2028"/>
    <w:rsid w:val="000A2987"/>
    <w:rsid w:val="000A2B2F"/>
    <w:rsid w:val="000A4341"/>
    <w:rsid w:val="000A539D"/>
    <w:rsid w:val="000A5898"/>
    <w:rsid w:val="000A5A77"/>
    <w:rsid w:val="000A5DE3"/>
    <w:rsid w:val="000A6DF3"/>
    <w:rsid w:val="000A6E42"/>
    <w:rsid w:val="000A78A6"/>
    <w:rsid w:val="000B00C6"/>
    <w:rsid w:val="000B1A73"/>
    <w:rsid w:val="000B1B7D"/>
    <w:rsid w:val="000B3259"/>
    <w:rsid w:val="000B3AAB"/>
    <w:rsid w:val="000B3F2C"/>
    <w:rsid w:val="000B5C27"/>
    <w:rsid w:val="000B5C69"/>
    <w:rsid w:val="000B6A7E"/>
    <w:rsid w:val="000B6C79"/>
    <w:rsid w:val="000B6C82"/>
    <w:rsid w:val="000B7ADD"/>
    <w:rsid w:val="000C1B29"/>
    <w:rsid w:val="000C1EEC"/>
    <w:rsid w:val="000C1F51"/>
    <w:rsid w:val="000C20DE"/>
    <w:rsid w:val="000C267C"/>
    <w:rsid w:val="000C28B8"/>
    <w:rsid w:val="000C2B43"/>
    <w:rsid w:val="000C35C5"/>
    <w:rsid w:val="000C550D"/>
    <w:rsid w:val="000C5855"/>
    <w:rsid w:val="000C5B74"/>
    <w:rsid w:val="000C6B5E"/>
    <w:rsid w:val="000C70B8"/>
    <w:rsid w:val="000C7A6A"/>
    <w:rsid w:val="000D053B"/>
    <w:rsid w:val="000D1657"/>
    <w:rsid w:val="000D1841"/>
    <w:rsid w:val="000D1C62"/>
    <w:rsid w:val="000D1E29"/>
    <w:rsid w:val="000D2089"/>
    <w:rsid w:val="000D3166"/>
    <w:rsid w:val="000D33D7"/>
    <w:rsid w:val="000D3B26"/>
    <w:rsid w:val="000D4879"/>
    <w:rsid w:val="000D5054"/>
    <w:rsid w:val="000D6B20"/>
    <w:rsid w:val="000D7374"/>
    <w:rsid w:val="000D7404"/>
    <w:rsid w:val="000D7F94"/>
    <w:rsid w:val="000E05CE"/>
    <w:rsid w:val="000E07DC"/>
    <w:rsid w:val="000E0A9D"/>
    <w:rsid w:val="000E0CBE"/>
    <w:rsid w:val="000E0CF9"/>
    <w:rsid w:val="000E1097"/>
    <w:rsid w:val="000E1C9D"/>
    <w:rsid w:val="000E238B"/>
    <w:rsid w:val="000E288F"/>
    <w:rsid w:val="000E488F"/>
    <w:rsid w:val="000E4B58"/>
    <w:rsid w:val="000E4DB1"/>
    <w:rsid w:val="000E4DB3"/>
    <w:rsid w:val="000E540B"/>
    <w:rsid w:val="000E5412"/>
    <w:rsid w:val="000E548D"/>
    <w:rsid w:val="000E63DC"/>
    <w:rsid w:val="000E6CDD"/>
    <w:rsid w:val="000E7C77"/>
    <w:rsid w:val="000F0E45"/>
    <w:rsid w:val="000F1F12"/>
    <w:rsid w:val="000F20E5"/>
    <w:rsid w:val="000F2444"/>
    <w:rsid w:val="000F31A7"/>
    <w:rsid w:val="000F31B5"/>
    <w:rsid w:val="000F3589"/>
    <w:rsid w:val="000F361A"/>
    <w:rsid w:val="000F38E9"/>
    <w:rsid w:val="000F3AEC"/>
    <w:rsid w:val="000F3F1F"/>
    <w:rsid w:val="000F4015"/>
    <w:rsid w:val="000F5D2A"/>
    <w:rsid w:val="000F65E6"/>
    <w:rsid w:val="000F73EB"/>
    <w:rsid w:val="000F7819"/>
    <w:rsid w:val="00100204"/>
    <w:rsid w:val="0010074B"/>
    <w:rsid w:val="00100782"/>
    <w:rsid w:val="00100CA6"/>
    <w:rsid w:val="00100E04"/>
    <w:rsid w:val="00101C31"/>
    <w:rsid w:val="00101CDB"/>
    <w:rsid w:val="00102C53"/>
    <w:rsid w:val="00103198"/>
    <w:rsid w:val="0010581E"/>
    <w:rsid w:val="00105DF5"/>
    <w:rsid w:val="00105DFC"/>
    <w:rsid w:val="001064B6"/>
    <w:rsid w:val="00106B72"/>
    <w:rsid w:val="001071AB"/>
    <w:rsid w:val="00107BA6"/>
    <w:rsid w:val="00110533"/>
    <w:rsid w:val="00110B43"/>
    <w:rsid w:val="00111968"/>
    <w:rsid w:val="00111B99"/>
    <w:rsid w:val="00111BD6"/>
    <w:rsid w:val="00111DFB"/>
    <w:rsid w:val="00111E1A"/>
    <w:rsid w:val="00112485"/>
    <w:rsid w:val="00112759"/>
    <w:rsid w:val="00112A5E"/>
    <w:rsid w:val="00113225"/>
    <w:rsid w:val="00113839"/>
    <w:rsid w:val="00113C60"/>
    <w:rsid w:val="00113E42"/>
    <w:rsid w:val="00114664"/>
    <w:rsid w:val="001161B7"/>
    <w:rsid w:val="001166DC"/>
    <w:rsid w:val="00116D4D"/>
    <w:rsid w:val="001172E4"/>
    <w:rsid w:val="0012079C"/>
    <w:rsid w:val="001209B4"/>
    <w:rsid w:val="00120F9E"/>
    <w:rsid w:val="00123B15"/>
    <w:rsid w:val="00123E7D"/>
    <w:rsid w:val="00124C54"/>
    <w:rsid w:val="00125257"/>
    <w:rsid w:val="00125AEC"/>
    <w:rsid w:val="00125C49"/>
    <w:rsid w:val="001260FD"/>
    <w:rsid w:val="0012667B"/>
    <w:rsid w:val="001274CD"/>
    <w:rsid w:val="00127932"/>
    <w:rsid w:val="00130DE6"/>
    <w:rsid w:val="00131311"/>
    <w:rsid w:val="00131C02"/>
    <w:rsid w:val="00131E7D"/>
    <w:rsid w:val="0013246C"/>
    <w:rsid w:val="00133035"/>
    <w:rsid w:val="00133C22"/>
    <w:rsid w:val="00133CB6"/>
    <w:rsid w:val="00134D75"/>
    <w:rsid w:val="00134F17"/>
    <w:rsid w:val="0013608B"/>
    <w:rsid w:val="00136F43"/>
    <w:rsid w:val="00136FEB"/>
    <w:rsid w:val="001374FF"/>
    <w:rsid w:val="0013767B"/>
    <w:rsid w:val="001378D8"/>
    <w:rsid w:val="00140227"/>
    <w:rsid w:val="0014023D"/>
    <w:rsid w:val="00140BA2"/>
    <w:rsid w:val="00141350"/>
    <w:rsid w:val="00141435"/>
    <w:rsid w:val="00142ED5"/>
    <w:rsid w:val="0014393E"/>
    <w:rsid w:val="00144641"/>
    <w:rsid w:val="001448FC"/>
    <w:rsid w:val="0014580F"/>
    <w:rsid w:val="00145DAC"/>
    <w:rsid w:val="00145FDD"/>
    <w:rsid w:val="00146C0B"/>
    <w:rsid w:val="00147471"/>
    <w:rsid w:val="0015057C"/>
    <w:rsid w:val="001506D9"/>
    <w:rsid w:val="00150B93"/>
    <w:rsid w:val="00150CAA"/>
    <w:rsid w:val="0015150C"/>
    <w:rsid w:val="0015245B"/>
    <w:rsid w:val="001525A6"/>
    <w:rsid w:val="001525FD"/>
    <w:rsid w:val="001526C9"/>
    <w:rsid w:val="00152F8E"/>
    <w:rsid w:val="001530D1"/>
    <w:rsid w:val="00153584"/>
    <w:rsid w:val="0015380A"/>
    <w:rsid w:val="001544B3"/>
    <w:rsid w:val="00154D43"/>
    <w:rsid w:val="0015693E"/>
    <w:rsid w:val="00157028"/>
    <w:rsid w:val="00157073"/>
    <w:rsid w:val="00157163"/>
    <w:rsid w:val="00157392"/>
    <w:rsid w:val="00157508"/>
    <w:rsid w:val="001579F8"/>
    <w:rsid w:val="001606AB"/>
    <w:rsid w:val="00160C65"/>
    <w:rsid w:val="00162A81"/>
    <w:rsid w:val="00162BA2"/>
    <w:rsid w:val="00163087"/>
    <w:rsid w:val="00164233"/>
    <w:rsid w:val="001650A2"/>
    <w:rsid w:val="001656A0"/>
    <w:rsid w:val="001659AF"/>
    <w:rsid w:val="00165F0E"/>
    <w:rsid w:val="00165F6B"/>
    <w:rsid w:val="001669A1"/>
    <w:rsid w:val="00167411"/>
    <w:rsid w:val="0016743C"/>
    <w:rsid w:val="001677DB"/>
    <w:rsid w:val="00167AF6"/>
    <w:rsid w:val="00167C70"/>
    <w:rsid w:val="00167DB1"/>
    <w:rsid w:val="001709FF"/>
    <w:rsid w:val="00170F66"/>
    <w:rsid w:val="001711A7"/>
    <w:rsid w:val="00171471"/>
    <w:rsid w:val="001718F0"/>
    <w:rsid w:val="0017318A"/>
    <w:rsid w:val="00173604"/>
    <w:rsid w:val="00173729"/>
    <w:rsid w:val="00173ECC"/>
    <w:rsid w:val="00173FCD"/>
    <w:rsid w:val="0017479A"/>
    <w:rsid w:val="00174B71"/>
    <w:rsid w:val="00175741"/>
    <w:rsid w:val="00175DF9"/>
    <w:rsid w:val="00176250"/>
    <w:rsid w:val="00176B20"/>
    <w:rsid w:val="00176C9B"/>
    <w:rsid w:val="001770F6"/>
    <w:rsid w:val="00177E15"/>
    <w:rsid w:val="00181100"/>
    <w:rsid w:val="00181799"/>
    <w:rsid w:val="0018203C"/>
    <w:rsid w:val="00182344"/>
    <w:rsid w:val="0018258B"/>
    <w:rsid w:val="00183635"/>
    <w:rsid w:val="001838D1"/>
    <w:rsid w:val="00183B1F"/>
    <w:rsid w:val="0018545E"/>
    <w:rsid w:val="00186D1F"/>
    <w:rsid w:val="00187027"/>
    <w:rsid w:val="001878CA"/>
    <w:rsid w:val="00190F95"/>
    <w:rsid w:val="00192F56"/>
    <w:rsid w:val="00193169"/>
    <w:rsid w:val="00193212"/>
    <w:rsid w:val="0019366F"/>
    <w:rsid w:val="001938F1"/>
    <w:rsid w:val="00193A88"/>
    <w:rsid w:val="00193B75"/>
    <w:rsid w:val="00193BBC"/>
    <w:rsid w:val="0019470E"/>
    <w:rsid w:val="00195FE6"/>
    <w:rsid w:val="00196004"/>
    <w:rsid w:val="00196958"/>
    <w:rsid w:val="00196FBC"/>
    <w:rsid w:val="00197D8E"/>
    <w:rsid w:val="001A078D"/>
    <w:rsid w:val="001A1A4B"/>
    <w:rsid w:val="001A2122"/>
    <w:rsid w:val="001A286C"/>
    <w:rsid w:val="001A2A7D"/>
    <w:rsid w:val="001A3210"/>
    <w:rsid w:val="001A4669"/>
    <w:rsid w:val="001A4874"/>
    <w:rsid w:val="001A5D07"/>
    <w:rsid w:val="001A6900"/>
    <w:rsid w:val="001A6D71"/>
    <w:rsid w:val="001A7333"/>
    <w:rsid w:val="001A75F1"/>
    <w:rsid w:val="001A7A8D"/>
    <w:rsid w:val="001A7ECC"/>
    <w:rsid w:val="001B0018"/>
    <w:rsid w:val="001B0312"/>
    <w:rsid w:val="001B15C1"/>
    <w:rsid w:val="001B206C"/>
    <w:rsid w:val="001B2D89"/>
    <w:rsid w:val="001B4340"/>
    <w:rsid w:val="001B4AC9"/>
    <w:rsid w:val="001B6ADF"/>
    <w:rsid w:val="001B6F25"/>
    <w:rsid w:val="001C21DC"/>
    <w:rsid w:val="001C3053"/>
    <w:rsid w:val="001C356B"/>
    <w:rsid w:val="001C47B3"/>
    <w:rsid w:val="001C4B84"/>
    <w:rsid w:val="001C4C6B"/>
    <w:rsid w:val="001C518B"/>
    <w:rsid w:val="001C51CA"/>
    <w:rsid w:val="001C52FD"/>
    <w:rsid w:val="001C5C97"/>
    <w:rsid w:val="001C5E8F"/>
    <w:rsid w:val="001C5F32"/>
    <w:rsid w:val="001C6594"/>
    <w:rsid w:val="001C6635"/>
    <w:rsid w:val="001C7038"/>
    <w:rsid w:val="001C793E"/>
    <w:rsid w:val="001C7A3B"/>
    <w:rsid w:val="001C7E78"/>
    <w:rsid w:val="001C7E95"/>
    <w:rsid w:val="001D0502"/>
    <w:rsid w:val="001D089C"/>
    <w:rsid w:val="001D14E2"/>
    <w:rsid w:val="001D1B47"/>
    <w:rsid w:val="001D203C"/>
    <w:rsid w:val="001D263A"/>
    <w:rsid w:val="001D2B9D"/>
    <w:rsid w:val="001D3D64"/>
    <w:rsid w:val="001D56B9"/>
    <w:rsid w:val="001D6EDC"/>
    <w:rsid w:val="001D7CC3"/>
    <w:rsid w:val="001D7E8C"/>
    <w:rsid w:val="001E000A"/>
    <w:rsid w:val="001E036C"/>
    <w:rsid w:val="001E0EEA"/>
    <w:rsid w:val="001E10FA"/>
    <w:rsid w:val="001E1173"/>
    <w:rsid w:val="001E15C2"/>
    <w:rsid w:val="001E1C27"/>
    <w:rsid w:val="001E42F1"/>
    <w:rsid w:val="001E4644"/>
    <w:rsid w:val="001E4834"/>
    <w:rsid w:val="001E4BB4"/>
    <w:rsid w:val="001E59DE"/>
    <w:rsid w:val="001E6088"/>
    <w:rsid w:val="001E64BD"/>
    <w:rsid w:val="001E6A9D"/>
    <w:rsid w:val="001E6DB8"/>
    <w:rsid w:val="001E7086"/>
    <w:rsid w:val="001E72B6"/>
    <w:rsid w:val="001E767B"/>
    <w:rsid w:val="001E79C9"/>
    <w:rsid w:val="001F04C4"/>
    <w:rsid w:val="001F219D"/>
    <w:rsid w:val="001F2BC0"/>
    <w:rsid w:val="001F2C1D"/>
    <w:rsid w:val="001F2E13"/>
    <w:rsid w:val="001F3455"/>
    <w:rsid w:val="001F3636"/>
    <w:rsid w:val="001F41F0"/>
    <w:rsid w:val="001F4880"/>
    <w:rsid w:val="001F520A"/>
    <w:rsid w:val="001F5EB2"/>
    <w:rsid w:val="001F66ED"/>
    <w:rsid w:val="001F6F52"/>
    <w:rsid w:val="001F7175"/>
    <w:rsid w:val="001F7C0A"/>
    <w:rsid w:val="002003F6"/>
    <w:rsid w:val="00200CB4"/>
    <w:rsid w:val="002012A7"/>
    <w:rsid w:val="002012AB"/>
    <w:rsid w:val="00201778"/>
    <w:rsid w:val="002019EB"/>
    <w:rsid w:val="00201EFC"/>
    <w:rsid w:val="0020344A"/>
    <w:rsid w:val="0020390C"/>
    <w:rsid w:val="00203A7D"/>
    <w:rsid w:val="00203E25"/>
    <w:rsid w:val="00204772"/>
    <w:rsid w:val="0020479D"/>
    <w:rsid w:val="002048DF"/>
    <w:rsid w:val="00204B23"/>
    <w:rsid w:val="00205CA2"/>
    <w:rsid w:val="002066C9"/>
    <w:rsid w:val="00206C73"/>
    <w:rsid w:val="0020757A"/>
    <w:rsid w:val="002077C0"/>
    <w:rsid w:val="0020780D"/>
    <w:rsid w:val="002105F9"/>
    <w:rsid w:val="002108DE"/>
    <w:rsid w:val="002109CC"/>
    <w:rsid w:val="002112DA"/>
    <w:rsid w:val="0021187E"/>
    <w:rsid w:val="0021241F"/>
    <w:rsid w:val="0021248F"/>
    <w:rsid w:val="002128F6"/>
    <w:rsid w:val="00213974"/>
    <w:rsid w:val="00213F04"/>
    <w:rsid w:val="0021417D"/>
    <w:rsid w:val="002147D6"/>
    <w:rsid w:val="002147F1"/>
    <w:rsid w:val="00214D9A"/>
    <w:rsid w:val="00215040"/>
    <w:rsid w:val="0021549A"/>
    <w:rsid w:val="002158E1"/>
    <w:rsid w:val="002168DB"/>
    <w:rsid w:val="002169F6"/>
    <w:rsid w:val="00216E1E"/>
    <w:rsid w:val="00217471"/>
    <w:rsid w:val="00217815"/>
    <w:rsid w:val="00217C10"/>
    <w:rsid w:val="00220021"/>
    <w:rsid w:val="002203DA"/>
    <w:rsid w:val="002204F7"/>
    <w:rsid w:val="00220950"/>
    <w:rsid w:val="00222180"/>
    <w:rsid w:val="00223026"/>
    <w:rsid w:val="0022322E"/>
    <w:rsid w:val="00223330"/>
    <w:rsid w:val="00223CAE"/>
    <w:rsid w:val="00223F14"/>
    <w:rsid w:val="00224033"/>
    <w:rsid w:val="002241B5"/>
    <w:rsid w:val="00224514"/>
    <w:rsid w:val="002245E9"/>
    <w:rsid w:val="00224B29"/>
    <w:rsid w:val="00224E8B"/>
    <w:rsid w:val="002261BD"/>
    <w:rsid w:val="002266D7"/>
    <w:rsid w:val="00226FA9"/>
    <w:rsid w:val="002303C0"/>
    <w:rsid w:val="0023078B"/>
    <w:rsid w:val="002309DC"/>
    <w:rsid w:val="00230AE7"/>
    <w:rsid w:val="002323F3"/>
    <w:rsid w:val="00232A37"/>
    <w:rsid w:val="00232C38"/>
    <w:rsid w:val="00232DD5"/>
    <w:rsid w:val="00232F55"/>
    <w:rsid w:val="00233136"/>
    <w:rsid w:val="002331C5"/>
    <w:rsid w:val="002336B7"/>
    <w:rsid w:val="00233D00"/>
    <w:rsid w:val="00236270"/>
    <w:rsid w:val="002369E1"/>
    <w:rsid w:val="00237344"/>
    <w:rsid w:val="0024005F"/>
    <w:rsid w:val="002400C7"/>
    <w:rsid w:val="002408CE"/>
    <w:rsid w:val="00240B86"/>
    <w:rsid w:val="00240BDD"/>
    <w:rsid w:val="00240F63"/>
    <w:rsid w:val="00240FD3"/>
    <w:rsid w:val="002416E1"/>
    <w:rsid w:val="00241BF6"/>
    <w:rsid w:val="00241DDE"/>
    <w:rsid w:val="00242CDC"/>
    <w:rsid w:val="00242CDE"/>
    <w:rsid w:val="002433BF"/>
    <w:rsid w:val="00244493"/>
    <w:rsid w:val="00244DF5"/>
    <w:rsid w:val="0024573F"/>
    <w:rsid w:val="00245B29"/>
    <w:rsid w:val="00245B33"/>
    <w:rsid w:val="002479FB"/>
    <w:rsid w:val="00251960"/>
    <w:rsid w:val="00251F5A"/>
    <w:rsid w:val="00253296"/>
    <w:rsid w:val="002538A9"/>
    <w:rsid w:val="00253916"/>
    <w:rsid w:val="002549CF"/>
    <w:rsid w:val="00254BE6"/>
    <w:rsid w:val="00255705"/>
    <w:rsid w:val="00255F15"/>
    <w:rsid w:val="00256754"/>
    <w:rsid w:val="002575EF"/>
    <w:rsid w:val="002603FC"/>
    <w:rsid w:val="00260549"/>
    <w:rsid w:val="00260BD3"/>
    <w:rsid w:val="00261100"/>
    <w:rsid w:val="002621E9"/>
    <w:rsid w:val="00262B04"/>
    <w:rsid w:val="00263551"/>
    <w:rsid w:val="002642EF"/>
    <w:rsid w:val="0026452B"/>
    <w:rsid w:val="002647A9"/>
    <w:rsid w:val="0026530A"/>
    <w:rsid w:val="00266C93"/>
    <w:rsid w:val="00267B63"/>
    <w:rsid w:val="00267E56"/>
    <w:rsid w:val="002708DA"/>
    <w:rsid w:val="002709E2"/>
    <w:rsid w:val="00270FA2"/>
    <w:rsid w:val="0027179F"/>
    <w:rsid w:val="0027184F"/>
    <w:rsid w:val="00271AD7"/>
    <w:rsid w:val="0027348D"/>
    <w:rsid w:val="00273D8E"/>
    <w:rsid w:val="002741EF"/>
    <w:rsid w:val="002749EA"/>
    <w:rsid w:val="002756AE"/>
    <w:rsid w:val="002756C2"/>
    <w:rsid w:val="0027630E"/>
    <w:rsid w:val="00276461"/>
    <w:rsid w:val="00276B17"/>
    <w:rsid w:val="00276EC9"/>
    <w:rsid w:val="00276F5F"/>
    <w:rsid w:val="00277B09"/>
    <w:rsid w:val="002814A4"/>
    <w:rsid w:val="0028163F"/>
    <w:rsid w:val="002827D5"/>
    <w:rsid w:val="00282C1A"/>
    <w:rsid w:val="00283061"/>
    <w:rsid w:val="00284CDF"/>
    <w:rsid w:val="002867AA"/>
    <w:rsid w:val="0028682B"/>
    <w:rsid w:val="00290104"/>
    <w:rsid w:val="00291494"/>
    <w:rsid w:val="002919FC"/>
    <w:rsid w:val="002923A2"/>
    <w:rsid w:val="002924E5"/>
    <w:rsid w:val="002935DC"/>
    <w:rsid w:val="0029634A"/>
    <w:rsid w:val="002A0E04"/>
    <w:rsid w:val="002A0EEC"/>
    <w:rsid w:val="002A13D3"/>
    <w:rsid w:val="002A1697"/>
    <w:rsid w:val="002A1976"/>
    <w:rsid w:val="002A1A75"/>
    <w:rsid w:val="002A1F4F"/>
    <w:rsid w:val="002A2700"/>
    <w:rsid w:val="002A2E09"/>
    <w:rsid w:val="002A3451"/>
    <w:rsid w:val="002A4673"/>
    <w:rsid w:val="002A50D6"/>
    <w:rsid w:val="002A587F"/>
    <w:rsid w:val="002A63EB"/>
    <w:rsid w:val="002A6FD7"/>
    <w:rsid w:val="002B1B0A"/>
    <w:rsid w:val="002B29A9"/>
    <w:rsid w:val="002B302C"/>
    <w:rsid w:val="002B3D41"/>
    <w:rsid w:val="002B4A30"/>
    <w:rsid w:val="002B4DB1"/>
    <w:rsid w:val="002B503A"/>
    <w:rsid w:val="002B7AD1"/>
    <w:rsid w:val="002C01C4"/>
    <w:rsid w:val="002C0D8B"/>
    <w:rsid w:val="002C1028"/>
    <w:rsid w:val="002C1180"/>
    <w:rsid w:val="002C28BA"/>
    <w:rsid w:val="002C2AD9"/>
    <w:rsid w:val="002C371E"/>
    <w:rsid w:val="002C4148"/>
    <w:rsid w:val="002C48DE"/>
    <w:rsid w:val="002C51BF"/>
    <w:rsid w:val="002C55BA"/>
    <w:rsid w:val="002C60AF"/>
    <w:rsid w:val="002C67F0"/>
    <w:rsid w:val="002C68C5"/>
    <w:rsid w:val="002C6DAD"/>
    <w:rsid w:val="002C73EF"/>
    <w:rsid w:val="002C7FEE"/>
    <w:rsid w:val="002D1458"/>
    <w:rsid w:val="002D2F72"/>
    <w:rsid w:val="002D331B"/>
    <w:rsid w:val="002D4B93"/>
    <w:rsid w:val="002D532D"/>
    <w:rsid w:val="002D6C7F"/>
    <w:rsid w:val="002D75A1"/>
    <w:rsid w:val="002D7693"/>
    <w:rsid w:val="002D7EB1"/>
    <w:rsid w:val="002E042E"/>
    <w:rsid w:val="002E099A"/>
    <w:rsid w:val="002E1756"/>
    <w:rsid w:val="002E19B9"/>
    <w:rsid w:val="002E2594"/>
    <w:rsid w:val="002E3247"/>
    <w:rsid w:val="002E3A3B"/>
    <w:rsid w:val="002E3DB5"/>
    <w:rsid w:val="002E40B4"/>
    <w:rsid w:val="002E48A8"/>
    <w:rsid w:val="002E5FF8"/>
    <w:rsid w:val="002E71AB"/>
    <w:rsid w:val="002E7D04"/>
    <w:rsid w:val="002F0335"/>
    <w:rsid w:val="002F2E6E"/>
    <w:rsid w:val="002F30B8"/>
    <w:rsid w:val="002F3926"/>
    <w:rsid w:val="002F3D24"/>
    <w:rsid w:val="002F4AAE"/>
    <w:rsid w:val="002F5B0B"/>
    <w:rsid w:val="002F60E5"/>
    <w:rsid w:val="002F73BC"/>
    <w:rsid w:val="002F74F9"/>
    <w:rsid w:val="002F788C"/>
    <w:rsid w:val="003000E9"/>
    <w:rsid w:val="0030062E"/>
    <w:rsid w:val="00300C05"/>
    <w:rsid w:val="00300CFB"/>
    <w:rsid w:val="00301512"/>
    <w:rsid w:val="00301937"/>
    <w:rsid w:val="003021C1"/>
    <w:rsid w:val="0030247B"/>
    <w:rsid w:val="00303529"/>
    <w:rsid w:val="00303771"/>
    <w:rsid w:val="00303DB1"/>
    <w:rsid w:val="003045FE"/>
    <w:rsid w:val="00305782"/>
    <w:rsid w:val="00305957"/>
    <w:rsid w:val="0030598B"/>
    <w:rsid w:val="00305A75"/>
    <w:rsid w:val="00305DBF"/>
    <w:rsid w:val="003064CF"/>
    <w:rsid w:val="003067DA"/>
    <w:rsid w:val="00306898"/>
    <w:rsid w:val="00306E08"/>
    <w:rsid w:val="003073C2"/>
    <w:rsid w:val="00312AED"/>
    <w:rsid w:val="00312FBF"/>
    <w:rsid w:val="00313648"/>
    <w:rsid w:val="00313C72"/>
    <w:rsid w:val="00314783"/>
    <w:rsid w:val="003148B1"/>
    <w:rsid w:val="003151A1"/>
    <w:rsid w:val="0031539F"/>
    <w:rsid w:val="00315725"/>
    <w:rsid w:val="00315784"/>
    <w:rsid w:val="00316232"/>
    <w:rsid w:val="00316A06"/>
    <w:rsid w:val="00316E24"/>
    <w:rsid w:val="00317757"/>
    <w:rsid w:val="00317B5D"/>
    <w:rsid w:val="00317FA5"/>
    <w:rsid w:val="003203B9"/>
    <w:rsid w:val="00321016"/>
    <w:rsid w:val="00321B16"/>
    <w:rsid w:val="00321CB9"/>
    <w:rsid w:val="00322CBE"/>
    <w:rsid w:val="00322E0B"/>
    <w:rsid w:val="00323F24"/>
    <w:rsid w:val="00323F3F"/>
    <w:rsid w:val="00324696"/>
    <w:rsid w:val="0032572C"/>
    <w:rsid w:val="0032591D"/>
    <w:rsid w:val="00326268"/>
    <w:rsid w:val="003270BB"/>
    <w:rsid w:val="00327153"/>
    <w:rsid w:val="00327F46"/>
    <w:rsid w:val="0033097E"/>
    <w:rsid w:val="00330AA3"/>
    <w:rsid w:val="003321B5"/>
    <w:rsid w:val="003324EC"/>
    <w:rsid w:val="003325D4"/>
    <w:rsid w:val="00333455"/>
    <w:rsid w:val="00333712"/>
    <w:rsid w:val="0033385A"/>
    <w:rsid w:val="00333D26"/>
    <w:rsid w:val="003341C8"/>
    <w:rsid w:val="00334515"/>
    <w:rsid w:val="0033539A"/>
    <w:rsid w:val="00335B97"/>
    <w:rsid w:val="00336AA6"/>
    <w:rsid w:val="00336D55"/>
    <w:rsid w:val="00337AC7"/>
    <w:rsid w:val="00337E2E"/>
    <w:rsid w:val="00340968"/>
    <w:rsid w:val="00341779"/>
    <w:rsid w:val="003436DC"/>
    <w:rsid w:val="00343872"/>
    <w:rsid w:val="00343C48"/>
    <w:rsid w:val="00344E50"/>
    <w:rsid w:val="00346983"/>
    <w:rsid w:val="00347EF3"/>
    <w:rsid w:val="00350107"/>
    <w:rsid w:val="003503EF"/>
    <w:rsid w:val="003508C1"/>
    <w:rsid w:val="0035192D"/>
    <w:rsid w:val="00352055"/>
    <w:rsid w:val="003522E9"/>
    <w:rsid w:val="00353429"/>
    <w:rsid w:val="003541D5"/>
    <w:rsid w:val="0035469F"/>
    <w:rsid w:val="0035480D"/>
    <w:rsid w:val="003554CE"/>
    <w:rsid w:val="00355770"/>
    <w:rsid w:val="00360D54"/>
    <w:rsid w:val="00360EE3"/>
    <w:rsid w:val="0036117B"/>
    <w:rsid w:val="003620DA"/>
    <w:rsid w:val="00362482"/>
    <w:rsid w:val="00362E42"/>
    <w:rsid w:val="00363390"/>
    <w:rsid w:val="003635DE"/>
    <w:rsid w:val="003638A7"/>
    <w:rsid w:val="0036425D"/>
    <w:rsid w:val="0036452B"/>
    <w:rsid w:val="0036463A"/>
    <w:rsid w:val="00365B74"/>
    <w:rsid w:val="00367452"/>
    <w:rsid w:val="00367F15"/>
    <w:rsid w:val="003703C2"/>
    <w:rsid w:val="003704DE"/>
    <w:rsid w:val="0037083E"/>
    <w:rsid w:val="00370C98"/>
    <w:rsid w:val="00370F71"/>
    <w:rsid w:val="003710BF"/>
    <w:rsid w:val="00371548"/>
    <w:rsid w:val="00371C4D"/>
    <w:rsid w:val="00371C57"/>
    <w:rsid w:val="00372BF8"/>
    <w:rsid w:val="00376E16"/>
    <w:rsid w:val="00377FEB"/>
    <w:rsid w:val="00380280"/>
    <w:rsid w:val="003805A3"/>
    <w:rsid w:val="00380A4F"/>
    <w:rsid w:val="00380BD5"/>
    <w:rsid w:val="00381012"/>
    <w:rsid w:val="003822C1"/>
    <w:rsid w:val="003822E2"/>
    <w:rsid w:val="0038249A"/>
    <w:rsid w:val="003824B1"/>
    <w:rsid w:val="00382894"/>
    <w:rsid w:val="00383294"/>
    <w:rsid w:val="00383D85"/>
    <w:rsid w:val="00384315"/>
    <w:rsid w:val="00385A9C"/>
    <w:rsid w:val="00386256"/>
    <w:rsid w:val="003864CB"/>
    <w:rsid w:val="0038653A"/>
    <w:rsid w:val="00386A87"/>
    <w:rsid w:val="003875A3"/>
    <w:rsid w:val="003900CF"/>
    <w:rsid w:val="00391AAE"/>
    <w:rsid w:val="00391CF8"/>
    <w:rsid w:val="00391EFA"/>
    <w:rsid w:val="00391FB9"/>
    <w:rsid w:val="003929D0"/>
    <w:rsid w:val="00393053"/>
    <w:rsid w:val="003935DA"/>
    <w:rsid w:val="00393977"/>
    <w:rsid w:val="00393BBB"/>
    <w:rsid w:val="00394252"/>
    <w:rsid w:val="0039425E"/>
    <w:rsid w:val="00394B9C"/>
    <w:rsid w:val="0039592B"/>
    <w:rsid w:val="00396007"/>
    <w:rsid w:val="00396512"/>
    <w:rsid w:val="00396B4F"/>
    <w:rsid w:val="00397FA6"/>
    <w:rsid w:val="003A1FBC"/>
    <w:rsid w:val="003A234E"/>
    <w:rsid w:val="003A286C"/>
    <w:rsid w:val="003A2BAD"/>
    <w:rsid w:val="003A44D3"/>
    <w:rsid w:val="003A4E39"/>
    <w:rsid w:val="003A5A6B"/>
    <w:rsid w:val="003A6279"/>
    <w:rsid w:val="003A6B3E"/>
    <w:rsid w:val="003A6E84"/>
    <w:rsid w:val="003A74E0"/>
    <w:rsid w:val="003A7E45"/>
    <w:rsid w:val="003B013D"/>
    <w:rsid w:val="003B05D2"/>
    <w:rsid w:val="003B0E18"/>
    <w:rsid w:val="003B1857"/>
    <w:rsid w:val="003B284C"/>
    <w:rsid w:val="003B2874"/>
    <w:rsid w:val="003B4182"/>
    <w:rsid w:val="003B41A6"/>
    <w:rsid w:val="003B476D"/>
    <w:rsid w:val="003B5915"/>
    <w:rsid w:val="003B5BE1"/>
    <w:rsid w:val="003B5D89"/>
    <w:rsid w:val="003B6332"/>
    <w:rsid w:val="003B637C"/>
    <w:rsid w:val="003B6B55"/>
    <w:rsid w:val="003B7879"/>
    <w:rsid w:val="003C0E69"/>
    <w:rsid w:val="003C1097"/>
    <w:rsid w:val="003C25F2"/>
    <w:rsid w:val="003C2663"/>
    <w:rsid w:val="003C30B3"/>
    <w:rsid w:val="003C3E81"/>
    <w:rsid w:val="003C3F5A"/>
    <w:rsid w:val="003C4E26"/>
    <w:rsid w:val="003C61C8"/>
    <w:rsid w:val="003C6D00"/>
    <w:rsid w:val="003C6E84"/>
    <w:rsid w:val="003C7343"/>
    <w:rsid w:val="003C7EEE"/>
    <w:rsid w:val="003D0B36"/>
    <w:rsid w:val="003D12CF"/>
    <w:rsid w:val="003D225E"/>
    <w:rsid w:val="003D2451"/>
    <w:rsid w:val="003D278F"/>
    <w:rsid w:val="003D2C0E"/>
    <w:rsid w:val="003D3215"/>
    <w:rsid w:val="003D3D9D"/>
    <w:rsid w:val="003D438A"/>
    <w:rsid w:val="003D46B5"/>
    <w:rsid w:val="003D46F2"/>
    <w:rsid w:val="003D47C7"/>
    <w:rsid w:val="003D5212"/>
    <w:rsid w:val="003D6BCD"/>
    <w:rsid w:val="003D6EA4"/>
    <w:rsid w:val="003D7422"/>
    <w:rsid w:val="003D7556"/>
    <w:rsid w:val="003E01E0"/>
    <w:rsid w:val="003E0AD2"/>
    <w:rsid w:val="003E13DB"/>
    <w:rsid w:val="003E26AD"/>
    <w:rsid w:val="003E2F55"/>
    <w:rsid w:val="003E37E7"/>
    <w:rsid w:val="003E4078"/>
    <w:rsid w:val="003E46D5"/>
    <w:rsid w:val="003E483E"/>
    <w:rsid w:val="003E4ADC"/>
    <w:rsid w:val="003E51C7"/>
    <w:rsid w:val="003E53EC"/>
    <w:rsid w:val="003E5D6B"/>
    <w:rsid w:val="003E6EE7"/>
    <w:rsid w:val="003E735F"/>
    <w:rsid w:val="003E7889"/>
    <w:rsid w:val="003F087E"/>
    <w:rsid w:val="003F1BEB"/>
    <w:rsid w:val="003F265C"/>
    <w:rsid w:val="003F2D2A"/>
    <w:rsid w:val="003F2FB8"/>
    <w:rsid w:val="003F42E1"/>
    <w:rsid w:val="003F475D"/>
    <w:rsid w:val="003F567E"/>
    <w:rsid w:val="003F59D2"/>
    <w:rsid w:val="003F64FB"/>
    <w:rsid w:val="003F6654"/>
    <w:rsid w:val="003F78E9"/>
    <w:rsid w:val="003F7C74"/>
    <w:rsid w:val="004001CF"/>
    <w:rsid w:val="00400249"/>
    <w:rsid w:val="00400267"/>
    <w:rsid w:val="00401A2E"/>
    <w:rsid w:val="00402ABB"/>
    <w:rsid w:val="00402C49"/>
    <w:rsid w:val="0040478C"/>
    <w:rsid w:val="00404A12"/>
    <w:rsid w:val="00404DBF"/>
    <w:rsid w:val="00405993"/>
    <w:rsid w:val="00406D39"/>
    <w:rsid w:val="004071FC"/>
    <w:rsid w:val="00410138"/>
    <w:rsid w:val="004104B3"/>
    <w:rsid w:val="00411363"/>
    <w:rsid w:val="00411408"/>
    <w:rsid w:val="00411768"/>
    <w:rsid w:val="00412000"/>
    <w:rsid w:val="0041208F"/>
    <w:rsid w:val="004121C5"/>
    <w:rsid w:val="00412400"/>
    <w:rsid w:val="004124EB"/>
    <w:rsid w:val="004129BE"/>
    <w:rsid w:val="0041361C"/>
    <w:rsid w:val="00413A55"/>
    <w:rsid w:val="00413CAF"/>
    <w:rsid w:val="00414299"/>
    <w:rsid w:val="00415000"/>
    <w:rsid w:val="004152BA"/>
    <w:rsid w:val="00416022"/>
    <w:rsid w:val="004171CA"/>
    <w:rsid w:val="00417A85"/>
    <w:rsid w:val="004217B8"/>
    <w:rsid w:val="00421AC9"/>
    <w:rsid w:val="004227DF"/>
    <w:rsid w:val="00423517"/>
    <w:rsid w:val="004243C4"/>
    <w:rsid w:val="00426D0A"/>
    <w:rsid w:val="00426EF3"/>
    <w:rsid w:val="0042708F"/>
    <w:rsid w:val="004274FF"/>
    <w:rsid w:val="004279DC"/>
    <w:rsid w:val="004301A1"/>
    <w:rsid w:val="004309AC"/>
    <w:rsid w:val="00430CBE"/>
    <w:rsid w:val="00431F5E"/>
    <w:rsid w:val="004331D4"/>
    <w:rsid w:val="0043337A"/>
    <w:rsid w:val="00433F90"/>
    <w:rsid w:val="0043400B"/>
    <w:rsid w:val="004341A1"/>
    <w:rsid w:val="00434593"/>
    <w:rsid w:val="0043577F"/>
    <w:rsid w:val="00435A7A"/>
    <w:rsid w:val="00436ABC"/>
    <w:rsid w:val="00436D6B"/>
    <w:rsid w:val="0043715E"/>
    <w:rsid w:val="004378ED"/>
    <w:rsid w:val="004401D9"/>
    <w:rsid w:val="0044023A"/>
    <w:rsid w:val="00441568"/>
    <w:rsid w:val="004418BA"/>
    <w:rsid w:val="004425BD"/>
    <w:rsid w:val="004425D6"/>
    <w:rsid w:val="00442BF7"/>
    <w:rsid w:val="00442CB4"/>
    <w:rsid w:val="00442F16"/>
    <w:rsid w:val="00443169"/>
    <w:rsid w:val="00443D5F"/>
    <w:rsid w:val="00444D79"/>
    <w:rsid w:val="004458AF"/>
    <w:rsid w:val="00445FA2"/>
    <w:rsid w:val="00446212"/>
    <w:rsid w:val="004469CA"/>
    <w:rsid w:val="00446A77"/>
    <w:rsid w:val="00446B53"/>
    <w:rsid w:val="00446C0F"/>
    <w:rsid w:val="00446C9F"/>
    <w:rsid w:val="004474AC"/>
    <w:rsid w:val="00447696"/>
    <w:rsid w:val="004504FA"/>
    <w:rsid w:val="00450C1C"/>
    <w:rsid w:val="00451CE0"/>
    <w:rsid w:val="00453A2F"/>
    <w:rsid w:val="00453C62"/>
    <w:rsid w:val="004549BA"/>
    <w:rsid w:val="004549DE"/>
    <w:rsid w:val="00454ECB"/>
    <w:rsid w:val="00454F8B"/>
    <w:rsid w:val="00455813"/>
    <w:rsid w:val="00455834"/>
    <w:rsid w:val="00455D9B"/>
    <w:rsid w:val="00455E0F"/>
    <w:rsid w:val="00455E15"/>
    <w:rsid w:val="00456A9E"/>
    <w:rsid w:val="004604C2"/>
    <w:rsid w:val="00460BEC"/>
    <w:rsid w:val="0046321B"/>
    <w:rsid w:val="004633EB"/>
    <w:rsid w:val="004636C4"/>
    <w:rsid w:val="004642C6"/>
    <w:rsid w:val="0046433B"/>
    <w:rsid w:val="00464849"/>
    <w:rsid w:val="00464B3F"/>
    <w:rsid w:val="00464D1D"/>
    <w:rsid w:val="004662D9"/>
    <w:rsid w:val="004665E4"/>
    <w:rsid w:val="00466EFE"/>
    <w:rsid w:val="00467002"/>
    <w:rsid w:val="0046731C"/>
    <w:rsid w:val="0046798A"/>
    <w:rsid w:val="00467EB9"/>
    <w:rsid w:val="004704DB"/>
    <w:rsid w:val="00470D7D"/>
    <w:rsid w:val="00470DA2"/>
    <w:rsid w:val="004711E0"/>
    <w:rsid w:val="0047130C"/>
    <w:rsid w:val="0047141F"/>
    <w:rsid w:val="00472D7B"/>
    <w:rsid w:val="004730A6"/>
    <w:rsid w:val="0047315F"/>
    <w:rsid w:val="0047364B"/>
    <w:rsid w:val="004738FD"/>
    <w:rsid w:val="00473F8E"/>
    <w:rsid w:val="00474BF9"/>
    <w:rsid w:val="00474E3E"/>
    <w:rsid w:val="00474E8F"/>
    <w:rsid w:val="00475EB9"/>
    <w:rsid w:val="00476A96"/>
    <w:rsid w:val="00480780"/>
    <w:rsid w:val="004808E8"/>
    <w:rsid w:val="00480928"/>
    <w:rsid w:val="00481ADD"/>
    <w:rsid w:val="00481C8E"/>
    <w:rsid w:val="00482474"/>
    <w:rsid w:val="0048265E"/>
    <w:rsid w:val="0048277D"/>
    <w:rsid w:val="004828B7"/>
    <w:rsid w:val="00482C78"/>
    <w:rsid w:val="00484685"/>
    <w:rsid w:val="00485A76"/>
    <w:rsid w:val="00486093"/>
    <w:rsid w:val="00486835"/>
    <w:rsid w:val="00486B92"/>
    <w:rsid w:val="004872E1"/>
    <w:rsid w:val="0048788B"/>
    <w:rsid w:val="00491388"/>
    <w:rsid w:val="004914FE"/>
    <w:rsid w:val="00491784"/>
    <w:rsid w:val="004920F5"/>
    <w:rsid w:val="00492B84"/>
    <w:rsid w:val="00492DCF"/>
    <w:rsid w:val="0049321C"/>
    <w:rsid w:val="00493367"/>
    <w:rsid w:val="004937E6"/>
    <w:rsid w:val="00493E4A"/>
    <w:rsid w:val="00494791"/>
    <w:rsid w:val="00495086"/>
    <w:rsid w:val="00496107"/>
    <w:rsid w:val="00496716"/>
    <w:rsid w:val="00496FFB"/>
    <w:rsid w:val="0049718D"/>
    <w:rsid w:val="0049780C"/>
    <w:rsid w:val="00497CAA"/>
    <w:rsid w:val="00497D3E"/>
    <w:rsid w:val="00497FC5"/>
    <w:rsid w:val="004A0341"/>
    <w:rsid w:val="004A0CAE"/>
    <w:rsid w:val="004A13EB"/>
    <w:rsid w:val="004A14E3"/>
    <w:rsid w:val="004A1545"/>
    <w:rsid w:val="004A1E02"/>
    <w:rsid w:val="004A2E19"/>
    <w:rsid w:val="004A3814"/>
    <w:rsid w:val="004A4290"/>
    <w:rsid w:val="004A5994"/>
    <w:rsid w:val="004A6BF3"/>
    <w:rsid w:val="004A713D"/>
    <w:rsid w:val="004A71BE"/>
    <w:rsid w:val="004A7BF8"/>
    <w:rsid w:val="004B02AB"/>
    <w:rsid w:val="004B0600"/>
    <w:rsid w:val="004B0812"/>
    <w:rsid w:val="004B14CA"/>
    <w:rsid w:val="004B1784"/>
    <w:rsid w:val="004B19D4"/>
    <w:rsid w:val="004B20E0"/>
    <w:rsid w:val="004B2317"/>
    <w:rsid w:val="004B2491"/>
    <w:rsid w:val="004B27A6"/>
    <w:rsid w:val="004B30D5"/>
    <w:rsid w:val="004B3180"/>
    <w:rsid w:val="004B3D84"/>
    <w:rsid w:val="004B404C"/>
    <w:rsid w:val="004B4C1C"/>
    <w:rsid w:val="004B4C6C"/>
    <w:rsid w:val="004B4D4F"/>
    <w:rsid w:val="004B5251"/>
    <w:rsid w:val="004B57CF"/>
    <w:rsid w:val="004B5D42"/>
    <w:rsid w:val="004B5FC9"/>
    <w:rsid w:val="004B6199"/>
    <w:rsid w:val="004C0A73"/>
    <w:rsid w:val="004C0B44"/>
    <w:rsid w:val="004C0DBF"/>
    <w:rsid w:val="004C1A8A"/>
    <w:rsid w:val="004C1B62"/>
    <w:rsid w:val="004C344D"/>
    <w:rsid w:val="004C3DA4"/>
    <w:rsid w:val="004C3E4D"/>
    <w:rsid w:val="004C58D3"/>
    <w:rsid w:val="004C65DD"/>
    <w:rsid w:val="004C69E7"/>
    <w:rsid w:val="004C6BB3"/>
    <w:rsid w:val="004C748A"/>
    <w:rsid w:val="004C7494"/>
    <w:rsid w:val="004C75A3"/>
    <w:rsid w:val="004C763E"/>
    <w:rsid w:val="004C7BFA"/>
    <w:rsid w:val="004C7FC1"/>
    <w:rsid w:val="004D026F"/>
    <w:rsid w:val="004D0869"/>
    <w:rsid w:val="004D0EC6"/>
    <w:rsid w:val="004D1174"/>
    <w:rsid w:val="004D14D3"/>
    <w:rsid w:val="004D19CC"/>
    <w:rsid w:val="004D1BED"/>
    <w:rsid w:val="004D29DF"/>
    <w:rsid w:val="004D2E63"/>
    <w:rsid w:val="004D3026"/>
    <w:rsid w:val="004D32E1"/>
    <w:rsid w:val="004D36BD"/>
    <w:rsid w:val="004D3784"/>
    <w:rsid w:val="004D37A3"/>
    <w:rsid w:val="004D3BA5"/>
    <w:rsid w:val="004D3F99"/>
    <w:rsid w:val="004D4909"/>
    <w:rsid w:val="004D4976"/>
    <w:rsid w:val="004D4C73"/>
    <w:rsid w:val="004D51A6"/>
    <w:rsid w:val="004D71BF"/>
    <w:rsid w:val="004D74D0"/>
    <w:rsid w:val="004D7ACF"/>
    <w:rsid w:val="004D7D98"/>
    <w:rsid w:val="004E09E6"/>
    <w:rsid w:val="004E0D6A"/>
    <w:rsid w:val="004E0DBF"/>
    <w:rsid w:val="004E1246"/>
    <w:rsid w:val="004E1D17"/>
    <w:rsid w:val="004E1F37"/>
    <w:rsid w:val="004E28AF"/>
    <w:rsid w:val="004E3CA2"/>
    <w:rsid w:val="004E4310"/>
    <w:rsid w:val="004E4F3E"/>
    <w:rsid w:val="004E5558"/>
    <w:rsid w:val="004E5EE0"/>
    <w:rsid w:val="004E6169"/>
    <w:rsid w:val="004E70A0"/>
    <w:rsid w:val="004E7C87"/>
    <w:rsid w:val="004F044E"/>
    <w:rsid w:val="004F28B6"/>
    <w:rsid w:val="004F3A9E"/>
    <w:rsid w:val="004F5258"/>
    <w:rsid w:val="004F6860"/>
    <w:rsid w:val="004F7DC0"/>
    <w:rsid w:val="00500021"/>
    <w:rsid w:val="005010AF"/>
    <w:rsid w:val="00502416"/>
    <w:rsid w:val="005024CE"/>
    <w:rsid w:val="00502AC8"/>
    <w:rsid w:val="005030D2"/>
    <w:rsid w:val="00503BE7"/>
    <w:rsid w:val="0050455D"/>
    <w:rsid w:val="005051DA"/>
    <w:rsid w:val="00505F70"/>
    <w:rsid w:val="00506EE3"/>
    <w:rsid w:val="005071A0"/>
    <w:rsid w:val="005071DD"/>
    <w:rsid w:val="00507B73"/>
    <w:rsid w:val="00507F63"/>
    <w:rsid w:val="005118AF"/>
    <w:rsid w:val="00511AAC"/>
    <w:rsid w:val="00511AFB"/>
    <w:rsid w:val="005123F6"/>
    <w:rsid w:val="00512E3F"/>
    <w:rsid w:val="0051371E"/>
    <w:rsid w:val="00513882"/>
    <w:rsid w:val="00514392"/>
    <w:rsid w:val="005144B3"/>
    <w:rsid w:val="00514BC0"/>
    <w:rsid w:val="00514BFE"/>
    <w:rsid w:val="00514CBD"/>
    <w:rsid w:val="005154FE"/>
    <w:rsid w:val="0051580A"/>
    <w:rsid w:val="005159F3"/>
    <w:rsid w:val="00516ADF"/>
    <w:rsid w:val="00516E6A"/>
    <w:rsid w:val="00517038"/>
    <w:rsid w:val="005172C5"/>
    <w:rsid w:val="00517951"/>
    <w:rsid w:val="0051797F"/>
    <w:rsid w:val="00517F9D"/>
    <w:rsid w:val="00520365"/>
    <w:rsid w:val="00521232"/>
    <w:rsid w:val="00521B71"/>
    <w:rsid w:val="00521E8D"/>
    <w:rsid w:val="005225B0"/>
    <w:rsid w:val="00523853"/>
    <w:rsid w:val="00523CD2"/>
    <w:rsid w:val="00525035"/>
    <w:rsid w:val="0052574B"/>
    <w:rsid w:val="005265E8"/>
    <w:rsid w:val="00526FB4"/>
    <w:rsid w:val="00526FE0"/>
    <w:rsid w:val="00530B65"/>
    <w:rsid w:val="00530E46"/>
    <w:rsid w:val="00530ED6"/>
    <w:rsid w:val="00533796"/>
    <w:rsid w:val="0053412C"/>
    <w:rsid w:val="005354B4"/>
    <w:rsid w:val="00535BF7"/>
    <w:rsid w:val="00540C01"/>
    <w:rsid w:val="00540C04"/>
    <w:rsid w:val="00540E48"/>
    <w:rsid w:val="005418EC"/>
    <w:rsid w:val="00541927"/>
    <w:rsid w:val="00541D72"/>
    <w:rsid w:val="0054217A"/>
    <w:rsid w:val="005438B6"/>
    <w:rsid w:val="005439BF"/>
    <w:rsid w:val="00543D77"/>
    <w:rsid w:val="00544049"/>
    <w:rsid w:val="00545C2A"/>
    <w:rsid w:val="00545E04"/>
    <w:rsid w:val="00545E58"/>
    <w:rsid w:val="00546819"/>
    <w:rsid w:val="00547316"/>
    <w:rsid w:val="005477EC"/>
    <w:rsid w:val="00547AD1"/>
    <w:rsid w:val="005501DB"/>
    <w:rsid w:val="0055082E"/>
    <w:rsid w:val="005518D0"/>
    <w:rsid w:val="005520B5"/>
    <w:rsid w:val="0055225F"/>
    <w:rsid w:val="005522EF"/>
    <w:rsid w:val="00552817"/>
    <w:rsid w:val="005529B7"/>
    <w:rsid w:val="00552A05"/>
    <w:rsid w:val="00552A31"/>
    <w:rsid w:val="00552CA2"/>
    <w:rsid w:val="00552D08"/>
    <w:rsid w:val="00552D8B"/>
    <w:rsid w:val="0055382E"/>
    <w:rsid w:val="00555842"/>
    <w:rsid w:val="00555DB6"/>
    <w:rsid w:val="005563AF"/>
    <w:rsid w:val="00556E33"/>
    <w:rsid w:val="00557331"/>
    <w:rsid w:val="0056077D"/>
    <w:rsid w:val="00560DDE"/>
    <w:rsid w:val="005629FB"/>
    <w:rsid w:val="0056340E"/>
    <w:rsid w:val="00563541"/>
    <w:rsid w:val="00563AEA"/>
    <w:rsid w:val="00563E07"/>
    <w:rsid w:val="0056523A"/>
    <w:rsid w:val="005657B3"/>
    <w:rsid w:val="005658E5"/>
    <w:rsid w:val="00566113"/>
    <w:rsid w:val="00566A8B"/>
    <w:rsid w:val="00566ECC"/>
    <w:rsid w:val="005670AB"/>
    <w:rsid w:val="00567F7C"/>
    <w:rsid w:val="005723D9"/>
    <w:rsid w:val="00572AEE"/>
    <w:rsid w:val="005730F4"/>
    <w:rsid w:val="00573872"/>
    <w:rsid w:val="00573EBF"/>
    <w:rsid w:val="005743BA"/>
    <w:rsid w:val="00574467"/>
    <w:rsid w:val="00575774"/>
    <w:rsid w:val="005758E2"/>
    <w:rsid w:val="00575DB5"/>
    <w:rsid w:val="00576D9F"/>
    <w:rsid w:val="005800A0"/>
    <w:rsid w:val="005804BD"/>
    <w:rsid w:val="0058190C"/>
    <w:rsid w:val="005827AD"/>
    <w:rsid w:val="005835B3"/>
    <w:rsid w:val="00584575"/>
    <w:rsid w:val="00585E5B"/>
    <w:rsid w:val="00586DC4"/>
    <w:rsid w:val="005875EB"/>
    <w:rsid w:val="005879D8"/>
    <w:rsid w:val="00587D30"/>
    <w:rsid w:val="00590AD7"/>
    <w:rsid w:val="005912FE"/>
    <w:rsid w:val="0059189B"/>
    <w:rsid w:val="00592113"/>
    <w:rsid w:val="00592387"/>
    <w:rsid w:val="00592496"/>
    <w:rsid w:val="0059292F"/>
    <w:rsid w:val="00592E16"/>
    <w:rsid w:val="00592F4B"/>
    <w:rsid w:val="00595862"/>
    <w:rsid w:val="0059598B"/>
    <w:rsid w:val="00595B68"/>
    <w:rsid w:val="00596695"/>
    <w:rsid w:val="005967F9"/>
    <w:rsid w:val="00596846"/>
    <w:rsid w:val="00596CCA"/>
    <w:rsid w:val="005972A7"/>
    <w:rsid w:val="00597CBD"/>
    <w:rsid w:val="005A07FA"/>
    <w:rsid w:val="005A09D4"/>
    <w:rsid w:val="005A2598"/>
    <w:rsid w:val="005A2B28"/>
    <w:rsid w:val="005A36E7"/>
    <w:rsid w:val="005A38C6"/>
    <w:rsid w:val="005A3FE7"/>
    <w:rsid w:val="005A5E86"/>
    <w:rsid w:val="005B007F"/>
    <w:rsid w:val="005B0C38"/>
    <w:rsid w:val="005B15D8"/>
    <w:rsid w:val="005B1997"/>
    <w:rsid w:val="005B23A4"/>
    <w:rsid w:val="005B369B"/>
    <w:rsid w:val="005B4609"/>
    <w:rsid w:val="005B4836"/>
    <w:rsid w:val="005B50DA"/>
    <w:rsid w:val="005B56B1"/>
    <w:rsid w:val="005B5933"/>
    <w:rsid w:val="005B605A"/>
    <w:rsid w:val="005B6591"/>
    <w:rsid w:val="005B7E11"/>
    <w:rsid w:val="005B7E47"/>
    <w:rsid w:val="005C0397"/>
    <w:rsid w:val="005C0DE7"/>
    <w:rsid w:val="005C0ED9"/>
    <w:rsid w:val="005C1A7C"/>
    <w:rsid w:val="005C1B6F"/>
    <w:rsid w:val="005C1FC5"/>
    <w:rsid w:val="005C292E"/>
    <w:rsid w:val="005C2D2D"/>
    <w:rsid w:val="005C37E5"/>
    <w:rsid w:val="005C4414"/>
    <w:rsid w:val="005C5B3A"/>
    <w:rsid w:val="005C5D24"/>
    <w:rsid w:val="005C5DAE"/>
    <w:rsid w:val="005C69EF"/>
    <w:rsid w:val="005C70E0"/>
    <w:rsid w:val="005C7393"/>
    <w:rsid w:val="005C7FDE"/>
    <w:rsid w:val="005D1B82"/>
    <w:rsid w:val="005D220F"/>
    <w:rsid w:val="005D2280"/>
    <w:rsid w:val="005D23B6"/>
    <w:rsid w:val="005D275B"/>
    <w:rsid w:val="005D2B58"/>
    <w:rsid w:val="005D46B3"/>
    <w:rsid w:val="005D4BF1"/>
    <w:rsid w:val="005D4C36"/>
    <w:rsid w:val="005D5024"/>
    <w:rsid w:val="005D5526"/>
    <w:rsid w:val="005D5B6E"/>
    <w:rsid w:val="005E0691"/>
    <w:rsid w:val="005E13E4"/>
    <w:rsid w:val="005E1488"/>
    <w:rsid w:val="005E1504"/>
    <w:rsid w:val="005E16F3"/>
    <w:rsid w:val="005E1715"/>
    <w:rsid w:val="005E1822"/>
    <w:rsid w:val="005E1A68"/>
    <w:rsid w:val="005E1BA0"/>
    <w:rsid w:val="005E233C"/>
    <w:rsid w:val="005E2DA6"/>
    <w:rsid w:val="005E3246"/>
    <w:rsid w:val="005E38B1"/>
    <w:rsid w:val="005E44D2"/>
    <w:rsid w:val="005E46CF"/>
    <w:rsid w:val="005E4AC0"/>
    <w:rsid w:val="005E4B9E"/>
    <w:rsid w:val="005E5F5D"/>
    <w:rsid w:val="005E619A"/>
    <w:rsid w:val="005E6AB4"/>
    <w:rsid w:val="005E6E75"/>
    <w:rsid w:val="005E7AB1"/>
    <w:rsid w:val="005F0901"/>
    <w:rsid w:val="005F0988"/>
    <w:rsid w:val="005F1318"/>
    <w:rsid w:val="005F1353"/>
    <w:rsid w:val="005F2766"/>
    <w:rsid w:val="005F29D6"/>
    <w:rsid w:val="005F2D1B"/>
    <w:rsid w:val="005F2F6C"/>
    <w:rsid w:val="005F4ABF"/>
    <w:rsid w:val="005F4D91"/>
    <w:rsid w:val="005F521E"/>
    <w:rsid w:val="005F5C11"/>
    <w:rsid w:val="005F68B6"/>
    <w:rsid w:val="005F6916"/>
    <w:rsid w:val="005F6D2B"/>
    <w:rsid w:val="005F75F2"/>
    <w:rsid w:val="006000A1"/>
    <w:rsid w:val="006006B4"/>
    <w:rsid w:val="00600970"/>
    <w:rsid w:val="00600A3F"/>
    <w:rsid w:val="006014B7"/>
    <w:rsid w:val="006018CE"/>
    <w:rsid w:val="006024DF"/>
    <w:rsid w:val="00602F90"/>
    <w:rsid w:val="00603186"/>
    <w:rsid w:val="006034B1"/>
    <w:rsid w:val="00603504"/>
    <w:rsid w:val="00603771"/>
    <w:rsid w:val="00603905"/>
    <w:rsid w:val="00603AEF"/>
    <w:rsid w:val="00603EDD"/>
    <w:rsid w:val="00603EFB"/>
    <w:rsid w:val="00604B91"/>
    <w:rsid w:val="00606188"/>
    <w:rsid w:val="00607022"/>
    <w:rsid w:val="00607122"/>
    <w:rsid w:val="006111A2"/>
    <w:rsid w:val="00611ED1"/>
    <w:rsid w:val="00611F19"/>
    <w:rsid w:val="00611F3D"/>
    <w:rsid w:val="00612A44"/>
    <w:rsid w:val="00612FB3"/>
    <w:rsid w:val="00613711"/>
    <w:rsid w:val="0061437F"/>
    <w:rsid w:val="00614AB3"/>
    <w:rsid w:val="00614E4D"/>
    <w:rsid w:val="00615182"/>
    <w:rsid w:val="0061518C"/>
    <w:rsid w:val="006152FD"/>
    <w:rsid w:val="006157CF"/>
    <w:rsid w:val="00616167"/>
    <w:rsid w:val="006166C3"/>
    <w:rsid w:val="00617975"/>
    <w:rsid w:val="0062029C"/>
    <w:rsid w:val="006206A8"/>
    <w:rsid w:val="006215B5"/>
    <w:rsid w:val="00621C6C"/>
    <w:rsid w:val="00621F93"/>
    <w:rsid w:val="00622C37"/>
    <w:rsid w:val="0062330F"/>
    <w:rsid w:val="0062335C"/>
    <w:rsid w:val="00624065"/>
    <w:rsid w:val="00624198"/>
    <w:rsid w:val="00625CE1"/>
    <w:rsid w:val="006266A1"/>
    <w:rsid w:val="00627273"/>
    <w:rsid w:val="006305B3"/>
    <w:rsid w:val="00630705"/>
    <w:rsid w:val="00630B60"/>
    <w:rsid w:val="0063160D"/>
    <w:rsid w:val="00631FD4"/>
    <w:rsid w:val="006338DB"/>
    <w:rsid w:val="00633D3F"/>
    <w:rsid w:val="006363BA"/>
    <w:rsid w:val="0063661E"/>
    <w:rsid w:val="0063663D"/>
    <w:rsid w:val="00642DB2"/>
    <w:rsid w:val="00643D76"/>
    <w:rsid w:val="00644718"/>
    <w:rsid w:val="00644C53"/>
    <w:rsid w:val="00644DE7"/>
    <w:rsid w:val="006453BC"/>
    <w:rsid w:val="00645497"/>
    <w:rsid w:val="006459CB"/>
    <w:rsid w:val="006462C9"/>
    <w:rsid w:val="006468D2"/>
    <w:rsid w:val="00647BEF"/>
    <w:rsid w:val="00650494"/>
    <w:rsid w:val="00650699"/>
    <w:rsid w:val="00650807"/>
    <w:rsid w:val="00650E54"/>
    <w:rsid w:val="006518C4"/>
    <w:rsid w:val="00654B1F"/>
    <w:rsid w:val="00655010"/>
    <w:rsid w:val="006559C9"/>
    <w:rsid w:val="00655ED0"/>
    <w:rsid w:val="00655F1C"/>
    <w:rsid w:val="0065688D"/>
    <w:rsid w:val="006575B4"/>
    <w:rsid w:val="0065780E"/>
    <w:rsid w:val="006601D7"/>
    <w:rsid w:val="00660B66"/>
    <w:rsid w:val="00662D42"/>
    <w:rsid w:val="00663C41"/>
    <w:rsid w:val="00665119"/>
    <w:rsid w:val="0066514B"/>
    <w:rsid w:val="00666525"/>
    <w:rsid w:val="006677B1"/>
    <w:rsid w:val="00667CD9"/>
    <w:rsid w:val="00671462"/>
    <w:rsid w:val="006734AB"/>
    <w:rsid w:val="00673B05"/>
    <w:rsid w:val="00674C27"/>
    <w:rsid w:val="00674D2D"/>
    <w:rsid w:val="00676163"/>
    <w:rsid w:val="0067672F"/>
    <w:rsid w:val="00677407"/>
    <w:rsid w:val="006776F0"/>
    <w:rsid w:val="00677751"/>
    <w:rsid w:val="00680B96"/>
    <w:rsid w:val="00681145"/>
    <w:rsid w:val="0068152E"/>
    <w:rsid w:val="00681861"/>
    <w:rsid w:val="006821D5"/>
    <w:rsid w:val="00682815"/>
    <w:rsid w:val="0068311A"/>
    <w:rsid w:val="0068314E"/>
    <w:rsid w:val="0068338A"/>
    <w:rsid w:val="0068359A"/>
    <w:rsid w:val="00683796"/>
    <w:rsid w:val="006838E7"/>
    <w:rsid w:val="00683959"/>
    <w:rsid w:val="00683F84"/>
    <w:rsid w:val="00684384"/>
    <w:rsid w:val="00684C27"/>
    <w:rsid w:val="0068545A"/>
    <w:rsid w:val="006854BE"/>
    <w:rsid w:val="006860FC"/>
    <w:rsid w:val="006869BA"/>
    <w:rsid w:val="00687048"/>
    <w:rsid w:val="0069027E"/>
    <w:rsid w:val="00690830"/>
    <w:rsid w:val="00690CB3"/>
    <w:rsid w:val="0069175E"/>
    <w:rsid w:val="00691A71"/>
    <w:rsid w:val="00691E00"/>
    <w:rsid w:val="00693332"/>
    <w:rsid w:val="00693547"/>
    <w:rsid w:val="006938AC"/>
    <w:rsid w:val="00693C9A"/>
    <w:rsid w:val="0069420D"/>
    <w:rsid w:val="0069490C"/>
    <w:rsid w:val="006960E4"/>
    <w:rsid w:val="00696A46"/>
    <w:rsid w:val="006979ED"/>
    <w:rsid w:val="00697F4D"/>
    <w:rsid w:val="00697FE9"/>
    <w:rsid w:val="006A0376"/>
    <w:rsid w:val="006A0F40"/>
    <w:rsid w:val="006A0FA2"/>
    <w:rsid w:val="006A125B"/>
    <w:rsid w:val="006A1840"/>
    <w:rsid w:val="006A2193"/>
    <w:rsid w:val="006A24E5"/>
    <w:rsid w:val="006A2DB3"/>
    <w:rsid w:val="006A3487"/>
    <w:rsid w:val="006A3D34"/>
    <w:rsid w:val="006A488F"/>
    <w:rsid w:val="006A5418"/>
    <w:rsid w:val="006A5FE2"/>
    <w:rsid w:val="006A6317"/>
    <w:rsid w:val="006A715F"/>
    <w:rsid w:val="006A7809"/>
    <w:rsid w:val="006A7C41"/>
    <w:rsid w:val="006A7C57"/>
    <w:rsid w:val="006A7DE1"/>
    <w:rsid w:val="006A7E61"/>
    <w:rsid w:val="006B06A3"/>
    <w:rsid w:val="006B0B13"/>
    <w:rsid w:val="006B0B48"/>
    <w:rsid w:val="006B11F3"/>
    <w:rsid w:val="006B1857"/>
    <w:rsid w:val="006B1E04"/>
    <w:rsid w:val="006B29B2"/>
    <w:rsid w:val="006B2B08"/>
    <w:rsid w:val="006B3553"/>
    <w:rsid w:val="006B5074"/>
    <w:rsid w:val="006B56F8"/>
    <w:rsid w:val="006B618E"/>
    <w:rsid w:val="006B7825"/>
    <w:rsid w:val="006B7F30"/>
    <w:rsid w:val="006C0736"/>
    <w:rsid w:val="006C09DF"/>
    <w:rsid w:val="006C1320"/>
    <w:rsid w:val="006C1B8F"/>
    <w:rsid w:val="006C1B91"/>
    <w:rsid w:val="006C3431"/>
    <w:rsid w:val="006C3A7D"/>
    <w:rsid w:val="006C3BBB"/>
    <w:rsid w:val="006C4683"/>
    <w:rsid w:val="006C544B"/>
    <w:rsid w:val="006C5D41"/>
    <w:rsid w:val="006C6B13"/>
    <w:rsid w:val="006C7716"/>
    <w:rsid w:val="006D00E3"/>
    <w:rsid w:val="006D0966"/>
    <w:rsid w:val="006D0E51"/>
    <w:rsid w:val="006D1559"/>
    <w:rsid w:val="006D1670"/>
    <w:rsid w:val="006D1BC5"/>
    <w:rsid w:val="006D34D1"/>
    <w:rsid w:val="006D41C6"/>
    <w:rsid w:val="006D45F3"/>
    <w:rsid w:val="006D46EE"/>
    <w:rsid w:val="006D4AB3"/>
    <w:rsid w:val="006D4B01"/>
    <w:rsid w:val="006D5DF3"/>
    <w:rsid w:val="006D639A"/>
    <w:rsid w:val="006D68F4"/>
    <w:rsid w:val="006D6DDE"/>
    <w:rsid w:val="006D6EC6"/>
    <w:rsid w:val="006D7B76"/>
    <w:rsid w:val="006D7D61"/>
    <w:rsid w:val="006E0308"/>
    <w:rsid w:val="006E0EC7"/>
    <w:rsid w:val="006E1B27"/>
    <w:rsid w:val="006E2863"/>
    <w:rsid w:val="006E3268"/>
    <w:rsid w:val="006E43AE"/>
    <w:rsid w:val="006E44E7"/>
    <w:rsid w:val="006E4CFE"/>
    <w:rsid w:val="006E50B2"/>
    <w:rsid w:val="006E55EC"/>
    <w:rsid w:val="006E5F69"/>
    <w:rsid w:val="006E6354"/>
    <w:rsid w:val="006E6E5F"/>
    <w:rsid w:val="006E7367"/>
    <w:rsid w:val="006E7BB6"/>
    <w:rsid w:val="006F1403"/>
    <w:rsid w:val="006F1D0F"/>
    <w:rsid w:val="006F30FA"/>
    <w:rsid w:val="006F3129"/>
    <w:rsid w:val="006F3A8E"/>
    <w:rsid w:val="006F3D73"/>
    <w:rsid w:val="006F456A"/>
    <w:rsid w:val="006F4759"/>
    <w:rsid w:val="006F4DB4"/>
    <w:rsid w:val="006F4DC6"/>
    <w:rsid w:val="006F542D"/>
    <w:rsid w:val="006F5597"/>
    <w:rsid w:val="006F5A6C"/>
    <w:rsid w:val="006F5E38"/>
    <w:rsid w:val="006F5E68"/>
    <w:rsid w:val="006F65B6"/>
    <w:rsid w:val="006F6884"/>
    <w:rsid w:val="006F6973"/>
    <w:rsid w:val="006F6C43"/>
    <w:rsid w:val="006F7D87"/>
    <w:rsid w:val="0070036B"/>
    <w:rsid w:val="00700FC4"/>
    <w:rsid w:val="0070239E"/>
    <w:rsid w:val="00703C8B"/>
    <w:rsid w:val="00703F85"/>
    <w:rsid w:val="007041DE"/>
    <w:rsid w:val="00705052"/>
    <w:rsid w:val="00705BC8"/>
    <w:rsid w:val="00705D00"/>
    <w:rsid w:val="00705F18"/>
    <w:rsid w:val="0070640E"/>
    <w:rsid w:val="007066E6"/>
    <w:rsid w:val="00707C8B"/>
    <w:rsid w:val="00712A01"/>
    <w:rsid w:val="00713F82"/>
    <w:rsid w:val="00714140"/>
    <w:rsid w:val="00714287"/>
    <w:rsid w:val="00714F7F"/>
    <w:rsid w:val="0071562A"/>
    <w:rsid w:val="00716216"/>
    <w:rsid w:val="00716DFE"/>
    <w:rsid w:val="00716E3E"/>
    <w:rsid w:val="007170C8"/>
    <w:rsid w:val="00717149"/>
    <w:rsid w:val="0071742D"/>
    <w:rsid w:val="00717827"/>
    <w:rsid w:val="0072015C"/>
    <w:rsid w:val="00720703"/>
    <w:rsid w:val="007225A7"/>
    <w:rsid w:val="00723D32"/>
    <w:rsid w:val="00723EF3"/>
    <w:rsid w:val="0072429E"/>
    <w:rsid w:val="007245A5"/>
    <w:rsid w:val="007246B6"/>
    <w:rsid w:val="00724B2E"/>
    <w:rsid w:val="00725EE4"/>
    <w:rsid w:val="007264CE"/>
    <w:rsid w:val="00726586"/>
    <w:rsid w:val="00726844"/>
    <w:rsid w:val="00726D98"/>
    <w:rsid w:val="007300D2"/>
    <w:rsid w:val="00730256"/>
    <w:rsid w:val="0073063A"/>
    <w:rsid w:val="007311BA"/>
    <w:rsid w:val="00731EAE"/>
    <w:rsid w:val="00732474"/>
    <w:rsid w:val="00732773"/>
    <w:rsid w:val="007329DF"/>
    <w:rsid w:val="00733821"/>
    <w:rsid w:val="00733CEB"/>
    <w:rsid w:val="00733DCE"/>
    <w:rsid w:val="007343C8"/>
    <w:rsid w:val="007343EA"/>
    <w:rsid w:val="00734F78"/>
    <w:rsid w:val="00735042"/>
    <w:rsid w:val="007358A0"/>
    <w:rsid w:val="0073614D"/>
    <w:rsid w:val="00736903"/>
    <w:rsid w:val="00736C80"/>
    <w:rsid w:val="00737161"/>
    <w:rsid w:val="00737480"/>
    <w:rsid w:val="00737B19"/>
    <w:rsid w:val="00737B21"/>
    <w:rsid w:val="00737E76"/>
    <w:rsid w:val="007401F6"/>
    <w:rsid w:val="007403A9"/>
    <w:rsid w:val="007439C5"/>
    <w:rsid w:val="0074452E"/>
    <w:rsid w:val="0074486E"/>
    <w:rsid w:val="00744C1F"/>
    <w:rsid w:val="00745351"/>
    <w:rsid w:val="007456EE"/>
    <w:rsid w:val="007458E2"/>
    <w:rsid w:val="00745A20"/>
    <w:rsid w:val="007460BA"/>
    <w:rsid w:val="0074626B"/>
    <w:rsid w:val="007467FD"/>
    <w:rsid w:val="00746C5F"/>
    <w:rsid w:val="00747286"/>
    <w:rsid w:val="00747E83"/>
    <w:rsid w:val="0075070D"/>
    <w:rsid w:val="00750EF0"/>
    <w:rsid w:val="00750FF2"/>
    <w:rsid w:val="00750FFD"/>
    <w:rsid w:val="00751307"/>
    <w:rsid w:val="0075137E"/>
    <w:rsid w:val="007514A7"/>
    <w:rsid w:val="00751932"/>
    <w:rsid w:val="00751C42"/>
    <w:rsid w:val="00752583"/>
    <w:rsid w:val="00753173"/>
    <w:rsid w:val="00753365"/>
    <w:rsid w:val="00753785"/>
    <w:rsid w:val="00753AE6"/>
    <w:rsid w:val="00753B78"/>
    <w:rsid w:val="00754600"/>
    <w:rsid w:val="00754910"/>
    <w:rsid w:val="00754C2A"/>
    <w:rsid w:val="00754D09"/>
    <w:rsid w:val="0075506E"/>
    <w:rsid w:val="00755290"/>
    <w:rsid w:val="00756408"/>
    <w:rsid w:val="007570AC"/>
    <w:rsid w:val="007572C6"/>
    <w:rsid w:val="00757CB3"/>
    <w:rsid w:val="00760051"/>
    <w:rsid w:val="0076019E"/>
    <w:rsid w:val="00760343"/>
    <w:rsid w:val="00760503"/>
    <w:rsid w:val="0076105A"/>
    <w:rsid w:val="007610A8"/>
    <w:rsid w:val="007613E5"/>
    <w:rsid w:val="007615A1"/>
    <w:rsid w:val="00761704"/>
    <w:rsid w:val="00762F51"/>
    <w:rsid w:val="007638CB"/>
    <w:rsid w:val="007639D2"/>
    <w:rsid w:val="00763C66"/>
    <w:rsid w:val="007659A8"/>
    <w:rsid w:val="00765BE5"/>
    <w:rsid w:val="0076687E"/>
    <w:rsid w:val="00770064"/>
    <w:rsid w:val="00770AFF"/>
    <w:rsid w:val="00770CC4"/>
    <w:rsid w:val="00771244"/>
    <w:rsid w:val="00772436"/>
    <w:rsid w:val="00772DF8"/>
    <w:rsid w:val="00772FEE"/>
    <w:rsid w:val="007743EB"/>
    <w:rsid w:val="007747E6"/>
    <w:rsid w:val="00775E5C"/>
    <w:rsid w:val="007766CD"/>
    <w:rsid w:val="00777D15"/>
    <w:rsid w:val="00780516"/>
    <w:rsid w:val="00780A47"/>
    <w:rsid w:val="00780C67"/>
    <w:rsid w:val="00780CC1"/>
    <w:rsid w:val="00780E7C"/>
    <w:rsid w:val="00781874"/>
    <w:rsid w:val="007835C2"/>
    <w:rsid w:val="007836AC"/>
    <w:rsid w:val="007838A7"/>
    <w:rsid w:val="0078415E"/>
    <w:rsid w:val="00784280"/>
    <w:rsid w:val="00784414"/>
    <w:rsid w:val="007846DD"/>
    <w:rsid w:val="00785EA4"/>
    <w:rsid w:val="0078748C"/>
    <w:rsid w:val="007875C3"/>
    <w:rsid w:val="00787C67"/>
    <w:rsid w:val="00787E06"/>
    <w:rsid w:val="007916C9"/>
    <w:rsid w:val="00791FFF"/>
    <w:rsid w:val="007931BF"/>
    <w:rsid w:val="007937C5"/>
    <w:rsid w:val="00793FCE"/>
    <w:rsid w:val="00794C5A"/>
    <w:rsid w:val="00794F0A"/>
    <w:rsid w:val="007954DE"/>
    <w:rsid w:val="0079586B"/>
    <w:rsid w:val="00795A53"/>
    <w:rsid w:val="0079620A"/>
    <w:rsid w:val="0079753A"/>
    <w:rsid w:val="007A1287"/>
    <w:rsid w:val="007A1330"/>
    <w:rsid w:val="007A17B6"/>
    <w:rsid w:val="007A18E9"/>
    <w:rsid w:val="007A2039"/>
    <w:rsid w:val="007A2F66"/>
    <w:rsid w:val="007A43A7"/>
    <w:rsid w:val="007A5A08"/>
    <w:rsid w:val="007A6088"/>
    <w:rsid w:val="007A6743"/>
    <w:rsid w:val="007A6F3C"/>
    <w:rsid w:val="007A75EF"/>
    <w:rsid w:val="007A7F66"/>
    <w:rsid w:val="007B1829"/>
    <w:rsid w:val="007B34A7"/>
    <w:rsid w:val="007B3B1B"/>
    <w:rsid w:val="007B4400"/>
    <w:rsid w:val="007B5F25"/>
    <w:rsid w:val="007B7008"/>
    <w:rsid w:val="007B708D"/>
    <w:rsid w:val="007B77C3"/>
    <w:rsid w:val="007C0887"/>
    <w:rsid w:val="007C1421"/>
    <w:rsid w:val="007C1EC4"/>
    <w:rsid w:val="007C1EF6"/>
    <w:rsid w:val="007C203C"/>
    <w:rsid w:val="007C294B"/>
    <w:rsid w:val="007C2B6C"/>
    <w:rsid w:val="007C2B6F"/>
    <w:rsid w:val="007C30B1"/>
    <w:rsid w:val="007C31D6"/>
    <w:rsid w:val="007C50F0"/>
    <w:rsid w:val="007C5613"/>
    <w:rsid w:val="007C614D"/>
    <w:rsid w:val="007C63B4"/>
    <w:rsid w:val="007C6B56"/>
    <w:rsid w:val="007C715A"/>
    <w:rsid w:val="007C7171"/>
    <w:rsid w:val="007D1948"/>
    <w:rsid w:val="007D1A5C"/>
    <w:rsid w:val="007D1CAB"/>
    <w:rsid w:val="007D2B9E"/>
    <w:rsid w:val="007D3D69"/>
    <w:rsid w:val="007D4DDC"/>
    <w:rsid w:val="007D5426"/>
    <w:rsid w:val="007D5BFB"/>
    <w:rsid w:val="007D61E0"/>
    <w:rsid w:val="007D62A4"/>
    <w:rsid w:val="007D643E"/>
    <w:rsid w:val="007D672D"/>
    <w:rsid w:val="007D6DA0"/>
    <w:rsid w:val="007D6E66"/>
    <w:rsid w:val="007D706D"/>
    <w:rsid w:val="007D7790"/>
    <w:rsid w:val="007D7AA3"/>
    <w:rsid w:val="007E03C7"/>
    <w:rsid w:val="007E076C"/>
    <w:rsid w:val="007E1627"/>
    <w:rsid w:val="007E19EF"/>
    <w:rsid w:val="007E1C88"/>
    <w:rsid w:val="007E2178"/>
    <w:rsid w:val="007E21EE"/>
    <w:rsid w:val="007E2636"/>
    <w:rsid w:val="007E316E"/>
    <w:rsid w:val="007E3935"/>
    <w:rsid w:val="007E49D7"/>
    <w:rsid w:val="007E6101"/>
    <w:rsid w:val="007E67F6"/>
    <w:rsid w:val="007E6EED"/>
    <w:rsid w:val="007E75AA"/>
    <w:rsid w:val="007E77FD"/>
    <w:rsid w:val="007E7A5F"/>
    <w:rsid w:val="007E7E75"/>
    <w:rsid w:val="007F033D"/>
    <w:rsid w:val="007F041A"/>
    <w:rsid w:val="007F0A0C"/>
    <w:rsid w:val="007F0B26"/>
    <w:rsid w:val="007F13ED"/>
    <w:rsid w:val="007F150D"/>
    <w:rsid w:val="007F19C2"/>
    <w:rsid w:val="007F1BDC"/>
    <w:rsid w:val="007F1E60"/>
    <w:rsid w:val="007F26EC"/>
    <w:rsid w:val="007F307C"/>
    <w:rsid w:val="007F37D7"/>
    <w:rsid w:val="007F3A04"/>
    <w:rsid w:val="007F423A"/>
    <w:rsid w:val="007F4EB1"/>
    <w:rsid w:val="007F699B"/>
    <w:rsid w:val="007F6DEC"/>
    <w:rsid w:val="007F72B5"/>
    <w:rsid w:val="007F7956"/>
    <w:rsid w:val="008000E0"/>
    <w:rsid w:val="00800402"/>
    <w:rsid w:val="008004F2"/>
    <w:rsid w:val="00800B1F"/>
    <w:rsid w:val="0080126B"/>
    <w:rsid w:val="0080165D"/>
    <w:rsid w:val="00801763"/>
    <w:rsid w:val="008023FA"/>
    <w:rsid w:val="00802565"/>
    <w:rsid w:val="008030CB"/>
    <w:rsid w:val="00803102"/>
    <w:rsid w:val="00803522"/>
    <w:rsid w:val="00803926"/>
    <w:rsid w:val="008052DA"/>
    <w:rsid w:val="00805B04"/>
    <w:rsid w:val="00805CCB"/>
    <w:rsid w:val="00806130"/>
    <w:rsid w:val="008072F3"/>
    <w:rsid w:val="00807780"/>
    <w:rsid w:val="008078E0"/>
    <w:rsid w:val="008107AD"/>
    <w:rsid w:val="00810894"/>
    <w:rsid w:val="0081099E"/>
    <w:rsid w:val="00810F9A"/>
    <w:rsid w:val="00811015"/>
    <w:rsid w:val="008112BB"/>
    <w:rsid w:val="00811AE2"/>
    <w:rsid w:val="00812D9D"/>
    <w:rsid w:val="00813C1F"/>
    <w:rsid w:val="00813EAF"/>
    <w:rsid w:val="00815FD6"/>
    <w:rsid w:val="00816BBB"/>
    <w:rsid w:val="00817EF5"/>
    <w:rsid w:val="008220DF"/>
    <w:rsid w:val="00822488"/>
    <w:rsid w:val="00822737"/>
    <w:rsid w:val="00822AE7"/>
    <w:rsid w:val="0082351D"/>
    <w:rsid w:val="0082532F"/>
    <w:rsid w:val="00826F95"/>
    <w:rsid w:val="00830B03"/>
    <w:rsid w:val="00830E5F"/>
    <w:rsid w:val="00831482"/>
    <w:rsid w:val="00831858"/>
    <w:rsid w:val="00831C81"/>
    <w:rsid w:val="008325EA"/>
    <w:rsid w:val="0083274B"/>
    <w:rsid w:val="00834D29"/>
    <w:rsid w:val="00836ADE"/>
    <w:rsid w:val="00836BD4"/>
    <w:rsid w:val="0083724C"/>
    <w:rsid w:val="00837E6C"/>
    <w:rsid w:val="0084015A"/>
    <w:rsid w:val="0084290B"/>
    <w:rsid w:val="00842BEF"/>
    <w:rsid w:val="00843195"/>
    <w:rsid w:val="0084439F"/>
    <w:rsid w:val="008466C0"/>
    <w:rsid w:val="00846FF0"/>
    <w:rsid w:val="008476B2"/>
    <w:rsid w:val="008505A9"/>
    <w:rsid w:val="008509B4"/>
    <w:rsid w:val="00851C17"/>
    <w:rsid w:val="008524B3"/>
    <w:rsid w:val="008527A4"/>
    <w:rsid w:val="008528BC"/>
    <w:rsid w:val="00852F0A"/>
    <w:rsid w:val="008539D8"/>
    <w:rsid w:val="00854037"/>
    <w:rsid w:val="00854BEE"/>
    <w:rsid w:val="0085594C"/>
    <w:rsid w:val="00856E69"/>
    <w:rsid w:val="008602EE"/>
    <w:rsid w:val="00860F56"/>
    <w:rsid w:val="008616B5"/>
    <w:rsid w:val="0086198C"/>
    <w:rsid w:val="00861A34"/>
    <w:rsid w:val="00861D2F"/>
    <w:rsid w:val="00861DB5"/>
    <w:rsid w:val="008629C6"/>
    <w:rsid w:val="008634E2"/>
    <w:rsid w:val="00863689"/>
    <w:rsid w:val="00863899"/>
    <w:rsid w:val="00863A48"/>
    <w:rsid w:val="00864657"/>
    <w:rsid w:val="00864838"/>
    <w:rsid w:val="008649BA"/>
    <w:rsid w:val="00865888"/>
    <w:rsid w:val="00865D60"/>
    <w:rsid w:val="00865F01"/>
    <w:rsid w:val="008666DC"/>
    <w:rsid w:val="00867538"/>
    <w:rsid w:val="00867D0F"/>
    <w:rsid w:val="00867D19"/>
    <w:rsid w:val="00871A60"/>
    <w:rsid w:val="00871F22"/>
    <w:rsid w:val="0087201A"/>
    <w:rsid w:val="00873822"/>
    <w:rsid w:val="00874131"/>
    <w:rsid w:val="0087424B"/>
    <w:rsid w:val="0087429F"/>
    <w:rsid w:val="0087482D"/>
    <w:rsid w:val="00874E54"/>
    <w:rsid w:val="008750F8"/>
    <w:rsid w:val="00875744"/>
    <w:rsid w:val="0087589E"/>
    <w:rsid w:val="00876515"/>
    <w:rsid w:val="00876B08"/>
    <w:rsid w:val="00876CF6"/>
    <w:rsid w:val="0088006D"/>
    <w:rsid w:val="00880B4F"/>
    <w:rsid w:val="00880E95"/>
    <w:rsid w:val="00882DE4"/>
    <w:rsid w:val="00883211"/>
    <w:rsid w:val="008832AE"/>
    <w:rsid w:val="00883F76"/>
    <w:rsid w:val="00884228"/>
    <w:rsid w:val="00884847"/>
    <w:rsid w:val="0088554D"/>
    <w:rsid w:val="00885693"/>
    <w:rsid w:val="00885EB2"/>
    <w:rsid w:val="008861B9"/>
    <w:rsid w:val="00890503"/>
    <w:rsid w:val="0089153E"/>
    <w:rsid w:val="008917C8"/>
    <w:rsid w:val="00891B65"/>
    <w:rsid w:val="00894D69"/>
    <w:rsid w:val="0089609F"/>
    <w:rsid w:val="00896271"/>
    <w:rsid w:val="008967CB"/>
    <w:rsid w:val="00896A04"/>
    <w:rsid w:val="00896BE1"/>
    <w:rsid w:val="008978CF"/>
    <w:rsid w:val="008A0B06"/>
    <w:rsid w:val="008A0BF8"/>
    <w:rsid w:val="008A0EC3"/>
    <w:rsid w:val="008A0FF5"/>
    <w:rsid w:val="008A1751"/>
    <w:rsid w:val="008A1A1B"/>
    <w:rsid w:val="008A2119"/>
    <w:rsid w:val="008A281D"/>
    <w:rsid w:val="008A28E3"/>
    <w:rsid w:val="008A2C20"/>
    <w:rsid w:val="008A2E19"/>
    <w:rsid w:val="008A30D9"/>
    <w:rsid w:val="008A3813"/>
    <w:rsid w:val="008A3ECE"/>
    <w:rsid w:val="008A3F49"/>
    <w:rsid w:val="008A4623"/>
    <w:rsid w:val="008A486A"/>
    <w:rsid w:val="008A49C4"/>
    <w:rsid w:val="008A51B3"/>
    <w:rsid w:val="008A5C20"/>
    <w:rsid w:val="008A61FA"/>
    <w:rsid w:val="008A621E"/>
    <w:rsid w:val="008A6261"/>
    <w:rsid w:val="008A666A"/>
    <w:rsid w:val="008A6B06"/>
    <w:rsid w:val="008A6B0A"/>
    <w:rsid w:val="008A7D81"/>
    <w:rsid w:val="008B01E6"/>
    <w:rsid w:val="008B06BB"/>
    <w:rsid w:val="008B0DFE"/>
    <w:rsid w:val="008B1960"/>
    <w:rsid w:val="008B208A"/>
    <w:rsid w:val="008B2135"/>
    <w:rsid w:val="008B215F"/>
    <w:rsid w:val="008B2169"/>
    <w:rsid w:val="008B21F5"/>
    <w:rsid w:val="008B2EFB"/>
    <w:rsid w:val="008B363A"/>
    <w:rsid w:val="008B38E6"/>
    <w:rsid w:val="008B432B"/>
    <w:rsid w:val="008B4B5E"/>
    <w:rsid w:val="008B578A"/>
    <w:rsid w:val="008B7463"/>
    <w:rsid w:val="008C04B9"/>
    <w:rsid w:val="008C0EB6"/>
    <w:rsid w:val="008C0F30"/>
    <w:rsid w:val="008C1F89"/>
    <w:rsid w:val="008C204B"/>
    <w:rsid w:val="008C3531"/>
    <w:rsid w:val="008C3828"/>
    <w:rsid w:val="008C39E0"/>
    <w:rsid w:val="008C3B01"/>
    <w:rsid w:val="008C3C9A"/>
    <w:rsid w:val="008C4C2E"/>
    <w:rsid w:val="008C4C91"/>
    <w:rsid w:val="008C5719"/>
    <w:rsid w:val="008C5FB7"/>
    <w:rsid w:val="008C6C80"/>
    <w:rsid w:val="008C783F"/>
    <w:rsid w:val="008C78A8"/>
    <w:rsid w:val="008C7DA8"/>
    <w:rsid w:val="008D01D5"/>
    <w:rsid w:val="008D09BA"/>
    <w:rsid w:val="008D1BA0"/>
    <w:rsid w:val="008D1DA7"/>
    <w:rsid w:val="008D1E21"/>
    <w:rsid w:val="008D2219"/>
    <w:rsid w:val="008D2DF2"/>
    <w:rsid w:val="008D351F"/>
    <w:rsid w:val="008D371F"/>
    <w:rsid w:val="008D4813"/>
    <w:rsid w:val="008D4E3B"/>
    <w:rsid w:val="008D51E4"/>
    <w:rsid w:val="008D53EF"/>
    <w:rsid w:val="008D5995"/>
    <w:rsid w:val="008D5B5B"/>
    <w:rsid w:val="008D627B"/>
    <w:rsid w:val="008D7FB5"/>
    <w:rsid w:val="008E08A8"/>
    <w:rsid w:val="008E0DA7"/>
    <w:rsid w:val="008E0EDF"/>
    <w:rsid w:val="008E1037"/>
    <w:rsid w:val="008E122A"/>
    <w:rsid w:val="008E13EC"/>
    <w:rsid w:val="008E32A4"/>
    <w:rsid w:val="008E3446"/>
    <w:rsid w:val="008E3648"/>
    <w:rsid w:val="008E3B15"/>
    <w:rsid w:val="008E4583"/>
    <w:rsid w:val="008E4AE9"/>
    <w:rsid w:val="008E5917"/>
    <w:rsid w:val="008E608A"/>
    <w:rsid w:val="008E6967"/>
    <w:rsid w:val="008E6ADC"/>
    <w:rsid w:val="008E6BB2"/>
    <w:rsid w:val="008E74E1"/>
    <w:rsid w:val="008E763E"/>
    <w:rsid w:val="008E7CE8"/>
    <w:rsid w:val="008F0377"/>
    <w:rsid w:val="008F089A"/>
    <w:rsid w:val="008F1D09"/>
    <w:rsid w:val="008F285F"/>
    <w:rsid w:val="008F2B93"/>
    <w:rsid w:val="008F4AF1"/>
    <w:rsid w:val="008F5445"/>
    <w:rsid w:val="008F55B4"/>
    <w:rsid w:val="008F56C8"/>
    <w:rsid w:val="008F5904"/>
    <w:rsid w:val="008F5C53"/>
    <w:rsid w:val="008F5DD4"/>
    <w:rsid w:val="008F5F7B"/>
    <w:rsid w:val="008F64B9"/>
    <w:rsid w:val="0090013A"/>
    <w:rsid w:val="0090063E"/>
    <w:rsid w:val="00900666"/>
    <w:rsid w:val="00900D2E"/>
    <w:rsid w:val="00900FF9"/>
    <w:rsid w:val="00901ABF"/>
    <w:rsid w:val="00902B4C"/>
    <w:rsid w:val="00902C72"/>
    <w:rsid w:val="0090308F"/>
    <w:rsid w:val="009031F9"/>
    <w:rsid w:val="00903312"/>
    <w:rsid w:val="00903339"/>
    <w:rsid w:val="00903357"/>
    <w:rsid w:val="00903B0B"/>
    <w:rsid w:val="00903FFA"/>
    <w:rsid w:val="0090497B"/>
    <w:rsid w:val="00905255"/>
    <w:rsid w:val="009057A3"/>
    <w:rsid w:val="009057D4"/>
    <w:rsid w:val="0090650D"/>
    <w:rsid w:val="00906C02"/>
    <w:rsid w:val="009077C8"/>
    <w:rsid w:val="0091089F"/>
    <w:rsid w:val="00911F0F"/>
    <w:rsid w:val="00912B91"/>
    <w:rsid w:val="00913094"/>
    <w:rsid w:val="00913298"/>
    <w:rsid w:val="00913873"/>
    <w:rsid w:val="00914005"/>
    <w:rsid w:val="00914681"/>
    <w:rsid w:val="0091575B"/>
    <w:rsid w:val="00915DD6"/>
    <w:rsid w:val="00915DFE"/>
    <w:rsid w:val="00915F68"/>
    <w:rsid w:val="009163E4"/>
    <w:rsid w:val="00916480"/>
    <w:rsid w:val="00917444"/>
    <w:rsid w:val="009178B2"/>
    <w:rsid w:val="00917CC7"/>
    <w:rsid w:val="0092081D"/>
    <w:rsid w:val="00920C49"/>
    <w:rsid w:val="00920DFE"/>
    <w:rsid w:val="00921AC1"/>
    <w:rsid w:val="00922B61"/>
    <w:rsid w:val="0092310A"/>
    <w:rsid w:val="00924CFA"/>
    <w:rsid w:val="00925452"/>
    <w:rsid w:val="00925D2B"/>
    <w:rsid w:val="00925F99"/>
    <w:rsid w:val="00925FEF"/>
    <w:rsid w:val="0092668A"/>
    <w:rsid w:val="0093145A"/>
    <w:rsid w:val="00932FD0"/>
    <w:rsid w:val="009337AD"/>
    <w:rsid w:val="00933A43"/>
    <w:rsid w:val="00934E12"/>
    <w:rsid w:val="00935F57"/>
    <w:rsid w:val="00936ECB"/>
    <w:rsid w:val="0094030D"/>
    <w:rsid w:val="0094104F"/>
    <w:rsid w:val="0094115A"/>
    <w:rsid w:val="00941710"/>
    <w:rsid w:val="00941BDE"/>
    <w:rsid w:val="00942323"/>
    <w:rsid w:val="00942D7B"/>
    <w:rsid w:val="00942E30"/>
    <w:rsid w:val="00942F9C"/>
    <w:rsid w:val="009433FB"/>
    <w:rsid w:val="00943401"/>
    <w:rsid w:val="00943EB5"/>
    <w:rsid w:val="00944557"/>
    <w:rsid w:val="00944677"/>
    <w:rsid w:val="00944BC8"/>
    <w:rsid w:val="00944EC3"/>
    <w:rsid w:val="00944F65"/>
    <w:rsid w:val="00945336"/>
    <w:rsid w:val="0094617C"/>
    <w:rsid w:val="00946C5C"/>
    <w:rsid w:val="009479D4"/>
    <w:rsid w:val="00947B9A"/>
    <w:rsid w:val="0095021B"/>
    <w:rsid w:val="009512E5"/>
    <w:rsid w:val="009513CA"/>
    <w:rsid w:val="00951436"/>
    <w:rsid w:val="009519F9"/>
    <w:rsid w:val="00953548"/>
    <w:rsid w:val="00954AE6"/>
    <w:rsid w:val="00954BFC"/>
    <w:rsid w:val="009557F5"/>
    <w:rsid w:val="00956C8D"/>
    <w:rsid w:val="0095793B"/>
    <w:rsid w:val="00957A0F"/>
    <w:rsid w:val="00957D15"/>
    <w:rsid w:val="009603F4"/>
    <w:rsid w:val="00960B81"/>
    <w:rsid w:val="009610AC"/>
    <w:rsid w:val="0096168E"/>
    <w:rsid w:val="009620F3"/>
    <w:rsid w:val="009625D2"/>
    <w:rsid w:val="00962783"/>
    <w:rsid w:val="00962CEF"/>
    <w:rsid w:val="00962D59"/>
    <w:rsid w:val="00962F7A"/>
    <w:rsid w:val="0096304D"/>
    <w:rsid w:val="009633A7"/>
    <w:rsid w:val="00963A18"/>
    <w:rsid w:val="009645DA"/>
    <w:rsid w:val="00964F0E"/>
    <w:rsid w:val="00965279"/>
    <w:rsid w:val="00965392"/>
    <w:rsid w:val="0096554A"/>
    <w:rsid w:val="009666D3"/>
    <w:rsid w:val="00966C48"/>
    <w:rsid w:val="0096755E"/>
    <w:rsid w:val="00967822"/>
    <w:rsid w:val="00967BEA"/>
    <w:rsid w:val="00970705"/>
    <w:rsid w:val="00971062"/>
    <w:rsid w:val="0097261E"/>
    <w:rsid w:val="00972BFC"/>
    <w:rsid w:val="009737BF"/>
    <w:rsid w:val="009738E7"/>
    <w:rsid w:val="009741C9"/>
    <w:rsid w:val="00974BA4"/>
    <w:rsid w:val="00975213"/>
    <w:rsid w:val="0097564D"/>
    <w:rsid w:val="00975A4B"/>
    <w:rsid w:val="00975E57"/>
    <w:rsid w:val="0097772B"/>
    <w:rsid w:val="00977A10"/>
    <w:rsid w:val="00977F12"/>
    <w:rsid w:val="00977F52"/>
    <w:rsid w:val="009805C0"/>
    <w:rsid w:val="00981836"/>
    <w:rsid w:val="009818A5"/>
    <w:rsid w:val="009831B3"/>
    <w:rsid w:val="00985444"/>
    <w:rsid w:val="00985712"/>
    <w:rsid w:val="00985C18"/>
    <w:rsid w:val="00985F84"/>
    <w:rsid w:val="0098609D"/>
    <w:rsid w:val="009864A0"/>
    <w:rsid w:val="009875A7"/>
    <w:rsid w:val="009906FC"/>
    <w:rsid w:val="00990878"/>
    <w:rsid w:val="009908E2"/>
    <w:rsid w:val="009910E3"/>
    <w:rsid w:val="009917B8"/>
    <w:rsid w:val="00992080"/>
    <w:rsid w:val="00992A95"/>
    <w:rsid w:val="00993F13"/>
    <w:rsid w:val="009940AC"/>
    <w:rsid w:val="00995C25"/>
    <w:rsid w:val="00996636"/>
    <w:rsid w:val="009968A0"/>
    <w:rsid w:val="0099708C"/>
    <w:rsid w:val="009972CB"/>
    <w:rsid w:val="00997C1E"/>
    <w:rsid w:val="009A06EF"/>
    <w:rsid w:val="009A0DD8"/>
    <w:rsid w:val="009A1541"/>
    <w:rsid w:val="009A161C"/>
    <w:rsid w:val="009A2602"/>
    <w:rsid w:val="009A37AD"/>
    <w:rsid w:val="009A4394"/>
    <w:rsid w:val="009A4B7C"/>
    <w:rsid w:val="009A4DFC"/>
    <w:rsid w:val="009A5726"/>
    <w:rsid w:val="009A5D36"/>
    <w:rsid w:val="009A5DAF"/>
    <w:rsid w:val="009A640B"/>
    <w:rsid w:val="009A68B9"/>
    <w:rsid w:val="009A6CFD"/>
    <w:rsid w:val="009A6D61"/>
    <w:rsid w:val="009A7452"/>
    <w:rsid w:val="009A7822"/>
    <w:rsid w:val="009B090C"/>
    <w:rsid w:val="009B0B5A"/>
    <w:rsid w:val="009B11EE"/>
    <w:rsid w:val="009B1A3D"/>
    <w:rsid w:val="009B23BF"/>
    <w:rsid w:val="009B2BDF"/>
    <w:rsid w:val="009B2CA0"/>
    <w:rsid w:val="009B2D50"/>
    <w:rsid w:val="009B3223"/>
    <w:rsid w:val="009B4607"/>
    <w:rsid w:val="009B4A65"/>
    <w:rsid w:val="009B574E"/>
    <w:rsid w:val="009B76AE"/>
    <w:rsid w:val="009C07FD"/>
    <w:rsid w:val="009C1229"/>
    <w:rsid w:val="009C12D3"/>
    <w:rsid w:val="009C1508"/>
    <w:rsid w:val="009C264F"/>
    <w:rsid w:val="009C2F79"/>
    <w:rsid w:val="009C323B"/>
    <w:rsid w:val="009C350F"/>
    <w:rsid w:val="009C403D"/>
    <w:rsid w:val="009C51BC"/>
    <w:rsid w:val="009C5D3A"/>
    <w:rsid w:val="009C66C1"/>
    <w:rsid w:val="009C71C5"/>
    <w:rsid w:val="009C79FD"/>
    <w:rsid w:val="009D085C"/>
    <w:rsid w:val="009D0EFB"/>
    <w:rsid w:val="009D2125"/>
    <w:rsid w:val="009D25E1"/>
    <w:rsid w:val="009D2A53"/>
    <w:rsid w:val="009D30CB"/>
    <w:rsid w:val="009D3D7D"/>
    <w:rsid w:val="009D3F3D"/>
    <w:rsid w:val="009D3FA5"/>
    <w:rsid w:val="009D45A6"/>
    <w:rsid w:val="009D46C0"/>
    <w:rsid w:val="009D55F7"/>
    <w:rsid w:val="009D59AB"/>
    <w:rsid w:val="009D5DA1"/>
    <w:rsid w:val="009D5E5F"/>
    <w:rsid w:val="009D687D"/>
    <w:rsid w:val="009D68ED"/>
    <w:rsid w:val="009D6ABB"/>
    <w:rsid w:val="009D6AD7"/>
    <w:rsid w:val="009D793B"/>
    <w:rsid w:val="009E0685"/>
    <w:rsid w:val="009E071F"/>
    <w:rsid w:val="009E0EE2"/>
    <w:rsid w:val="009E1EC6"/>
    <w:rsid w:val="009E2960"/>
    <w:rsid w:val="009E2AEC"/>
    <w:rsid w:val="009E3195"/>
    <w:rsid w:val="009E3D43"/>
    <w:rsid w:val="009E401F"/>
    <w:rsid w:val="009E4331"/>
    <w:rsid w:val="009E4633"/>
    <w:rsid w:val="009E4B1B"/>
    <w:rsid w:val="009E4BF5"/>
    <w:rsid w:val="009E542A"/>
    <w:rsid w:val="009E6846"/>
    <w:rsid w:val="009E6C80"/>
    <w:rsid w:val="009E760A"/>
    <w:rsid w:val="009E7C81"/>
    <w:rsid w:val="009F03DD"/>
    <w:rsid w:val="009F0B2F"/>
    <w:rsid w:val="009F1155"/>
    <w:rsid w:val="009F18B6"/>
    <w:rsid w:val="009F4386"/>
    <w:rsid w:val="009F4D43"/>
    <w:rsid w:val="009F5BB5"/>
    <w:rsid w:val="009F5D7E"/>
    <w:rsid w:val="009F5F43"/>
    <w:rsid w:val="009F609A"/>
    <w:rsid w:val="009F65B8"/>
    <w:rsid w:val="009F6D7A"/>
    <w:rsid w:val="00A00D1C"/>
    <w:rsid w:val="00A00F60"/>
    <w:rsid w:val="00A012FC"/>
    <w:rsid w:val="00A01712"/>
    <w:rsid w:val="00A0189E"/>
    <w:rsid w:val="00A01B10"/>
    <w:rsid w:val="00A01B11"/>
    <w:rsid w:val="00A0220C"/>
    <w:rsid w:val="00A02339"/>
    <w:rsid w:val="00A02987"/>
    <w:rsid w:val="00A02AA5"/>
    <w:rsid w:val="00A03C7E"/>
    <w:rsid w:val="00A04033"/>
    <w:rsid w:val="00A04552"/>
    <w:rsid w:val="00A04C0F"/>
    <w:rsid w:val="00A04CFF"/>
    <w:rsid w:val="00A0547E"/>
    <w:rsid w:val="00A054E1"/>
    <w:rsid w:val="00A05F15"/>
    <w:rsid w:val="00A07D10"/>
    <w:rsid w:val="00A11183"/>
    <w:rsid w:val="00A111FB"/>
    <w:rsid w:val="00A12172"/>
    <w:rsid w:val="00A12A5F"/>
    <w:rsid w:val="00A13C30"/>
    <w:rsid w:val="00A13FDA"/>
    <w:rsid w:val="00A143DC"/>
    <w:rsid w:val="00A15CA4"/>
    <w:rsid w:val="00A15D00"/>
    <w:rsid w:val="00A165BF"/>
    <w:rsid w:val="00A165C4"/>
    <w:rsid w:val="00A16B2E"/>
    <w:rsid w:val="00A16B60"/>
    <w:rsid w:val="00A16F90"/>
    <w:rsid w:val="00A1709A"/>
    <w:rsid w:val="00A170FA"/>
    <w:rsid w:val="00A20E82"/>
    <w:rsid w:val="00A20FBC"/>
    <w:rsid w:val="00A2115B"/>
    <w:rsid w:val="00A213AD"/>
    <w:rsid w:val="00A21479"/>
    <w:rsid w:val="00A22100"/>
    <w:rsid w:val="00A224B8"/>
    <w:rsid w:val="00A22CC0"/>
    <w:rsid w:val="00A23380"/>
    <w:rsid w:val="00A23AB5"/>
    <w:rsid w:val="00A23FAC"/>
    <w:rsid w:val="00A23FD6"/>
    <w:rsid w:val="00A24F7B"/>
    <w:rsid w:val="00A261AB"/>
    <w:rsid w:val="00A262EE"/>
    <w:rsid w:val="00A26C71"/>
    <w:rsid w:val="00A27821"/>
    <w:rsid w:val="00A3036F"/>
    <w:rsid w:val="00A3155E"/>
    <w:rsid w:val="00A33144"/>
    <w:rsid w:val="00A332C5"/>
    <w:rsid w:val="00A33508"/>
    <w:rsid w:val="00A337DE"/>
    <w:rsid w:val="00A33AA6"/>
    <w:rsid w:val="00A3512E"/>
    <w:rsid w:val="00A36018"/>
    <w:rsid w:val="00A36275"/>
    <w:rsid w:val="00A36332"/>
    <w:rsid w:val="00A36976"/>
    <w:rsid w:val="00A36DAE"/>
    <w:rsid w:val="00A36F04"/>
    <w:rsid w:val="00A378FD"/>
    <w:rsid w:val="00A379F1"/>
    <w:rsid w:val="00A41470"/>
    <w:rsid w:val="00A41D30"/>
    <w:rsid w:val="00A4241E"/>
    <w:rsid w:val="00A42CD6"/>
    <w:rsid w:val="00A43C50"/>
    <w:rsid w:val="00A44717"/>
    <w:rsid w:val="00A4552B"/>
    <w:rsid w:val="00A461B8"/>
    <w:rsid w:val="00A46435"/>
    <w:rsid w:val="00A47512"/>
    <w:rsid w:val="00A47A3F"/>
    <w:rsid w:val="00A47FF5"/>
    <w:rsid w:val="00A512C6"/>
    <w:rsid w:val="00A51733"/>
    <w:rsid w:val="00A52E98"/>
    <w:rsid w:val="00A5432C"/>
    <w:rsid w:val="00A55F1D"/>
    <w:rsid w:val="00A56C4B"/>
    <w:rsid w:val="00A56D87"/>
    <w:rsid w:val="00A56DEB"/>
    <w:rsid w:val="00A56DF3"/>
    <w:rsid w:val="00A56FD9"/>
    <w:rsid w:val="00A57004"/>
    <w:rsid w:val="00A5770A"/>
    <w:rsid w:val="00A6089D"/>
    <w:rsid w:val="00A6099E"/>
    <w:rsid w:val="00A61194"/>
    <w:rsid w:val="00A6280F"/>
    <w:rsid w:val="00A62CBB"/>
    <w:rsid w:val="00A62D6D"/>
    <w:rsid w:val="00A62DC2"/>
    <w:rsid w:val="00A64A6C"/>
    <w:rsid w:val="00A6532D"/>
    <w:rsid w:val="00A661C5"/>
    <w:rsid w:val="00A67C4B"/>
    <w:rsid w:val="00A706FD"/>
    <w:rsid w:val="00A70D97"/>
    <w:rsid w:val="00A7111C"/>
    <w:rsid w:val="00A71E30"/>
    <w:rsid w:val="00A72DA6"/>
    <w:rsid w:val="00A745EC"/>
    <w:rsid w:val="00A75525"/>
    <w:rsid w:val="00A75F5A"/>
    <w:rsid w:val="00A7632E"/>
    <w:rsid w:val="00A76B73"/>
    <w:rsid w:val="00A7776E"/>
    <w:rsid w:val="00A77A8F"/>
    <w:rsid w:val="00A77E07"/>
    <w:rsid w:val="00A77E60"/>
    <w:rsid w:val="00A80079"/>
    <w:rsid w:val="00A80972"/>
    <w:rsid w:val="00A80F06"/>
    <w:rsid w:val="00A81697"/>
    <w:rsid w:val="00A81A83"/>
    <w:rsid w:val="00A81DAC"/>
    <w:rsid w:val="00A825C5"/>
    <w:rsid w:val="00A82858"/>
    <w:rsid w:val="00A85DC4"/>
    <w:rsid w:val="00A86A33"/>
    <w:rsid w:val="00A86EA5"/>
    <w:rsid w:val="00A86ECE"/>
    <w:rsid w:val="00A870AF"/>
    <w:rsid w:val="00A9090F"/>
    <w:rsid w:val="00A9092B"/>
    <w:rsid w:val="00A90E3A"/>
    <w:rsid w:val="00A91222"/>
    <w:rsid w:val="00A916D0"/>
    <w:rsid w:val="00A9179D"/>
    <w:rsid w:val="00A91C3E"/>
    <w:rsid w:val="00A925D3"/>
    <w:rsid w:val="00A932BE"/>
    <w:rsid w:val="00A94CD0"/>
    <w:rsid w:val="00A95CF4"/>
    <w:rsid w:val="00A961CC"/>
    <w:rsid w:val="00A97313"/>
    <w:rsid w:val="00AA0999"/>
    <w:rsid w:val="00AA1672"/>
    <w:rsid w:val="00AA1C42"/>
    <w:rsid w:val="00AA2317"/>
    <w:rsid w:val="00AA2818"/>
    <w:rsid w:val="00AA3935"/>
    <w:rsid w:val="00AA4828"/>
    <w:rsid w:val="00AA5900"/>
    <w:rsid w:val="00AA6345"/>
    <w:rsid w:val="00AA6AC0"/>
    <w:rsid w:val="00AA7B89"/>
    <w:rsid w:val="00AA7B90"/>
    <w:rsid w:val="00AA7DBB"/>
    <w:rsid w:val="00AB17EF"/>
    <w:rsid w:val="00AB294C"/>
    <w:rsid w:val="00AB3D6C"/>
    <w:rsid w:val="00AB40A3"/>
    <w:rsid w:val="00AB4E54"/>
    <w:rsid w:val="00AB5FAE"/>
    <w:rsid w:val="00AB6584"/>
    <w:rsid w:val="00AB6B10"/>
    <w:rsid w:val="00AB7F85"/>
    <w:rsid w:val="00AC04A6"/>
    <w:rsid w:val="00AC1084"/>
    <w:rsid w:val="00AC2425"/>
    <w:rsid w:val="00AC4DCA"/>
    <w:rsid w:val="00AC580B"/>
    <w:rsid w:val="00AC74E8"/>
    <w:rsid w:val="00AC76FA"/>
    <w:rsid w:val="00AD09A1"/>
    <w:rsid w:val="00AD0C75"/>
    <w:rsid w:val="00AD0FB3"/>
    <w:rsid w:val="00AD110D"/>
    <w:rsid w:val="00AD1F37"/>
    <w:rsid w:val="00AD1F6E"/>
    <w:rsid w:val="00AD2484"/>
    <w:rsid w:val="00AD2919"/>
    <w:rsid w:val="00AD2966"/>
    <w:rsid w:val="00AD4CF9"/>
    <w:rsid w:val="00AD5893"/>
    <w:rsid w:val="00AD58AE"/>
    <w:rsid w:val="00AD5FC8"/>
    <w:rsid w:val="00AD70D6"/>
    <w:rsid w:val="00AD74BD"/>
    <w:rsid w:val="00AD76AA"/>
    <w:rsid w:val="00AE19B0"/>
    <w:rsid w:val="00AE1DB9"/>
    <w:rsid w:val="00AE22B6"/>
    <w:rsid w:val="00AE2361"/>
    <w:rsid w:val="00AE29BC"/>
    <w:rsid w:val="00AE2F87"/>
    <w:rsid w:val="00AE3836"/>
    <w:rsid w:val="00AE39E9"/>
    <w:rsid w:val="00AE3F5B"/>
    <w:rsid w:val="00AE53E8"/>
    <w:rsid w:val="00AE55E0"/>
    <w:rsid w:val="00AE5778"/>
    <w:rsid w:val="00AE5857"/>
    <w:rsid w:val="00AE5F1C"/>
    <w:rsid w:val="00AE5F67"/>
    <w:rsid w:val="00AE6344"/>
    <w:rsid w:val="00AE67A3"/>
    <w:rsid w:val="00AE6B80"/>
    <w:rsid w:val="00AE744D"/>
    <w:rsid w:val="00AF00A6"/>
    <w:rsid w:val="00AF010B"/>
    <w:rsid w:val="00AF0639"/>
    <w:rsid w:val="00AF0AD4"/>
    <w:rsid w:val="00AF0F97"/>
    <w:rsid w:val="00AF11E1"/>
    <w:rsid w:val="00AF1C12"/>
    <w:rsid w:val="00AF1EB8"/>
    <w:rsid w:val="00AF1F29"/>
    <w:rsid w:val="00AF23FB"/>
    <w:rsid w:val="00AF2A06"/>
    <w:rsid w:val="00AF2D0D"/>
    <w:rsid w:val="00AF2D12"/>
    <w:rsid w:val="00AF3ED7"/>
    <w:rsid w:val="00AF4097"/>
    <w:rsid w:val="00AF6339"/>
    <w:rsid w:val="00AF710D"/>
    <w:rsid w:val="00AF762B"/>
    <w:rsid w:val="00AF7652"/>
    <w:rsid w:val="00AF7866"/>
    <w:rsid w:val="00AF7F87"/>
    <w:rsid w:val="00B005AC"/>
    <w:rsid w:val="00B00B79"/>
    <w:rsid w:val="00B01285"/>
    <w:rsid w:val="00B01B44"/>
    <w:rsid w:val="00B0206F"/>
    <w:rsid w:val="00B022B7"/>
    <w:rsid w:val="00B02C32"/>
    <w:rsid w:val="00B02F48"/>
    <w:rsid w:val="00B032E3"/>
    <w:rsid w:val="00B039FD"/>
    <w:rsid w:val="00B03C60"/>
    <w:rsid w:val="00B03F71"/>
    <w:rsid w:val="00B04543"/>
    <w:rsid w:val="00B0545A"/>
    <w:rsid w:val="00B05912"/>
    <w:rsid w:val="00B05C8F"/>
    <w:rsid w:val="00B05D25"/>
    <w:rsid w:val="00B05E72"/>
    <w:rsid w:val="00B061A9"/>
    <w:rsid w:val="00B10E30"/>
    <w:rsid w:val="00B12E29"/>
    <w:rsid w:val="00B12F66"/>
    <w:rsid w:val="00B132D9"/>
    <w:rsid w:val="00B13785"/>
    <w:rsid w:val="00B13B1E"/>
    <w:rsid w:val="00B15223"/>
    <w:rsid w:val="00B156F8"/>
    <w:rsid w:val="00B16048"/>
    <w:rsid w:val="00B160C7"/>
    <w:rsid w:val="00B1719E"/>
    <w:rsid w:val="00B174FE"/>
    <w:rsid w:val="00B17EEF"/>
    <w:rsid w:val="00B2051B"/>
    <w:rsid w:val="00B223A8"/>
    <w:rsid w:val="00B23BD2"/>
    <w:rsid w:val="00B23DD4"/>
    <w:rsid w:val="00B2414D"/>
    <w:rsid w:val="00B25E8A"/>
    <w:rsid w:val="00B25F33"/>
    <w:rsid w:val="00B2649C"/>
    <w:rsid w:val="00B270CC"/>
    <w:rsid w:val="00B27377"/>
    <w:rsid w:val="00B2742C"/>
    <w:rsid w:val="00B27F76"/>
    <w:rsid w:val="00B3007A"/>
    <w:rsid w:val="00B30EE1"/>
    <w:rsid w:val="00B311F6"/>
    <w:rsid w:val="00B313BC"/>
    <w:rsid w:val="00B31484"/>
    <w:rsid w:val="00B315D4"/>
    <w:rsid w:val="00B31B47"/>
    <w:rsid w:val="00B33154"/>
    <w:rsid w:val="00B33165"/>
    <w:rsid w:val="00B3358E"/>
    <w:rsid w:val="00B33D53"/>
    <w:rsid w:val="00B34064"/>
    <w:rsid w:val="00B3460D"/>
    <w:rsid w:val="00B34A19"/>
    <w:rsid w:val="00B361F4"/>
    <w:rsid w:val="00B3626F"/>
    <w:rsid w:val="00B3736E"/>
    <w:rsid w:val="00B37421"/>
    <w:rsid w:val="00B3752B"/>
    <w:rsid w:val="00B37792"/>
    <w:rsid w:val="00B40000"/>
    <w:rsid w:val="00B404D6"/>
    <w:rsid w:val="00B410AF"/>
    <w:rsid w:val="00B41CDE"/>
    <w:rsid w:val="00B41FB2"/>
    <w:rsid w:val="00B422B2"/>
    <w:rsid w:val="00B42619"/>
    <w:rsid w:val="00B427E6"/>
    <w:rsid w:val="00B42AD1"/>
    <w:rsid w:val="00B4405E"/>
    <w:rsid w:val="00B4437D"/>
    <w:rsid w:val="00B44520"/>
    <w:rsid w:val="00B458D4"/>
    <w:rsid w:val="00B47207"/>
    <w:rsid w:val="00B50536"/>
    <w:rsid w:val="00B50E04"/>
    <w:rsid w:val="00B5336D"/>
    <w:rsid w:val="00B53EBD"/>
    <w:rsid w:val="00B5484E"/>
    <w:rsid w:val="00B54B9C"/>
    <w:rsid w:val="00B54BE7"/>
    <w:rsid w:val="00B553CD"/>
    <w:rsid w:val="00B559CF"/>
    <w:rsid w:val="00B56DA1"/>
    <w:rsid w:val="00B57149"/>
    <w:rsid w:val="00B57550"/>
    <w:rsid w:val="00B57686"/>
    <w:rsid w:val="00B5770F"/>
    <w:rsid w:val="00B6213E"/>
    <w:rsid w:val="00B629FA"/>
    <w:rsid w:val="00B63028"/>
    <w:rsid w:val="00B634A8"/>
    <w:rsid w:val="00B642FB"/>
    <w:rsid w:val="00B64479"/>
    <w:rsid w:val="00B64811"/>
    <w:rsid w:val="00B66842"/>
    <w:rsid w:val="00B670D8"/>
    <w:rsid w:val="00B6749A"/>
    <w:rsid w:val="00B678D1"/>
    <w:rsid w:val="00B67EBD"/>
    <w:rsid w:val="00B704AE"/>
    <w:rsid w:val="00B70F4B"/>
    <w:rsid w:val="00B71180"/>
    <w:rsid w:val="00B7236B"/>
    <w:rsid w:val="00B72518"/>
    <w:rsid w:val="00B7522E"/>
    <w:rsid w:val="00B76436"/>
    <w:rsid w:val="00B76578"/>
    <w:rsid w:val="00B80411"/>
    <w:rsid w:val="00B816BE"/>
    <w:rsid w:val="00B81871"/>
    <w:rsid w:val="00B819E3"/>
    <w:rsid w:val="00B8297B"/>
    <w:rsid w:val="00B8357B"/>
    <w:rsid w:val="00B835C2"/>
    <w:rsid w:val="00B83E95"/>
    <w:rsid w:val="00B83F83"/>
    <w:rsid w:val="00B84EE7"/>
    <w:rsid w:val="00B85023"/>
    <w:rsid w:val="00B851FA"/>
    <w:rsid w:val="00B85C41"/>
    <w:rsid w:val="00B85CA7"/>
    <w:rsid w:val="00B86435"/>
    <w:rsid w:val="00B86B11"/>
    <w:rsid w:val="00B86D05"/>
    <w:rsid w:val="00B87C78"/>
    <w:rsid w:val="00B9073D"/>
    <w:rsid w:val="00B938CF"/>
    <w:rsid w:val="00B942DA"/>
    <w:rsid w:val="00B94D32"/>
    <w:rsid w:val="00B94DAC"/>
    <w:rsid w:val="00B94DED"/>
    <w:rsid w:val="00B95276"/>
    <w:rsid w:val="00B967AF"/>
    <w:rsid w:val="00B96E5D"/>
    <w:rsid w:val="00B970FD"/>
    <w:rsid w:val="00B97726"/>
    <w:rsid w:val="00B97CFE"/>
    <w:rsid w:val="00BA0064"/>
    <w:rsid w:val="00BA0179"/>
    <w:rsid w:val="00BA08AE"/>
    <w:rsid w:val="00BA0D51"/>
    <w:rsid w:val="00BA0DC5"/>
    <w:rsid w:val="00BA1C4A"/>
    <w:rsid w:val="00BA2D90"/>
    <w:rsid w:val="00BA2FDA"/>
    <w:rsid w:val="00BA3A52"/>
    <w:rsid w:val="00BA3C7E"/>
    <w:rsid w:val="00BA455E"/>
    <w:rsid w:val="00BA4FF7"/>
    <w:rsid w:val="00BA533C"/>
    <w:rsid w:val="00BA565D"/>
    <w:rsid w:val="00BA5FB5"/>
    <w:rsid w:val="00BA6225"/>
    <w:rsid w:val="00BA6A9A"/>
    <w:rsid w:val="00BA6F3C"/>
    <w:rsid w:val="00BA7520"/>
    <w:rsid w:val="00BA762A"/>
    <w:rsid w:val="00BA796A"/>
    <w:rsid w:val="00BA7DBF"/>
    <w:rsid w:val="00BA7DD9"/>
    <w:rsid w:val="00BB053B"/>
    <w:rsid w:val="00BB0FF6"/>
    <w:rsid w:val="00BB1333"/>
    <w:rsid w:val="00BB15AA"/>
    <w:rsid w:val="00BB1663"/>
    <w:rsid w:val="00BB19DA"/>
    <w:rsid w:val="00BB1EB3"/>
    <w:rsid w:val="00BB2907"/>
    <w:rsid w:val="00BB2C35"/>
    <w:rsid w:val="00BB2F14"/>
    <w:rsid w:val="00BB398C"/>
    <w:rsid w:val="00BB4EFC"/>
    <w:rsid w:val="00BB5127"/>
    <w:rsid w:val="00BB5425"/>
    <w:rsid w:val="00BB5749"/>
    <w:rsid w:val="00BB579C"/>
    <w:rsid w:val="00BB595D"/>
    <w:rsid w:val="00BB65AE"/>
    <w:rsid w:val="00BB692F"/>
    <w:rsid w:val="00BB7197"/>
    <w:rsid w:val="00BB75CC"/>
    <w:rsid w:val="00BB7804"/>
    <w:rsid w:val="00BB7CFE"/>
    <w:rsid w:val="00BC02B3"/>
    <w:rsid w:val="00BC08F4"/>
    <w:rsid w:val="00BC0AFA"/>
    <w:rsid w:val="00BC22CF"/>
    <w:rsid w:val="00BC2FD7"/>
    <w:rsid w:val="00BC44A0"/>
    <w:rsid w:val="00BC6086"/>
    <w:rsid w:val="00BC6720"/>
    <w:rsid w:val="00BC6D52"/>
    <w:rsid w:val="00BC6E54"/>
    <w:rsid w:val="00BC783E"/>
    <w:rsid w:val="00BC7A84"/>
    <w:rsid w:val="00BC7D89"/>
    <w:rsid w:val="00BC7F7A"/>
    <w:rsid w:val="00BD01C9"/>
    <w:rsid w:val="00BD0717"/>
    <w:rsid w:val="00BD0AA6"/>
    <w:rsid w:val="00BD103E"/>
    <w:rsid w:val="00BD111A"/>
    <w:rsid w:val="00BD2D4B"/>
    <w:rsid w:val="00BD420B"/>
    <w:rsid w:val="00BD61F1"/>
    <w:rsid w:val="00BD6571"/>
    <w:rsid w:val="00BD6BCE"/>
    <w:rsid w:val="00BD6FEB"/>
    <w:rsid w:val="00BD7C4F"/>
    <w:rsid w:val="00BE0C3D"/>
    <w:rsid w:val="00BE116A"/>
    <w:rsid w:val="00BE1EF5"/>
    <w:rsid w:val="00BE2129"/>
    <w:rsid w:val="00BE2C0C"/>
    <w:rsid w:val="00BE4ECD"/>
    <w:rsid w:val="00BE58E0"/>
    <w:rsid w:val="00BE59DB"/>
    <w:rsid w:val="00BE6436"/>
    <w:rsid w:val="00BE6684"/>
    <w:rsid w:val="00BE68CE"/>
    <w:rsid w:val="00BE6996"/>
    <w:rsid w:val="00BE6E44"/>
    <w:rsid w:val="00BE705D"/>
    <w:rsid w:val="00BE70D8"/>
    <w:rsid w:val="00BE7CAD"/>
    <w:rsid w:val="00BF0659"/>
    <w:rsid w:val="00BF0801"/>
    <w:rsid w:val="00BF0CCA"/>
    <w:rsid w:val="00BF0DDF"/>
    <w:rsid w:val="00BF10C1"/>
    <w:rsid w:val="00BF15B1"/>
    <w:rsid w:val="00BF1CE7"/>
    <w:rsid w:val="00BF2A6F"/>
    <w:rsid w:val="00BF35A8"/>
    <w:rsid w:val="00BF3F2D"/>
    <w:rsid w:val="00BF464F"/>
    <w:rsid w:val="00BF4C4D"/>
    <w:rsid w:val="00BF4F43"/>
    <w:rsid w:val="00BF5275"/>
    <w:rsid w:val="00BF550F"/>
    <w:rsid w:val="00BF6A59"/>
    <w:rsid w:val="00BF6C46"/>
    <w:rsid w:val="00BF7346"/>
    <w:rsid w:val="00BF734D"/>
    <w:rsid w:val="00BF79EE"/>
    <w:rsid w:val="00C00CBD"/>
    <w:rsid w:val="00C0170F"/>
    <w:rsid w:val="00C01FF6"/>
    <w:rsid w:val="00C0201F"/>
    <w:rsid w:val="00C023B7"/>
    <w:rsid w:val="00C04B5A"/>
    <w:rsid w:val="00C0537D"/>
    <w:rsid w:val="00C07815"/>
    <w:rsid w:val="00C10383"/>
    <w:rsid w:val="00C11459"/>
    <w:rsid w:val="00C11615"/>
    <w:rsid w:val="00C11BC0"/>
    <w:rsid w:val="00C11D8F"/>
    <w:rsid w:val="00C1289B"/>
    <w:rsid w:val="00C12D61"/>
    <w:rsid w:val="00C13107"/>
    <w:rsid w:val="00C134BB"/>
    <w:rsid w:val="00C13D5F"/>
    <w:rsid w:val="00C14758"/>
    <w:rsid w:val="00C1555C"/>
    <w:rsid w:val="00C15C39"/>
    <w:rsid w:val="00C16345"/>
    <w:rsid w:val="00C17749"/>
    <w:rsid w:val="00C17909"/>
    <w:rsid w:val="00C20427"/>
    <w:rsid w:val="00C21266"/>
    <w:rsid w:val="00C2212D"/>
    <w:rsid w:val="00C22629"/>
    <w:rsid w:val="00C2286D"/>
    <w:rsid w:val="00C2290A"/>
    <w:rsid w:val="00C27849"/>
    <w:rsid w:val="00C27939"/>
    <w:rsid w:val="00C2794C"/>
    <w:rsid w:val="00C27CB5"/>
    <w:rsid w:val="00C27D2E"/>
    <w:rsid w:val="00C27D61"/>
    <w:rsid w:val="00C307DB"/>
    <w:rsid w:val="00C30FEA"/>
    <w:rsid w:val="00C313F8"/>
    <w:rsid w:val="00C31E2D"/>
    <w:rsid w:val="00C32460"/>
    <w:rsid w:val="00C3261E"/>
    <w:rsid w:val="00C34BDD"/>
    <w:rsid w:val="00C34E8D"/>
    <w:rsid w:val="00C358A3"/>
    <w:rsid w:val="00C35A2F"/>
    <w:rsid w:val="00C365EE"/>
    <w:rsid w:val="00C3683B"/>
    <w:rsid w:val="00C36ED1"/>
    <w:rsid w:val="00C376FB"/>
    <w:rsid w:val="00C37B43"/>
    <w:rsid w:val="00C401A8"/>
    <w:rsid w:val="00C40DE4"/>
    <w:rsid w:val="00C41403"/>
    <w:rsid w:val="00C41798"/>
    <w:rsid w:val="00C4255F"/>
    <w:rsid w:val="00C42915"/>
    <w:rsid w:val="00C42C3A"/>
    <w:rsid w:val="00C434C5"/>
    <w:rsid w:val="00C4371C"/>
    <w:rsid w:val="00C44907"/>
    <w:rsid w:val="00C45605"/>
    <w:rsid w:val="00C4594A"/>
    <w:rsid w:val="00C45F63"/>
    <w:rsid w:val="00C47455"/>
    <w:rsid w:val="00C513BD"/>
    <w:rsid w:val="00C528C8"/>
    <w:rsid w:val="00C52E81"/>
    <w:rsid w:val="00C52EF3"/>
    <w:rsid w:val="00C533E6"/>
    <w:rsid w:val="00C54E79"/>
    <w:rsid w:val="00C55B6B"/>
    <w:rsid w:val="00C55CEE"/>
    <w:rsid w:val="00C5606E"/>
    <w:rsid w:val="00C5614B"/>
    <w:rsid w:val="00C56A85"/>
    <w:rsid w:val="00C57455"/>
    <w:rsid w:val="00C5755D"/>
    <w:rsid w:val="00C60055"/>
    <w:rsid w:val="00C61930"/>
    <w:rsid w:val="00C61FDD"/>
    <w:rsid w:val="00C62932"/>
    <w:rsid w:val="00C638A4"/>
    <w:rsid w:val="00C64C27"/>
    <w:rsid w:val="00C64EA8"/>
    <w:rsid w:val="00C66179"/>
    <w:rsid w:val="00C66E26"/>
    <w:rsid w:val="00C67398"/>
    <w:rsid w:val="00C703E3"/>
    <w:rsid w:val="00C70699"/>
    <w:rsid w:val="00C7073C"/>
    <w:rsid w:val="00C7186A"/>
    <w:rsid w:val="00C726A7"/>
    <w:rsid w:val="00C72A02"/>
    <w:rsid w:val="00C73621"/>
    <w:rsid w:val="00C73FF0"/>
    <w:rsid w:val="00C7488C"/>
    <w:rsid w:val="00C74B17"/>
    <w:rsid w:val="00C75C21"/>
    <w:rsid w:val="00C76D58"/>
    <w:rsid w:val="00C7729A"/>
    <w:rsid w:val="00C805FF"/>
    <w:rsid w:val="00C81402"/>
    <w:rsid w:val="00C8148B"/>
    <w:rsid w:val="00C828B4"/>
    <w:rsid w:val="00C82B6E"/>
    <w:rsid w:val="00C838FC"/>
    <w:rsid w:val="00C83A23"/>
    <w:rsid w:val="00C843B4"/>
    <w:rsid w:val="00C8461B"/>
    <w:rsid w:val="00C84DE1"/>
    <w:rsid w:val="00C84DED"/>
    <w:rsid w:val="00C85345"/>
    <w:rsid w:val="00C854A4"/>
    <w:rsid w:val="00C86D0D"/>
    <w:rsid w:val="00C87443"/>
    <w:rsid w:val="00C87694"/>
    <w:rsid w:val="00C87700"/>
    <w:rsid w:val="00C901A4"/>
    <w:rsid w:val="00C902BB"/>
    <w:rsid w:val="00C9066E"/>
    <w:rsid w:val="00C907C0"/>
    <w:rsid w:val="00C916FE"/>
    <w:rsid w:val="00C91902"/>
    <w:rsid w:val="00C91A2A"/>
    <w:rsid w:val="00C92000"/>
    <w:rsid w:val="00C931C9"/>
    <w:rsid w:val="00C93C61"/>
    <w:rsid w:val="00C940D6"/>
    <w:rsid w:val="00C94103"/>
    <w:rsid w:val="00C94428"/>
    <w:rsid w:val="00C94B63"/>
    <w:rsid w:val="00C94F02"/>
    <w:rsid w:val="00C95C2A"/>
    <w:rsid w:val="00C95D1E"/>
    <w:rsid w:val="00C9622B"/>
    <w:rsid w:val="00C979A5"/>
    <w:rsid w:val="00C97B7A"/>
    <w:rsid w:val="00C97E3C"/>
    <w:rsid w:val="00CA060F"/>
    <w:rsid w:val="00CA0B4F"/>
    <w:rsid w:val="00CA1185"/>
    <w:rsid w:val="00CA16BF"/>
    <w:rsid w:val="00CA21FD"/>
    <w:rsid w:val="00CA3151"/>
    <w:rsid w:val="00CA391E"/>
    <w:rsid w:val="00CA4061"/>
    <w:rsid w:val="00CA48F0"/>
    <w:rsid w:val="00CA4C54"/>
    <w:rsid w:val="00CA5F3B"/>
    <w:rsid w:val="00CA69D8"/>
    <w:rsid w:val="00CA7028"/>
    <w:rsid w:val="00CB0BE7"/>
    <w:rsid w:val="00CB0C39"/>
    <w:rsid w:val="00CB140B"/>
    <w:rsid w:val="00CB31C4"/>
    <w:rsid w:val="00CB4297"/>
    <w:rsid w:val="00CB46A5"/>
    <w:rsid w:val="00CB4D0A"/>
    <w:rsid w:val="00CB5F40"/>
    <w:rsid w:val="00CB6660"/>
    <w:rsid w:val="00CB6664"/>
    <w:rsid w:val="00CB6EF0"/>
    <w:rsid w:val="00CB717C"/>
    <w:rsid w:val="00CB7331"/>
    <w:rsid w:val="00CC0149"/>
    <w:rsid w:val="00CC043C"/>
    <w:rsid w:val="00CC04D6"/>
    <w:rsid w:val="00CC327B"/>
    <w:rsid w:val="00CC46A5"/>
    <w:rsid w:val="00CC5650"/>
    <w:rsid w:val="00CC598F"/>
    <w:rsid w:val="00CC6BDB"/>
    <w:rsid w:val="00CD10BB"/>
    <w:rsid w:val="00CD12F9"/>
    <w:rsid w:val="00CD1AC8"/>
    <w:rsid w:val="00CD1B73"/>
    <w:rsid w:val="00CD1E28"/>
    <w:rsid w:val="00CD21A8"/>
    <w:rsid w:val="00CD261D"/>
    <w:rsid w:val="00CD27B8"/>
    <w:rsid w:val="00CD2A12"/>
    <w:rsid w:val="00CD2AE9"/>
    <w:rsid w:val="00CD2B26"/>
    <w:rsid w:val="00CD3062"/>
    <w:rsid w:val="00CD3330"/>
    <w:rsid w:val="00CD4363"/>
    <w:rsid w:val="00CD45D8"/>
    <w:rsid w:val="00CD45E9"/>
    <w:rsid w:val="00CD4FE5"/>
    <w:rsid w:val="00CD5B39"/>
    <w:rsid w:val="00CD5C6C"/>
    <w:rsid w:val="00CD64C1"/>
    <w:rsid w:val="00CD6D3E"/>
    <w:rsid w:val="00CD761B"/>
    <w:rsid w:val="00CD7B51"/>
    <w:rsid w:val="00CE09E0"/>
    <w:rsid w:val="00CE0B14"/>
    <w:rsid w:val="00CE2106"/>
    <w:rsid w:val="00CE288D"/>
    <w:rsid w:val="00CE3417"/>
    <w:rsid w:val="00CE3BB6"/>
    <w:rsid w:val="00CE45E1"/>
    <w:rsid w:val="00CE48AD"/>
    <w:rsid w:val="00CE4915"/>
    <w:rsid w:val="00CE4BC4"/>
    <w:rsid w:val="00CE4EA5"/>
    <w:rsid w:val="00CE5A95"/>
    <w:rsid w:val="00CE5AFE"/>
    <w:rsid w:val="00CE5D3B"/>
    <w:rsid w:val="00CE7150"/>
    <w:rsid w:val="00CE7AEC"/>
    <w:rsid w:val="00CE7D74"/>
    <w:rsid w:val="00CF0394"/>
    <w:rsid w:val="00CF0C81"/>
    <w:rsid w:val="00CF1743"/>
    <w:rsid w:val="00CF2386"/>
    <w:rsid w:val="00CF25CF"/>
    <w:rsid w:val="00CF2B33"/>
    <w:rsid w:val="00CF35DF"/>
    <w:rsid w:val="00CF40BC"/>
    <w:rsid w:val="00CF437F"/>
    <w:rsid w:val="00CF482D"/>
    <w:rsid w:val="00CF4B95"/>
    <w:rsid w:val="00CF58D2"/>
    <w:rsid w:val="00CF661A"/>
    <w:rsid w:val="00CF6C12"/>
    <w:rsid w:val="00CF6F8D"/>
    <w:rsid w:val="00CF70AC"/>
    <w:rsid w:val="00CF7AD5"/>
    <w:rsid w:val="00CF7D1E"/>
    <w:rsid w:val="00D004F9"/>
    <w:rsid w:val="00D0082B"/>
    <w:rsid w:val="00D01A06"/>
    <w:rsid w:val="00D01D8F"/>
    <w:rsid w:val="00D0311F"/>
    <w:rsid w:val="00D0324A"/>
    <w:rsid w:val="00D044CE"/>
    <w:rsid w:val="00D06364"/>
    <w:rsid w:val="00D06EAF"/>
    <w:rsid w:val="00D07DD4"/>
    <w:rsid w:val="00D104DF"/>
    <w:rsid w:val="00D104F6"/>
    <w:rsid w:val="00D10C3C"/>
    <w:rsid w:val="00D11036"/>
    <w:rsid w:val="00D11456"/>
    <w:rsid w:val="00D11787"/>
    <w:rsid w:val="00D118EE"/>
    <w:rsid w:val="00D1209E"/>
    <w:rsid w:val="00D12A8B"/>
    <w:rsid w:val="00D12B87"/>
    <w:rsid w:val="00D13A23"/>
    <w:rsid w:val="00D13BF1"/>
    <w:rsid w:val="00D14084"/>
    <w:rsid w:val="00D1412F"/>
    <w:rsid w:val="00D15864"/>
    <w:rsid w:val="00D160F7"/>
    <w:rsid w:val="00D16D19"/>
    <w:rsid w:val="00D20CE0"/>
    <w:rsid w:val="00D2128E"/>
    <w:rsid w:val="00D212E7"/>
    <w:rsid w:val="00D21782"/>
    <w:rsid w:val="00D2204F"/>
    <w:rsid w:val="00D2299B"/>
    <w:rsid w:val="00D2419F"/>
    <w:rsid w:val="00D24304"/>
    <w:rsid w:val="00D24E52"/>
    <w:rsid w:val="00D26376"/>
    <w:rsid w:val="00D26D22"/>
    <w:rsid w:val="00D27CE1"/>
    <w:rsid w:val="00D312A2"/>
    <w:rsid w:val="00D31C37"/>
    <w:rsid w:val="00D31D97"/>
    <w:rsid w:val="00D3204A"/>
    <w:rsid w:val="00D32F59"/>
    <w:rsid w:val="00D33ADC"/>
    <w:rsid w:val="00D34400"/>
    <w:rsid w:val="00D35B5B"/>
    <w:rsid w:val="00D36268"/>
    <w:rsid w:val="00D366A8"/>
    <w:rsid w:val="00D370E3"/>
    <w:rsid w:val="00D37487"/>
    <w:rsid w:val="00D379E0"/>
    <w:rsid w:val="00D40EC9"/>
    <w:rsid w:val="00D42895"/>
    <w:rsid w:val="00D433E3"/>
    <w:rsid w:val="00D43813"/>
    <w:rsid w:val="00D450EB"/>
    <w:rsid w:val="00D45555"/>
    <w:rsid w:val="00D45D07"/>
    <w:rsid w:val="00D462BD"/>
    <w:rsid w:val="00D4637F"/>
    <w:rsid w:val="00D47098"/>
    <w:rsid w:val="00D501AB"/>
    <w:rsid w:val="00D506E4"/>
    <w:rsid w:val="00D50910"/>
    <w:rsid w:val="00D509E6"/>
    <w:rsid w:val="00D50ED9"/>
    <w:rsid w:val="00D519EA"/>
    <w:rsid w:val="00D5218F"/>
    <w:rsid w:val="00D526DB"/>
    <w:rsid w:val="00D53201"/>
    <w:rsid w:val="00D53298"/>
    <w:rsid w:val="00D54FD9"/>
    <w:rsid w:val="00D55121"/>
    <w:rsid w:val="00D55F42"/>
    <w:rsid w:val="00D5650C"/>
    <w:rsid w:val="00D57FEB"/>
    <w:rsid w:val="00D60E4A"/>
    <w:rsid w:val="00D60EAE"/>
    <w:rsid w:val="00D61A59"/>
    <w:rsid w:val="00D63F3C"/>
    <w:rsid w:val="00D641E4"/>
    <w:rsid w:val="00D64909"/>
    <w:rsid w:val="00D65EF0"/>
    <w:rsid w:val="00D6721E"/>
    <w:rsid w:val="00D67567"/>
    <w:rsid w:val="00D67E20"/>
    <w:rsid w:val="00D700B3"/>
    <w:rsid w:val="00D705AF"/>
    <w:rsid w:val="00D712EC"/>
    <w:rsid w:val="00D7270C"/>
    <w:rsid w:val="00D728AA"/>
    <w:rsid w:val="00D72DC4"/>
    <w:rsid w:val="00D73201"/>
    <w:rsid w:val="00D7332F"/>
    <w:rsid w:val="00D74774"/>
    <w:rsid w:val="00D758A1"/>
    <w:rsid w:val="00D75A7E"/>
    <w:rsid w:val="00D764C7"/>
    <w:rsid w:val="00D76B8F"/>
    <w:rsid w:val="00D76DB5"/>
    <w:rsid w:val="00D76F91"/>
    <w:rsid w:val="00D7728C"/>
    <w:rsid w:val="00D773FF"/>
    <w:rsid w:val="00D77603"/>
    <w:rsid w:val="00D77FD9"/>
    <w:rsid w:val="00D8087D"/>
    <w:rsid w:val="00D8148D"/>
    <w:rsid w:val="00D815FE"/>
    <w:rsid w:val="00D81935"/>
    <w:rsid w:val="00D81CB9"/>
    <w:rsid w:val="00D81EA3"/>
    <w:rsid w:val="00D82377"/>
    <w:rsid w:val="00D831BF"/>
    <w:rsid w:val="00D83E1A"/>
    <w:rsid w:val="00D84F8F"/>
    <w:rsid w:val="00D87FD8"/>
    <w:rsid w:val="00D9166D"/>
    <w:rsid w:val="00D91956"/>
    <w:rsid w:val="00D91C44"/>
    <w:rsid w:val="00D92BCC"/>
    <w:rsid w:val="00D92C3D"/>
    <w:rsid w:val="00D94BEB"/>
    <w:rsid w:val="00D96888"/>
    <w:rsid w:val="00D96D4C"/>
    <w:rsid w:val="00D978F2"/>
    <w:rsid w:val="00DA022F"/>
    <w:rsid w:val="00DA02F2"/>
    <w:rsid w:val="00DA14B7"/>
    <w:rsid w:val="00DA25A7"/>
    <w:rsid w:val="00DA2679"/>
    <w:rsid w:val="00DA2F3C"/>
    <w:rsid w:val="00DA4243"/>
    <w:rsid w:val="00DA5364"/>
    <w:rsid w:val="00DA5719"/>
    <w:rsid w:val="00DA69C4"/>
    <w:rsid w:val="00DA6F59"/>
    <w:rsid w:val="00DA71C2"/>
    <w:rsid w:val="00DB09C5"/>
    <w:rsid w:val="00DB0AFA"/>
    <w:rsid w:val="00DB1FBB"/>
    <w:rsid w:val="00DB27B4"/>
    <w:rsid w:val="00DB328E"/>
    <w:rsid w:val="00DB3EFA"/>
    <w:rsid w:val="00DB4193"/>
    <w:rsid w:val="00DB4548"/>
    <w:rsid w:val="00DB5232"/>
    <w:rsid w:val="00DB5AEC"/>
    <w:rsid w:val="00DB5F32"/>
    <w:rsid w:val="00DB65D8"/>
    <w:rsid w:val="00DB690A"/>
    <w:rsid w:val="00DB6D80"/>
    <w:rsid w:val="00DB7002"/>
    <w:rsid w:val="00DB76D8"/>
    <w:rsid w:val="00DC04CB"/>
    <w:rsid w:val="00DC08FF"/>
    <w:rsid w:val="00DC0E7F"/>
    <w:rsid w:val="00DC0F8D"/>
    <w:rsid w:val="00DC195E"/>
    <w:rsid w:val="00DC1A67"/>
    <w:rsid w:val="00DC1F0C"/>
    <w:rsid w:val="00DC1FBC"/>
    <w:rsid w:val="00DC2449"/>
    <w:rsid w:val="00DC2C88"/>
    <w:rsid w:val="00DC39A4"/>
    <w:rsid w:val="00DC3BB7"/>
    <w:rsid w:val="00DC53DD"/>
    <w:rsid w:val="00DC55FD"/>
    <w:rsid w:val="00DC58CA"/>
    <w:rsid w:val="00DC5AAB"/>
    <w:rsid w:val="00DC5B5C"/>
    <w:rsid w:val="00DC5CCA"/>
    <w:rsid w:val="00DC60B6"/>
    <w:rsid w:val="00DC6DF8"/>
    <w:rsid w:val="00DD0DCB"/>
    <w:rsid w:val="00DD17A9"/>
    <w:rsid w:val="00DD231C"/>
    <w:rsid w:val="00DD24DB"/>
    <w:rsid w:val="00DD453F"/>
    <w:rsid w:val="00DD4762"/>
    <w:rsid w:val="00DD47BF"/>
    <w:rsid w:val="00DD49C1"/>
    <w:rsid w:val="00DD6308"/>
    <w:rsid w:val="00DD6766"/>
    <w:rsid w:val="00DD707C"/>
    <w:rsid w:val="00DD72DB"/>
    <w:rsid w:val="00DD7789"/>
    <w:rsid w:val="00DD7A6A"/>
    <w:rsid w:val="00DE1087"/>
    <w:rsid w:val="00DE23D6"/>
    <w:rsid w:val="00DE3633"/>
    <w:rsid w:val="00DE36FA"/>
    <w:rsid w:val="00DE3C50"/>
    <w:rsid w:val="00DE3CD6"/>
    <w:rsid w:val="00DE3EF5"/>
    <w:rsid w:val="00DE4F03"/>
    <w:rsid w:val="00DE5778"/>
    <w:rsid w:val="00DE627B"/>
    <w:rsid w:val="00DE7085"/>
    <w:rsid w:val="00DE708E"/>
    <w:rsid w:val="00DF0A04"/>
    <w:rsid w:val="00DF0B46"/>
    <w:rsid w:val="00DF0D93"/>
    <w:rsid w:val="00DF11CC"/>
    <w:rsid w:val="00DF1700"/>
    <w:rsid w:val="00DF186A"/>
    <w:rsid w:val="00DF24A4"/>
    <w:rsid w:val="00DF2D09"/>
    <w:rsid w:val="00DF392B"/>
    <w:rsid w:val="00DF4605"/>
    <w:rsid w:val="00DF4627"/>
    <w:rsid w:val="00DF4AE3"/>
    <w:rsid w:val="00DF5360"/>
    <w:rsid w:val="00DF5A2C"/>
    <w:rsid w:val="00DF686B"/>
    <w:rsid w:val="00DF6BAB"/>
    <w:rsid w:val="00DF7E44"/>
    <w:rsid w:val="00E00E46"/>
    <w:rsid w:val="00E01164"/>
    <w:rsid w:val="00E0144C"/>
    <w:rsid w:val="00E016A5"/>
    <w:rsid w:val="00E019A8"/>
    <w:rsid w:val="00E01BDB"/>
    <w:rsid w:val="00E01E15"/>
    <w:rsid w:val="00E023A7"/>
    <w:rsid w:val="00E02F5E"/>
    <w:rsid w:val="00E039B0"/>
    <w:rsid w:val="00E03BF9"/>
    <w:rsid w:val="00E03CD3"/>
    <w:rsid w:val="00E03D38"/>
    <w:rsid w:val="00E04802"/>
    <w:rsid w:val="00E0501F"/>
    <w:rsid w:val="00E05AA3"/>
    <w:rsid w:val="00E07003"/>
    <w:rsid w:val="00E07E71"/>
    <w:rsid w:val="00E10A89"/>
    <w:rsid w:val="00E10ADA"/>
    <w:rsid w:val="00E11566"/>
    <w:rsid w:val="00E117F4"/>
    <w:rsid w:val="00E11C3F"/>
    <w:rsid w:val="00E12410"/>
    <w:rsid w:val="00E127BB"/>
    <w:rsid w:val="00E128A8"/>
    <w:rsid w:val="00E12E78"/>
    <w:rsid w:val="00E132B4"/>
    <w:rsid w:val="00E134BC"/>
    <w:rsid w:val="00E136A2"/>
    <w:rsid w:val="00E13E84"/>
    <w:rsid w:val="00E146D4"/>
    <w:rsid w:val="00E14EDD"/>
    <w:rsid w:val="00E15EE8"/>
    <w:rsid w:val="00E16CDB"/>
    <w:rsid w:val="00E179D7"/>
    <w:rsid w:val="00E17B83"/>
    <w:rsid w:val="00E20194"/>
    <w:rsid w:val="00E20F70"/>
    <w:rsid w:val="00E21206"/>
    <w:rsid w:val="00E215FE"/>
    <w:rsid w:val="00E21F2C"/>
    <w:rsid w:val="00E22A0A"/>
    <w:rsid w:val="00E22D8A"/>
    <w:rsid w:val="00E23A27"/>
    <w:rsid w:val="00E241DE"/>
    <w:rsid w:val="00E24CAF"/>
    <w:rsid w:val="00E267B4"/>
    <w:rsid w:val="00E27B73"/>
    <w:rsid w:val="00E301BC"/>
    <w:rsid w:val="00E3036E"/>
    <w:rsid w:val="00E310E0"/>
    <w:rsid w:val="00E31163"/>
    <w:rsid w:val="00E31191"/>
    <w:rsid w:val="00E31761"/>
    <w:rsid w:val="00E320EF"/>
    <w:rsid w:val="00E3220C"/>
    <w:rsid w:val="00E32609"/>
    <w:rsid w:val="00E32CFB"/>
    <w:rsid w:val="00E34623"/>
    <w:rsid w:val="00E352E8"/>
    <w:rsid w:val="00E35E42"/>
    <w:rsid w:val="00E36AD6"/>
    <w:rsid w:val="00E37336"/>
    <w:rsid w:val="00E37AC5"/>
    <w:rsid w:val="00E37CC3"/>
    <w:rsid w:val="00E403DA"/>
    <w:rsid w:val="00E4084B"/>
    <w:rsid w:val="00E41813"/>
    <w:rsid w:val="00E41E08"/>
    <w:rsid w:val="00E41E1B"/>
    <w:rsid w:val="00E4240F"/>
    <w:rsid w:val="00E429DE"/>
    <w:rsid w:val="00E43E05"/>
    <w:rsid w:val="00E445AE"/>
    <w:rsid w:val="00E46633"/>
    <w:rsid w:val="00E469E4"/>
    <w:rsid w:val="00E46E1A"/>
    <w:rsid w:val="00E4713B"/>
    <w:rsid w:val="00E509E6"/>
    <w:rsid w:val="00E50B2E"/>
    <w:rsid w:val="00E5135B"/>
    <w:rsid w:val="00E517BD"/>
    <w:rsid w:val="00E52F3F"/>
    <w:rsid w:val="00E52F51"/>
    <w:rsid w:val="00E5335E"/>
    <w:rsid w:val="00E53368"/>
    <w:rsid w:val="00E5471A"/>
    <w:rsid w:val="00E554C7"/>
    <w:rsid w:val="00E566F0"/>
    <w:rsid w:val="00E5722A"/>
    <w:rsid w:val="00E600A2"/>
    <w:rsid w:val="00E60B81"/>
    <w:rsid w:val="00E616C9"/>
    <w:rsid w:val="00E623D9"/>
    <w:rsid w:val="00E62DB4"/>
    <w:rsid w:val="00E63287"/>
    <w:rsid w:val="00E6374B"/>
    <w:rsid w:val="00E6385B"/>
    <w:rsid w:val="00E63CDD"/>
    <w:rsid w:val="00E63F59"/>
    <w:rsid w:val="00E646B9"/>
    <w:rsid w:val="00E66542"/>
    <w:rsid w:val="00E668CF"/>
    <w:rsid w:val="00E66BDF"/>
    <w:rsid w:val="00E66E5E"/>
    <w:rsid w:val="00E67054"/>
    <w:rsid w:val="00E67143"/>
    <w:rsid w:val="00E67238"/>
    <w:rsid w:val="00E67560"/>
    <w:rsid w:val="00E67FF6"/>
    <w:rsid w:val="00E700D1"/>
    <w:rsid w:val="00E704A3"/>
    <w:rsid w:val="00E706DF"/>
    <w:rsid w:val="00E71598"/>
    <w:rsid w:val="00E71900"/>
    <w:rsid w:val="00E7193B"/>
    <w:rsid w:val="00E71BCD"/>
    <w:rsid w:val="00E73AA7"/>
    <w:rsid w:val="00E73FF3"/>
    <w:rsid w:val="00E74F2D"/>
    <w:rsid w:val="00E75119"/>
    <w:rsid w:val="00E75566"/>
    <w:rsid w:val="00E77CE0"/>
    <w:rsid w:val="00E80133"/>
    <w:rsid w:val="00E81397"/>
    <w:rsid w:val="00E81606"/>
    <w:rsid w:val="00E82138"/>
    <w:rsid w:val="00E82441"/>
    <w:rsid w:val="00E84AE9"/>
    <w:rsid w:val="00E84F7F"/>
    <w:rsid w:val="00E852D2"/>
    <w:rsid w:val="00E855C7"/>
    <w:rsid w:val="00E856E8"/>
    <w:rsid w:val="00E90721"/>
    <w:rsid w:val="00E9177F"/>
    <w:rsid w:val="00E920AC"/>
    <w:rsid w:val="00E93015"/>
    <w:rsid w:val="00E9441B"/>
    <w:rsid w:val="00E94E37"/>
    <w:rsid w:val="00E94FD9"/>
    <w:rsid w:val="00E9546F"/>
    <w:rsid w:val="00E958DF"/>
    <w:rsid w:val="00E95C6B"/>
    <w:rsid w:val="00E960A0"/>
    <w:rsid w:val="00E96823"/>
    <w:rsid w:val="00E96C26"/>
    <w:rsid w:val="00E96C37"/>
    <w:rsid w:val="00E9724E"/>
    <w:rsid w:val="00E97B97"/>
    <w:rsid w:val="00E97DDC"/>
    <w:rsid w:val="00EA0BA1"/>
    <w:rsid w:val="00EA1A97"/>
    <w:rsid w:val="00EA2004"/>
    <w:rsid w:val="00EA2E78"/>
    <w:rsid w:val="00EA2F55"/>
    <w:rsid w:val="00EA3360"/>
    <w:rsid w:val="00EA367A"/>
    <w:rsid w:val="00EA400C"/>
    <w:rsid w:val="00EA40EB"/>
    <w:rsid w:val="00EA4C2C"/>
    <w:rsid w:val="00EA51B5"/>
    <w:rsid w:val="00EA622F"/>
    <w:rsid w:val="00EA6277"/>
    <w:rsid w:val="00EA6B2C"/>
    <w:rsid w:val="00EA7DB4"/>
    <w:rsid w:val="00EA7DBB"/>
    <w:rsid w:val="00EB0FD1"/>
    <w:rsid w:val="00EB1EE2"/>
    <w:rsid w:val="00EB225A"/>
    <w:rsid w:val="00EB62DF"/>
    <w:rsid w:val="00EB682F"/>
    <w:rsid w:val="00EB688D"/>
    <w:rsid w:val="00EB6F01"/>
    <w:rsid w:val="00EB76C1"/>
    <w:rsid w:val="00EB76EC"/>
    <w:rsid w:val="00EB7CD7"/>
    <w:rsid w:val="00EC012B"/>
    <w:rsid w:val="00EC0CBB"/>
    <w:rsid w:val="00EC2151"/>
    <w:rsid w:val="00EC3AD4"/>
    <w:rsid w:val="00EC3B56"/>
    <w:rsid w:val="00EC4AFA"/>
    <w:rsid w:val="00EC5E18"/>
    <w:rsid w:val="00EC6815"/>
    <w:rsid w:val="00EC6B5E"/>
    <w:rsid w:val="00EC6BDC"/>
    <w:rsid w:val="00EC70CB"/>
    <w:rsid w:val="00EC716C"/>
    <w:rsid w:val="00EC748E"/>
    <w:rsid w:val="00EC7B56"/>
    <w:rsid w:val="00ED0D36"/>
    <w:rsid w:val="00ED13A7"/>
    <w:rsid w:val="00ED1A90"/>
    <w:rsid w:val="00ED28B1"/>
    <w:rsid w:val="00ED33E2"/>
    <w:rsid w:val="00ED4263"/>
    <w:rsid w:val="00ED4800"/>
    <w:rsid w:val="00ED5F9F"/>
    <w:rsid w:val="00ED6FDC"/>
    <w:rsid w:val="00ED7067"/>
    <w:rsid w:val="00ED7187"/>
    <w:rsid w:val="00ED72CD"/>
    <w:rsid w:val="00ED75F3"/>
    <w:rsid w:val="00ED7974"/>
    <w:rsid w:val="00ED7FE5"/>
    <w:rsid w:val="00EE0AB9"/>
    <w:rsid w:val="00EE2191"/>
    <w:rsid w:val="00EE260F"/>
    <w:rsid w:val="00EE2A1A"/>
    <w:rsid w:val="00EE319C"/>
    <w:rsid w:val="00EE446D"/>
    <w:rsid w:val="00EE5A4E"/>
    <w:rsid w:val="00EE6EFC"/>
    <w:rsid w:val="00EE7422"/>
    <w:rsid w:val="00EE7EAC"/>
    <w:rsid w:val="00EF0149"/>
    <w:rsid w:val="00EF15FA"/>
    <w:rsid w:val="00EF31B3"/>
    <w:rsid w:val="00EF35FA"/>
    <w:rsid w:val="00EF360B"/>
    <w:rsid w:val="00EF38CC"/>
    <w:rsid w:val="00EF4FC2"/>
    <w:rsid w:val="00EF5BC9"/>
    <w:rsid w:val="00EF5C8A"/>
    <w:rsid w:val="00EF63CF"/>
    <w:rsid w:val="00EF6C45"/>
    <w:rsid w:val="00EF6CC6"/>
    <w:rsid w:val="00EF6CFD"/>
    <w:rsid w:val="00F00C97"/>
    <w:rsid w:val="00F00D68"/>
    <w:rsid w:val="00F01850"/>
    <w:rsid w:val="00F01DD6"/>
    <w:rsid w:val="00F033C6"/>
    <w:rsid w:val="00F0350C"/>
    <w:rsid w:val="00F037E3"/>
    <w:rsid w:val="00F03F6E"/>
    <w:rsid w:val="00F044CA"/>
    <w:rsid w:val="00F048D1"/>
    <w:rsid w:val="00F04CEB"/>
    <w:rsid w:val="00F06372"/>
    <w:rsid w:val="00F06531"/>
    <w:rsid w:val="00F06A7D"/>
    <w:rsid w:val="00F06DF5"/>
    <w:rsid w:val="00F07F76"/>
    <w:rsid w:val="00F111AA"/>
    <w:rsid w:val="00F114D0"/>
    <w:rsid w:val="00F11A9A"/>
    <w:rsid w:val="00F11B55"/>
    <w:rsid w:val="00F1271A"/>
    <w:rsid w:val="00F12C6B"/>
    <w:rsid w:val="00F13EEC"/>
    <w:rsid w:val="00F149EE"/>
    <w:rsid w:val="00F14DBD"/>
    <w:rsid w:val="00F156C4"/>
    <w:rsid w:val="00F16627"/>
    <w:rsid w:val="00F16BB7"/>
    <w:rsid w:val="00F17212"/>
    <w:rsid w:val="00F17B3A"/>
    <w:rsid w:val="00F17B3F"/>
    <w:rsid w:val="00F202FD"/>
    <w:rsid w:val="00F2088A"/>
    <w:rsid w:val="00F21B4E"/>
    <w:rsid w:val="00F22771"/>
    <w:rsid w:val="00F23CBC"/>
    <w:rsid w:val="00F24634"/>
    <w:rsid w:val="00F24A54"/>
    <w:rsid w:val="00F24F93"/>
    <w:rsid w:val="00F27918"/>
    <w:rsid w:val="00F2798C"/>
    <w:rsid w:val="00F27ABD"/>
    <w:rsid w:val="00F3030B"/>
    <w:rsid w:val="00F30FD3"/>
    <w:rsid w:val="00F31C3C"/>
    <w:rsid w:val="00F322BA"/>
    <w:rsid w:val="00F3294A"/>
    <w:rsid w:val="00F33C55"/>
    <w:rsid w:val="00F345A9"/>
    <w:rsid w:val="00F34A43"/>
    <w:rsid w:val="00F34B7F"/>
    <w:rsid w:val="00F35340"/>
    <w:rsid w:val="00F35E2F"/>
    <w:rsid w:val="00F36B5C"/>
    <w:rsid w:val="00F37470"/>
    <w:rsid w:val="00F375E2"/>
    <w:rsid w:val="00F376AE"/>
    <w:rsid w:val="00F37FBA"/>
    <w:rsid w:val="00F402F2"/>
    <w:rsid w:val="00F40E21"/>
    <w:rsid w:val="00F41025"/>
    <w:rsid w:val="00F4122F"/>
    <w:rsid w:val="00F42038"/>
    <w:rsid w:val="00F42B2F"/>
    <w:rsid w:val="00F435CD"/>
    <w:rsid w:val="00F43638"/>
    <w:rsid w:val="00F43B8B"/>
    <w:rsid w:val="00F43EF4"/>
    <w:rsid w:val="00F44113"/>
    <w:rsid w:val="00F45364"/>
    <w:rsid w:val="00F459B9"/>
    <w:rsid w:val="00F4642B"/>
    <w:rsid w:val="00F468DE"/>
    <w:rsid w:val="00F47532"/>
    <w:rsid w:val="00F511B3"/>
    <w:rsid w:val="00F51AF3"/>
    <w:rsid w:val="00F52B4B"/>
    <w:rsid w:val="00F53CC6"/>
    <w:rsid w:val="00F54105"/>
    <w:rsid w:val="00F552F0"/>
    <w:rsid w:val="00F55DB1"/>
    <w:rsid w:val="00F560A9"/>
    <w:rsid w:val="00F57688"/>
    <w:rsid w:val="00F60653"/>
    <w:rsid w:val="00F61C39"/>
    <w:rsid w:val="00F62556"/>
    <w:rsid w:val="00F62650"/>
    <w:rsid w:val="00F628D7"/>
    <w:rsid w:val="00F62ACD"/>
    <w:rsid w:val="00F63B37"/>
    <w:rsid w:val="00F64175"/>
    <w:rsid w:val="00F64BB6"/>
    <w:rsid w:val="00F64BE0"/>
    <w:rsid w:val="00F65401"/>
    <w:rsid w:val="00F6572D"/>
    <w:rsid w:val="00F700BD"/>
    <w:rsid w:val="00F702D4"/>
    <w:rsid w:val="00F70711"/>
    <w:rsid w:val="00F7078B"/>
    <w:rsid w:val="00F70A04"/>
    <w:rsid w:val="00F70F80"/>
    <w:rsid w:val="00F71EB7"/>
    <w:rsid w:val="00F7361B"/>
    <w:rsid w:val="00F743F8"/>
    <w:rsid w:val="00F7491B"/>
    <w:rsid w:val="00F74939"/>
    <w:rsid w:val="00F7493D"/>
    <w:rsid w:val="00F74B37"/>
    <w:rsid w:val="00F75129"/>
    <w:rsid w:val="00F7538E"/>
    <w:rsid w:val="00F75403"/>
    <w:rsid w:val="00F754E0"/>
    <w:rsid w:val="00F75EA5"/>
    <w:rsid w:val="00F76065"/>
    <w:rsid w:val="00F760CD"/>
    <w:rsid w:val="00F763C8"/>
    <w:rsid w:val="00F766B4"/>
    <w:rsid w:val="00F76817"/>
    <w:rsid w:val="00F77218"/>
    <w:rsid w:val="00F77725"/>
    <w:rsid w:val="00F80435"/>
    <w:rsid w:val="00F805D1"/>
    <w:rsid w:val="00F808B5"/>
    <w:rsid w:val="00F80BEA"/>
    <w:rsid w:val="00F80EC0"/>
    <w:rsid w:val="00F810A4"/>
    <w:rsid w:val="00F8172C"/>
    <w:rsid w:val="00F82BF2"/>
    <w:rsid w:val="00F82D11"/>
    <w:rsid w:val="00F83404"/>
    <w:rsid w:val="00F83E91"/>
    <w:rsid w:val="00F8411E"/>
    <w:rsid w:val="00F849C8"/>
    <w:rsid w:val="00F8505F"/>
    <w:rsid w:val="00F85504"/>
    <w:rsid w:val="00F86825"/>
    <w:rsid w:val="00F90618"/>
    <w:rsid w:val="00F90743"/>
    <w:rsid w:val="00F90FDB"/>
    <w:rsid w:val="00F9156C"/>
    <w:rsid w:val="00F9182D"/>
    <w:rsid w:val="00F92134"/>
    <w:rsid w:val="00F92814"/>
    <w:rsid w:val="00F92A4F"/>
    <w:rsid w:val="00F92A76"/>
    <w:rsid w:val="00F93E5E"/>
    <w:rsid w:val="00F94236"/>
    <w:rsid w:val="00F9572F"/>
    <w:rsid w:val="00F95B58"/>
    <w:rsid w:val="00F95DFF"/>
    <w:rsid w:val="00F95F0C"/>
    <w:rsid w:val="00F97712"/>
    <w:rsid w:val="00F97765"/>
    <w:rsid w:val="00F97EFE"/>
    <w:rsid w:val="00FA0877"/>
    <w:rsid w:val="00FA091D"/>
    <w:rsid w:val="00FA0B07"/>
    <w:rsid w:val="00FA14E7"/>
    <w:rsid w:val="00FA259F"/>
    <w:rsid w:val="00FA2D7F"/>
    <w:rsid w:val="00FA3497"/>
    <w:rsid w:val="00FA34A8"/>
    <w:rsid w:val="00FA39C6"/>
    <w:rsid w:val="00FA3BC8"/>
    <w:rsid w:val="00FA3CF8"/>
    <w:rsid w:val="00FA4293"/>
    <w:rsid w:val="00FA4B43"/>
    <w:rsid w:val="00FA4EB7"/>
    <w:rsid w:val="00FA535D"/>
    <w:rsid w:val="00FA65AF"/>
    <w:rsid w:val="00FA768C"/>
    <w:rsid w:val="00FB0CC7"/>
    <w:rsid w:val="00FB1179"/>
    <w:rsid w:val="00FB15E5"/>
    <w:rsid w:val="00FB21AD"/>
    <w:rsid w:val="00FB21B6"/>
    <w:rsid w:val="00FB2365"/>
    <w:rsid w:val="00FB2B95"/>
    <w:rsid w:val="00FB2F06"/>
    <w:rsid w:val="00FB36BE"/>
    <w:rsid w:val="00FB38B9"/>
    <w:rsid w:val="00FB4077"/>
    <w:rsid w:val="00FB42C8"/>
    <w:rsid w:val="00FB44AC"/>
    <w:rsid w:val="00FB4818"/>
    <w:rsid w:val="00FB50C1"/>
    <w:rsid w:val="00FB54FA"/>
    <w:rsid w:val="00FB5A1B"/>
    <w:rsid w:val="00FB6166"/>
    <w:rsid w:val="00FB6A5E"/>
    <w:rsid w:val="00FB77E8"/>
    <w:rsid w:val="00FC03E5"/>
    <w:rsid w:val="00FC0981"/>
    <w:rsid w:val="00FC0AAB"/>
    <w:rsid w:val="00FC0BB2"/>
    <w:rsid w:val="00FC0D0B"/>
    <w:rsid w:val="00FC2420"/>
    <w:rsid w:val="00FC36A8"/>
    <w:rsid w:val="00FC5E1B"/>
    <w:rsid w:val="00FC5F11"/>
    <w:rsid w:val="00FC7D83"/>
    <w:rsid w:val="00FD0608"/>
    <w:rsid w:val="00FD1382"/>
    <w:rsid w:val="00FD154E"/>
    <w:rsid w:val="00FD20BB"/>
    <w:rsid w:val="00FD25F5"/>
    <w:rsid w:val="00FD271F"/>
    <w:rsid w:val="00FD2752"/>
    <w:rsid w:val="00FD2ABF"/>
    <w:rsid w:val="00FD3132"/>
    <w:rsid w:val="00FD4203"/>
    <w:rsid w:val="00FD5282"/>
    <w:rsid w:val="00FD6030"/>
    <w:rsid w:val="00FD7036"/>
    <w:rsid w:val="00FD78AB"/>
    <w:rsid w:val="00FD794A"/>
    <w:rsid w:val="00FD7C91"/>
    <w:rsid w:val="00FE025F"/>
    <w:rsid w:val="00FE0CED"/>
    <w:rsid w:val="00FE160F"/>
    <w:rsid w:val="00FE30B1"/>
    <w:rsid w:val="00FE4910"/>
    <w:rsid w:val="00FE54BE"/>
    <w:rsid w:val="00FE7603"/>
    <w:rsid w:val="00FE777D"/>
    <w:rsid w:val="00FE7D9E"/>
    <w:rsid w:val="00FF09EF"/>
    <w:rsid w:val="00FF0C94"/>
    <w:rsid w:val="00FF29DF"/>
    <w:rsid w:val="00FF2A43"/>
    <w:rsid w:val="00FF3803"/>
    <w:rsid w:val="00FF381E"/>
    <w:rsid w:val="00FF3BBA"/>
    <w:rsid w:val="00FF5480"/>
    <w:rsid w:val="00FF60C5"/>
    <w:rsid w:val="00FF6242"/>
    <w:rsid w:val="00FF68EB"/>
    <w:rsid w:val="00FF694C"/>
    <w:rsid w:val="00FF69B5"/>
    <w:rsid w:val="00FF6E2E"/>
    <w:rsid w:val="00FF6F06"/>
    <w:rsid w:val="00FF78A8"/>
    <w:rsid w:val="00FF7F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metricconverter"/>
  <w:smartTagType w:namespaceuri="urn:schemas:contacts" w:name="Give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Pr>
      <w:sz w:val="24"/>
      <w:lang w:val="en-US" w:eastAsia="en-US"/>
    </w:rPr>
  </w:style>
  <w:style w:type="paragraph" w:styleId="1">
    <w:name w:val="heading 1"/>
    <w:basedOn w:val="a1"/>
    <w:next w:val="21"/>
    <w:qFormat/>
    <w:pPr>
      <w:keepNext/>
      <w:spacing w:before="240" w:after="240"/>
      <w:outlineLvl w:val="0"/>
    </w:pPr>
  </w:style>
  <w:style w:type="paragraph" w:styleId="21">
    <w:name w:val="heading 2"/>
    <w:basedOn w:val="a1"/>
    <w:next w:val="a2"/>
    <w:qFormat/>
    <w:pPr>
      <w:spacing w:before="240" w:after="240"/>
      <w:outlineLvl w:val="1"/>
    </w:pPr>
  </w:style>
  <w:style w:type="paragraph" w:styleId="31">
    <w:name w:val="heading 3"/>
    <w:basedOn w:val="a1"/>
    <w:next w:val="a2"/>
    <w:qFormat/>
    <w:pPr>
      <w:spacing w:before="240" w:after="240"/>
      <w:outlineLvl w:val="2"/>
    </w:pPr>
  </w:style>
  <w:style w:type="paragraph" w:styleId="41">
    <w:name w:val="heading 4"/>
    <w:basedOn w:val="a1"/>
    <w:next w:val="a2"/>
    <w:qFormat/>
    <w:pPr>
      <w:spacing w:before="240" w:after="240"/>
      <w:outlineLvl w:val="3"/>
    </w:pPr>
  </w:style>
  <w:style w:type="paragraph" w:styleId="51">
    <w:name w:val="heading 5"/>
    <w:basedOn w:val="a1"/>
    <w:next w:val="a2"/>
    <w:qFormat/>
    <w:pPr>
      <w:spacing w:before="240" w:after="240"/>
      <w:outlineLvl w:val="4"/>
    </w:pPr>
  </w:style>
  <w:style w:type="paragraph" w:styleId="6">
    <w:name w:val="heading 6"/>
    <w:basedOn w:val="a1"/>
    <w:next w:val="a2"/>
    <w:qFormat/>
    <w:pPr>
      <w:spacing w:before="240" w:after="240"/>
      <w:outlineLvl w:val="5"/>
    </w:pPr>
  </w:style>
  <w:style w:type="paragraph" w:styleId="7">
    <w:name w:val="heading 7"/>
    <w:basedOn w:val="a1"/>
    <w:next w:val="a2"/>
    <w:qFormat/>
    <w:pPr>
      <w:spacing w:before="240" w:after="240"/>
      <w:outlineLvl w:val="6"/>
    </w:pPr>
  </w:style>
  <w:style w:type="paragraph" w:styleId="8">
    <w:name w:val="heading 8"/>
    <w:basedOn w:val="a1"/>
    <w:next w:val="a2"/>
    <w:qFormat/>
    <w:pPr>
      <w:spacing w:before="240" w:after="240"/>
      <w:outlineLvl w:val="7"/>
    </w:pPr>
  </w:style>
  <w:style w:type="paragraph" w:styleId="9">
    <w:name w:val="heading 9"/>
    <w:basedOn w:val="a1"/>
    <w:next w:val="a2"/>
    <w:qFormat/>
    <w:pPr>
      <w:spacing w:before="240" w:after="24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aliases w:val="bt"/>
    <w:basedOn w:val="a1"/>
    <w:link w:val="a6"/>
    <w:pPr>
      <w:spacing w:after="240"/>
      <w:jc w:val="both"/>
    </w:pPr>
    <w:rPr>
      <w:rFonts w:ascii="Arial Narrow" w:hAnsi="Arial Narrow"/>
      <w:szCs w:val="24"/>
      <w:lang w:val="ru-RU"/>
    </w:rPr>
  </w:style>
  <w:style w:type="paragraph" w:customStyle="1" w:styleId="MainTitle">
    <w:name w:val="Main Title"/>
    <w:basedOn w:val="a1"/>
    <w:pPr>
      <w:keepNext/>
      <w:tabs>
        <w:tab w:val="left" w:pos="567"/>
        <w:tab w:val="left" w:pos="1021"/>
        <w:tab w:val="left" w:pos="1474"/>
        <w:tab w:val="left" w:pos="1928"/>
        <w:tab w:val="left" w:pos="2381"/>
        <w:tab w:val="center" w:pos="4513"/>
      </w:tabs>
      <w:spacing w:after="480" w:line="600" w:lineRule="exact"/>
      <w:ind w:right="142"/>
    </w:pPr>
    <w:rPr>
      <w:rFonts w:ascii="Optima" w:hAnsi="Optima"/>
      <w:b/>
      <w:i/>
      <w:sz w:val="60"/>
      <w:lang w:val="en-GB"/>
    </w:rPr>
  </w:style>
  <w:style w:type="character" w:styleId="a7">
    <w:name w:val="Hyperlink"/>
    <w:rPr>
      <w:color w:val="0000FF"/>
      <w:u w:val="single"/>
    </w:rPr>
  </w:style>
  <w:style w:type="character" w:styleId="a8">
    <w:name w:val="FollowedHyperlink"/>
    <w:rPr>
      <w:color w:val="800080"/>
      <w:u w:val="single"/>
    </w:rPr>
  </w:style>
  <w:style w:type="paragraph" w:styleId="22">
    <w:name w:val="Body Text Indent 2"/>
    <w:aliases w:val="bti2"/>
    <w:basedOn w:val="a1"/>
    <w:pPr>
      <w:spacing w:line="480" w:lineRule="auto"/>
      <w:ind w:left="720"/>
    </w:pPr>
  </w:style>
  <w:style w:type="paragraph" w:styleId="32">
    <w:name w:val="Body Text Indent 3"/>
    <w:aliases w:val="bti3"/>
    <w:basedOn w:val="a1"/>
    <w:pPr>
      <w:spacing w:after="240"/>
      <w:ind w:left="720"/>
    </w:pPr>
    <w:rPr>
      <w:szCs w:val="16"/>
    </w:rPr>
  </w:style>
  <w:style w:type="paragraph" w:styleId="23">
    <w:name w:val="Body Text 2"/>
    <w:aliases w:val="bt2"/>
    <w:basedOn w:val="a1"/>
    <w:pPr>
      <w:spacing w:line="480" w:lineRule="auto"/>
      <w:ind w:firstLine="720"/>
    </w:pPr>
  </w:style>
  <w:style w:type="paragraph" w:styleId="a9">
    <w:name w:val="Body Text Indent"/>
    <w:aliases w:val="bti"/>
    <w:basedOn w:val="a1"/>
    <w:pPr>
      <w:spacing w:before="240" w:after="240"/>
      <w:ind w:left="720"/>
    </w:pPr>
  </w:style>
  <w:style w:type="paragraph" w:customStyle="1" w:styleId="Indent1">
    <w:name w:val="Indent1"/>
    <w:basedOn w:val="a1"/>
    <w:link w:val="Indent1Char1"/>
    <w:pPr>
      <w:tabs>
        <w:tab w:val="left" w:pos="567"/>
        <w:tab w:val="left" w:pos="1021"/>
        <w:tab w:val="left" w:pos="1474"/>
        <w:tab w:val="left" w:pos="1928"/>
        <w:tab w:val="left" w:pos="2381"/>
      </w:tabs>
      <w:spacing w:before="60" w:after="60" w:line="260" w:lineRule="exact"/>
      <w:ind w:left="567" w:right="142" w:hanging="567"/>
    </w:pPr>
    <w:rPr>
      <w:rFonts w:ascii="Optima" w:hAnsi="Optima"/>
      <w:sz w:val="22"/>
      <w:lang w:val="en-GB"/>
    </w:rPr>
  </w:style>
  <w:style w:type="character" w:customStyle="1" w:styleId="Indent1Char1">
    <w:name w:val="Indent1 Char1"/>
    <w:link w:val="Indent1"/>
    <w:rsid w:val="006E7BB6"/>
    <w:rPr>
      <w:rFonts w:ascii="Optima" w:hAnsi="Optima"/>
      <w:sz w:val="22"/>
      <w:lang w:val="en-GB" w:eastAsia="en-US" w:bidi="ar-SA"/>
    </w:rPr>
  </w:style>
  <w:style w:type="paragraph" w:customStyle="1" w:styleId="Indent2">
    <w:name w:val="Indent2"/>
    <w:basedOn w:val="a1"/>
    <w:next w:val="a1"/>
    <w:pPr>
      <w:tabs>
        <w:tab w:val="left" w:pos="567"/>
        <w:tab w:val="left" w:pos="1021"/>
        <w:tab w:val="left" w:pos="1474"/>
        <w:tab w:val="left" w:pos="1928"/>
        <w:tab w:val="left" w:pos="2381"/>
      </w:tabs>
      <w:spacing w:before="60" w:after="60" w:line="260" w:lineRule="exact"/>
      <w:ind w:left="454" w:right="142" w:hanging="454"/>
    </w:pPr>
    <w:rPr>
      <w:rFonts w:ascii="Optima" w:hAnsi="Optima"/>
      <w:sz w:val="22"/>
      <w:lang w:val="en-GB"/>
    </w:rPr>
  </w:style>
  <w:style w:type="paragraph" w:customStyle="1" w:styleId="bodycopy">
    <w:name w:val="bodycopy"/>
    <w:basedOn w:val="a1"/>
    <w:pPr>
      <w:widowControl w:val="0"/>
      <w:spacing w:after="113" w:line="-260" w:lineRule="auto"/>
      <w:ind w:left="283"/>
    </w:pPr>
    <w:rPr>
      <w:rFonts w:ascii="New York" w:hAnsi="New York"/>
      <w:sz w:val="18"/>
      <w:lang w:val="en-AU"/>
    </w:rPr>
  </w:style>
  <w:style w:type="paragraph" w:customStyle="1" w:styleId="10">
    <w:name w:val="Текст выноски1"/>
    <w:basedOn w:val="a1"/>
    <w:semiHidden/>
    <w:rPr>
      <w:rFonts w:ascii="Tahoma" w:hAnsi="Tahoma" w:cs="Tahoma"/>
      <w:sz w:val="16"/>
      <w:szCs w:val="16"/>
    </w:rPr>
  </w:style>
  <w:style w:type="paragraph" w:styleId="aa">
    <w:name w:val="header"/>
    <w:basedOn w:val="a1"/>
    <w:pPr>
      <w:tabs>
        <w:tab w:val="center" w:pos="4320"/>
        <w:tab w:val="right" w:pos="8640"/>
      </w:tabs>
    </w:pPr>
  </w:style>
  <w:style w:type="paragraph" w:styleId="ab">
    <w:name w:val="footer"/>
    <w:basedOn w:val="a1"/>
    <w:pPr>
      <w:tabs>
        <w:tab w:val="center" w:pos="4320"/>
        <w:tab w:val="right" w:pos="8640"/>
      </w:tabs>
    </w:pPr>
  </w:style>
  <w:style w:type="character" w:styleId="ac">
    <w:name w:val="Strong"/>
    <w:uiPriority w:val="22"/>
    <w:qFormat/>
    <w:rPr>
      <w:b/>
      <w:bCs/>
    </w:rPr>
  </w:style>
  <w:style w:type="character" w:styleId="ad">
    <w:name w:val="page number"/>
    <w:rPr>
      <w:rFonts w:ascii="Times New Roman" w:hAnsi="Times New Roman"/>
      <w:sz w:val="24"/>
    </w:rPr>
  </w:style>
  <w:style w:type="paragraph" w:styleId="33">
    <w:name w:val="Body Text 3"/>
    <w:aliases w:val="bt3"/>
    <w:basedOn w:val="a1"/>
    <w:pPr>
      <w:spacing w:before="240" w:after="240"/>
    </w:pPr>
    <w:rPr>
      <w:szCs w:val="16"/>
    </w:rPr>
  </w:style>
  <w:style w:type="paragraph" w:styleId="ae">
    <w:name w:val="Block Text"/>
    <w:aliases w:val="blk"/>
    <w:basedOn w:val="a1"/>
    <w:next w:val="a2"/>
    <w:pPr>
      <w:spacing w:before="240" w:after="240"/>
      <w:ind w:left="1440" w:right="1440"/>
    </w:pPr>
  </w:style>
  <w:style w:type="paragraph" w:customStyle="1" w:styleId="24">
    <w:name w:val="Текст выноски2"/>
    <w:basedOn w:val="a1"/>
    <w:semiHidden/>
    <w:rPr>
      <w:rFonts w:ascii="Tahoma" w:hAnsi="Tahoma" w:cs="Tahoma"/>
      <w:sz w:val="16"/>
      <w:szCs w:val="16"/>
    </w:rPr>
  </w:style>
  <w:style w:type="paragraph" w:customStyle="1" w:styleId="Indent1CharCharCharChar">
    <w:name w:val="Indent1 Char Char Char Char"/>
    <w:basedOn w:val="a1"/>
    <w:pPr>
      <w:ind w:left="567" w:hanging="567"/>
    </w:pPr>
    <w:rPr>
      <w:w w:val="90"/>
    </w:rPr>
  </w:style>
  <w:style w:type="character" w:customStyle="1" w:styleId="Indent1CharCharCharCharChar">
    <w:name w:val="Indent1 Char Char Char Char Char"/>
    <w:rPr>
      <w:noProof w:val="0"/>
      <w:w w:val="90"/>
      <w:sz w:val="24"/>
      <w:szCs w:val="24"/>
      <w:lang w:val="en-US" w:eastAsia="ru-RU" w:bidi="ar-SA"/>
    </w:rPr>
  </w:style>
  <w:style w:type="paragraph" w:customStyle="1" w:styleId="Level1">
    <w:name w:val="Level 1"/>
    <w:basedOn w:val="a1"/>
    <w:pPr>
      <w:widowControl w:val="0"/>
      <w:tabs>
        <w:tab w:val="num" w:pos="360"/>
      </w:tabs>
      <w:ind w:left="360" w:hanging="360"/>
      <w:outlineLvl w:val="0"/>
    </w:pPr>
    <w:rPr>
      <w:snapToGrid w:val="0"/>
      <w:w w:val="90"/>
    </w:rPr>
  </w:style>
  <w:style w:type="character" w:customStyle="1" w:styleId="Indent1CharCharCharCharChar1">
    <w:name w:val="Indent1 Char Char Char Char Char1"/>
    <w:rPr>
      <w:noProof w:val="0"/>
      <w:w w:val="90"/>
      <w:lang w:val="en-US" w:eastAsia="ru-RU" w:bidi="ar-SA"/>
    </w:rPr>
  </w:style>
  <w:style w:type="character" w:styleId="af">
    <w:name w:val="annotation reference"/>
    <w:semiHidden/>
    <w:rPr>
      <w:sz w:val="16"/>
      <w:szCs w:val="16"/>
    </w:rPr>
  </w:style>
  <w:style w:type="paragraph" w:styleId="af0">
    <w:name w:val="annotation text"/>
    <w:basedOn w:val="a1"/>
    <w:semiHidden/>
    <w:rPr>
      <w:sz w:val="20"/>
    </w:rPr>
  </w:style>
  <w:style w:type="paragraph" w:customStyle="1" w:styleId="11">
    <w:name w:val="Тема примечания1"/>
    <w:basedOn w:val="af0"/>
    <w:next w:val="af0"/>
    <w:semiHidden/>
    <w:rPr>
      <w:b/>
      <w:bCs/>
    </w:rPr>
  </w:style>
  <w:style w:type="paragraph" w:styleId="af1">
    <w:name w:val="Balloon Text"/>
    <w:basedOn w:val="a1"/>
    <w:semiHidden/>
    <w:rPr>
      <w:rFonts w:ascii="Tahoma" w:hAnsi="Tahoma" w:cs="Tahoma"/>
      <w:sz w:val="16"/>
      <w:szCs w:val="16"/>
    </w:rPr>
  </w:style>
  <w:style w:type="paragraph" w:customStyle="1" w:styleId="TableNote">
    <w:name w:val="Table Note"/>
    <w:basedOn w:val="a1"/>
    <w:pPr>
      <w:tabs>
        <w:tab w:val="num" w:pos="750"/>
      </w:tabs>
      <w:ind w:left="750" w:hanging="390"/>
    </w:pPr>
  </w:style>
  <w:style w:type="paragraph" w:styleId="af2">
    <w:name w:val="annotation subject"/>
    <w:basedOn w:val="af0"/>
    <w:next w:val="af0"/>
    <w:semiHidden/>
    <w:rPr>
      <w:b/>
      <w:bCs/>
    </w:rPr>
  </w:style>
  <w:style w:type="paragraph" w:customStyle="1" w:styleId="Text">
    <w:name w:val="Text"/>
    <w:basedOn w:val="a1"/>
    <w:pPr>
      <w:spacing w:after="240"/>
      <w:ind w:firstLine="1440"/>
    </w:pPr>
  </w:style>
  <w:style w:type="character" w:customStyle="1" w:styleId="NoNumber">
    <w:name w:val="NoNumber"/>
    <w:rPr>
      <w:rFonts w:ascii="Arial" w:hAnsi="Arial"/>
      <w:sz w:val="17"/>
    </w:rPr>
  </w:style>
  <w:style w:type="paragraph" w:styleId="25">
    <w:name w:val="Body Text First Indent 2"/>
    <w:aliases w:val="btf2"/>
    <w:basedOn w:val="a2"/>
    <w:pPr>
      <w:spacing w:after="0" w:line="480" w:lineRule="auto"/>
      <w:ind w:left="720"/>
    </w:pPr>
  </w:style>
  <w:style w:type="paragraph" w:styleId="af3">
    <w:name w:val="Body Text First Indent"/>
    <w:aliases w:val="btf"/>
    <w:basedOn w:val="a2"/>
    <w:pPr>
      <w:ind w:left="720"/>
    </w:pPr>
  </w:style>
  <w:style w:type="paragraph" w:customStyle="1" w:styleId="BodyTextFlush2">
    <w:name w:val="Body Text Flush 2"/>
    <w:aliases w:val="bth2"/>
    <w:basedOn w:val="a1"/>
    <w:pPr>
      <w:spacing w:line="480" w:lineRule="auto"/>
    </w:pPr>
  </w:style>
  <w:style w:type="paragraph" w:customStyle="1" w:styleId="BodyTextFlush">
    <w:name w:val="Body Text Flush"/>
    <w:aliases w:val="bth"/>
    <w:basedOn w:val="a1"/>
    <w:pPr>
      <w:spacing w:before="240" w:after="240"/>
    </w:pPr>
  </w:style>
  <w:style w:type="paragraph" w:customStyle="1" w:styleId="Center">
    <w:name w:val="Center"/>
    <w:aliases w:val="ct"/>
    <w:basedOn w:val="a1"/>
    <w:pPr>
      <w:spacing w:before="240" w:after="240"/>
      <w:jc w:val="center"/>
    </w:pPr>
  </w:style>
  <w:style w:type="paragraph" w:styleId="af4">
    <w:name w:val="Closing"/>
    <w:aliases w:val="cl"/>
    <w:basedOn w:val="a1"/>
    <w:pPr>
      <w:keepLines/>
      <w:tabs>
        <w:tab w:val="left" w:pos="4752"/>
        <w:tab w:val="right" w:pos="8640"/>
      </w:tabs>
      <w:spacing w:before="480" w:after="480"/>
      <w:ind w:left="4320"/>
    </w:pPr>
  </w:style>
  <w:style w:type="paragraph" w:customStyle="1" w:styleId="DPComment">
    <w:name w:val="DP Comment"/>
    <w:aliases w:val="dpc"/>
    <w:basedOn w:val="a2"/>
    <w:next w:val="a2"/>
    <w:rPr>
      <w:vanish/>
      <w:color w:val="FF0000"/>
    </w:rPr>
  </w:style>
  <w:style w:type="character" w:styleId="af5">
    <w:name w:val="Emphasis"/>
    <w:qFormat/>
    <w:rPr>
      <w:i/>
      <w:iCs/>
    </w:rPr>
  </w:style>
  <w:style w:type="paragraph" w:styleId="af6">
    <w:name w:val="endnote text"/>
    <w:basedOn w:val="a1"/>
    <w:semiHidden/>
  </w:style>
  <w:style w:type="paragraph" w:styleId="af7">
    <w:name w:val="envelope address"/>
    <w:basedOn w:val="a1"/>
    <w:pPr>
      <w:framePr w:w="7920" w:h="1980" w:hRule="exact" w:hSpace="180" w:wrap="auto" w:hAnchor="page" w:xAlign="center" w:yAlign="bottom"/>
      <w:ind w:left="2880"/>
    </w:pPr>
    <w:rPr>
      <w:rFonts w:cs="Arial"/>
      <w:szCs w:val="24"/>
    </w:rPr>
  </w:style>
  <w:style w:type="paragraph" w:styleId="26">
    <w:name w:val="envelope return"/>
    <w:basedOn w:val="a1"/>
    <w:rPr>
      <w:rFonts w:cs="Arial"/>
      <w:sz w:val="20"/>
    </w:rPr>
  </w:style>
  <w:style w:type="paragraph" w:customStyle="1" w:styleId="FlushRight">
    <w:name w:val="Flush Right"/>
    <w:aliases w:val="fr"/>
    <w:basedOn w:val="a1"/>
    <w:pPr>
      <w:spacing w:before="240" w:after="240"/>
      <w:jc w:val="right"/>
    </w:pPr>
  </w:style>
  <w:style w:type="character" w:styleId="af8">
    <w:name w:val="footnote reference"/>
    <w:semiHidden/>
    <w:rPr>
      <w:vertAlign w:val="superscript"/>
    </w:rPr>
  </w:style>
  <w:style w:type="paragraph" w:styleId="af9">
    <w:name w:val="footnote text"/>
    <w:basedOn w:val="a1"/>
    <w:semiHidden/>
    <w:pPr>
      <w:tabs>
        <w:tab w:val="left" w:pos="432"/>
      </w:tabs>
      <w:spacing w:after="240"/>
      <w:ind w:left="432" w:hanging="432"/>
    </w:pPr>
  </w:style>
  <w:style w:type="paragraph" w:customStyle="1" w:styleId="HangingIndent">
    <w:name w:val="Hanging Indent"/>
    <w:aliases w:val="hi"/>
    <w:basedOn w:val="BodyTextFlush"/>
    <w:pPr>
      <w:ind w:left="720" w:hanging="720"/>
    </w:pPr>
  </w:style>
  <w:style w:type="paragraph" w:styleId="12">
    <w:name w:val="index 1"/>
    <w:basedOn w:val="a1"/>
    <w:autoRedefine/>
    <w:semiHidden/>
    <w:pPr>
      <w:ind w:left="360" w:hanging="360"/>
    </w:pPr>
  </w:style>
  <w:style w:type="paragraph" w:styleId="27">
    <w:name w:val="index 2"/>
    <w:basedOn w:val="a1"/>
    <w:autoRedefine/>
    <w:semiHidden/>
    <w:pPr>
      <w:ind w:left="720" w:hanging="360"/>
    </w:pPr>
  </w:style>
  <w:style w:type="paragraph" w:styleId="34">
    <w:name w:val="index 3"/>
    <w:basedOn w:val="a1"/>
    <w:autoRedefine/>
    <w:semiHidden/>
    <w:pPr>
      <w:ind w:left="1080" w:hanging="360"/>
    </w:pPr>
  </w:style>
  <w:style w:type="paragraph" w:styleId="42">
    <w:name w:val="index 4"/>
    <w:basedOn w:val="a1"/>
    <w:autoRedefine/>
    <w:semiHidden/>
    <w:pPr>
      <w:ind w:left="1440" w:hanging="360"/>
    </w:pPr>
  </w:style>
  <w:style w:type="paragraph" w:styleId="52">
    <w:name w:val="index 5"/>
    <w:basedOn w:val="a1"/>
    <w:autoRedefine/>
    <w:semiHidden/>
    <w:pPr>
      <w:ind w:left="1800" w:hanging="360"/>
    </w:pPr>
  </w:style>
  <w:style w:type="paragraph" w:styleId="60">
    <w:name w:val="index 6"/>
    <w:basedOn w:val="a1"/>
    <w:autoRedefine/>
    <w:semiHidden/>
    <w:pPr>
      <w:ind w:left="2160" w:hanging="360"/>
    </w:pPr>
  </w:style>
  <w:style w:type="paragraph" w:styleId="70">
    <w:name w:val="index 7"/>
    <w:basedOn w:val="a1"/>
    <w:autoRedefine/>
    <w:semiHidden/>
    <w:pPr>
      <w:ind w:left="2520" w:hanging="360"/>
    </w:pPr>
  </w:style>
  <w:style w:type="paragraph" w:styleId="80">
    <w:name w:val="index 8"/>
    <w:basedOn w:val="a1"/>
    <w:autoRedefine/>
    <w:semiHidden/>
    <w:pPr>
      <w:ind w:left="2880" w:hanging="360"/>
    </w:pPr>
  </w:style>
  <w:style w:type="paragraph" w:styleId="90">
    <w:name w:val="index 9"/>
    <w:basedOn w:val="a1"/>
    <w:autoRedefine/>
    <w:semiHidden/>
    <w:pPr>
      <w:ind w:left="3240" w:hanging="360"/>
    </w:pPr>
  </w:style>
  <w:style w:type="paragraph" w:styleId="afa">
    <w:name w:val="index heading"/>
    <w:basedOn w:val="a1"/>
    <w:next w:val="12"/>
    <w:semiHidden/>
    <w:rPr>
      <w:rFonts w:cs="Arial"/>
      <w:b/>
      <w:bCs/>
    </w:rPr>
  </w:style>
  <w:style w:type="paragraph" w:styleId="afb">
    <w:name w:val="List"/>
    <w:basedOn w:val="a1"/>
    <w:pPr>
      <w:spacing w:before="240" w:after="240"/>
      <w:ind w:left="360" w:hanging="360"/>
    </w:pPr>
  </w:style>
  <w:style w:type="paragraph" w:styleId="28">
    <w:name w:val="List 2"/>
    <w:aliases w:val="l2"/>
    <w:basedOn w:val="a1"/>
    <w:pPr>
      <w:spacing w:before="240" w:after="240"/>
      <w:ind w:left="720" w:hanging="360"/>
    </w:pPr>
  </w:style>
  <w:style w:type="paragraph" w:styleId="35">
    <w:name w:val="List 3"/>
    <w:aliases w:val="l3"/>
    <w:basedOn w:val="a1"/>
    <w:pPr>
      <w:spacing w:before="240" w:after="240"/>
      <w:ind w:left="1080" w:hanging="360"/>
    </w:pPr>
  </w:style>
  <w:style w:type="paragraph" w:styleId="43">
    <w:name w:val="List 4"/>
    <w:aliases w:val="l4"/>
    <w:basedOn w:val="a1"/>
    <w:pPr>
      <w:spacing w:before="240" w:after="240"/>
      <w:ind w:left="1440" w:hanging="360"/>
    </w:pPr>
  </w:style>
  <w:style w:type="paragraph" w:styleId="53">
    <w:name w:val="List 5"/>
    <w:aliases w:val="l5"/>
    <w:basedOn w:val="a1"/>
    <w:pPr>
      <w:spacing w:before="240" w:after="240"/>
      <w:ind w:left="1800" w:hanging="360"/>
    </w:pPr>
  </w:style>
  <w:style w:type="paragraph" w:styleId="20">
    <w:name w:val="List Bullet 2"/>
    <w:aliases w:val="lb2"/>
    <w:basedOn w:val="a1"/>
    <w:pPr>
      <w:numPr>
        <w:numId w:val="1"/>
      </w:numPr>
      <w:spacing w:before="240" w:after="240"/>
    </w:pPr>
  </w:style>
  <w:style w:type="paragraph" w:styleId="30">
    <w:name w:val="List Bullet 3"/>
    <w:aliases w:val="lb3"/>
    <w:basedOn w:val="a1"/>
    <w:pPr>
      <w:numPr>
        <w:numId w:val="2"/>
      </w:numPr>
      <w:spacing w:before="240" w:after="240"/>
    </w:pPr>
    <w:rPr>
      <w:szCs w:val="24"/>
    </w:rPr>
  </w:style>
  <w:style w:type="paragraph" w:styleId="40">
    <w:name w:val="List Bullet 4"/>
    <w:aliases w:val="lb4"/>
    <w:basedOn w:val="a1"/>
    <w:pPr>
      <w:numPr>
        <w:numId w:val="3"/>
      </w:numPr>
      <w:spacing w:before="240" w:after="240"/>
    </w:pPr>
    <w:rPr>
      <w:szCs w:val="24"/>
    </w:rPr>
  </w:style>
  <w:style w:type="paragraph" w:styleId="50">
    <w:name w:val="List Bullet 5"/>
    <w:aliases w:val="lb5"/>
    <w:basedOn w:val="a1"/>
    <w:pPr>
      <w:numPr>
        <w:numId w:val="4"/>
      </w:numPr>
      <w:spacing w:before="240" w:after="240"/>
    </w:pPr>
    <w:rPr>
      <w:szCs w:val="24"/>
    </w:rPr>
  </w:style>
  <w:style w:type="paragraph" w:styleId="a0">
    <w:name w:val="List Bullet"/>
    <w:aliases w:val="lb"/>
    <w:basedOn w:val="a1"/>
    <w:pPr>
      <w:numPr>
        <w:numId w:val="5"/>
      </w:numPr>
      <w:spacing w:after="240"/>
    </w:pPr>
    <w:rPr>
      <w:rFonts w:ascii="Arial Narrow" w:hAnsi="Arial Narrow"/>
      <w:szCs w:val="24"/>
    </w:rPr>
  </w:style>
  <w:style w:type="paragraph" w:styleId="29">
    <w:name w:val="List Continue 2"/>
    <w:aliases w:val="lc2"/>
    <w:basedOn w:val="a1"/>
    <w:pPr>
      <w:spacing w:before="240" w:after="240"/>
      <w:ind w:left="720"/>
    </w:pPr>
  </w:style>
  <w:style w:type="paragraph" w:styleId="36">
    <w:name w:val="List Continue 3"/>
    <w:aliases w:val="lc3"/>
    <w:basedOn w:val="a1"/>
    <w:pPr>
      <w:spacing w:before="240" w:after="240"/>
      <w:ind w:left="1080"/>
    </w:pPr>
  </w:style>
  <w:style w:type="paragraph" w:styleId="44">
    <w:name w:val="List Continue 4"/>
    <w:aliases w:val="lc4"/>
    <w:basedOn w:val="a1"/>
    <w:pPr>
      <w:spacing w:before="240" w:after="240"/>
      <w:ind w:left="1440"/>
    </w:pPr>
  </w:style>
  <w:style w:type="paragraph" w:styleId="54">
    <w:name w:val="List Continue 5"/>
    <w:aliases w:val="lc5"/>
    <w:basedOn w:val="a1"/>
    <w:pPr>
      <w:spacing w:before="240" w:after="240"/>
      <w:ind w:left="1800"/>
    </w:pPr>
  </w:style>
  <w:style w:type="paragraph" w:styleId="afc">
    <w:name w:val="List Continue"/>
    <w:aliases w:val="lc"/>
    <w:basedOn w:val="a1"/>
    <w:pPr>
      <w:spacing w:before="240" w:after="240"/>
      <w:ind w:left="360"/>
    </w:pPr>
  </w:style>
  <w:style w:type="paragraph" w:styleId="2">
    <w:name w:val="List Number 2"/>
    <w:aliases w:val="ln2"/>
    <w:basedOn w:val="a1"/>
    <w:pPr>
      <w:numPr>
        <w:numId w:val="6"/>
      </w:numPr>
      <w:spacing w:before="240" w:after="240"/>
    </w:pPr>
  </w:style>
  <w:style w:type="paragraph" w:styleId="3">
    <w:name w:val="List Number 3"/>
    <w:aliases w:val="ln3"/>
    <w:basedOn w:val="a1"/>
    <w:pPr>
      <w:numPr>
        <w:numId w:val="7"/>
      </w:numPr>
      <w:spacing w:before="240" w:after="240"/>
    </w:pPr>
  </w:style>
  <w:style w:type="paragraph" w:styleId="4">
    <w:name w:val="List Number 4"/>
    <w:aliases w:val="ln4"/>
    <w:basedOn w:val="a1"/>
    <w:pPr>
      <w:numPr>
        <w:numId w:val="8"/>
      </w:numPr>
      <w:spacing w:before="240" w:after="240"/>
    </w:pPr>
  </w:style>
  <w:style w:type="paragraph" w:styleId="5">
    <w:name w:val="List Number 5"/>
    <w:aliases w:val="ln5"/>
    <w:basedOn w:val="a1"/>
    <w:pPr>
      <w:numPr>
        <w:numId w:val="9"/>
      </w:numPr>
      <w:spacing w:before="240" w:after="240"/>
    </w:pPr>
  </w:style>
  <w:style w:type="paragraph" w:styleId="a">
    <w:name w:val="List Number"/>
    <w:aliases w:val="ln"/>
    <w:basedOn w:val="a1"/>
    <w:pPr>
      <w:numPr>
        <w:numId w:val="10"/>
      </w:numPr>
      <w:spacing w:before="240" w:after="240"/>
    </w:pPr>
  </w:style>
  <w:style w:type="paragraph" w:styleId="afd">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afe">
    <w:name w:val="Normal Indent"/>
    <w:aliases w:val="ni"/>
    <w:basedOn w:val="a1"/>
    <w:pPr>
      <w:ind w:left="1440"/>
    </w:pPr>
  </w:style>
  <w:style w:type="paragraph" w:styleId="aff">
    <w:name w:val="Note Heading"/>
    <w:basedOn w:val="a1"/>
    <w:next w:val="a1"/>
  </w:style>
  <w:style w:type="paragraph" w:styleId="aff0">
    <w:name w:val="Plain Text"/>
    <w:basedOn w:val="a1"/>
    <w:rPr>
      <w:rFonts w:cs="Courier New"/>
    </w:rPr>
  </w:style>
  <w:style w:type="paragraph" w:styleId="aff1">
    <w:name w:val="Salutation"/>
    <w:basedOn w:val="a1"/>
    <w:next w:val="a1"/>
  </w:style>
  <w:style w:type="paragraph" w:customStyle="1" w:styleId="SignatureLeft">
    <w:name w:val="Signature Left"/>
    <w:aliases w:val="sl"/>
    <w:basedOn w:val="a1"/>
    <w:pPr>
      <w:keepLines/>
      <w:tabs>
        <w:tab w:val="left" w:pos="432"/>
        <w:tab w:val="right" w:pos="4320"/>
      </w:tabs>
      <w:spacing w:before="480" w:after="480"/>
    </w:pPr>
  </w:style>
  <w:style w:type="paragraph" w:styleId="aff2">
    <w:name w:val="Signature"/>
    <w:aliases w:val="sg"/>
    <w:basedOn w:val="a1"/>
    <w:pPr>
      <w:keepLines/>
      <w:tabs>
        <w:tab w:val="left" w:pos="4752"/>
        <w:tab w:val="right" w:pos="8640"/>
      </w:tabs>
      <w:spacing w:before="480" w:after="480"/>
      <w:ind w:left="4320"/>
    </w:pPr>
  </w:style>
  <w:style w:type="paragraph" w:styleId="aff3">
    <w:name w:val="Subtitle"/>
    <w:aliases w:val="sub"/>
    <w:basedOn w:val="a1"/>
    <w:next w:val="a2"/>
    <w:qFormat/>
    <w:pPr>
      <w:keepNext/>
      <w:spacing w:before="240" w:after="240"/>
      <w:jc w:val="center"/>
    </w:pPr>
  </w:style>
  <w:style w:type="paragraph" w:customStyle="1" w:styleId="TableFinancial">
    <w:name w:val="Table Financial"/>
    <w:aliases w:val="tf"/>
    <w:basedOn w:val="a1"/>
    <w:next w:val="a1"/>
    <w:pPr>
      <w:tabs>
        <w:tab w:val="left" w:pos="216"/>
        <w:tab w:val="decimal" w:pos="432"/>
      </w:tabs>
    </w:pPr>
  </w:style>
  <w:style w:type="paragraph" w:styleId="aff4">
    <w:name w:val="table of authorities"/>
    <w:basedOn w:val="a1"/>
    <w:next w:val="a1"/>
    <w:semiHidden/>
    <w:pPr>
      <w:ind w:left="240" w:hanging="240"/>
    </w:pPr>
  </w:style>
  <w:style w:type="paragraph" w:styleId="aff5">
    <w:name w:val="table of figures"/>
    <w:basedOn w:val="a1"/>
    <w:next w:val="a1"/>
    <w:semiHidden/>
    <w:pPr>
      <w:ind w:left="432" w:hanging="432"/>
    </w:pPr>
  </w:style>
  <w:style w:type="character" w:customStyle="1" w:styleId="Table10pt">
    <w:name w:val="Table10pt"/>
    <w:aliases w:val="t0"/>
    <w:rPr>
      <w:sz w:val="20"/>
    </w:rPr>
  </w:style>
  <w:style w:type="character" w:customStyle="1" w:styleId="Table11pt">
    <w:name w:val="Table11pt"/>
    <w:aliases w:val="t1"/>
    <w:rPr>
      <w:sz w:val="22"/>
    </w:rPr>
  </w:style>
  <w:style w:type="character" w:customStyle="1" w:styleId="Table8pt">
    <w:name w:val="Table8pt"/>
    <w:aliases w:val="t8"/>
    <w:rPr>
      <w:sz w:val="16"/>
    </w:rPr>
  </w:style>
  <w:style w:type="character" w:customStyle="1" w:styleId="Table9pt">
    <w:name w:val="Table9pt"/>
    <w:aliases w:val="t9"/>
    <w:rPr>
      <w:sz w:val="18"/>
    </w:rPr>
  </w:style>
  <w:style w:type="paragraph" w:customStyle="1" w:styleId="TableNote10pt">
    <w:name w:val="TableNote10pt"/>
    <w:aliases w:val="tn0"/>
    <w:basedOn w:val="a1"/>
    <w:pPr>
      <w:ind w:left="432" w:hanging="432"/>
    </w:pPr>
    <w:rPr>
      <w:sz w:val="20"/>
    </w:rPr>
  </w:style>
  <w:style w:type="paragraph" w:customStyle="1" w:styleId="TableNote11pt">
    <w:name w:val="TableNote11pt"/>
    <w:aliases w:val="tn1"/>
    <w:basedOn w:val="a1"/>
    <w:pPr>
      <w:ind w:left="432" w:hanging="432"/>
    </w:pPr>
    <w:rPr>
      <w:sz w:val="22"/>
    </w:rPr>
  </w:style>
  <w:style w:type="paragraph" w:customStyle="1" w:styleId="TableNote8pt">
    <w:name w:val="TableNote8pt"/>
    <w:aliases w:val="tn8"/>
    <w:basedOn w:val="a1"/>
    <w:pPr>
      <w:ind w:left="432" w:hanging="432"/>
    </w:pPr>
    <w:rPr>
      <w:sz w:val="16"/>
    </w:rPr>
  </w:style>
  <w:style w:type="paragraph" w:customStyle="1" w:styleId="TableNote9pt">
    <w:name w:val="TableNote9pt"/>
    <w:aliases w:val="tn9"/>
    <w:basedOn w:val="a1"/>
    <w:pPr>
      <w:ind w:left="432" w:hanging="432"/>
    </w:pPr>
    <w:rPr>
      <w:sz w:val="18"/>
    </w:rPr>
  </w:style>
  <w:style w:type="paragraph" w:customStyle="1" w:styleId="TableNoteLine">
    <w:name w:val="TableNoteLine"/>
    <w:basedOn w:val="a1"/>
    <w:next w:val="TableNote8pt"/>
    <w:pPr>
      <w:pBdr>
        <w:bottom w:val="single" w:sz="4" w:space="1" w:color="auto"/>
      </w:pBdr>
      <w:spacing w:after="120"/>
      <w:ind w:right="6480"/>
    </w:pPr>
  </w:style>
  <w:style w:type="paragraph" w:styleId="aff6">
    <w:name w:val="Title"/>
    <w:basedOn w:val="a1"/>
    <w:next w:val="aff3"/>
    <w:qFormat/>
    <w:pPr>
      <w:keepNext/>
      <w:spacing w:after="240"/>
      <w:jc w:val="center"/>
    </w:pPr>
    <w:rPr>
      <w:b/>
    </w:rPr>
  </w:style>
  <w:style w:type="paragraph" w:customStyle="1" w:styleId="Title16">
    <w:name w:val="Title 16"/>
    <w:basedOn w:val="aff6"/>
    <w:next w:val="aff3"/>
    <w:rPr>
      <w:sz w:val="32"/>
    </w:rPr>
  </w:style>
  <w:style w:type="paragraph" w:styleId="aff7">
    <w:name w:val="toa heading"/>
    <w:basedOn w:val="a1"/>
    <w:next w:val="a1"/>
    <w:semiHidden/>
    <w:pPr>
      <w:spacing w:after="240"/>
    </w:pPr>
    <w:rPr>
      <w:rFonts w:cs="Arial"/>
      <w:b/>
      <w:bCs/>
      <w:szCs w:val="24"/>
    </w:rPr>
  </w:style>
  <w:style w:type="paragraph" w:styleId="13">
    <w:name w:val="toc 1"/>
    <w:basedOn w:val="a1"/>
    <w:next w:val="a1"/>
    <w:autoRedefine/>
    <w:semiHidden/>
    <w:pPr>
      <w:ind w:right="720"/>
    </w:pPr>
  </w:style>
  <w:style w:type="paragraph" w:styleId="2a">
    <w:name w:val="toc 2"/>
    <w:basedOn w:val="a1"/>
    <w:next w:val="a1"/>
    <w:autoRedefine/>
    <w:semiHidden/>
    <w:pPr>
      <w:ind w:left="245" w:right="720"/>
    </w:pPr>
  </w:style>
  <w:style w:type="paragraph" w:styleId="37">
    <w:name w:val="toc 3"/>
    <w:basedOn w:val="a1"/>
    <w:next w:val="a1"/>
    <w:autoRedefine/>
    <w:semiHidden/>
    <w:pPr>
      <w:ind w:left="475" w:right="720"/>
    </w:pPr>
  </w:style>
  <w:style w:type="paragraph" w:styleId="45">
    <w:name w:val="toc 4"/>
    <w:basedOn w:val="a1"/>
    <w:next w:val="a1"/>
    <w:autoRedefine/>
    <w:semiHidden/>
    <w:pPr>
      <w:ind w:left="720" w:right="720"/>
    </w:pPr>
  </w:style>
  <w:style w:type="paragraph" w:styleId="61">
    <w:name w:val="toc 6"/>
    <w:basedOn w:val="a1"/>
    <w:next w:val="a1"/>
    <w:autoRedefine/>
    <w:semiHidden/>
    <w:pPr>
      <w:ind w:left="1200"/>
    </w:pPr>
  </w:style>
  <w:style w:type="paragraph" w:styleId="91">
    <w:name w:val="toc 9"/>
    <w:basedOn w:val="a1"/>
    <w:next w:val="a1"/>
    <w:autoRedefine/>
    <w:semiHidden/>
    <w:pPr>
      <w:ind w:left="1920"/>
    </w:pPr>
  </w:style>
  <w:style w:type="paragraph" w:customStyle="1" w:styleId="Table">
    <w:name w:val="Table"/>
    <w:basedOn w:val="a1"/>
  </w:style>
  <w:style w:type="paragraph" w:styleId="aff8">
    <w:name w:val="caption"/>
    <w:basedOn w:val="a1"/>
    <w:next w:val="a1"/>
    <w:qFormat/>
    <w:pPr>
      <w:keepNext/>
    </w:pPr>
    <w:rPr>
      <w:b/>
      <w:bCs/>
      <w:sz w:val="20"/>
    </w:rPr>
  </w:style>
  <w:style w:type="paragraph" w:customStyle="1" w:styleId="Russian1">
    <w:name w:val="Russian 1"/>
    <w:basedOn w:val="a1"/>
    <w:next w:val="a2"/>
    <w:rsid w:val="00DF5A2C"/>
    <w:pPr>
      <w:keepNext/>
      <w:numPr>
        <w:numId w:val="15"/>
      </w:numPr>
      <w:tabs>
        <w:tab w:val="clear" w:pos="360"/>
        <w:tab w:val="num" w:pos="500"/>
      </w:tabs>
      <w:spacing w:after="240"/>
      <w:jc w:val="both"/>
      <w:outlineLvl w:val="0"/>
    </w:pPr>
    <w:rPr>
      <w:rFonts w:ascii="Arial" w:hAnsi="Arial" w:cs="Arial"/>
      <w:b/>
      <w:sz w:val="18"/>
      <w:szCs w:val="24"/>
      <w:lang w:val="ru-RU"/>
    </w:rPr>
  </w:style>
  <w:style w:type="paragraph" w:customStyle="1" w:styleId="Russian2">
    <w:name w:val="Russian 2"/>
    <w:basedOn w:val="a1"/>
    <w:next w:val="a2"/>
    <w:rsid w:val="004D7ACF"/>
    <w:pPr>
      <w:numPr>
        <w:ilvl w:val="1"/>
        <w:numId w:val="15"/>
      </w:numPr>
      <w:spacing w:after="240"/>
      <w:jc w:val="both"/>
      <w:outlineLvl w:val="1"/>
    </w:pPr>
    <w:rPr>
      <w:rFonts w:ascii="Arial" w:hAnsi="Arial" w:cs="Arial"/>
      <w:b/>
      <w:sz w:val="18"/>
      <w:szCs w:val="24"/>
      <w:lang w:val="ru-RU"/>
    </w:rPr>
  </w:style>
  <w:style w:type="paragraph" w:customStyle="1" w:styleId="Russian3">
    <w:name w:val="Russian 3"/>
    <w:basedOn w:val="a1"/>
    <w:next w:val="a2"/>
    <w:rsid w:val="004D7ACF"/>
    <w:pPr>
      <w:numPr>
        <w:ilvl w:val="2"/>
        <w:numId w:val="15"/>
      </w:numPr>
      <w:tabs>
        <w:tab w:val="clear" w:pos="1721"/>
        <w:tab w:val="num" w:pos="1800"/>
      </w:tabs>
      <w:spacing w:after="240"/>
      <w:ind w:left="864"/>
      <w:jc w:val="both"/>
      <w:outlineLvl w:val="2"/>
    </w:pPr>
    <w:rPr>
      <w:rFonts w:ascii="Arial" w:hAnsi="Arial" w:cs="Arial"/>
      <w:sz w:val="18"/>
      <w:szCs w:val="24"/>
      <w:lang w:val="ru-RU"/>
    </w:rPr>
  </w:style>
  <w:style w:type="paragraph" w:customStyle="1" w:styleId="Russian4">
    <w:name w:val="Russian 4"/>
    <w:basedOn w:val="a1"/>
    <w:next w:val="a2"/>
    <w:rsid w:val="00DF5A2C"/>
    <w:pPr>
      <w:numPr>
        <w:ilvl w:val="3"/>
        <w:numId w:val="15"/>
      </w:numPr>
      <w:tabs>
        <w:tab w:val="clear" w:pos="2520"/>
        <w:tab w:val="num" w:pos="1220"/>
      </w:tabs>
      <w:spacing w:after="240"/>
      <w:jc w:val="both"/>
      <w:outlineLvl w:val="3"/>
    </w:pPr>
    <w:rPr>
      <w:rFonts w:ascii="Arial" w:hAnsi="Arial" w:cs="Arial"/>
      <w:sz w:val="18"/>
      <w:szCs w:val="24"/>
      <w:lang w:val="ru-RU"/>
    </w:rPr>
  </w:style>
  <w:style w:type="paragraph" w:customStyle="1" w:styleId="Russian5">
    <w:name w:val="Russian 5"/>
    <w:basedOn w:val="a1"/>
    <w:next w:val="a2"/>
    <w:rsid w:val="00DF5A2C"/>
    <w:pPr>
      <w:numPr>
        <w:ilvl w:val="4"/>
        <w:numId w:val="15"/>
      </w:numPr>
      <w:tabs>
        <w:tab w:val="clear" w:pos="3240"/>
        <w:tab w:val="num" w:pos="860"/>
      </w:tabs>
      <w:spacing w:after="240"/>
      <w:jc w:val="both"/>
      <w:outlineLvl w:val="4"/>
    </w:pPr>
    <w:rPr>
      <w:rFonts w:ascii="Arial" w:hAnsi="Arial" w:cs="Arial"/>
      <w:sz w:val="18"/>
      <w:szCs w:val="24"/>
      <w:lang w:val="ru-RU"/>
    </w:rPr>
  </w:style>
  <w:style w:type="paragraph" w:customStyle="1" w:styleId="Russian6">
    <w:name w:val="Russian 6"/>
    <w:basedOn w:val="a1"/>
    <w:next w:val="a2"/>
    <w:rsid w:val="00DF5A2C"/>
    <w:pPr>
      <w:numPr>
        <w:ilvl w:val="5"/>
        <w:numId w:val="15"/>
      </w:numPr>
      <w:tabs>
        <w:tab w:val="clear" w:pos="3960"/>
        <w:tab w:val="num" w:pos="1220"/>
      </w:tabs>
      <w:spacing w:after="240"/>
      <w:jc w:val="both"/>
      <w:outlineLvl w:val="5"/>
    </w:pPr>
    <w:rPr>
      <w:rFonts w:ascii="Arial" w:hAnsi="Arial" w:cs="Arial"/>
      <w:sz w:val="18"/>
      <w:szCs w:val="24"/>
      <w:lang w:val="ru-RU"/>
    </w:rPr>
  </w:style>
  <w:style w:type="paragraph" w:customStyle="1" w:styleId="Russian7">
    <w:name w:val="Russian 7"/>
    <w:basedOn w:val="a1"/>
    <w:next w:val="a2"/>
    <w:rsid w:val="00DF5A2C"/>
    <w:pPr>
      <w:numPr>
        <w:ilvl w:val="6"/>
        <w:numId w:val="15"/>
      </w:numPr>
      <w:tabs>
        <w:tab w:val="clear" w:pos="0"/>
      </w:tabs>
      <w:spacing w:after="240"/>
      <w:jc w:val="both"/>
      <w:outlineLvl w:val="6"/>
    </w:pPr>
    <w:rPr>
      <w:rFonts w:ascii="Arial Narrow" w:hAnsi="Arial Narrow"/>
      <w:szCs w:val="24"/>
      <w:lang w:val="ru-RU"/>
    </w:rPr>
  </w:style>
  <w:style w:type="paragraph" w:customStyle="1" w:styleId="Russian8">
    <w:name w:val="Russian 8"/>
    <w:basedOn w:val="a1"/>
    <w:next w:val="a2"/>
    <w:rsid w:val="00DF5A2C"/>
    <w:pPr>
      <w:numPr>
        <w:ilvl w:val="7"/>
        <w:numId w:val="15"/>
      </w:numPr>
      <w:tabs>
        <w:tab w:val="clear" w:pos="0"/>
      </w:tabs>
      <w:spacing w:after="240"/>
      <w:outlineLvl w:val="7"/>
    </w:pPr>
    <w:rPr>
      <w:rFonts w:ascii="Arial Narrow" w:hAnsi="Arial Narrow"/>
      <w:szCs w:val="24"/>
      <w:lang w:val="ru-RU"/>
    </w:rPr>
  </w:style>
  <w:style w:type="paragraph" w:customStyle="1" w:styleId="Russian9">
    <w:name w:val="Russian 9"/>
    <w:basedOn w:val="a1"/>
    <w:next w:val="a2"/>
    <w:rsid w:val="00DF5A2C"/>
    <w:pPr>
      <w:numPr>
        <w:ilvl w:val="8"/>
        <w:numId w:val="15"/>
      </w:numPr>
      <w:spacing w:before="240" w:after="240"/>
      <w:outlineLvl w:val="8"/>
    </w:pPr>
    <w:rPr>
      <w:szCs w:val="24"/>
      <w:lang w:val="ru-RU"/>
    </w:rPr>
  </w:style>
  <w:style w:type="paragraph" w:customStyle="1" w:styleId="English1">
    <w:name w:val="English 1"/>
    <w:basedOn w:val="a1"/>
    <w:next w:val="a2"/>
    <w:rsid w:val="00DF5A2C"/>
    <w:pPr>
      <w:keepNext/>
      <w:numPr>
        <w:numId w:val="12"/>
      </w:numPr>
      <w:tabs>
        <w:tab w:val="clear" w:pos="0"/>
      </w:tabs>
      <w:spacing w:after="240"/>
      <w:jc w:val="both"/>
      <w:outlineLvl w:val="0"/>
    </w:pPr>
    <w:rPr>
      <w:rFonts w:ascii="Arial" w:hAnsi="Arial" w:cs="Arial"/>
      <w:b/>
      <w:sz w:val="18"/>
    </w:rPr>
  </w:style>
  <w:style w:type="paragraph" w:customStyle="1" w:styleId="English2">
    <w:name w:val="English 2"/>
    <w:basedOn w:val="a1"/>
    <w:next w:val="a2"/>
    <w:rsid w:val="00DF5A2C"/>
    <w:pPr>
      <w:numPr>
        <w:ilvl w:val="1"/>
        <w:numId w:val="12"/>
      </w:numPr>
      <w:tabs>
        <w:tab w:val="clear" w:pos="0"/>
      </w:tabs>
      <w:spacing w:after="240"/>
      <w:jc w:val="both"/>
      <w:outlineLvl w:val="1"/>
    </w:pPr>
    <w:rPr>
      <w:rFonts w:ascii="Arial" w:hAnsi="Arial" w:cs="Arial"/>
      <w:b/>
      <w:sz w:val="18"/>
    </w:rPr>
  </w:style>
  <w:style w:type="paragraph" w:customStyle="1" w:styleId="English3">
    <w:name w:val="English 3"/>
    <w:basedOn w:val="a1"/>
    <w:next w:val="a2"/>
    <w:rsid w:val="004D7ACF"/>
    <w:pPr>
      <w:numPr>
        <w:ilvl w:val="2"/>
        <w:numId w:val="12"/>
      </w:numPr>
      <w:tabs>
        <w:tab w:val="left" w:pos="860"/>
      </w:tabs>
      <w:spacing w:after="240"/>
      <w:jc w:val="both"/>
      <w:outlineLvl w:val="2"/>
    </w:pPr>
    <w:rPr>
      <w:rFonts w:ascii="Arial" w:hAnsi="Arial" w:cs="Arial"/>
      <w:sz w:val="18"/>
    </w:rPr>
  </w:style>
  <w:style w:type="paragraph" w:customStyle="1" w:styleId="English4">
    <w:name w:val="English 4"/>
    <w:basedOn w:val="a1"/>
    <w:next w:val="a2"/>
    <w:rsid w:val="00DF5A2C"/>
    <w:pPr>
      <w:numPr>
        <w:ilvl w:val="3"/>
        <w:numId w:val="12"/>
      </w:numPr>
      <w:tabs>
        <w:tab w:val="clear" w:pos="0"/>
      </w:tabs>
      <w:jc w:val="both"/>
    </w:pPr>
    <w:rPr>
      <w:rFonts w:ascii="Arial" w:hAnsi="Arial" w:cs="Arial"/>
      <w:sz w:val="18"/>
    </w:rPr>
  </w:style>
  <w:style w:type="paragraph" w:customStyle="1" w:styleId="English5">
    <w:name w:val="English 5"/>
    <w:basedOn w:val="a1"/>
    <w:rsid w:val="00DF5A2C"/>
    <w:pPr>
      <w:numPr>
        <w:ilvl w:val="4"/>
        <w:numId w:val="12"/>
      </w:numPr>
      <w:tabs>
        <w:tab w:val="clear" w:pos="0"/>
        <w:tab w:val="left" w:pos="860"/>
      </w:tabs>
      <w:spacing w:after="240"/>
      <w:jc w:val="both"/>
    </w:pPr>
    <w:rPr>
      <w:rFonts w:ascii="Arial" w:hAnsi="Arial" w:cs="Arial"/>
      <w:sz w:val="18"/>
    </w:rPr>
  </w:style>
  <w:style w:type="paragraph" w:customStyle="1" w:styleId="English6">
    <w:name w:val="English 6"/>
    <w:basedOn w:val="a1"/>
    <w:rsid w:val="00DF5A2C"/>
    <w:pPr>
      <w:numPr>
        <w:ilvl w:val="5"/>
        <w:numId w:val="12"/>
      </w:numPr>
      <w:tabs>
        <w:tab w:val="clear" w:pos="0"/>
      </w:tabs>
      <w:spacing w:after="240"/>
      <w:jc w:val="both"/>
    </w:pPr>
    <w:rPr>
      <w:rFonts w:ascii="Arial" w:hAnsi="Arial" w:cs="Arial"/>
      <w:sz w:val="18"/>
    </w:rPr>
  </w:style>
  <w:style w:type="paragraph" w:customStyle="1" w:styleId="English7">
    <w:name w:val="English 7"/>
    <w:basedOn w:val="a1"/>
    <w:rsid w:val="00DF5A2C"/>
    <w:pPr>
      <w:numPr>
        <w:ilvl w:val="6"/>
        <w:numId w:val="12"/>
      </w:numPr>
      <w:tabs>
        <w:tab w:val="clear" w:pos="0"/>
      </w:tabs>
    </w:pPr>
  </w:style>
  <w:style w:type="paragraph" w:customStyle="1" w:styleId="English8">
    <w:name w:val="English 8"/>
    <w:basedOn w:val="a1"/>
    <w:rsid w:val="00DF5A2C"/>
    <w:pPr>
      <w:numPr>
        <w:ilvl w:val="7"/>
        <w:numId w:val="12"/>
      </w:numPr>
      <w:tabs>
        <w:tab w:val="clear" w:pos="0"/>
      </w:tabs>
    </w:pPr>
  </w:style>
  <w:style w:type="paragraph" w:customStyle="1" w:styleId="English9">
    <w:name w:val="English 9"/>
    <w:basedOn w:val="a1"/>
    <w:rsid w:val="00DF5A2C"/>
    <w:pPr>
      <w:numPr>
        <w:ilvl w:val="8"/>
        <w:numId w:val="12"/>
      </w:numPr>
    </w:pPr>
  </w:style>
  <w:style w:type="paragraph" w:styleId="HTML">
    <w:name w:val="HTML Preformatted"/>
    <w:basedOn w:val="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aff9">
    <w:name w:val="Заголовок статьи"/>
    <w:basedOn w:val="a1"/>
    <w:next w:val="a1"/>
    <w:pPr>
      <w:autoSpaceDE w:val="0"/>
      <w:autoSpaceDN w:val="0"/>
      <w:adjustRightInd w:val="0"/>
      <w:ind w:left="1612" w:hanging="892"/>
      <w:jc w:val="both"/>
    </w:pPr>
    <w:rPr>
      <w:rFonts w:ascii="Arial" w:hAnsi="Arial"/>
      <w:szCs w:val="24"/>
      <w:lang w:val="ru-RU"/>
    </w:rPr>
  </w:style>
  <w:style w:type="paragraph" w:customStyle="1" w:styleId="affa">
    <w:name w:val="Прижатый влево"/>
    <w:basedOn w:val="a1"/>
    <w:next w:val="a1"/>
    <w:pPr>
      <w:autoSpaceDE w:val="0"/>
      <w:autoSpaceDN w:val="0"/>
      <w:adjustRightInd w:val="0"/>
    </w:pPr>
    <w:rPr>
      <w:rFonts w:ascii="Arial" w:hAnsi="Arial"/>
      <w:szCs w:val="24"/>
      <w:lang w:val="ru-RU"/>
    </w:rPr>
  </w:style>
  <w:style w:type="character" w:customStyle="1" w:styleId="DeltaViewInsertion">
    <w:name w:val="DeltaView Insertion"/>
    <w:rPr>
      <w:color w:val="000000"/>
      <w:spacing w:val="0"/>
      <w:u w:val="double"/>
    </w:rPr>
  </w:style>
  <w:style w:type="paragraph" w:customStyle="1" w:styleId="HeadingEnglish1">
    <w:name w:val="Heading English 1"/>
    <w:basedOn w:val="a1"/>
    <w:next w:val="a2"/>
    <w:pPr>
      <w:numPr>
        <w:numId w:val="14"/>
      </w:numPr>
      <w:outlineLvl w:val="0"/>
    </w:pPr>
    <w:rPr>
      <w:rFonts w:ascii="Arial" w:eastAsia="MS Mincho" w:hAnsi="Arial" w:cs="Arial"/>
      <w:b/>
      <w:sz w:val="18"/>
      <w:lang w:eastAsia="ja-JP"/>
    </w:rPr>
  </w:style>
  <w:style w:type="paragraph" w:customStyle="1" w:styleId="HeadingEnglish2">
    <w:name w:val="Heading English 2"/>
    <w:basedOn w:val="a1"/>
    <w:next w:val="a2"/>
    <w:pPr>
      <w:keepNext/>
      <w:numPr>
        <w:ilvl w:val="1"/>
        <w:numId w:val="14"/>
      </w:numPr>
      <w:spacing w:after="240"/>
      <w:jc w:val="both"/>
      <w:outlineLvl w:val="1"/>
    </w:pPr>
    <w:rPr>
      <w:rFonts w:ascii="Arial" w:eastAsia="MS Mincho" w:hAnsi="Arial" w:cs="Arial"/>
      <w:b/>
      <w:sz w:val="18"/>
      <w:szCs w:val="18"/>
      <w:lang w:eastAsia="ja-JP"/>
    </w:rPr>
  </w:style>
  <w:style w:type="paragraph" w:customStyle="1" w:styleId="HeadingEnglish3">
    <w:name w:val="Heading English 3"/>
    <w:basedOn w:val="a1"/>
    <w:next w:val="a2"/>
    <w:pPr>
      <w:numPr>
        <w:ilvl w:val="2"/>
        <w:numId w:val="14"/>
      </w:numPr>
      <w:spacing w:after="240"/>
      <w:jc w:val="both"/>
      <w:outlineLvl w:val="2"/>
    </w:pPr>
    <w:rPr>
      <w:rFonts w:ascii="Arial" w:eastAsia="MS Mincho" w:hAnsi="Arial" w:cs="Arial"/>
      <w:sz w:val="18"/>
      <w:lang w:eastAsia="ja-JP"/>
    </w:rPr>
  </w:style>
  <w:style w:type="paragraph" w:customStyle="1" w:styleId="HeadingEnglish4">
    <w:name w:val="Heading English 4"/>
    <w:basedOn w:val="a1"/>
    <w:next w:val="a2"/>
    <w:pPr>
      <w:numPr>
        <w:ilvl w:val="3"/>
        <w:numId w:val="14"/>
      </w:numPr>
      <w:spacing w:after="240"/>
      <w:jc w:val="both"/>
      <w:outlineLvl w:val="3"/>
    </w:pPr>
    <w:rPr>
      <w:rFonts w:ascii="Arial" w:eastAsia="MS Mincho" w:hAnsi="Arial" w:cs="Arial"/>
      <w:sz w:val="18"/>
      <w:lang w:eastAsia="ja-JP"/>
    </w:rPr>
  </w:style>
  <w:style w:type="paragraph" w:customStyle="1" w:styleId="HeadingEnglish5">
    <w:name w:val="Heading English 5"/>
    <w:basedOn w:val="a1"/>
    <w:next w:val="a2"/>
    <w:pPr>
      <w:numPr>
        <w:ilvl w:val="4"/>
        <w:numId w:val="14"/>
      </w:numPr>
      <w:tabs>
        <w:tab w:val="left" w:pos="1680"/>
      </w:tabs>
      <w:spacing w:after="240"/>
      <w:jc w:val="both"/>
      <w:outlineLvl w:val="4"/>
    </w:pPr>
    <w:rPr>
      <w:rFonts w:ascii="Arial" w:eastAsia="MS Mincho" w:hAnsi="Arial" w:cs="Arial"/>
      <w:sz w:val="18"/>
      <w:lang w:eastAsia="ja-JP"/>
    </w:rPr>
  </w:style>
  <w:style w:type="paragraph" w:customStyle="1" w:styleId="HeadingEnglish6">
    <w:name w:val="Heading English 6"/>
    <w:basedOn w:val="a1"/>
    <w:next w:val="a2"/>
    <w:pPr>
      <w:numPr>
        <w:ilvl w:val="5"/>
        <w:numId w:val="14"/>
      </w:numPr>
      <w:spacing w:after="240"/>
      <w:outlineLvl w:val="5"/>
    </w:pPr>
    <w:rPr>
      <w:rFonts w:ascii="Arial" w:eastAsia="MS Mincho" w:hAnsi="Arial" w:cs="Arial"/>
      <w:w w:val="90"/>
      <w:sz w:val="18"/>
      <w:lang w:eastAsia="ja-JP"/>
    </w:rPr>
  </w:style>
  <w:style w:type="paragraph" w:customStyle="1" w:styleId="HeadingEnglish7">
    <w:name w:val="Heading English 7"/>
    <w:basedOn w:val="a1"/>
    <w:next w:val="a2"/>
    <w:pPr>
      <w:numPr>
        <w:ilvl w:val="6"/>
        <w:numId w:val="14"/>
      </w:numPr>
      <w:spacing w:after="240"/>
      <w:outlineLvl w:val="6"/>
    </w:pPr>
    <w:rPr>
      <w:rFonts w:ascii="Arial" w:eastAsia="MS Mincho" w:hAnsi="Arial" w:cs="Arial"/>
      <w:w w:val="90"/>
      <w:sz w:val="18"/>
      <w:lang w:eastAsia="ja-JP"/>
    </w:rPr>
  </w:style>
  <w:style w:type="paragraph" w:customStyle="1" w:styleId="HeadingEnglish8">
    <w:name w:val="Heading English 8"/>
    <w:basedOn w:val="a1"/>
    <w:next w:val="a2"/>
    <w:pPr>
      <w:numPr>
        <w:ilvl w:val="7"/>
        <w:numId w:val="14"/>
      </w:numPr>
      <w:spacing w:after="240"/>
      <w:outlineLvl w:val="7"/>
    </w:pPr>
    <w:rPr>
      <w:rFonts w:ascii="Arial" w:eastAsia="MS Mincho" w:hAnsi="Arial" w:cs="Arial"/>
      <w:w w:val="90"/>
      <w:sz w:val="18"/>
      <w:lang w:eastAsia="ja-JP"/>
    </w:rPr>
  </w:style>
  <w:style w:type="paragraph" w:customStyle="1" w:styleId="HeadingEnglish9">
    <w:name w:val="Heading English 9"/>
    <w:basedOn w:val="a1"/>
    <w:next w:val="a2"/>
    <w:pPr>
      <w:numPr>
        <w:ilvl w:val="8"/>
        <w:numId w:val="14"/>
      </w:numPr>
      <w:spacing w:after="240"/>
      <w:outlineLvl w:val="8"/>
    </w:pPr>
    <w:rPr>
      <w:rFonts w:ascii="Arial" w:eastAsia="MS Mincho" w:hAnsi="Arial" w:cs="Arial"/>
      <w:w w:val="90"/>
      <w:sz w:val="18"/>
      <w:lang w:eastAsia="ja-JP"/>
    </w:rPr>
  </w:style>
  <w:style w:type="paragraph" w:customStyle="1" w:styleId="HeadingRussian1">
    <w:name w:val="Heading Russian 1"/>
    <w:basedOn w:val="a1"/>
    <w:next w:val="a2"/>
    <w:pPr>
      <w:numPr>
        <w:numId w:val="13"/>
      </w:numPr>
      <w:pBdr>
        <w:bottom w:val="single" w:sz="4" w:space="1" w:color="auto"/>
      </w:pBdr>
      <w:spacing w:after="240"/>
      <w:outlineLvl w:val="0"/>
    </w:pPr>
    <w:rPr>
      <w:rFonts w:ascii="Arial" w:eastAsia="MS Mincho" w:hAnsi="Arial" w:cs="Arial"/>
      <w:b/>
      <w:sz w:val="18"/>
      <w:szCs w:val="18"/>
      <w:lang w:eastAsia="ja-JP"/>
    </w:rPr>
  </w:style>
  <w:style w:type="paragraph" w:customStyle="1" w:styleId="HeadingRussian2">
    <w:name w:val="Heading Russian 2"/>
    <w:basedOn w:val="a1"/>
    <w:next w:val="a2"/>
    <w:pPr>
      <w:numPr>
        <w:ilvl w:val="1"/>
        <w:numId w:val="13"/>
      </w:numPr>
      <w:spacing w:after="240"/>
      <w:jc w:val="both"/>
      <w:outlineLvl w:val="1"/>
    </w:pPr>
    <w:rPr>
      <w:rFonts w:ascii="Arial" w:eastAsia="MS Mincho" w:hAnsi="Arial" w:cs="Arial"/>
      <w:b/>
      <w:sz w:val="18"/>
      <w:lang w:eastAsia="ja-JP"/>
    </w:rPr>
  </w:style>
  <w:style w:type="paragraph" w:customStyle="1" w:styleId="HeadingRussian3">
    <w:name w:val="Heading Russian 3"/>
    <w:basedOn w:val="a1"/>
    <w:next w:val="a2"/>
    <w:pPr>
      <w:numPr>
        <w:ilvl w:val="2"/>
        <w:numId w:val="13"/>
      </w:numPr>
      <w:spacing w:after="240"/>
      <w:jc w:val="both"/>
      <w:outlineLvl w:val="2"/>
    </w:pPr>
    <w:rPr>
      <w:rFonts w:ascii="Arial" w:eastAsia="MS Mincho" w:hAnsi="Arial" w:cs="Arial"/>
      <w:sz w:val="18"/>
      <w:lang w:eastAsia="ja-JP"/>
    </w:rPr>
  </w:style>
  <w:style w:type="paragraph" w:customStyle="1" w:styleId="HeadingRussian4">
    <w:name w:val="Heading Russian 4"/>
    <w:basedOn w:val="a1"/>
    <w:next w:val="a2"/>
    <w:pPr>
      <w:numPr>
        <w:ilvl w:val="3"/>
        <w:numId w:val="13"/>
      </w:numPr>
      <w:spacing w:after="240"/>
      <w:jc w:val="both"/>
      <w:outlineLvl w:val="3"/>
    </w:pPr>
    <w:rPr>
      <w:rFonts w:ascii="Arial" w:eastAsia="MS Mincho" w:hAnsi="Arial" w:cs="Arial"/>
      <w:sz w:val="18"/>
      <w:lang w:eastAsia="ja-JP"/>
    </w:rPr>
  </w:style>
  <w:style w:type="paragraph" w:customStyle="1" w:styleId="HeadingRussian5">
    <w:name w:val="Heading Russian 5"/>
    <w:basedOn w:val="a1"/>
    <w:next w:val="a2"/>
    <w:pPr>
      <w:numPr>
        <w:ilvl w:val="4"/>
        <w:numId w:val="13"/>
      </w:numPr>
      <w:tabs>
        <w:tab w:val="left" w:pos="1800"/>
      </w:tabs>
      <w:spacing w:after="240"/>
      <w:jc w:val="both"/>
      <w:outlineLvl w:val="4"/>
    </w:pPr>
    <w:rPr>
      <w:rFonts w:ascii="Arial" w:eastAsia="MS Mincho" w:hAnsi="Arial" w:cs="Arial"/>
      <w:sz w:val="18"/>
      <w:lang w:eastAsia="ja-JP"/>
    </w:rPr>
  </w:style>
  <w:style w:type="paragraph" w:customStyle="1" w:styleId="HeadingRussian6">
    <w:name w:val="Heading Russian 6"/>
    <w:basedOn w:val="a1"/>
    <w:next w:val="a2"/>
    <w:pPr>
      <w:numPr>
        <w:ilvl w:val="5"/>
        <w:numId w:val="13"/>
      </w:numPr>
      <w:spacing w:after="240"/>
      <w:outlineLvl w:val="5"/>
    </w:pPr>
    <w:rPr>
      <w:rFonts w:ascii="Arial" w:eastAsia="MS Mincho" w:hAnsi="Arial" w:cs="Arial"/>
      <w:w w:val="90"/>
      <w:sz w:val="18"/>
      <w:lang w:eastAsia="ja-JP"/>
    </w:rPr>
  </w:style>
  <w:style w:type="paragraph" w:customStyle="1" w:styleId="HeadingRussian7">
    <w:name w:val="Heading Russian 7"/>
    <w:basedOn w:val="a1"/>
    <w:next w:val="a2"/>
    <w:pPr>
      <w:numPr>
        <w:ilvl w:val="6"/>
        <w:numId w:val="13"/>
      </w:numPr>
      <w:spacing w:after="240"/>
      <w:outlineLvl w:val="6"/>
    </w:pPr>
    <w:rPr>
      <w:rFonts w:ascii="Arial" w:eastAsia="MS Mincho" w:hAnsi="Arial" w:cs="Arial"/>
      <w:w w:val="90"/>
      <w:sz w:val="18"/>
      <w:lang w:eastAsia="ja-JP"/>
    </w:rPr>
  </w:style>
  <w:style w:type="paragraph" w:customStyle="1" w:styleId="HeadingRussian8">
    <w:name w:val="Heading Russian 8"/>
    <w:basedOn w:val="a1"/>
    <w:next w:val="a2"/>
    <w:pPr>
      <w:numPr>
        <w:ilvl w:val="7"/>
        <w:numId w:val="13"/>
      </w:numPr>
      <w:spacing w:after="240"/>
      <w:outlineLvl w:val="7"/>
    </w:pPr>
    <w:rPr>
      <w:rFonts w:ascii="Arial" w:eastAsia="MS Mincho" w:hAnsi="Arial" w:cs="Arial"/>
      <w:w w:val="90"/>
      <w:sz w:val="18"/>
      <w:lang w:eastAsia="ja-JP"/>
    </w:rPr>
  </w:style>
  <w:style w:type="paragraph" w:customStyle="1" w:styleId="HeadingRussian9">
    <w:name w:val="Heading Russian 9"/>
    <w:basedOn w:val="a1"/>
    <w:next w:val="a2"/>
    <w:pPr>
      <w:numPr>
        <w:ilvl w:val="8"/>
        <w:numId w:val="13"/>
      </w:numPr>
      <w:spacing w:after="240"/>
      <w:outlineLvl w:val="8"/>
    </w:pPr>
    <w:rPr>
      <w:rFonts w:ascii="Arial" w:eastAsia="MS Mincho" w:hAnsi="Arial" w:cs="Arial"/>
      <w:w w:val="90"/>
      <w:sz w:val="18"/>
      <w:lang w:eastAsia="ja-JP"/>
    </w:rPr>
  </w:style>
  <w:style w:type="character" w:customStyle="1" w:styleId="btCharChar">
    <w:name w:val="bt Char Char"/>
    <w:rPr>
      <w:rFonts w:ascii="Arial Narrow" w:hAnsi="Arial Narrow"/>
      <w:sz w:val="24"/>
      <w:szCs w:val="24"/>
      <w:lang w:val="ru-RU" w:eastAsia="en-US" w:bidi="ar-SA"/>
    </w:rPr>
  </w:style>
  <w:style w:type="paragraph" w:customStyle="1" w:styleId="CharCharCharCharCharCharChar">
    <w:name w:val="Char Char Char Char Char Char Char"/>
    <w:basedOn w:val="a1"/>
    <w:pPr>
      <w:spacing w:after="160" w:line="240" w:lineRule="exact"/>
    </w:pPr>
    <w:rPr>
      <w:rFonts w:ascii="Verdana" w:hAnsi="Verdana"/>
      <w:sz w:val="20"/>
    </w:rPr>
  </w:style>
  <w:style w:type="character" w:customStyle="1" w:styleId="EquationCaption">
    <w:name w:val="_Equation Caption"/>
    <w:rsid w:val="001B206C"/>
  </w:style>
  <w:style w:type="paragraph" w:customStyle="1" w:styleId="120">
    <w:name w:val="осн.текст 12"/>
    <w:basedOn w:val="a1"/>
    <w:rsid w:val="001B206C"/>
    <w:pPr>
      <w:spacing w:after="120"/>
      <w:ind w:firstLine="851"/>
      <w:jc w:val="both"/>
    </w:pPr>
    <w:rPr>
      <w:rFonts w:ascii="Arial" w:hAnsi="Arial"/>
      <w:lang w:val="ru-RU" w:eastAsia="ru-RU"/>
    </w:rPr>
  </w:style>
  <w:style w:type="paragraph" w:customStyle="1" w:styleId="ARussian1">
    <w:name w:val="A Russian 1"/>
    <w:basedOn w:val="a1"/>
    <w:next w:val="a2"/>
    <w:rsid w:val="000530F3"/>
    <w:pPr>
      <w:numPr>
        <w:numId w:val="16"/>
      </w:numPr>
      <w:autoSpaceDE w:val="0"/>
      <w:autoSpaceDN w:val="0"/>
      <w:adjustRightInd w:val="0"/>
      <w:spacing w:after="240"/>
      <w:jc w:val="both"/>
      <w:outlineLvl w:val="0"/>
    </w:pPr>
    <w:rPr>
      <w:rFonts w:ascii="Arial" w:hAnsi="Arial" w:cs="Arial"/>
      <w:b/>
      <w:sz w:val="18"/>
      <w:lang w:val="ru-RU"/>
    </w:rPr>
  </w:style>
  <w:style w:type="paragraph" w:customStyle="1" w:styleId="ARussian2">
    <w:name w:val="A Russian 2"/>
    <w:basedOn w:val="a1"/>
    <w:next w:val="a2"/>
    <w:rsid w:val="000530F3"/>
    <w:pPr>
      <w:numPr>
        <w:ilvl w:val="1"/>
        <w:numId w:val="16"/>
      </w:numPr>
      <w:autoSpaceDE w:val="0"/>
      <w:autoSpaceDN w:val="0"/>
      <w:adjustRightInd w:val="0"/>
      <w:spacing w:after="240"/>
      <w:jc w:val="both"/>
      <w:outlineLvl w:val="1"/>
    </w:pPr>
    <w:rPr>
      <w:rFonts w:ascii="Arial" w:hAnsi="Arial" w:cs="Arial"/>
      <w:b/>
      <w:sz w:val="18"/>
    </w:rPr>
  </w:style>
  <w:style w:type="paragraph" w:customStyle="1" w:styleId="ARussian3">
    <w:name w:val="A Russian 3"/>
    <w:basedOn w:val="a1"/>
    <w:next w:val="a2"/>
    <w:rsid w:val="000530F3"/>
    <w:pPr>
      <w:numPr>
        <w:ilvl w:val="2"/>
        <w:numId w:val="16"/>
      </w:numPr>
      <w:autoSpaceDE w:val="0"/>
      <w:autoSpaceDN w:val="0"/>
      <w:adjustRightInd w:val="0"/>
      <w:spacing w:after="240"/>
      <w:jc w:val="both"/>
      <w:outlineLvl w:val="2"/>
    </w:pPr>
    <w:rPr>
      <w:rFonts w:ascii="Arial" w:hAnsi="Arial" w:cs="Arial"/>
      <w:sz w:val="18"/>
    </w:rPr>
  </w:style>
  <w:style w:type="paragraph" w:customStyle="1" w:styleId="ARussian4">
    <w:name w:val="A Russian 4"/>
    <w:basedOn w:val="a1"/>
    <w:next w:val="a2"/>
    <w:rsid w:val="000530F3"/>
    <w:pPr>
      <w:numPr>
        <w:ilvl w:val="3"/>
        <w:numId w:val="16"/>
      </w:numPr>
      <w:autoSpaceDE w:val="0"/>
      <w:autoSpaceDN w:val="0"/>
      <w:adjustRightInd w:val="0"/>
      <w:spacing w:after="240"/>
      <w:jc w:val="both"/>
      <w:outlineLvl w:val="3"/>
    </w:pPr>
    <w:rPr>
      <w:rFonts w:ascii="Arial" w:hAnsi="Arial" w:cs="Arial"/>
      <w:sz w:val="18"/>
    </w:rPr>
  </w:style>
  <w:style w:type="paragraph" w:customStyle="1" w:styleId="ARussian5">
    <w:name w:val="A Russian 5"/>
    <w:basedOn w:val="a1"/>
    <w:next w:val="a2"/>
    <w:rsid w:val="000530F3"/>
    <w:pPr>
      <w:numPr>
        <w:ilvl w:val="4"/>
        <w:numId w:val="16"/>
      </w:numPr>
      <w:autoSpaceDE w:val="0"/>
      <w:autoSpaceDN w:val="0"/>
      <w:adjustRightInd w:val="0"/>
      <w:spacing w:after="240"/>
      <w:outlineLvl w:val="4"/>
    </w:pPr>
    <w:rPr>
      <w:w w:val="90"/>
      <w:sz w:val="20"/>
    </w:rPr>
  </w:style>
  <w:style w:type="paragraph" w:customStyle="1" w:styleId="ARussian6">
    <w:name w:val="A Russian 6"/>
    <w:basedOn w:val="a1"/>
    <w:next w:val="a2"/>
    <w:rsid w:val="000530F3"/>
    <w:pPr>
      <w:numPr>
        <w:ilvl w:val="5"/>
        <w:numId w:val="16"/>
      </w:numPr>
      <w:autoSpaceDE w:val="0"/>
      <w:autoSpaceDN w:val="0"/>
      <w:adjustRightInd w:val="0"/>
      <w:spacing w:after="240"/>
      <w:outlineLvl w:val="5"/>
    </w:pPr>
    <w:rPr>
      <w:w w:val="90"/>
      <w:sz w:val="20"/>
    </w:rPr>
  </w:style>
  <w:style w:type="paragraph" w:customStyle="1" w:styleId="ARussian7">
    <w:name w:val="A Russian 7"/>
    <w:basedOn w:val="a1"/>
    <w:next w:val="a2"/>
    <w:rsid w:val="000530F3"/>
    <w:pPr>
      <w:numPr>
        <w:ilvl w:val="6"/>
        <w:numId w:val="16"/>
      </w:numPr>
      <w:autoSpaceDE w:val="0"/>
      <w:autoSpaceDN w:val="0"/>
      <w:adjustRightInd w:val="0"/>
      <w:spacing w:after="240"/>
      <w:outlineLvl w:val="6"/>
    </w:pPr>
    <w:rPr>
      <w:w w:val="90"/>
      <w:sz w:val="20"/>
    </w:rPr>
  </w:style>
  <w:style w:type="paragraph" w:customStyle="1" w:styleId="ARussian8">
    <w:name w:val="A Russian 8"/>
    <w:basedOn w:val="a1"/>
    <w:next w:val="a2"/>
    <w:rsid w:val="000530F3"/>
    <w:pPr>
      <w:numPr>
        <w:ilvl w:val="7"/>
        <w:numId w:val="16"/>
      </w:numPr>
      <w:autoSpaceDE w:val="0"/>
      <w:autoSpaceDN w:val="0"/>
      <w:adjustRightInd w:val="0"/>
      <w:spacing w:after="240"/>
      <w:outlineLvl w:val="7"/>
    </w:pPr>
    <w:rPr>
      <w:w w:val="90"/>
      <w:sz w:val="20"/>
    </w:rPr>
  </w:style>
  <w:style w:type="paragraph" w:customStyle="1" w:styleId="ARussian9">
    <w:name w:val="A Russian 9"/>
    <w:basedOn w:val="a1"/>
    <w:next w:val="a2"/>
    <w:rsid w:val="000530F3"/>
    <w:pPr>
      <w:numPr>
        <w:ilvl w:val="8"/>
        <w:numId w:val="16"/>
      </w:numPr>
      <w:autoSpaceDE w:val="0"/>
      <w:autoSpaceDN w:val="0"/>
      <w:adjustRightInd w:val="0"/>
      <w:spacing w:after="240"/>
      <w:outlineLvl w:val="8"/>
    </w:pPr>
    <w:rPr>
      <w:w w:val="90"/>
      <w:sz w:val="20"/>
    </w:rPr>
  </w:style>
  <w:style w:type="paragraph" w:customStyle="1" w:styleId="AEnglish1">
    <w:name w:val="A English 1"/>
    <w:basedOn w:val="a1"/>
    <w:next w:val="a2"/>
    <w:rsid w:val="000530F3"/>
    <w:pPr>
      <w:numPr>
        <w:numId w:val="17"/>
      </w:numPr>
      <w:autoSpaceDE w:val="0"/>
      <w:autoSpaceDN w:val="0"/>
      <w:adjustRightInd w:val="0"/>
      <w:spacing w:after="240"/>
      <w:jc w:val="both"/>
      <w:outlineLvl w:val="0"/>
    </w:pPr>
    <w:rPr>
      <w:rFonts w:ascii="Arial" w:hAnsi="Arial" w:cs="Arial"/>
      <w:b/>
      <w:sz w:val="18"/>
    </w:rPr>
  </w:style>
  <w:style w:type="paragraph" w:customStyle="1" w:styleId="AEnglish2">
    <w:name w:val="A English 2"/>
    <w:basedOn w:val="a1"/>
    <w:next w:val="a2"/>
    <w:rsid w:val="000530F3"/>
    <w:pPr>
      <w:numPr>
        <w:ilvl w:val="1"/>
        <w:numId w:val="17"/>
      </w:numPr>
      <w:autoSpaceDE w:val="0"/>
      <w:autoSpaceDN w:val="0"/>
      <w:adjustRightInd w:val="0"/>
      <w:spacing w:after="240"/>
      <w:outlineLvl w:val="1"/>
    </w:pPr>
    <w:rPr>
      <w:rFonts w:ascii="Arial" w:hAnsi="Arial" w:cs="Arial"/>
      <w:b/>
      <w:sz w:val="18"/>
    </w:rPr>
  </w:style>
  <w:style w:type="paragraph" w:customStyle="1" w:styleId="AEnglish3">
    <w:name w:val="A English 3"/>
    <w:basedOn w:val="a1"/>
    <w:next w:val="a2"/>
    <w:rsid w:val="000530F3"/>
    <w:pPr>
      <w:numPr>
        <w:ilvl w:val="2"/>
        <w:numId w:val="17"/>
      </w:numPr>
      <w:autoSpaceDE w:val="0"/>
      <w:autoSpaceDN w:val="0"/>
      <w:adjustRightInd w:val="0"/>
      <w:spacing w:after="240"/>
      <w:jc w:val="both"/>
      <w:outlineLvl w:val="2"/>
    </w:pPr>
    <w:rPr>
      <w:rFonts w:ascii="Arial" w:hAnsi="Arial" w:cs="Arial"/>
      <w:sz w:val="18"/>
    </w:rPr>
  </w:style>
  <w:style w:type="paragraph" w:customStyle="1" w:styleId="AEnglish4">
    <w:name w:val="A English 4"/>
    <w:basedOn w:val="a1"/>
    <w:next w:val="a2"/>
    <w:rsid w:val="000530F3"/>
    <w:pPr>
      <w:numPr>
        <w:ilvl w:val="3"/>
        <w:numId w:val="17"/>
      </w:numPr>
      <w:autoSpaceDE w:val="0"/>
      <w:autoSpaceDN w:val="0"/>
      <w:adjustRightInd w:val="0"/>
      <w:spacing w:after="240"/>
      <w:jc w:val="both"/>
      <w:outlineLvl w:val="3"/>
    </w:pPr>
    <w:rPr>
      <w:rFonts w:ascii="Arial" w:hAnsi="Arial" w:cs="Arial"/>
      <w:sz w:val="18"/>
    </w:rPr>
  </w:style>
  <w:style w:type="paragraph" w:customStyle="1" w:styleId="AEnglish5">
    <w:name w:val="A English 5"/>
    <w:basedOn w:val="a1"/>
    <w:next w:val="a2"/>
    <w:rsid w:val="000530F3"/>
    <w:pPr>
      <w:numPr>
        <w:ilvl w:val="4"/>
        <w:numId w:val="17"/>
      </w:numPr>
      <w:autoSpaceDE w:val="0"/>
      <w:autoSpaceDN w:val="0"/>
      <w:adjustRightInd w:val="0"/>
      <w:spacing w:after="240"/>
      <w:outlineLvl w:val="4"/>
    </w:pPr>
    <w:rPr>
      <w:w w:val="90"/>
      <w:sz w:val="20"/>
    </w:rPr>
  </w:style>
  <w:style w:type="paragraph" w:customStyle="1" w:styleId="AEnglish6">
    <w:name w:val="A English 6"/>
    <w:basedOn w:val="a1"/>
    <w:next w:val="a2"/>
    <w:rsid w:val="000530F3"/>
    <w:pPr>
      <w:numPr>
        <w:ilvl w:val="5"/>
        <w:numId w:val="17"/>
      </w:numPr>
      <w:autoSpaceDE w:val="0"/>
      <w:autoSpaceDN w:val="0"/>
      <w:adjustRightInd w:val="0"/>
      <w:spacing w:after="240"/>
      <w:outlineLvl w:val="5"/>
    </w:pPr>
    <w:rPr>
      <w:w w:val="90"/>
      <w:sz w:val="20"/>
    </w:rPr>
  </w:style>
  <w:style w:type="paragraph" w:customStyle="1" w:styleId="AEnglish7">
    <w:name w:val="A English 7"/>
    <w:basedOn w:val="a1"/>
    <w:next w:val="a2"/>
    <w:rsid w:val="000530F3"/>
    <w:pPr>
      <w:numPr>
        <w:ilvl w:val="6"/>
        <w:numId w:val="17"/>
      </w:numPr>
      <w:autoSpaceDE w:val="0"/>
      <w:autoSpaceDN w:val="0"/>
      <w:adjustRightInd w:val="0"/>
      <w:spacing w:after="240"/>
      <w:outlineLvl w:val="6"/>
    </w:pPr>
    <w:rPr>
      <w:w w:val="90"/>
      <w:sz w:val="20"/>
    </w:rPr>
  </w:style>
  <w:style w:type="paragraph" w:customStyle="1" w:styleId="AEnglish8">
    <w:name w:val="A English 8"/>
    <w:basedOn w:val="a1"/>
    <w:next w:val="a2"/>
    <w:rsid w:val="000530F3"/>
    <w:pPr>
      <w:numPr>
        <w:ilvl w:val="7"/>
        <w:numId w:val="17"/>
      </w:numPr>
      <w:autoSpaceDE w:val="0"/>
      <w:autoSpaceDN w:val="0"/>
      <w:adjustRightInd w:val="0"/>
      <w:spacing w:after="240"/>
      <w:outlineLvl w:val="7"/>
    </w:pPr>
    <w:rPr>
      <w:w w:val="90"/>
      <w:sz w:val="20"/>
    </w:rPr>
  </w:style>
  <w:style w:type="paragraph" w:customStyle="1" w:styleId="AEnglish9">
    <w:name w:val="A English 9"/>
    <w:basedOn w:val="a1"/>
    <w:next w:val="a2"/>
    <w:rsid w:val="000530F3"/>
    <w:pPr>
      <w:numPr>
        <w:ilvl w:val="8"/>
        <w:numId w:val="17"/>
      </w:numPr>
      <w:autoSpaceDE w:val="0"/>
      <w:autoSpaceDN w:val="0"/>
      <w:adjustRightInd w:val="0"/>
      <w:spacing w:after="240"/>
      <w:outlineLvl w:val="8"/>
    </w:pPr>
    <w:rPr>
      <w:w w:val="90"/>
      <w:sz w:val="20"/>
    </w:rPr>
  </w:style>
  <w:style w:type="paragraph" w:customStyle="1" w:styleId="14">
    <w:name w:val="Знак Знак1"/>
    <w:basedOn w:val="a1"/>
    <w:rsid w:val="00C55CEE"/>
    <w:pPr>
      <w:tabs>
        <w:tab w:val="left" w:pos="540"/>
        <w:tab w:val="left" w:pos="1260"/>
        <w:tab w:val="left" w:pos="1800"/>
      </w:tabs>
      <w:spacing w:before="240" w:after="160" w:line="240" w:lineRule="exact"/>
    </w:pPr>
    <w:rPr>
      <w:rFonts w:ascii="Verdana" w:hAnsi="Verdana"/>
    </w:rPr>
  </w:style>
  <w:style w:type="paragraph" w:styleId="affb">
    <w:name w:val="Normal (Web)"/>
    <w:basedOn w:val="a1"/>
    <w:rsid w:val="008C1F89"/>
    <w:pPr>
      <w:spacing w:before="100" w:beforeAutospacing="1" w:after="100" w:afterAutospacing="1"/>
    </w:pPr>
    <w:rPr>
      <w:szCs w:val="24"/>
    </w:rPr>
  </w:style>
  <w:style w:type="character" w:customStyle="1" w:styleId="15">
    <w:name w:val="Название объекта1"/>
    <w:basedOn w:val="a3"/>
    <w:rsid w:val="008C1F89"/>
  </w:style>
  <w:style w:type="character" w:customStyle="1" w:styleId="apple-style-span">
    <w:name w:val="apple-style-span"/>
    <w:basedOn w:val="a3"/>
    <w:rsid w:val="00497FC5"/>
  </w:style>
  <w:style w:type="character" w:customStyle="1" w:styleId="a6">
    <w:name w:val="Основной текст Знак"/>
    <w:aliases w:val="bt Знак"/>
    <w:link w:val="a2"/>
    <w:rsid w:val="008E4AE9"/>
    <w:rPr>
      <w:rFonts w:ascii="Arial Narrow" w:hAnsi="Arial Narrow"/>
      <w:sz w:val="24"/>
      <w:szCs w:val="24"/>
      <w:lang w:val="ru-RU"/>
    </w:rPr>
  </w:style>
  <w:style w:type="paragraph" w:customStyle="1" w:styleId="Left1">
    <w:name w:val="Left 1"/>
    <w:basedOn w:val="a1"/>
    <w:next w:val="a2"/>
    <w:rsid w:val="00716E3E"/>
    <w:pPr>
      <w:keepNext/>
      <w:numPr>
        <w:numId w:val="18"/>
      </w:numPr>
      <w:spacing w:after="120"/>
      <w:outlineLvl w:val="0"/>
    </w:pPr>
    <w:rPr>
      <w:rFonts w:ascii="Arial" w:hAnsi="Arial" w:cs="Arial"/>
      <w:b/>
      <w:sz w:val="18"/>
      <w:szCs w:val="28"/>
      <w:lang w:eastAsia="ru-RU"/>
    </w:rPr>
  </w:style>
  <w:style w:type="paragraph" w:customStyle="1" w:styleId="Left2">
    <w:name w:val="Left 2"/>
    <w:basedOn w:val="a1"/>
    <w:next w:val="a2"/>
    <w:rsid w:val="00716E3E"/>
    <w:pPr>
      <w:numPr>
        <w:ilvl w:val="1"/>
        <w:numId w:val="18"/>
      </w:numPr>
      <w:spacing w:after="120"/>
      <w:jc w:val="both"/>
      <w:outlineLvl w:val="1"/>
    </w:pPr>
    <w:rPr>
      <w:rFonts w:ascii="Arial" w:hAnsi="Arial" w:cs="Arial"/>
      <w:b/>
      <w:sz w:val="18"/>
      <w:szCs w:val="28"/>
      <w:lang w:eastAsia="ru-RU"/>
    </w:rPr>
  </w:style>
  <w:style w:type="paragraph" w:customStyle="1" w:styleId="Left3">
    <w:name w:val="Left 3"/>
    <w:basedOn w:val="a1"/>
    <w:next w:val="a2"/>
    <w:rsid w:val="00716E3E"/>
    <w:pPr>
      <w:numPr>
        <w:ilvl w:val="2"/>
        <w:numId w:val="18"/>
      </w:numPr>
      <w:spacing w:after="120"/>
      <w:jc w:val="both"/>
      <w:outlineLvl w:val="2"/>
    </w:pPr>
    <w:rPr>
      <w:rFonts w:ascii="Arial" w:hAnsi="Arial" w:cs="Arial"/>
      <w:sz w:val="18"/>
      <w:szCs w:val="18"/>
      <w:lang w:eastAsia="ru-RU"/>
    </w:rPr>
  </w:style>
  <w:style w:type="paragraph" w:customStyle="1" w:styleId="Left4">
    <w:name w:val="Left 4"/>
    <w:basedOn w:val="a1"/>
    <w:next w:val="a2"/>
    <w:rsid w:val="00716E3E"/>
    <w:pPr>
      <w:numPr>
        <w:ilvl w:val="3"/>
        <w:numId w:val="18"/>
      </w:numPr>
      <w:spacing w:after="120"/>
      <w:jc w:val="both"/>
      <w:outlineLvl w:val="3"/>
    </w:pPr>
    <w:rPr>
      <w:rFonts w:ascii="Arial" w:hAnsi="Arial" w:cs="Arial"/>
      <w:sz w:val="18"/>
      <w:szCs w:val="28"/>
      <w:lang w:eastAsia="ru-RU"/>
    </w:rPr>
  </w:style>
  <w:style w:type="paragraph" w:customStyle="1" w:styleId="Left5">
    <w:name w:val="Left 5"/>
    <w:basedOn w:val="a1"/>
    <w:next w:val="a2"/>
    <w:rsid w:val="00716E3E"/>
    <w:pPr>
      <w:numPr>
        <w:ilvl w:val="4"/>
        <w:numId w:val="18"/>
      </w:numPr>
      <w:spacing w:after="120"/>
      <w:jc w:val="both"/>
      <w:outlineLvl w:val="4"/>
    </w:pPr>
    <w:rPr>
      <w:rFonts w:ascii="Arial" w:hAnsi="Arial" w:cs="Arial"/>
      <w:sz w:val="18"/>
      <w:szCs w:val="28"/>
      <w:lang w:eastAsia="ru-RU"/>
    </w:rPr>
  </w:style>
  <w:style w:type="paragraph" w:customStyle="1" w:styleId="Left6">
    <w:name w:val="Left 6"/>
    <w:basedOn w:val="a1"/>
    <w:next w:val="a2"/>
    <w:rsid w:val="00716E3E"/>
    <w:pPr>
      <w:numPr>
        <w:ilvl w:val="5"/>
        <w:numId w:val="18"/>
      </w:numPr>
      <w:spacing w:after="120"/>
      <w:jc w:val="both"/>
      <w:outlineLvl w:val="5"/>
    </w:pPr>
    <w:rPr>
      <w:rFonts w:ascii="Arial" w:hAnsi="Arial" w:cs="Arial"/>
      <w:sz w:val="18"/>
      <w:szCs w:val="28"/>
      <w:lang w:eastAsia="ru-RU"/>
    </w:rPr>
  </w:style>
  <w:style w:type="paragraph" w:customStyle="1" w:styleId="Left7">
    <w:name w:val="Left 7"/>
    <w:basedOn w:val="a1"/>
    <w:next w:val="a2"/>
    <w:rsid w:val="00716E3E"/>
    <w:pPr>
      <w:numPr>
        <w:ilvl w:val="6"/>
        <w:numId w:val="18"/>
      </w:numPr>
      <w:spacing w:before="240" w:after="240"/>
      <w:outlineLvl w:val="6"/>
    </w:pPr>
    <w:rPr>
      <w:rFonts w:ascii="Arial" w:hAnsi="Arial" w:cs="Arial"/>
      <w:sz w:val="18"/>
      <w:szCs w:val="28"/>
      <w:lang w:eastAsia="ru-RU"/>
    </w:rPr>
  </w:style>
  <w:style w:type="paragraph" w:customStyle="1" w:styleId="Left8">
    <w:name w:val="Left 8"/>
    <w:basedOn w:val="a1"/>
    <w:next w:val="a2"/>
    <w:rsid w:val="00716E3E"/>
    <w:pPr>
      <w:numPr>
        <w:ilvl w:val="7"/>
        <w:numId w:val="18"/>
      </w:numPr>
      <w:spacing w:before="240" w:after="240"/>
      <w:outlineLvl w:val="7"/>
    </w:pPr>
    <w:rPr>
      <w:rFonts w:ascii="Arial" w:hAnsi="Arial" w:cs="Arial"/>
      <w:sz w:val="18"/>
      <w:szCs w:val="28"/>
      <w:lang w:eastAsia="ru-RU"/>
    </w:rPr>
  </w:style>
  <w:style w:type="paragraph" w:customStyle="1" w:styleId="Left9">
    <w:name w:val="Left 9"/>
    <w:basedOn w:val="a1"/>
    <w:next w:val="a2"/>
    <w:rsid w:val="00716E3E"/>
    <w:pPr>
      <w:numPr>
        <w:ilvl w:val="8"/>
        <w:numId w:val="18"/>
      </w:numPr>
      <w:spacing w:before="240" w:after="240"/>
      <w:outlineLvl w:val="8"/>
    </w:pPr>
    <w:rPr>
      <w:rFonts w:ascii="Arial" w:hAnsi="Arial" w:cs="Arial"/>
      <w:sz w:val="18"/>
      <w:szCs w:val="28"/>
      <w:lang w:eastAsia="ru-RU"/>
    </w:rPr>
  </w:style>
  <w:style w:type="paragraph" w:customStyle="1" w:styleId="Right1">
    <w:name w:val="Right 1"/>
    <w:basedOn w:val="a1"/>
    <w:next w:val="a2"/>
    <w:rsid w:val="00716E3E"/>
    <w:pPr>
      <w:keepNext/>
      <w:numPr>
        <w:numId w:val="19"/>
      </w:numPr>
      <w:spacing w:after="120"/>
      <w:jc w:val="both"/>
      <w:outlineLvl w:val="0"/>
    </w:pPr>
    <w:rPr>
      <w:rFonts w:ascii="Arial" w:hAnsi="Arial" w:cs="Arial"/>
      <w:b/>
      <w:sz w:val="18"/>
      <w:szCs w:val="28"/>
      <w:lang w:eastAsia="ru-RU"/>
    </w:rPr>
  </w:style>
  <w:style w:type="paragraph" w:customStyle="1" w:styleId="Right2">
    <w:name w:val="Right 2"/>
    <w:basedOn w:val="a1"/>
    <w:next w:val="a2"/>
    <w:rsid w:val="00716E3E"/>
    <w:pPr>
      <w:numPr>
        <w:ilvl w:val="1"/>
        <w:numId w:val="19"/>
      </w:numPr>
      <w:spacing w:after="120"/>
      <w:jc w:val="both"/>
      <w:outlineLvl w:val="1"/>
    </w:pPr>
    <w:rPr>
      <w:rFonts w:ascii="Arial" w:hAnsi="Arial" w:cs="Arial"/>
      <w:b/>
      <w:sz w:val="18"/>
      <w:szCs w:val="28"/>
      <w:lang w:eastAsia="ru-RU"/>
    </w:rPr>
  </w:style>
  <w:style w:type="paragraph" w:customStyle="1" w:styleId="Right3">
    <w:name w:val="Right 3"/>
    <w:basedOn w:val="a1"/>
    <w:next w:val="a2"/>
    <w:rsid w:val="00716E3E"/>
    <w:pPr>
      <w:numPr>
        <w:ilvl w:val="2"/>
        <w:numId w:val="19"/>
      </w:numPr>
      <w:spacing w:after="120"/>
      <w:jc w:val="both"/>
      <w:outlineLvl w:val="2"/>
    </w:pPr>
    <w:rPr>
      <w:rFonts w:ascii="Arial" w:hAnsi="Arial" w:cs="Arial"/>
      <w:sz w:val="18"/>
      <w:szCs w:val="28"/>
      <w:lang w:eastAsia="ru-RU"/>
    </w:rPr>
  </w:style>
  <w:style w:type="paragraph" w:customStyle="1" w:styleId="Right4">
    <w:name w:val="Right 4"/>
    <w:basedOn w:val="a1"/>
    <w:next w:val="a2"/>
    <w:rsid w:val="00716E3E"/>
    <w:pPr>
      <w:numPr>
        <w:ilvl w:val="3"/>
        <w:numId w:val="19"/>
      </w:numPr>
      <w:spacing w:after="120"/>
      <w:jc w:val="both"/>
      <w:outlineLvl w:val="3"/>
    </w:pPr>
    <w:rPr>
      <w:rFonts w:ascii="Arial" w:hAnsi="Arial" w:cs="Arial"/>
      <w:sz w:val="18"/>
      <w:szCs w:val="28"/>
      <w:lang w:eastAsia="ru-RU"/>
    </w:rPr>
  </w:style>
  <w:style w:type="paragraph" w:customStyle="1" w:styleId="Right5">
    <w:name w:val="Right 5"/>
    <w:basedOn w:val="a1"/>
    <w:next w:val="a2"/>
    <w:rsid w:val="00716E3E"/>
    <w:pPr>
      <w:numPr>
        <w:ilvl w:val="4"/>
        <w:numId w:val="19"/>
      </w:numPr>
      <w:spacing w:after="120"/>
      <w:jc w:val="both"/>
      <w:outlineLvl w:val="4"/>
    </w:pPr>
    <w:rPr>
      <w:rFonts w:ascii="Arial" w:hAnsi="Arial" w:cs="Arial"/>
      <w:sz w:val="18"/>
      <w:szCs w:val="28"/>
      <w:lang w:eastAsia="ru-RU"/>
    </w:rPr>
  </w:style>
  <w:style w:type="paragraph" w:customStyle="1" w:styleId="Right6">
    <w:name w:val="Right 6"/>
    <w:basedOn w:val="a1"/>
    <w:next w:val="a2"/>
    <w:rsid w:val="00716E3E"/>
    <w:pPr>
      <w:numPr>
        <w:ilvl w:val="5"/>
        <w:numId w:val="19"/>
      </w:numPr>
      <w:spacing w:after="120"/>
      <w:jc w:val="both"/>
      <w:outlineLvl w:val="5"/>
    </w:pPr>
    <w:rPr>
      <w:rFonts w:ascii="Arial" w:hAnsi="Arial" w:cs="Arial"/>
      <w:sz w:val="18"/>
      <w:szCs w:val="28"/>
      <w:lang w:eastAsia="ru-RU"/>
    </w:rPr>
  </w:style>
  <w:style w:type="paragraph" w:customStyle="1" w:styleId="Right7">
    <w:name w:val="Right 7"/>
    <w:basedOn w:val="a1"/>
    <w:next w:val="a2"/>
    <w:rsid w:val="00716E3E"/>
    <w:pPr>
      <w:numPr>
        <w:ilvl w:val="6"/>
        <w:numId w:val="19"/>
      </w:numPr>
      <w:spacing w:before="240" w:after="240"/>
      <w:outlineLvl w:val="6"/>
    </w:pPr>
    <w:rPr>
      <w:rFonts w:ascii="Arial" w:hAnsi="Arial" w:cs="Arial"/>
      <w:sz w:val="18"/>
      <w:szCs w:val="28"/>
      <w:lang w:eastAsia="ru-RU"/>
    </w:rPr>
  </w:style>
  <w:style w:type="paragraph" w:customStyle="1" w:styleId="Right8">
    <w:name w:val="Right 8"/>
    <w:basedOn w:val="a1"/>
    <w:next w:val="a2"/>
    <w:rsid w:val="00716E3E"/>
    <w:pPr>
      <w:numPr>
        <w:ilvl w:val="7"/>
        <w:numId w:val="19"/>
      </w:numPr>
      <w:spacing w:before="240" w:after="240"/>
      <w:outlineLvl w:val="7"/>
    </w:pPr>
    <w:rPr>
      <w:rFonts w:ascii="Arial" w:hAnsi="Arial" w:cs="Arial"/>
      <w:sz w:val="18"/>
      <w:szCs w:val="28"/>
      <w:lang w:eastAsia="ru-RU"/>
    </w:rPr>
  </w:style>
  <w:style w:type="paragraph" w:customStyle="1" w:styleId="Right9">
    <w:name w:val="Right 9"/>
    <w:basedOn w:val="a1"/>
    <w:next w:val="a2"/>
    <w:rsid w:val="00716E3E"/>
    <w:pPr>
      <w:numPr>
        <w:ilvl w:val="8"/>
        <w:numId w:val="19"/>
      </w:numPr>
      <w:spacing w:before="240" w:after="240"/>
      <w:outlineLvl w:val="8"/>
    </w:pPr>
    <w:rPr>
      <w:rFonts w:ascii="Arial" w:hAnsi="Arial" w:cs="Arial"/>
      <w:sz w:val="18"/>
      <w:szCs w:val="28"/>
      <w:lang w:eastAsia="ru-RU"/>
    </w:rPr>
  </w:style>
  <w:style w:type="paragraph" w:styleId="affc">
    <w:name w:val="Revision"/>
    <w:hidden/>
    <w:uiPriority w:val="99"/>
    <w:semiHidden/>
    <w:rsid w:val="004D7ACF"/>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Pr>
      <w:sz w:val="24"/>
      <w:lang w:val="en-US" w:eastAsia="en-US"/>
    </w:rPr>
  </w:style>
  <w:style w:type="paragraph" w:styleId="1">
    <w:name w:val="heading 1"/>
    <w:basedOn w:val="a1"/>
    <w:next w:val="21"/>
    <w:qFormat/>
    <w:pPr>
      <w:keepNext/>
      <w:spacing w:before="240" w:after="240"/>
      <w:outlineLvl w:val="0"/>
    </w:pPr>
  </w:style>
  <w:style w:type="paragraph" w:styleId="21">
    <w:name w:val="heading 2"/>
    <w:basedOn w:val="a1"/>
    <w:next w:val="a2"/>
    <w:qFormat/>
    <w:pPr>
      <w:spacing w:before="240" w:after="240"/>
      <w:outlineLvl w:val="1"/>
    </w:pPr>
  </w:style>
  <w:style w:type="paragraph" w:styleId="31">
    <w:name w:val="heading 3"/>
    <w:basedOn w:val="a1"/>
    <w:next w:val="a2"/>
    <w:qFormat/>
    <w:pPr>
      <w:spacing w:before="240" w:after="240"/>
      <w:outlineLvl w:val="2"/>
    </w:pPr>
  </w:style>
  <w:style w:type="paragraph" w:styleId="41">
    <w:name w:val="heading 4"/>
    <w:basedOn w:val="a1"/>
    <w:next w:val="a2"/>
    <w:qFormat/>
    <w:pPr>
      <w:spacing w:before="240" w:after="240"/>
      <w:outlineLvl w:val="3"/>
    </w:pPr>
  </w:style>
  <w:style w:type="paragraph" w:styleId="51">
    <w:name w:val="heading 5"/>
    <w:basedOn w:val="a1"/>
    <w:next w:val="a2"/>
    <w:qFormat/>
    <w:pPr>
      <w:spacing w:before="240" w:after="240"/>
      <w:outlineLvl w:val="4"/>
    </w:pPr>
  </w:style>
  <w:style w:type="paragraph" w:styleId="6">
    <w:name w:val="heading 6"/>
    <w:basedOn w:val="a1"/>
    <w:next w:val="a2"/>
    <w:qFormat/>
    <w:pPr>
      <w:spacing w:before="240" w:after="240"/>
      <w:outlineLvl w:val="5"/>
    </w:pPr>
  </w:style>
  <w:style w:type="paragraph" w:styleId="7">
    <w:name w:val="heading 7"/>
    <w:basedOn w:val="a1"/>
    <w:next w:val="a2"/>
    <w:qFormat/>
    <w:pPr>
      <w:spacing w:before="240" w:after="240"/>
      <w:outlineLvl w:val="6"/>
    </w:pPr>
  </w:style>
  <w:style w:type="paragraph" w:styleId="8">
    <w:name w:val="heading 8"/>
    <w:basedOn w:val="a1"/>
    <w:next w:val="a2"/>
    <w:qFormat/>
    <w:pPr>
      <w:spacing w:before="240" w:after="240"/>
      <w:outlineLvl w:val="7"/>
    </w:pPr>
  </w:style>
  <w:style w:type="paragraph" w:styleId="9">
    <w:name w:val="heading 9"/>
    <w:basedOn w:val="a1"/>
    <w:next w:val="a2"/>
    <w:qFormat/>
    <w:pPr>
      <w:spacing w:before="240" w:after="24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aliases w:val="bt"/>
    <w:basedOn w:val="a1"/>
    <w:link w:val="a6"/>
    <w:pPr>
      <w:spacing w:after="240"/>
      <w:jc w:val="both"/>
    </w:pPr>
    <w:rPr>
      <w:rFonts w:ascii="Arial Narrow" w:hAnsi="Arial Narrow"/>
      <w:szCs w:val="24"/>
      <w:lang w:val="ru-RU"/>
    </w:rPr>
  </w:style>
  <w:style w:type="paragraph" w:customStyle="1" w:styleId="MainTitle">
    <w:name w:val="Main Title"/>
    <w:basedOn w:val="a1"/>
    <w:pPr>
      <w:keepNext/>
      <w:tabs>
        <w:tab w:val="left" w:pos="567"/>
        <w:tab w:val="left" w:pos="1021"/>
        <w:tab w:val="left" w:pos="1474"/>
        <w:tab w:val="left" w:pos="1928"/>
        <w:tab w:val="left" w:pos="2381"/>
        <w:tab w:val="center" w:pos="4513"/>
      </w:tabs>
      <w:spacing w:after="480" w:line="600" w:lineRule="exact"/>
      <w:ind w:right="142"/>
    </w:pPr>
    <w:rPr>
      <w:rFonts w:ascii="Optima" w:hAnsi="Optima"/>
      <w:b/>
      <w:i/>
      <w:sz w:val="60"/>
      <w:lang w:val="en-GB"/>
    </w:rPr>
  </w:style>
  <w:style w:type="character" w:styleId="a7">
    <w:name w:val="Hyperlink"/>
    <w:rPr>
      <w:color w:val="0000FF"/>
      <w:u w:val="single"/>
    </w:rPr>
  </w:style>
  <w:style w:type="character" w:styleId="a8">
    <w:name w:val="FollowedHyperlink"/>
    <w:rPr>
      <w:color w:val="800080"/>
      <w:u w:val="single"/>
    </w:rPr>
  </w:style>
  <w:style w:type="paragraph" w:styleId="22">
    <w:name w:val="Body Text Indent 2"/>
    <w:aliases w:val="bti2"/>
    <w:basedOn w:val="a1"/>
    <w:pPr>
      <w:spacing w:line="480" w:lineRule="auto"/>
      <w:ind w:left="720"/>
    </w:pPr>
  </w:style>
  <w:style w:type="paragraph" w:styleId="32">
    <w:name w:val="Body Text Indent 3"/>
    <w:aliases w:val="bti3"/>
    <w:basedOn w:val="a1"/>
    <w:pPr>
      <w:spacing w:after="240"/>
      <w:ind w:left="720"/>
    </w:pPr>
    <w:rPr>
      <w:szCs w:val="16"/>
    </w:rPr>
  </w:style>
  <w:style w:type="paragraph" w:styleId="23">
    <w:name w:val="Body Text 2"/>
    <w:aliases w:val="bt2"/>
    <w:basedOn w:val="a1"/>
    <w:pPr>
      <w:spacing w:line="480" w:lineRule="auto"/>
      <w:ind w:firstLine="720"/>
    </w:pPr>
  </w:style>
  <w:style w:type="paragraph" w:styleId="a9">
    <w:name w:val="Body Text Indent"/>
    <w:aliases w:val="bti"/>
    <w:basedOn w:val="a1"/>
    <w:pPr>
      <w:spacing w:before="240" w:after="240"/>
      <w:ind w:left="720"/>
    </w:pPr>
  </w:style>
  <w:style w:type="paragraph" w:customStyle="1" w:styleId="Indent1">
    <w:name w:val="Indent1"/>
    <w:basedOn w:val="a1"/>
    <w:link w:val="Indent1Char1"/>
    <w:pPr>
      <w:tabs>
        <w:tab w:val="left" w:pos="567"/>
        <w:tab w:val="left" w:pos="1021"/>
        <w:tab w:val="left" w:pos="1474"/>
        <w:tab w:val="left" w:pos="1928"/>
        <w:tab w:val="left" w:pos="2381"/>
      </w:tabs>
      <w:spacing w:before="60" w:after="60" w:line="260" w:lineRule="exact"/>
      <w:ind w:left="567" w:right="142" w:hanging="567"/>
    </w:pPr>
    <w:rPr>
      <w:rFonts w:ascii="Optima" w:hAnsi="Optima"/>
      <w:sz w:val="22"/>
      <w:lang w:val="en-GB"/>
    </w:rPr>
  </w:style>
  <w:style w:type="character" w:customStyle="1" w:styleId="Indent1Char1">
    <w:name w:val="Indent1 Char1"/>
    <w:link w:val="Indent1"/>
    <w:rsid w:val="006E7BB6"/>
    <w:rPr>
      <w:rFonts w:ascii="Optima" w:hAnsi="Optima"/>
      <w:sz w:val="22"/>
      <w:lang w:val="en-GB" w:eastAsia="en-US" w:bidi="ar-SA"/>
    </w:rPr>
  </w:style>
  <w:style w:type="paragraph" w:customStyle="1" w:styleId="Indent2">
    <w:name w:val="Indent2"/>
    <w:basedOn w:val="a1"/>
    <w:next w:val="a1"/>
    <w:pPr>
      <w:tabs>
        <w:tab w:val="left" w:pos="567"/>
        <w:tab w:val="left" w:pos="1021"/>
        <w:tab w:val="left" w:pos="1474"/>
        <w:tab w:val="left" w:pos="1928"/>
        <w:tab w:val="left" w:pos="2381"/>
      </w:tabs>
      <w:spacing w:before="60" w:after="60" w:line="260" w:lineRule="exact"/>
      <w:ind w:left="454" w:right="142" w:hanging="454"/>
    </w:pPr>
    <w:rPr>
      <w:rFonts w:ascii="Optima" w:hAnsi="Optima"/>
      <w:sz w:val="22"/>
      <w:lang w:val="en-GB"/>
    </w:rPr>
  </w:style>
  <w:style w:type="paragraph" w:customStyle="1" w:styleId="bodycopy">
    <w:name w:val="bodycopy"/>
    <w:basedOn w:val="a1"/>
    <w:pPr>
      <w:widowControl w:val="0"/>
      <w:spacing w:after="113" w:line="-260" w:lineRule="auto"/>
      <w:ind w:left="283"/>
    </w:pPr>
    <w:rPr>
      <w:rFonts w:ascii="New York" w:hAnsi="New York"/>
      <w:sz w:val="18"/>
      <w:lang w:val="en-AU"/>
    </w:rPr>
  </w:style>
  <w:style w:type="paragraph" w:customStyle="1" w:styleId="10">
    <w:name w:val="Текст выноски1"/>
    <w:basedOn w:val="a1"/>
    <w:semiHidden/>
    <w:rPr>
      <w:rFonts w:ascii="Tahoma" w:hAnsi="Tahoma" w:cs="Tahoma"/>
      <w:sz w:val="16"/>
      <w:szCs w:val="16"/>
    </w:rPr>
  </w:style>
  <w:style w:type="paragraph" w:styleId="aa">
    <w:name w:val="header"/>
    <w:basedOn w:val="a1"/>
    <w:pPr>
      <w:tabs>
        <w:tab w:val="center" w:pos="4320"/>
        <w:tab w:val="right" w:pos="8640"/>
      </w:tabs>
    </w:pPr>
  </w:style>
  <w:style w:type="paragraph" w:styleId="ab">
    <w:name w:val="footer"/>
    <w:basedOn w:val="a1"/>
    <w:pPr>
      <w:tabs>
        <w:tab w:val="center" w:pos="4320"/>
        <w:tab w:val="right" w:pos="8640"/>
      </w:tabs>
    </w:pPr>
  </w:style>
  <w:style w:type="character" w:styleId="ac">
    <w:name w:val="Strong"/>
    <w:uiPriority w:val="22"/>
    <w:qFormat/>
    <w:rPr>
      <w:b/>
      <w:bCs/>
    </w:rPr>
  </w:style>
  <w:style w:type="character" w:styleId="ad">
    <w:name w:val="page number"/>
    <w:rPr>
      <w:rFonts w:ascii="Times New Roman" w:hAnsi="Times New Roman"/>
      <w:sz w:val="24"/>
    </w:rPr>
  </w:style>
  <w:style w:type="paragraph" w:styleId="33">
    <w:name w:val="Body Text 3"/>
    <w:aliases w:val="bt3"/>
    <w:basedOn w:val="a1"/>
    <w:pPr>
      <w:spacing w:before="240" w:after="240"/>
    </w:pPr>
    <w:rPr>
      <w:szCs w:val="16"/>
    </w:rPr>
  </w:style>
  <w:style w:type="paragraph" w:styleId="ae">
    <w:name w:val="Block Text"/>
    <w:aliases w:val="blk"/>
    <w:basedOn w:val="a1"/>
    <w:next w:val="a2"/>
    <w:pPr>
      <w:spacing w:before="240" w:after="240"/>
      <w:ind w:left="1440" w:right="1440"/>
    </w:pPr>
  </w:style>
  <w:style w:type="paragraph" w:customStyle="1" w:styleId="24">
    <w:name w:val="Текст выноски2"/>
    <w:basedOn w:val="a1"/>
    <w:semiHidden/>
    <w:rPr>
      <w:rFonts w:ascii="Tahoma" w:hAnsi="Tahoma" w:cs="Tahoma"/>
      <w:sz w:val="16"/>
      <w:szCs w:val="16"/>
    </w:rPr>
  </w:style>
  <w:style w:type="paragraph" w:customStyle="1" w:styleId="Indent1CharCharCharChar">
    <w:name w:val="Indent1 Char Char Char Char"/>
    <w:basedOn w:val="a1"/>
    <w:pPr>
      <w:ind w:left="567" w:hanging="567"/>
    </w:pPr>
    <w:rPr>
      <w:w w:val="90"/>
    </w:rPr>
  </w:style>
  <w:style w:type="character" w:customStyle="1" w:styleId="Indent1CharCharCharCharChar">
    <w:name w:val="Indent1 Char Char Char Char Char"/>
    <w:rPr>
      <w:noProof w:val="0"/>
      <w:w w:val="90"/>
      <w:sz w:val="24"/>
      <w:szCs w:val="24"/>
      <w:lang w:val="en-US" w:eastAsia="ru-RU" w:bidi="ar-SA"/>
    </w:rPr>
  </w:style>
  <w:style w:type="paragraph" w:customStyle="1" w:styleId="Level1">
    <w:name w:val="Level 1"/>
    <w:basedOn w:val="a1"/>
    <w:pPr>
      <w:widowControl w:val="0"/>
      <w:tabs>
        <w:tab w:val="num" w:pos="360"/>
      </w:tabs>
      <w:ind w:left="360" w:hanging="360"/>
      <w:outlineLvl w:val="0"/>
    </w:pPr>
    <w:rPr>
      <w:snapToGrid w:val="0"/>
      <w:w w:val="90"/>
    </w:rPr>
  </w:style>
  <w:style w:type="character" w:customStyle="1" w:styleId="Indent1CharCharCharCharChar1">
    <w:name w:val="Indent1 Char Char Char Char Char1"/>
    <w:rPr>
      <w:noProof w:val="0"/>
      <w:w w:val="90"/>
      <w:lang w:val="en-US" w:eastAsia="ru-RU" w:bidi="ar-SA"/>
    </w:rPr>
  </w:style>
  <w:style w:type="character" w:styleId="af">
    <w:name w:val="annotation reference"/>
    <w:semiHidden/>
    <w:rPr>
      <w:sz w:val="16"/>
      <w:szCs w:val="16"/>
    </w:rPr>
  </w:style>
  <w:style w:type="paragraph" w:styleId="af0">
    <w:name w:val="annotation text"/>
    <w:basedOn w:val="a1"/>
    <w:semiHidden/>
    <w:rPr>
      <w:sz w:val="20"/>
    </w:rPr>
  </w:style>
  <w:style w:type="paragraph" w:customStyle="1" w:styleId="11">
    <w:name w:val="Тема примечания1"/>
    <w:basedOn w:val="af0"/>
    <w:next w:val="af0"/>
    <w:semiHidden/>
    <w:rPr>
      <w:b/>
      <w:bCs/>
    </w:rPr>
  </w:style>
  <w:style w:type="paragraph" w:styleId="af1">
    <w:name w:val="Balloon Text"/>
    <w:basedOn w:val="a1"/>
    <w:semiHidden/>
    <w:rPr>
      <w:rFonts w:ascii="Tahoma" w:hAnsi="Tahoma" w:cs="Tahoma"/>
      <w:sz w:val="16"/>
      <w:szCs w:val="16"/>
    </w:rPr>
  </w:style>
  <w:style w:type="paragraph" w:customStyle="1" w:styleId="TableNote">
    <w:name w:val="Table Note"/>
    <w:basedOn w:val="a1"/>
    <w:pPr>
      <w:tabs>
        <w:tab w:val="num" w:pos="750"/>
      </w:tabs>
      <w:ind w:left="750" w:hanging="390"/>
    </w:pPr>
  </w:style>
  <w:style w:type="paragraph" w:styleId="af2">
    <w:name w:val="annotation subject"/>
    <w:basedOn w:val="af0"/>
    <w:next w:val="af0"/>
    <w:semiHidden/>
    <w:rPr>
      <w:b/>
      <w:bCs/>
    </w:rPr>
  </w:style>
  <w:style w:type="paragraph" w:customStyle="1" w:styleId="Text">
    <w:name w:val="Text"/>
    <w:basedOn w:val="a1"/>
    <w:pPr>
      <w:spacing w:after="240"/>
      <w:ind w:firstLine="1440"/>
    </w:pPr>
  </w:style>
  <w:style w:type="character" w:customStyle="1" w:styleId="NoNumber">
    <w:name w:val="NoNumber"/>
    <w:rPr>
      <w:rFonts w:ascii="Arial" w:hAnsi="Arial"/>
      <w:sz w:val="17"/>
    </w:rPr>
  </w:style>
  <w:style w:type="paragraph" w:styleId="25">
    <w:name w:val="Body Text First Indent 2"/>
    <w:aliases w:val="btf2"/>
    <w:basedOn w:val="a2"/>
    <w:pPr>
      <w:spacing w:after="0" w:line="480" w:lineRule="auto"/>
      <w:ind w:left="720"/>
    </w:pPr>
  </w:style>
  <w:style w:type="paragraph" w:styleId="af3">
    <w:name w:val="Body Text First Indent"/>
    <w:aliases w:val="btf"/>
    <w:basedOn w:val="a2"/>
    <w:pPr>
      <w:ind w:left="720"/>
    </w:pPr>
  </w:style>
  <w:style w:type="paragraph" w:customStyle="1" w:styleId="BodyTextFlush2">
    <w:name w:val="Body Text Flush 2"/>
    <w:aliases w:val="bth2"/>
    <w:basedOn w:val="a1"/>
    <w:pPr>
      <w:spacing w:line="480" w:lineRule="auto"/>
    </w:pPr>
  </w:style>
  <w:style w:type="paragraph" w:customStyle="1" w:styleId="BodyTextFlush">
    <w:name w:val="Body Text Flush"/>
    <w:aliases w:val="bth"/>
    <w:basedOn w:val="a1"/>
    <w:pPr>
      <w:spacing w:before="240" w:after="240"/>
    </w:pPr>
  </w:style>
  <w:style w:type="paragraph" w:customStyle="1" w:styleId="Center">
    <w:name w:val="Center"/>
    <w:aliases w:val="ct"/>
    <w:basedOn w:val="a1"/>
    <w:pPr>
      <w:spacing w:before="240" w:after="240"/>
      <w:jc w:val="center"/>
    </w:pPr>
  </w:style>
  <w:style w:type="paragraph" w:styleId="af4">
    <w:name w:val="Closing"/>
    <w:aliases w:val="cl"/>
    <w:basedOn w:val="a1"/>
    <w:pPr>
      <w:keepLines/>
      <w:tabs>
        <w:tab w:val="left" w:pos="4752"/>
        <w:tab w:val="right" w:pos="8640"/>
      </w:tabs>
      <w:spacing w:before="480" w:after="480"/>
      <w:ind w:left="4320"/>
    </w:pPr>
  </w:style>
  <w:style w:type="paragraph" w:customStyle="1" w:styleId="DPComment">
    <w:name w:val="DP Comment"/>
    <w:aliases w:val="dpc"/>
    <w:basedOn w:val="a2"/>
    <w:next w:val="a2"/>
    <w:rPr>
      <w:vanish/>
      <w:color w:val="FF0000"/>
    </w:rPr>
  </w:style>
  <w:style w:type="character" w:styleId="af5">
    <w:name w:val="Emphasis"/>
    <w:qFormat/>
    <w:rPr>
      <w:i/>
      <w:iCs/>
    </w:rPr>
  </w:style>
  <w:style w:type="paragraph" w:styleId="af6">
    <w:name w:val="endnote text"/>
    <w:basedOn w:val="a1"/>
    <w:semiHidden/>
  </w:style>
  <w:style w:type="paragraph" w:styleId="af7">
    <w:name w:val="envelope address"/>
    <w:basedOn w:val="a1"/>
    <w:pPr>
      <w:framePr w:w="7920" w:h="1980" w:hRule="exact" w:hSpace="180" w:wrap="auto" w:hAnchor="page" w:xAlign="center" w:yAlign="bottom"/>
      <w:ind w:left="2880"/>
    </w:pPr>
    <w:rPr>
      <w:rFonts w:cs="Arial"/>
      <w:szCs w:val="24"/>
    </w:rPr>
  </w:style>
  <w:style w:type="paragraph" w:styleId="26">
    <w:name w:val="envelope return"/>
    <w:basedOn w:val="a1"/>
    <w:rPr>
      <w:rFonts w:cs="Arial"/>
      <w:sz w:val="20"/>
    </w:rPr>
  </w:style>
  <w:style w:type="paragraph" w:customStyle="1" w:styleId="FlushRight">
    <w:name w:val="Flush Right"/>
    <w:aliases w:val="fr"/>
    <w:basedOn w:val="a1"/>
    <w:pPr>
      <w:spacing w:before="240" w:after="240"/>
      <w:jc w:val="right"/>
    </w:pPr>
  </w:style>
  <w:style w:type="character" w:styleId="af8">
    <w:name w:val="footnote reference"/>
    <w:semiHidden/>
    <w:rPr>
      <w:vertAlign w:val="superscript"/>
    </w:rPr>
  </w:style>
  <w:style w:type="paragraph" w:styleId="af9">
    <w:name w:val="footnote text"/>
    <w:basedOn w:val="a1"/>
    <w:semiHidden/>
    <w:pPr>
      <w:tabs>
        <w:tab w:val="left" w:pos="432"/>
      </w:tabs>
      <w:spacing w:after="240"/>
      <w:ind w:left="432" w:hanging="432"/>
    </w:pPr>
  </w:style>
  <w:style w:type="paragraph" w:customStyle="1" w:styleId="HangingIndent">
    <w:name w:val="Hanging Indent"/>
    <w:aliases w:val="hi"/>
    <w:basedOn w:val="BodyTextFlush"/>
    <w:pPr>
      <w:ind w:left="720" w:hanging="720"/>
    </w:pPr>
  </w:style>
  <w:style w:type="paragraph" w:styleId="12">
    <w:name w:val="index 1"/>
    <w:basedOn w:val="a1"/>
    <w:autoRedefine/>
    <w:semiHidden/>
    <w:pPr>
      <w:ind w:left="360" w:hanging="360"/>
    </w:pPr>
  </w:style>
  <w:style w:type="paragraph" w:styleId="27">
    <w:name w:val="index 2"/>
    <w:basedOn w:val="a1"/>
    <w:autoRedefine/>
    <w:semiHidden/>
    <w:pPr>
      <w:ind w:left="720" w:hanging="360"/>
    </w:pPr>
  </w:style>
  <w:style w:type="paragraph" w:styleId="34">
    <w:name w:val="index 3"/>
    <w:basedOn w:val="a1"/>
    <w:autoRedefine/>
    <w:semiHidden/>
    <w:pPr>
      <w:ind w:left="1080" w:hanging="360"/>
    </w:pPr>
  </w:style>
  <w:style w:type="paragraph" w:styleId="42">
    <w:name w:val="index 4"/>
    <w:basedOn w:val="a1"/>
    <w:autoRedefine/>
    <w:semiHidden/>
    <w:pPr>
      <w:ind w:left="1440" w:hanging="360"/>
    </w:pPr>
  </w:style>
  <w:style w:type="paragraph" w:styleId="52">
    <w:name w:val="index 5"/>
    <w:basedOn w:val="a1"/>
    <w:autoRedefine/>
    <w:semiHidden/>
    <w:pPr>
      <w:ind w:left="1800" w:hanging="360"/>
    </w:pPr>
  </w:style>
  <w:style w:type="paragraph" w:styleId="60">
    <w:name w:val="index 6"/>
    <w:basedOn w:val="a1"/>
    <w:autoRedefine/>
    <w:semiHidden/>
    <w:pPr>
      <w:ind w:left="2160" w:hanging="360"/>
    </w:pPr>
  </w:style>
  <w:style w:type="paragraph" w:styleId="70">
    <w:name w:val="index 7"/>
    <w:basedOn w:val="a1"/>
    <w:autoRedefine/>
    <w:semiHidden/>
    <w:pPr>
      <w:ind w:left="2520" w:hanging="360"/>
    </w:pPr>
  </w:style>
  <w:style w:type="paragraph" w:styleId="80">
    <w:name w:val="index 8"/>
    <w:basedOn w:val="a1"/>
    <w:autoRedefine/>
    <w:semiHidden/>
    <w:pPr>
      <w:ind w:left="2880" w:hanging="360"/>
    </w:pPr>
  </w:style>
  <w:style w:type="paragraph" w:styleId="90">
    <w:name w:val="index 9"/>
    <w:basedOn w:val="a1"/>
    <w:autoRedefine/>
    <w:semiHidden/>
    <w:pPr>
      <w:ind w:left="3240" w:hanging="360"/>
    </w:pPr>
  </w:style>
  <w:style w:type="paragraph" w:styleId="afa">
    <w:name w:val="index heading"/>
    <w:basedOn w:val="a1"/>
    <w:next w:val="12"/>
    <w:semiHidden/>
    <w:rPr>
      <w:rFonts w:cs="Arial"/>
      <w:b/>
      <w:bCs/>
    </w:rPr>
  </w:style>
  <w:style w:type="paragraph" w:styleId="afb">
    <w:name w:val="List"/>
    <w:basedOn w:val="a1"/>
    <w:pPr>
      <w:spacing w:before="240" w:after="240"/>
      <w:ind w:left="360" w:hanging="360"/>
    </w:pPr>
  </w:style>
  <w:style w:type="paragraph" w:styleId="28">
    <w:name w:val="List 2"/>
    <w:aliases w:val="l2"/>
    <w:basedOn w:val="a1"/>
    <w:pPr>
      <w:spacing w:before="240" w:after="240"/>
      <w:ind w:left="720" w:hanging="360"/>
    </w:pPr>
  </w:style>
  <w:style w:type="paragraph" w:styleId="35">
    <w:name w:val="List 3"/>
    <w:aliases w:val="l3"/>
    <w:basedOn w:val="a1"/>
    <w:pPr>
      <w:spacing w:before="240" w:after="240"/>
      <w:ind w:left="1080" w:hanging="360"/>
    </w:pPr>
  </w:style>
  <w:style w:type="paragraph" w:styleId="43">
    <w:name w:val="List 4"/>
    <w:aliases w:val="l4"/>
    <w:basedOn w:val="a1"/>
    <w:pPr>
      <w:spacing w:before="240" w:after="240"/>
      <w:ind w:left="1440" w:hanging="360"/>
    </w:pPr>
  </w:style>
  <w:style w:type="paragraph" w:styleId="53">
    <w:name w:val="List 5"/>
    <w:aliases w:val="l5"/>
    <w:basedOn w:val="a1"/>
    <w:pPr>
      <w:spacing w:before="240" w:after="240"/>
      <w:ind w:left="1800" w:hanging="360"/>
    </w:pPr>
  </w:style>
  <w:style w:type="paragraph" w:styleId="20">
    <w:name w:val="List Bullet 2"/>
    <w:aliases w:val="lb2"/>
    <w:basedOn w:val="a1"/>
    <w:pPr>
      <w:numPr>
        <w:numId w:val="1"/>
      </w:numPr>
      <w:spacing w:before="240" w:after="240"/>
    </w:pPr>
  </w:style>
  <w:style w:type="paragraph" w:styleId="30">
    <w:name w:val="List Bullet 3"/>
    <w:aliases w:val="lb3"/>
    <w:basedOn w:val="a1"/>
    <w:pPr>
      <w:numPr>
        <w:numId w:val="2"/>
      </w:numPr>
      <w:spacing w:before="240" w:after="240"/>
    </w:pPr>
    <w:rPr>
      <w:szCs w:val="24"/>
    </w:rPr>
  </w:style>
  <w:style w:type="paragraph" w:styleId="40">
    <w:name w:val="List Bullet 4"/>
    <w:aliases w:val="lb4"/>
    <w:basedOn w:val="a1"/>
    <w:pPr>
      <w:numPr>
        <w:numId w:val="3"/>
      </w:numPr>
      <w:spacing w:before="240" w:after="240"/>
    </w:pPr>
    <w:rPr>
      <w:szCs w:val="24"/>
    </w:rPr>
  </w:style>
  <w:style w:type="paragraph" w:styleId="50">
    <w:name w:val="List Bullet 5"/>
    <w:aliases w:val="lb5"/>
    <w:basedOn w:val="a1"/>
    <w:pPr>
      <w:numPr>
        <w:numId w:val="4"/>
      </w:numPr>
      <w:spacing w:before="240" w:after="240"/>
    </w:pPr>
    <w:rPr>
      <w:szCs w:val="24"/>
    </w:rPr>
  </w:style>
  <w:style w:type="paragraph" w:styleId="a0">
    <w:name w:val="List Bullet"/>
    <w:aliases w:val="lb"/>
    <w:basedOn w:val="a1"/>
    <w:pPr>
      <w:numPr>
        <w:numId w:val="5"/>
      </w:numPr>
      <w:spacing w:after="240"/>
    </w:pPr>
    <w:rPr>
      <w:rFonts w:ascii="Arial Narrow" w:hAnsi="Arial Narrow"/>
      <w:szCs w:val="24"/>
    </w:rPr>
  </w:style>
  <w:style w:type="paragraph" w:styleId="29">
    <w:name w:val="List Continue 2"/>
    <w:aliases w:val="lc2"/>
    <w:basedOn w:val="a1"/>
    <w:pPr>
      <w:spacing w:before="240" w:after="240"/>
      <w:ind w:left="720"/>
    </w:pPr>
  </w:style>
  <w:style w:type="paragraph" w:styleId="36">
    <w:name w:val="List Continue 3"/>
    <w:aliases w:val="lc3"/>
    <w:basedOn w:val="a1"/>
    <w:pPr>
      <w:spacing w:before="240" w:after="240"/>
      <w:ind w:left="1080"/>
    </w:pPr>
  </w:style>
  <w:style w:type="paragraph" w:styleId="44">
    <w:name w:val="List Continue 4"/>
    <w:aliases w:val="lc4"/>
    <w:basedOn w:val="a1"/>
    <w:pPr>
      <w:spacing w:before="240" w:after="240"/>
      <w:ind w:left="1440"/>
    </w:pPr>
  </w:style>
  <w:style w:type="paragraph" w:styleId="54">
    <w:name w:val="List Continue 5"/>
    <w:aliases w:val="lc5"/>
    <w:basedOn w:val="a1"/>
    <w:pPr>
      <w:spacing w:before="240" w:after="240"/>
      <w:ind w:left="1800"/>
    </w:pPr>
  </w:style>
  <w:style w:type="paragraph" w:styleId="afc">
    <w:name w:val="List Continue"/>
    <w:aliases w:val="lc"/>
    <w:basedOn w:val="a1"/>
    <w:pPr>
      <w:spacing w:before="240" w:after="240"/>
      <w:ind w:left="360"/>
    </w:pPr>
  </w:style>
  <w:style w:type="paragraph" w:styleId="2">
    <w:name w:val="List Number 2"/>
    <w:aliases w:val="ln2"/>
    <w:basedOn w:val="a1"/>
    <w:pPr>
      <w:numPr>
        <w:numId w:val="6"/>
      </w:numPr>
      <w:spacing w:before="240" w:after="240"/>
    </w:pPr>
  </w:style>
  <w:style w:type="paragraph" w:styleId="3">
    <w:name w:val="List Number 3"/>
    <w:aliases w:val="ln3"/>
    <w:basedOn w:val="a1"/>
    <w:pPr>
      <w:numPr>
        <w:numId w:val="7"/>
      </w:numPr>
      <w:spacing w:before="240" w:after="240"/>
    </w:pPr>
  </w:style>
  <w:style w:type="paragraph" w:styleId="4">
    <w:name w:val="List Number 4"/>
    <w:aliases w:val="ln4"/>
    <w:basedOn w:val="a1"/>
    <w:pPr>
      <w:numPr>
        <w:numId w:val="8"/>
      </w:numPr>
      <w:spacing w:before="240" w:after="240"/>
    </w:pPr>
  </w:style>
  <w:style w:type="paragraph" w:styleId="5">
    <w:name w:val="List Number 5"/>
    <w:aliases w:val="ln5"/>
    <w:basedOn w:val="a1"/>
    <w:pPr>
      <w:numPr>
        <w:numId w:val="9"/>
      </w:numPr>
      <w:spacing w:before="240" w:after="240"/>
    </w:pPr>
  </w:style>
  <w:style w:type="paragraph" w:styleId="a">
    <w:name w:val="List Number"/>
    <w:aliases w:val="ln"/>
    <w:basedOn w:val="a1"/>
    <w:pPr>
      <w:numPr>
        <w:numId w:val="10"/>
      </w:numPr>
      <w:spacing w:before="240" w:after="240"/>
    </w:pPr>
  </w:style>
  <w:style w:type="paragraph" w:styleId="afd">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afe">
    <w:name w:val="Normal Indent"/>
    <w:aliases w:val="ni"/>
    <w:basedOn w:val="a1"/>
    <w:pPr>
      <w:ind w:left="1440"/>
    </w:pPr>
  </w:style>
  <w:style w:type="paragraph" w:styleId="aff">
    <w:name w:val="Note Heading"/>
    <w:basedOn w:val="a1"/>
    <w:next w:val="a1"/>
  </w:style>
  <w:style w:type="paragraph" w:styleId="aff0">
    <w:name w:val="Plain Text"/>
    <w:basedOn w:val="a1"/>
    <w:rPr>
      <w:rFonts w:cs="Courier New"/>
    </w:rPr>
  </w:style>
  <w:style w:type="paragraph" w:styleId="aff1">
    <w:name w:val="Salutation"/>
    <w:basedOn w:val="a1"/>
    <w:next w:val="a1"/>
  </w:style>
  <w:style w:type="paragraph" w:customStyle="1" w:styleId="SignatureLeft">
    <w:name w:val="Signature Left"/>
    <w:aliases w:val="sl"/>
    <w:basedOn w:val="a1"/>
    <w:pPr>
      <w:keepLines/>
      <w:tabs>
        <w:tab w:val="left" w:pos="432"/>
        <w:tab w:val="right" w:pos="4320"/>
      </w:tabs>
      <w:spacing w:before="480" w:after="480"/>
    </w:pPr>
  </w:style>
  <w:style w:type="paragraph" w:styleId="aff2">
    <w:name w:val="Signature"/>
    <w:aliases w:val="sg"/>
    <w:basedOn w:val="a1"/>
    <w:pPr>
      <w:keepLines/>
      <w:tabs>
        <w:tab w:val="left" w:pos="4752"/>
        <w:tab w:val="right" w:pos="8640"/>
      </w:tabs>
      <w:spacing w:before="480" w:after="480"/>
      <w:ind w:left="4320"/>
    </w:pPr>
  </w:style>
  <w:style w:type="paragraph" w:styleId="aff3">
    <w:name w:val="Subtitle"/>
    <w:aliases w:val="sub"/>
    <w:basedOn w:val="a1"/>
    <w:next w:val="a2"/>
    <w:qFormat/>
    <w:pPr>
      <w:keepNext/>
      <w:spacing w:before="240" w:after="240"/>
      <w:jc w:val="center"/>
    </w:pPr>
  </w:style>
  <w:style w:type="paragraph" w:customStyle="1" w:styleId="TableFinancial">
    <w:name w:val="Table Financial"/>
    <w:aliases w:val="tf"/>
    <w:basedOn w:val="a1"/>
    <w:next w:val="a1"/>
    <w:pPr>
      <w:tabs>
        <w:tab w:val="left" w:pos="216"/>
        <w:tab w:val="decimal" w:pos="432"/>
      </w:tabs>
    </w:pPr>
  </w:style>
  <w:style w:type="paragraph" w:styleId="aff4">
    <w:name w:val="table of authorities"/>
    <w:basedOn w:val="a1"/>
    <w:next w:val="a1"/>
    <w:semiHidden/>
    <w:pPr>
      <w:ind w:left="240" w:hanging="240"/>
    </w:pPr>
  </w:style>
  <w:style w:type="paragraph" w:styleId="aff5">
    <w:name w:val="table of figures"/>
    <w:basedOn w:val="a1"/>
    <w:next w:val="a1"/>
    <w:semiHidden/>
    <w:pPr>
      <w:ind w:left="432" w:hanging="432"/>
    </w:pPr>
  </w:style>
  <w:style w:type="character" w:customStyle="1" w:styleId="Table10pt">
    <w:name w:val="Table10pt"/>
    <w:aliases w:val="t0"/>
    <w:rPr>
      <w:sz w:val="20"/>
    </w:rPr>
  </w:style>
  <w:style w:type="character" w:customStyle="1" w:styleId="Table11pt">
    <w:name w:val="Table11pt"/>
    <w:aliases w:val="t1"/>
    <w:rPr>
      <w:sz w:val="22"/>
    </w:rPr>
  </w:style>
  <w:style w:type="character" w:customStyle="1" w:styleId="Table8pt">
    <w:name w:val="Table8pt"/>
    <w:aliases w:val="t8"/>
    <w:rPr>
      <w:sz w:val="16"/>
    </w:rPr>
  </w:style>
  <w:style w:type="character" w:customStyle="1" w:styleId="Table9pt">
    <w:name w:val="Table9pt"/>
    <w:aliases w:val="t9"/>
    <w:rPr>
      <w:sz w:val="18"/>
    </w:rPr>
  </w:style>
  <w:style w:type="paragraph" w:customStyle="1" w:styleId="TableNote10pt">
    <w:name w:val="TableNote10pt"/>
    <w:aliases w:val="tn0"/>
    <w:basedOn w:val="a1"/>
    <w:pPr>
      <w:ind w:left="432" w:hanging="432"/>
    </w:pPr>
    <w:rPr>
      <w:sz w:val="20"/>
    </w:rPr>
  </w:style>
  <w:style w:type="paragraph" w:customStyle="1" w:styleId="TableNote11pt">
    <w:name w:val="TableNote11pt"/>
    <w:aliases w:val="tn1"/>
    <w:basedOn w:val="a1"/>
    <w:pPr>
      <w:ind w:left="432" w:hanging="432"/>
    </w:pPr>
    <w:rPr>
      <w:sz w:val="22"/>
    </w:rPr>
  </w:style>
  <w:style w:type="paragraph" w:customStyle="1" w:styleId="TableNote8pt">
    <w:name w:val="TableNote8pt"/>
    <w:aliases w:val="tn8"/>
    <w:basedOn w:val="a1"/>
    <w:pPr>
      <w:ind w:left="432" w:hanging="432"/>
    </w:pPr>
    <w:rPr>
      <w:sz w:val="16"/>
    </w:rPr>
  </w:style>
  <w:style w:type="paragraph" w:customStyle="1" w:styleId="TableNote9pt">
    <w:name w:val="TableNote9pt"/>
    <w:aliases w:val="tn9"/>
    <w:basedOn w:val="a1"/>
    <w:pPr>
      <w:ind w:left="432" w:hanging="432"/>
    </w:pPr>
    <w:rPr>
      <w:sz w:val="18"/>
    </w:rPr>
  </w:style>
  <w:style w:type="paragraph" w:customStyle="1" w:styleId="TableNoteLine">
    <w:name w:val="TableNoteLine"/>
    <w:basedOn w:val="a1"/>
    <w:next w:val="TableNote8pt"/>
    <w:pPr>
      <w:pBdr>
        <w:bottom w:val="single" w:sz="4" w:space="1" w:color="auto"/>
      </w:pBdr>
      <w:spacing w:after="120"/>
      <w:ind w:right="6480"/>
    </w:pPr>
  </w:style>
  <w:style w:type="paragraph" w:styleId="aff6">
    <w:name w:val="Title"/>
    <w:basedOn w:val="a1"/>
    <w:next w:val="aff3"/>
    <w:qFormat/>
    <w:pPr>
      <w:keepNext/>
      <w:spacing w:after="240"/>
      <w:jc w:val="center"/>
    </w:pPr>
    <w:rPr>
      <w:b/>
    </w:rPr>
  </w:style>
  <w:style w:type="paragraph" w:customStyle="1" w:styleId="Title16">
    <w:name w:val="Title 16"/>
    <w:basedOn w:val="aff6"/>
    <w:next w:val="aff3"/>
    <w:rPr>
      <w:sz w:val="32"/>
    </w:rPr>
  </w:style>
  <w:style w:type="paragraph" w:styleId="aff7">
    <w:name w:val="toa heading"/>
    <w:basedOn w:val="a1"/>
    <w:next w:val="a1"/>
    <w:semiHidden/>
    <w:pPr>
      <w:spacing w:after="240"/>
    </w:pPr>
    <w:rPr>
      <w:rFonts w:cs="Arial"/>
      <w:b/>
      <w:bCs/>
      <w:szCs w:val="24"/>
    </w:rPr>
  </w:style>
  <w:style w:type="paragraph" w:styleId="13">
    <w:name w:val="toc 1"/>
    <w:basedOn w:val="a1"/>
    <w:next w:val="a1"/>
    <w:autoRedefine/>
    <w:semiHidden/>
    <w:pPr>
      <w:ind w:right="720"/>
    </w:pPr>
  </w:style>
  <w:style w:type="paragraph" w:styleId="2a">
    <w:name w:val="toc 2"/>
    <w:basedOn w:val="a1"/>
    <w:next w:val="a1"/>
    <w:autoRedefine/>
    <w:semiHidden/>
    <w:pPr>
      <w:ind w:left="245" w:right="720"/>
    </w:pPr>
  </w:style>
  <w:style w:type="paragraph" w:styleId="37">
    <w:name w:val="toc 3"/>
    <w:basedOn w:val="a1"/>
    <w:next w:val="a1"/>
    <w:autoRedefine/>
    <w:semiHidden/>
    <w:pPr>
      <w:ind w:left="475" w:right="720"/>
    </w:pPr>
  </w:style>
  <w:style w:type="paragraph" w:styleId="45">
    <w:name w:val="toc 4"/>
    <w:basedOn w:val="a1"/>
    <w:next w:val="a1"/>
    <w:autoRedefine/>
    <w:semiHidden/>
    <w:pPr>
      <w:ind w:left="720" w:right="720"/>
    </w:pPr>
  </w:style>
  <w:style w:type="paragraph" w:styleId="61">
    <w:name w:val="toc 6"/>
    <w:basedOn w:val="a1"/>
    <w:next w:val="a1"/>
    <w:autoRedefine/>
    <w:semiHidden/>
    <w:pPr>
      <w:ind w:left="1200"/>
    </w:pPr>
  </w:style>
  <w:style w:type="paragraph" w:styleId="91">
    <w:name w:val="toc 9"/>
    <w:basedOn w:val="a1"/>
    <w:next w:val="a1"/>
    <w:autoRedefine/>
    <w:semiHidden/>
    <w:pPr>
      <w:ind w:left="1920"/>
    </w:pPr>
  </w:style>
  <w:style w:type="paragraph" w:customStyle="1" w:styleId="Table">
    <w:name w:val="Table"/>
    <w:basedOn w:val="a1"/>
  </w:style>
  <w:style w:type="paragraph" w:styleId="aff8">
    <w:name w:val="caption"/>
    <w:basedOn w:val="a1"/>
    <w:next w:val="a1"/>
    <w:qFormat/>
    <w:pPr>
      <w:keepNext/>
    </w:pPr>
    <w:rPr>
      <w:b/>
      <w:bCs/>
      <w:sz w:val="20"/>
    </w:rPr>
  </w:style>
  <w:style w:type="paragraph" w:customStyle="1" w:styleId="Russian1">
    <w:name w:val="Russian 1"/>
    <w:basedOn w:val="a1"/>
    <w:next w:val="a2"/>
    <w:rsid w:val="00DF5A2C"/>
    <w:pPr>
      <w:keepNext/>
      <w:numPr>
        <w:numId w:val="15"/>
      </w:numPr>
      <w:tabs>
        <w:tab w:val="clear" w:pos="360"/>
        <w:tab w:val="num" w:pos="500"/>
      </w:tabs>
      <w:spacing w:after="240"/>
      <w:jc w:val="both"/>
      <w:outlineLvl w:val="0"/>
    </w:pPr>
    <w:rPr>
      <w:rFonts w:ascii="Arial" w:hAnsi="Arial" w:cs="Arial"/>
      <w:b/>
      <w:sz w:val="18"/>
      <w:szCs w:val="24"/>
      <w:lang w:val="ru-RU"/>
    </w:rPr>
  </w:style>
  <w:style w:type="paragraph" w:customStyle="1" w:styleId="Russian2">
    <w:name w:val="Russian 2"/>
    <w:basedOn w:val="a1"/>
    <w:next w:val="a2"/>
    <w:rsid w:val="004D7ACF"/>
    <w:pPr>
      <w:numPr>
        <w:ilvl w:val="1"/>
        <w:numId w:val="15"/>
      </w:numPr>
      <w:spacing w:after="240"/>
      <w:jc w:val="both"/>
      <w:outlineLvl w:val="1"/>
    </w:pPr>
    <w:rPr>
      <w:rFonts w:ascii="Arial" w:hAnsi="Arial" w:cs="Arial"/>
      <w:b/>
      <w:sz w:val="18"/>
      <w:szCs w:val="24"/>
      <w:lang w:val="ru-RU"/>
    </w:rPr>
  </w:style>
  <w:style w:type="paragraph" w:customStyle="1" w:styleId="Russian3">
    <w:name w:val="Russian 3"/>
    <w:basedOn w:val="a1"/>
    <w:next w:val="a2"/>
    <w:rsid w:val="004D7ACF"/>
    <w:pPr>
      <w:numPr>
        <w:ilvl w:val="2"/>
        <w:numId w:val="15"/>
      </w:numPr>
      <w:tabs>
        <w:tab w:val="clear" w:pos="1721"/>
        <w:tab w:val="num" w:pos="1800"/>
      </w:tabs>
      <w:spacing w:after="240"/>
      <w:ind w:left="864"/>
      <w:jc w:val="both"/>
      <w:outlineLvl w:val="2"/>
    </w:pPr>
    <w:rPr>
      <w:rFonts w:ascii="Arial" w:hAnsi="Arial" w:cs="Arial"/>
      <w:sz w:val="18"/>
      <w:szCs w:val="24"/>
      <w:lang w:val="ru-RU"/>
    </w:rPr>
  </w:style>
  <w:style w:type="paragraph" w:customStyle="1" w:styleId="Russian4">
    <w:name w:val="Russian 4"/>
    <w:basedOn w:val="a1"/>
    <w:next w:val="a2"/>
    <w:rsid w:val="00DF5A2C"/>
    <w:pPr>
      <w:numPr>
        <w:ilvl w:val="3"/>
        <w:numId w:val="15"/>
      </w:numPr>
      <w:tabs>
        <w:tab w:val="clear" w:pos="2520"/>
        <w:tab w:val="num" w:pos="1220"/>
      </w:tabs>
      <w:spacing w:after="240"/>
      <w:jc w:val="both"/>
      <w:outlineLvl w:val="3"/>
    </w:pPr>
    <w:rPr>
      <w:rFonts w:ascii="Arial" w:hAnsi="Arial" w:cs="Arial"/>
      <w:sz w:val="18"/>
      <w:szCs w:val="24"/>
      <w:lang w:val="ru-RU"/>
    </w:rPr>
  </w:style>
  <w:style w:type="paragraph" w:customStyle="1" w:styleId="Russian5">
    <w:name w:val="Russian 5"/>
    <w:basedOn w:val="a1"/>
    <w:next w:val="a2"/>
    <w:rsid w:val="00DF5A2C"/>
    <w:pPr>
      <w:numPr>
        <w:ilvl w:val="4"/>
        <w:numId w:val="15"/>
      </w:numPr>
      <w:tabs>
        <w:tab w:val="clear" w:pos="3240"/>
        <w:tab w:val="num" w:pos="860"/>
      </w:tabs>
      <w:spacing w:after="240"/>
      <w:jc w:val="both"/>
      <w:outlineLvl w:val="4"/>
    </w:pPr>
    <w:rPr>
      <w:rFonts w:ascii="Arial" w:hAnsi="Arial" w:cs="Arial"/>
      <w:sz w:val="18"/>
      <w:szCs w:val="24"/>
      <w:lang w:val="ru-RU"/>
    </w:rPr>
  </w:style>
  <w:style w:type="paragraph" w:customStyle="1" w:styleId="Russian6">
    <w:name w:val="Russian 6"/>
    <w:basedOn w:val="a1"/>
    <w:next w:val="a2"/>
    <w:rsid w:val="00DF5A2C"/>
    <w:pPr>
      <w:numPr>
        <w:ilvl w:val="5"/>
        <w:numId w:val="15"/>
      </w:numPr>
      <w:tabs>
        <w:tab w:val="clear" w:pos="3960"/>
        <w:tab w:val="num" w:pos="1220"/>
      </w:tabs>
      <w:spacing w:after="240"/>
      <w:jc w:val="both"/>
      <w:outlineLvl w:val="5"/>
    </w:pPr>
    <w:rPr>
      <w:rFonts w:ascii="Arial" w:hAnsi="Arial" w:cs="Arial"/>
      <w:sz w:val="18"/>
      <w:szCs w:val="24"/>
      <w:lang w:val="ru-RU"/>
    </w:rPr>
  </w:style>
  <w:style w:type="paragraph" w:customStyle="1" w:styleId="Russian7">
    <w:name w:val="Russian 7"/>
    <w:basedOn w:val="a1"/>
    <w:next w:val="a2"/>
    <w:rsid w:val="00DF5A2C"/>
    <w:pPr>
      <w:numPr>
        <w:ilvl w:val="6"/>
        <w:numId w:val="15"/>
      </w:numPr>
      <w:tabs>
        <w:tab w:val="clear" w:pos="0"/>
      </w:tabs>
      <w:spacing w:after="240"/>
      <w:jc w:val="both"/>
      <w:outlineLvl w:val="6"/>
    </w:pPr>
    <w:rPr>
      <w:rFonts w:ascii="Arial Narrow" w:hAnsi="Arial Narrow"/>
      <w:szCs w:val="24"/>
      <w:lang w:val="ru-RU"/>
    </w:rPr>
  </w:style>
  <w:style w:type="paragraph" w:customStyle="1" w:styleId="Russian8">
    <w:name w:val="Russian 8"/>
    <w:basedOn w:val="a1"/>
    <w:next w:val="a2"/>
    <w:rsid w:val="00DF5A2C"/>
    <w:pPr>
      <w:numPr>
        <w:ilvl w:val="7"/>
        <w:numId w:val="15"/>
      </w:numPr>
      <w:tabs>
        <w:tab w:val="clear" w:pos="0"/>
      </w:tabs>
      <w:spacing w:after="240"/>
      <w:outlineLvl w:val="7"/>
    </w:pPr>
    <w:rPr>
      <w:rFonts w:ascii="Arial Narrow" w:hAnsi="Arial Narrow"/>
      <w:szCs w:val="24"/>
      <w:lang w:val="ru-RU"/>
    </w:rPr>
  </w:style>
  <w:style w:type="paragraph" w:customStyle="1" w:styleId="Russian9">
    <w:name w:val="Russian 9"/>
    <w:basedOn w:val="a1"/>
    <w:next w:val="a2"/>
    <w:rsid w:val="00DF5A2C"/>
    <w:pPr>
      <w:numPr>
        <w:ilvl w:val="8"/>
        <w:numId w:val="15"/>
      </w:numPr>
      <w:spacing w:before="240" w:after="240"/>
      <w:outlineLvl w:val="8"/>
    </w:pPr>
    <w:rPr>
      <w:szCs w:val="24"/>
      <w:lang w:val="ru-RU"/>
    </w:rPr>
  </w:style>
  <w:style w:type="paragraph" w:customStyle="1" w:styleId="English1">
    <w:name w:val="English 1"/>
    <w:basedOn w:val="a1"/>
    <w:next w:val="a2"/>
    <w:rsid w:val="00DF5A2C"/>
    <w:pPr>
      <w:keepNext/>
      <w:numPr>
        <w:numId w:val="12"/>
      </w:numPr>
      <w:tabs>
        <w:tab w:val="clear" w:pos="0"/>
      </w:tabs>
      <w:spacing w:after="240"/>
      <w:jc w:val="both"/>
      <w:outlineLvl w:val="0"/>
    </w:pPr>
    <w:rPr>
      <w:rFonts w:ascii="Arial" w:hAnsi="Arial" w:cs="Arial"/>
      <w:b/>
      <w:sz w:val="18"/>
    </w:rPr>
  </w:style>
  <w:style w:type="paragraph" w:customStyle="1" w:styleId="English2">
    <w:name w:val="English 2"/>
    <w:basedOn w:val="a1"/>
    <w:next w:val="a2"/>
    <w:rsid w:val="00DF5A2C"/>
    <w:pPr>
      <w:numPr>
        <w:ilvl w:val="1"/>
        <w:numId w:val="12"/>
      </w:numPr>
      <w:tabs>
        <w:tab w:val="clear" w:pos="0"/>
      </w:tabs>
      <w:spacing w:after="240"/>
      <w:jc w:val="both"/>
      <w:outlineLvl w:val="1"/>
    </w:pPr>
    <w:rPr>
      <w:rFonts w:ascii="Arial" w:hAnsi="Arial" w:cs="Arial"/>
      <w:b/>
      <w:sz w:val="18"/>
    </w:rPr>
  </w:style>
  <w:style w:type="paragraph" w:customStyle="1" w:styleId="English3">
    <w:name w:val="English 3"/>
    <w:basedOn w:val="a1"/>
    <w:next w:val="a2"/>
    <w:rsid w:val="004D7ACF"/>
    <w:pPr>
      <w:numPr>
        <w:ilvl w:val="2"/>
        <w:numId w:val="12"/>
      </w:numPr>
      <w:tabs>
        <w:tab w:val="left" w:pos="860"/>
      </w:tabs>
      <w:spacing w:after="240"/>
      <w:jc w:val="both"/>
      <w:outlineLvl w:val="2"/>
    </w:pPr>
    <w:rPr>
      <w:rFonts w:ascii="Arial" w:hAnsi="Arial" w:cs="Arial"/>
      <w:sz w:val="18"/>
    </w:rPr>
  </w:style>
  <w:style w:type="paragraph" w:customStyle="1" w:styleId="English4">
    <w:name w:val="English 4"/>
    <w:basedOn w:val="a1"/>
    <w:next w:val="a2"/>
    <w:rsid w:val="00DF5A2C"/>
    <w:pPr>
      <w:numPr>
        <w:ilvl w:val="3"/>
        <w:numId w:val="12"/>
      </w:numPr>
      <w:tabs>
        <w:tab w:val="clear" w:pos="0"/>
      </w:tabs>
      <w:jc w:val="both"/>
    </w:pPr>
    <w:rPr>
      <w:rFonts w:ascii="Arial" w:hAnsi="Arial" w:cs="Arial"/>
      <w:sz w:val="18"/>
    </w:rPr>
  </w:style>
  <w:style w:type="paragraph" w:customStyle="1" w:styleId="English5">
    <w:name w:val="English 5"/>
    <w:basedOn w:val="a1"/>
    <w:rsid w:val="00DF5A2C"/>
    <w:pPr>
      <w:numPr>
        <w:ilvl w:val="4"/>
        <w:numId w:val="12"/>
      </w:numPr>
      <w:tabs>
        <w:tab w:val="clear" w:pos="0"/>
        <w:tab w:val="left" w:pos="860"/>
      </w:tabs>
      <w:spacing w:after="240"/>
      <w:jc w:val="both"/>
    </w:pPr>
    <w:rPr>
      <w:rFonts w:ascii="Arial" w:hAnsi="Arial" w:cs="Arial"/>
      <w:sz w:val="18"/>
    </w:rPr>
  </w:style>
  <w:style w:type="paragraph" w:customStyle="1" w:styleId="English6">
    <w:name w:val="English 6"/>
    <w:basedOn w:val="a1"/>
    <w:rsid w:val="00DF5A2C"/>
    <w:pPr>
      <w:numPr>
        <w:ilvl w:val="5"/>
        <w:numId w:val="12"/>
      </w:numPr>
      <w:tabs>
        <w:tab w:val="clear" w:pos="0"/>
      </w:tabs>
      <w:spacing w:after="240"/>
      <w:jc w:val="both"/>
    </w:pPr>
    <w:rPr>
      <w:rFonts w:ascii="Arial" w:hAnsi="Arial" w:cs="Arial"/>
      <w:sz w:val="18"/>
    </w:rPr>
  </w:style>
  <w:style w:type="paragraph" w:customStyle="1" w:styleId="English7">
    <w:name w:val="English 7"/>
    <w:basedOn w:val="a1"/>
    <w:rsid w:val="00DF5A2C"/>
    <w:pPr>
      <w:numPr>
        <w:ilvl w:val="6"/>
        <w:numId w:val="12"/>
      </w:numPr>
      <w:tabs>
        <w:tab w:val="clear" w:pos="0"/>
      </w:tabs>
    </w:pPr>
  </w:style>
  <w:style w:type="paragraph" w:customStyle="1" w:styleId="English8">
    <w:name w:val="English 8"/>
    <w:basedOn w:val="a1"/>
    <w:rsid w:val="00DF5A2C"/>
    <w:pPr>
      <w:numPr>
        <w:ilvl w:val="7"/>
        <w:numId w:val="12"/>
      </w:numPr>
      <w:tabs>
        <w:tab w:val="clear" w:pos="0"/>
      </w:tabs>
    </w:pPr>
  </w:style>
  <w:style w:type="paragraph" w:customStyle="1" w:styleId="English9">
    <w:name w:val="English 9"/>
    <w:basedOn w:val="a1"/>
    <w:rsid w:val="00DF5A2C"/>
    <w:pPr>
      <w:numPr>
        <w:ilvl w:val="8"/>
        <w:numId w:val="12"/>
      </w:numPr>
    </w:pPr>
  </w:style>
  <w:style w:type="paragraph" w:styleId="HTML">
    <w:name w:val="HTML Preformatted"/>
    <w:basedOn w:val="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aff9">
    <w:name w:val="Заголовок статьи"/>
    <w:basedOn w:val="a1"/>
    <w:next w:val="a1"/>
    <w:pPr>
      <w:autoSpaceDE w:val="0"/>
      <w:autoSpaceDN w:val="0"/>
      <w:adjustRightInd w:val="0"/>
      <w:ind w:left="1612" w:hanging="892"/>
      <w:jc w:val="both"/>
    </w:pPr>
    <w:rPr>
      <w:rFonts w:ascii="Arial" w:hAnsi="Arial"/>
      <w:szCs w:val="24"/>
      <w:lang w:val="ru-RU"/>
    </w:rPr>
  </w:style>
  <w:style w:type="paragraph" w:customStyle="1" w:styleId="affa">
    <w:name w:val="Прижатый влево"/>
    <w:basedOn w:val="a1"/>
    <w:next w:val="a1"/>
    <w:pPr>
      <w:autoSpaceDE w:val="0"/>
      <w:autoSpaceDN w:val="0"/>
      <w:adjustRightInd w:val="0"/>
    </w:pPr>
    <w:rPr>
      <w:rFonts w:ascii="Arial" w:hAnsi="Arial"/>
      <w:szCs w:val="24"/>
      <w:lang w:val="ru-RU"/>
    </w:rPr>
  </w:style>
  <w:style w:type="character" w:customStyle="1" w:styleId="DeltaViewInsertion">
    <w:name w:val="DeltaView Insertion"/>
    <w:rPr>
      <w:color w:val="000000"/>
      <w:spacing w:val="0"/>
      <w:u w:val="double"/>
    </w:rPr>
  </w:style>
  <w:style w:type="paragraph" w:customStyle="1" w:styleId="HeadingEnglish1">
    <w:name w:val="Heading English 1"/>
    <w:basedOn w:val="a1"/>
    <w:next w:val="a2"/>
    <w:pPr>
      <w:numPr>
        <w:numId w:val="14"/>
      </w:numPr>
      <w:outlineLvl w:val="0"/>
    </w:pPr>
    <w:rPr>
      <w:rFonts w:ascii="Arial" w:eastAsia="MS Mincho" w:hAnsi="Arial" w:cs="Arial"/>
      <w:b/>
      <w:sz w:val="18"/>
      <w:lang w:eastAsia="ja-JP"/>
    </w:rPr>
  </w:style>
  <w:style w:type="paragraph" w:customStyle="1" w:styleId="HeadingEnglish2">
    <w:name w:val="Heading English 2"/>
    <w:basedOn w:val="a1"/>
    <w:next w:val="a2"/>
    <w:pPr>
      <w:keepNext/>
      <w:numPr>
        <w:ilvl w:val="1"/>
        <w:numId w:val="14"/>
      </w:numPr>
      <w:spacing w:after="240"/>
      <w:jc w:val="both"/>
      <w:outlineLvl w:val="1"/>
    </w:pPr>
    <w:rPr>
      <w:rFonts w:ascii="Arial" w:eastAsia="MS Mincho" w:hAnsi="Arial" w:cs="Arial"/>
      <w:b/>
      <w:sz w:val="18"/>
      <w:szCs w:val="18"/>
      <w:lang w:eastAsia="ja-JP"/>
    </w:rPr>
  </w:style>
  <w:style w:type="paragraph" w:customStyle="1" w:styleId="HeadingEnglish3">
    <w:name w:val="Heading English 3"/>
    <w:basedOn w:val="a1"/>
    <w:next w:val="a2"/>
    <w:pPr>
      <w:numPr>
        <w:ilvl w:val="2"/>
        <w:numId w:val="14"/>
      </w:numPr>
      <w:spacing w:after="240"/>
      <w:jc w:val="both"/>
      <w:outlineLvl w:val="2"/>
    </w:pPr>
    <w:rPr>
      <w:rFonts w:ascii="Arial" w:eastAsia="MS Mincho" w:hAnsi="Arial" w:cs="Arial"/>
      <w:sz w:val="18"/>
      <w:lang w:eastAsia="ja-JP"/>
    </w:rPr>
  </w:style>
  <w:style w:type="paragraph" w:customStyle="1" w:styleId="HeadingEnglish4">
    <w:name w:val="Heading English 4"/>
    <w:basedOn w:val="a1"/>
    <w:next w:val="a2"/>
    <w:pPr>
      <w:numPr>
        <w:ilvl w:val="3"/>
        <w:numId w:val="14"/>
      </w:numPr>
      <w:spacing w:after="240"/>
      <w:jc w:val="both"/>
      <w:outlineLvl w:val="3"/>
    </w:pPr>
    <w:rPr>
      <w:rFonts w:ascii="Arial" w:eastAsia="MS Mincho" w:hAnsi="Arial" w:cs="Arial"/>
      <w:sz w:val="18"/>
      <w:lang w:eastAsia="ja-JP"/>
    </w:rPr>
  </w:style>
  <w:style w:type="paragraph" w:customStyle="1" w:styleId="HeadingEnglish5">
    <w:name w:val="Heading English 5"/>
    <w:basedOn w:val="a1"/>
    <w:next w:val="a2"/>
    <w:pPr>
      <w:numPr>
        <w:ilvl w:val="4"/>
        <w:numId w:val="14"/>
      </w:numPr>
      <w:tabs>
        <w:tab w:val="left" w:pos="1680"/>
      </w:tabs>
      <w:spacing w:after="240"/>
      <w:jc w:val="both"/>
      <w:outlineLvl w:val="4"/>
    </w:pPr>
    <w:rPr>
      <w:rFonts w:ascii="Arial" w:eastAsia="MS Mincho" w:hAnsi="Arial" w:cs="Arial"/>
      <w:sz w:val="18"/>
      <w:lang w:eastAsia="ja-JP"/>
    </w:rPr>
  </w:style>
  <w:style w:type="paragraph" w:customStyle="1" w:styleId="HeadingEnglish6">
    <w:name w:val="Heading English 6"/>
    <w:basedOn w:val="a1"/>
    <w:next w:val="a2"/>
    <w:pPr>
      <w:numPr>
        <w:ilvl w:val="5"/>
        <w:numId w:val="14"/>
      </w:numPr>
      <w:spacing w:after="240"/>
      <w:outlineLvl w:val="5"/>
    </w:pPr>
    <w:rPr>
      <w:rFonts w:ascii="Arial" w:eastAsia="MS Mincho" w:hAnsi="Arial" w:cs="Arial"/>
      <w:w w:val="90"/>
      <w:sz w:val="18"/>
      <w:lang w:eastAsia="ja-JP"/>
    </w:rPr>
  </w:style>
  <w:style w:type="paragraph" w:customStyle="1" w:styleId="HeadingEnglish7">
    <w:name w:val="Heading English 7"/>
    <w:basedOn w:val="a1"/>
    <w:next w:val="a2"/>
    <w:pPr>
      <w:numPr>
        <w:ilvl w:val="6"/>
        <w:numId w:val="14"/>
      </w:numPr>
      <w:spacing w:after="240"/>
      <w:outlineLvl w:val="6"/>
    </w:pPr>
    <w:rPr>
      <w:rFonts w:ascii="Arial" w:eastAsia="MS Mincho" w:hAnsi="Arial" w:cs="Arial"/>
      <w:w w:val="90"/>
      <w:sz w:val="18"/>
      <w:lang w:eastAsia="ja-JP"/>
    </w:rPr>
  </w:style>
  <w:style w:type="paragraph" w:customStyle="1" w:styleId="HeadingEnglish8">
    <w:name w:val="Heading English 8"/>
    <w:basedOn w:val="a1"/>
    <w:next w:val="a2"/>
    <w:pPr>
      <w:numPr>
        <w:ilvl w:val="7"/>
        <w:numId w:val="14"/>
      </w:numPr>
      <w:spacing w:after="240"/>
      <w:outlineLvl w:val="7"/>
    </w:pPr>
    <w:rPr>
      <w:rFonts w:ascii="Arial" w:eastAsia="MS Mincho" w:hAnsi="Arial" w:cs="Arial"/>
      <w:w w:val="90"/>
      <w:sz w:val="18"/>
      <w:lang w:eastAsia="ja-JP"/>
    </w:rPr>
  </w:style>
  <w:style w:type="paragraph" w:customStyle="1" w:styleId="HeadingEnglish9">
    <w:name w:val="Heading English 9"/>
    <w:basedOn w:val="a1"/>
    <w:next w:val="a2"/>
    <w:pPr>
      <w:numPr>
        <w:ilvl w:val="8"/>
        <w:numId w:val="14"/>
      </w:numPr>
      <w:spacing w:after="240"/>
      <w:outlineLvl w:val="8"/>
    </w:pPr>
    <w:rPr>
      <w:rFonts w:ascii="Arial" w:eastAsia="MS Mincho" w:hAnsi="Arial" w:cs="Arial"/>
      <w:w w:val="90"/>
      <w:sz w:val="18"/>
      <w:lang w:eastAsia="ja-JP"/>
    </w:rPr>
  </w:style>
  <w:style w:type="paragraph" w:customStyle="1" w:styleId="HeadingRussian1">
    <w:name w:val="Heading Russian 1"/>
    <w:basedOn w:val="a1"/>
    <w:next w:val="a2"/>
    <w:pPr>
      <w:numPr>
        <w:numId w:val="13"/>
      </w:numPr>
      <w:pBdr>
        <w:bottom w:val="single" w:sz="4" w:space="1" w:color="auto"/>
      </w:pBdr>
      <w:spacing w:after="240"/>
      <w:outlineLvl w:val="0"/>
    </w:pPr>
    <w:rPr>
      <w:rFonts w:ascii="Arial" w:eastAsia="MS Mincho" w:hAnsi="Arial" w:cs="Arial"/>
      <w:b/>
      <w:sz w:val="18"/>
      <w:szCs w:val="18"/>
      <w:lang w:eastAsia="ja-JP"/>
    </w:rPr>
  </w:style>
  <w:style w:type="paragraph" w:customStyle="1" w:styleId="HeadingRussian2">
    <w:name w:val="Heading Russian 2"/>
    <w:basedOn w:val="a1"/>
    <w:next w:val="a2"/>
    <w:pPr>
      <w:numPr>
        <w:ilvl w:val="1"/>
        <w:numId w:val="13"/>
      </w:numPr>
      <w:spacing w:after="240"/>
      <w:jc w:val="both"/>
      <w:outlineLvl w:val="1"/>
    </w:pPr>
    <w:rPr>
      <w:rFonts w:ascii="Arial" w:eastAsia="MS Mincho" w:hAnsi="Arial" w:cs="Arial"/>
      <w:b/>
      <w:sz w:val="18"/>
      <w:lang w:eastAsia="ja-JP"/>
    </w:rPr>
  </w:style>
  <w:style w:type="paragraph" w:customStyle="1" w:styleId="HeadingRussian3">
    <w:name w:val="Heading Russian 3"/>
    <w:basedOn w:val="a1"/>
    <w:next w:val="a2"/>
    <w:pPr>
      <w:numPr>
        <w:ilvl w:val="2"/>
        <w:numId w:val="13"/>
      </w:numPr>
      <w:spacing w:after="240"/>
      <w:jc w:val="both"/>
      <w:outlineLvl w:val="2"/>
    </w:pPr>
    <w:rPr>
      <w:rFonts w:ascii="Arial" w:eastAsia="MS Mincho" w:hAnsi="Arial" w:cs="Arial"/>
      <w:sz w:val="18"/>
      <w:lang w:eastAsia="ja-JP"/>
    </w:rPr>
  </w:style>
  <w:style w:type="paragraph" w:customStyle="1" w:styleId="HeadingRussian4">
    <w:name w:val="Heading Russian 4"/>
    <w:basedOn w:val="a1"/>
    <w:next w:val="a2"/>
    <w:pPr>
      <w:numPr>
        <w:ilvl w:val="3"/>
        <w:numId w:val="13"/>
      </w:numPr>
      <w:spacing w:after="240"/>
      <w:jc w:val="both"/>
      <w:outlineLvl w:val="3"/>
    </w:pPr>
    <w:rPr>
      <w:rFonts w:ascii="Arial" w:eastAsia="MS Mincho" w:hAnsi="Arial" w:cs="Arial"/>
      <w:sz w:val="18"/>
      <w:lang w:eastAsia="ja-JP"/>
    </w:rPr>
  </w:style>
  <w:style w:type="paragraph" w:customStyle="1" w:styleId="HeadingRussian5">
    <w:name w:val="Heading Russian 5"/>
    <w:basedOn w:val="a1"/>
    <w:next w:val="a2"/>
    <w:pPr>
      <w:numPr>
        <w:ilvl w:val="4"/>
        <w:numId w:val="13"/>
      </w:numPr>
      <w:tabs>
        <w:tab w:val="left" w:pos="1800"/>
      </w:tabs>
      <w:spacing w:after="240"/>
      <w:jc w:val="both"/>
      <w:outlineLvl w:val="4"/>
    </w:pPr>
    <w:rPr>
      <w:rFonts w:ascii="Arial" w:eastAsia="MS Mincho" w:hAnsi="Arial" w:cs="Arial"/>
      <w:sz w:val="18"/>
      <w:lang w:eastAsia="ja-JP"/>
    </w:rPr>
  </w:style>
  <w:style w:type="paragraph" w:customStyle="1" w:styleId="HeadingRussian6">
    <w:name w:val="Heading Russian 6"/>
    <w:basedOn w:val="a1"/>
    <w:next w:val="a2"/>
    <w:pPr>
      <w:numPr>
        <w:ilvl w:val="5"/>
        <w:numId w:val="13"/>
      </w:numPr>
      <w:spacing w:after="240"/>
      <w:outlineLvl w:val="5"/>
    </w:pPr>
    <w:rPr>
      <w:rFonts w:ascii="Arial" w:eastAsia="MS Mincho" w:hAnsi="Arial" w:cs="Arial"/>
      <w:w w:val="90"/>
      <w:sz w:val="18"/>
      <w:lang w:eastAsia="ja-JP"/>
    </w:rPr>
  </w:style>
  <w:style w:type="paragraph" w:customStyle="1" w:styleId="HeadingRussian7">
    <w:name w:val="Heading Russian 7"/>
    <w:basedOn w:val="a1"/>
    <w:next w:val="a2"/>
    <w:pPr>
      <w:numPr>
        <w:ilvl w:val="6"/>
        <w:numId w:val="13"/>
      </w:numPr>
      <w:spacing w:after="240"/>
      <w:outlineLvl w:val="6"/>
    </w:pPr>
    <w:rPr>
      <w:rFonts w:ascii="Arial" w:eastAsia="MS Mincho" w:hAnsi="Arial" w:cs="Arial"/>
      <w:w w:val="90"/>
      <w:sz w:val="18"/>
      <w:lang w:eastAsia="ja-JP"/>
    </w:rPr>
  </w:style>
  <w:style w:type="paragraph" w:customStyle="1" w:styleId="HeadingRussian8">
    <w:name w:val="Heading Russian 8"/>
    <w:basedOn w:val="a1"/>
    <w:next w:val="a2"/>
    <w:pPr>
      <w:numPr>
        <w:ilvl w:val="7"/>
        <w:numId w:val="13"/>
      </w:numPr>
      <w:spacing w:after="240"/>
      <w:outlineLvl w:val="7"/>
    </w:pPr>
    <w:rPr>
      <w:rFonts w:ascii="Arial" w:eastAsia="MS Mincho" w:hAnsi="Arial" w:cs="Arial"/>
      <w:w w:val="90"/>
      <w:sz w:val="18"/>
      <w:lang w:eastAsia="ja-JP"/>
    </w:rPr>
  </w:style>
  <w:style w:type="paragraph" w:customStyle="1" w:styleId="HeadingRussian9">
    <w:name w:val="Heading Russian 9"/>
    <w:basedOn w:val="a1"/>
    <w:next w:val="a2"/>
    <w:pPr>
      <w:numPr>
        <w:ilvl w:val="8"/>
        <w:numId w:val="13"/>
      </w:numPr>
      <w:spacing w:after="240"/>
      <w:outlineLvl w:val="8"/>
    </w:pPr>
    <w:rPr>
      <w:rFonts w:ascii="Arial" w:eastAsia="MS Mincho" w:hAnsi="Arial" w:cs="Arial"/>
      <w:w w:val="90"/>
      <w:sz w:val="18"/>
      <w:lang w:eastAsia="ja-JP"/>
    </w:rPr>
  </w:style>
  <w:style w:type="character" w:customStyle="1" w:styleId="btCharChar">
    <w:name w:val="bt Char Char"/>
    <w:rPr>
      <w:rFonts w:ascii="Arial Narrow" w:hAnsi="Arial Narrow"/>
      <w:sz w:val="24"/>
      <w:szCs w:val="24"/>
      <w:lang w:val="ru-RU" w:eastAsia="en-US" w:bidi="ar-SA"/>
    </w:rPr>
  </w:style>
  <w:style w:type="paragraph" w:customStyle="1" w:styleId="CharCharCharCharCharCharChar">
    <w:name w:val="Char Char Char Char Char Char Char"/>
    <w:basedOn w:val="a1"/>
    <w:pPr>
      <w:spacing w:after="160" w:line="240" w:lineRule="exact"/>
    </w:pPr>
    <w:rPr>
      <w:rFonts w:ascii="Verdana" w:hAnsi="Verdana"/>
      <w:sz w:val="20"/>
    </w:rPr>
  </w:style>
  <w:style w:type="character" w:customStyle="1" w:styleId="EquationCaption">
    <w:name w:val="_Equation Caption"/>
    <w:rsid w:val="001B206C"/>
  </w:style>
  <w:style w:type="paragraph" w:customStyle="1" w:styleId="120">
    <w:name w:val="осн.текст 12"/>
    <w:basedOn w:val="a1"/>
    <w:rsid w:val="001B206C"/>
    <w:pPr>
      <w:spacing w:after="120"/>
      <w:ind w:firstLine="851"/>
      <w:jc w:val="both"/>
    </w:pPr>
    <w:rPr>
      <w:rFonts w:ascii="Arial" w:hAnsi="Arial"/>
      <w:lang w:val="ru-RU" w:eastAsia="ru-RU"/>
    </w:rPr>
  </w:style>
  <w:style w:type="paragraph" w:customStyle="1" w:styleId="ARussian1">
    <w:name w:val="A Russian 1"/>
    <w:basedOn w:val="a1"/>
    <w:next w:val="a2"/>
    <w:rsid w:val="000530F3"/>
    <w:pPr>
      <w:numPr>
        <w:numId w:val="16"/>
      </w:numPr>
      <w:autoSpaceDE w:val="0"/>
      <w:autoSpaceDN w:val="0"/>
      <w:adjustRightInd w:val="0"/>
      <w:spacing w:after="240"/>
      <w:jc w:val="both"/>
      <w:outlineLvl w:val="0"/>
    </w:pPr>
    <w:rPr>
      <w:rFonts w:ascii="Arial" w:hAnsi="Arial" w:cs="Arial"/>
      <w:b/>
      <w:sz w:val="18"/>
      <w:lang w:val="ru-RU"/>
    </w:rPr>
  </w:style>
  <w:style w:type="paragraph" w:customStyle="1" w:styleId="ARussian2">
    <w:name w:val="A Russian 2"/>
    <w:basedOn w:val="a1"/>
    <w:next w:val="a2"/>
    <w:rsid w:val="000530F3"/>
    <w:pPr>
      <w:numPr>
        <w:ilvl w:val="1"/>
        <w:numId w:val="16"/>
      </w:numPr>
      <w:autoSpaceDE w:val="0"/>
      <w:autoSpaceDN w:val="0"/>
      <w:adjustRightInd w:val="0"/>
      <w:spacing w:after="240"/>
      <w:jc w:val="both"/>
      <w:outlineLvl w:val="1"/>
    </w:pPr>
    <w:rPr>
      <w:rFonts w:ascii="Arial" w:hAnsi="Arial" w:cs="Arial"/>
      <w:b/>
      <w:sz w:val="18"/>
    </w:rPr>
  </w:style>
  <w:style w:type="paragraph" w:customStyle="1" w:styleId="ARussian3">
    <w:name w:val="A Russian 3"/>
    <w:basedOn w:val="a1"/>
    <w:next w:val="a2"/>
    <w:rsid w:val="000530F3"/>
    <w:pPr>
      <w:numPr>
        <w:ilvl w:val="2"/>
        <w:numId w:val="16"/>
      </w:numPr>
      <w:autoSpaceDE w:val="0"/>
      <w:autoSpaceDN w:val="0"/>
      <w:adjustRightInd w:val="0"/>
      <w:spacing w:after="240"/>
      <w:jc w:val="both"/>
      <w:outlineLvl w:val="2"/>
    </w:pPr>
    <w:rPr>
      <w:rFonts w:ascii="Arial" w:hAnsi="Arial" w:cs="Arial"/>
      <w:sz w:val="18"/>
    </w:rPr>
  </w:style>
  <w:style w:type="paragraph" w:customStyle="1" w:styleId="ARussian4">
    <w:name w:val="A Russian 4"/>
    <w:basedOn w:val="a1"/>
    <w:next w:val="a2"/>
    <w:rsid w:val="000530F3"/>
    <w:pPr>
      <w:numPr>
        <w:ilvl w:val="3"/>
        <w:numId w:val="16"/>
      </w:numPr>
      <w:autoSpaceDE w:val="0"/>
      <w:autoSpaceDN w:val="0"/>
      <w:adjustRightInd w:val="0"/>
      <w:spacing w:after="240"/>
      <w:jc w:val="both"/>
      <w:outlineLvl w:val="3"/>
    </w:pPr>
    <w:rPr>
      <w:rFonts w:ascii="Arial" w:hAnsi="Arial" w:cs="Arial"/>
      <w:sz w:val="18"/>
    </w:rPr>
  </w:style>
  <w:style w:type="paragraph" w:customStyle="1" w:styleId="ARussian5">
    <w:name w:val="A Russian 5"/>
    <w:basedOn w:val="a1"/>
    <w:next w:val="a2"/>
    <w:rsid w:val="000530F3"/>
    <w:pPr>
      <w:numPr>
        <w:ilvl w:val="4"/>
        <w:numId w:val="16"/>
      </w:numPr>
      <w:autoSpaceDE w:val="0"/>
      <w:autoSpaceDN w:val="0"/>
      <w:adjustRightInd w:val="0"/>
      <w:spacing w:after="240"/>
      <w:outlineLvl w:val="4"/>
    </w:pPr>
    <w:rPr>
      <w:w w:val="90"/>
      <w:sz w:val="20"/>
    </w:rPr>
  </w:style>
  <w:style w:type="paragraph" w:customStyle="1" w:styleId="ARussian6">
    <w:name w:val="A Russian 6"/>
    <w:basedOn w:val="a1"/>
    <w:next w:val="a2"/>
    <w:rsid w:val="000530F3"/>
    <w:pPr>
      <w:numPr>
        <w:ilvl w:val="5"/>
        <w:numId w:val="16"/>
      </w:numPr>
      <w:autoSpaceDE w:val="0"/>
      <w:autoSpaceDN w:val="0"/>
      <w:adjustRightInd w:val="0"/>
      <w:spacing w:after="240"/>
      <w:outlineLvl w:val="5"/>
    </w:pPr>
    <w:rPr>
      <w:w w:val="90"/>
      <w:sz w:val="20"/>
    </w:rPr>
  </w:style>
  <w:style w:type="paragraph" w:customStyle="1" w:styleId="ARussian7">
    <w:name w:val="A Russian 7"/>
    <w:basedOn w:val="a1"/>
    <w:next w:val="a2"/>
    <w:rsid w:val="000530F3"/>
    <w:pPr>
      <w:numPr>
        <w:ilvl w:val="6"/>
        <w:numId w:val="16"/>
      </w:numPr>
      <w:autoSpaceDE w:val="0"/>
      <w:autoSpaceDN w:val="0"/>
      <w:adjustRightInd w:val="0"/>
      <w:spacing w:after="240"/>
      <w:outlineLvl w:val="6"/>
    </w:pPr>
    <w:rPr>
      <w:w w:val="90"/>
      <w:sz w:val="20"/>
    </w:rPr>
  </w:style>
  <w:style w:type="paragraph" w:customStyle="1" w:styleId="ARussian8">
    <w:name w:val="A Russian 8"/>
    <w:basedOn w:val="a1"/>
    <w:next w:val="a2"/>
    <w:rsid w:val="000530F3"/>
    <w:pPr>
      <w:numPr>
        <w:ilvl w:val="7"/>
        <w:numId w:val="16"/>
      </w:numPr>
      <w:autoSpaceDE w:val="0"/>
      <w:autoSpaceDN w:val="0"/>
      <w:adjustRightInd w:val="0"/>
      <w:spacing w:after="240"/>
      <w:outlineLvl w:val="7"/>
    </w:pPr>
    <w:rPr>
      <w:w w:val="90"/>
      <w:sz w:val="20"/>
    </w:rPr>
  </w:style>
  <w:style w:type="paragraph" w:customStyle="1" w:styleId="ARussian9">
    <w:name w:val="A Russian 9"/>
    <w:basedOn w:val="a1"/>
    <w:next w:val="a2"/>
    <w:rsid w:val="000530F3"/>
    <w:pPr>
      <w:numPr>
        <w:ilvl w:val="8"/>
        <w:numId w:val="16"/>
      </w:numPr>
      <w:autoSpaceDE w:val="0"/>
      <w:autoSpaceDN w:val="0"/>
      <w:adjustRightInd w:val="0"/>
      <w:spacing w:after="240"/>
      <w:outlineLvl w:val="8"/>
    </w:pPr>
    <w:rPr>
      <w:w w:val="90"/>
      <w:sz w:val="20"/>
    </w:rPr>
  </w:style>
  <w:style w:type="paragraph" w:customStyle="1" w:styleId="AEnglish1">
    <w:name w:val="A English 1"/>
    <w:basedOn w:val="a1"/>
    <w:next w:val="a2"/>
    <w:rsid w:val="000530F3"/>
    <w:pPr>
      <w:numPr>
        <w:numId w:val="17"/>
      </w:numPr>
      <w:autoSpaceDE w:val="0"/>
      <w:autoSpaceDN w:val="0"/>
      <w:adjustRightInd w:val="0"/>
      <w:spacing w:after="240"/>
      <w:jc w:val="both"/>
      <w:outlineLvl w:val="0"/>
    </w:pPr>
    <w:rPr>
      <w:rFonts w:ascii="Arial" w:hAnsi="Arial" w:cs="Arial"/>
      <w:b/>
      <w:sz w:val="18"/>
    </w:rPr>
  </w:style>
  <w:style w:type="paragraph" w:customStyle="1" w:styleId="AEnglish2">
    <w:name w:val="A English 2"/>
    <w:basedOn w:val="a1"/>
    <w:next w:val="a2"/>
    <w:rsid w:val="000530F3"/>
    <w:pPr>
      <w:numPr>
        <w:ilvl w:val="1"/>
        <w:numId w:val="17"/>
      </w:numPr>
      <w:autoSpaceDE w:val="0"/>
      <w:autoSpaceDN w:val="0"/>
      <w:adjustRightInd w:val="0"/>
      <w:spacing w:after="240"/>
      <w:outlineLvl w:val="1"/>
    </w:pPr>
    <w:rPr>
      <w:rFonts w:ascii="Arial" w:hAnsi="Arial" w:cs="Arial"/>
      <w:b/>
      <w:sz w:val="18"/>
    </w:rPr>
  </w:style>
  <w:style w:type="paragraph" w:customStyle="1" w:styleId="AEnglish3">
    <w:name w:val="A English 3"/>
    <w:basedOn w:val="a1"/>
    <w:next w:val="a2"/>
    <w:rsid w:val="000530F3"/>
    <w:pPr>
      <w:numPr>
        <w:ilvl w:val="2"/>
        <w:numId w:val="17"/>
      </w:numPr>
      <w:autoSpaceDE w:val="0"/>
      <w:autoSpaceDN w:val="0"/>
      <w:adjustRightInd w:val="0"/>
      <w:spacing w:after="240"/>
      <w:jc w:val="both"/>
      <w:outlineLvl w:val="2"/>
    </w:pPr>
    <w:rPr>
      <w:rFonts w:ascii="Arial" w:hAnsi="Arial" w:cs="Arial"/>
      <w:sz w:val="18"/>
    </w:rPr>
  </w:style>
  <w:style w:type="paragraph" w:customStyle="1" w:styleId="AEnglish4">
    <w:name w:val="A English 4"/>
    <w:basedOn w:val="a1"/>
    <w:next w:val="a2"/>
    <w:rsid w:val="000530F3"/>
    <w:pPr>
      <w:numPr>
        <w:ilvl w:val="3"/>
        <w:numId w:val="17"/>
      </w:numPr>
      <w:autoSpaceDE w:val="0"/>
      <w:autoSpaceDN w:val="0"/>
      <w:adjustRightInd w:val="0"/>
      <w:spacing w:after="240"/>
      <w:jc w:val="both"/>
      <w:outlineLvl w:val="3"/>
    </w:pPr>
    <w:rPr>
      <w:rFonts w:ascii="Arial" w:hAnsi="Arial" w:cs="Arial"/>
      <w:sz w:val="18"/>
    </w:rPr>
  </w:style>
  <w:style w:type="paragraph" w:customStyle="1" w:styleId="AEnglish5">
    <w:name w:val="A English 5"/>
    <w:basedOn w:val="a1"/>
    <w:next w:val="a2"/>
    <w:rsid w:val="000530F3"/>
    <w:pPr>
      <w:numPr>
        <w:ilvl w:val="4"/>
        <w:numId w:val="17"/>
      </w:numPr>
      <w:autoSpaceDE w:val="0"/>
      <w:autoSpaceDN w:val="0"/>
      <w:adjustRightInd w:val="0"/>
      <w:spacing w:after="240"/>
      <w:outlineLvl w:val="4"/>
    </w:pPr>
    <w:rPr>
      <w:w w:val="90"/>
      <w:sz w:val="20"/>
    </w:rPr>
  </w:style>
  <w:style w:type="paragraph" w:customStyle="1" w:styleId="AEnglish6">
    <w:name w:val="A English 6"/>
    <w:basedOn w:val="a1"/>
    <w:next w:val="a2"/>
    <w:rsid w:val="000530F3"/>
    <w:pPr>
      <w:numPr>
        <w:ilvl w:val="5"/>
        <w:numId w:val="17"/>
      </w:numPr>
      <w:autoSpaceDE w:val="0"/>
      <w:autoSpaceDN w:val="0"/>
      <w:adjustRightInd w:val="0"/>
      <w:spacing w:after="240"/>
      <w:outlineLvl w:val="5"/>
    </w:pPr>
    <w:rPr>
      <w:w w:val="90"/>
      <w:sz w:val="20"/>
    </w:rPr>
  </w:style>
  <w:style w:type="paragraph" w:customStyle="1" w:styleId="AEnglish7">
    <w:name w:val="A English 7"/>
    <w:basedOn w:val="a1"/>
    <w:next w:val="a2"/>
    <w:rsid w:val="000530F3"/>
    <w:pPr>
      <w:numPr>
        <w:ilvl w:val="6"/>
        <w:numId w:val="17"/>
      </w:numPr>
      <w:autoSpaceDE w:val="0"/>
      <w:autoSpaceDN w:val="0"/>
      <w:adjustRightInd w:val="0"/>
      <w:spacing w:after="240"/>
      <w:outlineLvl w:val="6"/>
    </w:pPr>
    <w:rPr>
      <w:w w:val="90"/>
      <w:sz w:val="20"/>
    </w:rPr>
  </w:style>
  <w:style w:type="paragraph" w:customStyle="1" w:styleId="AEnglish8">
    <w:name w:val="A English 8"/>
    <w:basedOn w:val="a1"/>
    <w:next w:val="a2"/>
    <w:rsid w:val="000530F3"/>
    <w:pPr>
      <w:numPr>
        <w:ilvl w:val="7"/>
        <w:numId w:val="17"/>
      </w:numPr>
      <w:autoSpaceDE w:val="0"/>
      <w:autoSpaceDN w:val="0"/>
      <w:adjustRightInd w:val="0"/>
      <w:spacing w:after="240"/>
      <w:outlineLvl w:val="7"/>
    </w:pPr>
    <w:rPr>
      <w:w w:val="90"/>
      <w:sz w:val="20"/>
    </w:rPr>
  </w:style>
  <w:style w:type="paragraph" w:customStyle="1" w:styleId="AEnglish9">
    <w:name w:val="A English 9"/>
    <w:basedOn w:val="a1"/>
    <w:next w:val="a2"/>
    <w:rsid w:val="000530F3"/>
    <w:pPr>
      <w:numPr>
        <w:ilvl w:val="8"/>
        <w:numId w:val="17"/>
      </w:numPr>
      <w:autoSpaceDE w:val="0"/>
      <w:autoSpaceDN w:val="0"/>
      <w:adjustRightInd w:val="0"/>
      <w:spacing w:after="240"/>
      <w:outlineLvl w:val="8"/>
    </w:pPr>
    <w:rPr>
      <w:w w:val="90"/>
      <w:sz w:val="20"/>
    </w:rPr>
  </w:style>
  <w:style w:type="paragraph" w:customStyle="1" w:styleId="14">
    <w:name w:val="Знак Знак1"/>
    <w:basedOn w:val="a1"/>
    <w:rsid w:val="00C55CEE"/>
    <w:pPr>
      <w:tabs>
        <w:tab w:val="left" w:pos="540"/>
        <w:tab w:val="left" w:pos="1260"/>
        <w:tab w:val="left" w:pos="1800"/>
      </w:tabs>
      <w:spacing w:before="240" w:after="160" w:line="240" w:lineRule="exact"/>
    </w:pPr>
    <w:rPr>
      <w:rFonts w:ascii="Verdana" w:hAnsi="Verdana"/>
    </w:rPr>
  </w:style>
  <w:style w:type="paragraph" w:styleId="affb">
    <w:name w:val="Normal (Web)"/>
    <w:basedOn w:val="a1"/>
    <w:rsid w:val="008C1F89"/>
    <w:pPr>
      <w:spacing w:before="100" w:beforeAutospacing="1" w:after="100" w:afterAutospacing="1"/>
    </w:pPr>
    <w:rPr>
      <w:szCs w:val="24"/>
    </w:rPr>
  </w:style>
  <w:style w:type="character" w:customStyle="1" w:styleId="15">
    <w:name w:val="Название объекта1"/>
    <w:basedOn w:val="a3"/>
    <w:rsid w:val="008C1F89"/>
  </w:style>
  <w:style w:type="character" w:customStyle="1" w:styleId="apple-style-span">
    <w:name w:val="apple-style-span"/>
    <w:basedOn w:val="a3"/>
    <w:rsid w:val="00497FC5"/>
  </w:style>
  <w:style w:type="character" w:customStyle="1" w:styleId="a6">
    <w:name w:val="Основной текст Знак"/>
    <w:aliases w:val="bt Знак"/>
    <w:link w:val="a2"/>
    <w:rsid w:val="008E4AE9"/>
    <w:rPr>
      <w:rFonts w:ascii="Arial Narrow" w:hAnsi="Arial Narrow"/>
      <w:sz w:val="24"/>
      <w:szCs w:val="24"/>
      <w:lang w:val="ru-RU"/>
    </w:rPr>
  </w:style>
  <w:style w:type="paragraph" w:customStyle="1" w:styleId="Left1">
    <w:name w:val="Left 1"/>
    <w:basedOn w:val="a1"/>
    <w:next w:val="a2"/>
    <w:rsid w:val="00716E3E"/>
    <w:pPr>
      <w:keepNext/>
      <w:numPr>
        <w:numId w:val="18"/>
      </w:numPr>
      <w:spacing w:after="120"/>
      <w:outlineLvl w:val="0"/>
    </w:pPr>
    <w:rPr>
      <w:rFonts w:ascii="Arial" w:hAnsi="Arial" w:cs="Arial"/>
      <w:b/>
      <w:sz w:val="18"/>
      <w:szCs w:val="28"/>
      <w:lang w:eastAsia="ru-RU"/>
    </w:rPr>
  </w:style>
  <w:style w:type="paragraph" w:customStyle="1" w:styleId="Left2">
    <w:name w:val="Left 2"/>
    <w:basedOn w:val="a1"/>
    <w:next w:val="a2"/>
    <w:rsid w:val="00716E3E"/>
    <w:pPr>
      <w:numPr>
        <w:ilvl w:val="1"/>
        <w:numId w:val="18"/>
      </w:numPr>
      <w:spacing w:after="120"/>
      <w:jc w:val="both"/>
      <w:outlineLvl w:val="1"/>
    </w:pPr>
    <w:rPr>
      <w:rFonts w:ascii="Arial" w:hAnsi="Arial" w:cs="Arial"/>
      <w:b/>
      <w:sz w:val="18"/>
      <w:szCs w:val="28"/>
      <w:lang w:eastAsia="ru-RU"/>
    </w:rPr>
  </w:style>
  <w:style w:type="paragraph" w:customStyle="1" w:styleId="Left3">
    <w:name w:val="Left 3"/>
    <w:basedOn w:val="a1"/>
    <w:next w:val="a2"/>
    <w:rsid w:val="00716E3E"/>
    <w:pPr>
      <w:numPr>
        <w:ilvl w:val="2"/>
        <w:numId w:val="18"/>
      </w:numPr>
      <w:spacing w:after="120"/>
      <w:jc w:val="both"/>
      <w:outlineLvl w:val="2"/>
    </w:pPr>
    <w:rPr>
      <w:rFonts w:ascii="Arial" w:hAnsi="Arial" w:cs="Arial"/>
      <w:sz w:val="18"/>
      <w:szCs w:val="18"/>
      <w:lang w:eastAsia="ru-RU"/>
    </w:rPr>
  </w:style>
  <w:style w:type="paragraph" w:customStyle="1" w:styleId="Left4">
    <w:name w:val="Left 4"/>
    <w:basedOn w:val="a1"/>
    <w:next w:val="a2"/>
    <w:rsid w:val="00716E3E"/>
    <w:pPr>
      <w:numPr>
        <w:ilvl w:val="3"/>
        <w:numId w:val="18"/>
      </w:numPr>
      <w:spacing w:after="120"/>
      <w:jc w:val="both"/>
      <w:outlineLvl w:val="3"/>
    </w:pPr>
    <w:rPr>
      <w:rFonts w:ascii="Arial" w:hAnsi="Arial" w:cs="Arial"/>
      <w:sz w:val="18"/>
      <w:szCs w:val="28"/>
      <w:lang w:eastAsia="ru-RU"/>
    </w:rPr>
  </w:style>
  <w:style w:type="paragraph" w:customStyle="1" w:styleId="Left5">
    <w:name w:val="Left 5"/>
    <w:basedOn w:val="a1"/>
    <w:next w:val="a2"/>
    <w:rsid w:val="00716E3E"/>
    <w:pPr>
      <w:numPr>
        <w:ilvl w:val="4"/>
        <w:numId w:val="18"/>
      </w:numPr>
      <w:spacing w:after="120"/>
      <w:jc w:val="both"/>
      <w:outlineLvl w:val="4"/>
    </w:pPr>
    <w:rPr>
      <w:rFonts w:ascii="Arial" w:hAnsi="Arial" w:cs="Arial"/>
      <w:sz w:val="18"/>
      <w:szCs w:val="28"/>
      <w:lang w:eastAsia="ru-RU"/>
    </w:rPr>
  </w:style>
  <w:style w:type="paragraph" w:customStyle="1" w:styleId="Left6">
    <w:name w:val="Left 6"/>
    <w:basedOn w:val="a1"/>
    <w:next w:val="a2"/>
    <w:rsid w:val="00716E3E"/>
    <w:pPr>
      <w:numPr>
        <w:ilvl w:val="5"/>
        <w:numId w:val="18"/>
      </w:numPr>
      <w:spacing w:after="120"/>
      <w:jc w:val="both"/>
      <w:outlineLvl w:val="5"/>
    </w:pPr>
    <w:rPr>
      <w:rFonts w:ascii="Arial" w:hAnsi="Arial" w:cs="Arial"/>
      <w:sz w:val="18"/>
      <w:szCs w:val="28"/>
      <w:lang w:eastAsia="ru-RU"/>
    </w:rPr>
  </w:style>
  <w:style w:type="paragraph" w:customStyle="1" w:styleId="Left7">
    <w:name w:val="Left 7"/>
    <w:basedOn w:val="a1"/>
    <w:next w:val="a2"/>
    <w:rsid w:val="00716E3E"/>
    <w:pPr>
      <w:numPr>
        <w:ilvl w:val="6"/>
        <w:numId w:val="18"/>
      </w:numPr>
      <w:spacing w:before="240" w:after="240"/>
      <w:outlineLvl w:val="6"/>
    </w:pPr>
    <w:rPr>
      <w:rFonts w:ascii="Arial" w:hAnsi="Arial" w:cs="Arial"/>
      <w:sz w:val="18"/>
      <w:szCs w:val="28"/>
      <w:lang w:eastAsia="ru-RU"/>
    </w:rPr>
  </w:style>
  <w:style w:type="paragraph" w:customStyle="1" w:styleId="Left8">
    <w:name w:val="Left 8"/>
    <w:basedOn w:val="a1"/>
    <w:next w:val="a2"/>
    <w:rsid w:val="00716E3E"/>
    <w:pPr>
      <w:numPr>
        <w:ilvl w:val="7"/>
        <w:numId w:val="18"/>
      </w:numPr>
      <w:spacing w:before="240" w:after="240"/>
      <w:outlineLvl w:val="7"/>
    </w:pPr>
    <w:rPr>
      <w:rFonts w:ascii="Arial" w:hAnsi="Arial" w:cs="Arial"/>
      <w:sz w:val="18"/>
      <w:szCs w:val="28"/>
      <w:lang w:eastAsia="ru-RU"/>
    </w:rPr>
  </w:style>
  <w:style w:type="paragraph" w:customStyle="1" w:styleId="Left9">
    <w:name w:val="Left 9"/>
    <w:basedOn w:val="a1"/>
    <w:next w:val="a2"/>
    <w:rsid w:val="00716E3E"/>
    <w:pPr>
      <w:numPr>
        <w:ilvl w:val="8"/>
        <w:numId w:val="18"/>
      </w:numPr>
      <w:spacing w:before="240" w:after="240"/>
      <w:outlineLvl w:val="8"/>
    </w:pPr>
    <w:rPr>
      <w:rFonts w:ascii="Arial" w:hAnsi="Arial" w:cs="Arial"/>
      <w:sz w:val="18"/>
      <w:szCs w:val="28"/>
      <w:lang w:eastAsia="ru-RU"/>
    </w:rPr>
  </w:style>
  <w:style w:type="paragraph" w:customStyle="1" w:styleId="Right1">
    <w:name w:val="Right 1"/>
    <w:basedOn w:val="a1"/>
    <w:next w:val="a2"/>
    <w:rsid w:val="00716E3E"/>
    <w:pPr>
      <w:keepNext/>
      <w:numPr>
        <w:numId w:val="19"/>
      </w:numPr>
      <w:spacing w:after="120"/>
      <w:jc w:val="both"/>
      <w:outlineLvl w:val="0"/>
    </w:pPr>
    <w:rPr>
      <w:rFonts w:ascii="Arial" w:hAnsi="Arial" w:cs="Arial"/>
      <w:b/>
      <w:sz w:val="18"/>
      <w:szCs w:val="28"/>
      <w:lang w:eastAsia="ru-RU"/>
    </w:rPr>
  </w:style>
  <w:style w:type="paragraph" w:customStyle="1" w:styleId="Right2">
    <w:name w:val="Right 2"/>
    <w:basedOn w:val="a1"/>
    <w:next w:val="a2"/>
    <w:rsid w:val="00716E3E"/>
    <w:pPr>
      <w:numPr>
        <w:ilvl w:val="1"/>
        <w:numId w:val="19"/>
      </w:numPr>
      <w:spacing w:after="120"/>
      <w:jc w:val="both"/>
      <w:outlineLvl w:val="1"/>
    </w:pPr>
    <w:rPr>
      <w:rFonts w:ascii="Arial" w:hAnsi="Arial" w:cs="Arial"/>
      <w:b/>
      <w:sz w:val="18"/>
      <w:szCs w:val="28"/>
      <w:lang w:eastAsia="ru-RU"/>
    </w:rPr>
  </w:style>
  <w:style w:type="paragraph" w:customStyle="1" w:styleId="Right3">
    <w:name w:val="Right 3"/>
    <w:basedOn w:val="a1"/>
    <w:next w:val="a2"/>
    <w:rsid w:val="00716E3E"/>
    <w:pPr>
      <w:numPr>
        <w:ilvl w:val="2"/>
        <w:numId w:val="19"/>
      </w:numPr>
      <w:spacing w:after="120"/>
      <w:jc w:val="both"/>
      <w:outlineLvl w:val="2"/>
    </w:pPr>
    <w:rPr>
      <w:rFonts w:ascii="Arial" w:hAnsi="Arial" w:cs="Arial"/>
      <w:sz w:val="18"/>
      <w:szCs w:val="28"/>
      <w:lang w:eastAsia="ru-RU"/>
    </w:rPr>
  </w:style>
  <w:style w:type="paragraph" w:customStyle="1" w:styleId="Right4">
    <w:name w:val="Right 4"/>
    <w:basedOn w:val="a1"/>
    <w:next w:val="a2"/>
    <w:rsid w:val="00716E3E"/>
    <w:pPr>
      <w:numPr>
        <w:ilvl w:val="3"/>
        <w:numId w:val="19"/>
      </w:numPr>
      <w:spacing w:after="120"/>
      <w:jc w:val="both"/>
      <w:outlineLvl w:val="3"/>
    </w:pPr>
    <w:rPr>
      <w:rFonts w:ascii="Arial" w:hAnsi="Arial" w:cs="Arial"/>
      <w:sz w:val="18"/>
      <w:szCs w:val="28"/>
      <w:lang w:eastAsia="ru-RU"/>
    </w:rPr>
  </w:style>
  <w:style w:type="paragraph" w:customStyle="1" w:styleId="Right5">
    <w:name w:val="Right 5"/>
    <w:basedOn w:val="a1"/>
    <w:next w:val="a2"/>
    <w:rsid w:val="00716E3E"/>
    <w:pPr>
      <w:numPr>
        <w:ilvl w:val="4"/>
        <w:numId w:val="19"/>
      </w:numPr>
      <w:spacing w:after="120"/>
      <w:jc w:val="both"/>
      <w:outlineLvl w:val="4"/>
    </w:pPr>
    <w:rPr>
      <w:rFonts w:ascii="Arial" w:hAnsi="Arial" w:cs="Arial"/>
      <w:sz w:val="18"/>
      <w:szCs w:val="28"/>
      <w:lang w:eastAsia="ru-RU"/>
    </w:rPr>
  </w:style>
  <w:style w:type="paragraph" w:customStyle="1" w:styleId="Right6">
    <w:name w:val="Right 6"/>
    <w:basedOn w:val="a1"/>
    <w:next w:val="a2"/>
    <w:rsid w:val="00716E3E"/>
    <w:pPr>
      <w:numPr>
        <w:ilvl w:val="5"/>
        <w:numId w:val="19"/>
      </w:numPr>
      <w:spacing w:after="120"/>
      <w:jc w:val="both"/>
      <w:outlineLvl w:val="5"/>
    </w:pPr>
    <w:rPr>
      <w:rFonts w:ascii="Arial" w:hAnsi="Arial" w:cs="Arial"/>
      <w:sz w:val="18"/>
      <w:szCs w:val="28"/>
      <w:lang w:eastAsia="ru-RU"/>
    </w:rPr>
  </w:style>
  <w:style w:type="paragraph" w:customStyle="1" w:styleId="Right7">
    <w:name w:val="Right 7"/>
    <w:basedOn w:val="a1"/>
    <w:next w:val="a2"/>
    <w:rsid w:val="00716E3E"/>
    <w:pPr>
      <w:numPr>
        <w:ilvl w:val="6"/>
        <w:numId w:val="19"/>
      </w:numPr>
      <w:spacing w:before="240" w:after="240"/>
      <w:outlineLvl w:val="6"/>
    </w:pPr>
    <w:rPr>
      <w:rFonts w:ascii="Arial" w:hAnsi="Arial" w:cs="Arial"/>
      <w:sz w:val="18"/>
      <w:szCs w:val="28"/>
      <w:lang w:eastAsia="ru-RU"/>
    </w:rPr>
  </w:style>
  <w:style w:type="paragraph" w:customStyle="1" w:styleId="Right8">
    <w:name w:val="Right 8"/>
    <w:basedOn w:val="a1"/>
    <w:next w:val="a2"/>
    <w:rsid w:val="00716E3E"/>
    <w:pPr>
      <w:numPr>
        <w:ilvl w:val="7"/>
        <w:numId w:val="19"/>
      </w:numPr>
      <w:spacing w:before="240" w:after="240"/>
      <w:outlineLvl w:val="7"/>
    </w:pPr>
    <w:rPr>
      <w:rFonts w:ascii="Arial" w:hAnsi="Arial" w:cs="Arial"/>
      <w:sz w:val="18"/>
      <w:szCs w:val="28"/>
      <w:lang w:eastAsia="ru-RU"/>
    </w:rPr>
  </w:style>
  <w:style w:type="paragraph" w:customStyle="1" w:styleId="Right9">
    <w:name w:val="Right 9"/>
    <w:basedOn w:val="a1"/>
    <w:next w:val="a2"/>
    <w:rsid w:val="00716E3E"/>
    <w:pPr>
      <w:numPr>
        <w:ilvl w:val="8"/>
        <w:numId w:val="19"/>
      </w:numPr>
      <w:spacing w:before="240" w:after="240"/>
      <w:outlineLvl w:val="8"/>
    </w:pPr>
    <w:rPr>
      <w:rFonts w:ascii="Arial" w:hAnsi="Arial" w:cs="Arial"/>
      <w:sz w:val="18"/>
      <w:szCs w:val="28"/>
      <w:lang w:eastAsia="ru-RU"/>
    </w:rPr>
  </w:style>
  <w:style w:type="paragraph" w:styleId="affc">
    <w:name w:val="Revision"/>
    <w:hidden/>
    <w:uiPriority w:val="99"/>
    <w:semiHidden/>
    <w:rsid w:val="004D7ACF"/>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mailto:ovchinnikovaa@alfastrah.ru" TargetMode="External"/><Relationship Id="rId2" Type="http://schemas.openxmlformats.org/officeDocument/2006/relationships/customXml" Target="../customXml/item2.xml"/><Relationship Id="rId16" Type="http://schemas.openxmlformats.org/officeDocument/2006/relationships/hyperlink" Target="mailto:zkuzmina@alfastrah.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mailto:ovchinnikovaa@alfastrah.ru"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zkuzmina@alfastrah.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B86F5-FA48-4187-A8AE-9AE6941B4F91}">
  <ds:schemaRefs>
    <ds:schemaRef ds:uri="http://schemas.openxmlformats.org/officeDocument/2006/bibliography"/>
  </ds:schemaRefs>
</ds:datastoreItem>
</file>

<file path=customXml/itemProps2.xml><?xml version="1.0" encoding="utf-8"?>
<ds:datastoreItem xmlns:ds="http://schemas.openxmlformats.org/officeDocument/2006/customXml" ds:itemID="{C24FE853-428F-416F-B541-AC9111F6B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26851</Words>
  <Characters>153054</Characters>
  <Application>Microsoft Office Word</Application>
  <DocSecurity>0</DocSecurity>
  <Lines>1275</Lines>
  <Paragraphs>359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gal MTS  Latham comments to policy form 1 October 2008</vt:lpstr>
      <vt:lpstr>gal MTS  Latham comments to policy form 1 October 2008</vt:lpstr>
    </vt:vector>
  </TitlesOfParts>
  <Company>Home</Company>
  <LinksUpToDate>false</LinksUpToDate>
  <CharactersWithSpaces>179546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 MTS  Latham comments to policy form 1 October 2008</dc:title>
  <dc:creator>SASKOPIN</dc:creator>
  <cp:lastModifiedBy>Разумовская Екатерина Юрьевна</cp:lastModifiedBy>
  <cp:revision>2</cp:revision>
  <cp:lastPrinted>2010-10-30T16:58:00Z</cp:lastPrinted>
  <dcterms:created xsi:type="dcterms:W3CDTF">2017-11-21T06:42:00Z</dcterms:created>
  <dcterms:modified xsi:type="dcterms:W3CDTF">2017-11-21T06:42:00Z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gFAAbtDMpgn6UhpqY8x04cJLhFMommXETHusFcT1G5M2HYjyfi4GPHyVQtLBPmDlxM0ssz4PxhXRr+8Q_x000d_
qZIJsWaB1JkjSx45Jdfi4M13ArrE781GsQ0MHOd1PHkFBAEdudRJtfiMuZ85Y6ZYKi9z6pivjeEn_x000d_
lnF4ElfT3+Il+PKnW9XuSV/M7QJy1oeqqBfpu5wGIQxVO/Y7Ap26ONpQqTBPAub0qKX9/mX8RnHO_x000d_
Bq6ZrGQCL4vpJBiqU</vt:lpwstr>
  </property>
  <property fmtid="{D5CDD505-2E9C-101B-9397-08002B2CF9AE}" pid="4" name="MAIL_MSG_ID2">
    <vt:lpwstr>MqtzEMsWqt4+4zIfYHH+ymL5t7Bj0dpcDgb2bfH4SMVvN/QYcrdjSyiSg/3_x000d_
mNnrrWV+SDxBGs7PpQvgtYAlMmEEVCd5rYDjZQ==</vt:lpwstr>
  </property>
  <property fmtid="{D5CDD505-2E9C-101B-9397-08002B2CF9AE}" pid="5" name="RESPONSE_SENDER_NAME">
    <vt:lpwstr>sAAAE9kkUq3pEoJ2UWTbm7HyjfpYnL8DzG0Ucwyj9teW+tQ=</vt:lpwstr>
  </property>
  <property fmtid="{D5CDD505-2E9C-101B-9397-08002B2CF9AE}" pid="6" name="EMAIL_OWNER_ADDRESS">
    <vt:lpwstr>4AAA9mrMv1QjWAv7vJKX97OjI5SgwaJ+MGvoDWFcnPibl4N87TuUXfNC6Q==</vt:lpwstr>
  </property>
  <property fmtid="{D5CDD505-2E9C-101B-9397-08002B2CF9AE}" pid="7" name="DocXDocID">
    <vt:lpwstr>70102305v01</vt:lpwstr>
  </property>
  <property fmtid="{D5CDD505-2E9C-101B-9397-08002B2CF9AE}" pid="8" name="DocXLocation">
    <vt:lpwstr>Every Page</vt:lpwstr>
  </property>
  <property fmtid="{D5CDD505-2E9C-101B-9397-08002B2CF9AE}" pid="9" name="DocXFormat">
    <vt:lpwstr>Debevoise</vt:lpwstr>
  </property>
</Properties>
</file>