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bookmarkStart w:id="0" w:name="_GoBack"/>
      <w:bookmarkEnd w:id="0"/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 xml:space="preserve">Распоряжение ОАО "РЖД" от 4 ноября 2004 г. № 3530р </w:t>
      </w: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br/>
        <w:t xml:space="preserve">"Об утверждении Перечня скоропортящихся грузов и предельных сроков их перевозки </w:t>
      </w: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br/>
        <w:t>ОАО "РЖД" в универсальных контейнерах"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(с изменениями от 1 июня 2005 г., 25 июля 2007 г.)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 xml:space="preserve">В соответствии с пунктом 8.16 Правил перевозок железнодорожным транспортом скоропортящихся грузов, утвержденных приказом МПС России от 18 июня 2003 г. № </w:t>
      </w:r>
      <w:hyperlink r:id="rId5" w:tooltip="Правила перевозок железнодорожным транспортом скоропортящихся грузов" w:history="1">
        <w:r w:rsidRPr="003D549F">
          <w:rPr>
            <w:rFonts w:ascii="Verdana" w:eastAsia="Times New Roman" w:hAnsi="Verdana" w:cs="Helvetica"/>
            <w:color w:val="428BCA"/>
            <w:sz w:val="24"/>
            <w:szCs w:val="24"/>
            <w:u w:val="single"/>
          </w:rPr>
          <w:t>37</w:t>
        </w:r>
      </w:hyperlink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 xml:space="preserve"> (зарегистрирован в Минюсте России 19 июня 2003 г. № 4762):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1. Утвердить и ввести в действие с 15 декабря 2004 г. прилагаемый Перечень скоропортящихся грузов и предельные сроки их перевозки ОАО "РЖД" в универсальных контейнерах.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2. Начальникам железных дорог довести настоящее распоряжение до сведения причастных работников, грузоотправителей и грузополучателей.</w:t>
      </w:r>
    </w:p>
    <w:p w:rsidR="003D549F" w:rsidRPr="003D549F" w:rsidRDefault="003D549F" w:rsidP="003D549F">
      <w:pPr>
        <w:shd w:val="clear" w:color="auto" w:fill="FFFFFF"/>
        <w:spacing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1702"/>
      </w:tblGrid>
      <w:tr w:rsidR="003D549F" w:rsidRPr="003D549F" w:rsidTr="003D549F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Первый вице-президент ОАО "РЖД"</w:t>
            </w:r>
          </w:p>
        </w:tc>
        <w:tc>
          <w:tcPr>
            <w:tcW w:w="0" w:type="auto"/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Х.Ш. Зябиров</w:t>
            </w:r>
          </w:p>
        </w:tc>
      </w:tr>
    </w:tbl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 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 xml:space="preserve">Перечень скоропортящихся грузов и предельные сроки их перевозки </w:t>
      </w: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br/>
        <w:t>ОАО "РЖД" в универсальных контейнерах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(утв. распоряжением ОАО "РЖД" от 4 ноября 2004 г. № 3530р)</w:t>
      </w:r>
    </w:p>
    <w:p w:rsidR="003D549F" w:rsidRPr="003D549F" w:rsidRDefault="003D549F" w:rsidP="003D549F">
      <w:pPr>
        <w:shd w:val="clear" w:color="auto" w:fill="FFFFFF"/>
        <w:spacing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(с изменениями от 1 июня 2005 г., 25 июля 2007 г.)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1034"/>
        <w:gridCol w:w="1758"/>
        <w:gridCol w:w="1067"/>
      </w:tblGrid>
      <w:tr w:rsidR="003D549F" w:rsidRPr="003D549F" w:rsidTr="003D54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Наименование скоропортящихся грузов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Периоды года и предельные сроки перевозки скоропортящихся грузов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Летний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Переходный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Зимний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5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Консервы мясорастительные в жестяных и стеклянных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Консервы рыбные, крабовые, из печени различных рыб, кроме пресервов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Продукты томатные: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 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 xml:space="preserve">- в стеклянных и металлических банках соус томатный стерилизованный, сок томатный пастеризованный, сок томатный концентрированный, томаты </w:t>
            </w: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lastRenderedPageBreak/>
              <w:t>стерилизованные натуральные целые и очищенные, паста томатная;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lastRenderedPageBreak/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 в бочках паста томатная и томатное пюре;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 в полимерной таре соусы на томатной основе и паста томатная концентрированная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Овощи соленые, капуста квашеная, соленые и маринованные грибы, арбузы и дыни соленые, плоды и ягоды моченые, фрукты маринованные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Пюре и соки фруктово-ягодные сульфитированные в бочках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Пульпа фруктовая в бочках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10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Консервы овощные, соусы, кроме поименованных в пункте 3 настоящего перечня, и соки овощные пастеризованные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Плодовая и ягодная консервированная продукция, герметически укупоренная: пюре и соки с мякотью для детского питания; компоты; джемы, варенье, конфитюры, повидло; плоды и ягоды, протертые с сахаром; соки плодовые и ягодные пастеризованные, сиропы и нектары в упаковке Тетра Брик Асептик, стеклянной упаковке и металлических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Консервы молочные: сгущенное молоко, молоко и сливки с сахаром, какао и кофе со сгущенным молоком и сахаром; молоко сгущенное стерилизованное в банках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Пиво пастеризованное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Вода минеральная, напитки безалкогольные и слабоалкогольные, в т.ч. газированные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Вина (кроме шампанского, игристых и шипучих) в бутылках: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 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 виноградные сухие;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 виноградные и плодово-ягодные полусухие;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10*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D549F" w:rsidRPr="003D549F" w:rsidRDefault="003D549F" w:rsidP="003D549F">
            <w:pPr>
              <w:spacing w:after="0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 полусладкие и крепленые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18*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Клюква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20</w:t>
            </w:r>
          </w:p>
        </w:tc>
      </w:tr>
      <w:tr w:rsidR="003D549F" w:rsidRPr="003D549F" w:rsidTr="003D549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Брусника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D549F" w:rsidRPr="003D549F" w:rsidRDefault="003D549F" w:rsidP="003D549F">
            <w:pPr>
              <w:spacing w:after="171" w:line="240" w:lineRule="auto"/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</w:pPr>
            <w:r w:rsidRPr="003D549F">
              <w:rPr>
                <w:rFonts w:ascii="Verdana" w:eastAsia="Times New Roman" w:hAnsi="Verdana" w:cs="Helvetica"/>
                <w:color w:val="333333"/>
                <w:sz w:val="24"/>
                <w:szCs w:val="24"/>
              </w:rPr>
              <w:t>15</w:t>
            </w:r>
          </w:p>
        </w:tc>
      </w:tr>
    </w:tbl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b/>
          <w:bCs/>
          <w:color w:val="333333"/>
          <w:sz w:val="24"/>
          <w:szCs w:val="24"/>
        </w:rPr>
        <w:t>Примечания.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1. Предельные сроки перевозки грузов указаны в сутках.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2. Под периодами года принимаются периоды, установленные в приложении 6 к Правилам перевозок железнодорожным транспортом скоропортящихся грузов.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3. В графах, отмеченных знаком "*", перевозка грузов в летний период года (июнь, июль, август) не допускается.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4. Перевозка в универсальных контейнерах минеральной воды и пива в стеклотаре в переходный период года при отрицательной температуре наружного воздуха не производится.</w:t>
      </w:r>
    </w:p>
    <w:p w:rsidR="003D549F" w:rsidRPr="003D549F" w:rsidRDefault="003D549F" w:rsidP="003D549F">
      <w:pPr>
        <w:shd w:val="clear" w:color="auto" w:fill="FFFFFF"/>
        <w:spacing w:after="171"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5. Консервы мясные (тушенка) в жестяных и стеклянных банках в течение всего года могут перевозиться в универсальных контейнерах.</w:t>
      </w:r>
    </w:p>
    <w:p w:rsidR="003D549F" w:rsidRPr="003D549F" w:rsidRDefault="003D549F" w:rsidP="003D549F">
      <w:pPr>
        <w:shd w:val="clear" w:color="auto" w:fill="FFFFFF"/>
        <w:spacing w:line="240" w:lineRule="auto"/>
        <w:rPr>
          <w:rFonts w:ascii="Verdana" w:eastAsia="Times New Roman" w:hAnsi="Verdana" w:cs="Helvetica"/>
          <w:color w:val="333333"/>
          <w:sz w:val="24"/>
          <w:szCs w:val="24"/>
        </w:rPr>
      </w:pPr>
      <w:r w:rsidRPr="003D549F">
        <w:rPr>
          <w:rFonts w:ascii="Verdana" w:eastAsia="Times New Roman" w:hAnsi="Verdana" w:cs="Helvetica"/>
          <w:color w:val="333333"/>
          <w:sz w:val="24"/>
          <w:szCs w:val="24"/>
        </w:rPr>
        <w:t>6. Знак прочерка означает, что в данном случае перевозка не допускается.</w:t>
      </w:r>
    </w:p>
    <w:p w:rsidR="00846A3B" w:rsidRDefault="00846A3B"/>
    <w:sectPr w:rsidR="00846A3B" w:rsidSect="0084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9F"/>
    <w:rsid w:val="001B5E2B"/>
    <w:rsid w:val="003D549F"/>
    <w:rsid w:val="0084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49F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3D549F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49F"/>
    <w:rPr>
      <w:strike w:val="0"/>
      <w:dstrike w:val="0"/>
      <w:color w:val="428BCA"/>
      <w:u w:val="singl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3D549F"/>
    <w:pPr>
      <w:spacing w:after="17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0413">
                  <w:marLeft w:val="-257"/>
                  <w:marRight w:val="-2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5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50484">
                                          <w:marLeft w:val="171"/>
                                          <w:marRight w:val="171"/>
                                          <w:marTop w:val="171"/>
                                          <w:marBottom w:val="51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1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7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ndartgost.ru/gost/by_pkey/142938294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Разумовская Екатерина Юрьевна</cp:lastModifiedBy>
  <cp:revision>2</cp:revision>
  <dcterms:created xsi:type="dcterms:W3CDTF">2017-11-28T09:48:00Z</dcterms:created>
  <dcterms:modified xsi:type="dcterms:W3CDTF">2017-11-28T09:48:00Z</dcterms:modified>
</cp:coreProperties>
</file>