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BF4AB3" w:rsidRDefault="00171F65">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1D6E8A" w:rsidRPr="006D2B87" w:rsidRDefault="00613A02" w:rsidP="001D6E8A">
      <w:pPr>
        <w:tabs>
          <w:tab w:val="left" w:pos="4962"/>
        </w:tabs>
        <w:ind w:left="4820"/>
        <w:rPr>
          <w:rFonts w:eastAsia="Arial Unicode MS"/>
        </w:rPr>
      </w:pPr>
      <w:r w:rsidRPr="00613A02">
        <w:rPr>
          <w:b/>
          <w:bCs/>
          <w:sz w:val="28"/>
          <w:szCs w:val="28"/>
        </w:rPr>
        <w:t xml:space="preserve">Виктор Викторович </w:t>
      </w:r>
      <w:proofErr w:type="spellStart"/>
      <w:r w:rsidRPr="00613A02">
        <w:rPr>
          <w:b/>
          <w:bCs/>
          <w:sz w:val="28"/>
          <w:szCs w:val="28"/>
        </w:rPr>
        <w:t>Шекшуев</w:t>
      </w:r>
      <w:proofErr w:type="spellEnd"/>
    </w:p>
    <w:p w:rsidR="00613A02" w:rsidRDefault="00613A02">
      <w:pPr>
        <w:tabs>
          <w:tab w:val="left" w:pos="4962"/>
        </w:tabs>
        <w:ind w:left="4820"/>
        <w:rPr>
          <w:b/>
          <w:bCs/>
          <w:sz w:val="28"/>
        </w:rPr>
      </w:pPr>
    </w:p>
    <w:p w:rsidR="00BF4AB3" w:rsidRDefault="00171F65">
      <w:pPr>
        <w:tabs>
          <w:tab w:val="left" w:pos="4962"/>
        </w:tabs>
        <w:ind w:left="4820"/>
        <w:rPr>
          <w:b/>
          <w:bCs/>
          <w:sz w:val="28"/>
        </w:rPr>
      </w:pPr>
      <w:r>
        <w:rPr>
          <w:b/>
          <w:bCs/>
          <w:sz w:val="28"/>
        </w:rPr>
        <w:t>«2</w:t>
      </w:r>
      <w:r w:rsidR="00596731">
        <w:rPr>
          <w:b/>
          <w:bCs/>
          <w:sz w:val="28"/>
        </w:rPr>
        <w:t>8</w:t>
      </w:r>
      <w:r>
        <w:rPr>
          <w:b/>
          <w:bCs/>
          <w:sz w:val="28"/>
        </w:rPr>
        <w:t>»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BF4AB3" w:rsidRDefault="00171F65">
      <w:pPr>
        <w:pStyle w:val="19"/>
        <w:ind w:firstLine="709"/>
      </w:pPr>
      <w:r>
        <w:t xml:space="preserve">Открытый конкурс в электронной форме среди субъектов малого и среднего предпринимательства № </w:t>
      </w:r>
      <w:r w:rsidR="00A56F13" w:rsidRPr="00A56F13">
        <w:t>ОКэ-МСП-ЦКПТСТ-18-0032</w:t>
      </w:r>
      <w:r>
        <w:t xml:space="preserve"> по предмету закупки «Оформление технической поддержки программно-аппаратных комплексов и программного обеспечения VIPNET»</w:t>
      </w:r>
      <w:bookmarkEnd w:id="0"/>
      <w:bookmarkEnd w:id="1"/>
      <w:bookmarkEnd w:id="2"/>
      <w:bookmarkEnd w:id="3"/>
      <w:bookmarkEnd w:id="4"/>
      <w:bookmarkEnd w:id="5"/>
      <w:bookmarkEnd w:id="6"/>
      <w:bookmarkEnd w:id="7"/>
      <w:bookmarkEnd w:id="8"/>
      <w:bookmarkEnd w:id="9"/>
      <w:bookmarkEnd w:id="10"/>
      <w:r>
        <w:t xml:space="preserve"> (далее – Открытый конкурс)</w:t>
      </w:r>
      <w:r w:rsidR="00613A02">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w:t>
      </w:r>
      <w:proofErr w:type="gramStart"/>
      <w:r>
        <w:rPr>
          <w:szCs w:val="28"/>
        </w:rPr>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w:t>
      </w:r>
      <w:proofErr w:type="gramEnd"/>
      <w:r>
        <w:rPr>
          <w:szCs w:val="28"/>
        </w:rPr>
        <w:t>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F4AB3" w:rsidRDefault="00171F6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c"/>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c"/>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c"/>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c"/>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d"/>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a"/>
            <w:sz w:val="28"/>
            <w:szCs w:val="28"/>
          </w:rPr>
          <w:t>Линия доверия «стоп коррупция»</w:t>
        </w:r>
      </w:hyperlink>
      <w:r>
        <w:rPr>
          <w:color w:val="000000"/>
          <w:sz w:val="28"/>
          <w:szCs w:val="28"/>
        </w:rPr>
        <w:t xml:space="preserve">, электронная почта </w:t>
      </w:r>
      <w:hyperlink r:id="rId13" w:history="1">
        <w:r>
          <w:rPr>
            <w:rStyle w:val="aa"/>
            <w:sz w:val="28"/>
            <w:szCs w:val="28"/>
          </w:rPr>
          <w:t>anticorr@trcont.ru</w:t>
        </w:r>
      </w:hyperlink>
      <w:r>
        <w:rPr>
          <w:color w:val="000000"/>
          <w:sz w:val="28"/>
          <w:szCs w:val="28"/>
        </w:rPr>
        <w:t>.</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d"/>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c"/>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c"/>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c"/>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c"/>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c"/>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9"/>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BF4AB3" w:rsidRDefault="00171F65">
      <w:pPr>
        <w:pStyle w:val="afc"/>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c"/>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a"/>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c"/>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c"/>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c"/>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c"/>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c"/>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c"/>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9"/>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c"/>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c"/>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c"/>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c"/>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c"/>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c"/>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c"/>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c"/>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c"/>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c"/>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c"/>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c"/>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c"/>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c"/>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c"/>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c"/>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c"/>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c"/>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c"/>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c"/>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c"/>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c"/>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c"/>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c"/>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c"/>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c"/>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c"/>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c"/>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5" w:history="1">
        <w:r>
          <w:rPr>
            <w:rStyle w:val="aa"/>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a"/>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c"/>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F4AB3" w:rsidRDefault="00171F6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c"/>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c"/>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c"/>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c"/>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c"/>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7" w:history="1">
        <w:r>
          <w:rPr>
            <w:rStyle w:val="aa"/>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c"/>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c"/>
        <w:ind w:firstLine="0"/>
        <w:rPr>
          <w:sz w:val="28"/>
          <w:szCs w:val="28"/>
        </w:rPr>
      </w:pPr>
      <w:r>
        <w:rPr>
          <w:sz w:val="28"/>
          <w:szCs w:val="28"/>
        </w:rPr>
        <w:t>МСП по форме согласно приложению № 2а документации о закупке.</w:t>
      </w:r>
    </w:p>
    <w:p w:rsidR="00BF4AB3" w:rsidRDefault="00171F65">
      <w:pPr>
        <w:pStyle w:val="afc"/>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c"/>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c"/>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c"/>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c"/>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c"/>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F4AB3" w:rsidRDefault="00171F65">
      <w:pPr>
        <w:pStyle w:val="afc"/>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171F65" w:rsidRPr="007E6DE4" w:rsidRDefault="00171F65"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71F65" w:rsidRDefault="00171F65"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71F65" w:rsidRPr="007E6DE4" w:rsidRDefault="00171F65" w:rsidP="00805082">
                            <w:pPr>
                              <w:jc w:val="center"/>
                              <w:rPr>
                                <w:b/>
                                <w:sz w:val="28"/>
                                <w:szCs w:val="28"/>
                              </w:rPr>
                            </w:pPr>
                            <w:r w:rsidRPr="007E6DE4">
                              <w:rPr>
                                <w:b/>
                                <w:sz w:val="28"/>
                                <w:szCs w:val="28"/>
                              </w:rPr>
                              <w:t>________________________________________</w:t>
                            </w:r>
                          </w:p>
                          <w:p w:rsidR="00171F65" w:rsidRPr="007E6DE4" w:rsidRDefault="00171F65" w:rsidP="00805082">
                            <w:pPr>
                              <w:jc w:val="center"/>
                              <w:rPr>
                                <w:i/>
                                <w:sz w:val="20"/>
                                <w:szCs w:val="20"/>
                              </w:rPr>
                            </w:pPr>
                            <w:r w:rsidRPr="007E6DE4">
                              <w:rPr>
                                <w:i/>
                                <w:sz w:val="20"/>
                                <w:szCs w:val="20"/>
                              </w:rPr>
                              <w:t>государство регистрации претендента</w:t>
                            </w:r>
                          </w:p>
                          <w:p w:rsidR="00171F65" w:rsidRPr="007E6DE4" w:rsidRDefault="00171F65" w:rsidP="00805082">
                            <w:pPr>
                              <w:jc w:val="center"/>
                              <w:rPr>
                                <w:b/>
                                <w:sz w:val="28"/>
                                <w:szCs w:val="28"/>
                              </w:rPr>
                            </w:pPr>
                            <w:r w:rsidRPr="007E6DE4">
                              <w:rPr>
                                <w:b/>
                                <w:sz w:val="28"/>
                                <w:szCs w:val="28"/>
                              </w:rPr>
                              <w:t>_____________________________</w:t>
                            </w:r>
                            <w:r>
                              <w:rPr>
                                <w:b/>
                                <w:sz w:val="28"/>
                                <w:szCs w:val="28"/>
                              </w:rPr>
                              <w:t>__________________</w:t>
                            </w:r>
                          </w:p>
                          <w:p w:rsidR="00171F65" w:rsidRPr="007E6DE4" w:rsidRDefault="00171F65" w:rsidP="00805082">
                            <w:pPr>
                              <w:jc w:val="center"/>
                              <w:rPr>
                                <w:i/>
                                <w:sz w:val="20"/>
                                <w:szCs w:val="20"/>
                              </w:rPr>
                            </w:pPr>
                            <w:r w:rsidRPr="007E6DE4">
                              <w:rPr>
                                <w:i/>
                                <w:sz w:val="20"/>
                                <w:szCs w:val="20"/>
                              </w:rPr>
                              <w:t>ИНН претендента (для претендентов-резидентов Российской Федерации)</w:t>
                            </w:r>
                          </w:p>
                          <w:p w:rsidR="00171F65" w:rsidRDefault="00171F65" w:rsidP="00805082">
                            <w:pPr>
                              <w:jc w:val="both"/>
                            </w:pPr>
                          </w:p>
                          <w:p w:rsidR="00171F65" w:rsidRDefault="00171F65">
                            <w:pPr>
                              <w:jc w:val="center"/>
                              <w:rPr>
                                <w:b/>
                              </w:rPr>
                            </w:pPr>
                            <w:r>
                              <w:rPr>
                                <w:b/>
                              </w:rPr>
                              <w:t xml:space="preserve">ЗАЯВКА НА УЧАСТИЕ В ОТКРЫТОМ КОНКУРСЕ № </w:t>
                            </w:r>
                          </w:p>
                          <w:p w:rsidR="00171F65" w:rsidRPr="001D6E8A" w:rsidRDefault="00171F65" w:rsidP="00805082">
                            <w:pPr>
                              <w:jc w:val="center"/>
                              <w:rPr>
                                <w:b/>
                              </w:rPr>
                            </w:pPr>
                            <w:r w:rsidRPr="001D6E8A">
                              <w:rPr>
                                <w:b/>
                              </w:rPr>
                              <w:t xml:space="preserve">(лот № _________) </w:t>
                            </w:r>
                          </w:p>
                          <w:p w:rsidR="00171F65" w:rsidRPr="00521EAB" w:rsidRDefault="00171F65" w:rsidP="00805082">
                            <w:pPr>
                              <w:jc w:val="center"/>
                              <w:rPr>
                                <w:i/>
                              </w:rPr>
                            </w:pPr>
                            <w:r w:rsidRPr="001D6E8A">
                              <w:rPr>
                                <w:i/>
                              </w:rPr>
                              <w:t>(указывается, если предусмотрены лоты)</w:t>
                            </w:r>
                          </w:p>
                          <w:p w:rsidR="00171F65" w:rsidRPr="00923E2D" w:rsidRDefault="00171F65" w:rsidP="00805082">
                            <w:pPr>
                              <w:jc w:val="center"/>
                              <w:rPr>
                                <w:b/>
                              </w:rPr>
                            </w:pPr>
                          </w:p>
                          <w:p w:rsidR="00171F65" w:rsidRPr="00923E2D" w:rsidRDefault="00171F65"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71F65" w:rsidRPr="007E6DE4" w:rsidRDefault="00171F65"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71F65" w:rsidRDefault="00171F65"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71F65" w:rsidRPr="007E6DE4" w:rsidRDefault="00171F65" w:rsidP="00805082">
                      <w:pPr>
                        <w:jc w:val="center"/>
                        <w:rPr>
                          <w:b/>
                          <w:sz w:val="28"/>
                          <w:szCs w:val="28"/>
                        </w:rPr>
                      </w:pPr>
                      <w:r w:rsidRPr="007E6DE4">
                        <w:rPr>
                          <w:b/>
                          <w:sz w:val="28"/>
                          <w:szCs w:val="28"/>
                        </w:rPr>
                        <w:t>________________________________________</w:t>
                      </w:r>
                    </w:p>
                    <w:p w:rsidR="00171F65" w:rsidRPr="007E6DE4" w:rsidRDefault="00171F65" w:rsidP="00805082">
                      <w:pPr>
                        <w:jc w:val="center"/>
                        <w:rPr>
                          <w:i/>
                          <w:sz w:val="20"/>
                          <w:szCs w:val="20"/>
                        </w:rPr>
                      </w:pPr>
                      <w:r w:rsidRPr="007E6DE4">
                        <w:rPr>
                          <w:i/>
                          <w:sz w:val="20"/>
                          <w:szCs w:val="20"/>
                        </w:rPr>
                        <w:t>государство регистрации претендента</w:t>
                      </w:r>
                    </w:p>
                    <w:p w:rsidR="00171F65" w:rsidRPr="007E6DE4" w:rsidRDefault="00171F65" w:rsidP="00805082">
                      <w:pPr>
                        <w:jc w:val="center"/>
                        <w:rPr>
                          <w:b/>
                          <w:sz w:val="28"/>
                          <w:szCs w:val="28"/>
                        </w:rPr>
                      </w:pPr>
                      <w:r w:rsidRPr="007E6DE4">
                        <w:rPr>
                          <w:b/>
                          <w:sz w:val="28"/>
                          <w:szCs w:val="28"/>
                        </w:rPr>
                        <w:t>_____________________________</w:t>
                      </w:r>
                      <w:r>
                        <w:rPr>
                          <w:b/>
                          <w:sz w:val="28"/>
                          <w:szCs w:val="28"/>
                        </w:rPr>
                        <w:t>__________________</w:t>
                      </w:r>
                    </w:p>
                    <w:p w:rsidR="00171F65" w:rsidRPr="007E6DE4" w:rsidRDefault="00171F65" w:rsidP="00805082">
                      <w:pPr>
                        <w:jc w:val="center"/>
                        <w:rPr>
                          <w:i/>
                          <w:sz w:val="20"/>
                          <w:szCs w:val="20"/>
                        </w:rPr>
                      </w:pPr>
                      <w:r w:rsidRPr="007E6DE4">
                        <w:rPr>
                          <w:i/>
                          <w:sz w:val="20"/>
                          <w:szCs w:val="20"/>
                        </w:rPr>
                        <w:t>ИНН претендента (для претендентов-резидентов Российской Федерации)</w:t>
                      </w:r>
                    </w:p>
                    <w:p w:rsidR="00171F65" w:rsidRDefault="00171F65" w:rsidP="00805082">
                      <w:pPr>
                        <w:jc w:val="both"/>
                      </w:pPr>
                    </w:p>
                    <w:p w:rsidR="00171F65" w:rsidRDefault="00171F65">
                      <w:pPr>
                        <w:jc w:val="center"/>
                        <w:rPr>
                          <w:b/>
                        </w:rPr>
                      </w:pPr>
                      <w:r>
                        <w:rPr>
                          <w:b/>
                        </w:rPr>
                        <w:t xml:space="preserve">ЗАЯВКА НА УЧАСТИЕ В ОТКРЫТОМ КОНКУРСЕ № </w:t>
                      </w:r>
                    </w:p>
                    <w:p w:rsidR="00171F65" w:rsidRPr="001D6E8A" w:rsidRDefault="00171F65" w:rsidP="00805082">
                      <w:pPr>
                        <w:jc w:val="center"/>
                        <w:rPr>
                          <w:b/>
                        </w:rPr>
                      </w:pPr>
                      <w:r w:rsidRPr="001D6E8A">
                        <w:rPr>
                          <w:b/>
                        </w:rPr>
                        <w:t xml:space="preserve">(лот № _________) </w:t>
                      </w:r>
                    </w:p>
                    <w:p w:rsidR="00171F65" w:rsidRPr="00521EAB" w:rsidRDefault="00171F65" w:rsidP="00805082">
                      <w:pPr>
                        <w:jc w:val="center"/>
                        <w:rPr>
                          <w:i/>
                        </w:rPr>
                      </w:pPr>
                      <w:r w:rsidRPr="001D6E8A">
                        <w:rPr>
                          <w:i/>
                        </w:rPr>
                        <w:t>(указывается, если предусмотрены лоты)</w:t>
                      </w:r>
                    </w:p>
                    <w:p w:rsidR="00171F65" w:rsidRPr="00923E2D" w:rsidRDefault="00171F65" w:rsidP="00805082">
                      <w:pPr>
                        <w:jc w:val="center"/>
                        <w:rPr>
                          <w:b/>
                        </w:rPr>
                      </w:pPr>
                    </w:p>
                    <w:p w:rsidR="00171F65" w:rsidRPr="00923E2D" w:rsidRDefault="00171F65"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c"/>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c"/>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BF4AB3" w:rsidRDefault="00171F6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BF4AB3" w:rsidRDefault="00171F6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F4AB3" w:rsidRDefault="00171F6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AB3" w:rsidRDefault="00171F6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171F65">
      <w:pPr>
        <w:pStyle w:val="1"/>
        <w:tabs>
          <w:tab w:val="num" w:pos="432"/>
        </w:tabs>
        <w:spacing w:before="0" w:after="0"/>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171F65" w:rsidRPr="00F40D75" w:rsidRDefault="00171F65" w:rsidP="00171F65">
      <w:pPr>
        <w:pStyle w:val="aff9"/>
        <w:numPr>
          <w:ilvl w:val="0"/>
          <w:numId w:val="9"/>
        </w:numPr>
        <w:rPr>
          <w:rFonts w:eastAsia="MS Mincho"/>
          <w:color w:val="FFFFFF" w:themeColor="background1"/>
          <w:sz w:val="2"/>
          <w:szCs w:val="2"/>
        </w:rPr>
      </w:pPr>
      <w:r>
        <w:rPr>
          <w:rFonts w:eastAsia="MS Mincho"/>
          <w:color w:val="FFFFFF" w:themeColor="background1"/>
          <w:sz w:val="2"/>
          <w:szCs w:val="2"/>
        </w:rPr>
        <w:t>.4.</w:t>
      </w:r>
    </w:p>
    <w:p w:rsidR="00171F65" w:rsidRPr="00F40D75" w:rsidRDefault="00171F65" w:rsidP="00171F65">
      <w:pPr>
        <w:pStyle w:val="aff9"/>
        <w:numPr>
          <w:ilvl w:val="0"/>
          <w:numId w:val="9"/>
        </w:numPr>
        <w:rPr>
          <w:rFonts w:eastAsia="MS Mincho"/>
          <w:color w:val="FFFFFF" w:themeColor="background1"/>
          <w:sz w:val="2"/>
          <w:szCs w:val="2"/>
        </w:rPr>
      </w:pPr>
    </w:p>
    <w:p w:rsidR="005C47DC" w:rsidRPr="005C47DC" w:rsidRDefault="005C47DC" w:rsidP="005C47DC">
      <w:pPr>
        <w:pStyle w:val="aff9"/>
        <w:numPr>
          <w:ilvl w:val="2"/>
          <w:numId w:val="22"/>
        </w:numPr>
        <w:spacing w:line="276" w:lineRule="auto"/>
        <w:ind w:left="0" w:firstLine="709"/>
        <w:jc w:val="both"/>
        <w:rPr>
          <w:rFonts w:eastAsia="MS Mincho"/>
          <w:b/>
          <w:sz w:val="28"/>
          <w:szCs w:val="28"/>
        </w:rPr>
      </w:pPr>
      <w:r w:rsidRPr="005C47DC">
        <w:rPr>
          <w:b/>
          <w:sz w:val="28"/>
          <w:szCs w:val="28"/>
        </w:rPr>
        <w:t>Цель услуг</w:t>
      </w:r>
    </w:p>
    <w:p w:rsidR="005C47DC" w:rsidRDefault="005C47DC" w:rsidP="005C47DC">
      <w:pPr>
        <w:pStyle w:val="afff6"/>
        <w:jc w:val="both"/>
      </w:pPr>
      <w:r>
        <w:t>Оказание услуги по оформлению технической поддержки (далее – Техническая поддержка) программно-аппаратных комплексов и программного обеспечения VIPNET в соответствии с таблицей № 1 (далее – ПАК ПО</w:t>
      </w:r>
      <w:r w:rsidRPr="005C47DC">
        <w:t xml:space="preserve"> VIPNET</w:t>
      </w:r>
      <w:r>
        <w:t>) от производителя оборудования (далее - Услуги).</w:t>
      </w:r>
    </w:p>
    <w:p w:rsidR="005C47DC" w:rsidRPr="005C47DC" w:rsidRDefault="005C47DC" w:rsidP="005C47DC">
      <w:pPr>
        <w:pStyle w:val="aff9"/>
        <w:numPr>
          <w:ilvl w:val="2"/>
          <w:numId w:val="22"/>
        </w:numPr>
        <w:spacing w:line="276" w:lineRule="auto"/>
        <w:ind w:left="0" w:firstLine="709"/>
        <w:jc w:val="both"/>
        <w:rPr>
          <w:rFonts w:eastAsia="MS Mincho"/>
          <w:b/>
          <w:sz w:val="28"/>
          <w:szCs w:val="28"/>
        </w:rPr>
      </w:pPr>
      <w:proofErr w:type="spellStart"/>
      <w:r w:rsidRPr="005C47DC">
        <w:rPr>
          <w:b/>
          <w:sz w:val="28"/>
          <w:szCs w:val="28"/>
        </w:rPr>
        <w:t>Теребование</w:t>
      </w:r>
      <w:proofErr w:type="spellEnd"/>
      <w:r w:rsidRPr="005C47DC">
        <w:rPr>
          <w:b/>
          <w:sz w:val="28"/>
          <w:szCs w:val="28"/>
        </w:rPr>
        <w:t xml:space="preserve"> к Технической поддержки.</w:t>
      </w:r>
    </w:p>
    <w:p w:rsidR="005C47DC" w:rsidRPr="005C47DC" w:rsidRDefault="005C47DC" w:rsidP="005C47DC">
      <w:pPr>
        <w:pStyle w:val="afff6"/>
        <w:jc w:val="both"/>
      </w:pPr>
      <w:r>
        <w:rPr>
          <w:rFonts w:eastAsia="MS Mincho"/>
        </w:rPr>
        <w:t xml:space="preserve">Техническая поддержка должна предоставляться от официального </w:t>
      </w:r>
      <w:proofErr w:type="spellStart"/>
      <w:r>
        <w:rPr>
          <w:rFonts w:eastAsia="MS Mincho"/>
        </w:rPr>
        <w:t>вендора</w:t>
      </w:r>
      <w:proofErr w:type="spellEnd"/>
      <w:r>
        <w:rPr>
          <w:rFonts w:eastAsia="MS Mincho"/>
        </w:rPr>
        <w:t xml:space="preserve"> ЗАО «</w:t>
      </w:r>
      <w:proofErr w:type="spellStart"/>
      <w:r>
        <w:rPr>
          <w:rFonts w:eastAsia="MS Mincho"/>
        </w:rPr>
        <w:t>ИнфоТеКС</w:t>
      </w:r>
      <w:proofErr w:type="spellEnd"/>
      <w:r>
        <w:rPr>
          <w:rFonts w:eastAsia="MS Mincho"/>
        </w:rPr>
        <w:t xml:space="preserve">» (далее – </w:t>
      </w:r>
      <w:proofErr w:type="spellStart"/>
      <w:r>
        <w:rPr>
          <w:rFonts w:eastAsia="MS Mincho"/>
        </w:rPr>
        <w:t>ИнфоТеКС</w:t>
      </w:r>
      <w:proofErr w:type="spellEnd"/>
      <w:r>
        <w:rPr>
          <w:rFonts w:eastAsia="MS Mincho"/>
        </w:rPr>
        <w:t xml:space="preserve">). Претендент в рамках закупки подтверждает осуществление Услуг предоставлением сертификатов на предоставление технической поддержки ПАК ПО </w:t>
      </w:r>
      <w:r w:rsidRPr="005C47DC">
        <w:rPr>
          <w:rFonts w:eastAsia="MS Mincho"/>
        </w:rPr>
        <w:t xml:space="preserve">VIPNET </w:t>
      </w:r>
      <w:r>
        <w:rPr>
          <w:rFonts w:eastAsia="MS Mincho"/>
        </w:rPr>
        <w:t>от производителя (далее – Сертификат) согласно таблице № 1.</w:t>
      </w:r>
    </w:p>
    <w:p w:rsidR="00171F65" w:rsidRDefault="00171F65" w:rsidP="00171F65">
      <w:pPr>
        <w:pStyle w:val="aff9"/>
        <w:numPr>
          <w:ilvl w:val="2"/>
          <w:numId w:val="22"/>
        </w:numPr>
        <w:spacing w:line="276" w:lineRule="auto"/>
        <w:ind w:left="0" w:firstLine="709"/>
        <w:jc w:val="both"/>
        <w:rPr>
          <w:rFonts w:eastAsia="MS Mincho"/>
          <w:b/>
          <w:sz w:val="28"/>
          <w:szCs w:val="28"/>
        </w:rPr>
      </w:pPr>
      <w:r>
        <w:rPr>
          <w:rFonts w:eastAsia="MS Mincho"/>
          <w:b/>
          <w:sz w:val="28"/>
          <w:szCs w:val="28"/>
        </w:rPr>
        <w:t>Техническая поддержка.</w:t>
      </w:r>
    </w:p>
    <w:p w:rsidR="00171F65" w:rsidRPr="00687FC1" w:rsidRDefault="00171F65" w:rsidP="00171F65">
      <w:pPr>
        <w:pStyle w:val="afff6"/>
        <w:jc w:val="both"/>
        <w:rPr>
          <w:rFonts w:eastAsia="MS Mincho"/>
        </w:rPr>
      </w:pPr>
      <w:r>
        <w:rPr>
          <w:color w:val="000000"/>
        </w:rPr>
        <w:t xml:space="preserve">Описание набора услуг, которые должны предоставляться  прямой (авторской) технической поддержкой от </w:t>
      </w:r>
      <w:proofErr w:type="spellStart"/>
      <w:r>
        <w:rPr>
          <w:color w:val="000000"/>
        </w:rPr>
        <w:t>ИнфоТеКС</w:t>
      </w:r>
      <w:proofErr w:type="spellEnd"/>
      <w:r>
        <w:rPr>
          <w:color w:val="000000"/>
        </w:rPr>
        <w:t xml:space="preserve"> (далее - </w:t>
      </w:r>
      <w:proofErr w:type="gramStart"/>
      <w:r>
        <w:rPr>
          <w:color w:val="000000"/>
        </w:rPr>
        <w:t>Прямая</w:t>
      </w:r>
      <w:proofErr w:type="gramEnd"/>
      <w:r>
        <w:rPr>
          <w:color w:val="000000"/>
        </w:rPr>
        <w:t xml:space="preserve"> ТП), в соответствии с соглашением об уровне обслуживания (</w:t>
      </w:r>
      <w:proofErr w:type="spellStart"/>
      <w:r>
        <w:rPr>
          <w:color w:val="000000"/>
        </w:rPr>
        <w:t>Service</w:t>
      </w:r>
      <w:proofErr w:type="spellEnd"/>
      <w:r>
        <w:rPr>
          <w:color w:val="000000"/>
        </w:rPr>
        <w:t xml:space="preserve"> </w:t>
      </w:r>
      <w:proofErr w:type="spellStart"/>
      <w:r>
        <w:rPr>
          <w:color w:val="000000"/>
        </w:rPr>
        <w:t>Level</w:t>
      </w:r>
      <w:proofErr w:type="spellEnd"/>
      <w:r>
        <w:rPr>
          <w:color w:val="000000"/>
        </w:rPr>
        <w:t xml:space="preserve"> </w:t>
      </w:r>
      <w:proofErr w:type="spellStart"/>
      <w:r>
        <w:rPr>
          <w:color w:val="000000"/>
        </w:rPr>
        <w:t>Agreement</w:t>
      </w:r>
      <w:proofErr w:type="spellEnd"/>
      <w:r>
        <w:rPr>
          <w:color w:val="000000"/>
        </w:rPr>
        <w:t>) (далее - SLA) представлено на сайте производителя по адресу  </w:t>
      </w:r>
      <w:hyperlink r:id="rId21" w:history="1">
        <w:r>
          <w:rPr>
            <w:rStyle w:val="aa"/>
            <w:color w:val="1155CC"/>
          </w:rPr>
          <w:t>https://infotecs.ru/support/sla</w:t>
        </w:r>
      </w:hyperlink>
      <w:r>
        <w:rPr>
          <w:rFonts w:eastAsia="MS Mincho"/>
        </w:rPr>
        <w:t xml:space="preserve">. </w:t>
      </w:r>
    </w:p>
    <w:p w:rsidR="00171F65" w:rsidRPr="00687FC1" w:rsidRDefault="00171F65" w:rsidP="00171F65">
      <w:pPr>
        <w:pStyle w:val="aff9"/>
        <w:numPr>
          <w:ilvl w:val="2"/>
          <w:numId w:val="22"/>
        </w:numPr>
        <w:spacing w:line="276" w:lineRule="auto"/>
        <w:ind w:left="0" w:firstLine="720"/>
        <w:jc w:val="both"/>
        <w:rPr>
          <w:rFonts w:eastAsia="MS Mincho"/>
          <w:b/>
          <w:sz w:val="28"/>
          <w:szCs w:val="28"/>
        </w:rPr>
      </w:pPr>
      <w:r>
        <w:rPr>
          <w:rFonts w:eastAsia="MS Mincho"/>
          <w:b/>
          <w:sz w:val="28"/>
          <w:szCs w:val="28"/>
        </w:rPr>
        <w:t>Гарантийное обслуживание программ</w:t>
      </w:r>
      <w:r w:rsidR="00E16438">
        <w:rPr>
          <w:rFonts w:eastAsia="MS Mincho"/>
          <w:b/>
          <w:sz w:val="28"/>
          <w:szCs w:val="28"/>
        </w:rPr>
        <w:t>но-аппаратных комплексов VIPNET.</w:t>
      </w:r>
    </w:p>
    <w:p w:rsidR="00171F65" w:rsidRPr="00942E49" w:rsidRDefault="00171F65" w:rsidP="00171F65">
      <w:pPr>
        <w:spacing w:line="276" w:lineRule="auto"/>
        <w:ind w:firstLine="709"/>
        <w:jc w:val="both"/>
        <w:rPr>
          <w:rFonts w:eastAsia="MS Mincho"/>
          <w:sz w:val="28"/>
          <w:szCs w:val="28"/>
        </w:rPr>
      </w:pPr>
      <w:r>
        <w:rPr>
          <w:rFonts w:eastAsia="MS Mincho"/>
          <w:sz w:val="28"/>
          <w:szCs w:val="28"/>
        </w:rPr>
        <w:t xml:space="preserve">Гарантийное обслуживание, предоставляемое в рамках Прямой ТП от </w:t>
      </w:r>
      <w:proofErr w:type="spellStart"/>
      <w:r>
        <w:rPr>
          <w:rFonts w:eastAsia="MS Mincho"/>
          <w:sz w:val="28"/>
          <w:szCs w:val="28"/>
        </w:rPr>
        <w:t>ИнфоТеКС</w:t>
      </w:r>
      <w:proofErr w:type="spellEnd"/>
      <w:r>
        <w:rPr>
          <w:rFonts w:eastAsia="MS Mincho"/>
          <w:sz w:val="28"/>
          <w:szCs w:val="28"/>
        </w:rPr>
        <w:t xml:space="preserve">, должно обеспечить обслуживание ПАК VIPNET в  соответствии с описанием, представленном на сайте производителя по адресу  </w:t>
      </w:r>
      <w:hyperlink r:id="rId22" w:history="1">
        <w:r w:rsidRPr="00E16438">
          <w:rPr>
            <w:rStyle w:val="aa"/>
            <w:rFonts w:eastAsia="MS Mincho"/>
            <w:sz w:val="28"/>
            <w:szCs w:val="28"/>
          </w:rPr>
          <w:t>https://infotecs.ru/support/rules.php</w:t>
        </w:r>
      </w:hyperlink>
      <w:r>
        <w:rPr>
          <w:rFonts w:eastAsia="MS Mincho"/>
          <w:sz w:val="28"/>
          <w:szCs w:val="28"/>
        </w:rPr>
        <w:t>.</w:t>
      </w:r>
    </w:p>
    <w:p w:rsidR="00171F65" w:rsidRPr="001320CA" w:rsidRDefault="00171F65" w:rsidP="00171F65">
      <w:pPr>
        <w:pStyle w:val="aff9"/>
        <w:numPr>
          <w:ilvl w:val="2"/>
          <w:numId w:val="22"/>
        </w:numPr>
        <w:spacing w:line="276" w:lineRule="auto"/>
        <w:ind w:left="0" w:firstLine="709"/>
        <w:jc w:val="both"/>
        <w:rPr>
          <w:rFonts w:eastAsia="MS Mincho"/>
          <w:b/>
        </w:rPr>
      </w:pPr>
      <w:r>
        <w:rPr>
          <w:rFonts w:eastAsia="MS Mincho"/>
        </w:rPr>
        <w:t xml:space="preserve"> </w:t>
      </w:r>
      <w:r>
        <w:rPr>
          <w:rFonts w:eastAsia="MS Mincho"/>
          <w:b/>
          <w:sz w:val="28"/>
          <w:szCs w:val="28"/>
        </w:rPr>
        <w:t>Обновление</w:t>
      </w:r>
      <w:r>
        <w:rPr>
          <w:rFonts w:eastAsia="MS Mincho"/>
          <w:b/>
        </w:rPr>
        <w:t xml:space="preserve"> </w:t>
      </w:r>
      <w:r>
        <w:rPr>
          <w:rFonts w:eastAsia="MS Mincho"/>
          <w:b/>
          <w:sz w:val="28"/>
          <w:szCs w:val="28"/>
        </w:rPr>
        <w:t>программного</w:t>
      </w:r>
      <w:r>
        <w:rPr>
          <w:rFonts w:eastAsia="MS Mincho"/>
          <w:b/>
        </w:rPr>
        <w:t xml:space="preserve"> </w:t>
      </w:r>
      <w:r>
        <w:rPr>
          <w:rFonts w:eastAsia="MS Mincho"/>
          <w:b/>
          <w:sz w:val="28"/>
          <w:szCs w:val="28"/>
        </w:rPr>
        <w:t>обеспечения</w:t>
      </w:r>
      <w:r>
        <w:t>.</w:t>
      </w:r>
    </w:p>
    <w:p w:rsidR="00171F65" w:rsidRPr="00942E49" w:rsidRDefault="00171F65" w:rsidP="00171F65">
      <w:pPr>
        <w:suppressAutoHyphens w:val="0"/>
        <w:ind w:firstLine="709"/>
        <w:jc w:val="both"/>
        <w:rPr>
          <w:lang w:eastAsia="ru-RU"/>
        </w:rPr>
      </w:pPr>
      <w:r>
        <w:rPr>
          <w:color w:val="000000"/>
          <w:sz w:val="28"/>
          <w:szCs w:val="28"/>
          <w:lang w:eastAsia="ru-RU"/>
        </w:rPr>
        <w:t>Для ПАК ПО</w:t>
      </w:r>
      <w:r w:rsidR="00E16438" w:rsidRPr="00E16438">
        <w:t xml:space="preserve"> </w:t>
      </w:r>
      <w:r w:rsidR="00E16438" w:rsidRPr="00E16438">
        <w:rPr>
          <w:color w:val="000000"/>
          <w:sz w:val="28"/>
          <w:szCs w:val="28"/>
          <w:lang w:eastAsia="ru-RU"/>
        </w:rPr>
        <w:t>VIPNET</w:t>
      </w:r>
      <w:r>
        <w:rPr>
          <w:color w:val="000000"/>
          <w:sz w:val="28"/>
          <w:szCs w:val="28"/>
          <w:lang w:eastAsia="ru-RU"/>
        </w:rPr>
        <w:t xml:space="preserve">, на которое распространяется Прямая ТП производитель должен бесплатно предоставлять обновление программного обеспечения </w:t>
      </w:r>
      <w:proofErr w:type="spellStart"/>
      <w:r>
        <w:rPr>
          <w:color w:val="000000"/>
          <w:sz w:val="28"/>
          <w:szCs w:val="28"/>
          <w:lang w:eastAsia="ru-RU"/>
        </w:rPr>
        <w:t>ИнфоТеКС</w:t>
      </w:r>
      <w:proofErr w:type="spellEnd"/>
      <w:r>
        <w:rPr>
          <w:color w:val="000000"/>
          <w:sz w:val="28"/>
          <w:szCs w:val="28"/>
          <w:lang w:eastAsia="ru-RU"/>
        </w:rPr>
        <w:t xml:space="preserve"> (далее – </w:t>
      </w:r>
      <w:proofErr w:type="gramStart"/>
      <w:r>
        <w:rPr>
          <w:color w:val="000000"/>
          <w:sz w:val="28"/>
          <w:szCs w:val="28"/>
          <w:lang w:eastAsia="ru-RU"/>
        </w:rPr>
        <w:t>ПО</w:t>
      </w:r>
      <w:proofErr w:type="gramEnd"/>
      <w:r>
        <w:rPr>
          <w:color w:val="000000"/>
          <w:sz w:val="28"/>
          <w:szCs w:val="28"/>
          <w:lang w:eastAsia="ru-RU"/>
        </w:rPr>
        <w:t>):</w:t>
      </w:r>
    </w:p>
    <w:p w:rsidR="00171F65" w:rsidRPr="00942E49" w:rsidRDefault="00171F65" w:rsidP="00171F65">
      <w:pPr>
        <w:numPr>
          <w:ilvl w:val="0"/>
          <w:numId w:val="23"/>
        </w:numPr>
        <w:suppressAutoHyphens w:val="0"/>
        <w:ind w:left="0" w:firstLine="709"/>
        <w:jc w:val="both"/>
        <w:textAlignment w:val="baseline"/>
        <w:rPr>
          <w:rFonts w:ascii="Noto Sans Symbols" w:hAnsi="Noto Sans Symbols"/>
          <w:color w:val="000000"/>
          <w:sz w:val="28"/>
          <w:szCs w:val="28"/>
          <w:lang w:eastAsia="ru-RU"/>
        </w:rPr>
      </w:pPr>
      <w:r>
        <w:rPr>
          <w:color w:val="000000"/>
          <w:sz w:val="28"/>
          <w:szCs w:val="28"/>
          <w:lang w:eastAsia="ru-RU"/>
        </w:rPr>
        <w:t>новые версии ПО расширяющие функциональные возможности ПО или улучшающие рабочие характеристики;</w:t>
      </w:r>
    </w:p>
    <w:p w:rsidR="00171F65" w:rsidRPr="00942E49" w:rsidRDefault="00171F65" w:rsidP="00171F65">
      <w:pPr>
        <w:numPr>
          <w:ilvl w:val="0"/>
          <w:numId w:val="23"/>
        </w:numPr>
        <w:suppressAutoHyphens w:val="0"/>
        <w:ind w:left="0" w:firstLine="709"/>
        <w:jc w:val="both"/>
        <w:textAlignment w:val="baseline"/>
        <w:rPr>
          <w:color w:val="000000"/>
          <w:sz w:val="28"/>
          <w:szCs w:val="28"/>
          <w:lang w:eastAsia="ru-RU"/>
        </w:rPr>
      </w:pPr>
      <w:proofErr w:type="gramStart"/>
      <w:r>
        <w:rPr>
          <w:color w:val="000000"/>
          <w:sz w:val="28"/>
          <w:szCs w:val="28"/>
          <w:lang w:eastAsia="ru-RU"/>
        </w:rPr>
        <w:t>обновления</w:t>
      </w:r>
      <w:proofErr w:type="gramEnd"/>
      <w:r>
        <w:rPr>
          <w:color w:val="000000"/>
          <w:sz w:val="28"/>
          <w:szCs w:val="28"/>
          <w:lang w:eastAsia="ru-RU"/>
        </w:rPr>
        <w:t xml:space="preserve"> ПО, которое позволяет устранить ошибки ПО или внесение в него незначительных изменений, направленных на устранение неполадок в работе текущей версии ПО</w:t>
      </w:r>
      <w:r>
        <w:rPr>
          <w:rFonts w:eastAsia="MS Mincho"/>
        </w:rPr>
        <w:t>.</w:t>
      </w:r>
    </w:p>
    <w:p w:rsidR="00171F65" w:rsidRDefault="00171F65" w:rsidP="00171F65">
      <w:pPr>
        <w:pStyle w:val="aff9"/>
        <w:numPr>
          <w:ilvl w:val="2"/>
          <w:numId w:val="22"/>
        </w:numPr>
        <w:spacing w:line="276" w:lineRule="auto"/>
        <w:jc w:val="both"/>
        <w:rPr>
          <w:rFonts w:eastAsia="MS Mincho"/>
          <w:b/>
          <w:sz w:val="28"/>
          <w:szCs w:val="28"/>
        </w:rPr>
      </w:pPr>
      <w:r>
        <w:rPr>
          <w:rFonts w:eastAsia="MS Mincho"/>
          <w:b/>
          <w:sz w:val="28"/>
          <w:szCs w:val="28"/>
        </w:rPr>
        <w:t xml:space="preserve">Портал </w:t>
      </w:r>
      <w:proofErr w:type="gramStart"/>
      <w:r>
        <w:rPr>
          <w:rFonts w:eastAsia="MS Mincho"/>
          <w:b/>
          <w:sz w:val="28"/>
          <w:szCs w:val="28"/>
        </w:rPr>
        <w:t>технической</w:t>
      </w:r>
      <w:proofErr w:type="gramEnd"/>
      <w:r>
        <w:rPr>
          <w:rFonts w:eastAsia="MS Mincho"/>
          <w:b/>
          <w:sz w:val="28"/>
          <w:szCs w:val="28"/>
        </w:rPr>
        <w:t xml:space="preserve"> поддержки </w:t>
      </w:r>
      <w:proofErr w:type="spellStart"/>
      <w:r>
        <w:rPr>
          <w:rFonts w:eastAsia="MS Mincho"/>
          <w:b/>
          <w:sz w:val="28"/>
          <w:szCs w:val="28"/>
        </w:rPr>
        <w:t>ИнфоТеКС</w:t>
      </w:r>
      <w:proofErr w:type="spellEnd"/>
      <w:r>
        <w:rPr>
          <w:rFonts w:eastAsia="MS Mincho"/>
          <w:b/>
          <w:sz w:val="28"/>
          <w:szCs w:val="28"/>
        </w:rPr>
        <w:t>.</w:t>
      </w:r>
    </w:p>
    <w:p w:rsidR="00171F65" w:rsidRDefault="00171F65" w:rsidP="00171F65">
      <w:pPr>
        <w:pStyle w:val="affd"/>
        <w:spacing w:before="0" w:after="0"/>
        <w:ind w:firstLine="709"/>
        <w:jc w:val="both"/>
        <w:rPr>
          <w:lang w:eastAsia="ru-RU"/>
        </w:rPr>
      </w:pPr>
      <w:r>
        <w:rPr>
          <w:color w:val="000000"/>
          <w:sz w:val="28"/>
          <w:szCs w:val="28"/>
        </w:rPr>
        <w:t xml:space="preserve">В рамках Прямой ТП производитель должен предоставить Заказчику круглосуточный доступ к сайту </w:t>
      </w:r>
      <w:hyperlink r:id="rId23" w:history="1">
        <w:r>
          <w:rPr>
            <w:rStyle w:val="aa"/>
            <w:rFonts w:eastAsia="MS Mincho"/>
            <w:color w:val="1155CC"/>
            <w:sz w:val="28"/>
            <w:szCs w:val="28"/>
          </w:rPr>
          <w:t>https://infotecs.ru/support/</w:t>
        </w:r>
      </w:hyperlink>
      <w:r>
        <w:rPr>
          <w:color w:val="000000"/>
          <w:sz w:val="28"/>
          <w:szCs w:val="28"/>
        </w:rPr>
        <w:t xml:space="preserve"> со  следующими возможностями:</w:t>
      </w:r>
    </w:p>
    <w:p w:rsidR="00171F65" w:rsidRDefault="00171F65" w:rsidP="00171F65">
      <w:pPr>
        <w:pStyle w:val="affd"/>
        <w:numPr>
          <w:ilvl w:val="0"/>
          <w:numId w:val="23"/>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поиск лицензий на оборудование;</w:t>
      </w:r>
    </w:p>
    <w:p w:rsidR="00171F65" w:rsidRDefault="00171F65" w:rsidP="00171F65">
      <w:pPr>
        <w:pStyle w:val="affd"/>
        <w:numPr>
          <w:ilvl w:val="0"/>
          <w:numId w:val="23"/>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доступ к базе знаний;</w:t>
      </w:r>
    </w:p>
    <w:p w:rsidR="00171F65" w:rsidRDefault="00171F65" w:rsidP="00171F65">
      <w:pPr>
        <w:pStyle w:val="affd"/>
        <w:numPr>
          <w:ilvl w:val="0"/>
          <w:numId w:val="23"/>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lastRenderedPageBreak/>
        <w:t>загрузка последних документов и версий программного обеспечения для изделий;</w:t>
      </w:r>
    </w:p>
    <w:p w:rsidR="00171F65" w:rsidRPr="00942E49" w:rsidRDefault="00171F65" w:rsidP="00171F65">
      <w:pPr>
        <w:pStyle w:val="affd"/>
        <w:numPr>
          <w:ilvl w:val="0"/>
          <w:numId w:val="23"/>
        </w:numPr>
        <w:suppressAutoHyphens w:val="0"/>
        <w:spacing w:before="0" w:after="0"/>
        <w:ind w:left="0" w:firstLine="1069"/>
        <w:jc w:val="both"/>
        <w:textAlignment w:val="baseline"/>
        <w:rPr>
          <w:rFonts w:ascii="Noto Sans Symbols" w:hAnsi="Noto Sans Symbols"/>
          <w:color w:val="000000"/>
          <w:sz w:val="28"/>
          <w:szCs w:val="28"/>
        </w:rPr>
      </w:pPr>
      <w:r>
        <w:rPr>
          <w:color w:val="000000"/>
          <w:sz w:val="28"/>
          <w:szCs w:val="28"/>
        </w:rPr>
        <w:t>создание запросов на обслуживание.</w:t>
      </w:r>
    </w:p>
    <w:p w:rsidR="00171F65" w:rsidRDefault="00171F65" w:rsidP="00E16438">
      <w:pPr>
        <w:pStyle w:val="aff9"/>
        <w:numPr>
          <w:ilvl w:val="1"/>
          <w:numId w:val="27"/>
        </w:numPr>
        <w:spacing w:line="276" w:lineRule="auto"/>
        <w:ind w:left="0" w:firstLine="709"/>
        <w:jc w:val="both"/>
        <w:rPr>
          <w:rFonts w:eastAsia="MS Mincho"/>
          <w:b/>
          <w:sz w:val="28"/>
          <w:szCs w:val="28"/>
        </w:rPr>
      </w:pPr>
      <w:r>
        <w:rPr>
          <w:rFonts w:eastAsia="MS Mincho"/>
          <w:b/>
          <w:sz w:val="28"/>
          <w:szCs w:val="28"/>
        </w:rPr>
        <w:t xml:space="preserve">Требования к сертификатам </w:t>
      </w:r>
      <w:r>
        <w:rPr>
          <w:b/>
          <w:sz w:val="28"/>
          <w:szCs w:val="28"/>
        </w:rPr>
        <w:t xml:space="preserve">на получение </w:t>
      </w:r>
      <w:proofErr w:type="gramStart"/>
      <w:r>
        <w:rPr>
          <w:b/>
          <w:sz w:val="28"/>
          <w:szCs w:val="28"/>
        </w:rPr>
        <w:t>Технической</w:t>
      </w:r>
      <w:proofErr w:type="gramEnd"/>
      <w:r>
        <w:rPr>
          <w:b/>
          <w:sz w:val="28"/>
          <w:szCs w:val="28"/>
        </w:rPr>
        <w:t xml:space="preserve"> поддержки</w:t>
      </w:r>
      <w:r>
        <w:rPr>
          <w:rFonts w:eastAsia="MS Mincho"/>
          <w:b/>
          <w:sz w:val="28"/>
          <w:szCs w:val="28"/>
        </w:rPr>
        <w:t>.</w:t>
      </w:r>
    </w:p>
    <w:p w:rsidR="00171F65" w:rsidRPr="001D574B" w:rsidRDefault="00171F65" w:rsidP="00171F65">
      <w:pPr>
        <w:pStyle w:val="afff6"/>
        <w:jc w:val="both"/>
      </w:pPr>
      <w:r>
        <w:t xml:space="preserve">Факт предоставления Заказчику прав на получение </w:t>
      </w:r>
      <w:proofErr w:type="gramStart"/>
      <w:r>
        <w:t>Технической</w:t>
      </w:r>
      <w:proofErr w:type="gramEnd"/>
      <w:r>
        <w:t xml:space="preserve"> поддержки </w:t>
      </w:r>
      <w:r>
        <w:rPr>
          <w:rFonts w:eastAsia="MS Mincho"/>
        </w:rPr>
        <w:t>ПАК ПО,</w:t>
      </w:r>
      <w:r>
        <w:t xml:space="preserve"> оформляется актом приема-передачи сертификатов. Сертификаты считаются предоставленными Заказчику </w:t>
      </w:r>
      <w:proofErr w:type="gramStart"/>
      <w:r>
        <w:t>с даты подписания</w:t>
      </w:r>
      <w:proofErr w:type="gramEnd"/>
      <w:r>
        <w:t xml:space="preserve"> сторонами акта приема-передачи сертификатов.</w:t>
      </w:r>
    </w:p>
    <w:p w:rsidR="00171F65" w:rsidRPr="00001AD0" w:rsidRDefault="00171F65" w:rsidP="00E16438">
      <w:pPr>
        <w:pStyle w:val="aff9"/>
        <w:numPr>
          <w:ilvl w:val="1"/>
          <w:numId w:val="27"/>
        </w:numPr>
        <w:spacing w:line="276" w:lineRule="auto"/>
        <w:ind w:left="0" w:firstLine="709"/>
        <w:jc w:val="both"/>
        <w:rPr>
          <w:rFonts w:eastAsia="MS Mincho"/>
          <w:b/>
          <w:sz w:val="28"/>
          <w:szCs w:val="28"/>
        </w:rPr>
      </w:pPr>
      <w:r>
        <w:rPr>
          <w:rFonts w:eastAsia="MS Mincho"/>
          <w:b/>
          <w:sz w:val="28"/>
          <w:szCs w:val="28"/>
        </w:rPr>
        <w:t xml:space="preserve">Срок действия </w:t>
      </w:r>
      <w:proofErr w:type="gramStart"/>
      <w:r>
        <w:rPr>
          <w:rFonts w:eastAsia="MS Mincho"/>
          <w:b/>
          <w:sz w:val="28"/>
          <w:szCs w:val="28"/>
        </w:rPr>
        <w:t>Технической</w:t>
      </w:r>
      <w:proofErr w:type="gramEnd"/>
      <w:r>
        <w:rPr>
          <w:rFonts w:eastAsia="MS Mincho"/>
          <w:b/>
          <w:sz w:val="28"/>
          <w:szCs w:val="28"/>
        </w:rPr>
        <w:t xml:space="preserve"> поддержки.</w:t>
      </w:r>
    </w:p>
    <w:p w:rsidR="00171F65" w:rsidRDefault="00171F65" w:rsidP="00171F65">
      <w:pPr>
        <w:pStyle w:val="afff6"/>
        <w:jc w:val="both"/>
      </w:pPr>
      <w:r>
        <w:t xml:space="preserve">Сроки действия Технической поддержки </w:t>
      </w:r>
      <w:r w:rsidR="00770C6D">
        <w:t>о</w:t>
      </w:r>
      <w:r>
        <w:t>борудования указаны в таблице № 1 настоящей документации</w:t>
      </w:r>
      <w:r w:rsidR="00770C6D">
        <w:t xml:space="preserve"> о закупке</w:t>
      </w:r>
      <w:r>
        <w:t>.</w:t>
      </w:r>
    </w:p>
    <w:p w:rsidR="00171F65" w:rsidRPr="005F5D31" w:rsidRDefault="00171F65" w:rsidP="00E16438">
      <w:pPr>
        <w:pStyle w:val="aff9"/>
        <w:numPr>
          <w:ilvl w:val="1"/>
          <w:numId w:val="27"/>
        </w:numPr>
        <w:spacing w:line="276" w:lineRule="auto"/>
        <w:ind w:left="0" w:firstLine="709"/>
        <w:jc w:val="both"/>
        <w:rPr>
          <w:sz w:val="28"/>
          <w:szCs w:val="28"/>
        </w:rPr>
      </w:pPr>
      <w:r>
        <w:rPr>
          <w:rFonts w:eastAsia="MS Mincho"/>
          <w:b/>
          <w:sz w:val="28"/>
          <w:szCs w:val="28"/>
        </w:rPr>
        <w:t>Срок предоставления права на сервисное обслуживание.</w:t>
      </w:r>
    </w:p>
    <w:p w:rsidR="00171F65" w:rsidRDefault="00171F65" w:rsidP="00171F65">
      <w:pPr>
        <w:pStyle w:val="afff6"/>
        <w:jc w:val="both"/>
      </w:pPr>
      <w:proofErr w:type="gramStart"/>
      <w:r>
        <w:t xml:space="preserve">Исполнитель в течение 30 (тридцати) календарных дней с даты подписания сторонами договора предоставляет заказчику оформленную Техническую поддержку АПК ПО в виде сертификата Технической поддержки АПК ПО в формате PDF (далее – Сертификат) по каналам электронных средств связи на электронный почтовый адрес: </w:t>
      </w:r>
      <w:proofErr w:type="spellStart"/>
      <w:r>
        <w:rPr>
          <w:lang w:val="en-US"/>
        </w:rPr>
        <w:t>vasinav</w:t>
      </w:r>
      <w:proofErr w:type="spellEnd"/>
      <w:r>
        <w:t>@</w:t>
      </w:r>
      <w:proofErr w:type="spellStart"/>
      <w:r>
        <w:rPr>
          <w:lang w:val="en-US"/>
        </w:rPr>
        <w:t>trcont</w:t>
      </w:r>
      <w:proofErr w:type="spellEnd"/>
      <w:r>
        <w:t>.</w:t>
      </w:r>
      <w:proofErr w:type="spellStart"/>
      <w:r>
        <w:rPr>
          <w:lang w:val="en-US"/>
        </w:rPr>
        <w:t>ru</w:t>
      </w:r>
      <w:proofErr w:type="spellEnd"/>
      <w:r>
        <w:t>, с одновременным предоставлением кода активации Сертификата.</w:t>
      </w:r>
      <w:proofErr w:type="gramEnd"/>
      <w:r>
        <w:t xml:space="preserve"> Материальные носители Заказчику не передаются. Заказчик должен активировать Сертификат по электронному адресу: https://infotecs.ru/support/request/, путем введения кода активации Сертификата. После </w:t>
      </w:r>
      <w:r w:rsidR="00770C6D">
        <w:t>а</w:t>
      </w:r>
      <w:r>
        <w:t xml:space="preserve">ктивации Сертификата Заказчиком, </w:t>
      </w:r>
      <w:r w:rsidR="00770C6D">
        <w:t>и</w:t>
      </w:r>
      <w:r>
        <w:t xml:space="preserve">сполнитель в течение 5 (пяти) календарных дней представляет </w:t>
      </w:r>
      <w:proofErr w:type="spellStart"/>
      <w:r>
        <w:t>Закачику</w:t>
      </w:r>
      <w:proofErr w:type="spellEnd"/>
      <w:r>
        <w:t xml:space="preserve"> акт об оказанных услугах. </w:t>
      </w:r>
    </w:p>
    <w:p w:rsidR="00171F65" w:rsidRDefault="00171F65" w:rsidP="00E16438">
      <w:pPr>
        <w:pStyle w:val="aff9"/>
        <w:numPr>
          <w:ilvl w:val="1"/>
          <w:numId w:val="27"/>
        </w:numPr>
        <w:spacing w:line="276" w:lineRule="auto"/>
        <w:ind w:left="0" w:firstLine="709"/>
        <w:jc w:val="both"/>
        <w:rPr>
          <w:rFonts w:eastAsia="MS Mincho"/>
          <w:b/>
          <w:sz w:val="28"/>
          <w:szCs w:val="28"/>
        </w:rPr>
      </w:pPr>
      <w:r>
        <w:rPr>
          <w:rFonts w:eastAsia="MS Mincho"/>
          <w:b/>
          <w:sz w:val="28"/>
          <w:szCs w:val="28"/>
        </w:rPr>
        <w:t>Срок действия договора.</w:t>
      </w:r>
    </w:p>
    <w:p w:rsidR="00171F65" w:rsidRDefault="00171F65" w:rsidP="00171F65">
      <w:pPr>
        <w:pStyle w:val="afff6"/>
        <w:jc w:val="both"/>
        <w:rPr>
          <w:rFonts w:eastAsia="MS Mincho"/>
        </w:rPr>
      </w:pPr>
      <w:r>
        <w:rPr>
          <w:rFonts w:eastAsia="MS Mincho"/>
        </w:rPr>
        <w:t xml:space="preserve">Договор вступает в силу </w:t>
      </w:r>
      <w:proofErr w:type="gramStart"/>
      <w:r>
        <w:rPr>
          <w:rFonts w:eastAsia="MS Mincho"/>
        </w:rPr>
        <w:t>с даты</w:t>
      </w:r>
      <w:proofErr w:type="gramEnd"/>
      <w:r>
        <w:rPr>
          <w:rFonts w:eastAsia="MS Mincho"/>
        </w:rPr>
        <w:t xml:space="preserve"> его подписания сторонами и действует до полного исполнения сторонами своих обязательств.</w:t>
      </w:r>
    </w:p>
    <w:p w:rsidR="00171F65" w:rsidRDefault="00171F65" w:rsidP="00E16438">
      <w:pPr>
        <w:pStyle w:val="aff9"/>
        <w:numPr>
          <w:ilvl w:val="1"/>
          <w:numId w:val="27"/>
        </w:numPr>
        <w:spacing w:line="276" w:lineRule="auto"/>
        <w:ind w:hanging="131"/>
        <w:rPr>
          <w:rFonts w:eastAsia="MS Mincho"/>
          <w:b/>
          <w:sz w:val="28"/>
          <w:szCs w:val="28"/>
        </w:rPr>
      </w:pPr>
      <w:r>
        <w:rPr>
          <w:rFonts w:eastAsia="MS Mincho"/>
          <w:b/>
          <w:sz w:val="28"/>
          <w:szCs w:val="28"/>
        </w:rPr>
        <w:t>Наименование АПК ПО и срок действия Сертификатов.</w:t>
      </w:r>
    </w:p>
    <w:p w:rsidR="00171F65" w:rsidRDefault="00171F65" w:rsidP="00171F65">
      <w:pPr>
        <w:pStyle w:val="aff9"/>
        <w:spacing w:line="276" w:lineRule="auto"/>
        <w:ind w:left="840"/>
        <w:jc w:val="right"/>
        <w:rPr>
          <w:rFonts w:eastAsia="MS Mincho"/>
          <w:sz w:val="28"/>
          <w:szCs w:val="28"/>
        </w:rPr>
      </w:pPr>
    </w:p>
    <w:p w:rsidR="00171F65" w:rsidRDefault="00171F65" w:rsidP="00171F65">
      <w:pPr>
        <w:pStyle w:val="aff9"/>
        <w:spacing w:after="120" w:line="276" w:lineRule="auto"/>
        <w:ind w:left="839"/>
        <w:jc w:val="right"/>
        <w:rPr>
          <w:rFonts w:eastAsia="MS Mincho"/>
          <w:sz w:val="28"/>
          <w:szCs w:val="28"/>
        </w:rPr>
      </w:pPr>
      <w:r>
        <w:rPr>
          <w:rFonts w:eastAsia="MS Mincho"/>
          <w:sz w:val="28"/>
          <w:szCs w:val="28"/>
        </w:rPr>
        <w:t>Таблица №1</w:t>
      </w:r>
    </w:p>
    <w:tbl>
      <w:tblPr>
        <w:tblW w:w="968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3872"/>
        <w:gridCol w:w="1418"/>
        <w:gridCol w:w="1984"/>
        <w:gridCol w:w="1701"/>
      </w:tblGrid>
      <w:tr w:rsidR="00171F65" w:rsidRPr="00770C6D" w:rsidTr="00171F65">
        <w:trPr>
          <w:trHeight w:val="246"/>
          <w:tblHeader/>
        </w:trPr>
        <w:tc>
          <w:tcPr>
            <w:tcW w:w="706" w:type="dxa"/>
            <w:shd w:val="clear" w:color="auto" w:fill="FFFFFF"/>
            <w:vAlign w:val="center"/>
          </w:tcPr>
          <w:p w:rsidR="00171F65" w:rsidRPr="00770C6D" w:rsidRDefault="00171F65" w:rsidP="00171F65">
            <w:pPr>
              <w:jc w:val="center"/>
              <w:rPr>
                <w:b/>
              </w:rPr>
            </w:pPr>
            <w:r w:rsidRPr="00770C6D">
              <w:rPr>
                <w:b/>
              </w:rPr>
              <w:t xml:space="preserve">№ </w:t>
            </w:r>
            <w:proofErr w:type="gramStart"/>
            <w:r w:rsidRPr="00770C6D">
              <w:rPr>
                <w:b/>
              </w:rPr>
              <w:t>п</w:t>
            </w:r>
            <w:proofErr w:type="gramEnd"/>
            <w:r w:rsidRPr="00770C6D">
              <w:rPr>
                <w:b/>
              </w:rPr>
              <w:t>/п</w:t>
            </w:r>
          </w:p>
        </w:tc>
        <w:tc>
          <w:tcPr>
            <w:tcW w:w="3872" w:type="dxa"/>
            <w:shd w:val="clear" w:color="auto" w:fill="FFFFFF"/>
            <w:tcMar>
              <w:top w:w="0" w:type="dxa"/>
              <w:left w:w="45" w:type="dxa"/>
              <w:bottom w:w="0" w:type="dxa"/>
              <w:right w:w="45" w:type="dxa"/>
            </w:tcMar>
            <w:vAlign w:val="center"/>
            <w:hideMark/>
          </w:tcPr>
          <w:p w:rsidR="00171F65" w:rsidRPr="00770C6D" w:rsidRDefault="00171F65" w:rsidP="00171F65">
            <w:pPr>
              <w:suppressAutoHyphens w:val="0"/>
              <w:jc w:val="center"/>
              <w:rPr>
                <w:b/>
                <w:bCs/>
                <w:lang w:eastAsia="ru-RU"/>
              </w:rPr>
            </w:pPr>
            <w:r w:rsidRPr="00770C6D">
              <w:rPr>
                <w:b/>
                <w:bCs/>
                <w:lang w:eastAsia="ru-RU"/>
              </w:rPr>
              <w:t>Наименование</w:t>
            </w:r>
          </w:p>
        </w:tc>
        <w:tc>
          <w:tcPr>
            <w:tcW w:w="1418" w:type="dxa"/>
            <w:shd w:val="clear" w:color="auto" w:fill="FFFFFF"/>
            <w:vAlign w:val="center"/>
          </w:tcPr>
          <w:p w:rsidR="00171F65" w:rsidRPr="00770C6D" w:rsidRDefault="00171F65" w:rsidP="00171F65">
            <w:pPr>
              <w:suppressAutoHyphens w:val="0"/>
              <w:jc w:val="center"/>
              <w:rPr>
                <w:b/>
                <w:bCs/>
                <w:lang w:eastAsia="ru-RU"/>
              </w:rPr>
            </w:pPr>
            <w:r w:rsidRPr="00770C6D">
              <w:rPr>
                <w:b/>
                <w:bCs/>
                <w:lang w:eastAsia="ru-RU"/>
              </w:rPr>
              <w:t>Количество</w:t>
            </w:r>
          </w:p>
        </w:tc>
        <w:tc>
          <w:tcPr>
            <w:tcW w:w="1984" w:type="dxa"/>
            <w:shd w:val="clear" w:color="auto" w:fill="FFFFFF"/>
            <w:vAlign w:val="center"/>
          </w:tcPr>
          <w:p w:rsidR="00171F65" w:rsidRPr="00770C6D" w:rsidRDefault="00171F65" w:rsidP="00171F65">
            <w:pPr>
              <w:suppressAutoHyphens w:val="0"/>
              <w:jc w:val="center"/>
              <w:rPr>
                <w:b/>
                <w:bCs/>
                <w:lang w:eastAsia="ru-RU"/>
              </w:rPr>
            </w:pPr>
            <w:r w:rsidRPr="00770C6D">
              <w:rPr>
                <w:b/>
                <w:bCs/>
                <w:lang w:eastAsia="ru-RU"/>
              </w:rPr>
              <w:t xml:space="preserve">Уровень </w:t>
            </w:r>
            <w:proofErr w:type="gramStart"/>
            <w:r w:rsidRPr="00770C6D">
              <w:rPr>
                <w:b/>
                <w:bCs/>
                <w:lang w:eastAsia="ru-RU"/>
              </w:rPr>
              <w:t>Технической</w:t>
            </w:r>
            <w:proofErr w:type="gramEnd"/>
            <w:r w:rsidRPr="00770C6D">
              <w:rPr>
                <w:b/>
                <w:bCs/>
                <w:lang w:eastAsia="ru-RU"/>
              </w:rPr>
              <w:t xml:space="preserve"> поддержки </w:t>
            </w:r>
            <w:proofErr w:type="spellStart"/>
            <w:r w:rsidRPr="00770C6D">
              <w:rPr>
                <w:b/>
                <w:bCs/>
                <w:lang w:eastAsia="ru-RU"/>
              </w:rPr>
              <w:t>ИнфоТеКС</w:t>
            </w:r>
            <w:proofErr w:type="spellEnd"/>
          </w:p>
        </w:tc>
        <w:tc>
          <w:tcPr>
            <w:tcW w:w="1701" w:type="dxa"/>
            <w:shd w:val="clear" w:color="auto" w:fill="FFFFFF"/>
            <w:tcMar>
              <w:top w:w="0" w:type="dxa"/>
              <w:left w:w="45" w:type="dxa"/>
              <w:bottom w:w="0" w:type="dxa"/>
              <w:right w:w="45" w:type="dxa"/>
            </w:tcMar>
            <w:vAlign w:val="center"/>
            <w:hideMark/>
          </w:tcPr>
          <w:p w:rsidR="00171F65" w:rsidRPr="00770C6D" w:rsidRDefault="00171F65" w:rsidP="00770C6D">
            <w:pPr>
              <w:suppressAutoHyphens w:val="0"/>
              <w:jc w:val="center"/>
              <w:rPr>
                <w:b/>
                <w:bCs/>
                <w:lang w:eastAsia="ru-RU"/>
              </w:rPr>
            </w:pPr>
            <w:r w:rsidRPr="00770C6D">
              <w:rPr>
                <w:b/>
                <w:bCs/>
                <w:lang w:eastAsia="ru-RU"/>
              </w:rPr>
              <w:t>Срок действия Сертификата</w:t>
            </w:r>
            <w:r w:rsidR="00770C6D" w:rsidRPr="00770C6D">
              <w:rPr>
                <w:b/>
                <w:lang w:eastAsia="ru-RU"/>
              </w:rPr>
              <w:t xml:space="preserve"> с момента его</w:t>
            </w:r>
            <w:r w:rsidR="00993B7D">
              <w:rPr>
                <w:b/>
                <w:lang w:eastAsia="ru-RU"/>
              </w:rPr>
              <w:t xml:space="preserve"> </w:t>
            </w:r>
            <w:r w:rsidR="00770C6D" w:rsidRPr="00770C6D">
              <w:rPr>
                <w:b/>
                <w:lang w:eastAsia="ru-RU"/>
              </w:rPr>
              <w:t>передачи</w:t>
            </w:r>
          </w:p>
        </w:tc>
      </w:tr>
      <w:tr w:rsidR="00171F65" w:rsidRPr="00577327" w:rsidTr="00171F65">
        <w:trPr>
          <w:trHeight w:val="246"/>
        </w:trPr>
        <w:tc>
          <w:tcPr>
            <w:tcW w:w="706" w:type="dxa"/>
            <w:shd w:val="clear" w:color="auto" w:fill="FFFFFF"/>
            <w:vAlign w:val="center"/>
          </w:tcPr>
          <w:p w:rsidR="00171F65" w:rsidRPr="00B95FD9" w:rsidRDefault="00171F65" w:rsidP="00171F65">
            <w:pPr>
              <w:suppressAutoHyphens w:val="0"/>
              <w:jc w:val="center"/>
              <w:rPr>
                <w:color w:val="000000"/>
                <w:lang w:eastAsia="ru-RU"/>
              </w:rPr>
            </w:pPr>
            <w:r>
              <w:rPr>
                <w:color w:val="000000"/>
                <w:lang w:eastAsia="ru-RU"/>
              </w:rPr>
              <w:t>1</w:t>
            </w:r>
          </w:p>
        </w:tc>
        <w:tc>
          <w:tcPr>
            <w:tcW w:w="3872" w:type="dxa"/>
            <w:shd w:val="clear" w:color="auto" w:fill="FFFFFF"/>
            <w:tcMar>
              <w:top w:w="0" w:type="dxa"/>
              <w:left w:w="45" w:type="dxa"/>
              <w:bottom w:w="0" w:type="dxa"/>
              <w:right w:w="45" w:type="dxa"/>
            </w:tcMar>
            <w:hideMark/>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ПАК </w:t>
            </w:r>
            <w:proofErr w:type="spellStart"/>
            <w:r>
              <w:t>ViPNet</w:t>
            </w:r>
            <w:proofErr w:type="spellEnd"/>
            <w:r>
              <w:t xml:space="preserve"> </w:t>
            </w:r>
            <w:proofErr w:type="spellStart"/>
            <w:r>
              <w:t>Coordinator</w:t>
            </w:r>
            <w:proofErr w:type="spellEnd"/>
            <w:r>
              <w:t xml:space="preserve"> HW1000 4.x.</w:t>
            </w:r>
          </w:p>
        </w:tc>
        <w:tc>
          <w:tcPr>
            <w:tcW w:w="1418" w:type="dxa"/>
            <w:shd w:val="clear" w:color="auto" w:fill="FFFFFF"/>
            <w:vAlign w:val="center"/>
          </w:tcPr>
          <w:p w:rsidR="00171F65" w:rsidRDefault="00171F65" w:rsidP="00171F65">
            <w:pPr>
              <w:suppressAutoHyphens w:val="0"/>
              <w:jc w:val="center"/>
              <w:rPr>
                <w:lang w:eastAsia="ru-RU"/>
              </w:rPr>
            </w:pPr>
            <w:r>
              <w:t xml:space="preserve"> 19</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1701" w:type="dxa"/>
            <w:shd w:val="clear" w:color="auto" w:fill="FFFFFF"/>
            <w:tcMar>
              <w:top w:w="0" w:type="dxa"/>
              <w:left w:w="45" w:type="dxa"/>
              <w:bottom w:w="0" w:type="dxa"/>
              <w:right w:w="45" w:type="dxa"/>
            </w:tcMar>
            <w:vAlign w:val="center"/>
            <w:hideMark/>
          </w:tcPr>
          <w:p w:rsidR="00171F65" w:rsidRPr="00577327" w:rsidRDefault="00171F65" w:rsidP="00171F65">
            <w:pPr>
              <w:suppressAutoHyphens w:val="0"/>
              <w:jc w:val="center"/>
              <w:rPr>
                <w:lang w:eastAsia="ru-RU"/>
              </w:rPr>
            </w:pPr>
            <w:r>
              <w:rPr>
                <w:lang w:eastAsia="ru-RU"/>
              </w:rPr>
              <w:t>365 календарных дней</w:t>
            </w:r>
          </w:p>
        </w:tc>
      </w:tr>
      <w:tr w:rsidR="00171F65" w:rsidRPr="00577327" w:rsidTr="00171F65">
        <w:trPr>
          <w:trHeight w:val="246"/>
        </w:trPr>
        <w:tc>
          <w:tcPr>
            <w:tcW w:w="706" w:type="dxa"/>
            <w:shd w:val="clear" w:color="auto" w:fill="FFFFFF"/>
            <w:vAlign w:val="center"/>
          </w:tcPr>
          <w:p w:rsidR="00171F65" w:rsidRPr="00B95FD9" w:rsidRDefault="00171F65" w:rsidP="00171F65">
            <w:pPr>
              <w:suppressAutoHyphens w:val="0"/>
              <w:jc w:val="center"/>
              <w:rPr>
                <w:color w:val="000000"/>
                <w:lang w:eastAsia="ru-RU"/>
              </w:rPr>
            </w:pPr>
            <w:r>
              <w:rPr>
                <w:color w:val="000000"/>
                <w:lang w:eastAsia="ru-RU"/>
              </w:rPr>
              <w:t>2</w:t>
            </w:r>
          </w:p>
        </w:tc>
        <w:tc>
          <w:tcPr>
            <w:tcW w:w="3872" w:type="dxa"/>
            <w:shd w:val="clear" w:color="auto" w:fill="FFFFFF"/>
            <w:tcMar>
              <w:top w:w="0" w:type="dxa"/>
              <w:left w:w="45" w:type="dxa"/>
              <w:bottom w:w="0" w:type="dxa"/>
              <w:right w:w="45" w:type="dxa"/>
            </w:tcMar>
            <w:hideMark/>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w:t>
            </w:r>
            <w:r>
              <w:lastRenderedPageBreak/>
              <w:t xml:space="preserve">поддержки ПО </w:t>
            </w:r>
            <w:proofErr w:type="spellStart"/>
            <w:r>
              <w:t>ViPNet</w:t>
            </w:r>
            <w:proofErr w:type="spellEnd"/>
            <w:r>
              <w:t xml:space="preserve"> </w:t>
            </w:r>
            <w:proofErr w:type="spellStart"/>
            <w:r>
              <w:t>Administrator</w:t>
            </w:r>
            <w:proofErr w:type="spellEnd"/>
            <w:r>
              <w:t xml:space="preserve"> 4.x (КС</w:t>
            </w:r>
            <w:proofErr w:type="gramStart"/>
            <w:r>
              <w:t>2</w:t>
            </w:r>
            <w:proofErr w:type="gramEnd"/>
            <w:r>
              <w:t>).</w:t>
            </w:r>
          </w:p>
        </w:tc>
        <w:tc>
          <w:tcPr>
            <w:tcW w:w="1418" w:type="dxa"/>
            <w:shd w:val="clear" w:color="auto" w:fill="FFFFFF"/>
            <w:vAlign w:val="center"/>
          </w:tcPr>
          <w:p w:rsidR="00171F65" w:rsidRDefault="00171F65" w:rsidP="00171F65">
            <w:pPr>
              <w:suppressAutoHyphens w:val="0"/>
              <w:jc w:val="center"/>
              <w:rPr>
                <w:lang w:eastAsia="ru-RU"/>
              </w:rPr>
            </w:pPr>
            <w:r>
              <w:lastRenderedPageBreak/>
              <w:t xml:space="preserve"> 1</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w:t>
            </w:r>
            <w:r>
              <w:rPr>
                <w:rFonts w:eastAsia="MS Mincho"/>
              </w:rPr>
              <w:lastRenderedPageBreak/>
              <w:t>(авторская)</w:t>
            </w:r>
          </w:p>
        </w:tc>
        <w:tc>
          <w:tcPr>
            <w:tcW w:w="1701" w:type="dxa"/>
            <w:shd w:val="clear" w:color="auto" w:fill="FFFFFF"/>
            <w:tcMar>
              <w:top w:w="0" w:type="dxa"/>
              <w:left w:w="45" w:type="dxa"/>
              <w:bottom w:w="0" w:type="dxa"/>
              <w:right w:w="45" w:type="dxa"/>
            </w:tcMar>
            <w:vAlign w:val="center"/>
            <w:hideMark/>
          </w:tcPr>
          <w:p w:rsidR="00171F65" w:rsidRPr="00577327" w:rsidRDefault="00171F65" w:rsidP="00171F65">
            <w:pPr>
              <w:suppressAutoHyphens w:val="0"/>
              <w:jc w:val="center"/>
              <w:rPr>
                <w:lang w:eastAsia="ru-RU"/>
              </w:rPr>
            </w:pPr>
            <w:r>
              <w:rPr>
                <w:lang w:eastAsia="ru-RU"/>
              </w:rPr>
              <w:lastRenderedPageBreak/>
              <w:t xml:space="preserve">365 календарных </w:t>
            </w:r>
            <w:r>
              <w:rPr>
                <w:lang w:eastAsia="ru-RU"/>
              </w:rPr>
              <w:lastRenderedPageBreak/>
              <w:t>дней</w:t>
            </w:r>
          </w:p>
        </w:tc>
      </w:tr>
      <w:tr w:rsidR="00171F65" w:rsidRPr="00577327" w:rsidTr="00171F65">
        <w:trPr>
          <w:trHeight w:val="246"/>
        </w:trPr>
        <w:tc>
          <w:tcPr>
            <w:tcW w:w="706" w:type="dxa"/>
            <w:shd w:val="clear" w:color="auto" w:fill="FFFFFF"/>
            <w:vAlign w:val="center"/>
          </w:tcPr>
          <w:p w:rsidR="00171F65" w:rsidRPr="00B95FD9" w:rsidRDefault="00171F65" w:rsidP="00171F65">
            <w:pPr>
              <w:suppressAutoHyphens w:val="0"/>
              <w:jc w:val="center"/>
              <w:rPr>
                <w:color w:val="000000"/>
                <w:lang w:eastAsia="ru-RU"/>
              </w:rPr>
            </w:pPr>
            <w:r>
              <w:rPr>
                <w:color w:val="000000"/>
                <w:lang w:eastAsia="ru-RU"/>
              </w:rPr>
              <w:lastRenderedPageBreak/>
              <w:t>3</w:t>
            </w:r>
          </w:p>
        </w:tc>
        <w:tc>
          <w:tcPr>
            <w:tcW w:w="3872" w:type="dxa"/>
            <w:shd w:val="clear" w:color="auto" w:fill="FFFFFF"/>
            <w:tcMar>
              <w:top w:w="0" w:type="dxa"/>
              <w:left w:w="45" w:type="dxa"/>
              <w:bottom w:w="0" w:type="dxa"/>
              <w:right w:w="45" w:type="dxa"/>
            </w:tcMar>
            <w:hideMark/>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StateWatcher</w:t>
            </w:r>
            <w:proofErr w:type="spellEnd"/>
            <w:r>
              <w:t xml:space="preserve"> 4.x.</w:t>
            </w:r>
          </w:p>
        </w:tc>
        <w:tc>
          <w:tcPr>
            <w:tcW w:w="1418" w:type="dxa"/>
            <w:shd w:val="clear" w:color="auto" w:fill="FFFFFF"/>
            <w:vAlign w:val="center"/>
          </w:tcPr>
          <w:p w:rsidR="00171F65" w:rsidRDefault="00171F65" w:rsidP="00171F65">
            <w:pPr>
              <w:suppressAutoHyphens w:val="0"/>
              <w:jc w:val="center"/>
              <w:rPr>
                <w:lang w:eastAsia="ru-RU"/>
              </w:rPr>
            </w:pPr>
            <w:r>
              <w:t xml:space="preserve"> 1</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1701" w:type="dxa"/>
            <w:shd w:val="clear" w:color="auto" w:fill="FFFFFF"/>
            <w:tcMar>
              <w:top w:w="0" w:type="dxa"/>
              <w:left w:w="45" w:type="dxa"/>
              <w:bottom w:w="0" w:type="dxa"/>
              <w:right w:w="45" w:type="dxa"/>
            </w:tcMar>
            <w:vAlign w:val="center"/>
            <w:hideMark/>
          </w:tcPr>
          <w:p w:rsidR="00171F65" w:rsidRPr="00577327" w:rsidRDefault="00171F65" w:rsidP="00770C6D">
            <w:pPr>
              <w:suppressAutoHyphens w:val="0"/>
              <w:jc w:val="center"/>
              <w:rPr>
                <w:lang w:eastAsia="ru-RU"/>
              </w:rPr>
            </w:pPr>
            <w:r>
              <w:rPr>
                <w:lang w:eastAsia="ru-RU"/>
              </w:rPr>
              <w:t>365 календарных дней</w:t>
            </w:r>
            <w:r w:rsidR="00770C6D">
              <w:rPr>
                <w:lang w:eastAsia="ru-RU"/>
              </w:rPr>
              <w:t xml:space="preserve"> </w:t>
            </w:r>
          </w:p>
        </w:tc>
      </w:tr>
      <w:tr w:rsidR="00171F65" w:rsidRPr="00577327" w:rsidTr="00171F65">
        <w:trPr>
          <w:trHeight w:val="246"/>
        </w:trPr>
        <w:tc>
          <w:tcPr>
            <w:tcW w:w="706" w:type="dxa"/>
            <w:shd w:val="clear" w:color="auto" w:fill="FFFFFF"/>
            <w:vAlign w:val="center"/>
          </w:tcPr>
          <w:p w:rsidR="00171F65" w:rsidRPr="00B95FD9" w:rsidRDefault="00171F65" w:rsidP="00171F65">
            <w:pPr>
              <w:suppressAutoHyphens w:val="0"/>
              <w:jc w:val="center"/>
              <w:rPr>
                <w:color w:val="000000"/>
                <w:lang w:eastAsia="ru-RU"/>
              </w:rPr>
            </w:pPr>
            <w:r>
              <w:rPr>
                <w:color w:val="000000"/>
                <w:lang w:eastAsia="ru-RU"/>
              </w:rPr>
              <w:t>4</w:t>
            </w:r>
          </w:p>
        </w:tc>
        <w:tc>
          <w:tcPr>
            <w:tcW w:w="3872" w:type="dxa"/>
            <w:shd w:val="clear" w:color="auto" w:fill="FFFFFF"/>
            <w:tcMar>
              <w:top w:w="0" w:type="dxa"/>
              <w:left w:w="45" w:type="dxa"/>
              <w:bottom w:w="0" w:type="dxa"/>
              <w:right w:w="45" w:type="dxa"/>
            </w:tcMar>
            <w:hideMark/>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iOS</w:t>
            </w:r>
            <w:proofErr w:type="spellEnd"/>
            <w:r>
              <w:t xml:space="preserve"> 2.x (КС</w:t>
            </w:r>
            <w:proofErr w:type="gramStart"/>
            <w:r>
              <w:t>1</w:t>
            </w:r>
            <w:proofErr w:type="gramEnd"/>
            <w:r>
              <w:t>).</w:t>
            </w:r>
          </w:p>
        </w:tc>
        <w:tc>
          <w:tcPr>
            <w:tcW w:w="1418" w:type="dxa"/>
            <w:shd w:val="clear" w:color="auto" w:fill="FFFFFF"/>
            <w:vAlign w:val="center"/>
          </w:tcPr>
          <w:p w:rsidR="00171F65" w:rsidRDefault="00171F65" w:rsidP="00171F65">
            <w:pPr>
              <w:suppressAutoHyphens w:val="0"/>
              <w:jc w:val="center"/>
              <w:rPr>
                <w:lang w:eastAsia="ru-RU"/>
              </w:rPr>
            </w:pPr>
            <w:r>
              <w:t xml:space="preserve"> 50</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1701" w:type="dxa"/>
            <w:shd w:val="clear" w:color="auto" w:fill="FFFFFF"/>
            <w:tcMar>
              <w:top w:w="0" w:type="dxa"/>
              <w:left w:w="45" w:type="dxa"/>
              <w:bottom w:w="0" w:type="dxa"/>
              <w:right w:w="45" w:type="dxa"/>
            </w:tcMar>
            <w:vAlign w:val="center"/>
            <w:hideMark/>
          </w:tcPr>
          <w:p w:rsidR="00171F65" w:rsidRPr="00577327" w:rsidRDefault="00171F65" w:rsidP="00171F65">
            <w:pPr>
              <w:suppressAutoHyphens w:val="0"/>
              <w:jc w:val="center"/>
              <w:rPr>
                <w:lang w:eastAsia="ru-RU"/>
              </w:rPr>
            </w:pPr>
            <w:r>
              <w:rPr>
                <w:lang w:eastAsia="ru-RU"/>
              </w:rPr>
              <w:t>365 календарных дней</w:t>
            </w:r>
          </w:p>
        </w:tc>
      </w:tr>
      <w:tr w:rsidR="00171F65" w:rsidRPr="00577327" w:rsidTr="00171F65">
        <w:trPr>
          <w:trHeight w:val="246"/>
        </w:trPr>
        <w:tc>
          <w:tcPr>
            <w:tcW w:w="706" w:type="dxa"/>
            <w:shd w:val="clear" w:color="auto" w:fill="FFFFFF"/>
            <w:vAlign w:val="center"/>
          </w:tcPr>
          <w:p w:rsidR="00171F65" w:rsidRPr="00B95FD9" w:rsidRDefault="00171F65" w:rsidP="00171F65">
            <w:pPr>
              <w:suppressAutoHyphens w:val="0"/>
              <w:jc w:val="center"/>
              <w:rPr>
                <w:color w:val="000000"/>
                <w:lang w:eastAsia="ru-RU"/>
              </w:rPr>
            </w:pPr>
            <w:r>
              <w:rPr>
                <w:color w:val="000000"/>
                <w:lang w:eastAsia="ru-RU"/>
              </w:rPr>
              <w:t>5</w:t>
            </w:r>
          </w:p>
        </w:tc>
        <w:tc>
          <w:tcPr>
            <w:tcW w:w="3872" w:type="dxa"/>
            <w:shd w:val="clear" w:color="auto" w:fill="FFFFFF"/>
            <w:tcMar>
              <w:top w:w="0" w:type="dxa"/>
              <w:left w:w="45" w:type="dxa"/>
              <w:bottom w:w="0" w:type="dxa"/>
              <w:right w:w="45" w:type="dxa"/>
            </w:tcMar>
            <w:hideMark/>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Windows</w:t>
            </w:r>
            <w:proofErr w:type="spellEnd"/>
            <w:r>
              <w:t xml:space="preserve"> 4.x (КС</w:t>
            </w:r>
            <w:proofErr w:type="gramStart"/>
            <w:r>
              <w:t>2</w:t>
            </w:r>
            <w:proofErr w:type="gramEnd"/>
            <w:r>
              <w:t>).</w:t>
            </w:r>
          </w:p>
        </w:tc>
        <w:tc>
          <w:tcPr>
            <w:tcW w:w="1418" w:type="dxa"/>
            <w:shd w:val="clear" w:color="auto" w:fill="FFFFFF"/>
            <w:vAlign w:val="center"/>
          </w:tcPr>
          <w:p w:rsidR="00171F65" w:rsidRDefault="00171F65" w:rsidP="00171F65">
            <w:pPr>
              <w:suppressAutoHyphens w:val="0"/>
              <w:jc w:val="center"/>
              <w:rPr>
                <w:lang w:eastAsia="ru-RU"/>
              </w:rPr>
            </w:pPr>
            <w:r>
              <w:t xml:space="preserve"> 111</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1701" w:type="dxa"/>
            <w:shd w:val="clear" w:color="auto" w:fill="FFFFFF"/>
            <w:tcMar>
              <w:top w:w="0" w:type="dxa"/>
              <w:left w:w="45" w:type="dxa"/>
              <w:bottom w:w="0" w:type="dxa"/>
              <w:right w:w="45" w:type="dxa"/>
            </w:tcMar>
            <w:vAlign w:val="center"/>
            <w:hideMark/>
          </w:tcPr>
          <w:p w:rsidR="00171F65" w:rsidRPr="00577327" w:rsidRDefault="00171F65" w:rsidP="00171F65">
            <w:pPr>
              <w:suppressAutoHyphens w:val="0"/>
              <w:jc w:val="center"/>
              <w:rPr>
                <w:lang w:eastAsia="ru-RU"/>
              </w:rPr>
            </w:pPr>
            <w:r>
              <w:rPr>
                <w:lang w:eastAsia="ru-RU"/>
              </w:rPr>
              <w:t>365 календарных дней</w:t>
            </w:r>
          </w:p>
        </w:tc>
      </w:tr>
      <w:tr w:rsidR="00171F65" w:rsidRPr="00577327" w:rsidTr="00171F65">
        <w:trPr>
          <w:trHeight w:val="246"/>
        </w:trPr>
        <w:tc>
          <w:tcPr>
            <w:tcW w:w="706" w:type="dxa"/>
            <w:shd w:val="clear" w:color="auto" w:fill="FFFFFF"/>
            <w:vAlign w:val="center"/>
          </w:tcPr>
          <w:p w:rsidR="00171F65" w:rsidRDefault="00171F65" w:rsidP="00171F65">
            <w:pPr>
              <w:suppressAutoHyphens w:val="0"/>
              <w:jc w:val="center"/>
              <w:rPr>
                <w:color w:val="000000"/>
                <w:lang w:eastAsia="ru-RU"/>
              </w:rPr>
            </w:pPr>
            <w:r>
              <w:rPr>
                <w:color w:val="000000"/>
                <w:lang w:eastAsia="ru-RU"/>
              </w:rPr>
              <w:t>6</w:t>
            </w:r>
          </w:p>
        </w:tc>
        <w:tc>
          <w:tcPr>
            <w:tcW w:w="3872" w:type="dxa"/>
            <w:shd w:val="clear" w:color="auto" w:fill="FFFFFF"/>
            <w:tcMar>
              <w:top w:w="0" w:type="dxa"/>
              <w:left w:w="45" w:type="dxa"/>
              <w:bottom w:w="0" w:type="dxa"/>
              <w:right w:w="45" w:type="dxa"/>
            </w:tcMar>
          </w:tcPr>
          <w:p w:rsidR="00171F65" w:rsidRPr="00ED7434" w:rsidRDefault="00171F65" w:rsidP="00171F65">
            <w:pPr>
              <w:suppressAutoHyphens w:val="0"/>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ПАК </w:t>
            </w:r>
            <w:proofErr w:type="spellStart"/>
            <w:r>
              <w:t>ViPNet</w:t>
            </w:r>
            <w:proofErr w:type="spellEnd"/>
            <w:r>
              <w:t xml:space="preserve"> </w:t>
            </w:r>
            <w:proofErr w:type="spellStart"/>
            <w:r>
              <w:t>Coordinator</w:t>
            </w:r>
            <w:proofErr w:type="spellEnd"/>
            <w:r>
              <w:t xml:space="preserve"> HW100 C 4.x.</w:t>
            </w:r>
          </w:p>
        </w:tc>
        <w:tc>
          <w:tcPr>
            <w:tcW w:w="1418" w:type="dxa"/>
            <w:shd w:val="clear" w:color="auto" w:fill="FFFFFF"/>
            <w:vAlign w:val="center"/>
          </w:tcPr>
          <w:p w:rsidR="00171F65" w:rsidRDefault="00171F65" w:rsidP="00171F65">
            <w:pPr>
              <w:suppressAutoHyphens w:val="0"/>
              <w:jc w:val="center"/>
              <w:rPr>
                <w:lang w:eastAsia="ru-RU"/>
              </w:rPr>
            </w:pPr>
            <w:r>
              <w:t xml:space="preserve"> 36</w:t>
            </w:r>
          </w:p>
        </w:tc>
        <w:tc>
          <w:tcPr>
            <w:tcW w:w="1984" w:type="dxa"/>
            <w:shd w:val="clear" w:color="auto" w:fill="FFFFFF"/>
          </w:tcPr>
          <w:p w:rsidR="00171F65" w:rsidRPr="00ED7434" w:rsidRDefault="00171F65" w:rsidP="00171F65">
            <w:pPr>
              <w:suppressAutoHyphens w:val="0"/>
              <w:jc w:val="center"/>
              <w:rPr>
                <w:rFonts w:eastAsia="MS Mincho"/>
              </w:rPr>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1701" w:type="dxa"/>
            <w:shd w:val="clear" w:color="auto" w:fill="FFFFFF"/>
            <w:tcMar>
              <w:top w:w="0" w:type="dxa"/>
              <w:left w:w="45" w:type="dxa"/>
              <w:bottom w:w="0" w:type="dxa"/>
              <w:right w:w="45" w:type="dxa"/>
            </w:tcMar>
            <w:vAlign w:val="center"/>
          </w:tcPr>
          <w:p w:rsidR="00171F65" w:rsidRDefault="00171F65" w:rsidP="00171F65">
            <w:pPr>
              <w:suppressAutoHyphens w:val="0"/>
              <w:jc w:val="center"/>
              <w:rPr>
                <w:lang w:eastAsia="ru-RU"/>
              </w:rPr>
            </w:pPr>
            <w:r>
              <w:rPr>
                <w:lang w:eastAsia="ru-RU"/>
              </w:rPr>
              <w:t>365 календарных дней</w:t>
            </w:r>
          </w:p>
        </w:tc>
      </w:tr>
    </w:tbl>
    <w:p w:rsidR="00D01CDD" w:rsidRDefault="00D01CDD" w:rsidP="006400A0">
      <w:pPr>
        <w:spacing w:after="200" w:line="276" w:lineRule="auto"/>
        <w:ind w:firstLine="708"/>
        <w:rPr>
          <w:rFonts w:eastAsia="MS Mincho"/>
          <w:szCs w:val="28"/>
        </w:rPr>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F4AB3" w:rsidRDefault="00171F65" w:rsidP="00596731">
            <w:r>
              <w:t>Открытый конкурс в электронной форме среди субъектов малого и среднего предпринимательства № ОКэ-МСП-</w:t>
            </w:r>
            <w:r w:rsidR="00596731">
              <w:t>ЦКПТСТ</w:t>
            </w:r>
            <w:r>
              <w:t>-18-</w:t>
            </w:r>
            <w:r w:rsidR="00596731">
              <w:t>0032</w:t>
            </w:r>
            <w:r>
              <w:t xml:space="preserve"> по предмету закупки «Оформление технической поддержки программно-аппаратных комплексов и программного обеспечения VIPNET»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F4AB3" w:rsidRDefault="00171F6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BF4AB3" w:rsidRDefault="00171F65">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Васин Александр Владимирович, тел. +7(495)7881717(1725), электронный адрес vasinav@trcont.ru.</w:t>
            </w:r>
          </w:p>
          <w:p w:rsidR="00432A49" w:rsidRDefault="00432A49" w:rsidP="00432A49">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BF4AB3" w:rsidRDefault="00770C6D" w:rsidP="00770C6D">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770C6D">
              <w:rPr>
                <w:sz w:val="24"/>
                <w:szCs w:val="24"/>
              </w:rPr>
              <w:t>«28</w:t>
            </w:r>
            <w:r w:rsidR="00171F65" w:rsidRPr="00770C6D">
              <w:rPr>
                <w:sz w:val="24"/>
                <w:szCs w:val="24"/>
              </w:rPr>
              <w:t xml:space="preserve">» </w:t>
            </w:r>
            <w:r w:rsidRPr="00770C6D">
              <w:rPr>
                <w:sz w:val="24"/>
                <w:szCs w:val="24"/>
              </w:rPr>
              <w:t>апреля</w:t>
            </w:r>
            <w:r w:rsidR="00171F65" w:rsidRPr="00770C6D">
              <w:rPr>
                <w:sz w:val="24"/>
                <w:szCs w:val="24"/>
              </w:rPr>
              <w:t xml:space="preserve"> 2018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a"/>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5" w:history="1">
              <w:r>
                <w:rPr>
                  <w:rStyle w:val="aa"/>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6" w:history="1">
              <w:r>
                <w:rPr>
                  <w:rStyle w:val="aa"/>
                  <w:sz w:val="24"/>
                  <w:szCs w:val="24"/>
                  <w:lang w:val="en-US"/>
                </w:rPr>
                <w:t>www</w:t>
              </w:r>
              <w:r>
                <w:rPr>
                  <w:rStyle w:val="aa"/>
                  <w:sz w:val="24"/>
                  <w:szCs w:val="24"/>
                </w:rPr>
                <w:t>.</w:t>
              </w:r>
              <w:proofErr w:type="spellStart"/>
              <w:r>
                <w:rPr>
                  <w:rStyle w:val="aa"/>
                  <w:sz w:val="24"/>
                  <w:szCs w:val="24"/>
                  <w:lang w:val="en-US"/>
                </w:rPr>
                <w:t>otc</w:t>
              </w:r>
              <w:proofErr w:type="spellEnd"/>
              <w:r>
                <w:rPr>
                  <w:rStyle w:val="aa"/>
                  <w:sz w:val="24"/>
                  <w:szCs w:val="24"/>
                </w:rPr>
                <w:t>.</w:t>
              </w:r>
              <w:proofErr w:type="spellStart"/>
              <w:r>
                <w:rPr>
                  <w:rStyle w:val="aa"/>
                  <w:sz w:val="24"/>
                  <w:szCs w:val="24"/>
                  <w:lang w:val="en-US"/>
                </w:rPr>
                <w:t>ru</w:t>
              </w:r>
              <w:proofErr w:type="spellEnd"/>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7" w:history="1">
              <w:r>
                <w:rPr>
                  <w:rStyle w:val="aa"/>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xml:space="preserve">: </w:t>
            </w:r>
            <w:hyperlink r:id="rId28" w:history="1">
              <w:r>
                <w:rPr>
                  <w:rStyle w:val="aa"/>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BF4AB3" w:rsidRDefault="00171F65">
            <w:pPr>
              <w:pStyle w:val="19"/>
              <w:ind w:firstLine="0"/>
              <w:rPr>
                <w:sz w:val="24"/>
                <w:szCs w:val="24"/>
              </w:rPr>
            </w:pPr>
            <w:r>
              <w:rPr>
                <w:sz w:val="24"/>
                <w:szCs w:val="24"/>
              </w:rPr>
              <w:t>Начальная (максимальная) цена договора составляет 3000000 (три миллиона) рублей 00 копеек с учетом всех налогов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BF4AB3" w:rsidRDefault="00171F65" w:rsidP="00596731">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596731">
              <w:rPr>
                <w:sz w:val="24"/>
                <w:szCs w:val="24"/>
              </w:rPr>
              <w:t xml:space="preserve">до </w:t>
            </w:r>
            <w:r w:rsidR="00596731" w:rsidRPr="00596731">
              <w:rPr>
                <w:sz w:val="24"/>
              </w:rPr>
              <w:t>«25</w:t>
            </w:r>
            <w:r w:rsidRPr="00596731">
              <w:rPr>
                <w:sz w:val="24"/>
              </w:rPr>
              <w:t xml:space="preserve">» </w:t>
            </w:r>
            <w:r w:rsidR="00596731" w:rsidRPr="00596731">
              <w:rPr>
                <w:sz w:val="24"/>
              </w:rPr>
              <w:t>мая</w:t>
            </w:r>
            <w:r w:rsidRPr="00596731">
              <w:rPr>
                <w:sz w:val="24"/>
              </w:rPr>
              <w:t xml:space="preserve"> 2018 г.</w:t>
            </w:r>
            <w:r w:rsidR="0058025E">
              <w:t xml:space="preserve"> </w:t>
            </w:r>
            <w:r w:rsidR="0058025E" w:rsidRPr="0058025E">
              <w:rPr>
                <w:sz w:val="24"/>
              </w:rPr>
              <w:t>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F4AB3" w:rsidRDefault="00171F6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BF4AB3" w:rsidRDefault="00171F65" w:rsidP="0059673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sidR="00596731" w:rsidRPr="00596731">
              <w:rPr>
                <w:sz w:val="24"/>
              </w:rPr>
              <w:t>«30</w:t>
            </w:r>
            <w:r w:rsidRPr="00596731">
              <w:rPr>
                <w:sz w:val="24"/>
              </w:rPr>
              <w:t xml:space="preserve">» </w:t>
            </w:r>
            <w:r w:rsidR="00596731" w:rsidRPr="00596731">
              <w:rPr>
                <w:sz w:val="24"/>
              </w:rPr>
              <w:t>мая</w:t>
            </w:r>
            <w:r w:rsidRPr="00596731">
              <w:rPr>
                <w:sz w:val="24"/>
              </w:rPr>
              <w:t xml:space="preserve"> 2018 г.</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58025E">
              <w:t xml:space="preserve"> </w:t>
            </w:r>
            <w:r w:rsidR="0058025E" w:rsidRPr="0058025E">
              <w:rPr>
                <w:sz w:val="24"/>
              </w:rPr>
              <w:t>14 час. 00 мин.</w:t>
            </w:r>
            <w:r w:rsidRPr="00596731">
              <w:rPr>
                <w:sz w:val="22"/>
                <w:szCs w:val="24"/>
              </w:rPr>
              <w:t xml:space="preserve"> </w:t>
            </w:r>
            <w:r w:rsidRPr="00596731">
              <w:rPr>
                <w:sz w:val="24"/>
                <w:szCs w:val="24"/>
              </w:rPr>
              <w:t>местного</w:t>
            </w:r>
            <w:r>
              <w:rPr>
                <w:sz w:val="24"/>
                <w:szCs w:val="24"/>
              </w:rPr>
              <w:t xml:space="preserve">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BF4AB3" w:rsidRDefault="00171F65">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BF4AB3" w:rsidRDefault="00171F65">
            <w:pPr>
              <w:pStyle w:val="19"/>
              <w:ind w:firstLine="0"/>
              <w:rPr>
                <w:sz w:val="24"/>
                <w:szCs w:val="24"/>
                <w:highlight w:val="cyan"/>
              </w:rPr>
            </w:pPr>
            <w:r>
              <w:rPr>
                <w:sz w:val="24"/>
                <w:szCs w:val="24"/>
              </w:rPr>
              <w:t xml:space="preserve">Адрес: </w:t>
            </w:r>
            <w:r w:rsidR="00596731" w:rsidRPr="00596731">
              <w:rPr>
                <w:sz w:val="24"/>
                <w:szCs w:val="24"/>
              </w:rPr>
              <w:t>125047,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F4AB3" w:rsidRDefault="00171F65" w:rsidP="00596731">
            <w:pPr>
              <w:pStyle w:val="19"/>
              <w:ind w:firstLine="0"/>
              <w:rPr>
                <w:sz w:val="24"/>
                <w:szCs w:val="24"/>
              </w:rPr>
            </w:pPr>
            <w:r>
              <w:rPr>
                <w:sz w:val="24"/>
                <w:szCs w:val="24"/>
              </w:rPr>
              <w:t xml:space="preserve">Подведение итогов состоится не </w:t>
            </w:r>
            <w:r w:rsidRPr="00596731">
              <w:rPr>
                <w:sz w:val="24"/>
                <w:szCs w:val="24"/>
              </w:rPr>
              <w:t xml:space="preserve">позднее </w:t>
            </w:r>
            <w:bookmarkStart w:id="37" w:name="OLE_LINK14"/>
            <w:bookmarkStart w:id="38" w:name="OLE_LINK15"/>
            <w:bookmarkStart w:id="39" w:name="OLE_LINK28"/>
            <w:r w:rsidR="00596731" w:rsidRPr="00596731">
              <w:rPr>
                <w:sz w:val="24"/>
              </w:rPr>
              <w:t>«31» июля</w:t>
            </w:r>
            <w:r w:rsidRPr="00596731">
              <w:rPr>
                <w:sz w:val="24"/>
              </w:rPr>
              <w:t xml:space="preserve"> 2018 г.</w:t>
            </w:r>
            <w:bookmarkEnd w:id="37"/>
            <w:bookmarkEnd w:id="38"/>
            <w:bookmarkEnd w:id="39"/>
            <w:r w:rsidR="0058025E">
              <w:t xml:space="preserve"> </w:t>
            </w:r>
            <w:r w:rsidR="0058025E" w:rsidRPr="0058025E">
              <w:rPr>
                <w:sz w:val="24"/>
              </w:rPr>
              <w:t>14 час. 00 мин.</w:t>
            </w:r>
            <w:bookmarkStart w:id="40" w:name="_GoBack"/>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BF4AB3" w:rsidRDefault="00171F65">
            <w:pPr>
              <w:pStyle w:val="19"/>
              <w:ind w:firstLine="0"/>
              <w:rPr>
                <w:sz w:val="24"/>
                <w:szCs w:val="24"/>
              </w:rPr>
            </w:pPr>
            <w:r>
              <w:rPr>
                <w:sz w:val="24"/>
                <w:szCs w:val="24"/>
              </w:rPr>
              <w:t>Оплата услуг производится заказчиком в течение 30 (тридцати) календарных дней после подписания сторонами акта об оказан</w:t>
            </w:r>
            <w:r w:rsidR="00560537">
              <w:rPr>
                <w:sz w:val="24"/>
                <w:szCs w:val="24"/>
              </w:rPr>
              <w:t>ных услугах на основании счета/</w:t>
            </w:r>
            <w:r>
              <w:rPr>
                <w:sz w:val="24"/>
                <w:szCs w:val="24"/>
              </w:rPr>
              <w:t>счета-фактуры исполнителя путем безналичного перечисления денежных средств на расчетный счет исполнителя.</w:t>
            </w:r>
          </w:p>
          <w:p w:rsidR="00BF4AB3" w:rsidRDefault="003E4C4E" w:rsidP="003E4C4E">
            <w:pPr>
              <w:pStyle w:val="19"/>
              <w:ind w:firstLine="0"/>
              <w:rPr>
                <w:sz w:val="24"/>
                <w:szCs w:val="24"/>
              </w:rPr>
            </w:pPr>
            <w:r w:rsidRPr="003E4C4E">
              <w:rPr>
                <w:sz w:val="24"/>
                <w:szCs w:val="24"/>
              </w:rPr>
              <w:t xml:space="preserve">Порядок сдачи </w:t>
            </w:r>
            <w:r>
              <w:rPr>
                <w:sz w:val="24"/>
                <w:szCs w:val="24"/>
              </w:rPr>
              <w:t>оказания услуг</w:t>
            </w:r>
            <w:r w:rsidRPr="003E4C4E">
              <w:rPr>
                <w:sz w:val="24"/>
                <w:szCs w:val="24"/>
              </w:rPr>
              <w:t xml:space="preserve"> указан в разделе 3 проекта договора</w:t>
            </w:r>
            <w:r>
              <w:rPr>
                <w:sz w:val="24"/>
                <w:szCs w:val="24"/>
              </w:rPr>
              <w:t xml:space="preserve"> (приложение № 4 документации о закупке)</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F4AB3" w:rsidRDefault="00171F65">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w:t>
            </w:r>
            <w:r>
              <w:rPr>
                <w:b/>
              </w:rPr>
              <w:lastRenderedPageBreak/>
              <w:t>оказания услуг</w:t>
            </w:r>
          </w:p>
        </w:tc>
        <w:tc>
          <w:tcPr>
            <w:tcW w:w="6768" w:type="dxa"/>
          </w:tcPr>
          <w:p w:rsidR="00BF4AB3" w:rsidRDefault="00171F65">
            <w:pPr>
              <w:pStyle w:val="Default"/>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t xml:space="preserve">В течение 30 (тридцати) календарных дней после подписания сторонами акта об оказанных услугах на </w:t>
            </w:r>
            <w:r>
              <w:lastRenderedPageBreak/>
              <w:t>основании счета, счета-фактуры исполнителя путем безналичного перечисления денежных средств на расчетный счет исполнителя.</w:t>
            </w:r>
          </w:p>
          <w:p w:rsidR="00BF4AB3" w:rsidRDefault="00A15F83" w:rsidP="00993B7D">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993B7D" w:rsidRPr="00993B7D">
              <w:t>125047, Москва, Оружейный переулок, д.19.</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BF4AB3" w:rsidRDefault="00171F65">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BF4AB3" w:rsidRDefault="00171F65">
            <w:pPr>
              <w:pStyle w:val="aff1"/>
              <w:jc w:val="both"/>
              <w:rPr>
                <w:sz w:val="24"/>
                <w:szCs w:val="24"/>
              </w:rPr>
            </w:pPr>
            <w:r w:rsidRPr="00171F65">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BF4AB3" w:rsidRDefault="00171F65">
            <w:pPr>
              <w:pStyle w:val="19"/>
              <w:ind w:firstLine="0"/>
              <w:jc w:val="left"/>
              <w:rPr>
                <w:sz w:val="24"/>
                <w:szCs w:val="24"/>
              </w:rPr>
            </w:pPr>
            <w:proofErr w:type="spellStart"/>
            <w:proofErr w:type="gramStart"/>
            <w:r>
              <w:rPr>
                <w:sz w:val="24"/>
                <w:szCs w:val="24"/>
                <w:lang w:val="en-US"/>
              </w:rPr>
              <w:t>рубли</w:t>
            </w:r>
            <w:proofErr w:type="spellEnd"/>
            <w:proofErr w:type="gram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9"/>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F4AB3" w:rsidRPr="00171F65" w:rsidRDefault="00171F65">
            <w:pPr>
              <w:pStyle w:val="aff9"/>
              <w:numPr>
                <w:ilvl w:val="1"/>
                <w:numId w:val="21"/>
              </w:numPr>
              <w:jc w:val="both"/>
            </w:pPr>
            <w:r w:rsidRPr="00171F65">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F4AB3" w:rsidRPr="00171F65" w:rsidRDefault="00171F65">
            <w:pPr>
              <w:pStyle w:val="aff9"/>
              <w:numPr>
                <w:ilvl w:val="1"/>
                <w:numId w:val="21"/>
              </w:numPr>
              <w:jc w:val="both"/>
            </w:pPr>
            <w:r w:rsidRPr="00171F6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15F83" w:rsidRPr="006D2B87" w:rsidRDefault="00A15F83" w:rsidP="00A15F83">
            <w:pPr>
              <w:pStyle w:val="aff9"/>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F4AB3" w:rsidRPr="00171F65" w:rsidRDefault="00171F65">
            <w:pPr>
              <w:pStyle w:val="aff9"/>
              <w:numPr>
                <w:ilvl w:val="1"/>
                <w:numId w:val="21"/>
              </w:numPr>
              <w:jc w:val="both"/>
            </w:pPr>
            <w:r w:rsidRPr="00171F6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F4AB3" w:rsidRPr="00171F65" w:rsidRDefault="00171F65">
            <w:pPr>
              <w:pStyle w:val="aff9"/>
              <w:numPr>
                <w:ilvl w:val="1"/>
                <w:numId w:val="21"/>
              </w:numPr>
              <w:jc w:val="both"/>
            </w:pPr>
            <w:proofErr w:type="gramStart"/>
            <w:r w:rsidRPr="00171F6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71F65">
              <w:t>://</w:t>
            </w:r>
            <w:r>
              <w:rPr>
                <w:lang w:val="en-US"/>
              </w:rPr>
              <w:t>service</w:t>
            </w:r>
            <w:r w:rsidRPr="00171F65">
              <w:t>.</w:t>
            </w:r>
            <w:proofErr w:type="spellStart"/>
            <w:r>
              <w:rPr>
                <w:lang w:val="en-US"/>
              </w:rPr>
              <w:t>nalog</w:t>
            </w:r>
            <w:proofErr w:type="spellEnd"/>
            <w:r w:rsidRPr="00171F65">
              <w:t>.</w:t>
            </w:r>
            <w:proofErr w:type="spellStart"/>
            <w:r>
              <w:rPr>
                <w:lang w:val="en-US"/>
              </w:rPr>
              <w:t>ru</w:t>
            </w:r>
            <w:proofErr w:type="spellEnd"/>
            <w:r w:rsidRPr="00171F65">
              <w:t>/</w:t>
            </w:r>
            <w:proofErr w:type="spellStart"/>
            <w:r>
              <w:rPr>
                <w:lang w:val="en-US"/>
              </w:rPr>
              <w:t>zd</w:t>
            </w:r>
            <w:proofErr w:type="spellEnd"/>
            <w:r w:rsidRPr="00171F65">
              <w:t>.</w:t>
            </w:r>
            <w:r>
              <w:rPr>
                <w:lang w:val="en-US"/>
              </w:rPr>
              <w:t>do</w:t>
            </w:r>
            <w:r w:rsidRPr="00171F65">
              <w:t>).</w:t>
            </w:r>
            <w:proofErr w:type="gramEnd"/>
            <w:r w:rsidRPr="00171F6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71F65">
              <w:t xml:space="preserve">Организатором на день рассмотрения Заявок проверяется информация о наличии/отсутствии задолженности более 1000 рублей и о предоставленной </w:t>
            </w:r>
            <w:r w:rsidRPr="00171F65">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71F65">
              <w:t>://</w:t>
            </w:r>
            <w:r>
              <w:rPr>
                <w:lang w:val="en-US"/>
              </w:rPr>
              <w:t>service</w:t>
            </w:r>
            <w:r w:rsidRPr="00171F65">
              <w:t>.</w:t>
            </w:r>
            <w:proofErr w:type="spellStart"/>
            <w:r>
              <w:rPr>
                <w:lang w:val="en-US"/>
              </w:rPr>
              <w:t>nalog</w:t>
            </w:r>
            <w:proofErr w:type="spellEnd"/>
            <w:r w:rsidRPr="00171F65">
              <w:t>.</w:t>
            </w:r>
            <w:proofErr w:type="spellStart"/>
            <w:r>
              <w:rPr>
                <w:lang w:val="en-US"/>
              </w:rPr>
              <w:t>ru</w:t>
            </w:r>
            <w:proofErr w:type="spellEnd"/>
            <w:r w:rsidRPr="00171F65">
              <w:t>/</w:t>
            </w:r>
            <w:proofErr w:type="spellStart"/>
            <w:r>
              <w:rPr>
                <w:lang w:val="en-US"/>
              </w:rPr>
              <w:t>zd</w:t>
            </w:r>
            <w:proofErr w:type="spellEnd"/>
            <w:r w:rsidRPr="00171F65">
              <w:t>.</w:t>
            </w:r>
            <w:r>
              <w:rPr>
                <w:lang w:val="en-US"/>
              </w:rPr>
              <w:t>do</w:t>
            </w:r>
            <w:r w:rsidRPr="00171F65">
              <w:t xml:space="preserve">)); </w:t>
            </w:r>
            <w:proofErr w:type="gramEnd"/>
          </w:p>
          <w:p w:rsidR="00BF4AB3" w:rsidRPr="00171F65" w:rsidRDefault="00171F65">
            <w:pPr>
              <w:pStyle w:val="aff9"/>
              <w:numPr>
                <w:ilvl w:val="1"/>
                <w:numId w:val="21"/>
              </w:numPr>
              <w:jc w:val="both"/>
            </w:pPr>
            <w:proofErr w:type="gramStart"/>
            <w:r w:rsidRPr="00171F65">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71F65">
              <w:t>неприостановлении</w:t>
            </w:r>
            <w:proofErr w:type="spellEnd"/>
            <w:r w:rsidRPr="00171F65">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71F65">
              <w:t>://</w:t>
            </w:r>
            <w:proofErr w:type="spellStart"/>
            <w:r>
              <w:rPr>
                <w:lang w:val="en-US"/>
              </w:rPr>
              <w:t>fssprus</w:t>
            </w:r>
            <w:proofErr w:type="spellEnd"/>
            <w:r w:rsidRPr="00171F65">
              <w:t>.</w:t>
            </w:r>
            <w:proofErr w:type="spellStart"/>
            <w:r>
              <w:rPr>
                <w:lang w:val="en-US"/>
              </w:rPr>
              <w:t>ru</w:t>
            </w:r>
            <w:proofErr w:type="spellEnd"/>
            <w:r w:rsidRPr="00171F65">
              <w:t>/</w:t>
            </w:r>
            <w:proofErr w:type="spellStart"/>
            <w:r>
              <w:rPr>
                <w:lang w:val="en-US"/>
              </w:rPr>
              <w:t>iss</w:t>
            </w:r>
            <w:proofErr w:type="spellEnd"/>
            <w:proofErr w:type="gramEnd"/>
            <w:r w:rsidRPr="00171F65">
              <w:t>/</w:t>
            </w:r>
            <w:proofErr w:type="spellStart"/>
            <w:proofErr w:type="gramStart"/>
            <w:r>
              <w:rPr>
                <w:lang w:val="en-US"/>
              </w:rPr>
              <w:t>ip</w:t>
            </w:r>
            <w:proofErr w:type="spellEnd"/>
            <w:proofErr w:type="gramEnd"/>
            <w:r w:rsidRPr="00171F65">
              <w:t xml:space="preserve">), а также информации в едином Федеральном реестре сведений о фактах деятельности юридических лиц </w:t>
            </w:r>
            <w:r>
              <w:rPr>
                <w:lang w:val="en-US"/>
              </w:rPr>
              <w:t>http</w:t>
            </w:r>
            <w:r w:rsidRPr="00171F65">
              <w:t>://</w:t>
            </w:r>
            <w:r>
              <w:rPr>
                <w:lang w:val="en-US"/>
              </w:rPr>
              <w:t>www</w:t>
            </w:r>
            <w:r w:rsidRPr="00171F65">
              <w:t>.</w:t>
            </w:r>
            <w:proofErr w:type="spellStart"/>
            <w:r>
              <w:rPr>
                <w:lang w:val="en-US"/>
              </w:rPr>
              <w:t>fedresurs</w:t>
            </w:r>
            <w:proofErr w:type="spellEnd"/>
            <w:r w:rsidRPr="00171F65">
              <w:t>.</w:t>
            </w:r>
            <w:proofErr w:type="spellStart"/>
            <w:r>
              <w:rPr>
                <w:lang w:val="en-US"/>
              </w:rPr>
              <w:t>ru</w:t>
            </w:r>
            <w:proofErr w:type="spellEnd"/>
            <w:r w:rsidRPr="00171F65">
              <w:t>/</w:t>
            </w:r>
            <w:r>
              <w:rPr>
                <w:lang w:val="en-US"/>
              </w:rPr>
              <w:t>companies</w:t>
            </w:r>
            <w:r w:rsidRPr="00171F65">
              <w:t>/</w:t>
            </w:r>
            <w:proofErr w:type="spellStart"/>
            <w:r>
              <w:rPr>
                <w:lang w:val="en-US"/>
              </w:rPr>
              <w:t>IsSearching</w:t>
            </w:r>
            <w:proofErr w:type="spellEnd"/>
            <w:r w:rsidRPr="00171F6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71F65">
              <w:t>неприостановлении</w:t>
            </w:r>
            <w:proofErr w:type="spellEnd"/>
            <w:r w:rsidRPr="00171F6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F4AB3" w:rsidRPr="00171F65" w:rsidRDefault="00171F65">
            <w:pPr>
              <w:pStyle w:val="aff9"/>
              <w:numPr>
                <w:ilvl w:val="1"/>
                <w:numId w:val="21"/>
              </w:numPr>
              <w:jc w:val="both"/>
            </w:pPr>
            <w:r w:rsidRPr="00171F6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c"/>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w:t>
            </w:r>
            <w:r>
              <w:rPr>
                <w:sz w:val="24"/>
              </w:rPr>
              <w:lastRenderedPageBreak/>
              <w:t>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171F65">
              <w:tc>
                <w:tcPr>
                  <w:tcW w:w="6768" w:type="dxa"/>
                </w:tcPr>
                <w:tbl>
                  <w:tblPr>
                    <w:tblStyle w:val="afff4"/>
                    <w:tblW w:w="0" w:type="auto"/>
                    <w:tblLayout w:type="fixed"/>
                    <w:tblLook w:val="04A0" w:firstRow="1" w:lastRow="0" w:firstColumn="1" w:lastColumn="0" w:noHBand="0" w:noVBand="1"/>
                  </w:tblPr>
                  <w:tblGrid>
                    <w:gridCol w:w="4423"/>
                    <w:gridCol w:w="2114"/>
                  </w:tblGrid>
                  <w:tr w:rsidR="00A15F83" w:rsidRPr="00E048E8" w:rsidTr="00171F65">
                    <w:tc>
                      <w:tcPr>
                        <w:tcW w:w="4423" w:type="dxa"/>
                      </w:tcPr>
                      <w:p w:rsidR="00A15F83" w:rsidRPr="006D2B87" w:rsidRDefault="00A15F83" w:rsidP="00A15F83">
                        <w:pPr>
                          <w:pStyle w:val="afc"/>
                          <w:rPr>
                            <w:b/>
                            <w:sz w:val="24"/>
                          </w:rPr>
                        </w:pPr>
                        <w:r>
                          <w:rPr>
                            <w:b/>
                            <w:sz w:val="24"/>
                          </w:rPr>
                          <w:t>Критерий оценки</w:t>
                        </w:r>
                      </w:p>
                    </w:tc>
                    <w:tc>
                      <w:tcPr>
                        <w:tcW w:w="2114" w:type="dxa"/>
                      </w:tcPr>
                      <w:p w:rsidR="00A15F83" w:rsidRPr="006D2B87" w:rsidRDefault="00A15F83" w:rsidP="00A15F83">
                        <w:pPr>
                          <w:pStyle w:val="afc"/>
                          <w:ind w:firstLine="0"/>
                          <w:rPr>
                            <w:b/>
                            <w:sz w:val="24"/>
                          </w:rPr>
                        </w:pPr>
                        <w:r>
                          <w:rPr>
                            <w:b/>
                            <w:sz w:val="24"/>
                          </w:rPr>
                          <w:t xml:space="preserve">Значение </w:t>
                        </w:r>
                        <w:proofErr w:type="spellStart"/>
                        <w:proofErr w:type="gramStart"/>
                        <w:r>
                          <w:rPr>
                            <w:b/>
                            <w:sz w:val="24"/>
                          </w:rPr>
                          <w:t>Кз</w:t>
                        </w:r>
                        <w:proofErr w:type="spellEnd"/>
                        <w:proofErr w:type="gramEnd"/>
                      </w:p>
                    </w:tc>
                  </w:tr>
                  <w:tr w:rsidR="00A15F83" w:rsidRPr="00514332" w:rsidTr="00171F65">
                    <w:tc>
                      <w:tcPr>
                        <w:tcW w:w="4423" w:type="dxa"/>
                      </w:tcPr>
                      <w:p w:rsidR="00BF4AB3" w:rsidRDefault="00171F65">
                        <w:pPr>
                          <w:pStyle w:val="afc"/>
                          <w:ind w:firstLine="0"/>
                          <w:rPr>
                            <w:sz w:val="24"/>
                          </w:rPr>
                        </w:pPr>
                        <w:r>
                          <w:rPr>
                            <w:sz w:val="24"/>
                          </w:rPr>
                          <w:t xml:space="preserve">Цена договора. </w:t>
                        </w:r>
                      </w:p>
                    </w:tc>
                    <w:tc>
                      <w:tcPr>
                        <w:tcW w:w="2114" w:type="dxa"/>
                      </w:tcPr>
                      <w:p w:rsidR="00BF4AB3" w:rsidRDefault="00171F65">
                        <w:pPr>
                          <w:pStyle w:val="afc"/>
                          <w:ind w:firstLine="0"/>
                          <w:rPr>
                            <w:sz w:val="24"/>
                            <w:lang w:val="en-US"/>
                          </w:rPr>
                        </w:pPr>
                        <w:r>
                          <w:rPr>
                            <w:sz w:val="24"/>
                            <w:lang w:val="en-US"/>
                          </w:rPr>
                          <w:t>0,90</w:t>
                        </w:r>
                      </w:p>
                    </w:tc>
                  </w:tr>
                  <w:tr w:rsidR="00A15F83" w:rsidRPr="00514332" w:rsidTr="00171F65">
                    <w:tc>
                      <w:tcPr>
                        <w:tcW w:w="4423" w:type="dxa"/>
                      </w:tcPr>
                      <w:p w:rsidR="00BF4AB3" w:rsidRDefault="00171F65">
                        <w:pPr>
                          <w:pStyle w:val="afc"/>
                          <w:ind w:firstLine="0"/>
                          <w:rPr>
                            <w:sz w:val="24"/>
                          </w:rPr>
                        </w:pPr>
                        <w:r>
                          <w:rPr>
                            <w:sz w:val="24"/>
                          </w:rPr>
                          <w:t xml:space="preserve">Срок предоставления Сертификата </w:t>
                        </w:r>
                      </w:p>
                    </w:tc>
                    <w:tc>
                      <w:tcPr>
                        <w:tcW w:w="2114" w:type="dxa"/>
                      </w:tcPr>
                      <w:p w:rsidR="00BF4AB3" w:rsidRDefault="00171F65">
                        <w:pPr>
                          <w:pStyle w:val="afc"/>
                          <w:ind w:firstLine="0"/>
                          <w:rPr>
                            <w:sz w:val="24"/>
                            <w:lang w:val="en-US"/>
                          </w:rPr>
                        </w:pPr>
                        <w:r>
                          <w:rPr>
                            <w:sz w:val="24"/>
                            <w:lang w:val="en-US"/>
                          </w:rPr>
                          <w:t>0,10</w:t>
                        </w:r>
                      </w:p>
                    </w:tc>
                  </w:tr>
                </w:tbl>
                <w:p w:rsidR="00A15F83" w:rsidRPr="00F86FAA" w:rsidRDefault="00A15F83" w:rsidP="00A15F83">
                  <w:pPr>
                    <w:pStyle w:val="afc"/>
                    <w:rPr>
                      <w:b/>
                      <w:i/>
                      <w:sz w:val="24"/>
                    </w:rPr>
                  </w:pPr>
                </w:p>
              </w:tc>
            </w:tr>
          </w:tbl>
          <w:p w:rsidR="007D6548" w:rsidRPr="00F86FAA" w:rsidRDefault="007D6548" w:rsidP="003D3596">
            <w:pPr>
              <w:pStyle w:val="afc"/>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BF4AB3" w:rsidRDefault="00171F65" w:rsidP="00596731">
            <w:pPr>
              <w:pStyle w:val="afc"/>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w:t>
            </w:r>
            <w:r w:rsidR="00596731">
              <w:rPr>
                <w:sz w:val="24"/>
              </w:rPr>
              <w:t xml:space="preserve"> о закупке</w:t>
            </w:r>
            <w:r>
              <w:rPr>
                <w:sz w:val="24"/>
              </w:rPr>
              <w:t xml:space="preserve"> (приложение № 4</w:t>
            </w:r>
            <w:r w:rsidR="00596731">
              <w:rPr>
                <w:sz w:val="24"/>
              </w:rPr>
              <w:t xml:space="preserve"> к документации о закупке</w:t>
            </w:r>
            <w:r>
              <w:rPr>
                <w:sz w:val="24"/>
              </w:rPr>
              <w:t>),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BF4AB3" w:rsidRDefault="00171F65">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BF4AB3" w:rsidRDefault="00171F65">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BF4AB3" w:rsidRDefault="00171F65">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BF4AB3" w:rsidRDefault="00171F6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w:t>
      </w:r>
      <w:proofErr w:type="spellEnd"/>
      <w:r>
        <w:rPr>
          <w:b/>
          <w:sz w:val="28"/>
        </w:rPr>
        <w:t>-МСП</w:t>
      </w:r>
      <w:proofErr w:type="gramStart"/>
      <w:r>
        <w:rPr>
          <w:b/>
          <w:sz w:val="28"/>
        </w:rPr>
        <w:t>-___-___-____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f"/>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f"/>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c"/>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c"/>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c"/>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c"/>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c"/>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c"/>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c"/>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c"/>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c"/>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F4AB3" w:rsidRDefault="00171F6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c"/>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c"/>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c"/>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c"/>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c"/>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c"/>
        <w:ind w:firstLine="397"/>
        <w:rPr>
          <w:bCs/>
          <w:iCs/>
          <w:sz w:val="28"/>
          <w:szCs w:val="28"/>
        </w:rPr>
      </w:pPr>
      <w:r>
        <w:rPr>
          <w:bCs/>
          <w:iCs/>
          <w:sz w:val="28"/>
          <w:szCs w:val="28"/>
        </w:rPr>
        <w:t>4. Почтовый адрес: ________________________________________________;</w:t>
      </w:r>
    </w:p>
    <w:p w:rsidR="001E06C8" w:rsidRDefault="00B84AE4" w:rsidP="00D82FF3">
      <w:pPr>
        <w:pStyle w:val="afc"/>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c"/>
        <w:ind w:firstLine="0"/>
        <w:rPr>
          <w:sz w:val="20"/>
          <w:szCs w:val="20"/>
        </w:rPr>
      </w:pPr>
    </w:p>
    <w:p w:rsidR="001E06C8" w:rsidRPr="00B07F62" w:rsidRDefault="001E06C8" w:rsidP="001E06C8">
      <w:pPr>
        <w:pStyle w:val="afc"/>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9"/>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9"/>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c"/>
        <w:rPr>
          <w:rFonts w:eastAsia="Times New Roman"/>
          <w:spacing w:val="-13"/>
          <w:sz w:val="28"/>
          <w:szCs w:val="28"/>
        </w:rPr>
      </w:pPr>
    </w:p>
    <w:p w:rsidR="001E06C8" w:rsidRPr="00305BD2" w:rsidRDefault="001E06C8" w:rsidP="001E06C8">
      <w:pPr>
        <w:pStyle w:val="afc"/>
        <w:ind w:firstLine="0"/>
        <w:rPr>
          <w:b/>
          <w:sz w:val="28"/>
          <w:szCs w:val="28"/>
        </w:rPr>
      </w:pPr>
      <w:r>
        <w:rPr>
          <w:b/>
          <w:sz w:val="28"/>
          <w:szCs w:val="28"/>
        </w:rPr>
        <w:t xml:space="preserve">Представитель, </w:t>
      </w:r>
    </w:p>
    <w:p w:rsidR="001E06C8" w:rsidRPr="007415F9" w:rsidRDefault="001E06C8" w:rsidP="001E06C8">
      <w:pPr>
        <w:pStyle w:val="afc"/>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c"/>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c"/>
        <w:jc w:val="center"/>
        <w:rPr>
          <w:b/>
          <w:sz w:val="28"/>
          <w:szCs w:val="28"/>
        </w:rPr>
      </w:pPr>
    </w:p>
    <w:p w:rsidR="001E06C8" w:rsidRPr="000802B7" w:rsidRDefault="001E06C8" w:rsidP="001E06C8">
      <w:pPr>
        <w:pStyle w:val="afc"/>
        <w:jc w:val="center"/>
        <w:rPr>
          <w:b/>
          <w:sz w:val="28"/>
          <w:szCs w:val="28"/>
        </w:rPr>
      </w:pPr>
    </w:p>
    <w:p w:rsidR="001E06C8" w:rsidRPr="00AF56CE" w:rsidRDefault="001E06C8" w:rsidP="001B1644">
      <w:pPr>
        <w:pStyle w:val="afc"/>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c"/>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c"/>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c"/>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c"/>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c"/>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c"/>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c"/>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9"/>
        <w:rPr>
          <w:sz w:val="28"/>
          <w:szCs w:val="28"/>
        </w:rPr>
      </w:pPr>
    </w:p>
    <w:p w:rsidR="001E06C8" w:rsidRDefault="001E06C8" w:rsidP="001E06C8">
      <w:pPr>
        <w:pStyle w:val="afc"/>
        <w:ind w:left="709" w:firstLine="0"/>
        <w:jc w:val="left"/>
        <w:rPr>
          <w:sz w:val="28"/>
          <w:szCs w:val="28"/>
        </w:rPr>
      </w:pPr>
    </w:p>
    <w:p w:rsidR="001E06C8" w:rsidRPr="007415F9" w:rsidRDefault="001E06C8" w:rsidP="001E06C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9"/>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c"/>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c"/>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c"/>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c"/>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c"/>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9"/>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9"/>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9"/>
          <w:bCs/>
          <w:iCs/>
          <w:sz w:val="28"/>
          <w:szCs w:val="28"/>
        </w:rPr>
        <w:footnoteReference w:id="3"/>
      </w:r>
      <w:r>
        <w:rPr>
          <w:bCs/>
          <w:iCs/>
          <w:sz w:val="28"/>
          <w:szCs w:val="28"/>
        </w:rPr>
        <w:t>:</w:t>
      </w:r>
    </w:p>
    <w:p w:rsidR="009E6A0A" w:rsidRPr="001118A3" w:rsidRDefault="009E6A0A" w:rsidP="009E6A0A">
      <w:pPr>
        <w:pStyle w:val="afc"/>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9"/>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9"/>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BF4AB3" w:rsidRDefault="00171F6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c"/>
        <w:ind w:firstLine="0"/>
        <w:jc w:val="right"/>
        <w:rPr>
          <w:rFonts w:eastAsia="Times New Roman"/>
          <w:sz w:val="32"/>
          <w:szCs w:val="28"/>
        </w:rPr>
      </w:pPr>
      <w:r>
        <w:rPr>
          <w:sz w:val="28"/>
        </w:rPr>
        <w:t>к документации о закупке</w:t>
      </w:r>
    </w:p>
    <w:p w:rsidR="00A15F83" w:rsidRDefault="00A15F83" w:rsidP="00A15F83">
      <w:pPr>
        <w:pStyle w:val="afc"/>
        <w:ind w:firstLine="0"/>
        <w:jc w:val="left"/>
        <w:rPr>
          <w:rFonts w:eastAsia="Times New Roman"/>
          <w:sz w:val="28"/>
          <w:szCs w:val="28"/>
        </w:rPr>
      </w:pPr>
    </w:p>
    <w:p w:rsidR="00171F65" w:rsidRPr="008F1253" w:rsidRDefault="00171F65" w:rsidP="00171F6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171F65" w:rsidRPr="00C72FD7" w:rsidRDefault="00171F65" w:rsidP="00171F65"/>
    <w:p w:rsidR="00171F65" w:rsidRDefault="00171F65" w:rsidP="00171F65">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-МСП-_____  </w:t>
      </w:r>
    </w:p>
    <w:p w:rsidR="00171F65" w:rsidRPr="00C33B09" w:rsidRDefault="00171F65" w:rsidP="00171F6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71F65" w:rsidRDefault="00171F65" w:rsidP="00171F65"/>
    <w:p w:rsidR="00171F65" w:rsidRPr="0065769F" w:rsidRDefault="00171F65" w:rsidP="00171F65">
      <w:pPr>
        <w:rPr>
          <w:sz w:val="28"/>
          <w:szCs w:val="28"/>
        </w:rPr>
      </w:pPr>
      <w:r>
        <w:rPr>
          <w:sz w:val="28"/>
          <w:szCs w:val="28"/>
        </w:rPr>
        <w:t>____________________________________________________________________</w:t>
      </w:r>
    </w:p>
    <w:p w:rsidR="00171F65" w:rsidRPr="003E7259" w:rsidRDefault="00171F65" w:rsidP="00171F65">
      <w:pPr>
        <w:ind w:firstLine="3"/>
        <w:jc w:val="center"/>
        <w:rPr>
          <w:bCs/>
          <w:i/>
        </w:rPr>
      </w:pPr>
      <w:r>
        <w:rPr>
          <w:bCs/>
          <w:i/>
        </w:rPr>
        <w:t>(Полное наименование п</w:t>
      </w:r>
      <w:r>
        <w:rPr>
          <w:i/>
        </w:rPr>
        <w:t>ретендента</w:t>
      </w:r>
      <w:r>
        <w:rPr>
          <w:bCs/>
          <w:i/>
        </w:rPr>
        <w:t>)</w:t>
      </w:r>
    </w:p>
    <w:p w:rsidR="00171F65" w:rsidRPr="0065769F" w:rsidRDefault="00171F65" w:rsidP="00171F65">
      <w:pPr>
        <w:ind w:firstLine="708"/>
        <w:rPr>
          <w:bCs/>
          <w:sz w:val="28"/>
          <w:szCs w:val="28"/>
        </w:rPr>
      </w:pPr>
    </w:p>
    <w:tbl>
      <w:tblPr>
        <w:tblW w:w="970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
        <w:gridCol w:w="2976"/>
        <w:gridCol w:w="567"/>
        <w:gridCol w:w="1560"/>
        <w:gridCol w:w="1701"/>
        <w:gridCol w:w="1275"/>
        <w:gridCol w:w="1162"/>
      </w:tblGrid>
      <w:tr w:rsidR="00171F65" w:rsidRPr="00FF42DB" w:rsidTr="00560537">
        <w:trPr>
          <w:trHeight w:val="240"/>
          <w:tblHeader/>
        </w:trPr>
        <w:tc>
          <w:tcPr>
            <w:tcW w:w="468" w:type="dxa"/>
            <w:shd w:val="clear" w:color="auto" w:fill="FFFFFF"/>
            <w:vAlign w:val="center"/>
          </w:tcPr>
          <w:p w:rsidR="00171F65" w:rsidRPr="00FF42DB" w:rsidRDefault="00171F65" w:rsidP="00171F65">
            <w:pPr>
              <w:jc w:val="center"/>
              <w:rPr>
                <w:b/>
              </w:rPr>
            </w:pPr>
            <w:r>
              <w:rPr>
                <w:b/>
              </w:rPr>
              <w:t xml:space="preserve">№ </w:t>
            </w:r>
            <w:proofErr w:type="gramStart"/>
            <w:r>
              <w:rPr>
                <w:b/>
              </w:rPr>
              <w:t>п</w:t>
            </w:r>
            <w:proofErr w:type="gramEnd"/>
            <w:r>
              <w:rPr>
                <w:b/>
              </w:rPr>
              <w:t>/п</w:t>
            </w:r>
          </w:p>
        </w:tc>
        <w:tc>
          <w:tcPr>
            <w:tcW w:w="2976" w:type="dxa"/>
            <w:shd w:val="clear" w:color="auto" w:fill="FFFFFF"/>
            <w:tcMar>
              <w:top w:w="0" w:type="dxa"/>
              <w:left w:w="45" w:type="dxa"/>
              <w:bottom w:w="0" w:type="dxa"/>
              <w:right w:w="45" w:type="dxa"/>
            </w:tcMar>
            <w:vAlign w:val="center"/>
            <w:hideMark/>
          </w:tcPr>
          <w:p w:rsidR="00171F65" w:rsidRPr="00577327" w:rsidRDefault="00171F65" w:rsidP="00171F65">
            <w:pPr>
              <w:suppressAutoHyphens w:val="0"/>
              <w:jc w:val="center"/>
              <w:rPr>
                <w:b/>
                <w:bCs/>
                <w:lang w:eastAsia="ru-RU"/>
              </w:rPr>
            </w:pPr>
            <w:r>
              <w:rPr>
                <w:b/>
                <w:bCs/>
                <w:lang w:eastAsia="ru-RU"/>
              </w:rPr>
              <w:t>Наименование</w:t>
            </w:r>
          </w:p>
        </w:tc>
        <w:tc>
          <w:tcPr>
            <w:tcW w:w="567" w:type="dxa"/>
            <w:shd w:val="clear" w:color="auto" w:fill="FFFFFF"/>
            <w:vAlign w:val="center"/>
          </w:tcPr>
          <w:p w:rsidR="00171F65" w:rsidRPr="00FF42DB" w:rsidRDefault="00171F65" w:rsidP="00171F65">
            <w:pPr>
              <w:suppressAutoHyphens w:val="0"/>
              <w:jc w:val="center"/>
              <w:rPr>
                <w:b/>
                <w:bCs/>
                <w:lang w:eastAsia="ru-RU"/>
              </w:rPr>
            </w:pPr>
            <w:r>
              <w:rPr>
                <w:b/>
                <w:bCs/>
                <w:lang w:eastAsia="ru-RU"/>
              </w:rPr>
              <w:t>Количество</w:t>
            </w:r>
          </w:p>
        </w:tc>
        <w:tc>
          <w:tcPr>
            <w:tcW w:w="1560" w:type="dxa"/>
            <w:shd w:val="clear" w:color="auto" w:fill="FFFFFF"/>
            <w:vAlign w:val="center"/>
          </w:tcPr>
          <w:p w:rsidR="00171F65" w:rsidRPr="00357DA7" w:rsidRDefault="00171F65" w:rsidP="00171F65">
            <w:pPr>
              <w:suppressAutoHyphens w:val="0"/>
              <w:jc w:val="center"/>
              <w:rPr>
                <w:b/>
                <w:bCs/>
                <w:lang w:eastAsia="ru-RU"/>
              </w:rPr>
            </w:pPr>
            <w:r>
              <w:rPr>
                <w:b/>
                <w:bCs/>
                <w:lang w:eastAsia="ru-RU"/>
              </w:rPr>
              <w:t xml:space="preserve">Уровень </w:t>
            </w:r>
            <w:proofErr w:type="gramStart"/>
            <w:r>
              <w:rPr>
                <w:b/>
                <w:bCs/>
                <w:lang w:eastAsia="ru-RU"/>
              </w:rPr>
              <w:t>Технической</w:t>
            </w:r>
            <w:proofErr w:type="gramEnd"/>
            <w:r>
              <w:rPr>
                <w:b/>
                <w:bCs/>
                <w:lang w:eastAsia="ru-RU"/>
              </w:rPr>
              <w:t xml:space="preserve"> поддержки</w:t>
            </w:r>
          </w:p>
        </w:tc>
        <w:tc>
          <w:tcPr>
            <w:tcW w:w="1701" w:type="dxa"/>
            <w:shd w:val="clear" w:color="auto" w:fill="FFFFFF"/>
            <w:tcMar>
              <w:top w:w="0" w:type="dxa"/>
              <w:left w:w="45" w:type="dxa"/>
              <w:bottom w:w="0" w:type="dxa"/>
              <w:right w:w="45" w:type="dxa"/>
            </w:tcMar>
            <w:vAlign w:val="center"/>
            <w:hideMark/>
          </w:tcPr>
          <w:p w:rsidR="00171F65" w:rsidRPr="00577327" w:rsidRDefault="00993B7D" w:rsidP="00171F65">
            <w:pPr>
              <w:suppressAutoHyphens w:val="0"/>
              <w:jc w:val="center"/>
              <w:rPr>
                <w:b/>
                <w:bCs/>
                <w:lang w:eastAsia="ru-RU"/>
              </w:rPr>
            </w:pPr>
            <w:r w:rsidRPr="00993B7D">
              <w:rPr>
                <w:b/>
                <w:bCs/>
                <w:lang w:eastAsia="ru-RU"/>
              </w:rPr>
              <w:t>Срок действия Сертификата с момента его передачи</w:t>
            </w:r>
          </w:p>
        </w:tc>
        <w:tc>
          <w:tcPr>
            <w:tcW w:w="1275" w:type="dxa"/>
            <w:shd w:val="clear" w:color="auto" w:fill="FFFFFF"/>
          </w:tcPr>
          <w:p w:rsidR="00171F65" w:rsidRPr="00FF42DB" w:rsidRDefault="00171F65" w:rsidP="00171F65">
            <w:pPr>
              <w:suppressAutoHyphens w:val="0"/>
              <w:jc w:val="center"/>
              <w:rPr>
                <w:b/>
                <w:bCs/>
                <w:lang w:eastAsia="ru-RU"/>
              </w:rPr>
            </w:pPr>
            <w:r>
              <w:rPr>
                <w:b/>
              </w:rPr>
              <w:t>Цена, руб. без учета НДС</w:t>
            </w:r>
          </w:p>
        </w:tc>
        <w:tc>
          <w:tcPr>
            <w:tcW w:w="1162" w:type="dxa"/>
            <w:shd w:val="clear" w:color="auto" w:fill="FFFFFF"/>
          </w:tcPr>
          <w:p w:rsidR="00171F65" w:rsidRPr="00FF42DB" w:rsidRDefault="00171F65" w:rsidP="00171F65">
            <w:pPr>
              <w:suppressAutoHyphens w:val="0"/>
              <w:jc w:val="center"/>
              <w:rPr>
                <w:b/>
                <w:bCs/>
                <w:lang w:eastAsia="ru-RU"/>
              </w:rPr>
            </w:pPr>
            <w:r>
              <w:rPr>
                <w:b/>
              </w:rPr>
              <w:t>Сроки передачи Сертификата</w:t>
            </w:r>
            <w:r w:rsidR="00560537">
              <w:rPr>
                <w:rStyle w:val="af9"/>
                <w:b/>
              </w:rPr>
              <w:footnoteReference w:id="6"/>
            </w:r>
          </w:p>
        </w:tc>
      </w:tr>
      <w:tr w:rsidR="00993B7D" w:rsidRPr="00FF42DB" w:rsidTr="003E4C4E">
        <w:trPr>
          <w:trHeight w:val="240"/>
        </w:trPr>
        <w:tc>
          <w:tcPr>
            <w:tcW w:w="468" w:type="dxa"/>
            <w:shd w:val="clear" w:color="auto" w:fill="FFFFFF"/>
            <w:vAlign w:val="center"/>
          </w:tcPr>
          <w:p w:rsidR="00993B7D" w:rsidRPr="00FF42DB" w:rsidRDefault="00993B7D" w:rsidP="00171F65">
            <w:pPr>
              <w:suppressAutoHyphens w:val="0"/>
              <w:jc w:val="center"/>
              <w:rPr>
                <w:color w:val="000000"/>
                <w:lang w:eastAsia="ru-RU"/>
              </w:rPr>
            </w:pPr>
            <w:r>
              <w:rPr>
                <w:color w:val="000000"/>
                <w:lang w:eastAsia="ru-RU"/>
              </w:rPr>
              <w:t>1</w:t>
            </w:r>
          </w:p>
        </w:tc>
        <w:tc>
          <w:tcPr>
            <w:tcW w:w="2976" w:type="dxa"/>
            <w:shd w:val="clear" w:color="auto" w:fill="FFFFFF"/>
            <w:tcMar>
              <w:top w:w="0" w:type="dxa"/>
              <w:left w:w="45" w:type="dxa"/>
              <w:bottom w:w="0" w:type="dxa"/>
              <w:right w:w="45" w:type="dxa"/>
            </w:tcMar>
            <w:vAlign w:val="center"/>
            <w:hideMark/>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 технической поддержки ПАК </w:t>
            </w:r>
            <w:proofErr w:type="spellStart"/>
            <w:r>
              <w:t>ViPNet</w:t>
            </w:r>
            <w:proofErr w:type="spellEnd"/>
            <w:r>
              <w:t xml:space="preserve"> </w:t>
            </w:r>
            <w:proofErr w:type="spellStart"/>
            <w:r>
              <w:t>Coordinator</w:t>
            </w:r>
            <w:proofErr w:type="spellEnd"/>
            <w:r>
              <w:t xml:space="preserve"> HW1000 4.x.</w:t>
            </w:r>
          </w:p>
        </w:tc>
        <w:tc>
          <w:tcPr>
            <w:tcW w:w="567" w:type="dxa"/>
            <w:shd w:val="clear" w:color="auto" w:fill="FFFFFF"/>
            <w:vAlign w:val="center"/>
          </w:tcPr>
          <w:p w:rsidR="00993B7D" w:rsidRPr="00FF42DB" w:rsidRDefault="00993B7D" w:rsidP="003E4C4E">
            <w:pPr>
              <w:suppressAutoHyphens w:val="0"/>
              <w:jc w:val="center"/>
              <w:rPr>
                <w:lang w:eastAsia="ru-RU"/>
              </w:rPr>
            </w:pPr>
            <w:r>
              <w:t>19</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hideMark/>
          </w:tcPr>
          <w:p w:rsidR="00993B7D" w:rsidRPr="00577D4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val="restart"/>
            <w:shd w:val="clear" w:color="auto" w:fill="FFFFFF"/>
            <w:vAlign w:val="center"/>
          </w:tcPr>
          <w:p w:rsidR="00993B7D" w:rsidRPr="003E4C4E" w:rsidRDefault="00993B7D" w:rsidP="00560537">
            <w:pPr>
              <w:jc w:val="center"/>
              <w:rPr>
                <w:sz w:val="20"/>
                <w:szCs w:val="20"/>
                <w:lang w:eastAsia="ru-RU"/>
              </w:rPr>
            </w:pPr>
            <w:r w:rsidRPr="003E4C4E">
              <w:rPr>
                <w:rFonts w:eastAsia="Arial"/>
                <w:color w:val="000000"/>
                <w:sz w:val="20"/>
                <w:szCs w:val="20"/>
              </w:rPr>
              <w:t>в течение ____(</w:t>
            </w:r>
            <w:r w:rsidR="00560537" w:rsidRPr="003E4C4E">
              <w:rPr>
                <w:rFonts w:eastAsia="Arial"/>
                <w:color w:val="000000"/>
                <w:sz w:val="20"/>
                <w:szCs w:val="20"/>
              </w:rPr>
              <w:t>______</w:t>
            </w:r>
            <w:r w:rsidR="00560537" w:rsidRPr="003E4C4E">
              <w:rPr>
                <w:rFonts w:eastAsia="Arial"/>
                <w:i/>
                <w:color w:val="000000"/>
                <w:sz w:val="20"/>
                <w:szCs w:val="20"/>
              </w:rPr>
              <w:t>прописью</w:t>
            </w:r>
            <w:r w:rsidRPr="003E4C4E">
              <w:rPr>
                <w:rFonts w:eastAsia="Arial"/>
                <w:i/>
                <w:color w:val="000000"/>
                <w:sz w:val="20"/>
                <w:szCs w:val="20"/>
              </w:rPr>
              <w:t>)</w:t>
            </w:r>
            <w:r w:rsidRPr="003E4C4E">
              <w:rPr>
                <w:rFonts w:eastAsia="Arial"/>
                <w:color w:val="000000"/>
                <w:sz w:val="20"/>
                <w:szCs w:val="20"/>
              </w:rPr>
              <w:t xml:space="preserve"> календарных дней </w:t>
            </w:r>
            <w:proofErr w:type="gramStart"/>
            <w:r w:rsidRPr="003E4C4E">
              <w:rPr>
                <w:rFonts w:eastAsia="Arial"/>
                <w:color w:val="000000"/>
                <w:sz w:val="20"/>
                <w:szCs w:val="20"/>
              </w:rPr>
              <w:t>с даты подписания</w:t>
            </w:r>
            <w:proofErr w:type="gramEnd"/>
            <w:r w:rsidRPr="003E4C4E">
              <w:rPr>
                <w:rFonts w:eastAsia="Arial"/>
                <w:color w:val="000000"/>
                <w:sz w:val="20"/>
                <w:szCs w:val="20"/>
              </w:rPr>
              <w:t xml:space="preserve"> сторонами договора</w:t>
            </w:r>
          </w:p>
        </w:tc>
      </w:tr>
      <w:tr w:rsidR="00993B7D" w:rsidRPr="00FF42DB" w:rsidTr="003E4C4E">
        <w:trPr>
          <w:trHeight w:val="240"/>
        </w:trPr>
        <w:tc>
          <w:tcPr>
            <w:tcW w:w="468" w:type="dxa"/>
            <w:shd w:val="clear" w:color="auto" w:fill="FFFFFF"/>
            <w:vAlign w:val="center"/>
          </w:tcPr>
          <w:p w:rsidR="00993B7D" w:rsidRPr="00FF42DB" w:rsidRDefault="00993B7D" w:rsidP="00171F65">
            <w:pPr>
              <w:suppressAutoHyphens w:val="0"/>
              <w:jc w:val="center"/>
              <w:rPr>
                <w:color w:val="000000"/>
                <w:lang w:eastAsia="ru-RU"/>
              </w:rPr>
            </w:pPr>
            <w:r>
              <w:rPr>
                <w:color w:val="000000"/>
                <w:lang w:eastAsia="ru-RU"/>
              </w:rPr>
              <w:t>2</w:t>
            </w:r>
          </w:p>
        </w:tc>
        <w:tc>
          <w:tcPr>
            <w:tcW w:w="2976" w:type="dxa"/>
            <w:shd w:val="clear" w:color="auto" w:fill="FFFFFF"/>
            <w:tcMar>
              <w:top w:w="0" w:type="dxa"/>
              <w:left w:w="45" w:type="dxa"/>
              <w:bottom w:w="0" w:type="dxa"/>
              <w:right w:w="45" w:type="dxa"/>
            </w:tcMar>
            <w:vAlign w:val="center"/>
            <w:hideMark/>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Administrator</w:t>
            </w:r>
            <w:proofErr w:type="spellEnd"/>
            <w:r>
              <w:t xml:space="preserve"> 4.x (КС</w:t>
            </w:r>
            <w:proofErr w:type="gramStart"/>
            <w:r>
              <w:t>2</w:t>
            </w:r>
            <w:proofErr w:type="gramEnd"/>
            <w:r>
              <w:t>).</w:t>
            </w:r>
          </w:p>
        </w:tc>
        <w:tc>
          <w:tcPr>
            <w:tcW w:w="567" w:type="dxa"/>
            <w:shd w:val="clear" w:color="auto" w:fill="FFFFFF"/>
            <w:vAlign w:val="center"/>
          </w:tcPr>
          <w:p w:rsidR="00993B7D" w:rsidRPr="00FF42DB" w:rsidRDefault="00993B7D" w:rsidP="003E4C4E">
            <w:pPr>
              <w:suppressAutoHyphens w:val="0"/>
              <w:jc w:val="center"/>
              <w:rPr>
                <w:lang w:eastAsia="ru-RU"/>
              </w:rPr>
            </w:pPr>
            <w:r>
              <w:t>1</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hideMark/>
          </w:tcPr>
          <w:p w:rsidR="00993B7D" w:rsidRPr="00577D4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shd w:val="clear" w:color="auto" w:fill="FFFFFF"/>
            <w:vAlign w:val="center"/>
          </w:tcPr>
          <w:p w:rsidR="00993B7D" w:rsidRPr="00FF42DB" w:rsidRDefault="00993B7D" w:rsidP="00171F65">
            <w:pPr>
              <w:jc w:val="center"/>
              <w:rPr>
                <w:lang w:eastAsia="ru-RU"/>
              </w:rPr>
            </w:pPr>
          </w:p>
        </w:tc>
      </w:tr>
      <w:tr w:rsidR="00993B7D" w:rsidRPr="00FF42DB" w:rsidTr="003E4C4E">
        <w:trPr>
          <w:trHeight w:val="240"/>
        </w:trPr>
        <w:tc>
          <w:tcPr>
            <w:tcW w:w="468" w:type="dxa"/>
            <w:shd w:val="clear" w:color="auto" w:fill="FFFFFF"/>
            <w:vAlign w:val="center"/>
          </w:tcPr>
          <w:p w:rsidR="00993B7D" w:rsidRPr="00FF42DB" w:rsidRDefault="00993B7D" w:rsidP="00171F65">
            <w:pPr>
              <w:suppressAutoHyphens w:val="0"/>
              <w:jc w:val="center"/>
              <w:rPr>
                <w:color w:val="000000"/>
                <w:lang w:eastAsia="ru-RU"/>
              </w:rPr>
            </w:pPr>
            <w:r>
              <w:rPr>
                <w:color w:val="000000"/>
                <w:lang w:eastAsia="ru-RU"/>
              </w:rPr>
              <w:t>3</w:t>
            </w:r>
          </w:p>
        </w:tc>
        <w:tc>
          <w:tcPr>
            <w:tcW w:w="2976" w:type="dxa"/>
            <w:shd w:val="clear" w:color="auto" w:fill="FFFFFF"/>
            <w:tcMar>
              <w:top w:w="0" w:type="dxa"/>
              <w:left w:w="45" w:type="dxa"/>
              <w:bottom w:w="0" w:type="dxa"/>
              <w:right w:w="45" w:type="dxa"/>
            </w:tcMar>
            <w:vAlign w:val="center"/>
            <w:hideMark/>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StateWatcher</w:t>
            </w:r>
            <w:proofErr w:type="spellEnd"/>
            <w:r>
              <w:t xml:space="preserve"> 4.x.</w:t>
            </w:r>
          </w:p>
        </w:tc>
        <w:tc>
          <w:tcPr>
            <w:tcW w:w="567" w:type="dxa"/>
            <w:shd w:val="clear" w:color="auto" w:fill="FFFFFF"/>
            <w:vAlign w:val="center"/>
          </w:tcPr>
          <w:p w:rsidR="00993B7D" w:rsidRPr="00FF42DB" w:rsidRDefault="00993B7D" w:rsidP="003E4C4E">
            <w:pPr>
              <w:suppressAutoHyphens w:val="0"/>
              <w:jc w:val="center"/>
              <w:rPr>
                <w:lang w:eastAsia="ru-RU"/>
              </w:rPr>
            </w:pPr>
            <w:r>
              <w:t>1</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hideMark/>
          </w:tcPr>
          <w:p w:rsidR="00993B7D" w:rsidRPr="00577D4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shd w:val="clear" w:color="auto" w:fill="FFFFFF"/>
          </w:tcPr>
          <w:p w:rsidR="00993B7D" w:rsidRPr="00FF42DB" w:rsidRDefault="00993B7D" w:rsidP="00171F65">
            <w:pPr>
              <w:jc w:val="center"/>
              <w:rPr>
                <w:lang w:eastAsia="ru-RU"/>
              </w:rPr>
            </w:pPr>
          </w:p>
        </w:tc>
      </w:tr>
      <w:tr w:rsidR="00993B7D" w:rsidRPr="00FF42DB" w:rsidTr="003E4C4E">
        <w:trPr>
          <w:trHeight w:val="240"/>
        </w:trPr>
        <w:tc>
          <w:tcPr>
            <w:tcW w:w="468" w:type="dxa"/>
            <w:shd w:val="clear" w:color="auto" w:fill="FFFFFF"/>
            <w:vAlign w:val="center"/>
          </w:tcPr>
          <w:p w:rsidR="00993B7D" w:rsidRPr="00FF42DB" w:rsidRDefault="00993B7D" w:rsidP="00171F65">
            <w:pPr>
              <w:suppressAutoHyphens w:val="0"/>
              <w:jc w:val="center"/>
              <w:rPr>
                <w:color w:val="000000"/>
                <w:lang w:eastAsia="ru-RU"/>
              </w:rPr>
            </w:pPr>
            <w:r>
              <w:rPr>
                <w:color w:val="000000"/>
                <w:lang w:eastAsia="ru-RU"/>
              </w:rPr>
              <w:t>4</w:t>
            </w:r>
          </w:p>
        </w:tc>
        <w:tc>
          <w:tcPr>
            <w:tcW w:w="2976" w:type="dxa"/>
            <w:shd w:val="clear" w:color="auto" w:fill="FFFFFF"/>
            <w:tcMar>
              <w:top w:w="0" w:type="dxa"/>
              <w:left w:w="45" w:type="dxa"/>
              <w:bottom w:w="0" w:type="dxa"/>
              <w:right w:w="45" w:type="dxa"/>
            </w:tcMar>
            <w:vAlign w:val="center"/>
            <w:hideMark/>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iOS</w:t>
            </w:r>
            <w:proofErr w:type="spellEnd"/>
            <w:r>
              <w:t xml:space="preserve"> 2.x (КС</w:t>
            </w:r>
            <w:proofErr w:type="gramStart"/>
            <w:r>
              <w:t>1</w:t>
            </w:r>
            <w:proofErr w:type="gramEnd"/>
            <w:r>
              <w:t>).</w:t>
            </w:r>
          </w:p>
        </w:tc>
        <w:tc>
          <w:tcPr>
            <w:tcW w:w="567" w:type="dxa"/>
            <w:shd w:val="clear" w:color="auto" w:fill="FFFFFF"/>
            <w:vAlign w:val="center"/>
          </w:tcPr>
          <w:p w:rsidR="00993B7D" w:rsidRPr="00FF42DB" w:rsidRDefault="00993B7D" w:rsidP="003E4C4E">
            <w:pPr>
              <w:suppressAutoHyphens w:val="0"/>
              <w:jc w:val="center"/>
              <w:rPr>
                <w:lang w:eastAsia="ru-RU"/>
              </w:rPr>
            </w:pPr>
            <w:r>
              <w:t>50</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hideMark/>
          </w:tcPr>
          <w:p w:rsidR="00993B7D" w:rsidRPr="00577D4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shd w:val="clear" w:color="auto" w:fill="FFFFFF"/>
          </w:tcPr>
          <w:p w:rsidR="00993B7D" w:rsidRPr="00FF42DB" w:rsidRDefault="00993B7D" w:rsidP="00171F65">
            <w:pPr>
              <w:jc w:val="center"/>
              <w:rPr>
                <w:lang w:eastAsia="ru-RU"/>
              </w:rPr>
            </w:pPr>
          </w:p>
        </w:tc>
      </w:tr>
      <w:tr w:rsidR="00993B7D" w:rsidRPr="00FF42DB" w:rsidTr="003E4C4E">
        <w:trPr>
          <w:trHeight w:val="240"/>
        </w:trPr>
        <w:tc>
          <w:tcPr>
            <w:tcW w:w="468" w:type="dxa"/>
            <w:shd w:val="clear" w:color="auto" w:fill="FFFFFF"/>
            <w:vAlign w:val="center"/>
          </w:tcPr>
          <w:p w:rsidR="00993B7D" w:rsidRPr="00FF42DB" w:rsidRDefault="00993B7D" w:rsidP="00171F65">
            <w:pPr>
              <w:suppressAutoHyphens w:val="0"/>
              <w:jc w:val="center"/>
              <w:rPr>
                <w:color w:val="000000"/>
                <w:lang w:eastAsia="ru-RU"/>
              </w:rPr>
            </w:pPr>
            <w:r>
              <w:rPr>
                <w:color w:val="000000"/>
                <w:lang w:eastAsia="ru-RU"/>
              </w:rPr>
              <w:t>5</w:t>
            </w:r>
          </w:p>
        </w:tc>
        <w:tc>
          <w:tcPr>
            <w:tcW w:w="2976" w:type="dxa"/>
            <w:shd w:val="clear" w:color="auto" w:fill="FFFFFF"/>
            <w:tcMar>
              <w:top w:w="0" w:type="dxa"/>
              <w:left w:w="45" w:type="dxa"/>
              <w:bottom w:w="0" w:type="dxa"/>
              <w:right w:w="45" w:type="dxa"/>
            </w:tcMar>
            <w:vAlign w:val="center"/>
            <w:hideMark/>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Windows</w:t>
            </w:r>
            <w:proofErr w:type="spellEnd"/>
            <w:r>
              <w:t xml:space="preserve"> 4.x (КС</w:t>
            </w:r>
            <w:proofErr w:type="gramStart"/>
            <w:r>
              <w:t>2</w:t>
            </w:r>
            <w:proofErr w:type="gramEnd"/>
            <w:r>
              <w:t>).</w:t>
            </w:r>
          </w:p>
        </w:tc>
        <w:tc>
          <w:tcPr>
            <w:tcW w:w="567" w:type="dxa"/>
            <w:shd w:val="clear" w:color="auto" w:fill="FFFFFF"/>
            <w:vAlign w:val="center"/>
          </w:tcPr>
          <w:p w:rsidR="00993B7D" w:rsidRPr="00FF42DB" w:rsidRDefault="00993B7D" w:rsidP="003E4C4E">
            <w:pPr>
              <w:suppressAutoHyphens w:val="0"/>
              <w:jc w:val="center"/>
              <w:rPr>
                <w:lang w:eastAsia="ru-RU"/>
              </w:rPr>
            </w:pPr>
            <w:r>
              <w:t>111</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hideMark/>
          </w:tcPr>
          <w:p w:rsidR="00993B7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shd w:val="clear" w:color="auto" w:fill="FFFFFF"/>
          </w:tcPr>
          <w:p w:rsidR="00993B7D" w:rsidRPr="00FF42DB" w:rsidRDefault="00993B7D" w:rsidP="00171F65">
            <w:pPr>
              <w:jc w:val="center"/>
              <w:rPr>
                <w:lang w:eastAsia="ru-RU"/>
              </w:rPr>
            </w:pPr>
          </w:p>
        </w:tc>
      </w:tr>
      <w:tr w:rsidR="00993B7D" w:rsidRPr="00FF42DB" w:rsidTr="003E4C4E">
        <w:trPr>
          <w:trHeight w:val="240"/>
        </w:trPr>
        <w:tc>
          <w:tcPr>
            <w:tcW w:w="468" w:type="dxa"/>
            <w:shd w:val="clear" w:color="auto" w:fill="FFFFFF"/>
            <w:vAlign w:val="center"/>
          </w:tcPr>
          <w:p w:rsidR="00993B7D" w:rsidRPr="006D2863" w:rsidRDefault="00993B7D" w:rsidP="00171F65">
            <w:pPr>
              <w:suppressAutoHyphens w:val="0"/>
              <w:jc w:val="center"/>
              <w:rPr>
                <w:color w:val="000000"/>
                <w:lang w:val="en-US" w:eastAsia="ru-RU"/>
              </w:rPr>
            </w:pPr>
            <w:r>
              <w:rPr>
                <w:color w:val="000000"/>
                <w:lang w:val="en-US" w:eastAsia="ru-RU"/>
              </w:rPr>
              <w:t>6</w:t>
            </w:r>
          </w:p>
        </w:tc>
        <w:tc>
          <w:tcPr>
            <w:tcW w:w="2976" w:type="dxa"/>
            <w:shd w:val="clear" w:color="auto" w:fill="FFFFFF"/>
            <w:tcMar>
              <w:top w:w="0" w:type="dxa"/>
              <w:left w:w="45" w:type="dxa"/>
              <w:bottom w:w="0" w:type="dxa"/>
              <w:right w:w="45" w:type="dxa"/>
            </w:tcMar>
            <w:vAlign w:val="center"/>
          </w:tcPr>
          <w:p w:rsidR="00993B7D" w:rsidRPr="00577327" w:rsidRDefault="00993B7D" w:rsidP="003E4C4E">
            <w:pPr>
              <w:suppressAutoHyphens w:val="0"/>
              <w:jc w:val="center"/>
              <w:rPr>
                <w:color w:val="000000"/>
                <w:lang w:eastAsia="ru-RU"/>
              </w:rPr>
            </w:pPr>
            <w:r>
              <w:t xml:space="preserve">Сертификат активации сервиса прямой </w:t>
            </w:r>
            <w:r>
              <w:rPr>
                <w:color w:val="000000"/>
              </w:rPr>
              <w:t xml:space="preserve">(авторской) </w:t>
            </w:r>
            <w:r>
              <w:t xml:space="preserve">технической поддержки  ПАК </w:t>
            </w:r>
            <w:proofErr w:type="spellStart"/>
            <w:r>
              <w:t>ViPNet</w:t>
            </w:r>
            <w:proofErr w:type="spellEnd"/>
            <w:r>
              <w:t xml:space="preserve"> </w:t>
            </w:r>
            <w:proofErr w:type="spellStart"/>
            <w:r>
              <w:t>Coordinator</w:t>
            </w:r>
            <w:proofErr w:type="spellEnd"/>
            <w:r>
              <w:t xml:space="preserve"> HW100 C 4.x.</w:t>
            </w:r>
          </w:p>
        </w:tc>
        <w:tc>
          <w:tcPr>
            <w:tcW w:w="567" w:type="dxa"/>
            <w:shd w:val="clear" w:color="auto" w:fill="FFFFFF"/>
            <w:vAlign w:val="center"/>
          </w:tcPr>
          <w:p w:rsidR="00993B7D" w:rsidRPr="00FF42DB" w:rsidRDefault="00993B7D" w:rsidP="003E4C4E">
            <w:pPr>
              <w:suppressAutoHyphens w:val="0"/>
              <w:jc w:val="center"/>
              <w:rPr>
                <w:lang w:eastAsia="ru-RU"/>
              </w:rPr>
            </w:pPr>
            <w:r>
              <w:t>36</w:t>
            </w:r>
          </w:p>
        </w:tc>
        <w:tc>
          <w:tcPr>
            <w:tcW w:w="1560" w:type="dxa"/>
            <w:shd w:val="clear" w:color="auto" w:fill="FFFFFF"/>
            <w:vAlign w:val="center"/>
          </w:tcPr>
          <w:p w:rsidR="00993B7D" w:rsidRPr="00FF42DB" w:rsidRDefault="00993B7D" w:rsidP="003E4C4E">
            <w:pPr>
              <w:suppressAutoHyphens w:val="0"/>
              <w:jc w:val="center"/>
              <w:rPr>
                <w:lang w:eastAsia="ru-RU"/>
              </w:rPr>
            </w:pPr>
            <w:r>
              <w:rPr>
                <w:rFonts w:eastAsia="MS Mincho"/>
              </w:rPr>
              <w:t>Расширенная, прямая (авторская)</w:t>
            </w:r>
          </w:p>
        </w:tc>
        <w:tc>
          <w:tcPr>
            <w:tcW w:w="1701" w:type="dxa"/>
            <w:shd w:val="clear" w:color="auto" w:fill="FFFFFF"/>
            <w:tcMar>
              <w:top w:w="0" w:type="dxa"/>
              <w:left w:w="45" w:type="dxa"/>
              <w:bottom w:w="0" w:type="dxa"/>
              <w:right w:w="45" w:type="dxa"/>
            </w:tcMar>
            <w:vAlign w:val="center"/>
          </w:tcPr>
          <w:p w:rsidR="00993B7D" w:rsidRPr="00577D4D" w:rsidRDefault="00993B7D" w:rsidP="003E4C4E">
            <w:pPr>
              <w:jc w:val="center"/>
            </w:pPr>
            <w:r>
              <w:t>365 календарных дней</w:t>
            </w:r>
          </w:p>
        </w:tc>
        <w:tc>
          <w:tcPr>
            <w:tcW w:w="1275" w:type="dxa"/>
            <w:shd w:val="clear" w:color="auto" w:fill="FFFFFF"/>
            <w:vAlign w:val="center"/>
          </w:tcPr>
          <w:p w:rsidR="00993B7D" w:rsidRPr="00FF42DB" w:rsidRDefault="00993B7D" w:rsidP="003E4C4E">
            <w:pPr>
              <w:suppressAutoHyphens w:val="0"/>
              <w:jc w:val="center"/>
              <w:rPr>
                <w:lang w:eastAsia="ru-RU"/>
              </w:rPr>
            </w:pPr>
          </w:p>
        </w:tc>
        <w:tc>
          <w:tcPr>
            <w:tcW w:w="1162" w:type="dxa"/>
            <w:vMerge/>
            <w:shd w:val="clear" w:color="auto" w:fill="FFFFFF"/>
            <w:vAlign w:val="center"/>
          </w:tcPr>
          <w:p w:rsidR="00993B7D" w:rsidRPr="00C62E7F" w:rsidRDefault="00993B7D" w:rsidP="00171F65">
            <w:pPr>
              <w:suppressAutoHyphens w:val="0"/>
              <w:jc w:val="center"/>
              <w:rPr>
                <w:i/>
                <w:sz w:val="20"/>
                <w:szCs w:val="20"/>
              </w:rPr>
            </w:pPr>
          </w:p>
        </w:tc>
      </w:tr>
      <w:tr w:rsidR="00171F65" w:rsidRPr="00FF42DB" w:rsidTr="00560537">
        <w:trPr>
          <w:trHeight w:val="240"/>
        </w:trPr>
        <w:tc>
          <w:tcPr>
            <w:tcW w:w="7272" w:type="dxa"/>
            <w:gridSpan w:val="5"/>
            <w:shd w:val="clear" w:color="auto" w:fill="FFFFFF"/>
          </w:tcPr>
          <w:p w:rsidR="00171F65" w:rsidRPr="00577D4D" w:rsidRDefault="00171F65" w:rsidP="00171F65">
            <w:pPr>
              <w:jc w:val="center"/>
            </w:pPr>
            <w:r>
              <w:t>ИТОГО</w:t>
            </w:r>
            <w:r w:rsidR="003E4C4E">
              <w:t>:</w:t>
            </w:r>
          </w:p>
        </w:tc>
        <w:tc>
          <w:tcPr>
            <w:tcW w:w="1275" w:type="dxa"/>
            <w:shd w:val="clear" w:color="auto" w:fill="FFFFFF"/>
            <w:vAlign w:val="center"/>
          </w:tcPr>
          <w:p w:rsidR="00171F65" w:rsidRPr="00FF42DB" w:rsidRDefault="00171F65" w:rsidP="00171F65">
            <w:pPr>
              <w:suppressAutoHyphens w:val="0"/>
              <w:jc w:val="center"/>
              <w:rPr>
                <w:lang w:eastAsia="ru-RU"/>
              </w:rPr>
            </w:pPr>
          </w:p>
        </w:tc>
        <w:tc>
          <w:tcPr>
            <w:tcW w:w="1162" w:type="dxa"/>
            <w:shd w:val="clear" w:color="auto" w:fill="FFFFFF"/>
            <w:vAlign w:val="center"/>
          </w:tcPr>
          <w:p w:rsidR="00171F65" w:rsidRPr="00C62E7F" w:rsidRDefault="00560537" w:rsidP="00171F65">
            <w:pPr>
              <w:suppressAutoHyphens w:val="0"/>
              <w:jc w:val="center"/>
              <w:rPr>
                <w:i/>
                <w:sz w:val="20"/>
                <w:szCs w:val="20"/>
              </w:rPr>
            </w:pPr>
            <w:r>
              <w:rPr>
                <w:i/>
                <w:sz w:val="20"/>
                <w:szCs w:val="20"/>
              </w:rPr>
              <w:t>-</w:t>
            </w:r>
          </w:p>
        </w:tc>
      </w:tr>
    </w:tbl>
    <w:p w:rsidR="000954FB" w:rsidRPr="000379F8" w:rsidRDefault="000954FB" w:rsidP="00171F65">
      <w:pPr>
        <w:jc w:val="both"/>
        <w:rPr>
          <w:color w:val="BFBFBF"/>
          <w:sz w:val="28"/>
          <w:szCs w:val="28"/>
        </w:rPr>
      </w:pPr>
    </w:p>
    <w:p w:rsidR="000954FB" w:rsidRDefault="004A3077" w:rsidP="000954FB">
      <w:pPr>
        <w:pStyle w:val="aff"/>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учитывает стои</w:t>
      </w:r>
      <w:r w:rsidR="00560537">
        <w:rPr>
          <w:szCs w:val="28"/>
        </w:rPr>
        <w:t>мость всех налогов (кроме НДС)</w:t>
      </w:r>
      <w:r>
        <w:rPr>
          <w:szCs w:val="28"/>
        </w:rPr>
        <w:t xml:space="preserve">, а также иные расходы, связанные с _____________ </w:t>
      </w:r>
      <w:r>
        <w:rPr>
          <w:i/>
          <w:sz w:val="24"/>
          <w:szCs w:val="24"/>
        </w:rPr>
        <w:t>(поставке товаров, выполнении работ, оказании услуг).</w:t>
      </w:r>
    </w:p>
    <w:p w:rsidR="000954FB" w:rsidRDefault="000954FB" w:rsidP="000954FB">
      <w:pPr>
        <w:pStyle w:val="aff"/>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0954FB" w:rsidRDefault="000954FB" w:rsidP="0070307C">
      <w:pPr>
        <w:pStyle w:val="aff"/>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954FB" w:rsidRPr="00721D0D" w:rsidRDefault="000954FB" w:rsidP="000954FB">
      <w:pPr>
        <w:pStyle w:val="aff"/>
        <w:jc w:val="center"/>
        <w:rPr>
          <w:i/>
          <w:sz w:val="24"/>
          <w:szCs w:val="24"/>
        </w:rPr>
      </w:pPr>
      <w:r>
        <w:rPr>
          <w:i/>
          <w:sz w:val="24"/>
          <w:szCs w:val="24"/>
        </w:rPr>
        <w:t>(заполняется претендентом при необходимости).</w:t>
      </w:r>
    </w:p>
    <w:p w:rsidR="00560537" w:rsidRPr="00560537" w:rsidRDefault="00560537" w:rsidP="00560537">
      <w:pPr>
        <w:pStyle w:val="aff"/>
        <w:jc w:val="both"/>
        <w:rPr>
          <w:szCs w:val="28"/>
        </w:rPr>
      </w:pPr>
      <w:r w:rsidRPr="00560537">
        <w:rPr>
          <w:szCs w:val="28"/>
        </w:rPr>
        <w:t xml:space="preserve">3. </w:t>
      </w:r>
      <w:proofErr w:type="gramStart"/>
      <w:r w:rsidRPr="00560537">
        <w:rPr>
          <w:szCs w:val="28"/>
        </w:rPr>
        <w:t>Срок действия настоящего финансово-коммерческого предложения составляет _______________ (указывается срок в соответствии с пунктом 7 Информационной карты, но не менее 90 (девяносто) календарных дней) с даты окончания срока подачи Заявок, указанной в пункте 6 Информационной карты).</w:t>
      </w:r>
      <w:proofErr w:type="gramEnd"/>
    </w:p>
    <w:p w:rsidR="00560537" w:rsidRPr="00560537" w:rsidRDefault="00560537" w:rsidP="00560537">
      <w:pPr>
        <w:pStyle w:val="aff"/>
        <w:jc w:val="both"/>
        <w:rPr>
          <w:szCs w:val="28"/>
        </w:rPr>
      </w:pPr>
      <w:r w:rsidRPr="00560537">
        <w:rPr>
          <w:szCs w:val="28"/>
        </w:rPr>
        <w:t xml:space="preserve">4. Если наши предложения, изложенные выше, будут приняты, мы берем на себя обязательство ____________ (поставить товар, выполнить работы, оказать услуги) в соответствии с требованиями документации о закупке и согласно нашим предложениям. </w:t>
      </w:r>
    </w:p>
    <w:p w:rsidR="00560537" w:rsidRPr="00560537" w:rsidRDefault="00560537" w:rsidP="00560537">
      <w:pPr>
        <w:pStyle w:val="aff"/>
        <w:jc w:val="both"/>
        <w:rPr>
          <w:szCs w:val="28"/>
        </w:rPr>
      </w:pPr>
      <w:r w:rsidRPr="00560537">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60537" w:rsidRPr="00560537" w:rsidRDefault="00560537" w:rsidP="00560537">
      <w:pPr>
        <w:pStyle w:val="aff"/>
        <w:jc w:val="both"/>
        <w:rPr>
          <w:szCs w:val="28"/>
        </w:rPr>
      </w:pPr>
      <w:r w:rsidRPr="00560537">
        <w:rPr>
          <w:szCs w:val="28"/>
        </w:rPr>
        <w:t xml:space="preserve">6. </w:t>
      </w:r>
      <w:proofErr w:type="gramStart"/>
      <w:r w:rsidRPr="00560537">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71F65" w:rsidRDefault="00560537" w:rsidP="00560537">
      <w:pPr>
        <w:pStyle w:val="aff"/>
        <w:jc w:val="both"/>
        <w:rPr>
          <w:szCs w:val="28"/>
        </w:rPr>
      </w:pPr>
      <w:r w:rsidRPr="00560537">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E6A0A" w:rsidRPr="00C20080" w:rsidRDefault="009E6A0A" w:rsidP="00171F65">
      <w:pPr>
        <w:pStyle w:val="aff"/>
        <w:jc w:val="both"/>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560537" w:rsidRDefault="009E6A0A" w:rsidP="00560537">
      <w:pPr>
        <w:rPr>
          <w:sz w:val="28"/>
          <w:szCs w:val="28"/>
          <w:lang w:eastAsia="ru-RU"/>
        </w:rPr>
        <w:sectPr w:rsidR="003214C4" w:rsidRPr="00560537" w:rsidSect="003214C4">
          <w:pgSz w:w="11907" w:h="16840" w:code="9"/>
          <w:pgMar w:top="1134" w:right="851" w:bottom="1134" w:left="1418" w:header="794" w:footer="794" w:gutter="0"/>
          <w:cols w:space="720"/>
          <w:titlePg/>
          <w:docGrid w:linePitch="326"/>
        </w:sectPr>
      </w:pPr>
      <w:r>
        <w:rPr>
          <w:sz w:val="28"/>
          <w:szCs w:val="28"/>
          <w:lang w:eastAsia="ru-RU"/>
        </w:rPr>
        <w:t>"____" _________ 201__ г.</w:t>
      </w:r>
    </w:p>
    <w:p w:rsidR="00BF4AB3" w:rsidRDefault="00171F65">
      <w:pPr>
        <w:pStyle w:val="1"/>
        <w:jc w:val="right"/>
        <w:rPr>
          <w:b w:val="0"/>
          <w:sz w:val="28"/>
        </w:rPr>
      </w:pPr>
      <w:r>
        <w:rPr>
          <w:b w:val="0"/>
          <w:sz w:val="28"/>
        </w:rPr>
        <w:lastRenderedPageBreak/>
        <w:t>Приложение</w:t>
      </w:r>
      <w:r>
        <w:rPr>
          <w:rFonts w:cs="Times New Roman"/>
          <w:b w:val="0"/>
          <w:sz w:val="28"/>
        </w:rPr>
        <w:t xml:space="preserve"> № 4</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0648C" w:rsidRDefault="0000648C" w:rsidP="0000648C">
      <w:pPr>
        <w:pStyle w:val="afc"/>
        <w:ind w:firstLine="0"/>
        <w:jc w:val="left"/>
        <w:rPr>
          <w:sz w:val="28"/>
          <w:szCs w:val="28"/>
        </w:rPr>
      </w:pPr>
    </w:p>
    <w:p w:rsidR="00171F65" w:rsidRPr="00224352" w:rsidRDefault="00171F65" w:rsidP="00171F65">
      <w:pPr>
        <w:jc w:val="center"/>
      </w:pPr>
      <w:bookmarkStart w:id="41" w:name="_Ref504374789"/>
      <w:r>
        <w:rPr>
          <w:b/>
          <w:bCs/>
        </w:rPr>
        <w:t xml:space="preserve">Договор </w:t>
      </w:r>
      <w:r>
        <w:rPr>
          <w:b/>
        </w:rPr>
        <w:t xml:space="preserve">№ </w:t>
      </w:r>
      <w:r>
        <w:rPr>
          <w:b/>
        </w:rPr>
        <w:fldChar w:fldCharType="begin"/>
      </w:r>
      <w:r>
        <w:rPr>
          <w:b/>
        </w:rPr>
        <w:instrText xml:space="preserve"> DOCPROPERTY  DogovorNumber  \* MERGEFORMAT </w:instrText>
      </w:r>
      <w:r>
        <w:rPr>
          <w:b/>
        </w:rPr>
        <w:fldChar w:fldCharType="separate"/>
      </w:r>
      <w:proofErr w:type="spellStart"/>
      <w:r>
        <w:rPr>
          <w:b/>
        </w:rPr>
        <w:t>ТКд</w:t>
      </w:r>
      <w:proofErr w:type="spellEnd"/>
      <w:r>
        <w:rPr>
          <w:b/>
        </w:rPr>
        <w:t>/17/_____/__</w:t>
      </w:r>
      <w:r>
        <w:rPr>
          <w:b/>
        </w:rPr>
        <w:fldChar w:fldCharType="end"/>
      </w:r>
      <w:r>
        <w:rPr>
          <w:b/>
        </w:rPr>
        <w:t>___</w:t>
      </w:r>
    </w:p>
    <w:p w:rsidR="00171F65" w:rsidRPr="00224352" w:rsidRDefault="00171F65" w:rsidP="00171F65"/>
    <w:tbl>
      <w:tblPr>
        <w:tblW w:w="0" w:type="auto"/>
        <w:jc w:val="center"/>
        <w:tblLayout w:type="fixed"/>
        <w:tblLook w:val="0000" w:firstRow="0" w:lastRow="0" w:firstColumn="0" w:lastColumn="0" w:noHBand="0" w:noVBand="0"/>
      </w:tblPr>
      <w:tblGrid>
        <w:gridCol w:w="5437"/>
        <w:gridCol w:w="3963"/>
      </w:tblGrid>
      <w:tr w:rsidR="00171F65" w:rsidRPr="00073643" w:rsidTr="00171F65">
        <w:trPr>
          <w:jc w:val="center"/>
        </w:trPr>
        <w:tc>
          <w:tcPr>
            <w:tcW w:w="5437" w:type="dxa"/>
          </w:tcPr>
          <w:p w:rsidR="00171F65" w:rsidRPr="00073643" w:rsidRDefault="00171F65" w:rsidP="00171F65">
            <w:pPr>
              <w:pStyle w:val="afe"/>
            </w:pPr>
            <w:r>
              <w:t>г. Москва</w:t>
            </w:r>
          </w:p>
        </w:tc>
        <w:tc>
          <w:tcPr>
            <w:tcW w:w="3963" w:type="dxa"/>
          </w:tcPr>
          <w:p w:rsidR="00171F65" w:rsidRPr="00073643" w:rsidRDefault="00171F65" w:rsidP="00171F65">
            <w:pPr>
              <w:pStyle w:val="afe"/>
              <w:jc w:val="right"/>
            </w:pPr>
            <w:bookmarkStart w:id="42" w:name="BeginDate"/>
            <w:bookmarkEnd w:id="42"/>
            <w:r>
              <w:t>«___» _________ 201_ г.</w:t>
            </w:r>
          </w:p>
        </w:tc>
      </w:tr>
    </w:tbl>
    <w:p w:rsidR="00171F65" w:rsidRPr="00073643" w:rsidRDefault="00171F65" w:rsidP="00171F65">
      <w:pPr>
        <w:pStyle w:val="afffa"/>
        <w:rPr>
          <w:b/>
          <w:bCs/>
        </w:rPr>
      </w:pPr>
      <w:bookmarkStart w:id="43" w:name="SelfFullName"/>
      <w:bookmarkEnd w:id="43"/>
    </w:p>
    <w:p w:rsidR="00171F65" w:rsidRPr="00073643" w:rsidRDefault="00171F65" w:rsidP="00171F65">
      <w:pPr>
        <w:ind w:firstLine="851"/>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 действующего на основании ______________, с одной стороны, и __________________, именуемое в дальнейшем «Исполнитель», в лице _______________, действующего на основании Устава, с другой стороны, именуемые в дальнейшем «Стороны», заключили настоящий договор (далее – «Договор») о нижеследующем:</w:t>
      </w:r>
      <w:proofErr w:type="gramEnd"/>
    </w:p>
    <w:p w:rsidR="00171F65" w:rsidRPr="00073643" w:rsidRDefault="00171F65" w:rsidP="00171F65">
      <w:pPr>
        <w:pStyle w:val="a0"/>
        <w:rPr>
          <w:sz w:val="24"/>
          <w:szCs w:val="24"/>
        </w:rPr>
      </w:pPr>
      <w:r>
        <w:rPr>
          <w:sz w:val="24"/>
          <w:szCs w:val="24"/>
        </w:rPr>
        <w:t>Предмет Договора</w:t>
      </w:r>
    </w:p>
    <w:p w:rsidR="00171F65" w:rsidRPr="00073643" w:rsidRDefault="00171F65" w:rsidP="00171F65">
      <w:pPr>
        <w:pStyle w:val="27"/>
        <w:numPr>
          <w:ilvl w:val="1"/>
          <w:numId w:val="24"/>
        </w:numPr>
        <w:tabs>
          <w:tab w:val="num" w:pos="0"/>
        </w:tabs>
        <w:spacing w:after="0"/>
        <w:ind w:left="0" w:firstLine="709"/>
        <w:rPr>
          <w:rFonts w:ascii="Times New Roman" w:hAnsi="Times New Roman"/>
          <w:sz w:val="24"/>
          <w:szCs w:val="24"/>
        </w:rPr>
      </w:pPr>
      <w:r>
        <w:rPr>
          <w:rFonts w:ascii="Times New Roman" w:hAnsi="Times New Roman"/>
          <w:sz w:val="24"/>
          <w:szCs w:val="24"/>
        </w:rPr>
        <w:t>Заказчик поручает и обязуется оплатить, а Исполнитель принимает на себя обязательства оказать услуги по оформлению технической поддержки (далее – Техническая поддержка) программно-аппаратных комплексов и программного обеспечения VIPNET (далее –ПАК ПО) от производителя ПАК ПО (далее - Услуги).</w:t>
      </w:r>
    </w:p>
    <w:p w:rsidR="00171F65" w:rsidRPr="00073643" w:rsidRDefault="00171F65" w:rsidP="00171F65">
      <w:pPr>
        <w:pStyle w:val="27"/>
        <w:numPr>
          <w:ilvl w:val="1"/>
          <w:numId w:val="24"/>
        </w:numPr>
        <w:tabs>
          <w:tab w:val="num" w:pos="0"/>
        </w:tabs>
        <w:spacing w:after="0"/>
        <w:ind w:left="0" w:firstLine="709"/>
        <w:rPr>
          <w:rFonts w:ascii="Times New Roman" w:hAnsi="Times New Roman"/>
          <w:sz w:val="24"/>
          <w:szCs w:val="24"/>
        </w:rPr>
      </w:pPr>
      <w:bookmarkStart w:id="44" w:name="_Ref226350342"/>
      <w:r>
        <w:rPr>
          <w:rFonts w:ascii="Times New Roman" w:hAnsi="Times New Roman"/>
          <w:sz w:val="24"/>
          <w:szCs w:val="24"/>
        </w:rPr>
        <w:t>Требования к Технической поддержке ПАК ПО и ее содержание  указаны в Приложении № 1 к настоящему Договору.</w:t>
      </w:r>
      <w:bookmarkEnd w:id="44"/>
    </w:p>
    <w:p w:rsidR="00171F65" w:rsidRPr="00073643" w:rsidRDefault="00171F65" w:rsidP="00171F65">
      <w:pPr>
        <w:pStyle w:val="27"/>
        <w:numPr>
          <w:ilvl w:val="1"/>
          <w:numId w:val="24"/>
        </w:numPr>
        <w:tabs>
          <w:tab w:val="num" w:pos="0"/>
        </w:tabs>
        <w:spacing w:after="0"/>
        <w:ind w:left="0" w:firstLine="709"/>
        <w:rPr>
          <w:rFonts w:ascii="Times New Roman" w:hAnsi="Times New Roman"/>
          <w:sz w:val="24"/>
          <w:szCs w:val="24"/>
        </w:rPr>
      </w:pPr>
      <w:r>
        <w:rPr>
          <w:rFonts w:ascii="Times New Roman" w:hAnsi="Times New Roman"/>
          <w:sz w:val="24"/>
          <w:szCs w:val="24"/>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171F65" w:rsidRDefault="00171F65" w:rsidP="00171F65">
      <w:pPr>
        <w:pStyle w:val="27"/>
        <w:numPr>
          <w:ilvl w:val="1"/>
          <w:numId w:val="24"/>
        </w:numPr>
        <w:tabs>
          <w:tab w:val="num" w:pos="0"/>
        </w:tabs>
        <w:spacing w:after="0"/>
        <w:ind w:left="0" w:firstLine="709"/>
        <w:rPr>
          <w:rFonts w:ascii="Times New Roman" w:hAnsi="Times New Roman"/>
          <w:sz w:val="24"/>
          <w:szCs w:val="24"/>
        </w:rPr>
      </w:pPr>
      <w:r>
        <w:rPr>
          <w:rFonts w:ascii="Times New Roman" w:hAnsi="Times New Roman"/>
          <w:sz w:val="24"/>
          <w:szCs w:val="24"/>
        </w:rPr>
        <w:t xml:space="preserve">Срок действия Технической поддержки ПАК ПО </w:t>
      </w:r>
      <w:r>
        <w:rPr>
          <w:rFonts w:ascii="Times New Roman" w:hAnsi="Times New Roman"/>
          <w:sz w:val="24"/>
          <w:szCs w:val="24"/>
          <w:lang w:val="ru-RU"/>
        </w:rPr>
        <w:t xml:space="preserve">указаны в Таблице №1  в Приложении №1 </w:t>
      </w:r>
      <w:r>
        <w:rPr>
          <w:rFonts w:ascii="Times New Roman" w:hAnsi="Times New Roman"/>
          <w:sz w:val="24"/>
          <w:szCs w:val="24"/>
        </w:rPr>
        <w:t>к настоящему Договору.</w:t>
      </w:r>
    </w:p>
    <w:p w:rsidR="00171F65" w:rsidRPr="00073643" w:rsidRDefault="00171F65" w:rsidP="00171F65">
      <w:pPr>
        <w:pStyle w:val="27"/>
        <w:tabs>
          <w:tab w:val="clear" w:pos="567"/>
        </w:tabs>
        <w:spacing w:after="0"/>
        <w:ind w:left="709"/>
        <w:rPr>
          <w:rFonts w:ascii="Times New Roman" w:hAnsi="Times New Roman"/>
          <w:sz w:val="24"/>
          <w:szCs w:val="24"/>
        </w:rPr>
      </w:pPr>
    </w:p>
    <w:p w:rsidR="00171F65" w:rsidRPr="00073643" w:rsidRDefault="00171F65" w:rsidP="00171F65">
      <w:pPr>
        <w:pStyle w:val="a0"/>
        <w:ind w:firstLine="709"/>
        <w:rPr>
          <w:sz w:val="24"/>
          <w:szCs w:val="24"/>
        </w:rPr>
      </w:pPr>
      <w:r>
        <w:rPr>
          <w:sz w:val="24"/>
          <w:szCs w:val="24"/>
        </w:rPr>
        <w:t>Обязанности Сторон</w:t>
      </w:r>
    </w:p>
    <w:p w:rsidR="00171F65" w:rsidRPr="00073643" w:rsidRDefault="00171F65" w:rsidP="00171F65">
      <w:pPr>
        <w:pStyle w:val="27"/>
        <w:numPr>
          <w:ilvl w:val="1"/>
          <w:numId w:val="24"/>
        </w:numPr>
        <w:spacing w:after="0"/>
        <w:ind w:left="0" w:firstLine="709"/>
        <w:rPr>
          <w:rFonts w:ascii="Times New Roman" w:hAnsi="Times New Roman"/>
          <w:sz w:val="24"/>
          <w:szCs w:val="24"/>
        </w:rPr>
      </w:pPr>
      <w:r>
        <w:rPr>
          <w:rFonts w:ascii="Times New Roman" w:hAnsi="Times New Roman"/>
          <w:sz w:val="24"/>
          <w:szCs w:val="24"/>
        </w:rPr>
        <w:t>Исполнитель обязуется:</w:t>
      </w:r>
    </w:p>
    <w:p w:rsidR="00171F65" w:rsidRPr="00073643" w:rsidRDefault="00171F65" w:rsidP="00171F65">
      <w:pPr>
        <w:pStyle w:val="27"/>
        <w:numPr>
          <w:ilvl w:val="2"/>
          <w:numId w:val="24"/>
        </w:numPr>
        <w:spacing w:after="0"/>
        <w:ind w:left="0" w:firstLine="709"/>
        <w:rPr>
          <w:rFonts w:ascii="Times New Roman" w:hAnsi="Times New Roman"/>
          <w:sz w:val="24"/>
          <w:szCs w:val="24"/>
        </w:rPr>
      </w:pPr>
      <w:r>
        <w:rPr>
          <w:rFonts w:ascii="Times New Roman" w:hAnsi="Times New Roman"/>
          <w:sz w:val="24"/>
          <w:szCs w:val="24"/>
        </w:rPr>
        <w:t>Оформить Техническую поддержку ПАК ПО в соответствии с условиями настоящего Договора.</w:t>
      </w:r>
    </w:p>
    <w:p w:rsidR="00171F65" w:rsidRPr="00073643" w:rsidRDefault="00171F65" w:rsidP="00171F65">
      <w:pPr>
        <w:pStyle w:val="27"/>
        <w:numPr>
          <w:ilvl w:val="1"/>
          <w:numId w:val="24"/>
        </w:numPr>
        <w:tabs>
          <w:tab w:val="clear" w:pos="1142"/>
        </w:tabs>
        <w:spacing w:after="0"/>
        <w:ind w:left="0" w:firstLine="709"/>
        <w:rPr>
          <w:rFonts w:ascii="Times New Roman" w:hAnsi="Times New Roman"/>
          <w:sz w:val="24"/>
          <w:szCs w:val="24"/>
        </w:rPr>
      </w:pPr>
      <w:r>
        <w:rPr>
          <w:rFonts w:ascii="Times New Roman" w:hAnsi="Times New Roman"/>
          <w:sz w:val="24"/>
          <w:szCs w:val="24"/>
        </w:rPr>
        <w:t>Заказчик обязуется:</w:t>
      </w:r>
    </w:p>
    <w:p w:rsidR="00171F65" w:rsidRPr="00073643" w:rsidRDefault="00171F65" w:rsidP="00171F65">
      <w:pPr>
        <w:pStyle w:val="27"/>
        <w:numPr>
          <w:ilvl w:val="2"/>
          <w:numId w:val="24"/>
        </w:numPr>
        <w:spacing w:after="0"/>
        <w:ind w:left="0" w:firstLine="709"/>
        <w:rPr>
          <w:rFonts w:ascii="Times New Roman" w:hAnsi="Times New Roman"/>
          <w:sz w:val="24"/>
          <w:szCs w:val="24"/>
        </w:rPr>
      </w:pPr>
      <w:r>
        <w:rPr>
          <w:rFonts w:ascii="Times New Roman" w:hAnsi="Times New Roman"/>
          <w:sz w:val="24"/>
          <w:szCs w:val="24"/>
        </w:rPr>
        <w:t>Оплатить Услуги соответствии с условиями настоящего Договора.</w:t>
      </w:r>
    </w:p>
    <w:p w:rsidR="00171F65" w:rsidRPr="00073643" w:rsidRDefault="00171F65" w:rsidP="00171F65">
      <w:pPr>
        <w:pStyle w:val="a0"/>
        <w:rPr>
          <w:sz w:val="24"/>
          <w:szCs w:val="24"/>
        </w:rPr>
      </w:pPr>
      <w:r>
        <w:rPr>
          <w:sz w:val="24"/>
          <w:szCs w:val="24"/>
        </w:rPr>
        <w:t>Порядок оказания Услуг</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Исполнитель в течение </w:t>
      </w:r>
      <w:r>
        <w:rPr>
          <w:rFonts w:ascii="Times New Roman" w:hAnsi="Times New Roman"/>
          <w:sz w:val="24"/>
          <w:szCs w:val="24"/>
          <w:lang w:val="ru-RU"/>
        </w:rPr>
        <w:t>___</w:t>
      </w:r>
      <w:r>
        <w:rPr>
          <w:rFonts w:ascii="Times New Roman" w:hAnsi="Times New Roman"/>
          <w:sz w:val="24"/>
          <w:szCs w:val="24"/>
        </w:rPr>
        <w:t xml:space="preserve"> (</w:t>
      </w:r>
      <w:r>
        <w:rPr>
          <w:rFonts w:ascii="Times New Roman" w:hAnsi="Times New Roman"/>
          <w:sz w:val="24"/>
          <w:szCs w:val="24"/>
          <w:lang w:val="ru-RU"/>
        </w:rPr>
        <w:t>____</w:t>
      </w:r>
      <w:r>
        <w:rPr>
          <w:rFonts w:ascii="Times New Roman" w:hAnsi="Times New Roman"/>
          <w:sz w:val="24"/>
          <w:szCs w:val="24"/>
        </w:rPr>
        <w:t xml:space="preserve">) </w:t>
      </w:r>
      <w:r w:rsidR="00560537">
        <w:rPr>
          <w:rFonts w:ascii="Times New Roman" w:hAnsi="Times New Roman"/>
          <w:sz w:val="24"/>
          <w:szCs w:val="24"/>
          <w:lang w:val="ru-RU"/>
        </w:rPr>
        <w:t>календарных</w:t>
      </w:r>
      <w:r>
        <w:rPr>
          <w:rFonts w:ascii="Times New Roman" w:hAnsi="Times New Roman"/>
          <w:sz w:val="24"/>
          <w:szCs w:val="24"/>
        </w:rPr>
        <w:t xml:space="preserve"> дней с даты подписания Сторонами настоящего Договора предоставляет Заказчику оформленную Техническую поддержку ПАК ПО в виде сертификата Технической поддержки ПАК ПО в формате PDF (далее – Сертификат) по каналам электронных средств связи</w:t>
      </w:r>
      <w:r>
        <w:rPr>
          <w:rFonts w:ascii="Times New Roman" w:hAnsi="Times New Roman"/>
          <w:sz w:val="24"/>
          <w:szCs w:val="24"/>
          <w:lang w:val="ru-RU"/>
        </w:rPr>
        <w:t xml:space="preserve"> на электронный почтовый адрес: </w:t>
      </w:r>
      <w:proofErr w:type="spellStart"/>
      <w:r>
        <w:rPr>
          <w:rFonts w:ascii="Times New Roman" w:hAnsi="Times New Roman"/>
          <w:sz w:val="24"/>
          <w:szCs w:val="24"/>
          <w:lang w:val="en-US"/>
        </w:rPr>
        <w:t>vasinav</w:t>
      </w:r>
      <w:proofErr w:type="spellEnd"/>
      <w:r>
        <w:rPr>
          <w:rFonts w:ascii="Times New Roman" w:hAnsi="Times New Roman"/>
          <w:sz w:val="24"/>
          <w:szCs w:val="24"/>
          <w:lang w:val="ru-RU"/>
        </w:rPr>
        <w:t>@</w:t>
      </w:r>
      <w:proofErr w:type="spellStart"/>
      <w:r>
        <w:rPr>
          <w:rFonts w:ascii="Times New Roman" w:hAnsi="Times New Roman"/>
          <w:sz w:val="24"/>
          <w:szCs w:val="24"/>
          <w:lang w:val="en-US"/>
        </w:rPr>
        <w:t>trcont</w:t>
      </w:r>
      <w:proofErr w:type="spellEnd"/>
      <w:r>
        <w:rPr>
          <w:rFonts w:ascii="Times New Roman" w:hAnsi="Times New Roman"/>
          <w:sz w:val="24"/>
          <w:szCs w:val="24"/>
          <w:lang w:val="ru-RU"/>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с одновременным предоставлением кода активации Сертификата. Материальные носители Заказчику не передаются. Заказчик должен активировать Сертификат по </w:t>
      </w:r>
      <w:r>
        <w:rPr>
          <w:rFonts w:ascii="Times New Roman" w:hAnsi="Times New Roman"/>
          <w:sz w:val="24"/>
          <w:szCs w:val="24"/>
          <w:lang w:val="ru-RU"/>
        </w:rPr>
        <w:t>электронному адресу: https://infotecs.ru/support/request/,</w:t>
      </w:r>
      <w:r>
        <w:rPr>
          <w:rFonts w:ascii="Times New Roman" w:hAnsi="Times New Roman"/>
          <w:sz w:val="24"/>
          <w:szCs w:val="24"/>
        </w:rPr>
        <w:t xml:space="preserve"> путем введения кода активации Сертификата (далее – Активация).</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После Активации Сертификата Заказчиком, Исполнитель в течение 5 (пяти) календарных дней представляет </w:t>
      </w:r>
      <w:proofErr w:type="spellStart"/>
      <w:r>
        <w:rPr>
          <w:rFonts w:ascii="Times New Roman" w:hAnsi="Times New Roman"/>
          <w:sz w:val="24"/>
          <w:szCs w:val="24"/>
        </w:rPr>
        <w:t>Закачику</w:t>
      </w:r>
      <w:proofErr w:type="spellEnd"/>
      <w:r>
        <w:rPr>
          <w:rFonts w:ascii="Times New Roman" w:hAnsi="Times New Roman"/>
          <w:sz w:val="24"/>
          <w:szCs w:val="24"/>
        </w:rPr>
        <w:t xml:space="preserve"> акт об оказанных услугах.</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Заказчик в течение 10 (десяти) календарных дней с даты получения акта об оказанных услугах направляет Исполнителю подписанный акт об оказанных услугах или мотивированный отказ от приемки Услуг. При наличии мотивированного отказа Заказчика от приемки Услуг, Сторонами составляется акт с </w:t>
      </w:r>
      <w:proofErr w:type="spellStart"/>
      <w:r>
        <w:rPr>
          <w:rFonts w:ascii="Times New Roman" w:hAnsi="Times New Roman"/>
          <w:sz w:val="24"/>
          <w:szCs w:val="24"/>
        </w:rPr>
        <w:t>пречнем</w:t>
      </w:r>
      <w:proofErr w:type="spellEnd"/>
      <w:r>
        <w:rPr>
          <w:rFonts w:ascii="Times New Roman" w:hAnsi="Times New Roman"/>
          <w:sz w:val="24"/>
          <w:szCs w:val="24"/>
        </w:rPr>
        <w:t xml:space="preserve"> необходимых доработок и указанием сроков их выполнения. </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r>
        <w:rPr>
          <w:rFonts w:ascii="Times New Roman" w:hAnsi="Times New Roman"/>
          <w:sz w:val="24"/>
          <w:szCs w:val="24"/>
        </w:rPr>
        <w:lastRenderedPageBreak/>
        <w:t>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71F65" w:rsidRPr="00073643" w:rsidRDefault="00171F65" w:rsidP="00171F65">
      <w:pPr>
        <w:pStyle w:val="a0"/>
        <w:rPr>
          <w:sz w:val="24"/>
          <w:szCs w:val="24"/>
        </w:rPr>
      </w:pPr>
      <w:r>
        <w:rPr>
          <w:sz w:val="24"/>
          <w:szCs w:val="24"/>
        </w:rPr>
        <w:t>Цена Договора и порядок оплаты</w:t>
      </w:r>
    </w:p>
    <w:p w:rsidR="00171F65" w:rsidRPr="00073643" w:rsidRDefault="00171F65" w:rsidP="00171F65">
      <w:pPr>
        <w:pStyle w:val="a1"/>
        <w:rPr>
          <w:rFonts w:ascii="Times New Roman" w:eastAsia="Calibri" w:hAnsi="Times New Roman"/>
          <w:sz w:val="24"/>
          <w:szCs w:val="24"/>
          <w:lang w:eastAsia="ar-SA"/>
        </w:rPr>
      </w:pPr>
      <w:r>
        <w:rPr>
          <w:rFonts w:ascii="Times New Roman" w:hAnsi="Times New Roman"/>
          <w:sz w:val="24"/>
          <w:szCs w:val="24"/>
        </w:rPr>
        <w:t xml:space="preserve">Цена настоящего Договора составляет </w:t>
      </w:r>
      <w:r>
        <w:rPr>
          <w:rFonts w:ascii="Times New Roman" w:hAnsi="Times New Roman"/>
          <w:color w:val="000000"/>
          <w:sz w:val="24"/>
          <w:szCs w:val="24"/>
          <w:lang w:val="ru-RU"/>
        </w:rPr>
        <w:t>_______</w:t>
      </w:r>
      <w:r>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sz w:val="24"/>
          <w:szCs w:val="24"/>
          <w:lang w:val="ru-RU"/>
        </w:rPr>
        <w:t>_________</w:t>
      </w:r>
      <w:r>
        <w:rPr>
          <w:rFonts w:ascii="Times New Roman" w:hAnsi="Times New Roman"/>
          <w:sz w:val="24"/>
          <w:szCs w:val="24"/>
        </w:rPr>
        <w:t xml:space="preserve">) рублей </w:t>
      </w:r>
      <w:r>
        <w:rPr>
          <w:rFonts w:ascii="Times New Roman" w:hAnsi="Times New Roman"/>
          <w:sz w:val="24"/>
          <w:szCs w:val="24"/>
          <w:lang w:val="ru-RU"/>
        </w:rPr>
        <w:t>___</w:t>
      </w:r>
      <w:r>
        <w:rPr>
          <w:rFonts w:ascii="Times New Roman" w:hAnsi="Times New Roman"/>
          <w:sz w:val="24"/>
          <w:szCs w:val="24"/>
        </w:rPr>
        <w:t xml:space="preserve"> копеек, в том числе</w:t>
      </w:r>
      <w:r>
        <w:rPr>
          <w:rFonts w:ascii="Times New Roman" w:eastAsia="Calibri" w:hAnsi="Times New Roman"/>
          <w:sz w:val="24"/>
          <w:szCs w:val="24"/>
        </w:rPr>
        <w:t xml:space="preserve"> НДС-18% в сумме </w:t>
      </w:r>
      <w:r>
        <w:rPr>
          <w:rFonts w:ascii="Times New Roman" w:eastAsia="Calibri" w:hAnsi="Times New Roman"/>
          <w:sz w:val="24"/>
          <w:szCs w:val="24"/>
          <w:lang w:val="ru-RU"/>
        </w:rPr>
        <w:t>_______</w:t>
      </w:r>
      <w:r>
        <w:rPr>
          <w:rFonts w:ascii="Times New Roman" w:eastAsia="Calibri" w:hAnsi="Times New Roman"/>
          <w:sz w:val="24"/>
          <w:szCs w:val="24"/>
        </w:rPr>
        <w:t xml:space="preserve"> (</w:t>
      </w:r>
      <w:r>
        <w:rPr>
          <w:rFonts w:ascii="Times New Roman" w:eastAsia="Calibri" w:hAnsi="Times New Roman"/>
          <w:sz w:val="24"/>
          <w:szCs w:val="24"/>
          <w:lang w:val="ru-RU"/>
        </w:rPr>
        <w:t>__________</w:t>
      </w:r>
      <w:r>
        <w:rPr>
          <w:rFonts w:ascii="Times New Roman" w:eastAsia="Calibri" w:hAnsi="Times New Roman"/>
          <w:sz w:val="24"/>
          <w:szCs w:val="24"/>
        </w:rPr>
        <w:t xml:space="preserve">) рублей </w:t>
      </w:r>
      <w:r>
        <w:rPr>
          <w:rFonts w:ascii="Times New Roman" w:eastAsia="Calibri" w:hAnsi="Times New Roman"/>
          <w:sz w:val="24"/>
          <w:szCs w:val="24"/>
          <w:lang w:val="ru-RU"/>
        </w:rPr>
        <w:t>______</w:t>
      </w:r>
      <w:r>
        <w:rPr>
          <w:rFonts w:ascii="Times New Roman" w:eastAsia="Calibri" w:hAnsi="Times New Roman"/>
          <w:sz w:val="24"/>
          <w:szCs w:val="24"/>
        </w:rPr>
        <w:t xml:space="preserve"> копейки.</w:t>
      </w:r>
      <w:r>
        <w:rPr>
          <w:rFonts w:ascii="Times New Roman" w:eastAsia="Calibri" w:hAnsi="Times New Roman"/>
          <w:sz w:val="24"/>
          <w:szCs w:val="24"/>
          <w:lang w:eastAsia="ar-SA"/>
        </w:rPr>
        <w:t xml:space="preserve"> </w:t>
      </w:r>
    </w:p>
    <w:p w:rsidR="00171F65" w:rsidRPr="00073643" w:rsidRDefault="00171F65" w:rsidP="00171F65">
      <w:pPr>
        <w:pStyle w:val="a1"/>
        <w:rPr>
          <w:rFonts w:ascii="Times New Roman" w:hAnsi="Times New Roman"/>
          <w:b/>
          <w:sz w:val="24"/>
          <w:szCs w:val="24"/>
        </w:rPr>
      </w:pPr>
      <w:r>
        <w:rPr>
          <w:rFonts w:ascii="Times New Roman" w:hAnsi="Times New Roman"/>
          <w:sz w:val="24"/>
          <w:szCs w:val="24"/>
        </w:rPr>
        <w:t xml:space="preserve">Оплата Услуг по настоящему Договору производится Заказчиком в течение </w:t>
      </w:r>
      <w:r>
        <w:rPr>
          <w:rFonts w:ascii="Times New Roman" w:hAnsi="Times New Roman"/>
          <w:sz w:val="24"/>
          <w:szCs w:val="24"/>
          <w:lang w:val="ru-RU"/>
        </w:rPr>
        <w:t>30</w:t>
      </w:r>
      <w:r>
        <w:rPr>
          <w:rFonts w:ascii="Times New Roman" w:hAnsi="Times New Roman"/>
          <w:sz w:val="24"/>
          <w:szCs w:val="24"/>
        </w:rPr>
        <w:t xml:space="preserve"> (</w:t>
      </w:r>
      <w:r>
        <w:rPr>
          <w:rFonts w:ascii="Times New Roman" w:hAnsi="Times New Roman"/>
          <w:sz w:val="24"/>
          <w:szCs w:val="24"/>
          <w:lang w:val="ru-RU"/>
        </w:rPr>
        <w:t>тридцати</w:t>
      </w:r>
      <w:r>
        <w:rPr>
          <w:rFonts w:ascii="Times New Roman" w:hAnsi="Times New Roman"/>
          <w:sz w:val="24"/>
          <w:szCs w:val="24"/>
        </w:rPr>
        <w:t>) календарных дней после подписания Сторонами акта об оказанных услугах на основании счета, счета-фактуры Исполнителя путем безналичного перечисления денежных средств на расчетный счет Исполнителя</w:t>
      </w:r>
      <w:r>
        <w:rPr>
          <w:rFonts w:ascii="Times New Roman" w:hAnsi="Times New Roman"/>
          <w:sz w:val="24"/>
          <w:szCs w:val="24"/>
          <w:lang w:val="ru-RU"/>
        </w:rPr>
        <w:t>.</w:t>
      </w:r>
    </w:p>
    <w:p w:rsidR="00171F65" w:rsidRPr="00073643" w:rsidRDefault="00171F65" w:rsidP="00171F65">
      <w:pPr>
        <w:pStyle w:val="a0"/>
        <w:rPr>
          <w:sz w:val="24"/>
          <w:szCs w:val="24"/>
        </w:rPr>
      </w:pPr>
      <w:r>
        <w:rPr>
          <w:sz w:val="24"/>
          <w:szCs w:val="24"/>
        </w:rPr>
        <w:t>Гарантийные обязательства</w:t>
      </w:r>
    </w:p>
    <w:p w:rsidR="00171F65" w:rsidRPr="00073643" w:rsidRDefault="00171F65" w:rsidP="00171F65">
      <w:pPr>
        <w:pStyle w:val="a1"/>
        <w:rPr>
          <w:rFonts w:ascii="Times New Roman" w:hAnsi="Times New Roman"/>
          <w:sz w:val="24"/>
          <w:szCs w:val="24"/>
          <w:lang w:eastAsia="en-US"/>
        </w:rPr>
      </w:pPr>
      <w:r>
        <w:rPr>
          <w:rFonts w:ascii="Times New Roman" w:hAnsi="Times New Roman"/>
          <w:sz w:val="24"/>
          <w:szCs w:val="24"/>
        </w:rPr>
        <w:t>Исполнитель гарантирует, что содержимое Сертификата соответствует требованиям, предусмотренным Приложением № 1 к настоящему Договору.</w:t>
      </w:r>
    </w:p>
    <w:p w:rsidR="00171F65" w:rsidRPr="00073643" w:rsidRDefault="00171F65" w:rsidP="00171F65">
      <w:pPr>
        <w:pStyle w:val="a0"/>
        <w:rPr>
          <w:sz w:val="24"/>
          <w:szCs w:val="24"/>
        </w:rPr>
      </w:pPr>
      <w:r>
        <w:rPr>
          <w:sz w:val="24"/>
          <w:szCs w:val="24"/>
        </w:rPr>
        <w:t>Ответственность Сторон</w:t>
      </w:r>
    </w:p>
    <w:p w:rsidR="00171F65" w:rsidRPr="00073643" w:rsidRDefault="00171F65" w:rsidP="00171F65">
      <w:pPr>
        <w:pStyle w:val="a1"/>
        <w:rPr>
          <w:rFonts w:ascii="Times New Roman" w:hAnsi="Times New Roman"/>
          <w:sz w:val="24"/>
          <w:szCs w:val="24"/>
          <w:lang w:eastAsia="ar-SA"/>
        </w:rPr>
      </w:pPr>
      <w:r>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В случае нарушения Исполнителем сроков исполнения обязательств, предусмотренных настоящим Договором, Исполнитель уплачивает Заказчику пени </w:t>
      </w:r>
      <w:r>
        <w:rPr>
          <w:rFonts w:ascii="Times New Roman" w:hAnsi="Times New Roman"/>
          <w:snapToGrid w:val="0"/>
          <w:sz w:val="24"/>
          <w:szCs w:val="24"/>
        </w:rPr>
        <w:t>в размере 0,1</w:t>
      </w:r>
      <w:r>
        <w:rPr>
          <w:rFonts w:ascii="Times New Roman" w:hAnsi="Times New Roman"/>
          <w:snapToGrid w:val="0"/>
          <w:sz w:val="24"/>
          <w:szCs w:val="24"/>
          <w:lang w:val="ru-RU"/>
        </w:rPr>
        <w:t>(ноль целых одна десятая)</w:t>
      </w:r>
      <w:r>
        <w:rPr>
          <w:rFonts w:ascii="Times New Roman" w:hAnsi="Times New Roman"/>
          <w:snapToGrid w:val="0"/>
          <w:sz w:val="24"/>
          <w:szCs w:val="24"/>
        </w:rPr>
        <w:t xml:space="preserve"> % от цены настоящего Договора за каждый день просрочки.</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В случае ненадлежащего выполнения Исполнителем условий настоящего Договора, Исполнитель уплачивает Заказчику штраф в размере 10 (десяти) % от цены настоящего Договора. В случае возникновения при этом у Заказчика каких-либо убытков, связанных с ненадлежащим выполнением Исполнителем своих обязательств по Договору, Исполнитель возмещает такие убытки Заказчику в полном объеме.</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В случае нарушения Заказчиком сроков оплаты Услуг, Исполнитель вправе потребовать оплаты пени в размере 0,1 </w:t>
      </w:r>
      <w:r>
        <w:rPr>
          <w:rFonts w:ascii="Times New Roman" w:hAnsi="Times New Roman"/>
          <w:snapToGrid w:val="0"/>
          <w:sz w:val="24"/>
          <w:szCs w:val="24"/>
          <w:lang w:val="ru-RU"/>
        </w:rPr>
        <w:t xml:space="preserve">(ноль целых одна десятая) </w:t>
      </w:r>
      <w:r>
        <w:rPr>
          <w:rFonts w:ascii="Times New Roman" w:hAnsi="Times New Roman"/>
          <w:sz w:val="24"/>
          <w:szCs w:val="24"/>
        </w:rPr>
        <w:t>% от цены настоящего Договора за каждый день просрочки.</w:t>
      </w:r>
    </w:p>
    <w:p w:rsidR="00171F65" w:rsidRPr="00073643" w:rsidRDefault="00171F65" w:rsidP="00171F65">
      <w:pPr>
        <w:pStyle w:val="a0"/>
        <w:rPr>
          <w:sz w:val="24"/>
          <w:szCs w:val="24"/>
        </w:rPr>
      </w:pPr>
      <w:r>
        <w:rPr>
          <w:sz w:val="24"/>
          <w:szCs w:val="24"/>
        </w:rPr>
        <w:t>Разрешение споров</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171F65" w:rsidRPr="00073643" w:rsidRDefault="00171F65" w:rsidP="00171F65">
      <w:pPr>
        <w:pStyle w:val="27"/>
        <w:tabs>
          <w:tab w:val="clear" w:pos="567"/>
        </w:tabs>
        <w:spacing w:after="0"/>
        <w:ind w:left="567"/>
        <w:rPr>
          <w:rFonts w:ascii="Times New Roman" w:hAnsi="Times New Roman"/>
          <w:i/>
          <w:iCs/>
          <w:sz w:val="24"/>
          <w:szCs w:val="24"/>
        </w:rPr>
      </w:pPr>
    </w:p>
    <w:p w:rsidR="00171F65" w:rsidRPr="00073643" w:rsidRDefault="00171F65" w:rsidP="00171F65">
      <w:pPr>
        <w:pStyle w:val="a0"/>
        <w:rPr>
          <w:sz w:val="24"/>
          <w:szCs w:val="24"/>
        </w:rPr>
      </w:pPr>
      <w:r>
        <w:rPr>
          <w:sz w:val="24"/>
          <w:szCs w:val="24"/>
        </w:rPr>
        <w:t>Порядок внесения изменений, дополнений в Договор и его расторжения</w:t>
      </w:r>
    </w:p>
    <w:p w:rsidR="00171F65" w:rsidRPr="00073643" w:rsidRDefault="00171F65" w:rsidP="00171F65">
      <w:pPr>
        <w:pStyle w:val="a1"/>
        <w:rPr>
          <w:rFonts w:ascii="Times New Roman" w:hAnsi="Times New Roman"/>
          <w:sz w:val="24"/>
          <w:szCs w:val="24"/>
          <w:lang w:eastAsia="ar-SA"/>
        </w:rPr>
      </w:pPr>
      <w:r>
        <w:rPr>
          <w:rFonts w:ascii="Times New Roman" w:hAnsi="Times New Roman"/>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Настоящий</w:t>
      </w:r>
      <w:r>
        <w:rPr>
          <w:rFonts w:ascii="Times New Roman" w:hAnsi="Times New Roman"/>
          <w:b/>
          <w:sz w:val="24"/>
          <w:szCs w:val="24"/>
        </w:rPr>
        <w:t xml:space="preserve"> </w:t>
      </w:r>
      <w:r>
        <w:rPr>
          <w:rFonts w:ascii="Times New Roman" w:hAnsi="Times New Roman"/>
          <w:sz w:val="24"/>
          <w:szCs w:val="24"/>
        </w:rPr>
        <w:t>Договор может быть досрочно расторгнут по основаниям, предусмотренным законодательством Российской Федерации и настоящим Договором.</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171F65" w:rsidRPr="00073643" w:rsidRDefault="00171F65" w:rsidP="00171F65">
      <w:pPr>
        <w:pStyle w:val="a0"/>
        <w:rPr>
          <w:sz w:val="24"/>
          <w:szCs w:val="24"/>
        </w:rPr>
      </w:pPr>
      <w:r>
        <w:rPr>
          <w:sz w:val="24"/>
          <w:szCs w:val="24"/>
        </w:rPr>
        <w:t xml:space="preserve"> Антикоррупционная оговорка</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Pr>
          <w:rFonts w:ascii="Times New Roman" w:hAnsi="Times New Roman"/>
          <w:sz w:val="24"/>
          <w:szCs w:val="24"/>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Каналы уведомления Исполнителя о нарушениях каких-либо положений пункта 9.1 настоящего Договора: </w:t>
      </w:r>
      <w:r>
        <w:rPr>
          <w:rFonts w:ascii="Times New Roman" w:hAnsi="Times New Roman"/>
          <w:sz w:val="24"/>
          <w:szCs w:val="24"/>
          <w:lang w:val="ru-RU"/>
        </w:rPr>
        <w:t>________</w:t>
      </w:r>
      <w:r>
        <w:rPr>
          <w:rFonts w:ascii="Times New Roman" w:hAnsi="Times New Roman"/>
          <w:sz w:val="24"/>
          <w:szCs w:val="24"/>
        </w:rPr>
        <w:t xml:space="preserve">, официальный сайт </w:t>
      </w:r>
      <w:r>
        <w:rPr>
          <w:rFonts w:ascii="Times New Roman" w:hAnsi="Times New Roman"/>
          <w:sz w:val="24"/>
          <w:szCs w:val="24"/>
          <w:lang w:val="ru-RU"/>
        </w:rPr>
        <w:t xml:space="preserve">_______ </w:t>
      </w:r>
      <w:r>
        <w:rPr>
          <w:rFonts w:ascii="Times New Roman" w:hAnsi="Times New Roman"/>
          <w:sz w:val="24"/>
          <w:szCs w:val="24"/>
        </w:rPr>
        <w:t>(для заполнения специальной формы).</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Каналы уведомления Заказчика о нарушениях каких-либо положений пункта 9.1 настоящего Договора: 8 (495) 788-17-17, официальный сайт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trcont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В случае подтверждения факта нарушения одной Стороной положений пункта</w:t>
      </w:r>
      <w:r>
        <w:rPr>
          <w:rFonts w:ascii="Times New Roman" w:hAnsi="Times New Roman"/>
          <w:sz w:val="24"/>
          <w:szCs w:val="24"/>
          <w:lang w:val="ru-RU"/>
        </w:rPr>
        <w:t xml:space="preserve"> 9</w:t>
      </w:r>
      <w:r>
        <w:rPr>
          <w:rFonts w:ascii="Times New Roman" w:hAnsi="Times New Roman"/>
          <w:sz w:val="24"/>
          <w:szCs w:val="24"/>
        </w:rPr>
        <w:t xml:space="preserve">.1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71F65" w:rsidRPr="00073643" w:rsidRDefault="00171F65" w:rsidP="00171F65">
      <w:pPr>
        <w:pStyle w:val="a1"/>
        <w:numPr>
          <w:ilvl w:val="0"/>
          <w:numId w:val="24"/>
        </w:numPr>
        <w:spacing w:before="120"/>
        <w:ind w:left="357" w:hanging="357"/>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171F65" w:rsidRPr="00073643" w:rsidRDefault="00171F65" w:rsidP="00171F65">
      <w:pPr>
        <w:pStyle w:val="a1"/>
        <w:rPr>
          <w:rFonts w:ascii="Times New Roman" w:hAnsi="Times New Roman"/>
          <w:sz w:val="24"/>
          <w:szCs w:val="24"/>
          <w:lang w:eastAsia="ar-SA"/>
        </w:rPr>
      </w:pPr>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71F65" w:rsidRPr="00073643" w:rsidRDefault="00171F65" w:rsidP="00171F65">
      <w:pPr>
        <w:pStyle w:val="a1"/>
        <w:numPr>
          <w:ilvl w:val="0"/>
          <w:numId w:val="24"/>
        </w:numPr>
        <w:spacing w:before="120" w:after="120"/>
        <w:ind w:left="357" w:hanging="357"/>
        <w:jc w:val="center"/>
        <w:rPr>
          <w:rFonts w:ascii="Times New Roman" w:hAnsi="Times New Roman"/>
          <w:b/>
          <w:sz w:val="24"/>
          <w:szCs w:val="24"/>
        </w:rPr>
      </w:pPr>
      <w:r>
        <w:rPr>
          <w:rFonts w:ascii="Times New Roman" w:hAnsi="Times New Roman"/>
          <w:b/>
          <w:sz w:val="24"/>
          <w:szCs w:val="24"/>
        </w:rPr>
        <w:t>Срок действия договора</w:t>
      </w:r>
    </w:p>
    <w:p w:rsidR="00171F65" w:rsidRPr="00073643" w:rsidRDefault="00171F65" w:rsidP="00171F65">
      <w:pPr>
        <w:pStyle w:val="a1"/>
        <w:rPr>
          <w:rFonts w:ascii="Times New Roman" w:hAnsi="Times New Roman"/>
          <w:b/>
          <w:sz w:val="24"/>
          <w:szCs w:val="24"/>
        </w:rPr>
      </w:pPr>
      <w:r>
        <w:rPr>
          <w:rFonts w:ascii="Times New Roman" w:hAnsi="Times New Roman"/>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p w:rsidR="00171F65" w:rsidRPr="00073643" w:rsidRDefault="00171F65" w:rsidP="00171F65">
      <w:pPr>
        <w:pStyle w:val="a0"/>
        <w:rPr>
          <w:sz w:val="24"/>
          <w:szCs w:val="24"/>
        </w:rPr>
      </w:pPr>
      <w:r>
        <w:rPr>
          <w:sz w:val="24"/>
          <w:szCs w:val="24"/>
          <w:lang w:val="ru-RU"/>
        </w:rPr>
        <w:t>Гарантии и заверения Исполнителя</w:t>
      </w:r>
    </w:p>
    <w:p w:rsidR="00171F65" w:rsidRPr="00073643" w:rsidRDefault="00171F65" w:rsidP="00171F65">
      <w:pPr>
        <w:pStyle w:val="a1"/>
        <w:rPr>
          <w:rFonts w:ascii="Times New Roman" w:hAnsi="Times New Roman"/>
          <w:sz w:val="24"/>
          <w:szCs w:val="24"/>
        </w:rPr>
      </w:pPr>
      <w:r>
        <w:rPr>
          <w:rFonts w:ascii="Times New Roman" w:hAnsi="Times New Roman"/>
          <w:sz w:val="24"/>
          <w:szCs w:val="24"/>
        </w:rPr>
        <w:t>Исполнитель настоящим заверяет Заказчика и гарантирует, что на дату заключения настоящего Договора:</w:t>
      </w:r>
    </w:p>
    <w:p w:rsidR="00171F65" w:rsidRPr="00073643" w:rsidRDefault="00171F65" w:rsidP="00171F65">
      <w:pPr>
        <w:pStyle w:val="a1"/>
        <w:numPr>
          <w:ilvl w:val="2"/>
          <w:numId w:val="24"/>
        </w:numPr>
        <w:ind w:left="0" w:firstLine="720"/>
        <w:rPr>
          <w:rFonts w:ascii="Times New Roman" w:hAnsi="Times New Roman"/>
          <w:sz w:val="24"/>
          <w:szCs w:val="24"/>
        </w:rPr>
      </w:pPr>
      <w:r>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71F65" w:rsidRPr="00073643" w:rsidRDefault="00171F65" w:rsidP="00171F65">
      <w:pPr>
        <w:pStyle w:val="a1"/>
        <w:numPr>
          <w:ilvl w:val="2"/>
          <w:numId w:val="24"/>
        </w:numPr>
        <w:ind w:left="0" w:firstLine="720"/>
        <w:rPr>
          <w:rFonts w:ascii="Times New Roman" w:hAnsi="Times New Roman"/>
          <w:sz w:val="24"/>
          <w:szCs w:val="24"/>
        </w:rPr>
      </w:pPr>
      <w:r>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71F65" w:rsidRPr="00073643" w:rsidRDefault="00171F65" w:rsidP="00171F65">
      <w:pPr>
        <w:pStyle w:val="a1"/>
        <w:numPr>
          <w:ilvl w:val="2"/>
          <w:numId w:val="24"/>
        </w:numPr>
        <w:ind w:left="0" w:firstLine="720"/>
        <w:rPr>
          <w:rFonts w:ascii="Times New Roman" w:hAnsi="Times New Roman"/>
          <w:sz w:val="24"/>
          <w:szCs w:val="24"/>
        </w:rPr>
      </w:pPr>
      <w:r>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171F65" w:rsidRPr="00073643" w:rsidRDefault="00171F65" w:rsidP="00171F65">
      <w:pPr>
        <w:pStyle w:val="a1"/>
        <w:numPr>
          <w:ilvl w:val="2"/>
          <w:numId w:val="24"/>
        </w:numPr>
        <w:ind w:left="0" w:firstLine="720"/>
        <w:rPr>
          <w:rFonts w:ascii="Times New Roman" w:hAnsi="Times New Roman"/>
          <w:sz w:val="24"/>
          <w:szCs w:val="24"/>
        </w:rPr>
      </w:pPr>
      <w:r>
        <w:rPr>
          <w:rFonts w:ascii="Times New Roman" w:hAnsi="Times New Roman"/>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71F65" w:rsidRPr="00073643" w:rsidRDefault="00171F65" w:rsidP="00171F65">
      <w:pPr>
        <w:pStyle w:val="a1"/>
        <w:numPr>
          <w:ilvl w:val="2"/>
          <w:numId w:val="24"/>
        </w:numPr>
        <w:ind w:left="0" w:firstLine="720"/>
        <w:rPr>
          <w:rFonts w:ascii="Times New Roman" w:hAnsi="Times New Roman"/>
          <w:sz w:val="24"/>
          <w:szCs w:val="24"/>
        </w:rPr>
      </w:pPr>
      <w:r>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171F65" w:rsidRPr="00073643" w:rsidRDefault="00171F65" w:rsidP="00171F65">
      <w:pPr>
        <w:pStyle w:val="a0"/>
        <w:numPr>
          <w:ilvl w:val="0"/>
          <w:numId w:val="0"/>
        </w:numPr>
        <w:jc w:val="left"/>
        <w:rPr>
          <w:sz w:val="24"/>
          <w:szCs w:val="24"/>
        </w:rPr>
      </w:pPr>
    </w:p>
    <w:p w:rsidR="00171F65" w:rsidRPr="00073643" w:rsidRDefault="00171F65" w:rsidP="00171F65">
      <w:pPr>
        <w:pStyle w:val="a1"/>
        <w:numPr>
          <w:ilvl w:val="0"/>
          <w:numId w:val="24"/>
        </w:numPr>
        <w:jc w:val="center"/>
        <w:rPr>
          <w:rFonts w:ascii="Times New Roman" w:hAnsi="Times New Roman"/>
          <w:b/>
          <w:sz w:val="24"/>
          <w:szCs w:val="24"/>
        </w:rPr>
      </w:pPr>
      <w:r>
        <w:rPr>
          <w:rFonts w:ascii="Times New Roman" w:hAnsi="Times New Roman"/>
          <w:b/>
          <w:sz w:val="24"/>
          <w:szCs w:val="24"/>
        </w:rPr>
        <w:t>Заключительные положения</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Во всем ином, что не предусмотрено настоящим Договором, Стороны руководствуются законодательством Российской Федерации.</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Стороны обязуются незамедлительно (в течение 5 (пяти) рабочих дней с момента изменений) уведомлять друг друга об изменении своего юридического статуса и реквизитов (адреса места нахождения, банковских реквизитов, телефонных номеров, указанных в настоящем Договоре).</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171F65" w:rsidRPr="00073643" w:rsidRDefault="00171F65" w:rsidP="00171F65">
      <w:pPr>
        <w:pStyle w:val="a1"/>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К настоящему Договору прилагается:</w:t>
      </w:r>
    </w:p>
    <w:p w:rsidR="00171F65" w:rsidRDefault="00171F65" w:rsidP="00171F65">
      <w:pPr>
        <w:pStyle w:val="a1"/>
        <w:numPr>
          <w:ilvl w:val="2"/>
          <w:numId w:val="24"/>
        </w:numPr>
        <w:rPr>
          <w:rFonts w:ascii="Times New Roman" w:hAnsi="Times New Roman"/>
          <w:sz w:val="24"/>
          <w:szCs w:val="24"/>
        </w:rPr>
      </w:pPr>
      <w:r>
        <w:rPr>
          <w:rFonts w:ascii="Times New Roman" w:hAnsi="Times New Roman"/>
          <w:sz w:val="24"/>
          <w:szCs w:val="24"/>
        </w:rPr>
        <w:t xml:space="preserve">Приложение №1 – </w:t>
      </w:r>
      <w:r>
        <w:rPr>
          <w:rFonts w:ascii="Times New Roman" w:hAnsi="Times New Roman"/>
          <w:sz w:val="24"/>
          <w:szCs w:val="24"/>
          <w:lang w:val="ru-RU"/>
        </w:rPr>
        <w:t>Требования к</w:t>
      </w:r>
      <w:r>
        <w:rPr>
          <w:rFonts w:ascii="Times New Roman" w:hAnsi="Times New Roman"/>
          <w:sz w:val="24"/>
          <w:szCs w:val="24"/>
        </w:rPr>
        <w:t xml:space="preserve"> Технической поддержке, ее содержание.</w:t>
      </w:r>
    </w:p>
    <w:p w:rsidR="00171F65" w:rsidRPr="00073643" w:rsidRDefault="00171F65" w:rsidP="00171F65">
      <w:pPr>
        <w:pStyle w:val="27"/>
        <w:tabs>
          <w:tab w:val="clear" w:pos="567"/>
          <w:tab w:val="left" w:pos="720"/>
          <w:tab w:val="left" w:pos="900"/>
          <w:tab w:val="left" w:pos="1080"/>
        </w:tabs>
        <w:spacing w:after="0"/>
        <w:rPr>
          <w:rFonts w:ascii="Times New Roman" w:hAnsi="Times New Roman"/>
          <w:sz w:val="24"/>
          <w:szCs w:val="24"/>
        </w:rPr>
      </w:pPr>
    </w:p>
    <w:p w:rsidR="00171F65" w:rsidRPr="00073643" w:rsidRDefault="00171F65" w:rsidP="00171F65">
      <w:pPr>
        <w:pStyle w:val="27"/>
        <w:tabs>
          <w:tab w:val="clear" w:pos="567"/>
          <w:tab w:val="num" w:pos="360"/>
          <w:tab w:val="left" w:pos="720"/>
          <w:tab w:val="left" w:pos="900"/>
          <w:tab w:val="left" w:pos="1080"/>
        </w:tabs>
        <w:spacing w:after="0"/>
        <w:ind w:left="567"/>
        <w:rPr>
          <w:rFonts w:ascii="Times New Roman" w:hAnsi="Times New Roman"/>
          <w:sz w:val="24"/>
          <w:szCs w:val="24"/>
        </w:rPr>
      </w:pPr>
    </w:p>
    <w:bookmarkEnd w:id="41"/>
    <w:p w:rsidR="00171F65" w:rsidRPr="00073643" w:rsidRDefault="00171F65" w:rsidP="00171F65">
      <w:pPr>
        <w:pStyle w:val="a0"/>
        <w:tabs>
          <w:tab w:val="clear" w:pos="851"/>
        </w:tabs>
        <w:rPr>
          <w:sz w:val="24"/>
          <w:szCs w:val="24"/>
        </w:rPr>
      </w:pPr>
      <w:r>
        <w:rPr>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171F65" w:rsidRPr="00073643" w:rsidTr="00171F65">
        <w:trPr>
          <w:trHeight w:val="1510"/>
        </w:trPr>
        <w:tc>
          <w:tcPr>
            <w:tcW w:w="4933" w:type="dxa"/>
          </w:tcPr>
          <w:p w:rsidR="00171F65" w:rsidRPr="00073643" w:rsidRDefault="00171F65" w:rsidP="00171F65">
            <w:pPr>
              <w:pStyle w:val="aff"/>
              <w:tabs>
                <w:tab w:val="num" w:pos="0"/>
              </w:tabs>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rsidR="00171F65" w:rsidRPr="00073643" w:rsidRDefault="00171F65" w:rsidP="00171F65">
            <w:pPr>
              <w:shd w:val="clear" w:color="auto" w:fill="FFFFFF"/>
              <w:tabs>
                <w:tab w:val="num" w:pos="0"/>
              </w:tabs>
              <w:jc w:val="both"/>
              <w:rPr>
                <w:color w:val="000000"/>
                <w:spacing w:val="5"/>
              </w:rPr>
            </w:pPr>
            <w:r>
              <w:rPr>
                <w:color w:val="000000"/>
                <w:spacing w:val="5"/>
              </w:rPr>
              <w:t>Место нахождения: Российская Федерация, 125047, г. Москва, Оружейный пер., д.19</w:t>
            </w:r>
          </w:p>
          <w:p w:rsidR="00171F65" w:rsidRPr="00073643" w:rsidRDefault="00171F65" w:rsidP="00171F65">
            <w:pPr>
              <w:shd w:val="clear" w:color="auto" w:fill="FFFFFF"/>
              <w:tabs>
                <w:tab w:val="num" w:pos="0"/>
              </w:tabs>
              <w:jc w:val="both"/>
            </w:pPr>
            <w:r>
              <w:rPr>
                <w:color w:val="000000"/>
                <w:spacing w:val="5"/>
              </w:rPr>
              <w:lastRenderedPageBreak/>
              <w:t xml:space="preserve">Фактический адрес: </w:t>
            </w:r>
            <w:r>
              <w:t>125047, г. Москва, Оружейный переулок д.19</w:t>
            </w:r>
          </w:p>
          <w:p w:rsidR="00171F65" w:rsidRPr="00073643" w:rsidRDefault="00171F65" w:rsidP="00171F65">
            <w:pPr>
              <w:tabs>
                <w:tab w:val="num" w:pos="0"/>
              </w:tabs>
              <w:jc w:val="both"/>
            </w:pPr>
            <w:r>
              <w:t xml:space="preserve">Почтовый адрес: </w:t>
            </w:r>
            <w:r>
              <w:rPr>
                <w:color w:val="000000"/>
                <w:spacing w:val="5"/>
              </w:rPr>
              <w:t>125047, г. Москва, Оружейный пер., д.19</w:t>
            </w:r>
          </w:p>
          <w:p w:rsidR="00171F65" w:rsidRPr="00073643" w:rsidRDefault="00171F65" w:rsidP="00171F65">
            <w:pPr>
              <w:tabs>
                <w:tab w:val="num" w:pos="0"/>
              </w:tabs>
              <w:jc w:val="both"/>
            </w:pPr>
            <w:r>
              <w:rPr>
                <w:color w:val="000000"/>
                <w:spacing w:val="5"/>
              </w:rPr>
              <w:t xml:space="preserve">ИНН 7708591995, ОКПО 94421386, </w:t>
            </w:r>
            <w:r>
              <w:t xml:space="preserve">КПП 997650001, </w:t>
            </w:r>
          </w:p>
          <w:p w:rsidR="00171F65" w:rsidRPr="00073643" w:rsidRDefault="00171F65" w:rsidP="00171F65">
            <w:pPr>
              <w:tabs>
                <w:tab w:val="num" w:pos="0"/>
              </w:tabs>
              <w:jc w:val="both"/>
            </w:pPr>
            <w:proofErr w:type="gramStart"/>
            <w:r>
              <w:t>Р</w:t>
            </w:r>
            <w:proofErr w:type="gramEnd"/>
            <w:r>
              <w:t xml:space="preserve">/с 40702810200030004399 </w:t>
            </w:r>
          </w:p>
          <w:p w:rsidR="00171F65" w:rsidRPr="00073643" w:rsidRDefault="00171F65" w:rsidP="00171F65">
            <w:pPr>
              <w:tabs>
                <w:tab w:val="num" w:pos="0"/>
              </w:tabs>
              <w:jc w:val="both"/>
            </w:pPr>
            <w:r>
              <w:t>в  Банк ВТБ (ПАО)</w:t>
            </w:r>
          </w:p>
          <w:p w:rsidR="00171F65" w:rsidRPr="00073643" w:rsidRDefault="00171F65" w:rsidP="00171F65">
            <w:pPr>
              <w:tabs>
                <w:tab w:val="num" w:pos="0"/>
              </w:tabs>
              <w:jc w:val="both"/>
            </w:pPr>
            <w:r>
              <w:t>БИК 044525187</w:t>
            </w:r>
          </w:p>
          <w:p w:rsidR="00171F65" w:rsidRPr="00073643" w:rsidRDefault="00171F65" w:rsidP="00171F65">
            <w:pPr>
              <w:pStyle w:val="aff"/>
              <w:tabs>
                <w:tab w:val="num" w:pos="0"/>
              </w:tabs>
              <w:rPr>
                <w:sz w:val="24"/>
                <w:szCs w:val="24"/>
              </w:rPr>
            </w:pPr>
            <w:r>
              <w:rPr>
                <w:sz w:val="24"/>
                <w:szCs w:val="24"/>
              </w:rPr>
              <w:t xml:space="preserve">К/с 30101810700000000187 в ОПЕРУ Московского ГТУ Банка России, </w:t>
            </w:r>
          </w:p>
          <w:p w:rsidR="00171F65" w:rsidRPr="00073643" w:rsidRDefault="00171F65" w:rsidP="00171F65">
            <w:pPr>
              <w:shd w:val="clear" w:color="auto" w:fill="FFFFFF"/>
              <w:tabs>
                <w:tab w:val="num" w:pos="0"/>
              </w:tabs>
              <w:jc w:val="both"/>
              <w:rPr>
                <w:color w:val="000000"/>
                <w:spacing w:val="5"/>
              </w:rPr>
            </w:pPr>
            <w:r>
              <w:rPr>
                <w:color w:val="000000"/>
                <w:spacing w:val="5"/>
              </w:rPr>
              <w:t>тел. (495) 788-17-17, факс (499) 262-75-78</w:t>
            </w:r>
          </w:p>
          <w:p w:rsidR="00171F65" w:rsidRPr="00073643" w:rsidRDefault="00171F65" w:rsidP="00171F65">
            <w:pPr>
              <w:pStyle w:val="aff"/>
              <w:tabs>
                <w:tab w:val="num" w:pos="0"/>
              </w:tabs>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29" w:history="1">
              <w:r>
                <w:rPr>
                  <w:rStyle w:val="aa"/>
                  <w:sz w:val="24"/>
                  <w:szCs w:val="24"/>
                  <w:lang w:val="en-US"/>
                </w:rPr>
                <w:t>trcont</w:t>
              </w:r>
              <w:r>
                <w:rPr>
                  <w:rStyle w:val="aa"/>
                  <w:sz w:val="24"/>
                  <w:szCs w:val="24"/>
                </w:rPr>
                <w:t>@</w:t>
              </w:r>
              <w:r>
                <w:rPr>
                  <w:rStyle w:val="aa"/>
                  <w:sz w:val="24"/>
                  <w:szCs w:val="24"/>
                  <w:lang w:val="en-US"/>
                </w:rPr>
                <w:t>trcont</w:t>
              </w:r>
              <w:r>
                <w:rPr>
                  <w:rStyle w:val="aa"/>
                  <w:sz w:val="24"/>
                  <w:szCs w:val="24"/>
                </w:rPr>
                <w:t>.</w:t>
              </w:r>
              <w:proofErr w:type="spellStart"/>
              <w:r>
                <w:rPr>
                  <w:rStyle w:val="aa"/>
                  <w:sz w:val="24"/>
                  <w:szCs w:val="24"/>
                  <w:lang w:val="en-US"/>
                </w:rPr>
                <w:t>ru</w:t>
              </w:r>
              <w:proofErr w:type="spellEnd"/>
            </w:hyperlink>
          </w:p>
          <w:p w:rsidR="00171F65" w:rsidRPr="00073643" w:rsidRDefault="00171F65" w:rsidP="00171F65">
            <w:pPr>
              <w:pStyle w:val="aff"/>
              <w:tabs>
                <w:tab w:val="num" w:pos="0"/>
              </w:tabs>
              <w:ind w:firstLine="567"/>
              <w:rPr>
                <w:sz w:val="24"/>
                <w:szCs w:val="24"/>
              </w:rPr>
            </w:pPr>
          </w:p>
          <w:p w:rsidR="00171F65" w:rsidRPr="00073643" w:rsidRDefault="00171F65" w:rsidP="00171F65">
            <w:pPr>
              <w:tabs>
                <w:tab w:val="num" w:pos="0"/>
              </w:tabs>
              <w:ind w:firstLine="567"/>
            </w:pPr>
          </w:p>
          <w:p w:rsidR="00171F65" w:rsidRPr="00073643" w:rsidRDefault="00171F65" w:rsidP="00171F65">
            <w:pPr>
              <w:tabs>
                <w:tab w:val="num" w:pos="0"/>
              </w:tabs>
              <w:ind w:firstLine="567"/>
            </w:pPr>
            <w:r>
              <w:t>________    ______________</w:t>
            </w:r>
          </w:p>
          <w:p w:rsidR="00171F65" w:rsidRPr="00073643" w:rsidRDefault="00171F65" w:rsidP="00171F65">
            <w:pPr>
              <w:pStyle w:val="ConsNormal"/>
              <w:tabs>
                <w:tab w:val="num" w:pos="0"/>
              </w:tabs>
              <w:ind w:firstLine="567"/>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tcPr>
          <w:p w:rsidR="00171F65" w:rsidRDefault="00171F65" w:rsidP="00171F65">
            <w:pPr>
              <w:pStyle w:val="ConsNormal"/>
              <w:ind w:firstLine="0"/>
              <w:rPr>
                <w:rFonts w:ascii="Times New Roman" w:hAnsi="Times New Roman" w:cs="Times New Roman"/>
                <w:sz w:val="24"/>
                <w:szCs w:val="24"/>
              </w:rPr>
            </w:pPr>
            <w:r>
              <w:rPr>
                <w:rFonts w:ascii="Times New Roman" w:hAnsi="Times New Roman" w:cs="Times New Roman"/>
                <w:b/>
                <w:sz w:val="24"/>
                <w:szCs w:val="24"/>
              </w:rPr>
              <w:lastRenderedPageBreak/>
              <w:t xml:space="preserve">Исполнитель: </w:t>
            </w: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Default="00171F65" w:rsidP="00171F65">
            <w:pPr>
              <w:pStyle w:val="ConsNormal"/>
              <w:ind w:firstLine="0"/>
              <w:rPr>
                <w:rFonts w:ascii="Times New Roman" w:hAnsi="Times New Roman" w:cs="Times New Roman"/>
                <w:sz w:val="24"/>
                <w:szCs w:val="24"/>
              </w:rPr>
            </w:pPr>
          </w:p>
          <w:p w:rsidR="00171F65" w:rsidRPr="00073643" w:rsidRDefault="00171F65" w:rsidP="00171F65">
            <w:pPr>
              <w:pStyle w:val="ConsNormal"/>
              <w:ind w:firstLine="0"/>
            </w:pPr>
          </w:p>
          <w:p w:rsidR="00171F65" w:rsidRPr="00073643" w:rsidRDefault="00171F65" w:rsidP="00171F65">
            <w:pPr>
              <w:tabs>
                <w:tab w:val="num" w:pos="0"/>
              </w:tabs>
            </w:pPr>
          </w:p>
          <w:p w:rsidR="00171F65" w:rsidRPr="00073643" w:rsidRDefault="00171F65" w:rsidP="00171F65">
            <w:pPr>
              <w:tabs>
                <w:tab w:val="num" w:pos="0"/>
              </w:tabs>
            </w:pPr>
          </w:p>
          <w:p w:rsidR="00171F65" w:rsidRPr="00073643" w:rsidRDefault="00171F65" w:rsidP="00171F65">
            <w:pPr>
              <w:tabs>
                <w:tab w:val="num" w:pos="0"/>
              </w:tabs>
              <w:ind w:firstLine="567"/>
            </w:pPr>
          </w:p>
          <w:p w:rsidR="00171F65" w:rsidRPr="00073643" w:rsidRDefault="00171F65" w:rsidP="00171F65">
            <w:pPr>
              <w:tabs>
                <w:tab w:val="num" w:pos="0"/>
              </w:tabs>
              <w:ind w:firstLine="567"/>
            </w:pPr>
          </w:p>
          <w:p w:rsidR="00171F65" w:rsidRPr="00073643" w:rsidRDefault="00171F65" w:rsidP="00171F65">
            <w:pPr>
              <w:tabs>
                <w:tab w:val="num" w:pos="0"/>
              </w:tabs>
              <w:ind w:firstLine="567"/>
            </w:pPr>
          </w:p>
          <w:p w:rsidR="00171F65" w:rsidRPr="00073643" w:rsidRDefault="00171F65" w:rsidP="00171F65">
            <w:pPr>
              <w:tabs>
                <w:tab w:val="num" w:pos="0"/>
              </w:tabs>
              <w:ind w:firstLine="567"/>
            </w:pPr>
          </w:p>
          <w:p w:rsidR="00171F65" w:rsidRPr="00073643" w:rsidRDefault="00171F65" w:rsidP="00171F65">
            <w:pPr>
              <w:tabs>
                <w:tab w:val="num" w:pos="0"/>
              </w:tabs>
              <w:ind w:firstLine="567"/>
            </w:pPr>
            <w:r>
              <w:t>________       ______________</w:t>
            </w:r>
          </w:p>
          <w:p w:rsidR="00171F65" w:rsidRPr="00073643" w:rsidRDefault="00171F65" w:rsidP="00171F65">
            <w:pPr>
              <w:tabs>
                <w:tab w:val="num" w:pos="0"/>
              </w:tabs>
              <w:ind w:firstLine="567"/>
            </w:pPr>
            <w:r>
              <w:rPr>
                <w:vertAlign w:val="superscript"/>
              </w:rPr>
              <w:t xml:space="preserve">(подпись)                            (Ф.И.О.)                                     </w:t>
            </w:r>
          </w:p>
        </w:tc>
      </w:tr>
    </w:tbl>
    <w:p w:rsidR="00171F65" w:rsidRPr="00073643" w:rsidRDefault="00171F65" w:rsidP="00171F65">
      <w:pPr>
        <w:pStyle w:val="afffc"/>
        <w:rPr>
          <w:b/>
          <w:bCs/>
        </w:rPr>
      </w:pPr>
      <w:r>
        <w:rPr>
          <w:b/>
          <w:bCs/>
        </w:rPr>
        <w:lastRenderedPageBreak/>
        <w:br w:type="page"/>
      </w:r>
      <w:r>
        <w:rPr>
          <w:b/>
          <w:bCs/>
        </w:rPr>
        <w:lastRenderedPageBreak/>
        <w:t xml:space="preserve"> </w:t>
      </w:r>
    </w:p>
    <w:p w:rsidR="00171F65" w:rsidRPr="00073643" w:rsidRDefault="00171F65" w:rsidP="00171F65">
      <w:pPr>
        <w:jc w:val="right"/>
        <w:outlineLvl w:val="0"/>
      </w:pPr>
      <w:r>
        <w:t>Приложение № 1</w:t>
      </w:r>
    </w:p>
    <w:p w:rsidR="00171F65" w:rsidRPr="00073643" w:rsidRDefault="00171F65" w:rsidP="00171F65">
      <w:pPr>
        <w:jc w:val="right"/>
      </w:pPr>
      <w:r>
        <w:t xml:space="preserve">                       к Договору</w:t>
      </w:r>
    </w:p>
    <w:p w:rsidR="00171F65" w:rsidRPr="00073643" w:rsidRDefault="00171F65" w:rsidP="00171F65">
      <w:pPr>
        <w:jc w:val="center"/>
      </w:pPr>
      <w:r>
        <w:t xml:space="preserve">                                                                                        </w:t>
      </w:r>
      <w:r>
        <w:tab/>
      </w:r>
      <w:r>
        <w:tab/>
      </w:r>
      <w:r>
        <w:tab/>
        <w:t xml:space="preserve">   № </w:t>
      </w:r>
      <w:proofErr w:type="spellStart"/>
      <w:r>
        <w:t>ТКд</w:t>
      </w:r>
      <w:proofErr w:type="spellEnd"/>
      <w:r>
        <w:t>/17/____/____</w:t>
      </w:r>
    </w:p>
    <w:p w:rsidR="00171F65" w:rsidRPr="00073643" w:rsidRDefault="00171F65" w:rsidP="00171F65">
      <w:pPr>
        <w:spacing w:after="240"/>
        <w:jc w:val="right"/>
      </w:pPr>
      <w:r>
        <w:t xml:space="preserve">                                   от «___» ______________  2017г.</w:t>
      </w:r>
    </w:p>
    <w:p w:rsidR="00171F65" w:rsidRPr="00073643" w:rsidRDefault="00171F65" w:rsidP="00171F65">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00" w:afterAutospacing="1"/>
        <w:ind w:left="425" w:right="51"/>
        <w:jc w:val="center"/>
        <w:outlineLvl w:val="0"/>
        <w:rPr>
          <w:b/>
          <w:caps/>
        </w:rPr>
      </w:pPr>
      <w:r>
        <w:rPr>
          <w:b/>
        </w:rPr>
        <w:t>Требование к Технической поддержке, ее содержание.</w:t>
      </w:r>
    </w:p>
    <w:p w:rsidR="00171F65" w:rsidRPr="00C867B8" w:rsidRDefault="00171F65" w:rsidP="00171F65">
      <w:pPr>
        <w:pStyle w:val="affd"/>
        <w:numPr>
          <w:ilvl w:val="0"/>
          <w:numId w:val="25"/>
        </w:numPr>
        <w:suppressAutoHyphens w:val="0"/>
        <w:spacing w:before="0" w:after="0"/>
        <w:ind w:left="0" w:firstLine="709"/>
        <w:textAlignment w:val="baseline"/>
        <w:rPr>
          <w:color w:val="000000"/>
          <w:lang w:eastAsia="ru-RU"/>
        </w:rPr>
      </w:pPr>
      <w:r>
        <w:rPr>
          <w:b/>
          <w:bCs/>
          <w:color w:val="000000"/>
        </w:rPr>
        <w:t>Цель услуг</w:t>
      </w:r>
    </w:p>
    <w:p w:rsidR="00171F65" w:rsidRPr="00C867B8" w:rsidRDefault="00171F65" w:rsidP="00171F65">
      <w:pPr>
        <w:pStyle w:val="affd"/>
        <w:spacing w:before="0" w:after="0"/>
        <w:ind w:firstLine="709"/>
        <w:jc w:val="both"/>
      </w:pPr>
      <w:r>
        <w:rPr>
          <w:color w:val="000000"/>
        </w:rPr>
        <w:t xml:space="preserve">Оказание услуги по оформлению технической поддержки (далее – Техническая поддержка) программно-аппаратных комплексов и программного обеспечения VIPNET в соответствии с таблицей № 1 (далее – ПАК </w:t>
      </w:r>
      <w:proofErr w:type="gramStart"/>
      <w:r>
        <w:rPr>
          <w:color w:val="000000"/>
        </w:rPr>
        <w:t>ПО</w:t>
      </w:r>
      <w:proofErr w:type="gramEnd"/>
      <w:r>
        <w:rPr>
          <w:color w:val="000000"/>
        </w:rPr>
        <w:t xml:space="preserve">) </w:t>
      </w:r>
      <w:proofErr w:type="gramStart"/>
      <w:r>
        <w:rPr>
          <w:color w:val="000000"/>
        </w:rPr>
        <w:t>от</w:t>
      </w:r>
      <w:proofErr w:type="gramEnd"/>
      <w:r>
        <w:rPr>
          <w:color w:val="000000"/>
        </w:rPr>
        <w:t xml:space="preserve"> производителя Оборудования (далее - Услуги).</w:t>
      </w:r>
    </w:p>
    <w:p w:rsidR="00171F65" w:rsidRPr="00C867B8" w:rsidRDefault="00171F65" w:rsidP="00171F65">
      <w:pPr>
        <w:pStyle w:val="affd"/>
        <w:numPr>
          <w:ilvl w:val="0"/>
          <w:numId w:val="25"/>
        </w:numPr>
        <w:suppressAutoHyphens w:val="0"/>
        <w:spacing w:before="0" w:after="0"/>
        <w:ind w:left="0" w:firstLine="709"/>
        <w:textAlignment w:val="baseline"/>
        <w:rPr>
          <w:color w:val="000000"/>
        </w:rPr>
      </w:pPr>
      <w:r>
        <w:rPr>
          <w:b/>
          <w:bCs/>
          <w:color w:val="000000"/>
        </w:rPr>
        <w:t xml:space="preserve">Требование к </w:t>
      </w:r>
      <w:proofErr w:type="gramStart"/>
      <w:r>
        <w:rPr>
          <w:b/>
          <w:bCs/>
          <w:color w:val="000000"/>
        </w:rPr>
        <w:t>Технической</w:t>
      </w:r>
      <w:proofErr w:type="gramEnd"/>
      <w:r>
        <w:rPr>
          <w:b/>
          <w:bCs/>
          <w:color w:val="000000"/>
        </w:rPr>
        <w:t xml:space="preserve"> поддержки</w:t>
      </w:r>
    </w:p>
    <w:p w:rsidR="00171F65" w:rsidRPr="00C867B8" w:rsidRDefault="00171F65" w:rsidP="00171F65">
      <w:pPr>
        <w:pStyle w:val="affd"/>
        <w:spacing w:before="0" w:after="0"/>
        <w:ind w:firstLine="709"/>
        <w:jc w:val="both"/>
      </w:pPr>
      <w:r>
        <w:rPr>
          <w:color w:val="000000"/>
        </w:rPr>
        <w:t xml:space="preserve">Техническая поддержка должна предоставляться от официального </w:t>
      </w:r>
      <w:proofErr w:type="spellStart"/>
      <w:r>
        <w:rPr>
          <w:color w:val="000000"/>
        </w:rPr>
        <w:t>вендора</w:t>
      </w:r>
      <w:proofErr w:type="spellEnd"/>
      <w:r>
        <w:rPr>
          <w:color w:val="000000"/>
        </w:rPr>
        <w:t xml:space="preserve"> ЗАО «</w:t>
      </w:r>
      <w:proofErr w:type="spellStart"/>
      <w:r>
        <w:rPr>
          <w:color w:val="000000"/>
        </w:rPr>
        <w:t>ИнфоТеКС</w:t>
      </w:r>
      <w:proofErr w:type="spellEnd"/>
      <w:r>
        <w:rPr>
          <w:color w:val="000000"/>
        </w:rPr>
        <w:t xml:space="preserve">» (далее – </w:t>
      </w:r>
      <w:proofErr w:type="spellStart"/>
      <w:r>
        <w:rPr>
          <w:color w:val="000000"/>
        </w:rPr>
        <w:t>ИнфоТеКС</w:t>
      </w:r>
      <w:proofErr w:type="spellEnd"/>
      <w:r>
        <w:rPr>
          <w:color w:val="000000"/>
        </w:rPr>
        <w:t xml:space="preserve">). Претендент в рамках закупки подтверждает осуществление Услуг предоставлением сертификатов на предоставление технической поддержки ПАК </w:t>
      </w:r>
      <w:proofErr w:type="gramStart"/>
      <w:r>
        <w:rPr>
          <w:color w:val="000000"/>
        </w:rPr>
        <w:t>ПО</w:t>
      </w:r>
      <w:proofErr w:type="gramEnd"/>
      <w:r>
        <w:rPr>
          <w:color w:val="000000"/>
        </w:rPr>
        <w:t xml:space="preserve"> </w:t>
      </w:r>
      <w:proofErr w:type="gramStart"/>
      <w:r>
        <w:rPr>
          <w:color w:val="000000"/>
        </w:rPr>
        <w:t>от</w:t>
      </w:r>
      <w:proofErr w:type="gramEnd"/>
      <w:r>
        <w:rPr>
          <w:color w:val="000000"/>
        </w:rPr>
        <w:t xml:space="preserve"> производителя (далее – Сертификат) согласно таблице № 1.</w:t>
      </w:r>
    </w:p>
    <w:p w:rsidR="00171F65" w:rsidRPr="00C867B8" w:rsidRDefault="00171F65" w:rsidP="00171F65">
      <w:pPr>
        <w:pStyle w:val="affd"/>
        <w:spacing w:before="0" w:after="0"/>
        <w:ind w:firstLine="709"/>
        <w:jc w:val="both"/>
      </w:pPr>
      <w:r>
        <w:rPr>
          <w:color w:val="000000"/>
        </w:rPr>
        <w:t xml:space="preserve">2.1 </w:t>
      </w:r>
      <w:r>
        <w:rPr>
          <w:b/>
          <w:bCs/>
          <w:color w:val="000000"/>
        </w:rPr>
        <w:t>Техническая поддержка.</w:t>
      </w:r>
    </w:p>
    <w:p w:rsidR="00171F65" w:rsidRPr="00C867B8" w:rsidRDefault="00171F65" w:rsidP="00171F65">
      <w:pPr>
        <w:pStyle w:val="affd"/>
        <w:spacing w:before="0" w:after="0"/>
        <w:ind w:firstLine="709"/>
        <w:jc w:val="both"/>
      </w:pPr>
      <w:r>
        <w:rPr>
          <w:color w:val="000000"/>
        </w:rPr>
        <w:t xml:space="preserve">Описание набора услуг, которые должны предоставляться  прямой (авторской) технической поддержкой от </w:t>
      </w:r>
      <w:proofErr w:type="spellStart"/>
      <w:r>
        <w:rPr>
          <w:color w:val="000000"/>
        </w:rPr>
        <w:t>ИнфоТеКС</w:t>
      </w:r>
      <w:proofErr w:type="spellEnd"/>
      <w:r>
        <w:rPr>
          <w:color w:val="000000"/>
        </w:rPr>
        <w:t xml:space="preserve"> (далее - </w:t>
      </w:r>
      <w:proofErr w:type="gramStart"/>
      <w:r>
        <w:rPr>
          <w:color w:val="000000"/>
        </w:rPr>
        <w:t>Прямая</w:t>
      </w:r>
      <w:proofErr w:type="gramEnd"/>
      <w:r>
        <w:rPr>
          <w:color w:val="000000"/>
        </w:rPr>
        <w:t xml:space="preserve"> ТП), в соответствии с соглашением об уровне обслуживания (</w:t>
      </w:r>
      <w:proofErr w:type="spellStart"/>
      <w:r>
        <w:rPr>
          <w:color w:val="000000"/>
        </w:rPr>
        <w:t>Service</w:t>
      </w:r>
      <w:proofErr w:type="spellEnd"/>
      <w:r>
        <w:rPr>
          <w:color w:val="000000"/>
        </w:rPr>
        <w:t xml:space="preserve"> </w:t>
      </w:r>
      <w:proofErr w:type="spellStart"/>
      <w:r>
        <w:rPr>
          <w:color w:val="000000"/>
        </w:rPr>
        <w:t>Level</w:t>
      </w:r>
      <w:proofErr w:type="spellEnd"/>
      <w:r>
        <w:rPr>
          <w:color w:val="000000"/>
        </w:rPr>
        <w:t xml:space="preserve"> </w:t>
      </w:r>
      <w:proofErr w:type="spellStart"/>
      <w:r>
        <w:rPr>
          <w:color w:val="000000"/>
        </w:rPr>
        <w:t>Agreement</w:t>
      </w:r>
      <w:proofErr w:type="spellEnd"/>
      <w:r>
        <w:rPr>
          <w:color w:val="000000"/>
        </w:rPr>
        <w:t>) (далее - SLA) представлено на сайте производителя по адресу  </w:t>
      </w:r>
      <w:hyperlink r:id="rId30" w:history="1">
        <w:r>
          <w:rPr>
            <w:rStyle w:val="aa"/>
            <w:rFonts w:eastAsia="MS Mincho"/>
            <w:color w:val="1155CC"/>
          </w:rPr>
          <w:t>https://infotecs.ru/support/sla</w:t>
        </w:r>
      </w:hyperlink>
      <w:r>
        <w:rPr>
          <w:b/>
          <w:bCs/>
          <w:color w:val="000000"/>
        </w:rPr>
        <w:t>.</w:t>
      </w:r>
    </w:p>
    <w:p w:rsidR="00171F65" w:rsidRPr="00C867B8" w:rsidRDefault="00171F65" w:rsidP="00171F65">
      <w:pPr>
        <w:pStyle w:val="affd"/>
        <w:spacing w:before="0" w:after="0"/>
        <w:ind w:firstLine="709"/>
        <w:jc w:val="both"/>
      </w:pPr>
      <w:r>
        <w:rPr>
          <w:color w:val="000000"/>
        </w:rPr>
        <w:t>2.2</w:t>
      </w:r>
      <w:r>
        <w:rPr>
          <w:b/>
          <w:bCs/>
          <w:color w:val="000000"/>
        </w:rPr>
        <w:t xml:space="preserve"> Обновление программного обеспечения</w:t>
      </w:r>
      <w:r>
        <w:rPr>
          <w:color w:val="000000"/>
        </w:rPr>
        <w:t>.</w:t>
      </w:r>
    </w:p>
    <w:p w:rsidR="00171F65" w:rsidRPr="00C867B8" w:rsidRDefault="00171F65" w:rsidP="00171F65">
      <w:pPr>
        <w:pStyle w:val="affd"/>
        <w:spacing w:before="0" w:after="0"/>
        <w:ind w:firstLine="709"/>
        <w:jc w:val="both"/>
      </w:pPr>
      <w:r>
        <w:rPr>
          <w:color w:val="000000"/>
        </w:rPr>
        <w:t xml:space="preserve">Для ПАК ПО, на которое распространяется Прямая ТП производитель должен бесплатно предоставлять обновление программного обеспечения </w:t>
      </w:r>
      <w:proofErr w:type="spellStart"/>
      <w:r>
        <w:rPr>
          <w:color w:val="000000"/>
        </w:rPr>
        <w:t>ИнфоТеКС</w:t>
      </w:r>
      <w:proofErr w:type="spellEnd"/>
      <w:r>
        <w:rPr>
          <w:color w:val="000000"/>
        </w:rPr>
        <w:t xml:space="preserve"> (далее – </w:t>
      </w:r>
      <w:proofErr w:type="gramStart"/>
      <w:r>
        <w:rPr>
          <w:color w:val="000000"/>
        </w:rPr>
        <w:t>ПО</w:t>
      </w:r>
      <w:proofErr w:type="gramEnd"/>
      <w:r>
        <w:rPr>
          <w:color w:val="000000"/>
        </w:rPr>
        <w:t>):</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rFonts w:ascii="Noto Sans Symbols" w:hAnsi="Noto Sans Symbols"/>
          <w:color w:val="000000"/>
        </w:rPr>
      </w:pPr>
      <w:r>
        <w:rPr>
          <w:color w:val="000000"/>
        </w:rPr>
        <w:t>новые версии ПО расширяющие функциональные возможности ПО или улучшающие рабочие характеристики;</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rFonts w:ascii="Noto Sans Symbols" w:hAnsi="Noto Sans Symbols"/>
          <w:color w:val="000000"/>
        </w:rPr>
      </w:pPr>
      <w:proofErr w:type="gramStart"/>
      <w:r>
        <w:rPr>
          <w:color w:val="000000"/>
        </w:rPr>
        <w:t>обновления</w:t>
      </w:r>
      <w:proofErr w:type="gramEnd"/>
      <w:r>
        <w:rPr>
          <w:color w:val="000000"/>
        </w:rPr>
        <w:t xml:space="preserve"> ПО, которое позволяет устранить ошибки ПО или внесение в него незначительных изменений, направленных на устранение неполадок в работе текущей версии ПО.</w:t>
      </w:r>
    </w:p>
    <w:p w:rsidR="00171F65" w:rsidRPr="00C867B8" w:rsidRDefault="00171F65" w:rsidP="00171F65">
      <w:pPr>
        <w:pStyle w:val="affd"/>
        <w:spacing w:before="0" w:after="0"/>
        <w:ind w:firstLine="709"/>
        <w:jc w:val="both"/>
      </w:pPr>
      <w:r>
        <w:rPr>
          <w:color w:val="000000"/>
        </w:rPr>
        <w:t xml:space="preserve">2.3 </w:t>
      </w:r>
      <w:r>
        <w:rPr>
          <w:b/>
          <w:bCs/>
          <w:color w:val="000000"/>
        </w:rPr>
        <w:t xml:space="preserve">Портал </w:t>
      </w:r>
      <w:proofErr w:type="gramStart"/>
      <w:r>
        <w:rPr>
          <w:b/>
          <w:bCs/>
          <w:color w:val="000000"/>
        </w:rPr>
        <w:t>технической</w:t>
      </w:r>
      <w:proofErr w:type="gramEnd"/>
      <w:r>
        <w:rPr>
          <w:b/>
          <w:bCs/>
          <w:color w:val="000000"/>
        </w:rPr>
        <w:t xml:space="preserve"> поддержки </w:t>
      </w:r>
      <w:proofErr w:type="spellStart"/>
      <w:r>
        <w:rPr>
          <w:b/>
          <w:bCs/>
          <w:color w:val="000000"/>
        </w:rPr>
        <w:t>ИнфоТеКС</w:t>
      </w:r>
      <w:proofErr w:type="spellEnd"/>
    </w:p>
    <w:p w:rsidR="00171F65" w:rsidRPr="00C867B8" w:rsidRDefault="00171F65" w:rsidP="00171F65">
      <w:pPr>
        <w:pStyle w:val="affd"/>
        <w:spacing w:before="0" w:after="0"/>
        <w:ind w:firstLine="709"/>
        <w:jc w:val="both"/>
      </w:pPr>
      <w:r>
        <w:rPr>
          <w:color w:val="000000"/>
        </w:rPr>
        <w:t xml:space="preserve">В рамках Прямой ТП производитель  должен предоставить Заказчику круглосуточный доступ к сайту </w:t>
      </w:r>
      <w:hyperlink r:id="rId31" w:history="1">
        <w:r>
          <w:rPr>
            <w:rStyle w:val="aa"/>
            <w:rFonts w:eastAsia="MS Mincho"/>
            <w:color w:val="1155CC"/>
          </w:rPr>
          <w:t>https://infotecs.ru/support/</w:t>
        </w:r>
      </w:hyperlink>
      <w:r>
        <w:rPr>
          <w:color w:val="000000"/>
        </w:rPr>
        <w:t xml:space="preserve"> со  следующими возможностями:</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color w:val="000000"/>
        </w:rPr>
      </w:pPr>
      <w:r>
        <w:rPr>
          <w:color w:val="000000"/>
        </w:rPr>
        <w:t>поиск лицензий на оборудование;</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color w:val="000000"/>
        </w:rPr>
      </w:pPr>
      <w:r>
        <w:rPr>
          <w:color w:val="000000"/>
        </w:rPr>
        <w:t>доступ к базе знаний;</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color w:val="000000"/>
        </w:rPr>
      </w:pPr>
      <w:r>
        <w:rPr>
          <w:color w:val="000000"/>
        </w:rPr>
        <w:t>загрузка последних документов и версий программного обеспечения для изделий;</w:t>
      </w:r>
    </w:p>
    <w:p w:rsidR="00171F65" w:rsidRPr="00C867B8" w:rsidRDefault="00171F65" w:rsidP="00171F65">
      <w:pPr>
        <w:pStyle w:val="affd"/>
        <w:numPr>
          <w:ilvl w:val="0"/>
          <w:numId w:val="26"/>
        </w:numPr>
        <w:tabs>
          <w:tab w:val="clear" w:pos="720"/>
        </w:tabs>
        <w:suppressAutoHyphens w:val="0"/>
        <w:spacing w:before="0" w:after="0"/>
        <w:ind w:left="0" w:firstLine="709"/>
        <w:jc w:val="both"/>
        <w:textAlignment w:val="baseline"/>
        <w:rPr>
          <w:color w:val="000000"/>
        </w:rPr>
      </w:pPr>
      <w:r>
        <w:rPr>
          <w:color w:val="000000"/>
        </w:rPr>
        <w:t xml:space="preserve"> создание запросов на обслуживание.</w:t>
      </w:r>
    </w:p>
    <w:p w:rsidR="003E4C4E" w:rsidRDefault="003E4C4E" w:rsidP="003E4C4E">
      <w:pPr>
        <w:pStyle w:val="aff9"/>
        <w:keepNext/>
        <w:ind w:left="1429"/>
        <w:jc w:val="right"/>
        <w:rPr>
          <w:bCs/>
          <w:sz w:val="22"/>
          <w:szCs w:val="22"/>
          <w:lang w:eastAsia="ru-RU"/>
        </w:rPr>
      </w:pPr>
    </w:p>
    <w:p w:rsidR="003E4C4E" w:rsidRDefault="003E4C4E" w:rsidP="003E4C4E">
      <w:pPr>
        <w:pStyle w:val="aff9"/>
        <w:keepNext/>
        <w:ind w:left="1429"/>
        <w:jc w:val="right"/>
        <w:rPr>
          <w:bCs/>
          <w:sz w:val="22"/>
          <w:szCs w:val="22"/>
          <w:lang w:eastAsia="ru-RU"/>
        </w:rPr>
      </w:pPr>
    </w:p>
    <w:p w:rsidR="003E4C4E" w:rsidRDefault="003E4C4E" w:rsidP="003E4C4E">
      <w:pPr>
        <w:pStyle w:val="aff9"/>
        <w:keepNext/>
        <w:ind w:left="1429"/>
        <w:jc w:val="right"/>
        <w:rPr>
          <w:bCs/>
          <w:sz w:val="22"/>
          <w:szCs w:val="22"/>
          <w:lang w:eastAsia="ru-RU"/>
        </w:rPr>
      </w:pPr>
    </w:p>
    <w:p w:rsidR="00171F65" w:rsidRPr="003E4C4E" w:rsidRDefault="003E4C4E" w:rsidP="003E4C4E">
      <w:pPr>
        <w:pStyle w:val="aff9"/>
        <w:keepNext/>
        <w:ind w:left="1429"/>
        <w:jc w:val="right"/>
        <w:rPr>
          <w:bCs/>
          <w:sz w:val="22"/>
          <w:szCs w:val="22"/>
          <w:lang w:eastAsia="ru-RU"/>
        </w:rPr>
      </w:pPr>
      <w:r>
        <w:rPr>
          <w:bCs/>
          <w:sz w:val="22"/>
          <w:szCs w:val="22"/>
          <w:lang w:eastAsia="ru-RU"/>
        </w:rPr>
        <w:t>Т</w:t>
      </w:r>
      <w:r w:rsidR="00171F65" w:rsidRPr="003E4C4E">
        <w:rPr>
          <w:bCs/>
          <w:sz w:val="22"/>
          <w:szCs w:val="22"/>
          <w:lang w:eastAsia="ru-RU"/>
        </w:rPr>
        <w:t>аблица 1</w:t>
      </w:r>
    </w:p>
    <w:p w:rsidR="00171F65" w:rsidRDefault="00171F65" w:rsidP="00171F65">
      <w:pPr>
        <w:keepNext/>
        <w:jc w:val="center"/>
        <w:rPr>
          <w:b/>
          <w:lang w:eastAsia="ru-RU"/>
        </w:rPr>
      </w:pPr>
    </w:p>
    <w:p w:rsidR="00171F65" w:rsidRPr="00A12B23" w:rsidRDefault="00171F65" w:rsidP="00171F65">
      <w:pPr>
        <w:keepNext/>
        <w:jc w:val="center"/>
        <w:rPr>
          <w:b/>
          <w:lang w:eastAsia="ru-RU"/>
        </w:rPr>
      </w:pPr>
      <w:r>
        <w:rPr>
          <w:b/>
          <w:lang w:eastAsia="ru-RU"/>
        </w:rPr>
        <w:t xml:space="preserve">Сведение об объеме </w:t>
      </w:r>
      <w:proofErr w:type="gramStart"/>
      <w:r>
        <w:rPr>
          <w:b/>
          <w:lang w:eastAsia="ru-RU"/>
        </w:rPr>
        <w:t>Технической</w:t>
      </w:r>
      <w:proofErr w:type="gramEnd"/>
      <w:r>
        <w:rPr>
          <w:b/>
          <w:lang w:eastAsia="ru-RU"/>
        </w:rPr>
        <w:t xml:space="preserve"> поддержки (закупаемых Сертификатов). </w:t>
      </w:r>
    </w:p>
    <w:p w:rsidR="00171F65" w:rsidRPr="00A12B23" w:rsidRDefault="00171F65" w:rsidP="00171F65">
      <w:pPr>
        <w:keepNext/>
        <w:jc w:val="center"/>
        <w:rPr>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22"/>
        <w:gridCol w:w="1685"/>
        <w:gridCol w:w="1637"/>
        <w:gridCol w:w="1763"/>
        <w:gridCol w:w="1169"/>
        <w:gridCol w:w="1218"/>
      </w:tblGrid>
      <w:tr w:rsidR="00171F65" w:rsidRPr="00A12B23" w:rsidTr="00171F65">
        <w:trPr>
          <w:cantSplit/>
          <w:trHeight w:val="734"/>
          <w:tblHeader/>
        </w:trPr>
        <w:tc>
          <w:tcPr>
            <w:tcW w:w="284" w:type="pct"/>
            <w:tcBorders>
              <w:top w:val="single" w:sz="4" w:space="0" w:color="auto"/>
              <w:left w:val="single" w:sz="4" w:space="0" w:color="auto"/>
              <w:bottom w:val="single" w:sz="4" w:space="0" w:color="auto"/>
              <w:right w:val="single" w:sz="4" w:space="0" w:color="auto"/>
            </w:tcBorders>
            <w:hideMark/>
          </w:tcPr>
          <w:p w:rsidR="00171F65" w:rsidRPr="00A12B23" w:rsidRDefault="00171F65">
            <w:pPr>
              <w:spacing w:line="256" w:lineRule="auto"/>
              <w:rPr>
                <w:b/>
              </w:rPr>
            </w:pPr>
            <w:r>
              <w:rPr>
                <w:b/>
              </w:rPr>
              <w:t xml:space="preserve">№ </w:t>
            </w:r>
            <w:proofErr w:type="gramStart"/>
            <w:r>
              <w:rPr>
                <w:b/>
              </w:rPr>
              <w:t>п</w:t>
            </w:r>
            <w:proofErr w:type="gramEnd"/>
            <w:r>
              <w:rPr>
                <w:b/>
              </w:rPr>
              <w:t>/п</w:t>
            </w:r>
          </w:p>
        </w:tc>
        <w:tc>
          <w:tcPr>
            <w:tcW w:w="939" w:type="pct"/>
            <w:tcBorders>
              <w:top w:val="single" w:sz="4" w:space="0" w:color="auto"/>
              <w:left w:val="single" w:sz="4" w:space="0" w:color="auto"/>
              <w:bottom w:val="single" w:sz="4" w:space="0" w:color="auto"/>
              <w:right w:val="single" w:sz="4" w:space="0" w:color="auto"/>
            </w:tcBorders>
            <w:hideMark/>
          </w:tcPr>
          <w:p w:rsidR="00171F65" w:rsidRPr="00A12B23" w:rsidRDefault="00171F65">
            <w:pPr>
              <w:spacing w:line="256" w:lineRule="auto"/>
              <w:rPr>
                <w:b/>
              </w:rPr>
            </w:pPr>
            <w:r>
              <w:rPr>
                <w:b/>
              </w:rPr>
              <w:t>Наименование сертификата</w:t>
            </w:r>
          </w:p>
        </w:tc>
        <w:tc>
          <w:tcPr>
            <w:tcW w:w="873" w:type="pct"/>
            <w:tcBorders>
              <w:top w:val="single" w:sz="4" w:space="0" w:color="auto"/>
              <w:left w:val="single" w:sz="4" w:space="0" w:color="auto"/>
              <w:bottom w:val="single" w:sz="4" w:space="0" w:color="auto"/>
              <w:right w:val="single" w:sz="4" w:space="0" w:color="auto"/>
            </w:tcBorders>
            <w:hideMark/>
          </w:tcPr>
          <w:p w:rsidR="00171F65" w:rsidRPr="00A12B23" w:rsidRDefault="00171F65" w:rsidP="00171F65">
            <w:pPr>
              <w:spacing w:line="256" w:lineRule="auto"/>
              <w:jc w:val="center"/>
              <w:rPr>
                <w:b/>
              </w:rPr>
            </w:pPr>
            <w:r>
              <w:rPr>
                <w:b/>
              </w:rPr>
              <w:t>Количество</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pPr>
              <w:keepNext/>
              <w:spacing w:line="256" w:lineRule="auto"/>
              <w:jc w:val="center"/>
              <w:rPr>
                <w:b/>
                <w:bCs/>
                <w:lang w:eastAsia="ru-RU"/>
              </w:rPr>
            </w:pPr>
            <w:r>
              <w:rPr>
                <w:b/>
                <w:bCs/>
                <w:lang w:eastAsia="ru-RU"/>
              </w:rPr>
              <w:t xml:space="preserve">Уровень </w:t>
            </w:r>
            <w:proofErr w:type="gramStart"/>
            <w:r>
              <w:rPr>
                <w:b/>
                <w:bCs/>
                <w:lang w:eastAsia="ru-RU"/>
              </w:rPr>
              <w:t>Технической</w:t>
            </w:r>
            <w:proofErr w:type="gramEnd"/>
            <w:r>
              <w:rPr>
                <w:b/>
                <w:bCs/>
                <w:lang w:eastAsia="ru-RU"/>
              </w:rPr>
              <w:t xml:space="preserve"> поддержки </w:t>
            </w:r>
            <w:proofErr w:type="spellStart"/>
            <w:r>
              <w:rPr>
                <w:b/>
                <w:bCs/>
                <w:lang w:eastAsia="ru-RU"/>
              </w:rPr>
              <w:t>ИнфоТеКС</w:t>
            </w:r>
            <w:proofErr w:type="spellEnd"/>
          </w:p>
        </w:tc>
        <w:tc>
          <w:tcPr>
            <w:tcW w:w="829" w:type="pct"/>
            <w:tcBorders>
              <w:top w:val="single" w:sz="4" w:space="0" w:color="auto"/>
              <w:left w:val="single" w:sz="4" w:space="0" w:color="auto"/>
              <w:bottom w:val="single" w:sz="4" w:space="0" w:color="auto"/>
              <w:right w:val="single" w:sz="4" w:space="0" w:color="auto"/>
            </w:tcBorders>
            <w:hideMark/>
          </w:tcPr>
          <w:p w:rsidR="00171F65" w:rsidRPr="00A12B23" w:rsidRDefault="00171F65">
            <w:pPr>
              <w:keepNext/>
              <w:spacing w:line="256" w:lineRule="auto"/>
              <w:jc w:val="center"/>
              <w:rPr>
                <w:b/>
                <w:lang w:eastAsia="ru-RU"/>
              </w:rPr>
            </w:pPr>
            <w:r>
              <w:rPr>
                <w:b/>
                <w:bCs/>
                <w:lang w:eastAsia="ru-RU"/>
              </w:rPr>
              <w:t>Срок действия</w:t>
            </w:r>
            <w:r>
              <w:rPr>
                <w:b/>
                <w:bCs/>
                <w:lang w:eastAsia="ru-RU"/>
              </w:rPr>
              <w:br/>
              <w:t>права на Сервисное обслуживание</w:t>
            </w:r>
          </w:p>
        </w:tc>
        <w:tc>
          <w:tcPr>
            <w:tcW w:w="622" w:type="pct"/>
            <w:tcBorders>
              <w:top w:val="single" w:sz="4" w:space="0" w:color="auto"/>
              <w:left w:val="single" w:sz="4" w:space="0" w:color="auto"/>
              <w:bottom w:val="single" w:sz="4" w:space="0" w:color="auto"/>
              <w:right w:val="single" w:sz="4" w:space="0" w:color="auto"/>
            </w:tcBorders>
            <w:hideMark/>
          </w:tcPr>
          <w:p w:rsidR="00171F65" w:rsidRPr="00A12B23" w:rsidRDefault="00171F65">
            <w:pPr>
              <w:keepNext/>
              <w:spacing w:line="256" w:lineRule="auto"/>
              <w:jc w:val="center"/>
              <w:rPr>
                <w:b/>
                <w:bCs/>
                <w:lang w:eastAsia="ru-RU"/>
              </w:rPr>
            </w:pPr>
            <w:r>
              <w:rPr>
                <w:b/>
                <w:bCs/>
                <w:lang w:eastAsia="ru-RU"/>
              </w:rPr>
              <w:t>Цена, руб. без учета НДС</w:t>
            </w: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pPr>
              <w:keepNext/>
              <w:spacing w:line="256" w:lineRule="auto"/>
              <w:jc w:val="center"/>
              <w:rPr>
                <w:b/>
                <w:bCs/>
                <w:lang w:eastAsia="ru-RU"/>
              </w:rPr>
            </w:pPr>
            <w:r>
              <w:rPr>
                <w:b/>
                <w:bCs/>
                <w:lang w:eastAsia="ru-RU"/>
              </w:rPr>
              <w:t>Срок оказания Услуг</w:t>
            </w:r>
          </w:p>
        </w:tc>
      </w:tr>
      <w:tr w:rsidR="00171F65" w:rsidRPr="00A12B23" w:rsidTr="00171F65">
        <w:trPr>
          <w:cantSplit/>
          <w:trHeight w:val="540"/>
        </w:trPr>
        <w:tc>
          <w:tcPr>
            <w:tcW w:w="284" w:type="pct"/>
            <w:tcBorders>
              <w:top w:val="single" w:sz="4" w:space="0" w:color="auto"/>
              <w:left w:val="single" w:sz="4" w:space="0" w:color="auto"/>
              <w:bottom w:val="single" w:sz="4" w:space="0" w:color="auto"/>
              <w:right w:val="single" w:sz="4" w:space="0" w:color="auto"/>
            </w:tcBorders>
            <w:hideMark/>
          </w:tcPr>
          <w:p w:rsidR="00171F65" w:rsidRPr="00A12B23" w:rsidRDefault="00171F65" w:rsidP="00171F65">
            <w:pPr>
              <w:spacing w:line="256" w:lineRule="auto"/>
            </w:pPr>
            <w:r>
              <w:t>1</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ПАК </w:t>
            </w:r>
            <w:proofErr w:type="spellStart"/>
            <w:r>
              <w:t>ViPNet</w:t>
            </w:r>
            <w:proofErr w:type="spellEnd"/>
            <w:r>
              <w:t xml:space="preserve"> </w:t>
            </w:r>
            <w:proofErr w:type="spellStart"/>
            <w:r>
              <w:t>Coordinator</w:t>
            </w:r>
            <w:proofErr w:type="spellEnd"/>
            <w:r>
              <w:t xml:space="preserve"> HW1000 4.x.</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19</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48"/>
        </w:trPr>
        <w:tc>
          <w:tcPr>
            <w:tcW w:w="284" w:type="pct"/>
            <w:tcBorders>
              <w:top w:val="single" w:sz="4" w:space="0" w:color="auto"/>
              <w:left w:val="single" w:sz="4" w:space="0" w:color="auto"/>
              <w:bottom w:val="single" w:sz="4" w:space="0" w:color="auto"/>
              <w:right w:val="single" w:sz="4" w:space="0" w:color="auto"/>
            </w:tcBorders>
            <w:hideMark/>
          </w:tcPr>
          <w:p w:rsidR="00171F65" w:rsidRPr="00A12B23" w:rsidRDefault="00171F65" w:rsidP="00171F65">
            <w:pPr>
              <w:spacing w:line="256" w:lineRule="auto"/>
            </w:pPr>
            <w:r>
              <w:t>2</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Administrator</w:t>
            </w:r>
            <w:proofErr w:type="spellEnd"/>
            <w:r>
              <w:t xml:space="preserve"> 4.x (КС</w:t>
            </w:r>
            <w:proofErr w:type="gramStart"/>
            <w:r>
              <w:t>2</w:t>
            </w:r>
            <w:proofErr w:type="gramEnd"/>
            <w:r>
              <w:t>).</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1</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48"/>
        </w:trPr>
        <w:tc>
          <w:tcPr>
            <w:tcW w:w="284"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3</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StateWatcher</w:t>
            </w:r>
            <w:proofErr w:type="spellEnd"/>
            <w:r>
              <w:t xml:space="preserve"> 4.x.</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1</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48"/>
        </w:trPr>
        <w:tc>
          <w:tcPr>
            <w:tcW w:w="284"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lastRenderedPageBreak/>
              <w:t>4</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iOS</w:t>
            </w:r>
            <w:proofErr w:type="spellEnd"/>
            <w:r>
              <w:t xml:space="preserve"> 2.x (КС</w:t>
            </w:r>
            <w:proofErr w:type="gramStart"/>
            <w:r>
              <w:t>1</w:t>
            </w:r>
            <w:proofErr w:type="gramEnd"/>
            <w:r>
              <w:t>).</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50</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48"/>
        </w:trPr>
        <w:tc>
          <w:tcPr>
            <w:tcW w:w="284"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5</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ПО </w:t>
            </w:r>
            <w:proofErr w:type="spellStart"/>
            <w:r>
              <w:t>ViPNet</w:t>
            </w:r>
            <w:proofErr w:type="spellEnd"/>
            <w:r>
              <w:t xml:space="preserve"> </w:t>
            </w:r>
            <w:proofErr w:type="spellStart"/>
            <w:r>
              <w:t>Client</w:t>
            </w:r>
            <w:proofErr w:type="spellEnd"/>
            <w:r>
              <w:t xml:space="preserve"> </w:t>
            </w:r>
            <w:proofErr w:type="spellStart"/>
            <w:r>
              <w:t>for</w:t>
            </w:r>
            <w:proofErr w:type="spellEnd"/>
            <w:r>
              <w:t xml:space="preserve"> </w:t>
            </w:r>
            <w:proofErr w:type="spellStart"/>
            <w:r>
              <w:t>Windows</w:t>
            </w:r>
            <w:proofErr w:type="spellEnd"/>
            <w:r>
              <w:t xml:space="preserve"> 4.x (КС</w:t>
            </w:r>
            <w:proofErr w:type="gramStart"/>
            <w:r>
              <w:t>2</w:t>
            </w:r>
            <w:proofErr w:type="gramEnd"/>
            <w:r>
              <w:t>).</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111</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48"/>
        </w:trPr>
        <w:tc>
          <w:tcPr>
            <w:tcW w:w="284"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6</w:t>
            </w:r>
          </w:p>
        </w:tc>
        <w:tc>
          <w:tcPr>
            <w:tcW w:w="93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t xml:space="preserve">Сертификат активации сервиса прямой </w:t>
            </w:r>
            <w:r>
              <w:rPr>
                <w:color w:val="000000"/>
              </w:rPr>
              <w:t xml:space="preserve">(авторской) </w:t>
            </w:r>
            <w:r>
              <w:t xml:space="preserve">технической поддержки  ПАК </w:t>
            </w:r>
            <w:proofErr w:type="spellStart"/>
            <w:r>
              <w:t>ViPNet</w:t>
            </w:r>
            <w:proofErr w:type="spellEnd"/>
            <w:r>
              <w:t xml:space="preserve"> </w:t>
            </w:r>
            <w:proofErr w:type="spellStart"/>
            <w:r>
              <w:t>Coordinator</w:t>
            </w:r>
            <w:proofErr w:type="spellEnd"/>
            <w:r>
              <w:t xml:space="preserve"> HW100 C 4.x.</w:t>
            </w:r>
          </w:p>
        </w:tc>
        <w:tc>
          <w:tcPr>
            <w:tcW w:w="873"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pPr>
            <w:r>
              <w:t xml:space="preserve"> 36</w:t>
            </w:r>
          </w:p>
        </w:tc>
        <w:tc>
          <w:tcPr>
            <w:tcW w:w="831"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r>
              <w:rPr>
                <w:rFonts w:eastAsia="MS Mincho"/>
              </w:rPr>
              <w:t xml:space="preserve">Расширенная, </w:t>
            </w:r>
            <w:proofErr w:type="spellStart"/>
            <w:r>
              <w:rPr>
                <w:rFonts w:eastAsia="MS Mincho"/>
              </w:rPr>
              <w:t>ИнфоТеКС</w:t>
            </w:r>
            <w:proofErr w:type="spellEnd"/>
            <w:r>
              <w:rPr>
                <w:rFonts w:eastAsia="MS Mincho"/>
              </w:rPr>
              <w:t xml:space="preserve"> прямая (авторская)</w:t>
            </w:r>
          </w:p>
        </w:tc>
        <w:tc>
          <w:tcPr>
            <w:tcW w:w="829"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pPr>
          </w:p>
        </w:tc>
        <w:tc>
          <w:tcPr>
            <w:tcW w:w="622" w:type="pct"/>
            <w:tcBorders>
              <w:top w:val="single" w:sz="4" w:space="0" w:color="auto"/>
              <w:left w:val="single" w:sz="4" w:space="0" w:color="auto"/>
              <w:bottom w:val="single" w:sz="4" w:space="0" w:color="auto"/>
              <w:right w:val="single" w:sz="4" w:space="0" w:color="auto"/>
            </w:tcBorders>
            <w:vAlign w:val="center"/>
          </w:tcPr>
          <w:p w:rsidR="00171F65" w:rsidRPr="00A12B23" w:rsidRDefault="00171F65" w:rsidP="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rsidP="00171F65">
            <w:pPr>
              <w:spacing w:line="256" w:lineRule="auto"/>
              <w:jc w:val="center"/>
              <w:rPr>
                <w:lang w:eastAsia="ru-RU"/>
              </w:rPr>
            </w:pPr>
          </w:p>
        </w:tc>
      </w:tr>
      <w:tr w:rsidR="00171F65" w:rsidRPr="00A12B23" w:rsidTr="00171F65">
        <w:trPr>
          <w:cantSplit/>
          <w:trHeight w:val="694"/>
        </w:trPr>
        <w:tc>
          <w:tcPr>
            <w:tcW w:w="3756" w:type="pct"/>
            <w:gridSpan w:val="5"/>
            <w:tcBorders>
              <w:top w:val="single" w:sz="4" w:space="0" w:color="auto"/>
              <w:left w:val="single" w:sz="4" w:space="0" w:color="auto"/>
              <w:bottom w:val="single" w:sz="4" w:space="0" w:color="auto"/>
              <w:right w:val="single" w:sz="4" w:space="0" w:color="auto"/>
            </w:tcBorders>
            <w:vAlign w:val="center"/>
          </w:tcPr>
          <w:p w:rsidR="00171F65" w:rsidRPr="00A12B23" w:rsidRDefault="00171F65">
            <w:pPr>
              <w:spacing w:line="256" w:lineRule="auto"/>
              <w:jc w:val="center"/>
              <w:rPr>
                <w:lang w:eastAsia="ru-RU"/>
              </w:rPr>
            </w:pPr>
            <w:r>
              <w:rPr>
                <w:lang w:eastAsia="ru-RU"/>
              </w:rPr>
              <w:t>ИТОГО:</w:t>
            </w: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pPr>
              <w:spacing w:line="256" w:lineRule="auto"/>
              <w:jc w:val="center"/>
              <w:rPr>
                <w:lang w:eastAsia="ru-RU"/>
              </w:rPr>
            </w:pPr>
          </w:p>
        </w:tc>
        <w:tc>
          <w:tcPr>
            <w:tcW w:w="622" w:type="pct"/>
            <w:tcBorders>
              <w:top w:val="single" w:sz="4" w:space="0" w:color="auto"/>
              <w:left w:val="single" w:sz="4" w:space="0" w:color="auto"/>
              <w:bottom w:val="single" w:sz="4" w:space="0" w:color="auto"/>
              <w:right w:val="single" w:sz="4" w:space="0" w:color="auto"/>
            </w:tcBorders>
          </w:tcPr>
          <w:p w:rsidR="00171F65" w:rsidRPr="00A12B23" w:rsidRDefault="00171F65">
            <w:pPr>
              <w:spacing w:line="256" w:lineRule="auto"/>
              <w:jc w:val="center"/>
              <w:rPr>
                <w:lang w:eastAsia="ru-RU"/>
              </w:rPr>
            </w:pPr>
          </w:p>
        </w:tc>
      </w:tr>
    </w:tbl>
    <w:p w:rsidR="00171F65" w:rsidRPr="00073643" w:rsidRDefault="00171F65" w:rsidP="00171F65">
      <w:pPr>
        <w:widowControl w:val="0"/>
        <w:rPr>
          <w:b/>
          <w:bCs/>
        </w:rPr>
      </w:pPr>
    </w:p>
    <w:p w:rsidR="00171F65" w:rsidRPr="00073643" w:rsidRDefault="00171F65" w:rsidP="00171F65">
      <w:pPr>
        <w:widowControl w:val="0"/>
        <w:rPr>
          <w:vertAlign w:val="superscript"/>
        </w:rPr>
      </w:pPr>
    </w:p>
    <w:tbl>
      <w:tblPr>
        <w:tblW w:w="4703" w:type="pct"/>
        <w:jc w:val="center"/>
        <w:tblLook w:val="04A0" w:firstRow="1" w:lastRow="0" w:firstColumn="1" w:lastColumn="0" w:noHBand="0" w:noVBand="1"/>
      </w:tblPr>
      <w:tblGrid>
        <w:gridCol w:w="1416"/>
        <w:gridCol w:w="1536"/>
        <w:gridCol w:w="3365"/>
        <w:gridCol w:w="1416"/>
        <w:gridCol w:w="1536"/>
      </w:tblGrid>
      <w:tr w:rsidR="00171F65" w:rsidRPr="00073643" w:rsidTr="00171F65">
        <w:trPr>
          <w:trHeight w:val="452"/>
          <w:jc w:val="center"/>
        </w:trPr>
        <w:tc>
          <w:tcPr>
            <w:tcW w:w="698" w:type="pct"/>
            <w:shd w:val="clear" w:color="auto" w:fill="auto"/>
          </w:tcPr>
          <w:p w:rsidR="00171F65" w:rsidRPr="00073643" w:rsidRDefault="00171F65" w:rsidP="00171F65">
            <w:pPr>
              <w:widowControl w:val="0"/>
              <w:rPr>
                <w:vertAlign w:val="superscript"/>
              </w:rPr>
            </w:pPr>
            <w:r>
              <w:t>__________</w:t>
            </w:r>
          </w:p>
        </w:tc>
        <w:tc>
          <w:tcPr>
            <w:tcW w:w="757" w:type="pct"/>
            <w:shd w:val="clear" w:color="auto" w:fill="auto"/>
          </w:tcPr>
          <w:p w:rsidR="00171F65" w:rsidRPr="00073643" w:rsidRDefault="00171F65" w:rsidP="00171F65">
            <w:pPr>
              <w:widowControl w:val="0"/>
              <w:jc w:val="center"/>
              <w:rPr>
                <w:vertAlign w:val="superscript"/>
              </w:rPr>
            </w:pPr>
            <w:r>
              <w:t>___________</w:t>
            </w:r>
          </w:p>
        </w:tc>
        <w:tc>
          <w:tcPr>
            <w:tcW w:w="2089" w:type="pct"/>
            <w:shd w:val="clear" w:color="auto" w:fill="auto"/>
          </w:tcPr>
          <w:p w:rsidR="00171F65" w:rsidRPr="00073643" w:rsidRDefault="00171F65" w:rsidP="00171F65">
            <w:pPr>
              <w:widowControl w:val="0"/>
              <w:rPr>
                <w:vertAlign w:val="superscript"/>
              </w:rPr>
            </w:pPr>
          </w:p>
        </w:tc>
        <w:tc>
          <w:tcPr>
            <w:tcW w:w="698" w:type="pct"/>
            <w:shd w:val="clear" w:color="auto" w:fill="auto"/>
          </w:tcPr>
          <w:p w:rsidR="00171F65" w:rsidRPr="00073643" w:rsidRDefault="00171F65" w:rsidP="00171F65">
            <w:pPr>
              <w:widowControl w:val="0"/>
              <w:rPr>
                <w:vertAlign w:val="superscript"/>
              </w:rPr>
            </w:pPr>
            <w:r>
              <w:t>__________</w:t>
            </w:r>
          </w:p>
        </w:tc>
        <w:tc>
          <w:tcPr>
            <w:tcW w:w="757" w:type="pct"/>
            <w:shd w:val="clear" w:color="auto" w:fill="auto"/>
          </w:tcPr>
          <w:p w:rsidR="00171F65" w:rsidRPr="00073643" w:rsidRDefault="00171F65" w:rsidP="00171F65">
            <w:pPr>
              <w:widowControl w:val="0"/>
              <w:jc w:val="center"/>
              <w:rPr>
                <w:vertAlign w:val="superscript"/>
              </w:rPr>
            </w:pPr>
            <w:r>
              <w:t>___________</w:t>
            </w:r>
          </w:p>
        </w:tc>
      </w:tr>
      <w:tr w:rsidR="00171F65" w:rsidRPr="00073643" w:rsidTr="00171F65">
        <w:trPr>
          <w:trHeight w:val="431"/>
          <w:jc w:val="center"/>
        </w:trPr>
        <w:tc>
          <w:tcPr>
            <w:tcW w:w="698" w:type="pct"/>
            <w:shd w:val="clear" w:color="auto" w:fill="auto"/>
          </w:tcPr>
          <w:p w:rsidR="00171F65" w:rsidRPr="00073643" w:rsidRDefault="00171F65" w:rsidP="00171F65">
            <w:pPr>
              <w:widowControl w:val="0"/>
              <w:jc w:val="center"/>
              <w:rPr>
                <w:vertAlign w:val="superscript"/>
              </w:rPr>
            </w:pPr>
            <w:r>
              <w:rPr>
                <w:vertAlign w:val="superscript"/>
              </w:rPr>
              <w:t>(подпись)</w:t>
            </w:r>
          </w:p>
        </w:tc>
        <w:tc>
          <w:tcPr>
            <w:tcW w:w="757" w:type="pct"/>
            <w:shd w:val="clear" w:color="auto" w:fill="auto"/>
          </w:tcPr>
          <w:p w:rsidR="00171F65" w:rsidRPr="00073643" w:rsidRDefault="00171F65" w:rsidP="00171F65">
            <w:pPr>
              <w:widowControl w:val="0"/>
              <w:jc w:val="center"/>
              <w:rPr>
                <w:vertAlign w:val="superscript"/>
              </w:rPr>
            </w:pPr>
            <w:r>
              <w:rPr>
                <w:vertAlign w:val="superscript"/>
              </w:rPr>
              <w:t>(Ф.И.О.)</w:t>
            </w:r>
          </w:p>
        </w:tc>
        <w:tc>
          <w:tcPr>
            <w:tcW w:w="2089" w:type="pct"/>
            <w:shd w:val="clear" w:color="auto" w:fill="auto"/>
          </w:tcPr>
          <w:p w:rsidR="00171F65" w:rsidRPr="00073643" w:rsidRDefault="00171F65" w:rsidP="00171F65">
            <w:pPr>
              <w:widowControl w:val="0"/>
              <w:rPr>
                <w:vertAlign w:val="superscript"/>
              </w:rPr>
            </w:pPr>
          </w:p>
        </w:tc>
        <w:tc>
          <w:tcPr>
            <w:tcW w:w="698" w:type="pct"/>
            <w:shd w:val="clear" w:color="auto" w:fill="auto"/>
          </w:tcPr>
          <w:p w:rsidR="00171F65" w:rsidRPr="00073643" w:rsidRDefault="00171F65" w:rsidP="00171F65">
            <w:pPr>
              <w:widowControl w:val="0"/>
              <w:jc w:val="center"/>
              <w:rPr>
                <w:vertAlign w:val="superscript"/>
              </w:rPr>
            </w:pPr>
            <w:r>
              <w:rPr>
                <w:vertAlign w:val="superscript"/>
              </w:rPr>
              <w:t>(подпись)</w:t>
            </w:r>
          </w:p>
        </w:tc>
        <w:tc>
          <w:tcPr>
            <w:tcW w:w="757" w:type="pct"/>
            <w:shd w:val="clear" w:color="auto" w:fill="auto"/>
          </w:tcPr>
          <w:p w:rsidR="00171F65" w:rsidRPr="00073643" w:rsidRDefault="00171F65" w:rsidP="00171F65">
            <w:pPr>
              <w:widowControl w:val="0"/>
              <w:jc w:val="center"/>
              <w:rPr>
                <w:vertAlign w:val="superscript"/>
              </w:rPr>
            </w:pPr>
            <w:r>
              <w:rPr>
                <w:vertAlign w:val="superscript"/>
              </w:rPr>
              <w:t>(Ф.И.О.)</w:t>
            </w:r>
          </w:p>
        </w:tc>
      </w:tr>
    </w:tbl>
    <w:p w:rsidR="00171F65" w:rsidRPr="00224352" w:rsidRDefault="00171F65" w:rsidP="00171F65">
      <w:pPr>
        <w:widowControl w:val="0"/>
        <w:rPr>
          <w:b/>
          <w:bCs/>
        </w:rPr>
      </w:pPr>
      <w:r>
        <w:rPr>
          <w:vertAlign w:val="superscript"/>
        </w:rPr>
        <w:t xml:space="preserve">      </w:t>
      </w:r>
    </w:p>
    <w:p w:rsidR="0000648C" w:rsidRPr="008D67F8" w:rsidRDefault="0000648C" w:rsidP="0000648C">
      <w:pPr>
        <w:jc w:val="center"/>
        <w:rPr>
          <w:highlight w:val="cyan"/>
        </w:rPr>
      </w:pPr>
    </w:p>
    <w:p w:rsidR="00171F65" w:rsidRDefault="00171F65" w:rsidP="00B4209C">
      <w:pPr>
        <w:pStyle w:val="afc"/>
        <w:ind w:firstLine="0"/>
        <w:jc w:val="right"/>
        <w:outlineLvl w:val="0"/>
        <w:rPr>
          <w:sz w:val="28"/>
          <w:szCs w:val="28"/>
          <w:highlight w:val="cyan"/>
        </w:rPr>
      </w:pPr>
    </w:p>
    <w:p w:rsidR="00171F65" w:rsidRDefault="00171F65" w:rsidP="00B4209C">
      <w:pPr>
        <w:pStyle w:val="afc"/>
        <w:ind w:firstLine="0"/>
        <w:jc w:val="right"/>
        <w:outlineLvl w:val="0"/>
        <w:rPr>
          <w:sz w:val="28"/>
          <w:szCs w:val="28"/>
          <w:highlight w:val="cyan"/>
        </w:rPr>
      </w:pPr>
    </w:p>
    <w:p w:rsidR="00171F65" w:rsidRDefault="00171F65" w:rsidP="00B4209C">
      <w:pPr>
        <w:pStyle w:val="afc"/>
        <w:ind w:firstLine="0"/>
        <w:jc w:val="right"/>
        <w:outlineLvl w:val="0"/>
        <w:rPr>
          <w:sz w:val="28"/>
          <w:szCs w:val="28"/>
          <w:highlight w:val="cyan"/>
        </w:rPr>
      </w:pPr>
    </w:p>
    <w:sectPr w:rsidR="00171F65"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B01" w:rsidRDefault="00C72B01">
      <w:r>
        <w:separator/>
      </w:r>
    </w:p>
  </w:endnote>
  <w:endnote w:type="continuationSeparator" w:id="0">
    <w:p w:rsidR="00C72B01" w:rsidRDefault="00C72B01">
      <w:r>
        <w:continuationSeparator/>
      </w:r>
    </w:p>
  </w:endnote>
  <w:endnote w:type="continuationNotice" w:id="1">
    <w:p w:rsidR="00C72B01" w:rsidRDefault="00C7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F65" w:rsidRDefault="00171F65" w:rsidP="00BF6892">
    <w:pPr>
      <w:pStyle w:val="aff0"/>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28</w:t>
    </w:r>
    <w:r>
      <w:rPr>
        <w:rStyle w:val="a8"/>
      </w:rPr>
      <w:fldChar w:fldCharType="end"/>
    </w:r>
  </w:p>
  <w:p w:rsidR="00171F65" w:rsidRDefault="00171F65"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F65" w:rsidRDefault="00171F65">
    <w:pPr>
      <w:pStyle w:val="aff0"/>
      <w:jc w:val="center"/>
    </w:pPr>
  </w:p>
  <w:p w:rsidR="00171F65" w:rsidRDefault="00171F65" w:rsidP="00E63EF3">
    <w:pPr>
      <w:pStyle w:val="aff0"/>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B01" w:rsidRDefault="00C72B01">
      <w:r>
        <w:separator/>
      </w:r>
    </w:p>
  </w:footnote>
  <w:footnote w:type="continuationSeparator" w:id="0">
    <w:p w:rsidR="00C72B01" w:rsidRDefault="00C72B01">
      <w:r>
        <w:continuationSeparator/>
      </w:r>
    </w:p>
  </w:footnote>
  <w:footnote w:type="continuationNotice" w:id="1">
    <w:p w:rsidR="00C72B01" w:rsidRDefault="00C72B01"/>
  </w:footnote>
  <w:footnote w:id="2">
    <w:p w:rsidR="00171F65" w:rsidRDefault="00171F65" w:rsidP="009E6A0A">
      <w:pPr>
        <w:pStyle w:val="aff1"/>
      </w:pPr>
      <w:r>
        <w:rPr>
          <w:rStyle w:val="af9"/>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71F65" w:rsidRDefault="00171F65" w:rsidP="009E6A0A">
      <w:pPr>
        <w:pStyle w:val="aff1"/>
      </w:pPr>
      <w:r>
        <w:rPr>
          <w:rStyle w:val="af9"/>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71F65" w:rsidRDefault="00171F65">
      <w:pPr>
        <w:pStyle w:val="aff1"/>
      </w:pPr>
      <w:r>
        <w:rPr>
          <w:rStyle w:val="af9"/>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71F65" w:rsidRDefault="00171F65" w:rsidP="006F64C0">
      <w:pPr>
        <w:pStyle w:val="aff1"/>
      </w:pPr>
      <w:r>
        <w:rPr>
          <w:rStyle w:val="af9"/>
        </w:rPr>
        <w:footnoteRef/>
      </w:r>
      <w:r>
        <w:t xml:space="preserve"> Пункты 12-16 настоящей формы заполняются на усмотрение претендента.</w:t>
      </w:r>
    </w:p>
  </w:footnote>
  <w:footnote w:id="6">
    <w:p w:rsidR="00560537" w:rsidRDefault="00560537">
      <w:pPr>
        <w:pStyle w:val="aff1"/>
      </w:pPr>
      <w:r>
        <w:rPr>
          <w:rStyle w:val="af9"/>
        </w:rPr>
        <w:footnoteRef/>
      </w:r>
      <w:r>
        <w:t xml:space="preserve"> Указывается </w:t>
      </w:r>
      <w:proofErr w:type="spellStart"/>
      <w:r>
        <w:t>количесто</w:t>
      </w:r>
      <w:r w:rsidRPr="00560537">
        <w:t>в</w:t>
      </w:r>
      <w:r>
        <w:t>о</w:t>
      </w:r>
      <w:proofErr w:type="spellEnd"/>
      <w:r>
        <w:t xml:space="preserve"> дней,</w:t>
      </w:r>
      <w:r w:rsidRPr="00560537">
        <w:t xml:space="preserve"> </w:t>
      </w:r>
      <w:r>
        <w:t>но не боле</w:t>
      </w:r>
      <w:r w:rsidRPr="00560537">
        <w:t xml:space="preserve">е 30 (тридцати) календарных дней </w:t>
      </w:r>
      <w:proofErr w:type="gramStart"/>
      <w:r w:rsidRPr="00560537">
        <w:t>с даты подписания</w:t>
      </w:r>
      <w:proofErr w:type="gramEnd"/>
      <w:r w:rsidRPr="00560537">
        <w:t xml:space="preserve"> сторонами договора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F65" w:rsidRDefault="00171F65" w:rsidP="008A64FE">
    <w:pPr>
      <w:pStyle w:val="afe"/>
      <w:jc w:val="center"/>
    </w:pPr>
    <w:r>
      <w:fldChar w:fldCharType="begin"/>
    </w:r>
    <w:r>
      <w:instrText xml:space="preserve"> PAGE   \* MERGEFORMAT </w:instrText>
    </w:r>
    <w:r>
      <w:fldChar w:fldCharType="separate"/>
    </w:r>
    <w:r w:rsidR="0058025E">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708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0D9E0D7E"/>
    <w:multiLevelType w:val="multilevel"/>
    <w:tmpl w:val="B5286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FF54C74"/>
    <w:multiLevelType w:val="multilevel"/>
    <w:tmpl w:val="E9DA16DA"/>
    <w:lvl w:ilvl="0">
      <w:start w:val="4"/>
      <w:numFmt w:val="decimal"/>
      <w:lvlText w:val="%1"/>
      <w:lvlJc w:val="left"/>
      <w:pPr>
        <w:ind w:left="480" w:hanging="480"/>
      </w:pPr>
      <w:rPr>
        <w:rFonts w:hint="default"/>
      </w:rPr>
    </w:lvl>
    <w:lvl w:ilvl="1">
      <w:start w:val="7"/>
      <w:numFmt w:val="decimal"/>
      <w:lvlText w:val="%1.%2"/>
      <w:lvlJc w:val="left"/>
      <w:pPr>
        <w:ind w:left="840" w:hanging="480"/>
      </w:pPr>
      <w:rPr>
        <w:rFonts w:hint="default"/>
        <w:b/>
      </w:rPr>
    </w:lvl>
    <w:lvl w:ilvl="2">
      <w:start w:val="1"/>
      <w:numFmt w:val="decimal"/>
      <w:lvlText w:val="4.%3"/>
      <w:lvlJc w:val="left"/>
      <w:pPr>
        <w:ind w:left="1440" w:hanging="720"/>
      </w:pPr>
      <w:rPr>
        <w:rFonts w:hint="default"/>
        <w:b/>
        <w:i w:val="0"/>
        <w:sz w:val="28"/>
        <w:szCs w:val="2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9">
    <w:nsid w:val="46975DEF"/>
    <w:multiLevelType w:val="hybridMultilevel"/>
    <w:tmpl w:val="A3347480"/>
    <w:lvl w:ilvl="0" w:tplc="67A48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A524D8"/>
    <w:multiLevelType w:val="multilevel"/>
    <w:tmpl w:val="F9AE2010"/>
    <w:lvl w:ilvl="0">
      <w:start w:val="4"/>
      <w:numFmt w:val="decimal"/>
      <w:lvlText w:val="%1"/>
      <w:lvlJc w:val="left"/>
      <w:pPr>
        <w:ind w:left="480" w:hanging="480"/>
      </w:pPr>
    </w:lvl>
    <w:lvl w:ilvl="1">
      <w:start w:val="2"/>
      <w:numFmt w:val="decimal"/>
      <w:lvlText w:val="%1.%2"/>
      <w:lvlJc w:val="left"/>
      <w:pPr>
        <w:ind w:left="840" w:hanging="480"/>
      </w:pPr>
      <w:rPr>
        <w:b/>
      </w:rPr>
    </w:lvl>
    <w:lvl w:ilvl="2">
      <w:start w:val="1"/>
      <w:numFmt w:val="decimal"/>
      <w:lvlText w:val="4.%3"/>
      <w:lvlJc w:val="left"/>
      <w:pPr>
        <w:ind w:left="1440" w:hanging="720"/>
      </w:pPr>
      <w:rPr>
        <w:rFonts w:hint="default"/>
        <w:b/>
        <w:i w:val="0"/>
        <w:sz w:val="28"/>
        <w:szCs w:val="2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DF17FAF"/>
    <w:multiLevelType w:val="multilevel"/>
    <w:tmpl w:val="7C1816D0"/>
    <w:lvl w:ilvl="0">
      <w:start w:val="1"/>
      <w:numFmt w:val="decimal"/>
      <w:pStyle w:val="a0"/>
      <w:lvlText w:val="%1."/>
      <w:lvlJc w:val="left"/>
      <w:pPr>
        <w:tabs>
          <w:tab w:val="num" w:pos="360"/>
        </w:tabs>
        <w:ind w:left="360" w:hanging="360"/>
      </w:pPr>
      <w:rPr>
        <w:rFonts w:hint="default"/>
        <w:b/>
      </w:rPr>
    </w:lvl>
    <w:lvl w:ilvl="1">
      <w:start w:val="1"/>
      <w:numFmt w:val="decimal"/>
      <w:pStyle w:val="a1"/>
      <w:lvlText w:val="%1.%2."/>
      <w:lvlJc w:val="left"/>
      <w:pPr>
        <w:tabs>
          <w:tab w:val="num" w:pos="1142"/>
        </w:tabs>
        <w:ind w:left="1142" w:hanging="432"/>
      </w:pPr>
      <w:rPr>
        <w:rFonts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0579D2"/>
    <w:multiLevelType w:val="multilevel"/>
    <w:tmpl w:val="6B1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0"/>
  </w:num>
  <w:num w:numId="8">
    <w:abstractNumId w:val="31"/>
  </w:num>
  <w:num w:numId="9">
    <w:abstractNumId w:val="21"/>
  </w:num>
  <w:num w:numId="10">
    <w:abstractNumId w:val="28"/>
  </w:num>
  <w:num w:numId="11">
    <w:abstractNumId w:val="34"/>
  </w:num>
  <w:num w:numId="12">
    <w:abstractNumId w:val="36"/>
  </w:num>
  <w:num w:numId="13">
    <w:abstractNumId w:val="24"/>
  </w:num>
  <w:num w:numId="14">
    <w:abstractNumId w:val="26"/>
  </w:num>
  <w:num w:numId="15">
    <w:abstractNumId w:val="42"/>
  </w:num>
  <w:num w:numId="16">
    <w:abstractNumId w:val="27"/>
  </w:num>
  <w:num w:numId="17">
    <w:abstractNumId w:val="30"/>
  </w:num>
  <w:num w:numId="18">
    <w:abstractNumId w:val="35"/>
  </w:num>
  <w:num w:numId="19">
    <w:abstractNumId w:val="25"/>
  </w:num>
  <w:num w:numId="20">
    <w:abstractNumId w:val="33"/>
  </w:num>
  <w:num w:numId="21">
    <w:abstractNumId w:val="39"/>
  </w:num>
  <w:num w:numId="22">
    <w:abstractNumId w:val="32"/>
  </w:num>
  <w:num w:numId="23">
    <w:abstractNumId w:val="29"/>
  </w:num>
  <w:num w:numId="24">
    <w:abstractNumId w:val="38"/>
  </w:num>
  <w:num w:numId="25">
    <w:abstractNumId w:val="22"/>
  </w:num>
  <w:num w:numId="26">
    <w:abstractNumId w:val="41"/>
  </w:num>
  <w:num w:numId="2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2"/>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65"/>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C4E"/>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537"/>
    <w:rsid w:val="00560EC4"/>
    <w:rsid w:val="005636F2"/>
    <w:rsid w:val="00565202"/>
    <w:rsid w:val="005671A5"/>
    <w:rsid w:val="005712DF"/>
    <w:rsid w:val="005716FC"/>
    <w:rsid w:val="00571D62"/>
    <w:rsid w:val="00572C10"/>
    <w:rsid w:val="0058025E"/>
    <w:rsid w:val="005834BA"/>
    <w:rsid w:val="00583ACC"/>
    <w:rsid w:val="0058547A"/>
    <w:rsid w:val="00586A4F"/>
    <w:rsid w:val="00593786"/>
    <w:rsid w:val="00596731"/>
    <w:rsid w:val="005A0E3B"/>
    <w:rsid w:val="005A1C4B"/>
    <w:rsid w:val="005A1C6F"/>
    <w:rsid w:val="005A2B16"/>
    <w:rsid w:val="005A679F"/>
    <w:rsid w:val="005A6982"/>
    <w:rsid w:val="005A6CE9"/>
    <w:rsid w:val="005C0D77"/>
    <w:rsid w:val="005C1E1F"/>
    <w:rsid w:val="005C231E"/>
    <w:rsid w:val="005C3469"/>
    <w:rsid w:val="005C3EBB"/>
    <w:rsid w:val="005C47DC"/>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A02"/>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0C6D"/>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3B7D"/>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C7C9B"/>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56F13"/>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4AB3"/>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2B01"/>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6438"/>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7218"/>
    <w:pPr>
      <w:suppressAutoHyphens/>
    </w:pPr>
    <w:rPr>
      <w:sz w:val="24"/>
      <w:szCs w:val="24"/>
      <w:lang w:eastAsia="ar-SA"/>
    </w:rPr>
  </w:style>
  <w:style w:type="paragraph" w:styleId="1">
    <w:name w:val="heading 1"/>
    <w:aliases w:val="Гоник_Заголовок 1"/>
    <w:basedOn w:val="a2"/>
    <w:next w:val="a2"/>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2"/>
    <w:next w:val="a2"/>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spacing w:before="240" w:after="60"/>
      <w:outlineLvl w:val="2"/>
    </w:pPr>
    <w:rPr>
      <w:rFonts w:ascii="Arial" w:hAnsi="Arial"/>
      <w:b/>
      <w:bCs/>
      <w:sz w:val="26"/>
      <w:szCs w:val="26"/>
    </w:rPr>
  </w:style>
  <w:style w:type="paragraph" w:styleId="4">
    <w:name w:val="heading 4"/>
    <w:aliases w:val="H4"/>
    <w:basedOn w:val="a2"/>
    <w:next w:val="a2"/>
    <w:qFormat/>
    <w:rsid w:val="00F76448"/>
    <w:pPr>
      <w:keepNext/>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2"/>
    <w:uiPriority w:val="99"/>
    <w:rsid w:val="00F76448"/>
  </w:style>
  <w:style w:type="paragraph" w:styleId="aff">
    <w:name w:val="Body Text Indent"/>
    <w:basedOn w:val="a2"/>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b">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basedOn w:val="a2"/>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3">
    <w:name w:val="Title"/>
    <w:basedOn w:val="a2"/>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2"/>
    <w:next w:val="afc"/>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2"/>
    <w:rsid w:val="00F76448"/>
    <w:pPr>
      <w:shd w:val="clear" w:color="auto" w:fill="000080"/>
    </w:pPr>
    <w:rPr>
      <w:rFonts w:ascii="Tahoma" w:hAnsi="Tahoma"/>
      <w:sz w:val="20"/>
      <w:szCs w:val="20"/>
    </w:rPr>
  </w:style>
  <w:style w:type="paragraph" w:styleId="aff7">
    <w:name w:val="annotation subject"/>
    <w:basedOn w:val="1c"/>
    <w:next w:val="1c"/>
    <w:rsid w:val="00F76448"/>
    <w:rPr>
      <w:b/>
      <w:bCs/>
    </w:rPr>
  </w:style>
  <w:style w:type="paragraph" w:styleId="aff8">
    <w:name w:val="Balloon Text"/>
    <w:basedOn w:val="a2"/>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2"/>
    <w:link w:val="1e"/>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a">
    <w:name w:val="Таблица шапка"/>
    <w:basedOn w:val="a2"/>
    <w:rsid w:val="00F76448"/>
    <w:pPr>
      <w:keepNext/>
      <w:spacing w:before="40" w:after="40"/>
      <w:ind w:left="57" w:right="57"/>
    </w:pPr>
    <w:rPr>
      <w:sz w:val="22"/>
      <w:szCs w:val="20"/>
    </w:rPr>
  </w:style>
  <w:style w:type="paragraph" w:customStyle="1" w:styleId="affb">
    <w:name w:val="Таблица текст"/>
    <w:basedOn w:val="a2"/>
    <w:rsid w:val="00F76448"/>
    <w:pPr>
      <w:spacing w:before="40" w:after="40"/>
      <w:ind w:left="57" w:right="57"/>
    </w:pPr>
    <w:rPr>
      <w:szCs w:val="20"/>
    </w:rPr>
  </w:style>
  <w:style w:type="paragraph" w:customStyle="1" w:styleId="1f0">
    <w:name w:val="Название объекта1"/>
    <w:basedOn w:val="a2"/>
    <w:next w:val="a2"/>
    <w:rsid w:val="00F76448"/>
    <w:pPr>
      <w:ind w:left="-1797"/>
      <w:jc w:val="right"/>
    </w:pPr>
    <w:rPr>
      <w:szCs w:val="20"/>
    </w:rPr>
  </w:style>
  <w:style w:type="paragraph" w:customStyle="1" w:styleId="1f1">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2"/>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2"/>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2"/>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3"/>
    <w:unhideWhenUsed/>
    <w:rsid w:val="009C211A"/>
    <w:rPr>
      <w:sz w:val="16"/>
      <w:szCs w:val="16"/>
    </w:rPr>
  </w:style>
  <w:style w:type="paragraph" w:styleId="afff3">
    <w:name w:val="annotation text"/>
    <w:basedOn w:val="a2"/>
    <w:link w:val="1f5"/>
    <w:semiHidden/>
    <w:unhideWhenUsed/>
    <w:rsid w:val="009C211A"/>
    <w:rPr>
      <w:sz w:val="20"/>
      <w:szCs w:val="20"/>
    </w:rPr>
  </w:style>
  <w:style w:type="character" w:customStyle="1" w:styleId="1f5">
    <w:name w:val="Текст примечания Знак1"/>
    <w:basedOn w:val="a3"/>
    <w:link w:val="afff3"/>
    <w:uiPriority w:val="99"/>
    <w:semiHidden/>
    <w:rsid w:val="009C211A"/>
    <w:rPr>
      <w:lang w:eastAsia="ar-SA"/>
    </w:rPr>
  </w:style>
  <w:style w:type="table" w:styleId="afff4">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uiPriority w:val="99"/>
    <w:locked/>
    <w:rsid w:val="004314C8"/>
    <w:rPr>
      <w:rFonts w:eastAsia="MS Mincho"/>
      <w:sz w:val="26"/>
      <w:szCs w:val="24"/>
      <w:lang w:eastAsia="ar-SA"/>
    </w:rPr>
  </w:style>
  <w:style w:type="character" w:styleId="afff5">
    <w:name w:val="Strong"/>
    <w:basedOn w:val="a3"/>
    <w:uiPriority w:val="22"/>
    <w:qFormat/>
    <w:rsid w:val="00AE660B"/>
    <w:rPr>
      <w:b/>
      <w:bCs/>
    </w:rPr>
  </w:style>
  <w:style w:type="character" w:customStyle="1" w:styleId="20">
    <w:name w:val="Заголовок 2 Знак"/>
    <w:aliases w:val="Гоник_Заголовок 2 Знак,h2 Знак,H2 Знак"/>
    <w:basedOn w:val="a3"/>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afff6">
    <w:name w:val="постой обзац"/>
    <w:basedOn w:val="a2"/>
    <w:link w:val="afff7"/>
    <w:qFormat/>
    <w:pPr>
      <w:spacing w:line="276" w:lineRule="auto"/>
      <w:ind w:firstLine="709"/>
    </w:pPr>
    <w:rPr>
      <w:sz w:val="28"/>
      <w:szCs w:val="28"/>
    </w:rPr>
  </w:style>
  <w:style w:type="paragraph" w:customStyle="1" w:styleId="afff8">
    <w:name w:val="простой обзац"/>
    <w:basedOn w:val="aff9"/>
    <w:link w:val="afff9"/>
    <w:qFormat/>
    <w:pPr>
      <w:tabs>
        <w:tab w:val="num" w:pos="1260"/>
      </w:tabs>
      <w:ind w:left="1260" w:hanging="551"/>
    </w:pPr>
    <w:rPr>
      <w:rFonts w:eastAsia="MS Mincho"/>
      <w:b/>
      <w:sz w:val="28"/>
      <w:szCs w:val="28"/>
    </w:rPr>
  </w:style>
  <w:style w:type="character" w:customStyle="1" w:styleId="afff7">
    <w:name w:val="постой обзац Знак"/>
    <w:basedOn w:val="a3"/>
    <w:link w:val="afff6"/>
    <w:rPr>
      <w:sz w:val="28"/>
      <w:szCs w:val="28"/>
      <w:lang w:eastAsia="ar-SA"/>
    </w:rPr>
  </w:style>
  <w:style w:type="character" w:customStyle="1" w:styleId="1e">
    <w:name w:val="Абзац списка Знак1"/>
    <w:basedOn w:val="a3"/>
    <w:link w:val="aff9"/>
    <w:rPr>
      <w:sz w:val="24"/>
      <w:szCs w:val="24"/>
      <w:lang w:eastAsia="ar-SA"/>
    </w:rPr>
  </w:style>
  <w:style w:type="character" w:customStyle="1" w:styleId="afff9">
    <w:name w:val="простой обзац Знак"/>
    <w:basedOn w:val="1e"/>
    <w:link w:val="afff8"/>
    <w:rPr>
      <w:rFonts w:eastAsia="MS Mincho"/>
      <w:b/>
      <w:sz w:val="28"/>
      <w:szCs w:val="28"/>
      <w:lang w:eastAsia="ar-SA"/>
    </w:rPr>
  </w:style>
  <w:style w:type="paragraph" w:styleId="afffa">
    <w:name w:val="Body Text First Indent"/>
    <w:basedOn w:val="afc"/>
    <w:link w:val="afffb"/>
    <w:uiPriority w:val="99"/>
    <w:semiHidden/>
    <w:unhideWhenUsed/>
    <w:pPr>
      <w:ind w:firstLine="360"/>
      <w:jc w:val="left"/>
    </w:pPr>
    <w:rPr>
      <w:rFonts w:eastAsia="Times New Roman"/>
      <w:sz w:val="24"/>
    </w:rPr>
  </w:style>
  <w:style w:type="character" w:customStyle="1" w:styleId="afffb">
    <w:name w:val="Красная строка Знак"/>
    <w:basedOn w:val="16"/>
    <w:link w:val="afffa"/>
    <w:uiPriority w:val="99"/>
    <w:semiHidden/>
    <w:rPr>
      <w:rFonts w:eastAsia="MS Mincho"/>
      <w:sz w:val="24"/>
      <w:szCs w:val="24"/>
      <w:lang w:eastAsia="ar-SA"/>
    </w:rPr>
  </w:style>
  <w:style w:type="paragraph" w:customStyle="1" w:styleId="27">
    <w:name w:val="Уровень 2. Нумерованный список"/>
    <w:basedOn w:val="afc"/>
    <w:link w:val="28"/>
    <w:uiPriority w:val="99"/>
    <w:pPr>
      <w:tabs>
        <w:tab w:val="num" w:pos="567"/>
      </w:tabs>
      <w:suppressAutoHyphens w:val="0"/>
      <w:spacing w:after="120"/>
      <w:ind w:firstLine="0"/>
    </w:pPr>
    <w:rPr>
      <w:rFonts w:ascii="Arial" w:eastAsia="Times New Roman" w:hAnsi="Arial"/>
      <w:sz w:val="20"/>
      <w:szCs w:val="20"/>
      <w:lang w:val="x-none" w:eastAsia="ru-RU"/>
    </w:rPr>
  </w:style>
  <w:style w:type="paragraph" w:customStyle="1" w:styleId="afffc">
    <w:name w:val="Обычный правый"/>
    <w:basedOn w:val="a2"/>
    <w:uiPriority w:val="99"/>
    <w:pPr>
      <w:tabs>
        <w:tab w:val="right" w:pos="2970"/>
      </w:tabs>
      <w:suppressAutoHyphens w:val="0"/>
      <w:spacing w:before="120" w:after="120"/>
      <w:jc w:val="right"/>
    </w:pPr>
    <w:rPr>
      <w:lang w:eastAsia="en-US"/>
    </w:rPr>
  </w:style>
  <w:style w:type="character" w:customStyle="1" w:styleId="28">
    <w:name w:val="Уровень 2. Нумерованный список Знак"/>
    <w:link w:val="27"/>
    <w:uiPriority w:val="99"/>
    <w:locked/>
    <w:rPr>
      <w:rFonts w:ascii="Arial" w:hAnsi="Arial"/>
      <w:lang w:val="x-none"/>
    </w:rPr>
  </w:style>
  <w:style w:type="paragraph" w:customStyle="1" w:styleId="a1">
    <w:name w:val="обзац с номером"/>
    <w:basedOn w:val="27"/>
    <w:link w:val="afffd"/>
    <w:qFormat/>
    <w:pPr>
      <w:numPr>
        <w:ilvl w:val="1"/>
        <w:numId w:val="24"/>
      </w:numPr>
      <w:tabs>
        <w:tab w:val="clear" w:pos="1142"/>
      </w:tabs>
      <w:spacing w:after="0"/>
      <w:ind w:left="0" w:firstLine="710"/>
    </w:pPr>
  </w:style>
  <w:style w:type="character" w:customStyle="1" w:styleId="afffd">
    <w:name w:val="обзац с номером Знак"/>
    <w:basedOn w:val="28"/>
    <w:link w:val="a1"/>
    <w:rPr>
      <w:rFonts w:ascii="Arial" w:hAnsi="Arial"/>
      <w:lang w:val="x-none"/>
    </w:rPr>
  </w:style>
  <w:style w:type="paragraph" w:customStyle="1" w:styleId="a0">
    <w:name w:val="заголовок мой"/>
    <w:basedOn w:val="1"/>
    <w:link w:val="afffe"/>
    <w:qFormat/>
    <w:pPr>
      <w:numPr>
        <w:numId w:val="24"/>
      </w:numPr>
      <w:tabs>
        <w:tab w:val="clear" w:pos="360"/>
        <w:tab w:val="num" w:pos="0"/>
        <w:tab w:val="left" w:pos="851"/>
      </w:tabs>
      <w:suppressAutoHyphens w:val="0"/>
      <w:spacing w:before="0" w:after="0"/>
      <w:ind w:left="0" w:firstLine="567"/>
      <w:jc w:val="center"/>
    </w:pPr>
    <w:rPr>
      <w:rFonts w:eastAsia="Times New Roman" w:cs="Times New Roman"/>
      <w:kern w:val="32"/>
      <w:sz w:val="20"/>
      <w:szCs w:val="20"/>
      <w:lang w:val="x-none" w:eastAsia="en-US"/>
    </w:rPr>
  </w:style>
  <w:style w:type="character" w:customStyle="1" w:styleId="afffe">
    <w:name w:val="заголовок мой Знак"/>
    <w:link w:val="a0"/>
    <w:rPr>
      <w:b/>
      <w:bCs/>
      <w:kern w:val="3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7218"/>
    <w:pPr>
      <w:suppressAutoHyphens/>
    </w:pPr>
    <w:rPr>
      <w:sz w:val="24"/>
      <w:szCs w:val="24"/>
      <w:lang w:eastAsia="ar-SA"/>
    </w:rPr>
  </w:style>
  <w:style w:type="paragraph" w:styleId="1">
    <w:name w:val="heading 1"/>
    <w:aliases w:val="Гоник_Заголовок 1"/>
    <w:basedOn w:val="a2"/>
    <w:next w:val="a2"/>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2"/>
    <w:next w:val="a2"/>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2"/>
    <w:next w:val="a2"/>
    <w:qFormat/>
    <w:rsid w:val="00F76448"/>
    <w:pPr>
      <w:keepNext/>
      <w:spacing w:before="240" w:after="60"/>
      <w:outlineLvl w:val="2"/>
    </w:pPr>
    <w:rPr>
      <w:rFonts w:ascii="Arial" w:hAnsi="Arial"/>
      <w:b/>
      <w:bCs/>
      <w:sz w:val="26"/>
      <w:szCs w:val="26"/>
    </w:rPr>
  </w:style>
  <w:style w:type="paragraph" w:styleId="4">
    <w:name w:val="heading 4"/>
    <w:aliases w:val="H4"/>
    <w:basedOn w:val="a2"/>
    <w:next w:val="a2"/>
    <w:qFormat/>
    <w:rsid w:val="00F76448"/>
    <w:pPr>
      <w:keepNext/>
      <w:spacing w:before="240" w:after="60"/>
      <w:outlineLvl w:val="3"/>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rsid w:val="00F76448"/>
    <w:rPr>
      <w:b/>
      <w:bCs/>
      <w:lang w:val="ru-RU" w:eastAsia="ar-SA" w:bidi="ar-SA"/>
    </w:rPr>
  </w:style>
  <w:style w:type="character" w:customStyle="1" w:styleId="af">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2"/>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2"/>
    <w:uiPriority w:val="99"/>
    <w:rsid w:val="00F76448"/>
  </w:style>
  <w:style w:type="paragraph" w:styleId="aff">
    <w:name w:val="Body Text Indent"/>
    <w:basedOn w:val="a2"/>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0">
    <w:name w:val="footer"/>
    <w:basedOn w:val="a2"/>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b">
    <w:name w:val="заголовок 1"/>
    <w:basedOn w:val="a2"/>
    <w:next w:val="a2"/>
    <w:rsid w:val="00F76448"/>
    <w:pPr>
      <w:keepNext/>
      <w:spacing w:before="240" w:after="60"/>
      <w:jc w:val="both"/>
    </w:pPr>
    <w:rPr>
      <w:rFonts w:ascii="Arial" w:hAnsi="Arial"/>
      <w:b/>
      <w:kern w:val="1"/>
      <w:sz w:val="28"/>
      <w:szCs w:val="20"/>
      <w:lang w:val="en-GB"/>
    </w:rPr>
  </w:style>
  <w:style w:type="paragraph" w:styleId="aff1">
    <w:name w:val="footnote text"/>
    <w:basedOn w:val="a2"/>
    <w:rsid w:val="00F76448"/>
    <w:pPr>
      <w:widowControl w:val="0"/>
      <w:autoSpaceDE w:val="0"/>
    </w:pPr>
    <w:rPr>
      <w:sz w:val="20"/>
      <w:szCs w:val="20"/>
    </w:rPr>
  </w:style>
  <w:style w:type="paragraph" w:customStyle="1" w:styleId="aff2">
    <w:name w:val="Статья"/>
    <w:basedOn w:val="afc"/>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3">
    <w:name w:val="Title"/>
    <w:basedOn w:val="a2"/>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2"/>
    <w:next w:val="afc"/>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2"/>
    <w:rsid w:val="00F76448"/>
    <w:pPr>
      <w:shd w:val="clear" w:color="auto" w:fill="000080"/>
    </w:pPr>
    <w:rPr>
      <w:rFonts w:ascii="Tahoma" w:hAnsi="Tahoma"/>
      <w:sz w:val="20"/>
      <w:szCs w:val="20"/>
    </w:rPr>
  </w:style>
  <w:style w:type="paragraph" w:styleId="aff7">
    <w:name w:val="annotation subject"/>
    <w:basedOn w:val="1c"/>
    <w:next w:val="1c"/>
    <w:rsid w:val="00F76448"/>
    <w:rPr>
      <w:b/>
      <w:bCs/>
    </w:rPr>
  </w:style>
  <w:style w:type="paragraph" w:styleId="aff8">
    <w:name w:val="Balloon Text"/>
    <w:basedOn w:val="a2"/>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2"/>
    <w:link w:val="1e"/>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a">
    <w:name w:val="Таблица шапка"/>
    <w:basedOn w:val="a2"/>
    <w:rsid w:val="00F76448"/>
    <w:pPr>
      <w:keepNext/>
      <w:spacing w:before="40" w:after="40"/>
      <w:ind w:left="57" w:right="57"/>
    </w:pPr>
    <w:rPr>
      <w:sz w:val="22"/>
      <w:szCs w:val="20"/>
    </w:rPr>
  </w:style>
  <w:style w:type="paragraph" w:customStyle="1" w:styleId="affb">
    <w:name w:val="Таблица текст"/>
    <w:basedOn w:val="a2"/>
    <w:rsid w:val="00F76448"/>
    <w:pPr>
      <w:spacing w:before="40" w:after="40"/>
      <w:ind w:left="57" w:right="57"/>
    </w:pPr>
    <w:rPr>
      <w:szCs w:val="20"/>
    </w:rPr>
  </w:style>
  <w:style w:type="paragraph" w:customStyle="1" w:styleId="1f0">
    <w:name w:val="Название объекта1"/>
    <w:basedOn w:val="a2"/>
    <w:next w:val="a2"/>
    <w:rsid w:val="00F76448"/>
    <w:pPr>
      <w:ind w:left="-1797"/>
      <w:jc w:val="right"/>
    </w:pPr>
    <w:rPr>
      <w:szCs w:val="20"/>
    </w:rPr>
  </w:style>
  <w:style w:type="paragraph" w:customStyle="1" w:styleId="1f1">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2"/>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2"/>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2"/>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3"/>
    <w:unhideWhenUsed/>
    <w:rsid w:val="009C211A"/>
    <w:rPr>
      <w:sz w:val="16"/>
      <w:szCs w:val="16"/>
    </w:rPr>
  </w:style>
  <w:style w:type="paragraph" w:styleId="afff3">
    <w:name w:val="annotation text"/>
    <w:basedOn w:val="a2"/>
    <w:link w:val="1f5"/>
    <w:semiHidden/>
    <w:unhideWhenUsed/>
    <w:rsid w:val="009C211A"/>
    <w:rPr>
      <w:sz w:val="20"/>
      <w:szCs w:val="20"/>
    </w:rPr>
  </w:style>
  <w:style w:type="character" w:customStyle="1" w:styleId="1f5">
    <w:name w:val="Текст примечания Знак1"/>
    <w:basedOn w:val="a3"/>
    <w:link w:val="afff3"/>
    <w:uiPriority w:val="99"/>
    <w:semiHidden/>
    <w:rsid w:val="009C211A"/>
    <w:rPr>
      <w:lang w:eastAsia="ar-SA"/>
    </w:rPr>
  </w:style>
  <w:style w:type="table" w:styleId="afff4">
    <w:name w:val="Table Grid"/>
    <w:basedOn w:val="a4"/>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3"/>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3"/>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fc"/>
    <w:uiPriority w:val="99"/>
    <w:locked/>
    <w:rsid w:val="004314C8"/>
    <w:rPr>
      <w:rFonts w:eastAsia="MS Mincho"/>
      <w:sz w:val="26"/>
      <w:szCs w:val="24"/>
      <w:lang w:eastAsia="ar-SA"/>
    </w:rPr>
  </w:style>
  <w:style w:type="character" w:styleId="afff5">
    <w:name w:val="Strong"/>
    <w:basedOn w:val="a3"/>
    <w:uiPriority w:val="22"/>
    <w:qFormat/>
    <w:rsid w:val="00AE660B"/>
    <w:rPr>
      <w:b/>
      <w:bCs/>
    </w:rPr>
  </w:style>
  <w:style w:type="character" w:customStyle="1" w:styleId="20">
    <w:name w:val="Заголовок 2 Знак"/>
    <w:aliases w:val="Гоник_Заголовок 2 Знак,h2 Знак,H2 Знак"/>
    <w:basedOn w:val="a3"/>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customStyle="1" w:styleId="afff6">
    <w:name w:val="постой обзац"/>
    <w:basedOn w:val="a2"/>
    <w:link w:val="afff7"/>
    <w:qFormat/>
    <w:pPr>
      <w:spacing w:line="276" w:lineRule="auto"/>
      <w:ind w:firstLine="709"/>
    </w:pPr>
    <w:rPr>
      <w:sz w:val="28"/>
      <w:szCs w:val="28"/>
    </w:rPr>
  </w:style>
  <w:style w:type="paragraph" w:customStyle="1" w:styleId="afff8">
    <w:name w:val="простой обзац"/>
    <w:basedOn w:val="aff9"/>
    <w:link w:val="afff9"/>
    <w:qFormat/>
    <w:pPr>
      <w:tabs>
        <w:tab w:val="num" w:pos="1260"/>
      </w:tabs>
      <w:ind w:left="1260" w:hanging="551"/>
    </w:pPr>
    <w:rPr>
      <w:rFonts w:eastAsia="MS Mincho"/>
      <w:b/>
      <w:sz w:val="28"/>
      <w:szCs w:val="28"/>
    </w:rPr>
  </w:style>
  <w:style w:type="character" w:customStyle="1" w:styleId="afff7">
    <w:name w:val="постой обзац Знак"/>
    <w:basedOn w:val="a3"/>
    <w:link w:val="afff6"/>
    <w:rPr>
      <w:sz w:val="28"/>
      <w:szCs w:val="28"/>
      <w:lang w:eastAsia="ar-SA"/>
    </w:rPr>
  </w:style>
  <w:style w:type="character" w:customStyle="1" w:styleId="1e">
    <w:name w:val="Абзац списка Знак1"/>
    <w:basedOn w:val="a3"/>
    <w:link w:val="aff9"/>
    <w:rPr>
      <w:sz w:val="24"/>
      <w:szCs w:val="24"/>
      <w:lang w:eastAsia="ar-SA"/>
    </w:rPr>
  </w:style>
  <w:style w:type="character" w:customStyle="1" w:styleId="afff9">
    <w:name w:val="простой обзац Знак"/>
    <w:basedOn w:val="1e"/>
    <w:link w:val="afff8"/>
    <w:rPr>
      <w:rFonts w:eastAsia="MS Mincho"/>
      <w:b/>
      <w:sz w:val="28"/>
      <w:szCs w:val="28"/>
      <w:lang w:eastAsia="ar-SA"/>
    </w:rPr>
  </w:style>
  <w:style w:type="paragraph" w:styleId="afffa">
    <w:name w:val="Body Text First Indent"/>
    <w:basedOn w:val="afc"/>
    <w:link w:val="afffb"/>
    <w:uiPriority w:val="99"/>
    <w:semiHidden/>
    <w:unhideWhenUsed/>
    <w:pPr>
      <w:ind w:firstLine="360"/>
      <w:jc w:val="left"/>
    </w:pPr>
    <w:rPr>
      <w:rFonts w:eastAsia="Times New Roman"/>
      <w:sz w:val="24"/>
    </w:rPr>
  </w:style>
  <w:style w:type="character" w:customStyle="1" w:styleId="afffb">
    <w:name w:val="Красная строка Знак"/>
    <w:basedOn w:val="16"/>
    <w:link w:val="afffa"/>
    <w:uiPriority w:val="99"/>
    <w:semiHidden/>
    <w:rPr>
      <w:rFonts w:eastAsia="MS Mincho"/>
      <w:sz w:val="24"/>
      <w:szCs w:val="24"/>
      <w:lang w:eastAsia="ar-SA"/>
    </w:rPr>
  </w:style>
  <w:style w:type="paragraph" w:customStyle="1" w:styleId="27">
    <w:name w:val="Уровень 2. Нумерованный список"/>
    <w:basedOn w:val="afc"/>
    <w:link w:val="28"/>
    <w:uiPriority w:val="99"/>
    <w:pPr>
      <w:tabs>
        <w:tab w:val="num" w:pos="567"/>
      </w:tabs>
      <w:suppressAutoHyphens w:val="0"/>
      <w:spacing w:after="120"/>
      <w:ind w:firstLine="0"/>
    </w:pPr>
    <w:rPr>
      <w:rFonts w:ascii="Arial" w:eastAsia="Times New Roman" w:hAnsi="Arial"/>
      <w:sz w:val="20"/>
      <w:szCs w:val="20"/>
      <w:lang w:val="x-none" w:eastAsia="ru-RU"/>
    </w:rPr>
  </w:style>
  <w:style w:type="paragraph" w:customStyle="1" w:styleId="afffc">
    <w:name w:val="Обычный правый"/>
    <w:basedOn w:val="a2"/>
    <w:uiPriority w:val="99"/>
    <w:pPr>
      <w:tabs>
        <w:tab w:val="right" w:pos="2970"/>
      </w:tabs>
      <w:suppressAutoHyphens w:val="0"/>
      <w:spacing w:before="120" w:after="120"/>
      <w:jc w:val="right"/>
    </w:pPr>
    <w:rPr>
      <w:lang w:eastAsia="en-US"/>
    </w:rPr>
  </w:style>
  <w:style w:type="character" w:customStyle="1" w:styleId="28">
    <w:name w:val="Уровень 2. Нумерованный список Знак"/>
    <w:link w:val="27"/>
    <w:uiPriority w:val="99"/>
    <w:locked/>
    <w:rPr>
      <w:rFonts w:ascii="Arial" w:hAnsi="Arial"/>
      <w:lang w:val="x-none"/>
    </w:rPr>
  </w:style>
  <w:style w:type="paragraph" w:customStyle="1" w:styleId="a1">
    <w:name w:val="обзац с номером"/>
    <w:basedOn w:val="27"/>
    <w:link w:val="afffd"/>
    <w:qFormat/>
    <w:pPr>
      <w:numPr>
        <w:ilvl w:val="1"/>
        <w:numId w:val="24"/>
      </w:numPr>
      <w:tabs>
        <w:tab w:val="clear" w:pos="1142"/>
      </w:tabs>
      <w:spacing w:after="0"/>
      <w:ind w:left="0" w:firstLine="710"/>
    </w:pPr>
  </w:style>
  <w:style w:type="character" w:customStyle="1" w:styleId="afffd">
    <w:name w:val="обзац с номером Знак"/>
    <w:basedOn w:val="28"/>
    <w:link w:val="a1"/>
    <w:rPr>
      <w:rFonts w:ascii="Arial" w:hAnsi="Arial"/>
      <w:lang w:val="x-none"/>
    </w:rPr>
  </w:style>
  <w:style w:type="paragraph" w:customStyle="1" w:styleId="a0">
    <w:name w:val="заголовок мой"/>
    <w:basedOn w:val="1"/>
    <w:link w:val="afffe"/>
    <w:qFormat/>
    <w:pPr>
      <w:numPr>
        <w:numId w:val="24"/>
      </w:numPr>
      <w:tabs>
        <w:tab w:val="clear" w:pos="360"/>
        <w:tab w:val="num" w:pos="0"/>
        <w:tab w:val="left" w:pos="851"/>
      </w:tabs>
      <w:suppressAutoHyphens w:val="0"/>
      <w:spacing w:before="0" w:after="0"/>
      <w:ind w:left="0" w:firstLine="567"/>
      <w:jc w:val="center"/>
    </w:pPr>
    <w:rPr>
      <w:rFonts w:eastAsia="Times New Roman" w:cs="Times New Roman"/>
      <w:kern w:val="32"/>
      <w:sz w:val="20"/>
      <w:szCs w:val="20"/>
      <w:lang w:val="x-none" w:eastAsia="en-US"/>
    </w:rPr>
  </w:style>
  <w:style w:type="character" w:customStyle="1" w:styleId="afffe">
    <w:name w:val="заголовок мой Знак"/>
    <w:link w:val="a0"/>
    <w:rPr>
      <w:b/>
      <w:bCs/>
      <w:kern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http://otc.ru/tender" TargetMode="External"/><Relationship Id="rId3" Type="http://schemas.openxmlformats.org/officeDocument/2006/relationships/customXml" Target="../customXml/item3.xml"/><Relationship Id="rId21" Type="http://schemas.openxmlformats.org/officeDocument/2006/relationships/hyperlink" Target="https://infotecs.ru/support/sla"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zakupki.gov.ru/epz/main/public/home.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rcon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s://infotecs.ru/support/" TargetMode="External"/><Relationship Id="rId28" Type="http://schemas.openxmlformats.org/officeDocument/2006/relationships/hyperlink" Target="mailto:info@otc.r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infotecs.ru/sup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s://infotecs.ru/support/rules.php" TargetMode="External"/><Relationship Id="rId27" Type="http://schemas.openxmlformats.org/officeDocument/2006/relationships/hyperlink" Target="http://otc.ru/" TargetMode="External"/><Relationship Id="rId30" Type="http://schemas.openxmlformats.org/officeDocument/2006/relationships/hyperlink" Target="https://infotecs.ru/support/s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3E80-D636-489B-B19E-96A3FB3E0F74}">
  <ds:schemaRefs>
    <ds:schemaRef ds:uri="http://schemas.openxmlformats.org/officeDocument/2006/bibliography"/>
  </ds:schemaRefs>
</ds:datastoreItem>
</file>

<file path=customXml/itemProps4.xml><?xml version="1.0" encoding="utf-8"?>
<ds:datastoreItem xmlns:ds="http://schemas.openxmlformats.org/officeDocument/2006/customXml" ds:itemID="{6185363E-FD68-4430-87B2-8B6ECB0D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16022</Words>
  <Characters>91327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107135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5</cp:revision>
  <cp:lastPrinted>2017-01-17T14:17:00Z</cp:lastPrinted>
  <dcterms:created xsi:type="dcterms:W3CDTF">2018-04-28T12:09:00Z</dcterms:created>
  <dcterms:modified xsi:type="dcterms:W3CDTF">2018-05-03T07:15:00Z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