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4A" w:rsidRPr="0024584A" w:rsidRDefault="0024584A" w:rsidP="0057352F">
      <w:pPr>
        <w:ind w:firstLine="0"/>
        <w:jc w:val="center"/>
        <w:rPr>
          <w:rFonts w:eastAsiaTheme="majorEastAsia"/>
          <w:b/>
          <w:bCs/>
          <w:snapToGrid/>
          <w:szCs w:val="28"/>
          <w:lang w:eastAsia="en-US"/>
        </w:rPr>
      </w:pPr>
      <w:r>
        <w:rPr>
          <w:rFonts w:eastAsiaTheme="majorEastAsia"/>
          <w:b/>
          <w:bCs/>
          <w:snapToGrid/>
          <w:szCs w:val="28"/>
          <w:lang w:eastAsia="en-US"/>
        </w:rPr>
        <w:t>ИЗВЕЩЕНИЕ</w:t>
      </w:r>
    </w:p>
    <w:p w:rsidR="00333CBE" w:rsidRPr="00150AA3" w:rsidRDefault="00070AEF">
      <w:pPr>
        <w:ind w:firstLine="0"/>
        <w:jc w:val="center"/>
        <w:rPr>
          <w:rFonts w:eastAsiaTheme="majorEastAsia"/>
          <w:b/>
          <w:bCs/>
          <w:snapToGrid/>
          <w:szCs w:val="28"/>
          <w:lang w:eastAsia="en-US"/>
        </w:rPr>
      </w:pPr>
      <w:r>
        <w:rPr>
          <w:rFonts w:eastAsiaTheme="majorEastAsia"/>
          <w:b/>
          <w:bCs/>
          <w:snapToGrid/>
          <w:szCs w:val="28"/>
          <w:lang w:eastAsia="en-US"/>
        </w:rPr>
        <w:t xml:space="preserve">О РАЗМЕЩЕНИИ ЗАКАЗА № </w:t>
      </w:r>
      <w:r w:rsidR="00150AA3" w:rsidRPr="00150AA3">
        <w:rPr>
          <w:rFonts w:eastAsiaTheme="majorEastAsia"/>
          <w:b/>
          <w:bCs/>
          <w:snapToGrid/>
          <w:szCs w:val="28"/>
          <w:lang w:eastAsia="en-US"/>
        </w:rPr>
        <w:t>ЕП-ЦКПУп-18-0036</w:t>
      </w:r>
    </w:p>
    <w:p w:rsidR="003D5B33" w:rsidRDefault="00070AEF">
      <w:pPr>
        <w:ind w:firstLine="0"/>
        <w:jc w:val="center"/>
        <w:rPr>
          <w:rFonts w:eastAsiaTheme="majorEastAsia"/>
          <w:b/>
          <w:bCs/>
          <w:snapToGrid/>
          <w:szCs w:val="28"/>
          <w:lang w:eastAsia="en-US"/>
        </w:rPr>
      </w:pPr>
      <w:r>
        <w:rPr>
          <w:rFonts w:eastAsiaTheme="majorEastAsia"/>
          <w:b/>
          <w:bCs/>
          <w:snapToGrid/>
          <w:szCs w:val="28"/>
          <w:lang w:eastAsia="en-US"/>
        </w:rPr>
        <w:t>НА ЗАКУПКУ ТОВАРОВ, ВЫПОЛНЕНИЕ РАБОТ И ОКАЗАНИЕ УСЛУГ У ЕДИНСТВЕННОГО ПОСТАВЩИКА (ИСПОЛНИТЕЛЯ, ПОДРЯДЧИКА)</w:t>
      </w:r>
    </w:p>
    <w:p w:rsidR="0024584A" w:rsidRDefault="0024584A" w:rsidP="0024584A">
      <w:pPr>
        <w:jc w:val="both"/>
      </w:pPr>
    </w:p>
    <w:p w:rsidR="003D5B33" w:rsidRDefault="00070AEF">
      <w:pPr>
        <w:jc w:val="both"/>
      </w:pPr>
      <w:proofErr w:type="gramStart"/>
      <w:r>
        <w:t xml:space="preserve">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sidR="005371C9">
        <w:t>ПАО </w:t>
      </w:r>
      <w:r>
        <w:t xml:space="preserve">«ТрансКонтейнер» утвержденным решением совета директоров </w:t>
      </w:r>
      <w:r w:rsidR="005371C9">
        <w:t>ПАО </w:t>
      </w:r>
      <w:r>
        <w:t xml:space="preserve">«ТрансКонтейнер» от </w:t>
      </w:r>
      <w:r w:rsidR="005371C9">
        <w:t>21 </w:t>
      </w:r>
      <w:r>
        <w:t>декабря 2016 г. (далее – Положение о закупках), проводит размещение</w:t>
      </w:r>
      <w:proofErr w:type="gramEnd"/>
      <w:r>
        <w:t xml:space="preserve"> заказа №</w:t>
      </w:r>
      <w:r w:rsidR="005371C9">
        <w:t> </w:t>
      </w:r>
      <w:r w:rsidR="00150AA3" w:rsidRPr="00150AA3">
        <w:t xml:space="preserve">ЕП-ЦКПУп-18-0036 </w:t>
      </w:r>
      <w:r>
        <w:t>на закупку товаров, выполнение работ и оказание услуг у единственного поставщика (исполнителя, подрядчика) (далее – Заказ).</w:t>
      </w:r>
    </w:p>
    <w:p w:rsidR="0024584A" w:rsidRDefault="0024584A" w:rsidP="0024584A">
      <w:pPr>
        <w:jc w:val="both"/>
        <w:rPr>
          <w:b/>
        </w:rPr>
      </w:pPr>
    </w:p>
    <w:p w:rsidR="0024584A" w:rsidRDefault="0024584A" w:rsidP="0024584A">
      <w:pPr>
        <w:jc w:val="both"/>
        <w:rPr>
          <w:i/>
        </w:rPr>
      </w:pPr>
      <w:r>
        <w:rPr>
          <w:b/>
        </w:rPr>
        <w:t>Заказчик:</w:t>
      </w:r>
      <w:r>
        <w:t xml:space="preserve"> ПАО «ТрансКонтейнер»</w:t>
      </w:r>
      <w:r>
        <w:rPr>
          <w:i/>
        </w:rPr>
        <w:t>.</w:t>
      </w:r>
    </w:p>
    <w:p w:rsidR="0024584A" w:rsidRDefault="0024584A" w:rsidP="0024584A">
      <w:pPr>
        <w:jc w:val="both"/>
      </w:pPr>
      <w:r>
        <w:t>Местонахождение: Российская Федерация, 125047, Москва, Оружейный переулок, д. 19;</w:t>
      </w:r>
    </w:p>
    <w:p w:rsidR="0024584A" w:rsidRDefault="0024584A" w:rsidP="0024584A">
      <w:pPr>
        <w:jc w:val="both"/>
      </w:pPr>
      <w:r>
        <w:t>Почтовый адрес: Российская Федерация, 125047, Москва, Оружейный переулок, д. 19.</w:t>
      </w:r>
    </w:p>
    <w:p w:rsidR="0024584A" w:rsidRDefault="0024584A" w:rsidP="0024584A">
      <w:pPr>
        <w:jc w:val="both"/>
      </w:pPr>
      <w:r>
        <w:t xml:space="preserve">Телефон: (495) 788-17-17, факс (499) 262-75-78, электронный адрес </w:t>
      </w:r>
      <w:hyperlink r:id="rId11" w:history="1">
        <w:r>
          <w:rPr>
            <w:rStyle w:val="a6"/>
          </w:rPr>
          <w:t>zakupki@trcont.ru</w:t>
        </w:r>
      </w:hyperlink>
      <w:r>
        <w:t>.</w:t>
      </w:r>
    </w:p>
    <w:p w:rsidR="0024584A" w:rsidRDefault="0024584A" w:rsidP="0024584A">
      <w:pPr>
        <w:jc w:val="both"/>
      </w:pPr>
    </w:p>
    <w:p w:rsidR="0024584A" w:rsidRPr="00216833" w:rsidRDefault="0024584A" w:rsidP="0024584A">
      <w:pPr>
        <w:jc w:val="both"/>
        <w:rPr>
          <w:b/>
        </w:rPr>
      </w:pPr>
      <w:r>
        <w:rPr>
          <w:b/>
        </w:rPr>
        <w:t>Контактная информация Заказчика</w:t>
      </w:r>
    </w:p>
    <w:p w:rsidR="003D5B33" w:rsidRDefault="00070AEF">
      <w:pPr>
        <w:jc w:val="both"/>
      </w:pPr>
      <w:r>
        <w:t xml:space="preserve">Ф.И.О.: </w:t>
      </w:r>
      <w:r w:rsidR="00F54E1B">
        <w:t>Богачева Дарья Михайловна</w:t>
      </w:r>
    </w:p>
    <w:p w:rsidR="003D5B33" w:rsidRDefault="00070AEF">
      <w:pPr>
        <w:jc w:val="both"/>
      </w:pPr>
      <w:r>
        <w:t xml:space="preserve">Адрес электронной почты: </w:t>
      </w:r>
      <w:proofErr w:type="spellStart"/>
      <w:r w:rsidR="002A5BE9">
        <w:rPr>
          <w:lang w:val="en-US"/>
        </w:rPr>
        <w:t>bogachevadm</w:t>
      </w:r>
      <w:proofErr w:type="spellEnd"/>
      <w:r>
        <w:t>@trcont.ru</w:t>
      </w:r>
    </w:p>
    <w:p w:rsidR="003D5B33" w:rsidRDefault="00070AEF">
      <w:pPr>
        <w:jc w:val="both"/>
      </w:pPr>
      <w:r>
        <w:t>Телефон: +7(495)788</w:t>
      </w:r>
      <w:r w:rsidR="005371C9">
        <w:t>-</w:t>
      </w:r>
      <w:r>
        <w:t>17</w:t>
      </w:r>
      <w:r w:rsidR="005371C9">
        <w:t>-</w:t>
      </w:r>
      <w:r>
        <w:t>17</w:t>
      </w:r>
      <w:r w:rsidR="005371C9">
        <w:t xml:space="preserve"> </w:t>
      </w:r>
      <w:r>
        <w:t>(</w:t>
      </w:r>
      <w:r w:rsidR="005371C9">
        <w:t>доб</w:t>
      </w:r>
      <w:r w:rsidR="0071490E">
        <w:t>.</w:t>
      </w:r>
      <w:r w:rsidR="005371C9">
        <w:t xml:space="preserve"> </w:t>
      </w:r>
      <w:r>
        <w:t>16</w:t>
      </w:r>
      <w:r w:rsidR="002A5BE9" w:rsidRPr="002A5BE9">
        <w:t>69</w:t>
      </w:r>
      <w:r>
        <w:t>).</w:t>
      </w:r>
    </w:p>
    <w:p w:rsidR="0024584A" w:rsidRDefault="0024584A" w:rsidP="0024584A">
      <w:pPr>
        <w:jc w:val="both"/>
      </w:pPr>
    </w:p>
    <w:p w:rsidR="003D5B33" w:rsidRDefault="00070AEF">
      <w:pPr>
        <w:jc w:val="both"/>
        <w:rPr>
          <w:i/>
        </w:rPr>
      </w:pPr>
      <w:r>
        <w:rPr>
          <w:b/>
        </w:rPr>
        <w:t xml:space="preserve">1. Предмет Заказа: </w:t>
      </w:r>
      <w:r w:rsidR="00284820">
        <w:rPr>
          <w:szCs w:val="28"/>
        </w:rPr>
        <w:t>оказание</w:t>
      </w:r>
      <w:r w:rsidR="00284820" w:rsidRPr="002A5BE9">
        <w:rPr>
          <w:szCs w:val="28"/>
        </w:rPr>
        <w:t xml:space="preserve"> услуги по дополнительному професси</w:t>
      </w:r>
      <w:r w:rsidR="00284820">
        <w:rPr>
          <w:szCs w:val="28"/>
        </w:rPr>
        <w:t xml:space="preserve">ональному образованию </w:t>
      </w:r>
      <w:r w:rsidR="00284820" w:rsidRPr="00C370F3">
        <w:rPr>
          <w:szCs w:val="28"/>
        </w:rPr>
        <w:t>студентов 4-го курса специальности «Эксплуатация железных дорог» (23.05.04)</w:t>
      </w:r>
      <w:r w:rsidR="00284820" w:rsidRPr="00EA0CF9">
        <w:rPr>
          <w:szCs w:val="28"/>
        </w:rPr>
        <w:t xml:space="preserve"> </w:t>
      </w:r>
      <w:r w:rsidR="00284820" w:rsidRPr="002A5BE9">
        <w:rPr>
          <w:szCs w:val="28"/>
        </w:rPr>
        <w:t xml:space="preserve">в количестве </w:t>
      </w:r>
      <w:r w:rsidR="00284820">
        <w:rPr>
          <w:szCs w:val="28"/>
        </w:rPr>
        <w:t>2 (двух</w:t>
      </w:r>
      <w:r w:rsidR="00284820" w:rsidRPr="002A5BE9">
        <w:rPr>
          <w:szCs w:val="28"/>
        </w:rPr>
        <w:t>) человек</w:t>
      </w:r>
      <w:r w:rsidR="00284820">
        <w:rPr>
          <w:szCs w:val="28"/>
        </w:rPr>
        <w:t xml:space="preserve">, </w:t>
      </w:r>
      <w:r w:rsidR="00284820" w:rsidRPr="00C370F3">
        <w:rPr>
          <w:szCs w:val="28"/>
        </w:rPr>
        <w:t xml:space="preserve">студентов </w:t>
      </w:r>
      <w:r w:rsidR="00284820">
        <w:rPr>
          <w:szCs w:val="28"/>
        </w:rPr>
        <w:t>3-го курса специальности «Менеджмент»</w:t>
      </w:r>
      <w:r w:rsidR="00284820" w:rsidRPr="00C370F3">
        <w:rPr>
          <w:szCs w:val="28"/>
        </w:rPr>
        <w:t xml:space="preserve"> </w:t>
      </w:r>
      <w:r w:rsidR="00284820">
        <w:rPr>
          <w:szCs w:val="28"/>
        </w:rPr>
        <w:t>(</w:t>
      </w:r>
      <w:r w:rsidR="00284820" w:rsidRPr="008F1D1A">
        <w:rPr>
          <w:szCs w:val="28"/>
        </w:rPr>
        <w:t>38.03.02</w:t>
      </w:r>
      <w:r w:rsidR="00284820">
        <w:rPr>
          <w:szCs w:val="28"/>
        </w:rPr>
        <w:t xml:space="preserve">) </w:t>
      </w:r>
      <w:r w:rsidR="00284820" w:rsidRPr="002A5BE9">
        <w:rPr>
          <w:szCs w:val="28"/>
        </w:rPr>
        <w:t xml:space="preserve">в количестве </w:t>
      </w:r>
      <w:r w:rsidR="00284820">
        <w:rPr>
          <w:szCs w:val="28"/>
        </w:rPr>
        <w:t>1 (одного</w:t>
      </w:r>
      <w:r w:rsidR="00284820" w:rsidRPr="002A5BE9">
        <w:rPr>
          <w:szCs w:val="28"/>
        </w:rPr>
        <w:t>) человек</w:t>
      </w:r>
      <w:r w:rsidR="00284820">
        <w:rPr>
          <w:szCs w:val="28"/>
        </w:rPr>
        <w:t>а</w:t>
      </w:r>
      <w:r w:rsidR="00284820" w:rsidRPr="002A5BE9">
        <w:rPr>
          <w:szCs w:val="28"/>
        </w:rPr>
        <w:t xml:space="preserve"> по </w:t>
      </w:r>
      <w:r w:rsidR="00284820" w:rsidRPr="001F3E20">
        <w:rPr>
          <w:szCs w:val="28"/>
        </w:rPr>
        <w:t xml:space="preserve">дополнительной профессиональной программе </w:t>
      </w:r>
      <w:proofErr w:type="gramStart"/>
      <w:r w:rsidR="00284820" w:rsidRPr="001F3E20">
        <w:rPr>
          <w:szCs w:val="28"/>
        </w:rPr>
        <w:t>«Повышение эффективности взаимодействия участников перевозочного процесса в местах зарождения и погашения грузопотоков на железнодорожном транспорте» в федеральном государственном бюджетном образовательном учреждение высшего образования «Российский университет транспорта (МИИТ)» (РУТ (МИИТ).</w:t>
      </w:r>
      <w:proofErr w:type="gramEnd"/>
    </w:p>
    <w:p w:rsidR="0024584A" w:rsidRPr="00AC0842" w:rsidRDefault="0024584A" w:rsidP="0024584A">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673"/>
        <w:gridCol w:w="1559"/>
        <w:gridCol w:w="2013"/>
      </w:tblGrid>
      <w:tr w:rsidR="001D00FD" w:rsidRPr="00BD24C5" w:rsidTr="00284820">
        <w:tc>
          <w:tcPr>
            <w:tcW w:w="562"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284820">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284820">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284820">
            <w:pPr>
              <w:snapToGrid w:val="0"/>
              <w:ind w:firstLine="0"/>
              <w:jc w:val="center"/>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284820">
            <w:pPr>
              <w:snapToGrid w:val="0"/>
              <w:ind w:firstLine="0"/>
              <w:jc w:val="center"/>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284820">
            <w:pPr>
              <w:snapToGrid w:val="0"/>
              <w:ind w:firstLine="0"/>
              <w:jc w:val="center"/>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284820">
            <w:pPr>
              <w:snapToGrid w:val="0"/>
              <w:ind w:firstLine="0"/>
              <w:jc w:val="center"/>
              <w:rPr>
                <w:snapToGrid/>
                <w:sz w:val="24"/>
                <w:szCs w:val="24"/>
              </w:rPr>
            </w:pPr>
            <w:r>
              <w:rPr>
                <w:snapToGrid/>
                <w:sz w:val="24"/>
                <w:szCs w:val="24"/>
              </w:rPr>
              <w:t>Дополнительные сведения</w:t>
            </w:r>
          </w:p>
        </w:tc>
      </w:tr>
      <w:tr w:rsidR="001D00FD" w:rsidRPr="00F26920" w:rsidTr="00284820">
        <w:tc>
          <w:tcPr>
            <w:tcW w:w="562" w:type="dxa"/>
            <w:tcBorders>
              <w:top w:val="single" w:sz="4" w:space="0" w:color="auto"/>
              <w:left w:val="single" w:sz="4" w:space="0" w:color="auto"/>
              <w:bottom w:val="single" w:sz="4" w:space="0" w:color="auto"/>
              <w:right w:val="single" w:sz="4" w:space="0" w:color="auto"/>
            </w:tcBorders>
            <w:vAlign w:val="center"/>
            <w:hideMark/>
          </w:tcPr>
          <w:p w:rsidR="003D5B33" w:rsidRDefault="00070AEF" w:rsidP="00284820">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3D5B33" w:rsidRPr="0007286B" w:rsidRDefault="000578A2" w:rsidP="00284820">
            <w:pPr>
              <w:snapToGrid w:val="0"/>
              <w:ind w:firstLine="0"/>
              <w:jc w:val="center"/>
              <w:rPr>
                <w:snapToGrid/>
                <w:sz w:val="24"/>
                <w:szCs w:val="24"/>
              </w:rPr>
            </w:pPr>
            <w:r>
              <w:rPr>
                <w:snapToGrid/>
                <w:sz w:val="24"/>
                <w:szCs w:val="24"/>
              </w:rPr>
              <w:t>85.42.19.900</w:t>
            </w:r>
          </w:p>
        </w:tc>
        <w:tc>
          <w:tcPr>
            <w:tcW w:w="1984" w:type="dxa"/>
            <w:tcBorders>
              <w:top w:val="single" w:sz="4" w:space="0" w:color="auto"/>
              <w:left w:val="single" w:sz="4" w:space="0" w:color="auto"/>
              <w:bottom w:val="single" w:sz="4" w:space="0" w:color="auto"/>
              <w:right w:val="single" w:sz="4" w:space="0" w:color="auto"/>
            </w:tcBorders>
            <w:vAlign w:val="center"/>
          </w:tcPr>
          <w:p w:rsidR="003D5B33" w:rsidRDefault="000578A2" w:rsidP="00284820">
            <w:pPr>
              <w:snapToGrid w:val="0"/>
              <w:ind w:firstLine="0"/>
              <w:jc w:val="center"/>
              <w:rPr>
                <w:snapToGrid/>
                <w:sz w:val="24"/>
                <w:szCs w:val="24"/>
              </w:rPr>
            </w:pPr>
            <w:r>
              <w:rPr>
                <w:snapToGrid/>
                <w:sz w:val="24"/>
                <w:szCs w:val="24"/>
              </w:rPr>
              <w:t>85.42</w:t>
            </w:r>
          </w:p>
        </w:tc>
        <w:tc>
          <w:tcPr>
            <w:tcW w:w="1673" w:type="dxa"/>
            <w:tcBorders>
              <w:top w:val="single" w:sz="4" w:space="0" w:color="auto"/>
              <w:left w:val="single" w:sz="4" w:space="0" w:color="auto"/>
              <w:bottom w:val="single" w:sz="4" w:space="0" w:color="auto"/>
              <w:right w:val="single" w:sz="4" w:space="0" w:color="auto"/>
            </w:tcBorders>
            <w:vAlign w:val="center"/>
          </w:tcPr>
          <w:p w:rsidR="003D5B33" w:rsidRDefault="002A5BE9" w:rsidP="00284820">
            <w:pPr>
              <w:snapToGrid w:val="0"/>
              <w:ind w:firstLine="0"/>
              <w:jc w:val="center"/>
              <w:rPr>
                <w:snapToGrid/>
                <w:sz w:val="24"/>
                <w:szCs w:val="24"/>
              </w:rPr>
            </w:pPr>
            <w:r>
              <w:rPr>
                <w:snapToGrid/>
                <w:sz w:val="24"/>
                <w:szCs w:val="24"/>
              </w:rPr>
              <w:t>3</w:t>
            </w:r>
            <w:r w:rsidR="00070AEF">
              <w:rPr>
                <w:snapToGrid/>
                <w:sz w:val="24"/>
                <w:szCs w:val="24"/>
                <w:lang w:val="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3D5B33" w:rsidRPr="00284820" w:rsidRDefault="00284820" w:rsidP="00284820">
            <w:pPr>
              <w:snapToGrid w:val="0"/>
              <w:ind w:firstLine="0"/>
              <w:jc w:val="center"/>
              <w:rPr>
                <w:snapToGrid/>
                <w:sz w:val="24"/>
                <w:szCs w:val="24"/>
              </w:rPr>
            </w:pPr>
            <w:r>
              <w:rPr>
                <w:snapToGrid/>
                <w:sz w:val="24"/>
                <w:szCs w:val="24"/>
              </w:rPr>
              <w:t>Человек</w:t>
            </w:r>
          </w:p>
        </w:tc>
        <w:tc>
          <w:tcPr>
            <w:tcW w:w="2013" w:type="dxa"/>
            <w:tcBorders>
              <w:top w:val="single" w:sz="4" w:space="0" w:color="auto"/>
              <w:left w:val="single" w:sz="4" w:space="0" w:color="auto"/>
              <w:bottom w:val="single" w:sz="4" w:space="0" w:color="auto"/>
              <w:right w:val="single" w:sz="4" w:space="0" w:color="auto"/>
            </w:tcBorders>
            <w:vAlign w:val="center"/>
            <w:hideMark/>
          </w:tcPr>
          <w:p w:rsidR="003D5B33" w:rsidRDefault="00070AEF" w:rsidP="00284820">
            <w:pPr>
              <w:snapToGrid w:val="0"/>
              <w:ind w:firstLine="0"/>
              <w:jc w:val="center"/>
              <w:rPr>
                <w:snapToGrid/>
                <w:sz w:val="24"/>
                <w:szCs w:val="24"/>
              </w:rPr>
            </w:pPr>
            <w:r>
              <w:rPr>
                <w:snapToGrid/>
                <w:sz w:val="24"/>
                <w:szCs w:val="24"/>
              </w:rPr>
              <w:t>Строка годового плана закупок №</w:t>
            </w:r>
            <w:r w:rsidR="00AA2195" w:rsidRPr="00AA2195">
              <w:rPr>
                <w:snapToGrid/>
                <w:color w:val="000000" w:themeColor="text1"/>
                <w:sz w:val="24"/>
                <w:szCs w:val="24"/>
              </w:rPr>
              <w:t>267</w:t>
            </w:r>
          </w:p>
        </w:tc>
      </w:tr>
    </w:tbl>
    <w:p w:rsidR="00284820" w:rsidRPr="001F3E20" w:rsidRDefault="00070AEF" w:rsidP="00284820">
      <w:pPr>
        <w:tabs>
          <w:tab w:val="left" w:pos="1134"/>
        </w:tabs>
        <w:jc w:val="both"/>
        <w:rPr>
          <w:szCs w:val="28"/>
        </w:rPr>
      </w:pPr>
      <w:r w:rsidRPr="0013091E">
        <w:rPr>
          <w:b/>
        </w:rPr>
        <w:lastRenderedPageBreak/>
        <w:t xml:space="preserve">2. </w:t>
      </w:r>
      <w:r w:rsidR="00284820" w:rsidRPr="001F3E20">
        <w:rPr>
          <w:b/>
          <w:szCs w:val="28"/>
        </w:rPr>
        <w:t xml:space="preserve">Количество (Объем) услуг: </w:t>
      </w:r>
      <w:r w:rsidR="00284820" w:rsidRPr="001F3E20">
        <w:rPr>
          <w:szCs w:val="28"/>
        </w:rPr>
        <w:t>466 (четыреста шестьдесят шесть) академических часов.</w:t>
      </w:r>
    </w:p>
    <w:p w:rsidR="00284820" w:rsidRPr="001F3E20" w:rsidRDefault="00284820" w:rsidP="00284820">
      <w:pPr>
        <w:tabs>
          <w:tab w:val="left" w:pos="1134"/>
        </w:tabs>
        <w:jc w:val="both"/>
        <w:rPr>
          <w:szCs w:val="28"/>
        </w:rPr>
      </w:pPr>
      <w:r>
        <w:rPr>
          <w:b/>
          <w:szCs w:val="28"/>
        </w:rPr>
        <w:t xml:space="preserve">3. </w:t>
      </w:r>
      <w:r w:rsidRPr="001F3E20">
        <w:rPr>
          <w:b/>
          <w:szCs w:val="28"/>
        </w:rPr>
        <w:t>Количество обучающихся:</w:t>
      </w:r>
      <w:r w:rsidRPr="001F3E20">
        <w:rPr>
          <w:szCs w:val="28"/>
        </w:rPr>
        <w:t xml:space="preserve"> 3 (три) слушателя.</w:t>
      </w:r>
    </w:p>
    <w:p w:rsidR="00284820" w:rsidRPr="001F3E20" w:rsidRDefault="00284820" w:rsidP="00284820">
      <w:pPr>
        <w:tabs>
          <w:tab w:val="left" w:pos="1134"/>
        </w:tabs>
        <w:jc w:val="both"/>
        <w:rPr>
          <w:szCs w:val="28"/>
        </w:rPr>
      </w:pPr>
      <w:r>
        <w:rPr>
          <w:b/>
          <w:szCs w:val="28"/>
        </w:rPr>
        <w:t xml:space="preserve">4. </w:t>
      </w:r>
      <w:r w:rsidRPr="001F3E20">
        <w:rPr>
          <w:b/>
          <w:szCs w:val="28"/>
        </w:rPr>
        <w:t>Цена договора:</w:t>
      </w:r>
      <w:r w:rsidRPr="001F3E20">
        <w:rPr>
          <w:szCs w:val="28"/>
        </w:rPr>
        <w:t xml:space="preserve"> 1 500 000,00 (один миллион </w:t>
      </w:r>
      <w:r>
        <w:rPr>
          <w:szCs w:val="28"/>
        </w:rPr>
        <w:t>пятьсот тысяч) рублей 00 копеек без учета НДС</w:t>
      </w:r>
      <w:r w:rsidRPr="001F3E20">
        <w:rPr>
          <w:szCs w:val="28"/>
        </w:rPr>
        <w:t>.</w:t>
      </w:r>
    </w:p>
    <w:p w:rsidR="00284820" w:rsidRPr="001F3E20" w:rsidRDefault="00284820" w:rsidP="00284820">
      <w:pPr>
        <w:tabs>
          <w:tab w:val="left" w:pos="1134"/>
        </w:tabs>
        <w:jc w:val="both"/>
        <w:rPr>
          <w:b/>
          <w:szCs w:val="28"/>
        </w:rPr>
      </w:pPr>
      <w:r w:rsidRPr="001F3E20">
        <w:rPr>
          <w:szCs w:val="28"/>
        </w:rPr>
        <w:t>Стоимость обучения 1 (одного) слушателя составляет 500 000,00 (пятьсот тысяч) рублей 00</w:t>
      </w:r>
      <w:r>
        <w:rPr>
          <w:szCs w:val="28"/>
        </w:rPr>
        <w:t xml:space="preserve"> </w:t>
      </w:r>
      <w:r w:rsidRPr="001F3E20">
        <w:rPr>
          <w:szCs w:val="28"/>
        </w:rPr>
        <w:t>копеек без учета НДС.</w:t>
      </w:r>
    </w:p>
    <w:p w:rsidR="00284820" w:rsidRPr="001F3E20" w:rsidRDefault="00284820" w:rsidP="00284820">
      <w:pPr>
        <w:tabs>
          <w:tab w:val="left" w:pos="1134"/>
        </w:tabs>
        <w:jc w:val="both"/>
        <w:rPr>
          <w:szCs w:val="28"/>
        </w:rPr>
      </w:pPr>
      <w:r w:rsidRPr="001F3E20">
        <w:rPr>
          <w:szCs w:val="28"/>
        </w:rPr>
        <w:t>НДС не облагается в соответствии с подпунктом 14 пункта 2 статьи 149 главы 21 Налогового кодекса Российской Федерации.</w:t>
      </w:r>
    </w:p>
    <w:p w:rsidR="003D5B33" w:rsidRDefault="00640993">
      <w:pPr>
        <w:pStyle w:val="Default"/>
        <w:ind w:firstLine="708"/>
        <w:jc w:val="both"/>
        <w:rPr>
          <w:iCs/>
          <w:color w:val="auto"/>
          <w:sz w:val="28"/>
          <w:szCs w:val="28"/>
        </w:rPr>
      </w:pPr>
      <w:r>
        <w:rPr>
          <w:b/>
          <w:iCs/>
          <w:color w:val="auto"/>
          <w:sz w:val="28"/>
          <w:szCs w:val="28"/>
        </w:rPr>
        <w:t>5</w:t>
      </w:r>
      <w:r w:rsidR="00070AEF">
        <w:rPr>
          <w:b/>
          <w:iCs/>
          <w:color w:val="auto"/>
          <w:sz w:val="28"/>
          <w:szCs w:val="28"/>
        </w:rPr>
        <w:t xml:space="preserve">. </w:t>
      </w:r>
      <w:r w:rsidR="00070AEF" w:rsidRPr="00284820">
        <w:rPr>
          <w:b/>
          <w:snapToGrid w:val="0"/>
          <w:color w:val="auto"/>
          <w:sz w:val="28"/>
          <w:szCs w:val="28"/>
          <w:lang w:eastAsia="ru-RU"/>
        </w:rPr>
        <w:t xml:space="preserve">Порядок </w:t>
      </w:r>
      <w:r w:rsidR="00284820" w:rsidRPr="00284820">
        <w:rPr>
          <w:b/>
          <w:snapToGrid w:val="0"/>
          <w:color w:val="auto"/>
          <w:sz w:val="28"/>
          <w:szCs w:val="28"/>
          <w:lang w:eastAsia="ru-RU"/>
        </w:rPr>
        <w:t>определения цены:</w:t>
      </w:r>
      <w:r w:rsidR="00284820" w:rsidRPr="00284820">
        <w:rPr>
          <w:snapToGrid w:val="0"/>
          <w:color w:val="auto"/>
          <w:sz w:val="28"/>
          <w:szCs w:val="28"/>
          <w:lang w:eastAsia="ru-RU"/>
        </w:rPr>
        <w:t xml:space="preserve"> цена за оказание услуги по обучению в авторском классе РУТ (МИИТ) для 1 (одного) слушателя была предоставлена Исполнителем услуг и составляет 500 000,00 (пятьсот тысяч) рублей 00 копеек без учета НДС.</w:t>
      </w:r>
    </w:p>
    <w:p w:rsidR="00284820" w:rsidRPr="001F3E20" w:rsidRDefault="00726487" w:rsidP="00284820">
      <w:pPr>
        <w:tabs>
          <w:tab w:val="left" w:pos="1134"/>
        </w:tabs>
        <w:jc w:val="both"/>
        <w:rPr>
          <w:szCs w:val="28"/>
        </w:rPr>
      </w:pPr>
      <w:r>
        <w:rPr>
          <w:b/>
          <w:iCs/>
          <w:szCs w:val="28"/>
        </w:rPr>
        <w:t>6</w:t>
      </w:r>
      <w:r w:rsidR="00070AEF">
        <w:rPr>
          <w:b/>
          <w:iCs/>
          <w:szCs w:val="28"/>
        </w:rPr>
        <w:t>. Форма, сроки и порядок оплаты</w:t>
      </w:r>
      <w:r w:rsidR="003C2424">
        <w:rPr>
          <w:b/>
          <w:iCs/>
          <w:szCs w:val="28"/>
        </w:rPr>
        <w:t>:</w:t>
      </w:r>
      <w:r w:rsidR="00070AEF">
        <w:rPr>
          <w:b/>
          <w:iCs/>
          <w:szCs w:val="28"/>
        </w:rPr>
        <w:t xml:space="preserve"> </w:t>
      </w:r>
      <w:r w:rsidR="00284820" w:rsidRPr="001F3E20">
        <w:rPr>
          <w:szCs w:val="28"/>
        </w:rPr>
        <w:t xml:space="preserve">Заказчик перечисляет на расчетный счет Исполнителя плату за </w:t>
      </w:r>
      <w:proofErr w:type="gramStart"/>
      <w:r w:rsidR="00284820" w:rsidRPr="001F3E20">
        <w:rPr>
          <w:szCs w:val="28"/>
        </w:rPr>
        <w:t>обучение по</w:t>
      </w:r>
      <w:proofErr w:type="gramEnd"/>
      <w:r w:rsidR="00284820" w:rsidRPr="001F3E20">
        <w:rPr>
          <w:szCs w:val="28"/>
        </w:rPr>
        <w:t xml:space="preserve"> всем студентам в следующем порядке:</w:t>
      </w:r>
    </w:p>
    <w:p w:rsidR="00284820" w:rsidRPr="001F3E20" w:rsidRDefault="00284820" w:rsidP="00284820">
      <w:pPr>
        <w:tabs>
          <w:tab w:val="left" w:pos="1134"/>
        </w:tabs>
        <w:jc w:val="both"/>
        <w:rPr>
          <w:szCs w:val="28"/>
        </w:rPr>
      </w:pPr>
      <w:r w:rsidRPr="001F3E20">
        <w:rPr>
          <w:szCs w:val="28"/>
        </w:rPr>
        <w:t>1 взнос: до 20 августа 2018 года – 400 000,00 (четыреста тысяч) рублей 00 копеек без учета НДС;</w:t>
      </w:r>
    </w:p>
    <w:p w:rsidR="00284820" w:rsidRPr="001F3E20" w:rsidRDefault="00284820" w:rsidP="00284820">
      <w:pPr>
        <w:tabs>
          <w:tab w:val="left" w:pos="1134"/>
        </w:tabs>
        <w:jc w:val="both"/>
        <w:rPr>
          <w:szCs w:val="28"/>
        </w:rPr>
      </w:pPr>
      <w:r w:rsidRPr="001F3E20">
        <w:rPr>
          <w:szCs w:val="28"/>
        </w:rPr>
        <w:t>2 взнос: до 12 января 2019 года – 1 100 000,00 (один миллион сто тысяч) рублей 00 копеек без учета НДС.</w:t>
      </w:r>
    </w:p>
    <w:p w:rsidR="003D5B33" w:rsidRDefault="00726487" w:rsidP="00284820">
      <w:pPr>
        <w:tabs>
          <w:tab w:val="left" w:pos="1134"/>
        </w:tabs>
        <w:jc w:val="both"/>
        <w:rPr>
          <w:szCs w:val="28"/>
        </w:rPr>
      </w:pPr>
      <w:r w:rsidRPr="00284820">
        <w:rPr>
          <w:b/>
          <w:szCs w:val="28"/>
        </w:rPr>
        <w:t>7</w:t>
      </w:r>
      <w:r w:rsidR="00070AEF" w:rsidRPr="00284820">
        <w:rPr>
          <w:b/>
          <w:szCs w:val="28"/>
        </w:rPr>
        <w:t>. Срок</w:t>
      </w:r>
      <w:r w:rsidR="007E5706" w:rsidRPr="00284820">
        <w:rPr>
          <w:b/>
          <w:szCs w:val="28"/>
        </w:rPr>
        <w:t xml:space="preserve"> оказания услуг</w:t>
      </w:r>
      <w:r w:rsidR="00070AEF" w:rsidRPr="00284820">
        <w:rPr>
          <w:b/>
          <w:szCs w:val="28"/>
        </w:rPr>
        <w:t xml:space="preserve">: </w:t>
      </w:r>
      <w:proofErr w:type="gramStart"/>
      <w:r w:rsidR="00284820" w:rsidRPr="00284820">
        <w:rPr>
          <w:szCs w:val="28"/>
        </w:rPr>
        <w:t>с даты подписания</w:t>
      </w:r>
      <w:proofErr w:type="gramEnd"/>
      <w:r w:rsidR="00284820" w:rsidRPr="00284820">
        <w:rPr>
          <w:szCs w:val="28"/>
        </w:rPr>
        <w:t xml:space="preserve"> договора по 17.12.2018 включительно. Календарный план представлен в Приложении № 1 к настоящему извещению.</w:t>
      </w:r>
    </w:p>
    <w:p w:rsidR="00C14123" w:rsidRPr="00284820" w:rsidRDefault="00726487" w:rsidP="00284820">
      <w:pPr>
        <w:tabs>
          <w:tab w:val="left" w:pos="1134"/>
        </w:tabs>
        <w:jc w:val="both"/>
        <w:rPr>
          <w:szCs w:val="28"/>
        </w:rPr>
      </w:pPr>
      <w:r w:rsidRPr="00284820">
        <w:rPr>
          <w:b/>
          <w:szCs w:val="28"/>
        </w:rPr>
        <w:t>8</w:t>
      </w:r>
      <w:r w:rsidR="00C53F4F" w:rsidRPr="00284820">
        <w:rPr>
          <w:b/>
          <w:szCs w:val="28"/>
        </w:rPr>
        <w:t>.</w:t>
      </w:r>
      <w:r w:rsidR="00284820">
        <w:rPr>
          <w:b/>
          <w:szCs w:val="28"/>
        </w:rPr>
        <w:t xml:space="preserve"> </w:t>
      </w:r>
      <w:r w:rsidR="0020366E" w:rsidRPr="00284820">
        <w:rPr>
          <w:b/>
          <w:szCs w:val="28"/>
        </w:rPr>
        <w:t>Срок действия договора:</w:t>
      </w:r>
      <w:r w:rsidR="004A050F" w:rsidRPr="00284820">
        <w:rPr>
          <w:szCs w:val="28"/>
        </w:rPr>
        <w:t xml:space="preserve"> </w:t>
      </w:r>
      <w:r w:rsidR="00284820" w:rsidRPr="00284820">
        <w:rPr>
          <w:szCs w:val="28"/>
        </w:rPr>
        <w:t xml:space="preserve">вступает в силу </w:t>
      </w:r>
      <w:proofErr w:type="gramStart"/>
      <w:r w:rsidR="00284820" w:rsidRPr="00284820">
        <w:rPr>
          <w:szCs w:val="28"/>
        </w:rPr>
        <w:t>с даты подписания</w:t>
      </w:r>
      <w:proofErr w:type="gramEnd"/>
      <w:r w:rsidR="00284820" w:rsidRPr="00284820">
        <w:rPr>
          <w:szCs w:val="28"/>
        </w:rPr>
        <w:t xml:space="preserve"> договора и действует до 05 марта 2019 года, а в части взаиморасчетов - полного исполнения сторонами своих обязательств по договору.</w:t>
      </w:r>
    </w:p>
    <w:p w:rsidR="003D5B33" w:rsidRDefault="00726487">
      <w:pPr>
        <w:pStyle w:val="Default"/>
        <w:ind w:firstLine="708"/>
        <w:jc w:val="both"/>
        <w:rPr>
          <w:i/>
          <w:color w:val="auto"/>
          <w:sz w:val="28"/>
          <w:szCs w:val="28"/>
        </w:rPr>
      </w:pPr>
      <w:r>
        <w:rPr>
          <w:b/>
          <w:iCs/>
          <w:color w:val="auto"/>
          <w:sz w:val="28"/>
          <w:szCs w:val="28"/>
        </w:rPr>
        <w:t>9</w:t>
      </w:r>
      <w:r w:rsidR="0064759A">
        <w:rPr>
          <w:b/>
          <w:iCs/>
          <w:color w:val="auto"/>
          <w:sz w:val="28"/>
          <w:szCs w:val="28"/>
        </w:rPr>
        <w:t>.</w:t>
      </w:r>
      <w:r w:rsidR="00070AEF">
        <w:rPr>
          <w:b/>
          <w:iCs/>
          <w:color w:val="auto"/>
          <w:sz w:val="28"/>
          <w:szCs w:val="28"/>
        </w:rPr>
        <w:t>Место</w:t>
      </w:r>
      <w:r w:rsidR="0003477C" w:rsidRPr="0003477C">
        <w:rPr>
          <w:b/>
          <w:iCs/>
          <w:color w:val="auto"/>
          <w:sz w:val="28"/>
          <w:szCs w:val="28"/>
        </w:rPr>
        <w:t xml:space="preserve"> оказания услуг</w:t>
      </w:r>
      <w:r w:rsidR="00070AEF">
        <w:rPr>
          <w:b/>
          <w:iCs/>
          <w:color w:val="auto"/>
          <w:sz w:val="28"/>
          <w:szCs w:val="28"/>
        </w:rPr>
        <w:t>:</w:t>
      </w:r>
      <w:r w:rsidR="00070AEF" w:rsidRPr="00284820">
        <w:rPr>
          <w:snapToGrid w:val="0"/>
          <w:color w:val="auto"/>
          <w:sz w:val="28"/>
          <w:szCs w:val="28"/>
          <w:lang w:eastAsia="ru-RU"/>
        </w:rPr>
        <w:t xml:space="preserve"> </w:t>
      </w:r>
      <w:r w:rsidR="00284820" w:rsidRPr="00284820">
        <w:rPr>
          <w:snapToGrid w:val="0"/>
          <w:color w:val="auto"/>
          <w:sz w:val="28"/>
          <w:szCs w:val="28"/>
          <w:lang w:eastAsia="ru-RU"/>
        </w:rPr>
        <w:t>127994, г. Москва, ул. Образцова, д. 9 стр. 9.</w:t>
      </w:r>
    </w:p>
    <w:p w:rsidR="007E1A59" w:rsidRDefault="00726487" w:rsidP="007E1A59">
      <w:pPr>
        <w:pStyle w:val="Default"/>
        <w:ind w:firstLine="708"/>
        <w:jc w:val="both"/>
        <w:rPr>
          <w:color w:val="auto"/>
          <w:sz w:val="28"/>
          <w:szCs w:val="28"/>
        </w:rPr>
      </w:pPr>
      <w:r>
        <w:rPr>
          <w:b/>
          <w:color w:val="auto"/>
          <w:sz w:val="28"/>
          <w:szCs w:val="28"/>
        </w:rPr>
        <w:t>10</w:t>
      </w:r>
      <w:r w:rsidR="0064759A">
        <w:rPr>
          <w:b/>
          <w:color w:val="auto"/>
          <w:sz w:val="28"/>
          <w:szCs w:val="28"/>
        </w:rPr>
        <w:t>.</w:t>
      </w:r>
      <w:r w:rsidR="00070AEF">
        <w:rPr>
          <w:b/>
          <w:color w:val="auto"/>
          <w:sz w:val="28"/>
          <w:szCs w:val="28"/>
        </w:rPr>
        <w:t xml:space="preserve">Информация о поставщике: </w:t>
      </w:r>
      <w:proofErr w:type="gramStart"/>
      <w:r w:rsidR="00070AEF">
        <w:rPr>
          <w:color w:val="auto"/>
          <w:sz w:val="28"/>
          <w:szCs w:val="28"/>
        </w:rPr>
        <w:t xml:space="preserve">Федеральное </w:t>
      </w:r>
      <w:r w:rsidR="007E1A59" w:rsidRPr="007E1A59">
        <w:rPr>
          <w:color w:val="auto"/>
          <w:sz w:val="28"/>
          <w:szCs w:val="28"/>
        </w:rPr>
        <w:t>государственное бюджетное образовательное учреждение высшего образования «Российский университет транспорта (МИИТ)» (РУТ (МИИТ)</w:t>
      </w:r>
      <w:proofErr w:type="gramEnd"/>
    </w:p>
    <w:p w:rsidR="003D5B33" w:rsidRDefault="00070AEF" w:rsidP="007E1A59">
      <w:pPr>
        <w:pStyle w:val="Default"/>
        <w:ind w:firstLine="708"/>
        <w:jc w:val="both"/>
      </w:pPr>
      <w:r w:rsidRPr="007E1A59">
        <w:rPr>
          <w:b/>
          <w:color w:val="auto"/>
          <w:sz w:val="28"/>
          <w:szCs w:val="28"/>
        </w:rPr>
        <w:t>Поставщик является субъектом МСП:</w:t>
      </w:r>
      <w:r w:rsidR="00726487">
        <w:t xml:space="preserve"> </w:t>
      </w:r>
      <w:r w:rsidR="0003477C" w:rsidRPr="00726487">
        <w:rPr>
          <w:color w:val="auto"/>
          <w:sz w:val="28"/>
          <w:szCs w:val="28"/>
        </w:rPr>
        <w:t>н</w:t>
      </w:r>
      <w:r w:rsidRPr="00726487">
        <w:rPr>
          <w:color w:val="auto"/>
          <w:sz w:val="28"/>
          <w:szCs w:val="28"/>
        </w:rPr>
        <w:t>ет</w:t>
      </w:r>
    </w:p>
    <w:p w:rsidR="003D5B33" w:rsidRDefault="00070AEF">
      <w:pPr>
        <w:jc w:val="both"/>
      </w:pPr>
      <w:r>
        <w:t xml:space="preserve">ИНН: </w:t>
      </w:r>
      <w:r w:rsidR="007E1A59" w:rsidRPr="007E1A59">
        <w:t>7715027733</w:t>
      </w:r>
      <w:r>
        <w:t>;</w:t>
      </w:r>
    </w:p>
    <w:p w:rsidR="003D5B33" w:rsidRDefault="00070AEF" w:rsidP="00726487">
      <w:pPr>
        <w:jc w:val="both"/>
      </w:pPr>
      <w:r>
        <w:t xml:space="preserve">КПП: </w:t>
      </w:r>
      <w:r w:rsidR="007E1A59" w:rsidRPr="007E1A59">
        <w:t>771501001</w:t>
      </w:r>
      <w:r>
        <w:t>;</w:t>
      </w:r>
    </w:p>
    <w:p w:rsidR="0003477C" w:rsidRDefault="0003477C" w:rsidP="0003477C">
      <w:pPr>
        <w:jc w:val="both"/>
      </w:pPr>
      <w:r>
        <w:t xml:space="preserve">ОГРН: </w:t>
      </w:r>
      <w:r w:rsidR="00747365">
        <w:t>102773973</w:t>
      </w:r>
      <w:r w:rsidR="002F4A2F">
        <w:t>3922</w:t>
      </w:r>
      <w:r>
        <w:t>;</w:t>
      </w:r>
    </w:p>
    <w:p w:rsidR="003D5B33" w:rsidRDefault="003D5B33">
      <w:pPr>
        <w:jc w:val="both"/>
      </w:pPr>
    </w:p>
    <w:p w:rsidR="003D5B33" w:rsidRDefault="00070AEF">
      <w:pPr>
        <w:jc w:val="both"/>
      </w:pPr>
      <w:r>
        <w:t xml:space="preserve">Местонахождение: </w:t>
      </w:r>
      <w:r w:rsidR="007E1A59" w:rsidRPr="007E1A59">
        <w:rPr>
          <w:szCs w:val="28"/>
        </w:rPr>
        <w:t>127994, г. Мос</w:t>
      </w:r>
      <w:r w:rsidR="007E1A59">
        <w:rPr>
          <w:szCs w:val="28"/>
        </w:rPr>
        <w:t>ква, ул. Образцова, д. 9 стр. 9</w:t>
      </w:r>
      <w:r>
        <w:t>;</w:t>
      </w:r>
    </w:p>
    <w:p w:rsidR="003D5B33" w:rsidRDefault="00070AEF" w:rsidP="000761C0">
      <w:pPr>
        <w:jc w:val="both"/>
      </w:pPr>
      <w:proofErr w:type="gramStart"/>
      <w:r>
        <w:t xml:space="preserve">Почтовый адрес: </w:t>
      </w:r>
      <w:r w:rsidR="007E1A59" w:rsidRPr="007E1A59">
        <w:rPr>
          <w:szCs w:val="28"/>
        </w:rPr>
        <w:t>127994, г. Мос</w:t>
      </w:r>
      <w:r w:rsidR="007E1A59">
        <w:rPr>
          <w:szCs w:val="28"/>
        </w:rPr>
        <w:t>ква, ул. Образцова, д. 9 стр. 9</w:t>
      </w:r>
      <w:r>
        <w:t>;</w:t>
      </w:r>
      <w:proofErr w:type="gramEnd"/>
    </w:p>
    <w:p w:rsidR="003D5B33" w:rsidRDefault="00B45D1D">
      <w:pPr>
        <w:pStyle w:val="11"/>
        <w:ind w:firstLine="708"/>
      </w:pPr>
      <w:r>
        <w:t>Представитель Поставщика, ответственный</w:t>
      </w:r>
      <w:r w:rsidR="00070AEF">
        <w:t xml:space="preserve"> со стороны поставщика – </w:t>
      </w:r>
      <w:r w:rsidR="007E1A59">
        <w:t>Туманов Михаил Андреевич</w:t>
      </w:r>
      <w:r w:rsidR="00070AEF">
        <w:t>, тел.</w:t>
      </w:r>
      <w:r w:rsidR="00284820">
        <w:t xml:space="preserve"> </w:t>
      </w:r>
      <w:r w:rsidR="00070AEF">
        <w:t>(факс) +7</w:t>
      </w:r>
      <w:r w:rsidR="00284820">
        <w:t xml:space="preserve"> </w:t>
      </w:r>
      <w:r w:rsidR="00070AEF">
        <w:t>(495)</w:t>
      </w:r>
      <w:r w:rsidR="00284820">
        <w:t xml:space="preserve"> </w:t>
      </w:r>
      <w:r w:rsidR="007E1A59">
        <w:t>684</w:t>
      </w:r>
      <w:r w:rsidR="00284820">
        <w:t xml:space="preserve"> </w:t>
      </w:r>
      <w:r w:rsidR="007E1A59">
        <w:t>32</w:t>
      </w:r>
      <w:r w:rsidR="00284820">
        <w:t xml:space="preserve"> </w:t>
      </w:r>
      <w:r w:rsidR="007E1A59">
        <w:t>60</w:t>
      </w:r>
      <w:r w:rsidR="00070AEF">
        <w:t>, адрес электронной почты</w:t>
      </w:r>
      <w:r w:rsidR="00284820">
        <w:t>:</w:t>
      </w:r>
      <w:r w:rsidR="00070AEF">
        <w:t xml:space="preserve"> </w:t>
      </w:r>
      <w:r w:rsidR="007E1A59" w:rsidRPr="007E1A59">
        <w:t>tymanovma@ya.ru</w:t>
      </w:r>
      <w:r w:rsidR="008E1D54">
        <w:t>.</w:t>
      </w:r>
    </w:p>
    <w:p w:rsidR="00284820" w:rsidRDefault="00B7175A" w:rsidP="00284820">
      <w:pPr>
        <w:tabs>
          <w:tab w:val="left" w:pos="1134"/>
        </w:tabs>
        <w:jc w:val="both"/>
      </w:pPr>
      <w:r w:rsidRPr="00B0240E">
        <w:rPr>
          <w:b/>
        </w:rPr>
        <w:t>1</w:t>
      </w:r>
      <w:r w:rsidR="00726487">
        <w:rPr>
          <w:b/>
        </w:rPr>
        <w:t>1</w:t>
      </w:r>
      <w:r w:rsidR="00070AEF" w:rsidRPr="00B0240E">
        <w:rPr>
          <w:b/>
        </w:rPr>
        <w:t>.</w:t>
      </w:r>
      <w:r w:rsidR="00070AEF">
        <w:rPr>
          <w:b/>
        </w:rPr>
        <w:t xml:space="preserve"> Требования</w:t>
      </w:r>
      <w:r w:rsidR="000761C0" w:rsidRPr="000761C0">
        <w:rPr>
          <w:b/>
          <w:iCs/>
          <w:szCs w:val="28"/>
        </w:rPr>
        <w:t xml:space="preserve"> </w:t>
      </w:r>
      <w:r w:rsidR="000761C0" w:rsidRPr="00327C50">
        <w:rPr>
          <w:b/>
          <w:iCs/>
          <w:szCs w:val="28"/>
        </w:rPr>
        <w:t xml:space="preserve">к </w:t>
      </w:r>
      <w:r w:rsidR="000761C0">
        <w:rPr>
          <w:b/>
          <w:iCs/>
          <w:szCs w:val="28"/>
        </w:rPr>
        <w:t>оказанию услуг</w:t>
      </w:r>
      <w:r w:rsidR="000761C0" w:rsidRPr="00327C50">
        <w:rPr>
          <w:b/>
          <w:iCs/>
          <w:szCs w:val="28"/>
        </w:rPr>
        <w:t>:</w:t>
      </w:r>
      <w:r w:rsidR="000761C0">
        <w:rPr>
          <w:b/>
          <w:iCs/>
          <w:szCs w:val="28"/>
        </w:rPr>
        <w:t xml:space="preserve"> </w:t>
      </w:r>
      <w:r w:rsidR="00284820" w:rsidRPr="001B6478">
        <w:t>Исполнитель обязуется</w:t>
      </w:r>
      <w:r w:rsidR="00284820">
        <w:t>:</w:t>
      </w:r>
    </w:p>
    <w:p w:rsidR="00284820" w:rsidRDefault="00284820" w:rsidP="00284820">
      <w:pPr>
        <w:tabs>
          <w:tab w:val="left" w:pos="1134"/>
        </w:tabs>
        <w:jc w:val="both"/>
      </w:pPr>
      <w:r>
        <w:t>- о</w:t>
      </w:r>
      <w:r w:rsidRPr="00B50E74">
        <w:t xml:space="preserve">казать </w:t>
      </w:r>
      <w:r>
        <w:t>у</w:t>
      </w:r>
      <w:r w:rsidRPr="00B50E74">
        <w:t xml:space="preserve">слуги в соответствии с </w:t>
      </w:r>
      <w:r>
        <w:t>д</w:t>
      </w:r>
      <w:r w:rsidRPr="00B50E74">
        <w:t>оговором и требованиями законодате</w:t>
      </w:r>
      <w:r>
        <w:t>льства Российской Федерации;</w:t>
      </w:r>
    </w:p>
    <w:p w:rsidR="00284820" w:rsidRDefault="00284820" w:rsidP="00284820">
      <w:pPr>
        <w:tabs>
          <w:tab w:val="left" w:pos="1134"/>
        </w:tabs>
        <w:jc w:val="both"/>
      </w:pPr>
      <w:r>
        <w:t>- выдать слушателям</w:t>
      </w:r>
      <w:r w:rsidRPr="00B0240E">
        <w:t>, успешно освоившим Программу и прошедшим итоговую аттестацию, удостоверения о повышении квалификации одновременно с получением диплома по программе высшего образования</w:t>
      </w:r>
      <w:r>
        <w:t>;</w:t>
      </w:r>
    </w:p>
    <w:p w:rsidR="00284820" w:rsidRDefault="00284820" w:rsidP="00284820">
      <w:pPr>
        <w:tabs>
          <w:tab w:val="left" w:pos="1134"/>
        </w:tabs>
        <w:jc w:val="both"/>
      </w:pPr>
      <w:r>
        <w:lastRenderedPageBreak/>
        <w:t>- в</w:t>
      </w:r>
      <w:r w:rsidRPr="00B0240E">
        <w:t xml:space="preserve">ыдать справку установленного образца о периоде обучения </w:t>
      </w:r>
      <w:r>
        <w:t>слушателей</w:t>
      </w:r>
      <w:r w:rsidRPr="00B0240E">
        <w:t>, не прошедшим предусмотренную Программой итоговую аттестацию</w:t>
      </w:r>
      <w:r>
        <w:t>,</w:t>
      </w:r>
      <w:r w:rsidRPr="00B0240E">
        <w:t xml:space="preserve"> или получившим на итоговой аттестации неудовлетворительные результаты</w:t>
      </w:r>
      <w:r>
        <w:t>,</w:t>
      </w:r>
      <w:r w:rsidRPr="00B0240E">
        <w:t xml:space="preserve"> </w:t>
      </w:r>
      <w:r>
        <w:t>или</w:t>
      </w:r>
      <w:r w:rsidRPr="00B0240E">
        <w:t xml:space="preserve"> освоившим часть Программы и отчисленным с обучения.</w:t>
      </w:r>
    </w:p>
    <w:p w:rsidR="0024584A" w:rsidRDefault="0024584A" w:rsidP="0024584A">
      <w:pPr>
        <w:jc w:val="both"/>
      </w:pPr>
      <w:bookmarkStart w:id="0" w:name="_GoBack"/>
      <w:bookmarkEnd w:id="0"/>
    </w:p>
    <w:p w:rsidR="00284820" w:rsidRDefault="00284820" w:rsidP="0024584A">
      <w:pPr>
        <w:jc w:val="both"/>
      </w:pPr>
    </w:p>
    <w:p w:rsidR="003D5B33" w:rsidRDefault="00070AEF" w:rsidP="00C379E8">
      <w:pPr>
        <w:tabs>
          <w:tab w:val="clear" w:pos="709"/>
        </w:tabs>
        <w:spacing w:after="200" w:line="276" w:lineRule="auto"/>
        <w:ind w:firstLine="0"/>
        <w:rPr>
          <w:b/>
        </w:rPr>
      </w:pPr>
      <w:r>
        <w:rPr>
          <w:b/>
        </w:rPr>
        <w:t>В НАСТОЯЩЕЕ ИЗВЕЩЕНИЕ МОГУТ БЫТЬ ВНЕСЕНЫ ИЗМЕНЕНИЯ И ДОПОЛНЕНИЯ.</w:t>
      </w:r>
    </w:p>
    <w:p w:rsidR="00150AA3" w:rsidRDefault="00150AA3" w:rsidP="00C379E8">
      <w:pPr>
        <w:tabs>
          <w:tab w:val="clear" w:pos="709"/>
        </w:tabs>
        <w:spacing w:after="200" w:line="276" w:lineRule="auto"/>
        <w:ind w:firstLine="0"/>
        <w:rPr>
          <w:b/>
        </w:rPr>
      </w:pPr>
      <w:r>
        <w:rPr>
          <w:b/>
        </w:rPr>
        <w:br w:type="page"/>
      </w:r>
    </w:p>
    <w:p w:rsidR="00441336" w:rsidRPr="00441336" w:rsidRDefault="00441336" w:rsidP="00441336">
      <w:pPr>
        <w:ind w:firstLine="0"/>
        <w:jc w:val="right"/>
        <w:rPr>
          <w:rFonts w:eastAsiaTheme="majorEastAsia"/>
          <w:b/>
          <w:bCs/>
          <w:snapToGrid/>
          <w:szCs w:val="28"/>
          <w:lang w:eastAsia="en-US"/>
        </w:rPr>
      </w:pPr>
      <w:r>
        <w:rPr>
          <w:b/>
        </w:rPr>
        <w:lastRenderedPageBreak/>
        <w:t xml:space="preserve">Приложение №1 к </w:t>
      </w:r>
      <w:r w:rsidRPr="00441336">
        <w:rPr>
          <w:rFonts w:eastAsiaTheme="majorEastAsia"/>
          <w:b/>
          <w:bCs/>
          <w:snapToGrid/>
          <w:szCs w:val="28"/>
          <w:lang w:eastAsia="en-US"/>
        </w:rPr>
        <w:t>извещени</w:t>
      </w:r>
      <w:r>
        <w:rPr>
          <w:rFonts w:eastAsiaTheme="majorEastAsia"/>
          <w:b/>
          <w:bCs/>
          <w:snapToGrid/>
          <w:szCs w:val="28"/>
          <w:lang w:eastAsia="en-US"/>
        </w:rPr>
        <w:t>ю</w:t>
      </w:r>
    </w:p>
    <w:p w:rsidR="00441336" w:rsidRDefault="00441336" w:rsidP="00441336">
      <w:pPr>
        <w:ind w:firstLine="0"/>
        <w:jc w:val="right"/>
        <w:rPr>
          <w:rFonts w:eastAsiaTheme="majorEastAsia"/>
          <w:b/>
          <w:bCs/>
          <w:snapToGrid/>
          <w:szCs w:val="28"/>
          <w:lang w:eastAsia="en-US"/>
        </w:rPr>
      </w:pPr>
      <w:r w:rsidRPr="00441336">
        <w:rPr>
          <w:rFonts w:eastAsiaTheme="majorEastAsia"/>
          <w:b/>
          <w:bCs/>
          <w:snapToGrid/>
          <w:szCs w:val="28"/>
          <w:lang w:eastAsia="en-US"/>
        </w:rPr>
        <w:t xml:space="preserve">№ </w:t>
      </w:r>
      <w:r w:rsidRPr="00150AA3">
        <w:rPr>
          <w:rFonts w:eastAsiaTheme="majorEastAsia"/>
          <w:b/>
          <w:bCs/>
          <w:snapToGrid/>
          <w:szCs w:val="28"/>
          <w:lang w:eastAsia="en-US"/>
        </w:rPr>
        <w:t>ЕП-ЦКПУп-18-0036</w:t>
      </w:r>
    </w:p>
    <w:p w:rsidR="00441336" w:rsidRDefault="00441336" w:rsidP="00441336">
      <w:pPr>
        <w:ind w:firstLine="0"/>
        <w:jc w:val="right"/>
        <w:rPr>
          <w:rFonts w:eastAsiaTheme="majorEastAsia"/>
          <w:b/>
          <w:bCs/>
          <w:snapToGrid/>
          <w:szCs w:val="28"/>
          <w:lang w:eastAsia="en-US"/>
        </w:rPr>
      </w:pPr>
    </w:p>
    <w:p w:rsidR="00441336" w:rsidRPr="00441336" w:rsidRDefault="00441336" w:rsidP="00441336">
      <w:pPr>
        <w:tabs>
          <w:tab w:val="clear" w:pos="709"/>
        </w:tabs>
        <w:spacing w:after="200"/>
        <w:ind w:firstLine="0"/>
        <w:contextualSpacing/>
        <w:jc w:val="center"/>
        <w:rPr>
          <w:b/>
          <w:snapToGrid/>
          <w:szCs w:val="28"/>
          <w:lang w:eastAsia="ar-SA"/>
        </w:rPr>
      </w:pPr>
      <w:r w:rsidRPr="00441336">
        <w:rPr>
          <w:b/>
          <w:snapToGrid/>
          <w:szCs w:val="28"/>
          <w:lang w:eastAsia="ar-SA"/>
        </w:rPr>
        <w:t>Календарный план</w:t>
      </w:r>
    </w:p>
    <w:p w:rsidR="00441336" w:rsidRPr="00441336" w:rsidRDefault="00441336" w:rsidP="00441336">
      <w:pPr>
        <w:tabs>
          <w:tab w:val="clear" w:pos="709"/>
        </w:tabs>
        <w:spacing w:after="200"/>
        <w:ind w:firstLine="0"/>
        <w:contextualSpacing/>
        <w:jc w:val="center"/>
        <w:rPr>
          <w:b/>
          <w:snapToGrid/>
          <w:szCs w:val="28"/>
          <w:lang w:eastAsia="ar-SA"/>
        </w:rPr>
      </w:pPr>
    </w:p>
    <w:p w:rsidR="00441336" w:rsidRPr="00441336" w:rsidRDefault="00441336" w:rsidP="00441336">
      <w:pPr>
        <w:widowControl w:val="0"/>
        <w:shd w:val="clear" w:color="auto" w:fill="FFFFFF"/>
        <w:tabs>
          <w:tab w:val="clear" w:pos="709"/>
        </w:tabs>
        <w:suppressAutoHyphens/>
        <w:autoSpaceDE w:val="0"/>
        <w:contextualSpacing/>
        <w:jc w:val="both"/>
        <w:rPr>
          <w:snapToGrid/>
          <w:color w:val="000000"/>
          <w:szCs w:val="28"/>
        </w:rPr>
      </w:pPr>
      <w:proofErr w:type="gramStart"/>
      <w:r w:rsidRPr="00441336">
        <w:rPr>
          <w:snapToGrid/>
          <w:color w:val="000000"/>
          <w:szCs w:val="28"/>
        </w:rPr>
        <w:t xml:space="preserve">Наименование Услуг: дополнительное профессиональное образование </w:t>
      </w:r>
      <w:r w:rsidRPr="00441336">
        <w:rPr>
          <w:snapToGrid/>
          <w:szCs w:val="28"/>
        </w:rPr>
        <w:t>студентов 4-го курса специальности «Эксплуатация железных дорог» (23.05.04) в количестве 2 (двух) человек, студентов 3-го курса специальности «Менеджмент» (38.03.02) в количестве 1 (одного) человека</w:t>
      </w:r>
      <w:r w:rsidRPr="00441336">
        <w:rPr>
          <w:snapToGrid/>
          <w:color w:val="000000"/>
          <w:szCs w:val="28"/>
        </w:rPr>
        <w:t xml:space="preserve"> по дополнительной профессиональной программе «Повышение эффективности взаимодействия участников перевозочного процесса в местах зарождения и погашения грузопотоков на железнодорожном транспорте» в объеме 466 академических часов.</w:t>
      </w:r>
      <w:proofErr w:type="gramEnd"/>
    </w:p>
    <w:tbl>
      <w:tblPr>
        <w:tblW w:w="9782"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253"/>
        <w:gridCol w:w="1559"/>
        <w:gridCol w:w="1559"/>
        <w:gridCol w:w="1701"/>
      </w:tblGrid>
      <w:tr w:rsidR="00441336" w:rsidRPr="00441336" w:rsidTr="00DA2979">
        <w:trPr>
          <w:trHeight w:val="535"/>
          <w:jc w:val="center"/>
        </w:trPr>
        <w:tc>
          <w:tcPr>
            <w:tcW w:w="710" w:type="dxa"/>
            <w:shd w:val="clear" w:color="auto" w:fill="auto"/>
            <w:vAlign w:val="center"/>
          </w:tcPr>
          <w:p w:rsidR="00441336" w:rsidRPr="00441336" w:rsidRDefault="00441336" w:rsidP="00441336">
            <w:pPr>
              <w:widowControl w:val="0"/>
              <w:shd w:val="clear" w:color="auto" w:fill="FFFFFF"/>
              <w:tabs>
                <w:tab w:val="clear" w:pos="709"/>
              </w:tabs>
              <w:ind w:right="140" w:firstLine="0"/>
              <w:jc w:val="center"/>
              <w:rPr>
                <w:snapToGrid/>
                <w:spacing w:val="-2"/>
                <w:sz w:val="22"/>
                <w:szCs w:val="24"/>
              </w:rPr>
            </w:pPr>
            <w:r w:rsidRPr="00441336">
              <w:rPr>
                <w:snapToGrid/>
                <w:spacing w:val="-2"/>
                <w:sz w:val="22"/>
                <w:szCs w:val="24"/>
              </w:rPr>
              <w:t>№</w:t>
            </w:r>
          </w:p>
          <w:p w:rsidR="00441336" w:rsidRPr="00441336" w:rsidRDefault="00441336" w:rsidP="00441336">
            <w:pPr>
              <w:widowControl w:val="0"/>
              <w:shd w:val="clear" w:color="auto" w:fill="FFFFFF"/>
              <w:tabs>
                <w:tab w:val="clear" w:pos="709"/>
              </w:tabs>
              <w:ind w:right="140" w:firstLine="0"/>
              <w:jc w:val="center"/>
              <w:rPr>
                <w:snapToGrid/>
                <w:spacing w:val="-2"/>
                <w:sz w:val="22"/>
                <w:szCs w:val="24"/>
              </w:rPr>
            </w:pPr>
            <w:proofErr w:type="gramStart"/>
            <w:r w:rsidRPr="00441336">
              <w:rPr>
                <w:snapToGrid/>
                <w:spacing w:val="-2"/>
                <w:sz w:val="22"/>
                <w:szCs w:val="24"/>
              </w:rPr>
              <w:t>п</w:t>
            </w:r>
            <w:proofErr w:type="gramEnd"/>
            <w:r w:rsidRPr="00441336">
              <w:rPr>
                <w:snapToGrid/>
                <w:spacing w:val="-2"/>
                <w:sz w:val="22"/>
                <w:szCs w:val="24"/>
              </w:rPr>
              <w:t>/п</w:t>
            </w:r>
          </w:p>
        </w:tc>
        <w:tc>
          <w:tcPr>
            <w:tcW w:w="4253" w:type="dxa"/>
            <w:shd w:val="clear" w:color="auto" w:fill="auto"/>
            <w:vAlign w:val="center"/>
          </w:tcPr>
          <w:p w:rsidR="00441336" w:rsidRPr="00441336" w:rsidRDefault="00441336" w:rsidP="00441336">
            <w:pPr>
              <w:widowControl w:val="0"/>
              <w:shd w:val="clear" w:color="auto" w:fill="FFFFFF"/>
              <w:tabs>
                <w:tab w:val="clear" w:pos="709"/>
              </w:tabs>
              <w:ind w:right="140" w:firstLine="0"/>
              <w:jc w:val="center"/>
              <w:rPr>
                <w:snapToGrid/>
                <w:spacing w:val="-2"/>
                <w:sz w:val="22"/>
                <w:szCs w:val="24"/>
              </w:rPr>
            </w:pPr>
            <w:r w:rsidRPr="00441336">
              <w:rPr>
                <w:snapToGrid/>
                <w:spacing w:val="-2"/>
                <w:sz w:val="22"/>
                <w:szCs w:val="24"/>
              </w:rPr>
              <w:t>Наименование и содержание этапов</w:t>
            </w:r>
          </w:p>
        </w:tc>
        <w:tc>
          <w:tcPr>
            <w:tcW w:w="1559" w:type="dxa"/>
            <w:shd w:val="clear" w:color="auto" w:fill="auto"/>
            <w:vAlign w:val="center"/>
          </w:tcPr>
          <w:p w:rsidR="00441336" w:rsidRPr="00441336" w:rsidRDefault="00441336" w:rsidP="00441336">
            <w:pPr>
              <w:widowControl w:val="0"/>
              <w:shd w:val="clear" w:color="auto" w:fill="FFFFFF"/>
              <w:tabs>
                <w:tab w:val="clear" w:pos="709"/>
              </w:tabs>
              <w:ind w:right="140" w:firstLine="0"/>
              <w:jc w:val="center"/>
              <w:rPr>
                <w:snapToGrid/>
                <w:spacing w:val="-2"/>
                <w:sz w:val="22"/>
                <w:szCs w:val="24"/>
              </w:rPr>
            </w:pPr>
            <w:r w:rsidRPr="00441336">
              <w:rPr>
                <w:snapToGrid/>
                <w:spacing w:val="-2"/>
                <w:sz w:val="22"/>
                <w:szCs w:val="24"/>
              </w:rPr>
              <w:t>Срок выполнения начало-окончание (месяц, год)</w:t>
            </w:r>
          </w:p>
        </w:tc>
        <w:tc>
          <w:tcPr>
            <w:tcW w:w="1559" w:type="dxa"/>
            <w:shd w:val="clear" w:color="auto" w:fill="auto"/>
            <w:vAlign w:val="center"/>
          </w:tcPr>
          <w:p w:rsidR="00441336" w:rsidRPr="00441336" w:rsidRDefault="00441336" w:rsidP="00441336">
            <w:pPr>
              <w:widowControl w:val="0"/>
              <w:shd w:val="clear" w:color="auto" w:fill="FFFFFF"/>
              <w:tabs>
                <w:tab w:val="clear" w:pos="709"/>
              </w:tabs>
              <w:ind w:right="34" w:firstLine="0"/>
              <w:jc w:val="center"/>
              <w:rPr>
                <w:snapToGrid/>
                <w:sz w:val="22"/>
                <w:szCs w:val="24"/>
              </w:rPr>
            </w:pPr>
            <w:r w:rsidRPr="00441336">
              <w:rPr>
                <w:snapToGrid/>
                <w:spacing w:val="-2"/>
                <w:sz w:val="22"/>
                <w:szCs w:val="24"/>
              </w:rPr>
              <w:t>Расчетная стоимость этапа, руб. без НДС</w:t>
            </w:r>
          </w:p>
        </w:tc>
        <w:tc>
          <w:tcPr>
            <w:tcW w:w="1701" w:type="dxa"/>
            <w:shd w:val="clear" w:color="auto" w:fill="auto"/>
            <w:vAlign w:val="center"/>
          </w:tcPr>
          <w:p w:rsidR="00441336" w:rsidRPr="00441336" w:rsidRDefault="00441336" w:rsidP="00441336">
            <w:pPr>
              <w:widowControl w:val="0"/>
              <w:shd w:val="clear" w:color="auto" w:fill="FFFFFF"/>
              <w:tabs>
                <w:tab w:val="clear" w:pos="709"/>
              </w:tabs>
              <w:ind w:right="140" w:firstLine="0"/>
              <w:jc w:val="center"/>
              <w:rPr>
                <w:snapToGrid/>
                <w:spacing w:val="-2"/>
                <w:sz w:val="22"/>
                <w:szCs w:val="24"/>
              </w:rPr>
            </w:pPr>
            <w:r w:rsidRPr="00441336">
              <w:rPr>
                <w:snapToGrid/>
                <w:spacing w:val="-2"/>
                <w:sz w:val="22"/>
                <w:szCs w:val="24"/>
              </w:rPr>
              <w:t>Форма и вид отчетности</w:t>
            </w:r>
          </w:p>
        </w:tc>
      </w:tr>
      <w:tr w:rsidR="00441336" w:rsidRPr="00441336" w:rsidTr="00DA2979">
        <w:trPr>
          <w:trHeight w:val="535"/>
          <w:jc w:val="center"/>
        </w:trPr>
        <w:tc>
          <w:tcPr>
            <w:tcW w:w="710" w:type="dxa"/>
            <w:shd w:val="clear" w:color="auto" w:fill="auto"/>
          </w:tcPr>
          <w:p w:rsidR="00441336" w:rsidRPr="00441336" w:rsidRDefault="00441336" w:rsidP="00441336">
            <w:pPr>
              <w:widowControl w:val="0"/>
              <w:shd w:val="clear" w:color="auto" w:fill="FFFFFF"/>
              <w:tabs>
                <w:tab w:val="clear" w:pos="709"/>
              </w:tabs>
              <w:ind w:right="140" w:firstLine="0"/>
              <w:jc w:val="both"/>
              <w:rPr>
                <w:snapToGrid/>
                <w:spacing w:val="-2"/>
                <w:sz w:val="24"/>
                <w:szCs w:val="24"/>
              </w:rPr>
            </w:pPr>
            <w:r w:rsidRPr="00441336">
              <w:rPr>
                <w:snapToGrid/>
                <w:spacing w:val="-2"/>
                <w:sz w:val="24"/>
                <w:szCs w:val="24"/>
              </w:rPr>
              <w:t>1.</w:t>
            </w:r>
          </w:p>
        </w:tc>
        <w:tc>
          <w:tcPr>
            <w:tcW w:w="4253" w:type="dxa"/>
            <w:shd w:val="clear" w:color="auto" w:fill="auto"/>
          </w:tcPr>
          <w:p w:rsidR="00441336" w:rsidRPr="00441336" w:rsidRDefault="00441336" w:rsidP="00441336">
            <w:pPr>
              <w:tabs>
                <w:tab w:val="clear" w:pos="709"/>
              </w:tabs>
              <w:ind w:firstLine="0"/>
              <w:contextualSpacing/>
              <w:jc w:val="both"/>
              <w:rPr>
                <w:rFonts w:eastAsia="MS Mincho"/>
                <w:b/>
                <w:snapToGrid/>
                <w:sz w:val="24"/>
                <w:szCs w:val="24"/>
              </w:rPr>
            </w:pPr>
            <w:r w:rsidRPr="00441336">
              <w:rPr>
                <w:rFonts w:eastAsia="MS Mincho"/>
                <w:b/>
                <w:snapToGrid/>
                <w:sz w:val="24"/>
                <w:szCs w:val="24"/>
              </w:rPr>
              <w:t>Этап 1.</w:t>
            </w:r>
          </w:p>
          <w:p w:rsidR="00441336" w:rsidRPr="00441336" w:rsidRDefault="00441336" w:rsidP="00441336">
            <w:pPr>
              <w:tabs>
                <w:tab w:val="clear" w:pos="709"/>
              </w:tabs>
              <w:ind w:firstLine="0"/>
              <w:contextualSpacing/>
              <w:jc w:val="both"/>
              <w:rPr>
                <w:rFonts w:eastAsia="MS Mincho"/>
                <w:b/>
                <w:snapToGrid/>
                <w:sz w:val="24"/>
                <w:szCs w:val="24"/>
              </w:rPr>
            </w:pPr>
            <w:r w:rsidRPr="00441336">
              <w:rPr>
                <w:rFonts w:eastAsia="MS Mincho"/>
                <w:b/>
                <w:snapToGrid/>
                <w:sz w:val="24"/>
                <w:szCs w:val="24"/>
              </w:rPr>
              <w:t>Модуль 1.</w:t>
            </w:r>
          </w:p>
          <w:p w:rsidR="00441336" w:rsidRPr="00441336" w:rsidRDefault="00441336" w:rsidP="00441336">
            <w:pPr>
              <w:tabs>
                <w:tab w:val="clear" w:pos="709"/>
              </w:tabs>
              <w:ind w:firstLine="0"/>
              <w:contextualSpacing/>
              <w:jc w:val="both"/>
              <w:rPr>
                <w:rFonts w:eastAsia="MS Mincho"/>
                <w:b/>
                <w:snapToGrid/>
                <w:sz w:val="24"/>
                <w:szCs w:val="24"/>
              </w:rPr>
            </w:pPr>
            <w:r w:rsidRPr="00441336">
              <w:rPr>
                <w:rFonts w:eastAsia="MS Mincho"/>
                <w:b/>
                <w:snapToGrid/>
                <w:sz w:val="24"/>
                <w:szCs w:val="24"/>
              </w:rPr>
              <w:t>Основы взаимодействия участников перевозочного процесса</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Тема 1.1</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Значимость эффективного взаимодействия для всех участников перевозочного процесса и для государства</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 xml:space="preserve">Тема 1.2 </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Нормативная база, регламентирующая взаимодействие участников перевозочного процесса</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Тема 1.3</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Порты, как пункты зарождения и погашения грузопотоков на железнодорожном транспорте</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Тема</w:t>
            </w:r>
            <w:proofErr w:type="gramStart"/>
            <w:r w:rsidRPr="00441336">
              <w:rPr>
                <w:rFonts w:eastAsia="MS Mincho"/>
                <w:snapToGrid/>
                <w:sz w:val="24"/>
                <w:szCs w:val="24"/>
              </w:rPr>
              <w:t>1</w:t>
            </w:r>
            <w:proofErr w:type="gramEnd"/>
            <w:r w:rsidRPr="00441336">
              <w:rPr>
                <w:rFonts w:eastAsia="MS Mincho"/>
                <w:snapToGrid/>
                <w:sz w:val="24"/>
                <w:szCs w:val="24"/>
              </w:rPr>
              <w:t>.4</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Пограничные станции, как пункты зарождения и погашения грузопотоков на железнодорожном транспорте</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Тема 1.5</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Пути необщего пользования, как пункты зарождения и погашения грузопотоков на железнодорожном транспорте</w:t>
            </w:r>
          </w:p>
          <w:p w:rsidR="00441336" w:rsidRPr="00441336" w:rsidRDefault="00441336" w:rsidP="00441336">
            <w:pPr>
              <w:tabs>
                <w:tab w:val="clear" w:pos="709"/>
              </w:tabs>
              <w:ind w:firstLine="0"/>
              <w:contextualSpacing/>
              <w:jc w:val="both"/>
              <w:rPr>
                <w:rFonts w:eastAsia="MS Mincho"/>
                <w:b/>
                <w:snapToGrid/>
                <w:sz w:val="24"/>
                <w:szCs w:val="24"/>
              </w:rPr>
            </w:pPr>
            <w:r w:rsidRPr="00441336">
              <w:rPr>
                <w:rFonts w:eastAsia="MS Mincho"/>
                <w:b/>
                <w:snapToGrid/>
                <w:sz w:val="24"/>
                <w:szCs w:val="24"/>
              </w:rPr>
              <w:t>Модуль 2.</w:t>
            </w:r>
          </w:p>
          <w:p w:rsidR="00441336" w:rsidRPr="00441336" w:rsidRDefault="00441336" w:rsidP="00441336">
            <w:pPr>
              <w:tabs>
                <w:tab w:val="clear" w:pos="709"/>
              </w:tabs>
              <w:ind w:firstLine="0"/>
              <w:contextualSpacing/>
              <w:jc w:val="both"/>
              <w:rPr>
                <w:rFonts w:eastAsia="MS Mincho"/>
                <w:b/>
                <w:snapToGrid/>
                <w:sz w:val="24"/>
                <w:szCs w:val="24"/>
              </w:rPr>
            </w:pPr>
            <w:r w:rsidRPr="00441336">
              <w:rPr>
                <w:rFonts w:eastAsia="MS Mincho"/>
                <w:b/>
                <w:snapToGrid/>
                <w:sz w:val="24"/>
                <w:szCs w:val="24"/>
              </w:rPr>
              <w:t>Международные транспортные коридоры</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Тема 2.1</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 xml:space="preserve">Система национальных и международных транспортных </w:t>
            </w:r>
            <w:r w:rsidRPr="00441336">
              <w:rPr>
                <w:rFonts w:eastAsia="MS Mincho"/>
                <w:snapToGrid/>
                <w:sz w:val="24"/>
                <w:szCs w:val="24"/>
              </w:rPr>
              <w:lastRenderedPageBreak/>
              <w:t>коридоров</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Тема 2.2</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Логистическая инфраструктура международных транспортных коридоров</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Тема 2.3</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Организация перевозок в национальных и международных транспортных коридорах</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Тема 2.4</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 xml:space="preserve">Роль международных транспортных коридоров в организации грузопотока на железнодорожном транспорте </w:t>
            </w:r>
          </w:p>
          <w:p w:rsidR="00441336" w:rsidRPr="00441336" w:rsidRDefault="00441336" w:rsidP="00441336">
            <w:pPr>
              <w:tabs>
                <w:tab w:val="clear" w:pos="709"/>
              </w:tabs>
              <w:ind w:firstLine="0"/>
              <w:contextualSpacing/>
              <w:jc w:val="both"/>
              <w:rPr>
                <w:rFonts w:eastAsia="MS Mincho"/>
                <w:b/>
                <w:snapToGrid/>
                <w:sz w:val="24"/>
                <w:szCs w:val="24"/>
              </w:rPr>
            </w:pPr>
            <w:r w:rsidRPr="00441336">
              <w:rPr>
                <w:rFonts w:eastAsia="MS Mincho"/>
                <w:b/>
                <w:snapToGrid/>
                <w:sz w:val="24"/>
                <w:szCs w:val="24"/>
              </w:rPr>
              <w:t xml:space="preserve">Модуль 3. </w:t>
            </w:r>
          </w:p>
          <w:p w:rsidR="00441336" w:rsidRPr="00441336" w:rsidRDefault="00441336" w:rsidP="00441336">
            <w:pPr>
              <w:tabs>
                <w:tab w:val="clear" w:pos="709"/>
              </w:tabs>
              <w:ind w:firstLine="0"/>
              <w:contextualSpacing/>
              <w:jc w:val="both"/>
              <w:rPr>
                <w:rFonts w:eastAsia="MS Mincho"/>
                <w:b/>
                <w:snapToGrid/>
                <w:sz w:val="24"/>
                <w:szCs w:val="24"/>
              </w:rPr>
            </w:pPr>
            <w:r w:rsidRPr="00441336">
              <w:rPr>
                <w:rFonts w:eastAsia="MS Mincho"/>
                <w:b/>
                <w:snapToGrid/>
                <w:sz w:val="24"/>
                <w:szCs w:val="24"/>
              </w:rPr>
              <w:t>Технология работы припортовых станций</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Тема 3.1</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Технико-технологический комплекс портов и припортовых станций</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Тема 3.2</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Технология подвода вагонов к портам</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Тема 3.3</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Единый технологический процесс работы портов, припортовых станций и прилегающего участка</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Промежуточная аттестация</w:t>
            </w:r>
          </w:p>
          <w:p w:rsidR="00441336" w:rsidRPr="00441336" w:rsidRDefault="00441336" w:rsidP="00441336">
            <w:pPr>
              <w:tabs>
                <w:tab w:val="clear" w:pos="709"/>
              </w:tabs>
              <w:ind w:firstLine="0"/>
              <w:contextualSpacing/>
              <w:jc w:val="both"/>
              <w:rPr>
                <w:rFonts w:eastAsia="MS Mincho"/>
                <w:b/>
                <w:snapToGrid/>
                <w:sz w:val="24"/>
                <w:szCs w:val="24"/>
              </w:rPr>
            </w:pPr>
            <w:r w:rsidRPr="00441336">
              <w:rPr>
                <w:rFonts w:eastAsia="MS Mincho"/>
                <w:b/>
                <w:snapToGrid/>
                <w:sz w:val="24"/>
                <w:szCs w:val="24"/>
              </w:rPr>
              <w:t>Модуль 4.</w:t>
            </w:r>
          </w:p>
          <w:p w:rsidR="00441336" w:rsidRPr="00441336" w:rsidRDefault="00441336" w:rsidP="00441336">
            <w:pPr>
              <w:tabs>
                <w:tab w:val="clear" w:pos="709"/>
              </w:tabs>
              <w:ind w:firstLine="0"/>
              <w:contextualSpacing/>
              <w:jc w:val="both"/>
              <w:rPr>
                <w:rFonts w:eastAsia="MS Mincho"/>
                <w:b/>
                <w:snapToGrid/>
                <w:sz w:val="24"/>
                <w:szCs w:val="24"/>
              </w:rPr>
            </w:pPr>
            <w:r w:rsidRPr="00441336">
              <w:rPr>
                <w:rFonts w:eastAsia="MS Mincho"/>
                <w:b/>
                <w:snapToGrid/>
                <w:sz w:val="24"/>
                <w:szCs w:val="24"/>
              </w:rPr>
              <w:t>Технология взаимодействия с путями необщего пользования при зарождении и погашении массовых грузопотоков</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Тема 4.1</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Структура, функции и организация перевозок на промышленном транспорте</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Тема 4.2</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Транспорт промышленных предприятий</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Тема 4.3</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 xml:space="preserve">Специальные виды промышленного транспорта </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Тема 4.4</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Единый технологический процесс работы путей необщего пользования, станций примыкания и прилегающего участка</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Промежуточная аттестация</w:t>
            </w:r>
          </w:p>
          <w:p w:rsidR="00441336" w:rsidRPr="00441336" w:rsidRDefault="00441336" w:rsidP="00441336">
            <w:pPr>
              <w:tabs>
                <w:tab w:val="clear" w:pos="709"/>
              </w:tabs>
              <w:ind w:firstLine="0"/>
              <w:contextualSpacing/>
              <w:jc w:val="both"/>
              <w:rPr>
                <w:rFonts w:eastAsia="MS Mincho"/>
                <w:b/>
                <w:snapToGrid/>
                <w:sz w:val="24"/>
                <w:szCs w:val="24"/>
              </w:rPr>
            </w:pPr>
            <w:r w:rsidRPr="00441336">
              <w:rPr>
                <w:rFonts w:eastAsia="MS Mincho"/>
                <w:b/>
                <w:snapToGrid/>
                <w:sz w:val="24"/>
                <w:szCs w:val="24"/>
              </w:rPr>
              <w:t>Модуль 5.</w:t>
            </w:r>
          </w:p>
          <w:p w:rsidR="00441336" w:rsidRPr="00441336" w:rsidRDefault="00441336" w:rsidP="00441336">
            <w:pPr>
              <w:tabs>
                <w:tab w:val="clear" w:pos="709"/>
              </w:tabs>
              <w:ind w:firstLine="0"/>
              <w:contextualSpacing/>
              <w:jc w:val="both"/>
              <w:rPr>
                <w:rFonts w:eastAsia="MS Mincho"/>
                <w:b/>
                <w:snapToGrid/>
                <w:sz w:val="24"/>
                <w:szCs w:val="24"/>
              </w:rPr>
            </w:pPr>
            <w:r w:rsidRPr="00441336">
              <w:rPr>
                <w:rFonts w:eastAsia="MS Mincho"/>
                <w:b/>
                <w:snapToGrid/>
                <w:sz w:val="24"/>
                <w:szCs w:val="24"/>
              </w:rPr>
              <w:t xml:space="preserve">Роль малодеятельных линий в формировании грузопотока на железнодорожном транспорте. </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Тема 5.1</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lastRenderedPageBreak/>
              <w:t>Основные понятия и отличительные особенности малодеятельных железнодорожных линий</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Тема 5.2</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Особенности эксплуатации малодеятельных железнодорожных линий</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Тема 5.3</w:t>
            </w:r>
          </w:p>
          <w:p w:rsidR="00441336" w:rsidRPr="00441336" w:rsidRDefault="00441336" w:rsidP="00441336">
            <w:pPr>
              <w:widowControl w:val="0"/>
              <w:shd w:val="clear" w:color="auto" w:fill="FFFFFF"/>
              <w:tabs>
                <w:tab w:val="clear" w:pos="709"/>
              </w:tabs>
              <w:ind w:right="140" w:firstLine="0"/>
              <w:rPr>
                <w:rFonts w:eastAsia="MS Mincho"/>
                <w:snapToGrid/>
                <w:spacing w:val="-2"/>
                <w:sz w:val="24"/>
                <w:szCs w:val="24"/>
              </w:rPr>
            </w:pPr>
            <w:r w:rsidRPr="00441336">
              <w:rPr>
                <w:rFonts w:eastAsia="MS Mincho"/>
                <w:snapToGrid/>
                <w:spacing w:val="-2"/>
                <w:sz w:val="24"/>
                <w:szCs w:val="24"/>
              </w:rPr>
              <w:t>Организационно-правовые формы функционирования малодеятельных железнодорожных линий</w:t>
            </w:r>
          </w:p>
          <w:p w:rsidR="00441336" w:rsidRPr="00441336" w:rsidRDefault="00441336" w:rsidP="00441336">
            <w:pPr>
              <w:widowControl w:val="0"/>
              <w:shd w:val="clear" w:color="auto" w:fill="FFFFFF"/>
              <w:tabs>
                <w:tab w:val="clear" w:pos="709"/>
              </w:tabs>
              <w:ind w:firstLine="0"/>
              <w:rPr>
                <w:b/>
                <w:snapToGrid/>
                <w:spacing w:val="-2"/>
                <w:sz w:val="24"/>
                <w:szCs w:val="24"/>
              </w:rPr>
            </w:pPr>
            <w:r w:rsidRPr="00441336">
              <w:rPr>
                <w:b/>
                <w:snapToGrid/>
                <w:spacing w:val="-2"/>
                <w:sz w:val="24"/>
                <w:szCs w:val="24"/>
              </w:rPr>
              <w:t>Модуль 8.</w:t>
            </w:r>
          </w:p>
          <w:p w:rsidR="00441336" w:rsidRPr="00441336" w:rsidRDefault="00441336" w:rsidP="00441336">
            <w:pPr>
              <w:widowControl w:val="0"/>
              <w:shd w:val="clear" w:color="auto" w:fill="FFFFFF"/>
              <w:tabs>
                <w:tab w:val="clear" w:pos="709"/>
              </w:tabs>
              <w:ind w:firstLine="0"/>
              <w:rPr>
                <w:b/>
                <w:snapToGrid/>
                <w:spacing w:val="-2"/>
                <w:sz w:val="24"/>
                <w:szCs w:val="24"/>
              </w:rPr>
            </w:pPr>
            <w:r w:rsidRPr="00441336">
              <w:rPr>
                <w:b/>
                <w:snapToGrid/>
                <w:spacing w:val="-2"/>
                <w:sz w:val="24"/>
                <w:szCs w:val="24"/>
              </w:rPr>
              <w:t>Информационные технологии и имитационное моделирование при организации перевозок грузов</w:t>
            </w:r>
          </w:p>
          <w:p w:rsidR="00441336" w:rsidRPr="00441336" w:rsidRDefault="00441336" w:rsidP="00441336">
            <w:pPr>
              <w:widowControl w:val="0"/>
              <w:shd w:val="clear" w:color="auto" w:fill="FFFFFF"/>
              <w:tabs>
                <w:tab w:val="clear" w:pos="709"/>
              </w:tabs>
              <w:ind w:firstLine="0"/>
              <w:rPr>
                <w:snapToGrid/>
                <w:spacing w:val="-2"/>
                <w:sz w:val="24"/>
                <w:szCs w:val="24"/>
              </w:rPr>
            </w:pPr>
            <w:r w:rsidRPr="00441336">
              <w:rPr>
                <w:snapToGrid/>
                <w:spacing w:val="-2"/>
                <w:sz w:val="24"/>
                <w:szCs w:val="24"/>
              </w:rPr>
              <w:t>Тема 8.1</w:t>
            </w:r>
          </w:p>
          <w:p w:rsidR="00441336" w:rsidRPr="00441336" w:rsidRDefault="00441336" w:rsidP="00441336">
            <w:pPr>
              <w:widowControl w:val="0"/>
              <w:shd w:val="clear" w:color="auto" w:fill="FFFFFF"/>
              <w:tabs>
                <w:tab w:val="clear" w:pos="709"/>
              </w:tabs>
              <w:ind w:firstLine="0"/>
              <w:rPr>
                <w:snapToGrid/>
                <w:spacing w:val="-2"/>
                <w:sz w:val="24"/>
                <w:szCs w:val="24"/>
              </w:rPr>
            </w:pPr>
            <w:r w:rsidRPr="00441336">
              <w:rPr>
                <w:snapToGrid/>
                <w:spacing w:val="-2"/>
                <w:sz w:val="24"/>
                <w:szCs w:val="24"/>
              </w:rPr>
              <w:t xml:space="preserve">Информационные и автоматизированные системы как средство управления грузопотоками, </w:t>
            </w:r>
            <w:proofErr w:type="spellStart"/>
            <w:r w:rsidRPr="00441336">
              <w:rPr>
                <w:snapToGrid/>
                <w:spacing w:val="-2"/>
                <w:sz w:val="24"/>
                <w:szCs w:val="24"/>
              </w:rPr>
              <w:t>вагонопотоками</w:t>
            </w:r>
            <w:proofErr w:type="spellEnd"/>
            <w:r w:rsidRPr="00441336">
              <w:rPr>
                <w:snapToGrid/>
                <w:spacing w:val="-2"/>
                <w:sz w:val="24"/>
                <w:szCs w:val="24"/>
              </w:rPr>
              <w:t xml:space="preserve"> и транспортными процессами на железнодорожном транспорте</w:t>
            </w:r>
          </w:p>
          <w:p w:rsidR="00441336" w:rsidRPr="00441336" w:rsidRDefault="00441336" w:rsidP="00441336">
            <w:pPr>
              <w:widowControl w:val="0"/>
              <w:shd w:val="clear" w:color="auto" w:fill="FFFFFF"/>
              <w:tabs>
                <w:tab w:val="clear" w:pos="709"/>
              </w:tabs>
              <w:ind w:firstLine="0"/>
              <w:rPr>
                <w:snapToGrid/>
                <w:spacing w:val="-2"/>
                <w:sz w:val="24"/>
                <w:szCs w:val="24"/>
              </w:rPr>
            </w:pPr>
            <w:r w:rsidRPr="00441336">
              <w:rPr>
                <w:snapToGrid/>
                <w:spacing w:val="-2"/>
                <w:sz w:val="24"/>
                <w:szCs w:val="24"/>
              </w:rPr>
              <w:t>Тема 8.2</w:t>
            </w:r>
          </w:p>
          <w:p w:rsidR="00441336" w:rsidRPr="00441336" w:rsidRDefault="00441336" w:rsidP="00441336">
            <w:pPr>
              <w:widowControl w:val="0"/>
              <w:shd w:val="clear" w:color="auto" w:fill="FFFFFF"/>
              <w:tabs>
                <w:tab w:val="clear" w:pos="709"/>
              </w:tabs>
              <w:ind w:firstLine="0"/>
              <w:rPr>
                <w:snapToGrid/>
                <w:spacing w:val="-2"/>
                <w:sz w:val="24"/>
                <w:szCs w:val="24"/>
              </w:rPr>
            </w:pPr>
            <w:r w:rsidRPr="00441336">
              <w:rPr>
                <w:snapToGrid/>
                <w:spacing w:val="-2"/>
                <w:sz w:val="24"/>
                <w:szCs w:val="24"/>
              </w:rPr>
              <w:t>Основы имитационного моделирования транспортных процессов</w:t>
            </w:r>
          </w:p>
          <w:p w:rsidR="00441336" w:rsidRPr="00441336" w:rsidRDefault="00441336" w:rsidP="00441336">
            <w:pPr>
              <w:widowControl w:val="0"/>
              <w:shd w:val="clear" w:color="auto" w:fill="FFFFFF"/>
              <w:tabs>
                <w:tab w:val="clear" w:pos="709"/>
              </w:tabs>
              <w:ind w:firstLine="0"/>
              <w:rPr>
                <w:snapToGrid/>
                <w:spacing w:val="-2"/>
                <w:sz w:val="24"/>
                <w:szCs w:val="24"/>
              </w:rPr>
            </w:pPr>
            <w:r w:rsidRPr="00441336">
              <w:rPr>
                <w:snapToGrid/>
                <w:spacing w:val="-2"/>
                <w:sz w:val="24"/>
                <w:szCs w:val="24"/>
              </w:rPr>
              <w:t>Тема 8.3</w:t>
            </w:r>
          </w:p>
          <w:p w:rsidR="00441336" w:rsidRPr="00441336" w:rsidRDefault="00441336" w:rsidP="00441336">
            <w:pPr>
              <w:widowControl w:val="0"/>
              <w:shd w:val="clear" w:color="auto" w:fill="FFFFFF"/>
              <w:tabs>
                <w:tab w:val="clear" w:pos="709"/>
              </w:tabs>
              <w:ind w:firstLine="0"/>
              <w:rPr>
                <w:snapToGrid/>
                <w:spacing w:val="-2"/>
                <w:sz w:val="24"/>
                <w:szCs w:val="24"/>
              </w:rPr>
            </w:pPr>
            <w:r w:rsidRPr="00441336">
              <w:rPr>
                <w:snapToGrid/>
                <w:spacing w:val="-2"/>
                <w:sz w:val="24"/>
                <w:szCs w:val="24"/>
              </w:rPr>
              <w:t xml:space="preserve">Моделирование процессов взаимодействия участников перевозочного процесса в местах зарождения и погашения грузопотоков </w:t>
            </w:r>
          </w:p>
          <w:p w:rsidR="00441336" w:rsidRPr="00441336" w:rsidRDefault="00441336" w:rsidP="00441336">
            <w:pPr>
              <w:widowControl w:val="0"/>
              <w:shd w:val="clear" w:color="auto" w:fill="FFFFFF"/>
              <w:tabs>
                <w:tab w:val="clear" w:pos="709"/>
              </w:tabs>
              <w:ind w:firstLine="0"/>
              <w:rPr>
                <w:snapToGrid/>
                <w:spacing w:val="-2"/>
                <w:sz w:val="24"/>
                <w:szCs w:val="24"/>
              </w:rPr>
            </w:pPr>
            <w:r w:rsidRPr="00441336">
              <w:rPr>
                <w:snapToGrid/>
                <w:spacing w:val="-2"/>
                <w:sz w:val="24"/>
                <w:szCs w:val="24"/>
              </w:rPr>
              <w:t>Промежуточная аттестация</w:t>
            </w:r>
          </w:p>
          <w:p w:rsidR="00441336" w:rsidRPr="00441336" w:rsidRDefault="00441336" w:rsidP="00441336">
            <w:pPr>
              <w:widowControl w:val="0"/>
              <w:shd w:val="clear" w:color="auto" w:fill="FFFFFF"/>
              <w:tabs>
                <w:tab w:val="clear" w:pos="709"/>
              </w:tabs>
              <w:ind w:firstLine="0"/>
              <w:rPr>
                <w:b/>
                <w:snapToGrid/>
                <w:spacing w:val="-2"/>
                <w:sz w:val="24"/>
                <w:szCs w:val="24"/>
              </w:rPr>
            </w:pPr>
            <w:r w:rsidRPr="00441336">
              <w:rPr>
                <w:b/>
                <w:snapToGrid/>
                <w:spacing w:val="-2"/>
                <w:sz w:val="24"/>
                <w:szCs w:val="24"/>
              </w:rPr>
              <w:t>Модуль 9.</w:t>
            </w:r>
          </w:p>
          <w:p w:rsidR="00441336" w:rsidRPr="00441336" w:rsidRDefault="00441336" w:rsidP="00441336">
            <w:pPr>
              <w:widowControl w:val="0"/>
              <w:shd w:val="clear" w:color="auto" w:fill="FFFFFF"/>
              <w:tabs>
                <w:tab w:val="clear" w:pos="709"/>
              </w:tabs>
              <w:ind w:firstLine="0"/>
              <w:rPr>
                <w:b/>
                <w:snapToGrid/>
                <w:spacing w:val="-2"/>
                <w:sz w:val="24"/>
                <w:szCs w:val="24"/>
              </w:rPr>
            </w:pPr>
            <w:r w:rsidRPr="00441336">
              <w:rPr>
                <w:b/>
                <w:snapToGrid/>
                <w:spacing w:val="-2"/>
                <w:sz w:val="24"/>
                <w:szCs w:val="24"/>
              </w:rPr>
              <w:t>Принципы бережливого производства</w:t>
            </w:r>
          </w:p>
          <w:p w:rsidR="00441336" w:rsidRPr="00441336" w:rsidRDefault="00441336" w:rsidP="00441336">
            <w:pPr>
              <w:widowControl w:val="0"/>
              <w:shd w:val="clear" w:color="auto" w:fill="FFFFFF"/>
              <w:tabs>
                <w:tab w:val="clear" w:pos="709"/>
              </w:tabs>
              <w:ind w:firstLine="0"/>
              <w:rPr>
                <w:snapToGrid/>
                <w:spacing w:val="-2"/>
                <w:sz w:val="24"/>
                <w:szCs w:val="24"/>
              </w:rPr>
            </w:pPr>
            <w:r w:rsidRPr="00441336">
              <w:rPr>
                <w:snapToGrid/>
                <w:spacing w:val="-2"/>
                <w:sz w:val="24"/>
                <w:szCs w:val="24"/>
              </w:rPr>
              <w:t>Тема 9.1</w:t>
            </w:r>
          </w:p>
          <w:p w:rsidR="00441336" w:rsidRPr="00441336" w:rsidRDefault="00441336" w:rsidP="00441336">
            <w:pPr>
              <w:widowControl w:val="0"/>
              <w:shd w:val="clear" w:color="auto" w:fill="FFFFFF"/>
              <w:tabs>
                <w:tab w:val="clear" w:pos="709"/>
              </w:tabs>
              <w:ind w:firstLine="0"/>
              <w:rPr>
                <w:snapToGrid/>
                <w:spacing w:val="-2"/>
                <w:sz w:val="24"/>
                <w:szCs w:val="24"/>
              </w:rPr>
            </w:pPr>
            <w:r w:rsidRPr="00441336">
              <w:rPr>
                <w:snapToGrid/>
                <w:spacing w:val="-2"/>
                <w:sz w:val="24"/>
                <w:szCs w:val="24"/>
              </w:rPr>
              <w:t>Процессный подход в организации работы грузовых станций</w:t>
            </w:r>
          </w:p>
          <w:p w:rsidR="00441336" w:rsidRPr="00441336" w:rsidRDefault="00441336" w:rsidP="00441336">
            <w:pPr>
              <w:widowControl w:val="0"/>
              <w:shd w:val="clear" w:color="auto" w:fill="FFFFFF"/>
              <w:tabs>
                <w:tab w:val="clear" w:pos="709"/>
              </w:tabs>
              <w:ind w:firstLine="0"/>
              <w:rPr>
                <w:snapToGrid/>
                <w:spacing w:val="-2"/>
                <w:sz w:val="24"/>
                <w:szCs w:val="24"/>
              </w:rPr>
            </w:pPr>
            <w:r w:rsidRPr="00441336">
              <w:rPr>
                <w:snapToGrid/>
                <w:spacing w:val="-2"/>
                <w:sz w:val="24"/>
                <w:szCs w:val="24"/>
              </w:rPr>
              <w:t>Тема 9.2</w:t>
            </w:r>
          </w:p>
          <w:p w:rsidR="00441336" w:rsidRPr="00441336" w:rsidRDefault="00441336" w:rsidP="00441336">
            <w:pPr>
              <w:widowControl w:val="0"/>
              <w:shd w:val="clear" w:color="auto" w:fill="FFFFFF"/>
              <w:tabs>
                <w:tab w:val="clear" w:pos="709"/>
              </w:tabs>
              <w:ind w:firstLine="0"/>
              <w:rPr>
                <w:snapToGrid/>
                <w:spacing w:val="-2"/>
                <w:sz w:val="24"/>
                <w:szCs w:val="24"/>
              </w:rPr>
            </w:pPr>
            <w:r w:rsidRPr="00441336">
              <w:rPr>
                <w:snapToGrid/>
                <w:spacing w:val="-2"/>
                <w:sz w:val="24"/>
                <w:szCs w:val="24"/>
              </w:rPr>
              <w:t>Ключевые показатели процессов управления движением. Система показателей производственной деятельности ОАО «РЖД» в части управления перевозочным процессом. Ключевые показатели деятельности филиалов и структурных подразделений ОАО «РЖД»</w:t>
            </w:r>
          </w:p>
          <w:p w:rsidR="00441336" w:rsidRPr="00441336" w:rsidRDefault="00441336" w:rsidP="00441336">
            <w:pPr>
              <w:widowControl w:val="0"/>
              <w:shd w:val="clear" w:color="auto" w:fill="FFFFFF"/>
              <w:tabs>
                <w:tab w:val="clear" w:pos="709"/>
              </w:tabs>
              <w:ind w:firstLine="0"/>
              <w:rPr>
                <w:snapToGrid/>
                <w:spacing w:val="-2"/>
                <w:sz w:val="24"/>
                <w:szCs w:val="24"/>
              </w:rPr>
            </w:pPr>
            <w:r w:rsidRPr="00441336">
              <w:rPr>
                <w:snapToGrid/>
                <w:spacing w:val="-2"/>
                <w:sz w:val="24"/>
                <w:szCs w:val="24"/>
              </w:rPr>
              <w:t>Тема 9.3</w:t>
            </w:r>
          </w:p>
          <w:p w:rsidR="00441336" w:rsidRPr="00441336" w:rsidRDefault="00441336" w:rsidP="00441336">
            <w:pPr>
              <w:widowControl w:val="0"/>
              <w:shd w:val="clear" w:color="auto" w:fill="FFFFFF"/>
              <w:tabs>
                <w:tab w:val="clear" w:pos="709"/>
              </w:tabs>
              <w:ind w:firstLine="0"/>
              <w:rPr>
                <w:snapToGrid/>
                <w:spacing w:val="-2"/>
                <w:sz w:val="24"/>
                <w:szCs w:val="24"/>
              </w:rPr>
            </w:pPr>
            <w:r w:rsidRPr="00441336">
              <w:rPr>
                <w:snapToGrid/>
                <w:spacing w:val="-2"/>
                <w:sz w:val="24"/>
                <w:szCs w:val="24"/>
              </w:rPr>
              <w:t>Совершенствование деятельности на основе цепочки ценностей</w:t>
            </w:r>
          </w:p>
          <w:p w:rsidR="00441336" w:rsidRPr="00441336" w:rsidRDefault="00441336" w:rsidP="00441336">
            <w:pPr>
              <w:widowControl w:val="0"/>
              <w:shd w:val="clear" w:color="auto" w:fill="FFFFFF"/>
              <w:tabs>
                <w:tab w:val="clear" w:pos="709"/>
              </w:tabs>
              <w:ind w:firstLine="0"/>
              <w:rPr>
                <w:snapToGrid/>
                <w:spacing w:val="-2"/>
                <w:sz w:val="24"/>
                <w:szCs w:val="24"/>
              </w:rPr>
            </w:pPr>
            <w:r w:rsidRPr="00441336">
              <w:rPr>
                <w:snapToGrid/>
                <w:spacing w:val="-2"/>
                <w:sz w:val="24"/>
                <w:szCs w:val="24"/>
              </w:rPr>
              <w:t>Тема 9.4</w:t>
            </w:r>
          </w:p>
          <w:p w:rsidR="00441336" w:rsidRPr="00441336" w:rsidRDefault="00441336" w:rsidP="00441336">
            <w:pPr>
              <w:widowControl w:val="0"/>
              <w:shd w:val="clear" w:color="auto" w:fill="FFFFFF"/>
              <w:tabs>
                <w:tab w:val="clear" w:pos="709"/>
              </w:tabs>
              <w:ind w:firstLine="0"/>
              <w:rPr>
                <w:snapToGrid/>
                <w:spacing w:val="-2"/>
                <w:sz w:val="24"/>
                <w:szCs w:val="24"/>
              </w:rPr>
            </w:pPr>
            <w:r w:rsidRPr="00441336">
              <w:rPr>
                <w:snapToGrid/>
                <w:spacing w:val="-2"/>
                <w:sz w:val="24"/>
                <w:szCs w:val="24"/>
              </w:rPr>
              <w:t xml:space="preserve">Сервисная модель взаимодействия операционных единиц ОАО «РЖД» и </w:t>
            </w:r>
            <w:r w:rsidRPr="00441336">
              <w:rPr>
                <w:snapToGrid/>
                <w:spacing w:val="-2"/>
                <w:sz w:val="24"/>
                <w:szCs w:val="24"/>
              </w:rPr>
              <w:lastRenderedPageBreak/>
              <w:t>промышленных предприятий, обеспечивающая технологическую координацию работы подразделений ОАО «РЖД»</w:t>
            </w:r>
          </w:p>
          <w:p w:rsidR="00441336" w:rsidRPr="00441336" w:rsidRDefault="00441336" w:rsidP="00441336">
            <w:pPr>
              <w:widowControl w:val="0"/>
              <w:shd w:val="clear" w:color="auto" w:fill="FFFFFF"/>
              <w:tabs>
                <w:tab w:val="clear" w:pos="709"/>
              </w:tabs>
              <w:ind w:right="140" w:firstLine="0"/>
              <w:rPr>
                <w:snapToGrid/>
                <w:spacing w:val="-2"/>
                <w:sz w:val="24"/>
                <w:szCs w:val="24"/>
              </w:rPr>
            </w:pPr>
            <w:r w:rsidRPr="00441336">
              <w:rPr>
                <w:snapToGrid/>
                <w:spacing w:val="-2"/>
                <w:sz w:val="24"/>
                <w:szCs w:val="24"/>
              </w:rPr>
              <w:t>Промежуточная аттестация</w:t>
            </w:r>
          </w:p>
        </w:tc>
        <w:tc>
          <w:tcPr>
            <w:tcW w:w="1559" w:type="dxa"/>
            <w:shd w:val="clear" w:color="auto" w:fill="auto"/>
          </w:tcPr>
          <w:p w:rsidR="00441336" w:rsidRPr="00441336" w:rsidRDefault="00441336" w:rsidP="00441336">
            <w:pPr>
              <w:widowControl w:val="0"/>
              <w:shd w:val="clear" w:color="auto" w:fill="FFFFFF"/>
              <w:tabs>
                <w:tab w:val="clear" w:pos="709"/>
              </w:tabs>
              <w:ind w:left="-108" w:right="-108" w:firstLine="0"/>
              <w:jc w:val="center"/>
              <w:rPr>
                <w:snapToGrid/>
                <w:spacing w:val="-2"/>
                <w:sz w:val="24"/>
                <w:szCs w:val="24"/>
              </w:rPr>
            </w:pPr>
            <w:proofErr w:type="gramStart"/>
            <w:r w:rsidRPr="00441336">
              <w:rPr>
                <w:snapToGrid/>
                <w:spacing w:val="-2"/>
                <w:sz w:val="24"/>
                <w:szCs w:val="24"/>
              </w:rPr>
              <w:lastRenderedPageBreak/>
              <w:t>с даты подписания</w:t>
            </w:r>
            <w:proofErr w:type="gramEnd"/>
            <w:r w:rsidRPr="00441336">
              <w:rPr>
                <w:snapToGrid/>
                <w:spacing w:val="-2"/>
                <w:sz w:val="24"/>
                <w:szCs w:val="24"/>
              </w:rPr>
              <w:t xml:space="preserve"> договора</w:t>
            </w:r>
          </w:p>
          <w:p w:rsidR="00441336" w:rsidRPr="00441336" w:rsidRDefault="00441336" w:rsidP="00441336">
            <w:pPr>
              <w:widowControl w:val="0"/>
              <w:shd w:val="clear" w:color="auto" w:fill="FFFFFF"/>
              <w:tabs>
                <w:tab w:val="clear" w:pos="709"/>
              </w:tabs>
              <w:ind w:left="-108" w:right="-108" w:firstLine="0"/>
              <w:jc w:val="center"/>
              <w:rPr>
                <w:snapToGrid/>
                <w:spacing w:val="-2"/>
                <w:sz w:val="24"/>
                <w:szCs w:val="24"/>
              </w:rPr>
            </w:pPr>
            <w:r w:rsidRPr="00441336">
              <w:rPr>
                <w:snapToGrid/>
                <w:spacing w:val="-2"/>
                <w:sz w:val="24"/>
                <w:szCs w:val="24"/>
              </w:rPr>
              <w:t>по</w:t>
            </w:r>
          </w:p>
          <w:p w:rsidR="00441336" w:rsidRPr="00441336" w:rsidRDefault="00441336" w:rsidP="00441336">
            <w:pPr>
              <w:widowControl w:val="0"/>
              <w:shd w:val="clear" w:color="auto" w:fill="FFFFFF"/>
              <w:tabs>
                <w:tab w:val="clear" w:pos="709"/>
              </w:tabs>
              <w:ind w:left="-108" w:right="-108" w:firstLine="0"/>
              <w:jc w:val="center"/>
              <w:rPr>
                <w:snapToGrid/>
                <w:spacing w:val="-2"/>
                <w:sz w:val="24"/>
                <w:szCs w:val="24"/>
              </w:rPr>
            </w:pPr>
            <w:r w:rsidRPr="00441336">
              <w:rPr>
                <w:snapToGrid/>
                <w:spacing w:val="-2"/>
                <w:sz w:val="24"/>
                <w:szCs w:val="24"/>
              </w:rPr>
              <w:t>31.07.2018</w:t>
            </w:r>
          </w:p>
        </w:tc>
        <w:tc>
          <w:tcPr>
            <w:tcW w:w="1559" w:type="dxa"/>
            <w:shd w:val="clear" w:color="auto" w:fill="auto"/>
          </w:tcPr>
          <w:p w:rsidR="00441336" w:rsidRPr="00441336" w:rsidRDefault="00441336" w:rsidP="00441336">
            <w:pPr>
              <w:widowControl w:val="0"/>
              <w:shd w:val="clear" w:color="auto" w:fill="FFFFFF"/>
              <w:tabs>
                <w:tab w:val="clear" w:pos="709"/>
              </w:tabs>
              <w:ind w:right="140" w:firstLine="0"/>
              <w:jc w:val="center"/>
              <w:rPr>
                <w:snapToGrid/>
                <w:spacing w:val="-2"/>
                <w:sz w:val="24"/>
                <w:szCs w:val="24"/>
              </w:rPr>
            </w:pPr>
            <w:r w:rsidRPr="00441336">
              <w:rPr>
                <w:snapToGrid/>
                <w:spacing w:val="-2"/>
                <w:sz w:val="24"/>
                <w:szCs w:val="24"/>
              </w:rPr>
              <w:t>400 000,00</w:t>
            </w:r>
          </w:p>
        </w:tc>
        <w:tc>
          <w:tcPr>
            <w:tcW w:w="1701" w:type="dxa"/>
            <w:shd w:val="clear" w:color="auto" w:fill="auto"/>
          </w:tcPr>
          <w:p w:rsidR="00441336" w:rsidRPr="00441336" w:rsidRDefault="00441336" w:rsidP="00441336">
            <w:pPr>
              <w:widowControl w:val="0"/>
              <w:shd w:val="clear" w:color="auto" w:fill="FFFFFF"/>
              <w:tabs>
                <w:tab w:val="clear" w:pos="709"/>
              </w:tabs>
              <w:ind w:right="140" w:firstLine="0"/>
              <w:jc w:val="center"/>
              <w:rPr>
                <w:snapToGrid/>
                <w:spacing w:val="-2"/>
                <w:sz w:val="24"/>
                <w:szCs w:val="24"/>
              </w:rPr>
            </w:pPr>
            <w:r w:rsidRPr="00441336">
              <w:rPr>
                <w:snapToGrid/>
                <w:spacing w:val="-2"/>
                <w:sz w:val="24"/>
                <w:szCs w:val="24"/>
              </w:rPr>
              <w:t>Список студентов – участников Программы;</w:t>
            </w:r>
          </w:p>
          <w:p w:rsidR="00441336" w:rsidRPr="00441336" w:rsidRDefault="00441336" w:rsidP="00441336">
            <w:pPr>
              <w:widowControl w:val="0"/>
              <w:shd w:val="clear" w:color="auto" w:fill="FFFFFF"/>
              <w:tabs>
                <w:tab w:val="clear" w:pos="709"/>
              </w:tabs>
              <w:ind w:right="140" w:firstLine="0"/>
              <w:jc w:val="center"/>
              <w:rPr>
                <w:snapToGrid/>
                <w:spacing w:val="-2"/>
                <w:sz w:val="24"/>
                <w:szCs w:val="24"/>
              </w:rPr>
            </w:pPr>
          </w:p>
          <w:p w:rsidR="00441336" w:rsidRPr="00441336" w:rsidRDefault="00441336" w:rsidP="00441336">
            <w:pPr>
              <w:widowControl w:val="0"/>
              <w:shd w:val="clear" w:color="auto" w:fill="FFFFFF"/>
              <w:tabs>
                <w:tab w:val="clear" w:pos="709"/>
              </w:tabs>
              <w:ind w:right="140" w:firstLine="0"/>
              <w:jc w:val="center"/>
              <w:rPr>
                <w:snapToGrid/>
                <w:spacing w:val="-2"/>
                <w:sz w:val="24"/>
                <w:szCs w:val="24"/>
              </w:rPr>
            </w:pPr>
            <w:r w:rsidRPr="00441336">
              <w:rPr>
                <w:snapToGrid/>
                <w:spacing w:val="-2"/>
                <w:sz w:val="24"/>
                <w:szCs w:val="24"/>
              </w:rPr>
              <w:t>Отчет об итогах первого этапа обучения.</w:t>
            </w:r>
          </w:p>
        </w:tc>
      </w:tr>
      <w:tr w:rsidR="00441336" w:rsidRPr="00441336" w:rsidTr="00DA2979">
        <w:trPr>
          <w:trHeight w:val="535"/>
          <w:jc w:val="center"/>
        </w:trPr>
        <w:tc>
          <w:tcPr>
            <w:tcW w:w="710" w:type="dxa"/>
            <w:shd w:val="clear" w:color="auto" w:fill="auto"/>
          </w:tcPr>
          <w:p w:rsidR="00441336" w:rsidRPr="00441336" w:rsidRDefault="00441336" w:rsidP="00441336">
            <w:pPr>
              <w:widowControl w:val="0"/>
              <w:shd w:val="clear" w:color="auto" w:fill="FFFFFF"/>
              <w:tabs>
                <w:tab w:val="clear" w:pos="709"/>
              </w:tabs>
              <w:ind w:right="140" w:firstLine="0"/>
              <w:jc w:val="both"/>
              <w:rPr>
                <w:snapToGrid/>
                <w:spacing w:val="-2"/>
                <w:sz w:val="24"/>
                <w:szCs w:val="24"/>
              </w:rPr>
            </w:pPr>
            <w:r w:rsidRPr="00441336">
              <w:rPr>
                <w:snapToGrid/>
                <w:spacing w:val="-2"/>
                <w:sz w:val="24"/>
                <w:szCs w:val="24"/>
              </w:rPr>
              <w:lastRenderedPageBreak/>
              <w:t>2.</w:t>
            </w:r>
          </w:p>
        </w:tc>
        <w:tc>
          <w:tcPr>
            <w:tcW w:w="4253" w:type="dxa"/>
            <w:shd w:val="clear" w:color="auto" w:fill="auto"/>
          </w:tcPr>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Этап 2.</w:t>
            </w:r>
          </w:p>
          <w:p w:rsidR="00441336" w:rsidRPr="00441336" w:rsidRDefault="00441336" w:rsidP="00441336">
            <w:pPr>
              <w:tabs>
                <w:tab w:val="clear" w:pos="709"/>
              </w:tabs>
              <w:ind w:firstLine="0"/>
              <w:contextualSpacing/>
              <w:jc w:val="both"/>
              <w:rPr>
                <w:rFonts w:eastAsia="MS Mincho"/>
                <w:b/>
                <w:snapToGrid/>
                <w:sz w:val="24"/>
                <w:szCs w:val="24"/>
              </w:rPr>
            </w:pPr>
            <w:r w:rsidRPr="00441336">
              <w:rPr>
                <w:rFonts w:eastAsia="MS Mincho"/>
                <w:b/>
                <w:snapToGrid/>
                <w:sz w:val="24"/>
                <w:szCs w:val="24"/>
              </w:rPr>
              <w:t>Модуль 6.</w:t>
            </w:r>
          </w:p>
          <w:p w:rsidR="00441336" w:rsidRPr="00441336" w:rsidRDefault="00441336" w:rsidP="00441336">
            <w:pPr>
              <w:tabs>
                <w:tab w:val="clear" w:pos="709"/>
              </w:tabs>
              <w:ind w:firstLine="0"/>
              <w:contextualSpacing/>
              <w:jc w:val="both"/>
              <w:rPr>
                <w:rFonts w:eastAsia="MS Mincho"/>
                <w:b/>
                <w:snapToGrid/>
                <w:sz w:val="24"/>
                <w:szCs w:val="24"/>
              </w:rPr>
            </w:pPr>
            <w:r w:rsidRPr="00441336">
              <w:rPr>
                <w:rFonts w:eastAsia="MS Mincho"/>
                <w:b/>
                <w:snapToGrid/>
                <w:sz w:val="24"/>
                <w:szCs w:val="24"/>
              </w:rPr>
              <w:t xml:space="preserve">Экономическая эффективность и составляющая в тарифе начально-конечных операций </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Тема 6.1</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Формирование тарифа на перевозку грузов различных категорий</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Тема 6.2</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Инфраструктурная составляющая в тарифе</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Тема 6.3</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Экономическая эффективность грузовых перевозок</w:t>
            </w:r>
          </w:p>
          <w:p w:rsidR="00441336" w:rsidRPr="00441336" w:rsidRDefault="00441336" w:rsidP="00441336">
            <w:pPr>
              <w:tabs>
                <w:tab w:val="clear" w:pos="709"/>
              </w:tabs>
              <w:ind w:firstLine="0"/>
              <w:contextualSpacing/>
              <w:jc w:val="both"/>
              <w:rPr>
                <w:rFonts w:eastAsia="MS Mincho"/>
                <w:b/>
                <w:snapToGrid/>
                <w:sz w:val="24"/>
                <w:szCs w:val="24"/>
              </w:rPr>
            </w:pPr>
            <w:r w:rsidRPr="00441336">
              <w:rPr>
                <w:rFonts w:eastAsia="MS Mincho"/>
                <w:b/>
                <w:snapToGrid/>
                <w:sz w:val="24"/>
                <w:szCs w:val="24"/>
              </w:rPr>
              <w:t>Модуль 7.</w:t>
            </w:r>
          </w:p>
          <w:p w:rsidR="00441336" w:rsidRPr="00441336" w:rsidRDefault="00441336" w:rsidP="00441336">
            <w:pPr>
              <w:tabs>
                <w:tab w:val="clear" w:pos="709"/>
              </w:tabs>
              <w:ind w:firstLine="0"/>
              <w:contextualSpacing/>
              <w:jc w:val="both"/>
              <w:rPr>
                <w:rFonts w:eastAsia="MS Mincho"/>
                <w:b/>
                <w:snapToGrid/>
                <w:sz w:val="24"/>
                <w:szCs w:val="24"/>
              </w:rPr>
            </w:pPr>
            <w:proofErr w:type="spellStart"/>
            <w:r w:rsidRPr="00441336">
              <w:rPr>
                <w:rFonts w:eastAsia="MS Mincho"/>
                <w:b/>
                <w:snapToGrid/>
                <w:sz w:val="24"/>
                <w:szCs w:val="24"/>
              </w:rPr>
              <w:t>Клиенториентированная</w:t>
            </w:r>
            <w:proofErr w:type="spellEnd"/>
            <w:r w:rsidRPr="00441336">
              <w:rPr>
                <w:rFonts w:eastAsia="MS Mincho"/>
                <w:b/>
                <w:snapToGrid/>
                <w:sz w:val="24"/>
                <w:szCs w:val="24"/>
              </w:rPr>
              <w:t xml:space="preserve"> политика грузовых перевозок</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Тема 7.1</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Категории специализированных грузовых поездов</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Тема 7.2</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Особенности разработки плана формирования специализированных грузовых поездов</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Тема 7.3</w:t>
            </w:r>
          </w:p>
          <w:p w:rsidR="00441336" w:rsidRPr="00441336" w:rsidRDefault="00441336" w:rsidP="00441336">
            <w:pPr>
              <w:tabs>
                <w:tab w:val="clear" w:pos="709"/>
              </w:tabs>
              <w:ind w:firstLine="0"/>
              <w:contextualSpacing/>
              <w:jc w:val="both"/>
              <w:rPr>
                <w:rFonts w:eastAsia="MS Mincho"/>
                <w:snapToGrid/>
                <w:sz w:val="24"/>
                <w:szCs w:val="24"/>
              </w:rPr>
            </w:pPr>
            <w:r w:rsidRPr="00441336">
              <w:rPr>
                <w:rFonts w:eastAsia="MS Mincho"/>
                <w:snapToGrid/>
                <w:sz w:val="24"/>
                <w:szCs w:val="24"/>
              </w:rPr>
              <w:t>Особенности разработки графика движения специализированных грузовых поездов</w:t>
            </w:r>
          </w:p>
          <w:p w:rsidR="00441336" w:rsidRPr="00441336" w:rsidRDefault="00441336" w:rsidP="00441336">
            <w:pPr>
              <w:tabs>
                <w:tab w:val="clear" w:pos="709"/>
              </w:tabs>
              <w:ind w:firstLine="0"/>
              <w:jc w:val="both"/>
              <w:rPr>
                <w:rFonts w:eastAsia="MS Mincho"/>
                <w:snapToGrid/>
                <w:sz w:val="24"/>
                <w:szCs w:val="24"/>
              </w:rPr>
            </w:pPr>
            <w:r w:rsidRPr="00441336">
              <w:rPr>
                <w:rFonts w:eastAsia="MS Mincho"/>
                <w:snapToGrid/>
                <w:sz w:val="24"/>
                <w:szCs w:val="24"/>
              </w:rPr>
              <w:t>Промежуточная аттестация</w:t>
            </w:r>
          </w:p>
          <w:p w:rsidR="00441336" w:rsidRPr="00441336" w:rsidRDefault="00441336" w:rsidP="00441336">
            <w:pPr>
              <w:tabs>
                <w:tab w:val="clear" w:pos="709"/>
              </w:tabs>
              <w:ind w:firstLine="0"/>
              <w:jc w:val="both"/>
              <w:rPr>
                <w:rFonts w:eastAsia="MS Mincho"/>
                <w:b/>
                <w:snapToGrid/>
                <w:sz w:val="24"/>
                <w:szCs w:val="24"/>
              </w:rPr>
            </w:pPr>
            <w:r w:rsidRPr="00441336">
              <w:rPr>
                <w:rFonts w:eastAsia="MS Mincho"/>
                <w:b/>
                <w:snapToGrid/>
                <w:sz w:val="24"/>
                <w:szCs w:val="24"/>
              </w:rPr>
              <w:t>Модуль 10.</w:t>
            </w:r>
          </w:p>
          <w:p w:rsidR="00441336" w:rsidRPr="00441336" w:rsidRDefault="00441336" w:rsidP="00441336">
            <w:pPr>
              <w:tabs>
                <w:tab w:val="clear" w:pos="709"/>
              </w:tabs>
              <w:ind w:firstLine="0"/>
              <w:jc w:val="both"/>
              <w:rPr>
                <w:rFonts w:eastAsia="MS Mincho"/>
                <w:b/>
                <w:snapToGrid/>
                <w:sz w:val="24"/>
                <w:szCs w:val="24"/>
              </w:rPr>
            </w:pPr>
            <w:r w:rsidRPr="00441336">
              <w:rPr>
                <w:rFonts w:eastAsia="MS Mincho"/>
                <w:b/>
                <w:snapToGrid/>
                <w:sz w:val="24"/>
                <w:szCs w:val="24"/>
              </w:rPr>
              <w:t>Искусство создания презентаций и публичного выступления</w:t>
            </w:r>
          </w:p>
          <w:p w:rsidR="00441336" w:rsidRPr="00441336" w:rsidRDefault="00441336" w:rsidP="00441336">
            <w:pPr>
              <w:tabs>
                <w:tab w:val="clear" w:pos="709"/>
              </w:tabs>
              <w:ind w:firstLine="0"/>
              <w:jc w:val="both"/>
              <w:rPr>
                <w:rFonts w:eastAsia="MS Mincho"/>
                <w:snapToGrid/>
                <w:sz w:val="24"/>
                <w:szCs w:val="24"/>
              </w:rPr>
            </w:pPr>
            <w:r w:rsidRPr="00441336">
              <w:rPr>
                <w:rFonts w:eastAsia="MS Mincho"/>
                <w:snapToGrid/>
                <w:sz w:val="24"/>
                <w:szCs w:val="24"/>
              </w:rPr>
              <w:t>Тема 10.1</w:t>
            </w:r>
          </w:p>
          <w:p w:rsidR="00441336" w:rsidRPr="00441336" w:rsidRDefault="00441336" w:rsidP="00441336">
            <w:pPr>
              <w:tabs>
                <w:tab w:val="clear" w:pos="709"/>
              </w:tabs>
              <w:ind w:firstLine="0"/>
              <w:jc w:val="both"/>
              <w:rPr>
                <w:rFonts w:eastAsia="MS Mincho"/>
                <w:snapToGrid/>
                <w:sz w:val="24"/>
                <w:szCs w:val="24"/>
              </w:rPr>
            </w:pPr>
            <w:r w:rsidRPr="00441336">
              <w:rPr>
                <w:rFonts w:eastAsia="MS Mincho"/>
                <w:snapToGrid/>
                <w:sz w:val="24"/>
                <w:szCs w:val="24"/>
              </w:rPr>
              <w:t>Подготовка к презентации (аудитория, цель, планирование презентаций)</w:t>
            </w:r>
          </w:p>
          <w:p w:rsidR="00441336" w:rsidRPr="00441336" w:rsidRDefault="00441336" w:rsidP="00441336">
            <w:pPr>
              <w:tabs>
                <w:tab w:val="clear" w:pos="709"/>
              </w:tabs>
              <w:ind w:firstLine="0"/>
              <w:jc w:val="both"/>
              <w:rPr>
                <w:rFonts w:eastAsia="MS Mincho"/>
                <w:snapToGrid/>
                <w:sz w:val="24"/>
                <w:szCs w:val="24"/>
              </w:rPr>
            </w:pPr>
            <w:r w:rsidRPr="00441336">
              <w:rPr>
                <w:rFonts w:eastAsia="MS Mincho"/>
                <w:snapToGrid/>
                <w:sz w:val="24"/>
                <w:szCs w:val="24"/>
              </w:rPr>
              <w:t>Тема 10.2</w:t>
            </w:r>
          </w:p>
          <w:p w:rsidR="00441336" w:rsidRPr="00441336" w:rsidRDefault="00441336" w:rsidP="00441336">
            <w:pPr>
              <w:tabs>
                <w:tab w:val="clear" w:pos="709"/>
              </w:tabs>
              <w:ind w:firstLine="0"/>
              <w:jc w:val="both"/>
              <w:rPr>
                <w:rFonts w:eastAsia="MS Mincho"/>
                <w:snapToGrid/>
                <w:sz w:val="24"/>
                <w:szCs w:val="24"/>
              </w:rPr>
            </w:pPr>
            <w:r w:rsidRPr="00441336">
              <w:rPr>
                <w:rFonts w:eastAsia="MS Mincho"/>
                <w:snapToGrid/>
                <w:sz w:val="24"/>
                <w:szCs w:val="24"/>
              </w:rPr>
              <w:t>Структура презентации (цели презентации, корневая концепция, подготовка компонентов презентации)</w:t>
            </w:r>
          </w:p>
          <w:p w:rsidR="00441336" w:rsidRPr="00441336" w:rsidRDefault="00441336" w:rsidP="00441336">
            <w:pPr>
              <w:tabs>
                <w:tab w:val="clear" w:pos="709"/>
              </w:tabs>
              <w:ind w:firstLine="0"/>
              <w:jc w:val="both"/>
              <w:rPr>
                <w:rFonts w:eastAsia="MS Mincho"/>
                <w:snapToGrid/>
                <w:sz w:val="24"/>
                <w:szCs w:val="24"/>
              </w:rPr>
            </w:pPr>
            <w:r w:rsidRPr="00441336">
              <w:rPr>
                <w:rFonts w:eastAsia="MS Mincho"/>
                <w:snapToGrid/>
                <w:sz w:val="24"/>
                <w:szCs w:val="24"/>
              </w:rPr>
              <w:t>Тема 10.3</w:t>
            </w:r>
          </w:p>
          <w:p w:rsidR="00441336" w:rsidRPr="00441336" w:rsidRDefault="00441336" w:rsidP="00441336">
            <w:pPr>
              <w:tabs>
                <w:tab w:val="clear" w:pos="709"/>
              </w:tabs>
              <w:ind w:firstLine="0"/>
              <w:jc w:val="both"/>
              <w:rPr>
                <w:rFonts w:eastAsia="MS Mincho"/>
                <w:snapToGrid/>
                <w:sz w:val="24"/>
                <w:szCs w:val="24"/>
              </w:rPr>
            </w:pPr>
            <w:r w:rsidRPr="00441336">
              <w:rPr>
                <w:rFonts w:eastAsia="MS Mincho"/>
                <w:snapToGrid/>
                <w:sz w:val="24"/>
                <w:szCs w:val="24"/>
              </w:rPr>
              <w:t>Содержание презентации (статистика и результаты исследований, примеры и вербальные иллюстрации, сравнения и контрасты, цитаты)</w:t>
            </w:r>
          </w:p>
          <w:p w:rsidR="00441336" w:rsidRPr="00441336" w:rsidRDefault="00441336" w:rsidP="00441336">
            <w:pPr>
              <w:tabs>
                <w:tab w:val="clear" w:pos="709"/>
              </w:tabs>
              <w:ind w:firstLine="0"/>
              <w:jc w:val="both"/>
              <w:rPr>
                <w:rFonts w:eastAsia="MS Mincho"/>
                <w:snapToGrid/>
                <w:sz w:val="24"/>
                <w:szCs w:val="24"/>
              </w:rPr>
            </w:pPr>
            <w:r w:rsidRPr="00441336">
              <w:rPr>
                <w:rFonts w:eastAsia="MS Mincho"/>
                <w:snapToGrid/>
                <w:sz w:val="24"/>
                <w:szCs w:val="24"/>
              </w:rPr>
              <w:t>Тема 10.4</w:t>
            </w:r>
          </w:p>
          <w:p w:rsidR="00441336" w:rsidRPr="00441336" w:rsidRDefault="00441336" w:rsidP="00441336">
            <w:pPr>
              <w:tabs>
                <w:tab w:val="clear" w:pos="709"/>
              </w:tabs>
              <w:ind w:firstLine="0"/>
              <w:jc w:val="both"/>
              <w:rPr>
                <w:rFonts w:eastAsia="MS Mincho"/>
                <w:snapToGrid/>
                <w:sz w:val="24"/>
                <w:szCs w:val="24"/>
              </w:rPr>
            </w:pPr>
            <w:r w:rsidRPr="00441336">
              <w:rPr>
                <w:rFonts w:eastAsia="MS Mincho"/>
                <w:snapToGrid/>
                <w:sz w:val="24"/>
                <w:szCs w:val="24"/>
              </w:rPr>
              <w:t xml:space="preserve">Воздействие на аудиторию (техника вопросов, правила убеждения и </w:t>
            </w:r>
            <w:r w:rsidRPr="00441336">
              <w:rPr>
                <w:rFonts w:eastAsia="MS Mincho"/>
                <w:snapToGrid/>
                <w:sz w:val="24"/>
                <w:szCs w:val="24"/>
              </w:rPr>
              <w:lastRenderedPageBreak/>
              <w:t>аргументации, логика и обоснование, обращение к аудитории, вовлечение аудитории в работу)</w:t>
            </w:r>
          </w:p>
          <w:p w:rsidR="00441336" w:rsidRPr="00441336" w:rsidRDefault="00441336" w:rsidP="00441336">
            <w:pPr>
              <w:tabs>
                <w:tab w:val="clear" w:pos="709"/>
              </w:tabs>
              <w:ind w:firstLine="0"/>
              <w:jc w:val="both"/>
              <w:rPr>
                <w:rFonts w:eastAsia="MS Mincho"/>
                <w:snapToGrid/>
                <w:sz w:val="24"/>
                <w:szCs w:val="24"/>
              </w:rPr>
            </w:pPr>
            <w:r w:rsidRPr="00441336">
              <w:rPr>
                <w:rFonts w:eastAsia="MS Mincho"/>
                <w:snapToGrid/>
                <w:sz w:val="24"/>
                <w:szCs w:val="24"/>
              </w:rPr>
              <w:t>Тема 10.5</w:t>
            </w:r>
          </w:p>
          <w:p w:rsidR="00441336" w:rsidRPr="00441336" w:rsidRDefault="00441336" w:rsidP="00441336">
            <w:pPr>
              <w:tabs>
                <w:tab w:val="clear" w:pos="709"/>
              </w:tabs>
              <w:ind w:firstLine="0"/>
              <w:jc w:val="both"/>
              <w:rPr>
                <w:rFonts w:eastAsia="MS Mincho"/>
                <w:snapToGrid/>
                <w:sz w:val="24"/>
                <w:szCs w:val="24"/>
              </w:rPr>
            </w:pPr>
            <w:r w:rsidRPr="00441336">
              <w:rPr>
                <w:rFonts w:eastAsia="MS Mincho"/>
                <w:snapToGrid/>
                <w:sz w:val="24"/>
                <w:szCs w:val="24"/>
              </w:rPr>
              <w:t>Стиль презентации (ясность, точность, выразительность, продуманность языка, невербальные каналы коммуникации)</w:t>
            </w:r>
          </w:p>
          <w:p w:rsidR="00441336" w:rsidRPr="00441336" w:rsidRDefault="00441336" w:rsidP="00441336">
            <w:pPr>
              <w:tabs>
                <w:tab w:val="clear" w:pos="709"/>
              </w:tabs>
              <w:ind w:firstLine="0"/>
              <w:jc w:val="both"/>
              <w:rPr>
                <w:rFonts w:eastAsia="MS Mincho"/>
                <w:snapToGrid/>
                <w:sz w:val="24"/>
                <w:szCs w:val="24"/>
              </w:rPr>
            </w:pPr>
            <w:r w:rsidRPr="00441336">
              <w:rPr>
                <w:rFonts w:eastAsia="MS Mincho"/>
                <w:snapToGrid/>
                <w:sz w:val="24"/>
                <w:szCs w:val="24"/>
              </w:rPr>
              <w:t>Тема 10.6</w:t>
            </w:r>
          </w:p>
          <w:p w:rsidR="00441336" w:rsidRPr="00441336" w:rsidRDefault="00441336" w:rsidP="00441336">
            <w:pPr>
              <w:tabs>
                <w:tab w:val="clear" w:pos="709"/>
              </w:tabs>
              <w:ind w:firstLine="0"/>
              <w:jc w:val="both"/>
              <w:rPr>
                <w:rFonts w:eastAsia="MS Mincho"/>
                <w:snapToGrid/>
                <w:sz w:val="24"/>
                <w:szCs w:val="24"/>
              </w:rPr>
            </w:pPr>
            <w:proofErr w:type="gramStart"/>
            <w:r w:rsidRPr="00441336">
              <w:rPr>
                <w:rFonts w:eastAsia="MS Mincho"/>
                <w:snapToGrid/>
                <w:sz w:val="24"/>
                <w:szCs w:val="24"/>
              </w:rPr>
              <w:t>Имидж («зеркало» поведения, сила образа, невербальное общение, голос, сила слова, искусство влияния на себя)</w:t>
            </w:r>
            <w:proofErr w:type="gramEnd"/>
          </w:p>
          <w:p w:rsidR="00441336" w:rsidRPr="00441336" w:rsidRDefault="00441336" w:rsidP="00441336">
            <w:pPr>
              <w:tabs>
                <w:tab w:val="clear" w:pos="709"/>
              </w:tabs>
              <w:ind w:firstLine="0"/>
              <w:jc w:val="both"/>
              <w:rPr>
                <w:rFonts w:eastAsia="MS Mincho"/>
                <w:snapToGrid/>
                <w:sz w:val="24"/>
                <w:szCs w:val="24"/>
              </w:rPr>
            </w:pPr>
            <w:r w:rsidRPr="00441336">
              <w:rPr>
                <w:rFonts w:eastAsia="MS Mincho"/>
                <w:snapToGrid/>
                <w:sz w:val="24"/>
                <w:szCs w:val="24"/>
              </w:rPr>
              <w:t>Тема 10.7</w:t>
            </w:r>
          </w:p>
          <w:p w:rsidR="00441336" w:rsidRPr="00441336" w:rsidRDefault="00441336" w:rsidP="00441336">
            <w:pPr>
              <w:tabs>
                <w:tab w:val="clear" w:pos="709"/>
              </w:tabs>
              <w:ind w:firstLine="0"/>
              <w:jc w:val="both"/>
              <w:rPr>
                <w:rFonts w:eastAsia="MS Mincho"/>
                <w:snapToGrid/>
                <w:sz w:val="24"/>
                <w:szCs w:val="24"/>
              </w:rPr>
            </w:pPr>
            <w:r w:rsidRPr="00441336">
              <w:rPr>
                <w:rFonts w:eastAsia="MS Mincho"/>
                <w:snapToGrid/>
                <w:sz w:val="24"/>
                <w:szCs w:val="24"/>
              </w:rPr>
              <w:t>Как выходить из затруднительных положений (подготовка к возможным вопросам и комментариям, возможные виды вербального отклика, вопросы к аудитории, возражения)</w:t>
            </w:r>
          </w:p>
          <w:p w:rsidR="00441336" w:rsidRPr="00441336" w:rsidRDefault="00441336" w:rsidP="00441336">
            <w:pPr>
              <w:tabs>
                <w:tab w:val="clear" w:pos="709"/>
              </w:tabs>
              <w:ind w:firstLine="0"/>
              <w:jc w:val="both"/>
              <w:rPr>
                <w:rFonts w:eastAsia="MS Mincho"/>
                <w:b/>
                <w:snapToGrid/>
                <w:sz w:val="24"/>
                <w:szCs w:val="24"/>
              </w:rPr>
            </w:pPr>
            <w:r w:rsidRPr="00441336">
              <w:rPr>
                <w:rFonts w:eastAsia="MS Mincho"/>
                <w:b/>
                <w:snapToGrid/>
                <w:sz w:val="24"/>
                <w:szCs w:val="24"/>
              </w:rPr>
              <w:t>Модуль 11.</w:t>
            </w:r>
          </w:p>
          <w:p w:rsidR="00441336" w:rsidRPr="00441336" w:rsidRDefault="00441336" w:rsidP="00441336">
            <w:pPr>
              <w:tabs>
                <w:tab w:val="clear" w:pos="709"/>
              </w:tabs>
              <w:ind w:firstLine="0"/>
              <w:jc w:val="both"/>
              <w:rPr>
                <w:rFonts w:eastAsia="MS Mincho"/>
                <w:b/>
                <w:snapToGrid/>
                <w:sz w:val="24"/>
                <w:szCs w:val="24"/>
              </w:rPr>
            </w:pPr>
            <w:r w:rsidRPr="00441336">
              <w:rPr>
                <w:rFonts w:eastAsia="MS Mincho"/>
                <w:b/>
                <w:snapToGrid/>
                <w:sz w:val="24"/>
                <w:szCs w:val="24"/>
              </w:rPr>
              <w:t>Изучение отечественного опыта взаимодействия участников перевозочного процесса в местах зарождения и погашения грузопотоков на высокотехнологичных объектах ОАО «РЖД»</w:t>
            </w:r>
          </w:p>
          <w:p w:rsidR="00441336" w:rsidRPr="00441336" w:rsidRDefault="00441336" w:rsidP="00441336">
            <w:pPr>
              <w:tabs>
                <w:tab w:val="clear" w:pos="709"/>
              </w:tabs>
              <w:ind w:firstLine="0"/>
              <w:jc w:val="both"/>
              <w:rPr>
                <w:rFonts w:eastAsia="MS Mincho"/>
                <w:b/>
                <w:snapToGrid/>
                <w:sz w:val="24"/>
                <w:szCs w:val="24"/>
              </w:rPr>
            </w:pPr>
            <w:r w:rsidRPr="00441336">
              <w:rPr>
                <w:rFonts w:eastAsia="MS Mincho"/>
                <w:b/>
                <w:snapToGrid/>
                <w:sz w:val="24"/>
                <w:szCs w:val="24"/>
              </w:rPr>
              <w:t>Модуль 12.</w:t>
            </w:r>
          </w:p>
          <w:p w:rsidR="00441336" w:rsidRPr="00441336" w:rsidRDefault="00441336" w:rsidP="00441336">
            <w:pPr>
              <w:tabs>
                <w:tab w:val="clear" w:pos="709"/>
              </w:tabs>
              <w:ind w:firstLine="0"/>
              <w:jc w:val="both"/>
              <w:rPr>
                <w:rFonts w:eastAsia="MS Mincho"/>
                <w:b/>
                <w:snapToGrid/>
                <w:sz w:val="24"/>
                <w:szCs w:val="24"/>
              </w:rPr>
            </w:pPr>
            <w:r w:rsidRPr="00441336">
              <w:rPr>
                <w:rFonts w:eastAsia="MS Mincho"/>
                <w:b/>
                <w:snapToGrid/>
                <w:sz w:val="24"/>
                <w:szCs w:val="24"/>
              </w:rPr>
              <w:t>Зарубежная стажировка в Нидерландах (г. Роттердам) и Германии (г. Гамбург) в период с 30.09.2018. по 06.10.2018.</w:t>
            </w:r>
          </w:p>
          <w:p w:rsidR="00441336" w:rsidRPr="00441336" w:rsidRDefault="00441336" w:rsidP="00441336">
            <w:pPr>
              <w:tabs>
                <w:tab w:val="clear" w:pos="709"/>
              </w:tabs>
              <w:ind w:firstLine="0"/>
              <w:jc w:val="both"/>
              <w:rPr>
                <w:rFonts w:eastAsia="MS Mincho"/>
                <w:b/>
                <w:snapToGrid/>
                <w:sz w:val="24"/>
                <w:szCs w:val="24"/>
              </w:rPr>
            </w:pPr>
            <w:r w:rsidRPr="00441336">
              <w:rPr>
                <w:rFonts w:eastAsia="MS Mincho"/>
                <w:b/>
                <w:snapToGrid/>
                <w:sz w:val="24"/>
                <w:szCs w:val="24"/>
              </w:rPr>
              <w:t>Модуль 13.</w:t>
            </w:r>
          </w:p>
          <w:p w:rsidR="00441336" w:rsidRPr="00441336" w:rsidRDefault="00441336" w:rsidP="00441336">
            <w:pPr>
              <w:tabs>
                <w:tab w:val="clear" w:pos="709"/>
              </w:tabs>
              <w:ind w:firstLine="0"/>
              <w:jc w:val="both"/>
              <w:rPr>
                <w:rFonts w:eastAsia="MS Mincho"/>
                <w:b/>
                <w:snapToGrid/>
                <w:sz w:val="24"/>
                <w:szCs w:val="24"/>
              </w:rPr>
            </w:pPr>
            <w:r w:rsidRPr="00441336">
              <w:rPr>
                <w:rFonts w:eastAsia="MS Mincho"/>
                <w:b/>
                <w:snapToGrid/>
                <w:sz w:val="24"/>
                <w:szCs w:val="24"/>
              </w:rPr>
              <w:t>Выполнение исследовательской работы (подготовка работы, получение консультаций, сдача на рецензирование, подготовка работы к защите)</w:t>
            </w:r>
          </w:p>
          <w:p w:rsidR="00441336" w:rsidRPr="00441336" w:rsidRDefault="00441336" w:rsidP="00441336">
            <w:pPr>
              <w:tabs>
                <w:tab w:val="clear" w:pos="709"/>
              </w:tabs>
              <w:ind w:firstLine="0"/>
              <w:jc w:val="both"/>
              <w:rPr>
                <w:rFonts w:eastAsia="MS Mincho"/>
                <w:b/>
                <w:snapToGrid/>
                <w:sz w:val="24"/>
                <w:szCs w:val="24"/>
              </w:rPr>
            </w:pPr>
            <w:r w:rsidRPr="00441336">
              <w:rPr>
                <w:rFonts w:eastAsia="MS Mincho"/>
                <w:b/>
                <w:snapToGrid/>
                <w:sz w:val="24"/>
                <w:szCs w:val="24"/>
              </w:rPr>
              <w:t>Итоговая аттестация</w:t>
            </w:r>
          </w:p>
        </w:tc>
        <w:tc>
          <w:tcPr>
            <w:tcW w:w="1559" w:type="dxa"/>
            <w:shd w:val="clear" w:color="auto" w:fill="auto"/>
          </w:tcPr>
          <w:p w:rsidR="00441336" w:rsidRPr="00441336" w:rsidRDefault="00441336" w:rsidP="00441336">
            <w:pPr>
              <w:widowControl w:val="0"/>
              <w:shd w:val="clear" w:color="auto" w:fill="FFFFFF"/>
              <w:tabs>
                <w:tab w:val="clear" w:pos="709"/>
              </w:tabs>
              <w:ind w:left="-108" w:right="-108" w:firstLine="0"/>
              <w:jc w:val="center"/>
              <w:rPr>
                <w:snapToGrid/>
                <w:spacing w:val="-2"/>
                <w:sz w:val="24"/>
                <w:szCs w:val="24"/>
              </w:rPr>
            </w:pPr>
            <w:r w:rsidRPr="00441336">
              <w:rPr>
                <w:snapToGrid/>
                <w:spacing w:val="-2"/>
                <w:sz w:val="24"/>
                <w:szCs w:val="24"/>
              </w:rPr>
              <w:lastRenderedPageBreak/>
              <w:t>с</w:t>
            </w:r>
          </w:p>
          <w:p w:rsidR="00441336" w:rsidRPr="00441336" w:rsidRDefault="00441336" w:rsidP="00441336">
            <w:pPr>
              <w:widowControl w:val="0"/>
              <w:shd w:val="clear" w:color="auto" w:fill="FFFFFF"/>
              <w:tabs>
                <w:tab w:val="clear" w:pos="709"/>
              </w:tabs>
              <w:ind w:left="-108" w:right="-108" w:firstLine="0"/>
              <w:jc w:val="center"/>
              <w:rPr>
                <w:snapToGrid/>
                <w:spacing w:val="-2"/>
                <w:sz w:val="24"/>
                <w:szCs w:val="24"/>
              </w:rPr>
            </w:pPr>
            <w:r w:rsidRPr="00441336">
              <w:rPr>
                <w:snapToGrid/>
                <w:spacing w:val="-2"/>
                <w:sz w:val="24"/>
                <w:szCs w:val="24"/>
              </w:rPr>
              <w:t>01.08.2018</w:t>
            </w:r>
          </w:p>
          <w:p w:rsidR="00441336" w:rsidRPr="00441336" w:rsidRDefault="00441336" w:rsidP="00441336">
            <w:pPr>
              <w:widowControl w:val="0"/>
              <w:shd w:val="clear" w:color="auto" w:fill="FFFFFF"/>
              <w:tabs>
                <w:tab w:val="clear" w:pos="709"/>
              </w:tabs>
              <w:ind w:left="-108" w:right="-108" w:firstLine="0"/>
              <w:jc w:val="center"/>
              <w:rPr>
                <w:snapToGrid/>
                <w:spacing w:val="-2"/>
                <w:sz w:val="24"/>
                <w:szCs w:val="24"/>
              </w:rPr>
            </w:pPr>
            <w:r w:rsidRPr="00441336">
              <w:rPr>
                <w:snapToGrid/>
                <w:spacing w:val="-2"/>
                <w:sz w:val="24"/>
                <w:szCs w:val="24"/>
              </w:rPr>
              <w:t>по</w:t>
            </w:r>
          </w:p>
          <w:p w:rsidR="00441336" w:rsidRPr="00441336" w:rsidRDefault="00441336" w:rsidP="00441336">
            <w:pPr>
              <w:widowControl w:val="0"/>
              <w:shd w:val="clear" w:color="auto" w:fill="FFFFFF"/>
              <w:tabs>
                <w:tab w:val="clear" w:pos="709"/>
              </w:tabs>
              <w:ind w:left="-108" w:right="-108" w:firstLine="0"/>
              <w:jc w:val="center"/>
              <w:rPr>
                <w:snapToGrid/>
                <w:spacing w:val="-2"/>
                <w:sz w:val="24"/>
                <w:szCs w:val="24"/>
              </w:rPr>
            </w:pPr>
            <w:r w:rsidRPr="00441336">
              <w:rPr>
                <w:snapToGrid/>
                <w:spacing w:val="-2"/>
                <w:sz w:val="24"/>
                <w:szCs w:val="24"/>
              </w:rPr>
              <w:t>17.12.2018</w:t>
            </w:r>
          </w:p>
        </w:tc>
        <w:tc>
          <w:tcPr>
            <w:tcW w:w="1559" w:type="dxa"/>
            <w:shd w:val="clear" w:color="auto" w:fill="auto"/>
          </w:tcPr>
          <w:p w:rsidR="00441336" w:rsidRPr="00441336" w:rsidRDefault="00441336" w:rsidP="00441336">
            <w:pPr>
              <w:widowControl w:val="0"/>
              <w:shd w:val="clear" w:color="auto" w:fill="FFFFFF"/>
              <w:tabs>
                <w:tab w:val="clear" w:pos="709"/>
                <w:tab w:val="left" w:pos="1671"/>
                <w:tab w:val="left" w:pos="1813"/>
                <w:tab w:val="left" w:pos="2359"/>
              </w:tabs>
              <w:autoSpaceDE w:val="0"/>
              <w:autoSpaceDN w:val="0"/>
              <w:adjustRightInd w:val="0"/>
              <w:ind w:left="34" w:hanging="34"/>
              <w:jc w:val="center"/>
              <w:rPr>
                <w:snapToGrid/>
                <w:sz w:val="24"/>
                <w:szCs w:val="24"/>
              </w:rPr>
            </w:pPr>
            <w:r w:rsidRPr="00441336">
              <w:rPr>
                <w:snapToGrid/>
                <w:sz w:val="24"/>
                <w:szCs w:val="24"/>
              </w:rPr>
              <w:t>1 100 000,00</w:t>
            </w:r>
          </w:p>
        </w:tc>
        <w:tc>
          <w:tcPr>
            <w:tcW w:w="1701" w:type="dxa"/>
            <w:shd w:val="clear" w:color="auto" w:fill="auto"/>
          </w:tcPr>
          <w:p w:rsidR="00441336" w:rsidRPr="00441336" w:rsidRDefault="00441336" w:rsidP="00441336">
            <w:pPr>
              <w:widowControl w:val="0"/>
              <w:shd w:val="clear" w:color="auto" w:fill="FFFFFF"/>
              <w:tabs>
                <w:tab w:val="clear" w:pos="709"/>
                <w:tab w:val="left" w:pos="1671"/>
                <w:tab w:val="left" w:pos="1813"/>
                <w:tab w:val="left" w:pos="2359"/>
              </w:tabs>
              <w:autoSpaceDE w:val="0"/>
              <w:autoSpaceDN w:val="0"/>
              <w:adjustRightInd w:val="0"/>
              <w:ind w:left="34" w:hanging="34"/>
              <w:jc w:val="center"/>
              <w:rPr>
                <w:snapToGrid/>
                <w:sz w:val="24"/>
                <w:szCs w:val="24"/>
              </w:rPr>
            </w:pPr>
            <w:r w:rsidRPr="00441336">
              <w:rPr>
                <w:snapToGrid/>
                <w:sz w:val="24"/>
                <w:szCs w:val="24"/>
              </w:rPr>
              <w:t>Отчет о проведенном обучении и результаты исследовательских работ по программе.</w:t>
            </w:r>
          </w:p>
        </w:tc>
      </w:tr>
    </w:tbl>
    <w:p w:rsidR="00441336" w:rsidRPr="00441336" w:rsidRDefault="00441336" w:rsidP="00441336">
      <w:pPr>
        <w:tabs>
          <w:tab w:val="clear" w:pos="709"/>
        </w:tabs>
        <w:spacing w:after="200"/>
        <w:ind w:firstLine="0"/>
        <w:contextualSpacing/>
        <w:rPr>
          <w:b/>
          <w:snapToGrid/>
          <w:sz w:val="24"/>
          <w:szCs w:val="24"/>
        </w:rPr>
      </w:pPr>
    </w:p>
    <w:sectPr w:rsidR="00441336" w:rsidRPr="00441336" w:rsidSect="0024584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4DB" w:rsidRDefault="006504DB" w:rsidP="00CB1C18">
      <w:r>
        <w:separator/>
      </w:r>
    </w:p>
  </w:endnote>
  <w:endnote w:type="continuationSeparator" w:id="0">
    <w:p w:rsidR="006504DB" w:rsidRDefault="006504DB"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4DB" w:rsidRDefault="006504DB" w:rsidP="00CB1C18">
      <w:r>
        <w:separator/>
      </w:r>
    </w:p>
  </w:footnote>
  <w:footnote w:type="continuationSeparator" w:id="0">
    <w:p w:rsidR="006504DB" w:rsidRDefault="006504DB"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BA91A14"/>
    <w:multiLevelType w:val="multilevel"/>
    <w:tmpl w:val="71881328"/>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572"/>
        </w:tabs>
        <w:ind w:left="1572" w:hanging="1005"/>
      </w:pPr>
      <w:rPr>
        <w:rFonts w:hint="default"/>
      </w:rPr>
    </w:lvl>
    <w:lvl w:ilvl="2">
      <w:start w:val="1"/>
      <w:numFmt w:val="decimal"/>
      <w:lvlText w:val="%1.%2.%3."/>
      <w:lvlJc w:val="left"/>
      <w:pPr>
        <w:tabs>
          <w:tab w:val="num" w:pos="2139"/>
        </w:tabs>
        <w:ind w:left="2139" w:hanging="1005"/>
      </w:pPr>
      <w:rPr>
        <w:rFonts w:hint="default"/>
      </w:rPr>
    </w:lvl>
    <w:lvl w:ilvl="3">
      <w:start w:val="1"/>
      <w:numFmt w:val="decimal"/>
      <w:lvlText w:val="%1.%2.%3.%4."/>
      <w:lvlJc w:val="left"/>
      <w:pPr>
        <w:tabs>
          <w:tab w:val="num" w:pos="2706"/>
        </w:tabs>
        <w:ind w:left="2706" w:hanging="1005"/>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5">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6B5E"/>
    <w:rsid w:val="0003477C"/>
    <w:rsid w:val="00053488"/>
    <w:rsid w:val="000578A2"/>
    <w:rsid w:val="00063509"/>
    <w:rsid w:val="00070AEF"/>
    <w:rsid w:val="00071C18"/>
    <w:rsid w:val="0007286B"/>
    <w:rsid w:val="00072C73"/>
    <w:rsid w:val="00072CDC"/>
    <w:rsid w:val="00074077"/>
    <w:rsid w:val="000761C0"/>
    <w:rsid w:val="000777AB"/>
    <w:rsid w:val="00082F94"/>
    <w:rsid w:val="00084180"/>
    <w:rsid w:val="00085F72"/>
    <w:rsid w:val="000A60A3"/>
    <w:rsid w:val="000A799D"/>
    <w:rsid w:val="000C5FD9"/>
    <w:rsid w:val="000D02E2"/>
    <w:rsid w:val="000D3430"/>
    <w:rsid w:val="000E10CA"/>
    <w:rsid w:val="000E77C3"/>
    <w:rsid w:val="00107B80"/>
    <w:rsid w:val="00115A79"/>
    <w:rsid w:val="00117473"/>
    <w:rsid w:val="001212C5"/>
    <w:rsid w:val="00121857"/>
    <w:rsid w:val="00121DC7"/>
    <w:rsid w:val="00123703"/>
    <w:rsid w:val="00126BBB"/>
    <w:rsid w:val="0012716A"/>
    <w:rsid w:val="00127B00"/>
    <w:rsid w:val="0013091E"/>
    <w:rsid w:val="00132586"/>
    <w:rsid w:val="00132AFA"/>
    <w:rsid w:val="00133CFF"/>
    <w:rsid w:val="00135EF9"/>
    <w:rsid w:val="0014455A"/>
    <w:rsid w:val="001475DB"/>
    <w:rsid w:val="00150AA3"/>
    <w:rsid w:val="00152424"/>
    <w:rsid w:val="00156F9F"/>
    <w:rsid w:val="00177D91"/>
    <w:rsid w:val="001A4186"/>
    <w:rsid w:val="001B0FDE"/>
    <w:rsid w:val="001C01D6"/>
    <w:rsid w:val="001C05F5"/>
    <w:rsid w:val="001C2758"/>
    <w:rsid w:val="001D00FD"/>
    <w:rsid w:val="001D3EAA"/>
    <w:rsid w:val="001F0B3B"/>
    <w:rsid w:val="001F4F2E"/>
    <w:rsid w:val="001F52B9"/>
    <w:rsid w:val="00200702"/>
    <w:rsid w:val="00201140"/>
    <w:rsid w:val="0020366E"/>
    <w:rsid w:val="00204B07"/>
    <w:rsid w:val="0020709B"/>
    <w:rsid w:val="0022101D"/>
    <w:rsid w:val="00223EC3"/>
    <w:rsid w:val="002350DE"/>
    <w:rsid w:val="0024187D"/>
    <w:rsid w:val="00243BB2"/>
    <w:rsid w:val="00245141"/>
    <w:rsid w:val="002451A7"/>
    <w:rsid w:val="0024584A"/>
    <w:rsid w:val="00260470"/>
    <w:rsid w:val="0026332C"/>
    <w:rsid w:val="002636BF"/>
    <w:rsid w:val="002735A6"/>
    <w:rsid w:val="00277899"/>
    <w:rsid w:val="00284820"/>
    <w:rsid w:val="0028492E"/>
    <w:rsid w:val="00296517"/>
    <w:rsid w:val="002A4E07"/>
    <w:rsid w:val="002A5BE9"/>
    <w:rsid w:val="002A7D8B"/>
    <w:rsid w:val="002C20CC"/>
    <w:rsid w:val="002C536B"/>
    <w:rsid w:val="002E11EB"/>
    <w:rsid w:val="002E21F4"/>
    <w:rsid w:val="002E2B59"/>
    <w:rsid w:val="002E5A39"/>
    <w:rsid w:val="002F00CA"/>
    <w:rsid w:val="002F4A2F"/>
    <w:rsid w:val="002F7B5F"/>
    <w:rsid w:val="00302FAA"/>
    <w:rsid w:val="003038BF"/>
    <w:rsid w:val="0032153B"/>
    <w:rsid w:val="003248F4"/>
    <w:rsid w:val="00333CBE"/>
    <w:rsid w:val="00345C46"/>
    <w:rsid w:val="003516CC"/>
    <w:rsid w:val="00374406"/>
    <w:rsid w:val="00383D14"/>
    <w:rsid w:val="003927D3"/>
    <w:rsid w:val="0039286E"/>
    <w:rsid w:val="003C2424"/>
    <w:rsid w:val="003C49AD"/>
    <w:rsid w:val="003C7469"/>
    <w:rsid w:val="003D0AA6"/>
    <w:rsid w:val="003D1E43"/>
    <w:rsid w:val="003D239A"/>
    <w:rsid w:val="003D5B33"/>
    <w:rsid w:val="003E13B8"/>
    <w:rsid w:val="003E1D49"/>
    <w:rsid w:val="003E2441"/>
    <w:rsid w:val="003E56FD"/>
    <w:rsid w:val="003E59DC"/>
    <w:rsid w:val="003F4415"/>
    <w:rsid w:val="0041301F"/>
    <w:rsid w:val="00427B60"/>
    <w:rsid w:val="00431463"/>
    <w:rsid w:val="0044002D"/>
    <w:rsid w:val="00441336"/>
    <w:rsid w:val="00441D0F"/>
    <w:rsid w:val="00445558"/>
    <w:rsid w:val="004641CA"/>
    <w:rsid w:val="00482157"/>
    <w:rsid w:val="00483D8D"/>
    <w:rsid w:val="0049189D"/>
    <w:rsid w:val="00497234"/>
    <w:rsid w:val="004A050F"/>
    <w:rsid w:val="004B3332"/>
    <w:rsid w:val="004B7489"/>
    <w:rsid w:val="004C3E28"/>
    <w:rsid w:val="004C63EA"/>
    <w:rsid w:val="004D1DD3"/>
    <w:rsid w:val="004D4FB7"/>
    <w:rsid w:val="004E09D6"/>
    <w:rsid w:val="004E7660"/>
    <w:rsid w:val="004F36D2"/>
    <w:rsid w:val="004F416A"/>
    <w:rsid w:val="00500D9B"/>
    <w:rsid w:val="00506C5A"/>
    <w:rsid w:val="00510572"/>
    <w:rsid w:val="005136BE"/>
    <w:rsid w:val="00513F6C"/>
    <w:rsid w:val="00526967"/>
    <w:rsid w:val="00531303"/>
    <w:rsid w:val="00534F97"/>
    <w:rsid w:val="005371C9"/>
    <w:rsid w:val="00542DB9"/>
    <w:rsid w:val="0055164D"/>
    <w:rsid w:val="00564686"/>
    <w:rsid w:val="00565E96"/>
    <w:rsid w:val="00572AC9"/>
    <w:rsid w:val="0057352F"/>
    <w:rsid w:val="00573A01"/>
    <w:rsid w:val="00583AE4"/>
    <w:rsid w:val="005941EF"/>
    <w:rsid w:val="005A5BE6"/>
    <w:rsid w:val="005A69AB"/>
    <w:rsid w:val="005B0013"/>
    <w:rsid w:val="005B4A3E"/>
    <w:rsid w:val="005C6574"/>
    <w:rsid w:val="005C680F"/>
    <w:rsid w:val="005D2E07"/>
    <w:rsid w:val="005E0384"/>
    <w:rsid w:val="005F06BE"/>
    <w:rsid w:val="006072F9"/>
    <w:rsid w:val="006117F1"/>
    <w:rsid w:val="00621590"/>
    <w:rsid w:val="006323ED"/>
    <w:rsid w:val="00640993"/>
    <w:rsid w:val="00642A96"/>
    <w:rsid w:val="0064759A"/>
    <w:rsid w:val="006504DB"/>
    <w:rsid w:val="00651E24"/>
    <w:rsid w:val="006527AA"/>
    <w:rsid w:val="0065729B"/>
    <w:rsid w:val="0065731F"/>
    <w:rsid w:val="0066021C"/>
    <w:rsid w:val="00661273"/>
    <w:rsid w:val="006713BF"/>
    <w:rsid w:val="00671ECD"/>
    <w:rsid w:val="006834F6"/>
    <w:rsid w:val="00684FEC"/>
    <w:rsid w:val="006A3B53"/>
    <w:rsid w:val="006A6CE4"/>
    <w:rsid w:val="006B32C7"/>
    <w:rsid w:val="006B5635"/>
    <w:rsid w:val="006B70B9"/>
    <w:rsid w:val="006C610D"/>
    <w:rsid w:val="006D2670"/>
    <w:rsid w:val="006D2D1A"/>
    <w:rsid w:val="006D7E49"/>
    <w:rsid w:val="006E0FA2"/>
    <w:rsid w:val="006F4B33"/>
    <w:rsid w:val="006F77F7"/>
    <w:rsid w:val="0070127E"/>
    <w:rsid w:val="007022A0"/>
    <w:rsid w:val="00706492"/>
    <w:rsid w:val="00707948"/>
    <w:rsid w:val="0071472A"/>
    <w:rsid w:val="0071490E"/>
    <w:rsid w:val="0071571D"/>
    <w:rsid w:val="007203E7"/>
    <w:rsid w:val="00720B00"/>
    <w:rsid w:val="00724EED"/>
    <w:rsid w:val="00726487"/>
    <w:rsid w:val="007442D3"/>
    <w:rsid w:val="00747365"/>
    <w:rsid w:val="0075014E"/>
    <w:rsid w:val="00752FA3"/>
    <w:rsid w:val="007745A4"/>
    <w:rsid w:val="00795795"/>
    <w:rsid w:val="007A053B"/>
    <w:rsid w:val="007A512E"/>
    <w:rsid w:val="007B4A2D"/>
    <w:rsid w:val="007D0CB7"/>
    <w:rsid w:val="007D3964"/>
    <w:rsid w:val="007D6F31"/>
    <w:rsid w:val="007E1A59"/>
    <w:rsid w:val="007E3E65"/>
    <w:rsid w:val="007E5706"/>
    <w:rsid w:val="007F5506"/>
    <w:rsid w:val="008128DB"/>
    <w:rsid w:val="008153AD"/>
    <w:rsid w:val="0082165F"/>
    <w:rsid w:val="00824610"/>
    <w:rsid w:val="00831584"/>
    <w:rsid w:val="00841C5D"/>
    <w:rsid w:val="008462DF"/>
    <w:rsid w:val="008504FA"/>
    <w:rsid w:val="00852B23"/>
    <w:rsid w:val="008547B8"/>
    <w:rsid w:val="00854F94"/>
    <w:rsid w:val="00855712"/>
    <w:rsid w:val="0086483E"/>
    <w:rsid w:val="0088075E"/>
    <w:rsid w:val="00884629"/>
    <w:rsid w:val="00884747"/>
    <w:rsid w:val="00891EC0"/>
    <w:rsid w:val="0089463F"/>
    <w:rsid w:val="008A4116"/>
    <w:rsid w:val="008A42BD"/>
    <w:rsid w:val="008A767E"/>
    <w:rsid w:val="008B29D7"/>
    <w:rsid w:val="008D074D"/>
    <w:rsid w:val="008E0CEC"/>
    <w:rsid w:val="008E1656"/>
    <w:rsid w:val="008E1D54"/>
    <w:rsid w:val="008E4C38"/>
    <w:rsid w:val="008F0A98"/>
    <w:rsid w:val="008F3F00"/>
    <w:rsid w:val="008F554F"/>
    <w:rsid w:val="00910BE4"/>
    <w:rsid w:val="00915DBD"/>
    <w:rsid w:val="00916016"/>
    <w:rsid w:val="0092627C"/>
    <w:rsid w:val="0093062F"/>
    <w:rsid w:val="0093440D"/>
    <w:rsid w:val="009662B7"/>
    <w:rsid w:val="00966BF5"/>
    <w:rsid w:val="0096722D"/>
    <w:rsid w:val="00987146"/>
    <w:rsid w:val="00994F52"/>
    <w:rsid w:val="009A62AA"/>
    <w:rsid w:val="009B6FDE"/>
    <w:rsid w:val="009C16C0"/>
    <w:rsid w:val="009C4A5D"/>
    <w:rsid w:val="009C7287"/>
    <w:rsid w:val="009D183B"/>
    <w:rsid w:val="009D7D4D"/>
    <w:rsid w:val="009E3B57"/>
    <w:rsid w:val="009F2FCC"/>
    <w:rsid w:val="009F36EA"/>
    <w:rsid w:val="009F3AE5"/>
    <w:rsid w:val="009F5BC2"/>
    <w:rsid w:val="00A017DE"/>
    <w:rsid w:val="00A038AE"/>
    <w:rsid w:val="00A042DE"/>
    <w:rsid w:val="00A1512F"/>
    <w:rsid w:val="00A16C39"/>
    <w:rsid w:val="00A20EC2"/>
    <w:rsid w:val="00A21C7E"/>
    <w:rsid w:val="00A232F1"/>
    <w:rsid w:val="00A31BA8"/>
    <w:rsid w:val="00A335BC"/>
    <w:rsid w:val="00A35895"/>
    <w:rsid w:val="00A43D82"/>
    <w:rsid w:val="00A67341"/>
    <w:rsid w:val="00A70D81"/>
    <w:rsid w:val="00A716A3"/>
    <w:rsid w:val="00A7517C"/>
    <w:rsid w:val="00A767DE"/>
    <w:rsid w:val="00A86934"/>
    <w:rsid w:val="00A91ABA"/>
    <w:rsid w:val="00AA2195"/>
    <w:rsid w:val="00AA34B6"/>
    <w:rsid w:val="00AA36AF"/>
    <w:rsid w:val="00AA79FA"/>
    <w:rsid w:val="00AA7EFD"/>
    <w:rsid w:val="00AC57C2"/>
    <w:rsid w:val="00AC799F"/>
    <w:rsid w:val="00AD69FC"/>
    <w:rsid w:val="00AE5D96"/>
    <w:rsid w:val="00AF3E8A"/>
    <w:rsid w:val="00AF4708"/>
    <w:rsid w:val="00B0240E"/>
    <w:rsid w:val="00B107E8"/>
    <w:rsid w:val="00B163EE"/>
    <w:rsid w:val="00B20DF0"/>
    <w:rsid w:val="00B21959"/>
    <w:rsid w:val="00B3207D"/>
    <w:rsid w:val="00B44842"/>
    <w:rsid w:val="00B45D1D"/>
    <w:rsid w:val="00B45D6B"/>
    <w:rsid w:val="00B50E74"/>
    <w:rsid w:val="00B51FAC"/>
    <w:rsid w:val="00B7175A"/>
    <w:rsid w:val="00B81AC6"/>
    <w:rsid w:val="00B84513"/>
    <w:rsid w:val="00B8653B"/>
    <w:rsid w:val="00BA56BD"/>
    <w:rsid w:val="00BB7300"/>
    <w:rsid w:val="00BD06F5"/>
    <w:rsid w:val="00BD3223"/>
    <w:rsid w:val="00BD4D32"/>
    <w:rsid w:val="00BD6739"/>
    <w:rsid w:val="00BE415D"/>
    <w:rsid w:val="00BE4FBE"/>
    <w:rsid w:val="00BE7F31"/>
    <w:rsid w:val="00BF2940"/>
    <w:rsid w:val="00C0686E"/>
    <w:rsid w:val="00C14123"/>
    <w:rsid w:val="00C21190"/>
    <w:rsid w:val="00C2562C"/>
    <w:rsid w:val="00C3313D"/>
    <w:rsid w:val="00C379E8"/>
    <w:rsid w:val="00C40A83"/>
    <w:rsid w:val="00C53F4F"/>
    <w:rsid w:val="00C623E6"/>
    <w:rsid w:val="00C710BB"/>
    <w:rsid w:val="00C73DDA"/>
    <w:rsid w:val="00C86D10"/>
    <w:rsid w:val="00CB1C18"/>
    <w:rsid w:val="00CC5E94"/>
    <w:rsid w:val="00CC679B"/>
    <w:rsid w:val="00CD5577"/>
    <w:rsid w:val="00CD60F7"/>
    <w:rsid w:val="00CD7A9A"/>
    <w:rsid w:val="00CE09CD"/>
    <w:rsid w:val="00CE61B4"/>
    <w:rsid w:val="00CE7D5E"/>
    <w:rsid w:val="00D0636A"/>
    <w:rsid w:val="00D06C80"/>
    <w:rsid w:val="00D16B8A"/>
    <w:rsid w:val="00D21C01"/>
    <w:rsid w:val="00D32B13"/>
    <w:rsid w:val="00D32F01"/>
    <w:rsid w:val="00D35556"/>
    <w:rsid w:val="00D40099"/>
    <w:rsid w:val="00D4198B"/>
    <w:rsid w:val="00D51AF4"/>
    <w:rsid w:val="00D70D67"/>
    <w:rsid w:val="00D84F35"/>
    <w:rsid w:val="00D9562C"/>
    <w:rsid w:val="00D979C6"/>
    <w:rsid w:val="00DB11D3"/>
    <w:rsid w:val="00DB4EB4"/>
    <w:rsid w:val="00DC17E8"/>
    <w:rsid w:val="00DC5F45"/>
    <w:rsid w:val="00DE5F8C"/>
    <w:rsid w:val="00DF6638"/>
    <w:rsid w:val="00DF7851"/>
    <w:rsid w:val="00E05E0C"/>
    <w:rsid w:val="00E11834"/>
    <w:rsid w:val="00E16968"/>
    <w:rsid w:val="00E20B5F"/>
    <w:rsid w:val="00E22CF6"/>
    <w:rsid w:val="00E26F81"/>
    <w:rsid w:val="00E320F6"/>
    <w:rsid w:val="00E35CDC"/>
    <w:rsid w:val="00E4614E"/>
    <w:rsid w:val="00E5065E"/>
    <w:rsid w:val="00E50CBA"/>
    <w:rsid w:val="00E53C38"/>
    <w:rsid w:val="00E60DEC"/>
    <w:rsid w:val="00E7093B"/>
    <w:rsid w:val="00E73E7A"/>
    <w:rsid w:val="00E810F0"/>
    <w:rsid w:val="00E87D4E"/>
    <w:rsid w:val="00E905FB"/>
    <w:rsid w:val="00E957DE"/>
    <w:rsid w:val="00EA28D5"/>
    <w:rsid w:val="00EB5105"/>
    <w:rsid w:val="00EC431B"/>
    <w:rsid w:val="00ED1117"/>
    <w:rsid w:val="00ED1B2D"/>
    <w:rsid w:val="00ED60FD"/>
    <w:rsid w:val="00EE141C"/>
    <w:rsid w:val="00EE5678"/>
    <w:rsid w:val="00F02C27"/>
    <w:rsid w:val="00F04EF5"/>
    <w:rsid w:val="00F12F5B"/>
    <w:rsid w:val="00F25640"/>
    <w:rsid w:val="00F33116"/>
    <w:rsid w:val="00F3417A"/>
    <w:rsid w:val="00F43018"/>
    <w:rsid w:val="00F532A7"/>
    <w:rsid w:val="00F54E1B"/>
    <w:rsid w:val="00F6476F"/>
    <w:rsid w:val="00F72DD1"/>
    <w:rsid w:val="00F749D9"/>
    <w:rsid w:val="00F752D3"/>
    <w:rsid w:val="00F776E4"/>
    <w:rsid w:val="00F8278F"/>
    <w:rsid w:val="00F91597"/>
    <w:rsid w:val="00F94074"/>
    <w:rsid w:val="00F9545A"/>
    <w:rsid w:val="00FA2D3E"/>
    <w:rsid w:val="00FD7121"/>
    <w:rsid w:val="00FE3EB4"/>
    <w:rsid w:val="00FE423B"/>
    <w:rsid w:val="00FE777D"/>
    <w:rsid w:val="00FF0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List Continue 3"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6">
    <w:name w:val="heading 6"/>
    <w:basedOn w:val="a"/>
    <w:next w:val="a"/>
    <w:link w:val="60"/>
    <w:qFormat/>
    <w:pPr>
      <w:keepNext/>
      <w:widowControl w:val="0"/>
      <w:tabs>
        <w:tab w:val="clear" w:pos="709"/>
      </w:tabs>
      <w:spacing w:before="90" w:after="60"/>
      <w:ind w:firstLine="0"/>
      <w:jc w:val="both"/>
      <w:outlineLvl w:val="5"/>
    </w:pPr>
    <w:rPr>
      <w:b/>
      <w:snapToGrid/>
      <w:spacing w:val="-6"/>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 w:type="character" w:customStyle="1" w:styleId="60">
    <w:name w:val="Заголовок 6 Знак"/>
    <w:basedOn w:val="a0"/>
    <w:link w:val="6"/>
    <w:rPr>
      <w:rFonts w:ascii="Times New Roman" w:hAnsi="Times New Roman" w:cs="Times New Roman"/>
      <w:b/>
      <w:spacing w:val="-6"/>
      <w:sz w:val="24"/>
      <w:szCs w:val="20"/>
      <w:lang w:eastAsia="ru-RU"/>
    </w:rPr>
  </w:style>
  <w:style w:type="paragraph" w:styleId="3">
    <w:name w:val="List Continue 3"/>
    <w:basedOn w:val="a"/>
    <w:pPr>
      <w:widowControl w:val="0"/>
      <w:tabs>
        <w:tab w:val="clear" w:pos="709"/>
      </w:tabs>
      <w:spacing w:before="200" w:after="120" w:line="300" w:lineRule="auto"/>
      <w:ind w:left="849" w:firstLine="760"/>
      <w:jc w:val="both"/>
    </w:pPr>
    <w:rPr>
      <w:snapToGrid/>
      <w:spacing w:val="-6"/>
      <w:sz w:val="22"/>
    </w:rPr>
  </w:style>
  <w:style w:type="paragraph" w:styleId="af4">
    <w:name w:val="Block Text"/>
    <w:basedOn w:val="a"/>
    <w:pPr>
      <w:tabs>
        <w:tab w:val="clear" w:pos="709"/>
      </w:tabs>
      <w:ind w:left="2279" w:right="1400" w:firstLine="0"/>
      <w:jc w:val="center"/>
    </w:pPr>
    <w:rPr>
      <w:snapToGrid/>
      <w:sz w:val="24"/>
    </w:rPr>
  </w:style>
  <w:style w:type="paragraph" w:styleId="21">
    <w:name w:val="Body Text Indent 2"/>
    <w:basedOn w:val="a"/>
    <w:link w:val="22"/>
    <w:pPr>
      <w:tabs>
        <w:tab w:val="clear" w:pos="709"/>
      </w:tabs>
      <w:ind w:firstLine="284"/>
      <w:jc w:val="both"/>
    </w:pPr>
    <w:rPr>
      <w:snapToGrid/>
      <w:sz w:val="24"/>
      <w:lang w:val="x-none" w:eastAsia="x-none"/>
    </w:rPr>
  </w:style>
  <w:style w:type="character" w:customStyle="1" w:styleId="22">
    <w:name w:val="Основной текст с отступом 2 Знак"/>
    <w:basedOn w:val="a0"/>
    <w:link w:val="21"/>
    <w:rPr>
      <w:rFonts w:ascii="Times New Roman" w:hAnsi="Times New Roman" w:cs="Times New Roman"/>
      <w:sz w:val="24"/>
      <w:szCs w:val="20"/>
      <w:lang w:val="x-none" w:eastAsia="x-none"/>
    </w:rPr>
  </w:style>
  <w:style w:type="paragraph" w:styleId="23">
    <w:name w:val="Body Text 2"/>
    <w:basedOn w:val="a"/>
    <w:link w:val="24"/>
    <w:pPr>
      <w:tabs>
        <w:tab w:val="clear" w:pos="709"/>
      </w:tabs>
      <w:ind w:firstLine="0"/>
      <w:jc w:val="both"/>
    </w:pPr>
    <w:rPr>
      <w:snapToGrid/>
      <w:sz w:val="24"/>
    </w:rPr>
  </w:style>
  <w:style w:type="character" w:customStyle="1" w:styleId="24">
    <w:name w:val="Основной текст 2 Знак"/>
    <w:basedOn w:val="a0"/>
    <w:link w:val="23"/>
    <w:rPr>
      <w:rFonts w:ascii="Times New Roman" w:hAnsi="Times New Roman" w:cs="Times New Roman"/>
      <w:sz w:val="24"/>
      <w:szCs w:val="20"/>
      <w:lang w:eastAsia="ru-RU"/>
    </w:rPr>
  </w:style>
  <w:style w:type="character" w:styleId="af5">
    <w:name w:val="annotation reference"/>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List Continue 3"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6">
    <w:name w:val="heading 6"/>
    <w:basedOn w:val="a"/>
    <w:next w:val="a"/>
    <w:link w:val="60"/>
    <w:qFormat/>
    <w:pPr>
      <w:keepNext/>
      <w:widowControl w:val="0"/>
      <w:tabs>
        <w:tab w:val="clear" w:pos="709"/>
      </w:tabs>
      <w:spacing w:before="90" w:after="60"/>
      <w:ind w:firstLine="0"/>
      <w:jc w:val="both"/>
      <w:outlineLvl w:val="5"/>
    </w:pPr>
    <w:rPr>
      <w:b/>
      <w:snapToGrid/>
      <w:spacing w:val="-6"/>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 w:type="character" w:customStyle="1" w:styleId="60">
    <w:name w:val="Заголовок 6 Знак"/>
    <w:basedOn w:val="a0"/>
    <w:link w:val="6"/>
    <w:rPr>
      <w:rFonts w:ascii="Times New Roman" w:hAnsi="Times New Roman" w:cs="Times New Roman"/>
      <w:b/>
      <w:spacing w:val="-6"/>
      <w:sz w:val="24"/>
      <w:szCs w:val="20"/>
      <w:lang w:eastAsia="ru-RU"/>
    </w:rPr>
  </w:style>
  <w:style w:type="paragraph" w:styleId="3">
    <w:name w:val="List Continue 3"/>
    <w:basedOn w:val="a"/>
    <w:pPr>
      <w:widowControl w:val="0"/>
      <w:tabs>
        <w:tab w:val="clear" w:pos="709"/>
      </w:tabs>
      <w:spacing w:before="200" w:after="120" w:line="300" w:lineRule="auto"/>
      <w:ind w:left="849" w:firstLine="760"/>
      <w:jc w:val="both"/>
    </w:pPr>
    <w:rPr>
      <w:snapToGrid/>
      <w:spacing w:val="-6"/>
      <w:sz w:val="22"/>
    </w:rPr>
  </w:style>
  <w:style w:type="paragraph" w:styleId="af4">
    <w:name w:val="Block Text"/>
    <w:basedOn w:val="a"/>
    <w:pPr>
      <w:tabs>
        <w:tab w:val="clear" w:pos="709"/>
      </w:tabs>
      <w:ind w:left="2279" w:right="1400" w:firstLine="0"/>
      <w:jc w:val="center"/>
    </w:pPr>
    <w:rPr>
      <w:snapToGrid/>
      <w:sz w:val="24"/>
    </w:rPr>
  </w:style>
  <w:style w:type="paragraph" w:styleId="21">
    <w:name w:val="Body Text Indent 2"/>
    <w:basedOn w:val="a"/>
    <w:link w:val="22"/>
    <w:pPr>
      <w:tabs>
        <w:tab w:val="clear" w:pos="709"/>
      </w:tabs>
      <w:ind w:firstLine="284"/>
      <w:jc w:val="both"/>
    </w:pPr>
    <w:rPr>
      <w:snapToGrid/>
      <w:sz w:val="24"/>
      <w:lang w:val="x-none" w:eastAsia="x-none"/>
    </w:rPr>
  </w:style>
  <w:style w:type="character" w:customStyle="1" w:styleId="22">
    <w:name w:val="Основной текст с отступом 2 Знак"/>
    <w:basedOn w:val="a0"/>
    <w:link w:val="21"/>
    <w:rPr>
      <w:rFonts w:ascii="Times New Roman" w:hAnsi="Times New Roman" w:cs="Times New Roman"/>
      <w:sz w:val="24"/>
      <w:szCs w:val="20"/>
      <w:lang w:val="x-none" w:eastAsia="x-none"/>
    </w:rPr>
  </w:style>
  <w:style w:type="paragraph" w:styleId="23">
    <w:name w:val="Body Text 2"/>
    <w:basedOn w:val="a"/>
    <w:link w:val="24"/>
    <w:pPr>
      <w:tabs>
        <w:tab w:val="clear" w:pos="709"/>
      </w:tabs>
      <w:ind w:firstLine="0"/>
      <w:jc w:val="both"/>
    </w:pPr>
    <w:rPr>
      <w:snapToGrid/>
      <w:sz w:val="24"/>
    </w:rPr>
  </w:style>
  <w:style w:type="character" w:customStyle="1" w:styleId="24">
    <w:name w:val="Основной текст 2 Знак"/>
    <w:basedOn w:val="a0"/>
    <w:link w:val="23"/>
    <w:rPr>
      <w:rFonts w:ascii="Times New Roman" w:hAnsi="Times New Roman" w:cs="Times New Roman"/>
      <w:sz w:val="24"/>
      <w:szCs w:val="20"/>
      <w:lang w:eastAsia="ru-RU"/>
    </w:rPr>
  </w:style>
  <w:style w:type="character" w:styleId="af5">
    <w:name w:val="annotation reference"/>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3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akupki@trcont.ru"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EFF93-FC58-4EEB-A4BE-E771AE34463D}">
  <ds:schemaRefs>
    <ds:schemaRef ds:uri="http://purl.org/dc/term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021F9181-A199-4D55-B335-911D3DF93F0C"/>
  </ds:schemaRefs>
</ds:datastoreItem>
</file>

<file path=customXml/itemProps3.xml><?xml version="1.0" encoding="utf-8"?>
<ds:datastoreItem xmlns:ds="http://schemas.openxmlformats.org/officeDocument/2006/customXml" ds:itemID="{12D4F1D7-D88A-4F23-A623-E3C0B632A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3837</TotalTime>
  <Pages>8</Pages>
  <Words>1623</Words>
  <Characters>9252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Hewlett-Packard Company</Company>
  <LinksUpToDate>false</LinksUpToDate>
  <CharactersWithSpaces>10854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Моржаева Баина Борисовна</cp:lastModifiedBy>
  <cp:revision>31</cp:revision>
  <cp:lastPrinted>2018-04-09T11:11:00Z</cp:lastPrinted>
  <dcterms:created xsi:type="dcterms:W3CDTF">2018-03-26T13:29:00Z</dcterms:created>
  <dcterms:modified xsi:type="dcterms:W3CDTF">2018-05-03T15:30:00Z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