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9F7A6B"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F7A6B">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3A1DFB" w:rsidP="00357135">
            <w:pPr>
              <w:tabs>
                <w:tab w:val="right" w:pos="4253"/>
              </w:tabs>
              <w:rPr>
                <w:rFonts w:ascii="Arial" w:hAnsi="Arial" w:cs="Arial"/>
                <w:color w:val="002D53"/>
                <w:sz w:val="18"/>
                <w:szCs w:val="18"/>
              </w:rPr>
            </w:pPr>
            <w:r>
              <w:rPr>
                <w:rFonts w:ascii="Arial" w:hAnsi="Arial" w:cs="Arial"/>
                <w:color w:val="002D53"/>
                <w:sz w:val="18"/>
                <w:szCs w:val="18"/>
                <w:u w:val="single"/>
              </w:rPr>
              <w:t>0</w:t>
            </w:r>
            <w:r w:rsidR="00B343FF">
              <w:rPr>
                <w:rFonts w:ascii="Arial" w:hAnsi="Arial" w:cs="Arial"/>
                <w:color w:val="002D53"/>
                <w:sz w:val="18"/>
                <w:szCs w:val="18"/>
                <w:u w:val="single"/>
              </w:rPr>
              <w:t>8</w:t>
            </w:r>
            <w:r w:rsidR="00057C01">
              <w:rPr>
                <w:rFonts w:ascii="Arial" w:hAnsi="Arial" w:cs="Arial"/>
                <w:color w:val="002D53"/>
                <w:sz w:val="18"/>
                <w:szCs w:val="18"/>
                <w:u w:val="single"/>
              </w:rPr>
              <w:t>.</w:t>
            </w:r>
            <w:r w:rsidR="00B343FF">
              <w:rPr>
                <w:rFonts w:ascii="Arial" w:hAnsi="Arial" w:cs="Arial"/>
                <w:color w:val="002D53"/>
                <w:sz w:val="18"/>
                <w:szCs w:val="18"/>
                <w:u w:val="single"/>
                <w:lang w:val="en-US"/>
              </w:rPr>
              <w:t>06</w:t>
            </w:r>
            <w:r w:rsidR="00057C01">
              <w:rPr>
                <w:rFonts w:ascii="Arial" w:hAnsi="Arial" w:cs="Arial"/>
                <w:color w:val="002D53"/>
                <w:sz w:val="18"/>
                <w:szCs w:val="18"/>
                <w:u w:val="single"/>
              </w:rPr>
              <w:t>.201</w:t>
            </w:r>
            <w:r w:rsidR="00B343FF">
              <w:rPr>
                <w:rFonts w:ascii="Arial" w:hAnsi="Arial" w:cs="Arial"/>
                <w:color w:val="002D53"/>
                <w:sz w:val="18"/>
                <w:szCs w:val="18"/>
                <w:u w:val="single"/>
                <w:lang w:val="en-US"/>
              </w:rPr>
              <w:t>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57C01">
        <w:rPr>
          <w:b/>
          <w:bCs/>
          <w:szCs w:val="28"/>
        </w:rPr>
        <w:t>у субъектов малого и среднего предпринимательства</w:t>
      </w:r>
      <w:r>
        <w:rPr>
          <w:b/>
          <w:bCs/>
          <w:szCs w:val="28"/>
        </w:rPr>
        <w:t xml:space="preserve"> </w:t>
      </w:r>
      <w:r w:rsidR="000B27C3" w:rsidRPr="00734FA5">
        <w:rPr>
          <w:b/>
          <w:szCs w:val="28"/>
        </w:rPr>
        <w:t>№ </w:t>
      </w:r>
      <w:r w:rsidR="00057C01">
        <w:rPr>
          <w:b/>
          <w:szCs w:val="28"/>
        </w:rPr>
        <w:t>ОК-МСП-СВЕРД-1</w:t>
      </w:r>
      <w:r>
        <w:rPr>
          <w:b/>
          <w:szCs w:val="28"/>
        </w:rPr>
        <w:t>8</w:t>
      </w:r>
      <w:r w:rsidR="00057C01">
        <w:rPr>
          <w:b/>
          <w:szCs w:val="28"/>
        </w:rPr>
        <w:t>-00</w:t>
      </w:r>
      <w:r>
        <w:rPr>
          <w:b/>
          <w:szCs w:val="28"/>
        </w:rPr>
        <w:t>20</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057C01">
        <w:rPr>
          <w:szCs w:val="28"/>
        </w:rPr>
        <w:t>у субъектов малого и среднего предпринимательства</w:t>
      </w:r>
      <w:r w:rsidR="00357135">
        <w:rPr>
          <w:szCs w:val="28"/>
        </w:rPr>
        <w:t xml:space="preserve"> </w:t>
      </w:r>
      <w:r w:rsidR="00DA1105">
        <w:rPr>
          <w:szCs w:val="28"/>
        </w:rPr>
        <w:t>и извещение о проведении открытого конкурса № ОК-МСП-СВЕРД-1</w:t>
      </w:r>
      <w:r w:rsidR="00B343FF">
        <w:rPr>
          <w:szCs w:val="28"/>
        </w:rPr>
        <w:t>8</w:t>
      </w:r>
      <w:r w:rsidR="00DA1105">
        <w:rPr>
          <w:szCs w:val="28"/>
        </w:rPr>
        <w:t>-00</w:t>
      </w:r>
      <w:r w:rsidR="00B343FF">
        <w:rPr>
          <w:szCs w:val="28"/>
        </w:rPr>
        <w:t>20</w:t>
      </w:r>
      <w:r w:rsidR="00DA1105">
        <w:rPr>
          <w:szCs w:val="28"/>
        </w:rPr>
        <w:t xml:space="preserve"> </w:t>
      </w:r>
      <w:r w:rsidR="00B343FF">
        <w:t>по предмету закупки "Поставка шин для транспортных средств филиала</w:t>
      </w:r>
      <w:proofErr w:type="gramEnd"/>
      <w:r w:rsidR="00B343FF">
        <w:t xml:space="preserve"> ПАО "ТрансКонтейнер" на Свердловской железной дороге"</w:t>
      </w:r>
      <w:r w:rsidR="00057C01">
        <w:rPr>
          <w:szCs w:val="28"/>
        </w:rPr>
        <w:t>.</w:t>
      </w:r>
    </w:p>
    <w:p w:rsidR="00B343FF" w:rsidRDefault="002E4A84" w:rsidP="00E173B5">
      <w:pPr>
        <w:ind w:firstLine="720"/>
        <w:jc w:val="both"/>
        <w:rPr>
          <w:sz w:val="28"/>
          <w:szCs w:val="28"/>
        </w:rPr>
      </w:pPr>
      <w:r>
        <w:rPr>
          <w:sz w:val="28"/>
          <w:szCs w:val="28"/>
        </w:rPr>
        <w:t xml:space="preserve">1. </w:t>
      </w:r>
      <w:r w:rsidR="00B343FF">
        <w:rPr>
          <w:sz w:val="28"/>
          <w:szCs w:val="28"/>
        </w:rPr>
        <w:t>Табличную часть п</w:t>
      </w:r>
      <w:r w:rsidR="00E173B5">
        <w:rPr>
          <w:sz w:val="28"/>
          <w:szCs w:val="28"/>
        </w:rPr>
        <w:t>ункт</w:t>
      </w:r>
      <w:r w:rsidR="00B343FF">
        <w:rPr>
          <w:sz w:val="28"/>
          <w:szCs w:val="28"/>
        </w:rPr>
        <w:t>а</w:t>
      </w:r>
      <w:r w:rsidR="00E173B5">
        <w:rPr>
          <w:sz w:val="28"/>
          <w:szCs w:val="28"/>
        </w:rPr>
        <w:t xml:space="preserve"> 4.</w:t>
      </w:r>
      <w:r w:rsidR="00B343FF">
        <w:rPr>
          <w:sz w:val="28"/>
          <w:szCs w:val="28"/>
        </w:rPr>
        <w:t>2</w:t>
      </w:r>
      <w:r w:rsidR="00E173B5">
        <w:rPr>
          <w:sz w:val="28"/>
          <w:szCs w:val="28"/>
        </w:rPr>
        <w:t>.</w:t>
      </w:r>
      <w:r w:rsidR="00B343FF">
        <w:rPr>
          <w:sz w:val="28"/>
          <w:szCs w:val="28"/>
        </w:rPr>
        <w:t>1</w:t>
      </w:r>
      <w:r w:rsidR="00E173B5">
        <w:rPr>
          <w:sz w:val="28"/>
          <w:szCs w:val="28"/>
        </w:rPr>
        <w:t xml:space="preserve">. Раздела 4 «Техническое задание» </w:t>
      </w:r>
      <w:r w:rsidR="002C2E14">
        <w:rPr>
          <w:sz w:val="28"/>
          <w:szCs w:val="28"/>
        </w:rPr>
        <w:t xml:space="preserve">Документации о закупке </w:t>
      </w:r>
      <w:r w:rsidR="008B1312">
        <w:rPr>
          <w:sz w:val="28"/>
          <w:szCs w:val="28"/>
        </w:rPr>
        <w:t xml:space="preserve">изложить в следующей редакции: </w:t>
      </w:r>
    </w:p>
    <w:tbl>
      <w:tblPr>
        <w:tblW w:w="9649" w:type="dxa"/>
        <w:tblInd w:w="98" w:type="dxa"/>
        <w:tblLayout w:type="fixed"/>
        <w:tblLook w:val="04A0"/>
      </w:tblPr>
      <w:tblGrid>
        <w:gridCol w:w="640"/>
        <w:gridCol w:w="1645"/>
        <w:gridCol w:w="3962"/>
        <w:gridCol w:w="1134"/>
        <w:gridCol w:w="851"/>
        <w:gridCol w:w="1417"/>
      </w:tblGrid>
      <w:tr w:rsidR="00B343FF" w:rsidRPr="00C947DD" w:rsidTr="00B343FF">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FF" w:rsidRPr="00C947DD" w:rsidRDefault="00B343FF" w:rsidP="00B343FF">
            <w:r w:rsidRPr="00C947DD">
              <w:rPr>
                <w:sz w:val="22"/>
                <w:szCs w:val="22"/>
              </w:rPr>
              <w:t xml:space="preserve">№ </w:t>
            </w:r>
            <w:proofErr w:type="spellStart"/>
            <w:proofErr w:type="gramStart"/>
            <w:r w:rsidRPr="00C947DD">
              <w:rPr>
                <w:sz w:val="22"/>
                <w:szCs w:val="22"/>
              </w:rPr>
              <w:t>п</w:t>
            </w:r>
            <w:proofErr w:type="spellEnd"/>
            <w:proofErr w:type="gramEnd"/>
            <w:r w:rsidRPr="00C947DD">
              <w:rPr>
                <w:sz w:val="22"/>
                <w:szCs w:val="22"/>
              </w:rPr>
              <w:t>/</w:t>
            </w:r>
            <w:proofErr w:type="spellStart"/>
            <w:r w:rsidRPr="00C947DD">
              <w:rPr>
                <w:sz w:val="22"/>
                <w:szCs w:val="22"/>
              </w:rPr>
              <w:t>п</w:t>
            </w:r>
            <w:proofErr w:type="spellEnd"/>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B343FF" w:rsidRPr="00C947DD" w:rsidRDefault="00B343FF" w:rsidP="00B343FF">
            <w:r w:rsidRPr="00C947DD">
              <w:rPr>
                <w:sz w:val="22"/>
                <w:szCs w:val="22"/>
              </w:rPr>
              <w:t>Наименование, размер</w:t>
            </w:r>
          </w:p>
        </w:tc>
        <w:tc>
          <w:tcPr>
            <w:tcW w:w="3962" w:type="dxa"/>
            <w:tcBorders>
              <w:top w:val="single" w:sz="4" w:space="0" w:color="auto"/>
              <w:left w:val="nil"/>
              <w:bottom w:val="single" w:sz="4" w:space="0" w:color="auto"/>
              <w:right w:val="single" w:sz="4" w:space="0" w:color="auto"/>
            </w:tcBorders>
            <w:vAlign w:val="center"/>
          </w:tcPr>
          <w:p w:rsidR="00B343FF" w:rsidRPr="00C947DD" w:rsidRDefault="00B343FF" w:rsidP="00B343FF">
            <w:r w:rsidRPr="00C947DD">
              <w:rPr>
                <w:sz w:val="22"/>
                <w:szCs w:val="22"/>
              </w:rPr>
              <w:t>Основные характеристики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FF" w:rsidRPr="00C947DD" w:rsidRDefault="00B343FF" w:rsidP="00B343FF">
            <w:r w:rsidRPr="00C947DD">
              <w:rPr>
                <w:sz w:val="22"/>
                <w:szCs w:val="22"/>
              </w:rPr>
              <w:t>Место установки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343FF" w:rsidRPr="00C947DD" w:rsidRDefault="00B343FF" w:rsidP="00B343FF">
            <w:r w:rsidRPr="00C947DD">
              <w:rPr>
                <w:sz w:val="22"/>
                <w:szCs w:val="22"/>
              </w:rPr>
              <w:t xml:space="preserve">Кол-во, </w:t>
            </w:r>
            <w:proofErr w:type="spellStart"/>
            <w:proofErr w:type="gramStart"/>
            <w:r w:rsidRPr="00C947DD">
              <w:rPr>
                <w:sz w:val="22"/>
                <w:szCs w:val="22"/>
              </w:rPr>
              <w:t>шт</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43FF" w:rsidRPr="00C947DD" w:rsidRDefault="00B343FF" w:rsidP="00B343FF">
            <w:r w:rsidRPr="00C947DD">
              <w:rPr>
                <w:sz w:val="22"/>
                <w:szCs w:val="22"/>
              </w:rPr>
              <w:t>Примечание</w:t>
            </w:r>
          </w:p>
        </w:tc>
      </w:tr>
      <w:tr w:rsidR="00B343FF" w:rsidRPr="00B10851"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FD045B" w:rsidRDefault="00B343FF" w:rsidP="00B343FF">
            <w:r w:rsidRPr="00FD045B">
              <w:rPr>
                <w:sz w:val="22"/>
                <w:szCs w:val="22"/>
              </w:rPr>
              <w:t>1</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FD045B" w:rsidRDefault="00B343FF" w:rsidP="00B343FF">
            <w:pPr>
              <w:rPr>
                <w:b/>
                <w:bCs/>
              </w:rPr>
            </w:pPr>
            <w:r w:rsidRPr="00FD045B">
              <w:rPr>
                <w:sz w:val="22"/>
                <w:szCs w:val="22"/>
              </w:rPr>
              <w:t xml:space="preserve">Автошина 225/70 </w:t>
            </w:r>
            <w:r w:rsidRPr="00FD045B">
              <w:rPr>
                <w:sz w:val="22"/>
                <w:szCs w:val="22"/>
                <w:lang w:val="en-US"/>
              </w:rPr>
              <w:t>R</w:t>
            </w:r>
            <w:r w:rsidRPr="00FD045B">
              <w:rPr>
                <w:sz w:val="22"/>
                <w:szCs w:val="22"/>
              </w:rPr>
              <w:t>15С</w:t>
            </w:r>
          </w:p>
        </w:tc>
        <w:tc>
          <w:tcPr>
            <w:tcW w:w="3962" w:type="dxa"/>
            <w:tcBorders>
              <w:top w:val="single" w:sz="4" w:space="0" w:color="auto"/>
              <w:left w:val="nil"/>
              <w:bottom w:val="single" w:sz="4" w:space="0" w:color="auto"/>
              <w:right w:val="single" w:sz="4" w:space="0" w:color="auto"/>
            </w:tcBorders>
          </w:tcPr>
          <w:p w:rsidR="00B343FF" w:rsidRPr="00FD045B" w:rsidRDefault="00B343FF" w:rsidP="00B343FF">
            <w:pPr>
              <w:jc w:val="both"/>
              <w:rPr>
                <w:b/>
                <w:bCs/>
              </w:rPr>
            </w:pPr>
            <w:r w:rsidRPr="00FD045B">
              <w:rPr>
                <w:sz w:val="22"/>
                <w:szCs w:val="22"/>
              </w:rPr>
              <w:t xml:space="preserve">Ось установки универсальная, индекс нагрузки 112/110, категория скорости </w:t>
            </w:r>
            <w:r w:rsidRPr="00FD045B">
              <w:rPr>
                <w:sz w:val="22"/>
                <w:szCs w:val="22"/>
                <w:lang w:val="en-US"/>
              </w:rPr>
              <w:t>R</w:t>
            </w:r>
            <w:r w:rsidRPr="00FD045B">
              <w:rPr>
                <w:sz w:val="22"/>
                <w:szCs w:val="22"/>
              </w:rPr>
              <w:t>, зимняя, шипы, радиальная, бескамерная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FD045B" w:rsidRDefault="00B343FF" w:rsidP="00B343FF">
            <w:proofErr w:type="spellStart"/>
            <w:proofErr w:type="gramStart"/>
            <w:r w:rsidRPr="00FD045B">
              <w:rPr>
                <w:sz w:val="22"/>
                <w:szCs w:val="22"/>
              </w:rPr>
              <w:t>Универ-сальная</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B343FF" w:rsidRPr="00FD045B" w:rsidRDefault="00B343FF" w:rsidP="00B343FF">
            <w:r w:rsidRPr="00FD045B">
              <w:rPr>
                <w:sz w:val="22"/>
                <w:szCs w:val="22"/>
              </w:rPr>
              <w:t>4</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B10851" w:rsidRDefault="00B343FF" w:rsidP="00B343FF">
            <w:pPr>
              <w:rPr>
                <w:color w:val="FF0000"/>
              </w:rPr>
            </w:pPr>
          </w:p>
        </w:tc>
      </w:tr>
      <w:tr w:rsidR="00B343FF" w:rsidRPr="00AA4548"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t>2</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r w:rsidRPr="00AA4548">
              <w:rPr>
                <w:sz w:val="22"/>
                <w:szCs w:val="22"/>
              </w:rPr>
              <w:t xml:space="preserve">Автошина </w:t>
            </w:r>
            <w:r w:rsidRPr="00296795">
              <w:rPr>
                <w:sz w:val="22"/>
                <w:szCs w:val="22"/>
              </w:rPr>
              <w:t>385/55 R22,5</w:t>
            </w:r>
            <w:r>
              <w:rPr>
                <w:sz w:val="22"/>
                <w:szCs w:val="22"/>
              </w:rPr>
              <w:t xml:space="preserve"> </w:t>
            </w:r>
            <w:r w:rsidRPr="00AA4548">
              <w:rPr>
                <w:sz w:val="22"/>
                <w:szCs w:val="22"/>
                <w:lang w:val="en-US"/>
              </w:rPr>
              <w:t>NT 202</w:t>
            </w:r>
          </w:p>
        </w:tc>
        <w:tc>
          <w:tcPr>
            <w:tcW w:w="3962" w:type="dxa"/>
            <w:tcBorders>
              <w:top w:val="single" w:sz="4" w:space="0" w:color="auto"/>
              <w:left w:val="nil"/>
              <w:bottom w:val="single" w:sz="4" w:space="0" w:color="auto"/>
              <w:right w:val="single" w:sz="4" w:space="0" w:color="auto"/>
            </w:tcBorders>
          </w:tcPr>
          <w:p w:rsidR="00B343FF" w:rsidRPr="00AA4548" w:rsidRDefault="00B343FF" w:rsidP="00B343FF">
            <w:pPr>
              <w:jc w:val="both"/>
            </w:pPr>
            <w:r w:rsidRPr="00AA4548">
              <w:rPr>
                <w:sz w:val="22"/>
                <w:szCs w:val="22"/>
              </w:rPr>
              <w:t>Ось установки трейлер, рисунок протектора дорожный, индекс нагрузки 160, категория скорости</w:t>
            </w:r>
            <w:proofErr w:type="gramStart"/>
            <w:r w:rsidRPr="00AA4548">
              <w:rPr>
                <w:sz w:val="22"/>
                <w:szCs w:val="22"/>
              </w:rPr>
              <w:t xml:space="preserve"> К</w:t>
            </w:r>
            <w:proofErr w:type="gramEnd"/>
            <w:r w:rsidRPr="00AA4548">
              <w:rPr>
                <w:sz w:val="22"/>
                <w:szCs w:val="22"/>
              </w:rPr>
              <w:t xml:space="preserve"> (</w:t>
            </w:r>
            <w:r w:rsidRPr="00AA4548">
              <w:rPr>
                <w:sz w:val="22"/>
                <w:szCs w:val="22"/>
                <w:lang w:val="en-US"/>
              </w:rPr>
              <w:t>L</w:t>
            </w:r>
            <w:r w:rsidRPr="00AA4548">
              <w:rPr>
                <w:sz w:val="22"/>
                <w:szCs w:val="22"/>
              </w:rPr>
              <w:t xml:space="preserve">), </w:t>
            </w:r>
            <w:r w:rsidRPr="00AA4548">
              <w:rPr>
                <w:sz w:val="22"/>
                <w:szCs w:val="22"/>
                <w:lang w:val="en-US"/>
              </w:rPr>
              <w:t>M</w:t>
            </w:r>
            <w:r w:rsidRPr="00AA4548">
              <w:rPr>
                <w:sz w:val="22"/>
                <w:szCs w:val="22"/>
              </w:rPr>
              <w:t>+</w:t>
            </w:r>
            <w:r w:rsidRPr="00AA4548">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proofErr w:type="spellStart"/>
            <w:proofErr w:type="gramStart"/>
            <w:r w:rsidRPr="00AA4548">
              <w:rPr>
                <w:sz w:val="22"/>
                <w:szCs w:val="22"/>
              </w:rPr>
              <w:t>Полупри-цеп</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r>
              <w:t>40</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tc>
      </w:tr>
      <w:tr w:rsidR="00B343FF" w:rsidRPr="00C947DD"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C947DD" w:rsidRDefault="00B343FF" w:rsidP="00B343FF">
            <w:r>
              <w:t>3</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sidRPr="00C947DD">
              <w:rPr>
                <w:sz w:val="22"/>
                <w:szCs w:val="22"/>
              </w:rPr>
              <w:t xml:space="preserve">Автошина </w:t>
            </w:r>
            <w:r w:rsidRPr="00296795">
              <w:rPr>
                <w:sz w:val="22"/>
                <w:szCs w:val="22"/>
              </w:rPr>
              <w:t>385/65 R22,5</w:t>
            </w:r>
            <w:r w:rsidRPr="00C947DD">
              <w:rPr>
                <w:sz w:val="22"/>
                <w:szCs w:val="22"/>
              </w:rPr>
              <w:t xml:space="preserve"> </w:t>
            </w:r>
            <w:r w:rsidRPr="00C947DD">
              <w:rPr>
                <w:sz w:val="22"/>
                <w:szCs w:val="22"/>
                <w:lang w:val="en-US"/>
              </w:rPr>
              <w:t>NT 201</w:t>
            </w:r>
          </w:p>
        </w:tc>
        <w:tc>
          <w:tcPr>
            <w:tcW w:w="3962" w:type="dxa"/>
            <w:tcBorders>
              <w:top w:val="single" w:sz="4" w:space="0" w:color="auto"/>
              <w:left w:val="nil"/>
              <w:bottom w:val="single" w:sz="4" w:space="0" w:color="auto"/>
              <w:right w:val="single" w:sz="4" w:space="0" w:color="auto"/>
            </w:tcBorders>
          </w:tcPr>
          <w:p w:rsidR="00B343FF" w:rsidRPr="00C947DD" w:rsidRDefault="00B343FF" w:rsidP="00B343FF">
            <w:pPr>
              <w:jc w:val="both"/>
            </w:pPr>
            <w:r w:rsidRPr="00C947DD">
              <w:rPr>
                <w:sz w:val="22"/>
                <w:szCs w:val="22"/>
              </w:rPr>
              <w:t>Ось установки трейлер, рисунок протектора дорожный, индекс нагрузки 160, категория скорости</w:t>
            </w:r>
            <w:proofErr w:type="gramStart"/>
            <w:r w:rsidRPr="00C947DD">
              <w:rPr>
                <w:sz w:val="22"/>
                <w:szCs w:val="22"/>
              </w:rPr>
              <w:t xml:space="preserve"> </w:t>
            </w:r>
            <w:r>
              <w:rPr>
                <w:sz w:val="22"/>
                <w:szCs w:val="22"/>
              </w:rPr>
              <w:t>К</w:t>
            </w:r>
            <w:proofErr w:type="gramEnd"/>
            <w:r w:rsidRPr="00C947DD">
              <w:rPr>
                <w:sz w:val="22"/>
                <w:szCs w:val="22"/>
              </w:rPr>
              <w:t xml:space="preserve">, </w:t>
            </w:r>
            <w:r>
              <w:rPr>
                <w:sz w:val="22"/>
                <w:szCs w:val="22"/>
              </w:rPr>
              <w:t>всесезонная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C947DD" w:rsidRDefault="00B343FF" w:rsidP="00B343FF">
            <w:proofErr w:type="spellStart"/>
            <w:proofErr w:type="gramStart"/>
            <w:r w:rsidRPr="00C947DD">
              <w:rPr>
                <w:sz w:val="22"/>
                <w:szCs w:val="22"/>
              </w:rPr>
              <w:t>Полупри-цеп</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Pr>
                <w:sz w:val="22"/>
                <w:szCs w:val="22"/>
              </w:rPr>
              <w:t>10</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tc>
      </w:tr>
      <w:tr w:rsidR="00B343FF" w:rsidRPr="00C947DD"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C947DD" w:rsidRDefault="00B343FF" w:rsidP="00B343FF">
            <w:r>
              <w:t>4</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sidRPr="00C947DD">
              <w:rPr>
                <w:sz w:val="22"/>
                <w:szCs w:val="22"/>
              </w:rPr>
              <w:t>Автошина 11.00 R20 (300*508) И-111 АМ</w:t>
            </w:r>
          </w:p>
        </w:tc>
        <w:tc>
          <w:tcPr>
            <w:tcW w:w="3962" w:type="dxa"/>
            <w:tcBorders>
              <w:top w:val="single" w:sz="4" w:space="0" w:color="auto"/>
              <w:left w:val="nil"/>
              <w:bottom w:val="single" w:sz="4" w:space="0" w:color="auto"/>
              <w:right w:val="single" w:sz="4" w:space="0" w:color="auto"/>
            </w:tcBorders>
          </w:tcPr>
          <w:p w:rsidR="00B343FF" w:rsidRPr="00C947DD" w:rsidRDefault="00B343FF" w:rsidP="00B343FF">
            <w:pPr>
              <w:jc w:val="both"/>
            </w:pPr>
            <w:r w:rsidRPr="00C947DD">
              <w:rPr>
                <w:sz w:val="22"/>
                <w:szCs w:val="22"/>
              </w:rPr>
              <w:t xml:space="preserve">Ось установки универсальная, рисунок протектора дорожный, индекс нагрузки 150/146, норма </w:t>
            </w:r>
            <w:proofErr w:type="spellStart"/>
            <w:r w:rsidRPr="00C947DD">
              <w:rPr>
                <w:sz w:val="22"/>
                <w:szCs w:val="22"/>
              </w:rPr>
              <w:t>слойности</w:t>
            </w:r>
            <w:proofErr w:type="spellEnd"/>
            <w:r w:rsidRPr="00C947DD">
              <w:rPr>
                <w:sz w:val="22"/>
                <w:szCs w:val="22"/>
              </w:rPr>
              <w:t xml:space="preserve"> 16, категория скорости J, всесезонная M+S, радиальная, камера, обод.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C947DD" w:rsidRDefault="00B343FF" w:rsidP="00B343FF">
            <w:proofErr w:type="spellStart"/>
            <w:proofErr w:type="gramStart"/>
            <w:r w:rsidRPr="00C947DD">
              <w:rPr>
                <w:sz w:val="22"/>
                <w:szCs w:val="22"/>
              </w:rPr>
              <w:t>Полупри-цеп</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Pr>
                <w:sz w:val="22"/>
                <w:szCs w:val="22"/>
              </w:rPr>
              <w:t>24</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sidRPr="00C947DD">
              <w:rPr>
                <w:sz w:val="22"/>
                <w:szCs w:val="22"/>
              </w:rPr>
              <w:t>с камерой и ободной лентой</w:t>
            </w:r>
          </w:p>
        </w:tc>
      </w:tr>
      <w:tr w:rsidR="00B343FF" w:rsidRPr="00AA4548"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t>5</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F30BC8" w:rsidRDefault="00B343FF" w:rsidP="00B343FF">
            <w:r w:rsidRPr="00AA4548">
              <w:rPr>
                <w:sz w:val="22"/>
                <w:szCs w:val="22"/>
              </w:rPr>
              <w:t xml:space="preserve">Автошина </w:t>
            </w:r>
            <w:r w:rsidRPr="00296795">
              <w:rPr>
                <w:sz w:val="22"/>
                <w:szCs w:val="22"/>
              </w:rPr>
              <w:t>295/80 R22,5</w:t>
            </w:r>
            <w:r w:rsidRPr="00AA4548">
              <w:rPr>
                <w:sz w:val="22"/>
                <w:szCs w:val="22"/>
              </w:rPr>
              <w:t xml:space="preserve"> </w:t>
            </w:r>
            <w:r w:rsidRPr="00AA4548">
              <w:rPr>
                <w:sz w:val="22"/>
                <w:szCs w:val="22"/>
                <w:lang w:val="en-US"/>
              </w:rPr>
              <w:t xml:space="preserve">NR </w:t>
            </w:r>
            <w:r w:rsidRPr="00AA4548">
              <w:rPr>
                <w:sz w:val="22"/>
                <w:szCs w:val="22"/>
              </w:rPr>
              <w:t>2</w:t>
            </w:r>
            <w:r w:rsidRPr="00AA4548">
              <w:rPr>
                <w:sz w:val="22"/>
                <w:szCs w:val="22"/>
                <w:lang w:val="en-US"/>
              </w:rPr>
              <w:t>0</w:t>
            </w:r>
            <w:r>
              <w:rPr>
                <w:sz w:val="22"/>
                <w:szCs w:val="22"/>
              </w:rPr>
              <w:t>2</w:t>
            </w:r>
          </w:p>
        </w:tc>
        <w:tc>
          <w:tcPr>
            <w:tcW w:w="3962" w:type="dxa"/>
            <w:tcBorders>
              <w:top w:val="single" w:sz="4" w:space="0" w:color="auto"/>
              <w:left w:val="nil"/>
              <w:bottom w:val="single" w:sz="4" w:space="0" w:color="auto"/>
              <w:right w:val="single" w:sz="4" w:space="0" w:color="auto"/>
            </w:tcBorders>
          </w:tcPr>
          <w:p w:rsidR="00B343FF" w:rsidRPr="00AA4548" w:rsidRDefault="00B343FF" w:rsidP="00B343FF">
            <w:pPr>
              <w:jc w:val="both"/>
            </w:pPr>
            <w:r w:rsidRPr="00AA4548">
              <w:rPr>
                <w:sz w:val="22"/>
                <w:szCs w:val="22"/>
              </w:rPr>
              <w:t xml:space="preserve">Ось установки задняя, рисунок протектора дорожный, индекс нагрузки 152/148, категория скорости </w:t>
            </w:r>
            <w:r w:rsidRPr="00AA4548">
              <w:rPr>
                <w:sz w:val="22"/>
                <w:szCs w:val="22"/>
                <w:lang w:val="en-US"/>
              </w:rPr>
              <w:t>M</w:t>
            </w:r>
            <w:r w:rsidRPr="00AA4548">
              <w:rPr>
                <w:sz w:val="22"/>
                <w:szCs w:val="22"/>
              </w:rPr>
              <w:t xml:space="preserve">, </w:t>
            </w:r>
            <w:r w:rsidRPr="00AA4548">
              <w:rPr>
                <w:sz w:val="22"/>
                <w:szCs w:val="22"/>
                <w:lang w:val="en-US"/>
              </w:rPr>
              <w:t>M</w:t>
            </w:r>
            <w:r w:rsidRPr="00AA4548">
              <w:rPr>
                <w:sz w:val="22"/>
                <w:szCs w:val="22"/>
              </w:rPr>
              <w:t>+</w:t>
            </w:r>
            <w:r w:rsidRPr="00AA4548">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rsidRPr="00AA4548">
              <w:rPr>
                <w:sz w:val="22"/>
                <w:szCs w:val="22"/>
              </w:rPr>
              <w:t>ведущая ось</w:t>
            </w:r>
          </w:p>
        </w:tc>
        <w:tc>
          <w:tcPr>
            <w:tcW w:w="851"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r>
              <w:rPr>
                <w:sz w:val="22"/>
                <w:szCs w:val="22"/>
              </w:rPr>
              <w:t>8</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pPr>
              <w:jc w:val="both"/>
            </w:pPr>
            <w:r w:rsidRPr="00AA4548">
              <w:rPr>
                <w:sz w:val="22"/>
                <w:szCs w:val="22"/>
              </w:rPr>
              <w:t> </w:t>
            </w:r>
          </w:p>
        </w:tc>
      </w:tr>
      <w:tr w:rsidR="00B343FF" w:rsidRPr="00AA4548"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t>6</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r w:rsidRPr="00AA4548">
              <w:rPr>
                <w:sz w:val="22"/>
                <w:szCs w:val="22"/>
              </w:rPr>
              <w:t xml:space="preserve">Автошина </w:t>
            </w:r>
            <w:r w:rsidRPr="00296795">
              <w:rPr>
                <w:sz w:val="22"/>
                <w:szCs w:val="22"/>
              </w:rPr>
              <w:t>295/80 R22,5</w:t>
            </w:r>
            <w:r w:rsidRPr="00AA4548">
              <w:rPr>
                <w:sz w:val="22"/>
                <w:szCs w:val="22"/>
              </w:rPr>
              <w:t xml:space="preserve"> </w:t>
            </w:r>
            <w:r w:rsidRPr="00AA4548">
              <w:rPr>
                <w:sz w:val="22"/>
                <w:szCs w:val="22"/>
                <w:lang w:val="en-US"/>
              </w:rPr>
              <w:t xml:space="preserve">NF </w:t>
            </w:r>
            <w:r w:rsidRPr="00AA4548">
              <w:rPr>
                <w:sz w:val="22"/>
                <w:szCs w:val="22"/>
              </w:rPr>
              <w:t>2</w:t>
            </w:r>
            <w:r w:rsidRPr="00AA4548">
              <w:rPr>
                <w:sz w:val="22"/>
                <w:szCs w:val="22"/>
                <w:lang w:val="en-US"/>
              </w:rPr>
              <w:t>01</w:t>
            </w:r>
          </w:p>
        </w:tc>
        <w:tc>
          <w:tcPr>
            <w:tcW w:w="3962" w:type="dxa"/>
            <w:tcBorders>
              <w:top w:val="single" w:sz="4" w:space="0" w:color="auto"/>
              <w:left w:val="nil"/>
              <w:bottom w:val="single" w:sz="4" w:space="0" w:color="auto"/>
              <w:right w:val="single" w:sz="4" w:space="0" w:color="auto"/>
            </w:tcBorders>
          </w:tcPr>
          <w:p w:rsidR="00B343FF" w:rsidRPr="00F30BC8" w:rsidRDefault="00B343FF" w:rsidP="00B343FF">
            <w:pPr>
              <w:jc w:val="both"/>
            </w:pPr>
            <w:r w:rsidRPr="00AA4548">
              <w:rPr>
                <w:sz w:val="22"/>
                <w:szCs w:val="22"/>
              </w:rPr>
              <w:t xml:space="preserve">Ось установки передняя, рисунок протектора дорожный, индекс нагрузки 152/148, категория скорости </w:t>
            </w:r>
            <w:r w:rsidRPr="00AA4548">
              <w:rPr>
                <w:sz w:val="22"/>
                <w:szCs w:val="22"/>
                <w:lang w:val="en-US"/>
              </w:rPr>
              <w:t>M</w:t>
            </w:r>
            <w:r w:rsidRPr="00AA4548">
              <w:rPr>
                <w:sz w:val="22"/>
                <w:szCs w:val="22"/>
              </w:rPr>
              <w:t xml:space="preserve">, </w:t>
            </w:r>
            <w:r>
              <w:rPr>
                <w:sz w:val="22"/>
                <w:szCs w:val="22"/>
              </w:rPr>
              <w:t>всесезонная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rsidRPr="00AA4548">
              <w:rPr>
                <w:sz w:val="22"/>
                <w:szCs w:val="22"/>
              </w:rPr>
              <w:t>рулевая ось</w:t>
            </w:r>
          </w:p>
        </w:tc>
        <w:tc>
          <w:tcPr>
            <w:tcW w:w="851"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r>
              <w:t>4</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pPr>
              <w:jc w:val="both"/>
            </w:pPr>
            <w:r w:rsidRPr="00AA4548">
              <w:rPr>
                <w:sz w:val="22"/>
                <w:szCs w:val="22"/>
              </w:rPr>
              <w:t> </w:t>
            </w:r>
          </w:p>
        </w:tc>
      </w:tr>
      <w:tr w:rsidR="00B343FF" w:rsidRPr="00C947DD"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C947DD" w:rsidRDefault="00B343FF" w:rsidP="00B343FF">
            <w:r>
              <w:t>7</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sidRPr="00C947DD">
              <w:rPr>
                <w:sz w:val="22"/>
                <w:szCs w:val="22"/>
              </w:rPr>
              <w:t xml:space="preserve">Автошина </w:t>
            </w:r>
            <w:r w:rsidRPr="00296795">
              <w:rPr>
                <w:sz w:val="22"/>
                <w:szCs w:val="22"/>
              </w:rPr>
              <w:t>315/60 R22,5</w:t>
            </w:r>
            <w:r w:rsidRPr="00C947DD">
              <w:rPr>
                <w:sz w:val="22"/>
                <w:szCs w:val="22"/>
              </w:rPr>
              <w:t xml:space="preserve"> </w:t>
            </w:r>
            <w:r w:rsidRPr="00C947DD">
              <w:rPr>
                <w:sz w:val="22"/>
                <w:szCs w:val="22"/>
                <w:lang w:val="en-US"/>
              </w:rPr>
              <w:t xml:space="preserve">NR </w:t>
            </w:r>
            <w:r w:rsidRPr="00C947DD">
              <w:rPr>
                <w:sz w:val="22"/>
                <w:szCs w:val="22"/>
              </w:rPr>
              <w:t>2</w:t>
            </w:r>
            <w:r w:rsidRPr="00C947DD">
              <w:rPr>
                <w:sz w:val="22"/>
                <w:szCs w:val="22"/>
                <w:lang w:val="en-US"/>
              </w:rPr>
              <w:t>01</w:t>
            </w:r>
          </w:p>
        </w:tc>
        <w:tc>
          <w:tcPr>
            <w:tcW w:w="3962" w:type="dxa"/>
            <w:tcBorders>
              <w:top w:val="single" w:sz="4" w:space="0" w:color="auto"/>
              <w:left w:val="nil"/>
              <w:bottom w:val="single" w:sz="4" w:space="0" w:color="auto"/>
              <w:right w:val="single" w:sz="4" w:space="0" w:color="auto"/>
            </w:tcBorders>
          </w:tcPr>
          <w:p w:rsidR="00B343FF" w:rsidRPr="00C947DD" w:rsidRDefault="00B343FF" w:rsidP="00B343FF">
            <w:pPr>
              <w:jc w:val="both"/>
            </w:pPr>
            <w:r w:rsidRPr="00C947DD">
              <w:rPr>
                <w:sz w:val="22"/>
                <w:szCs w:val="22"/>
              </w:rPr>
              <w:t>Ось установки задняя, рисунок протектора дорожный, индекс нагрузки 152/148, категория скорости</w:t>
            </w:r>
            <w:proofErr w:type="gramStart"/>
            <w:r w:rsidRPr="00C947DD">
              <w:rPr>
                <w:sz w:val="22"/>
                <w:szCs w:val="22"/>
              </w:rPr>
              <w:t xml:space="preserve"> К</w:t>
            </w:r>
            <w:proofErr w:type="gramEnd"/>
            <w:r w:rsidRPr="00C947DD">
              <w:rPr>
                <w:sz w:val="22"/>
                <w:szCs w:val="22"/>
              </w:rPr>
              <w:t xml:space="preserve">, </w:t>
            </w:r>
            <w:r w:rsidRPr="00C947DD">
              <w:rPr>
                <w:sz w:val="22"/>
                <w:szCs w:val="22"/>
                <w:lang w:val="en-US"/>
              </w:rPr>
              <w:t>M</w:t>
            </w:r>
            <w:r w:rsidRPr="00C947DD">
              <w:rPr>
                <w:sz w:val="22"/>
                <w:szCs w:val="22"/>
              </w:rPr>
              <w:t>+</w:t>
            </w:r>
            <w:r w:rsidRPr="00C947DD">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C947DD" w:rsidRDefault="00B343FF" w:rsidP="00B343FF">
            <w:r w:rsidRPr="00C947DD">
              <w:rPr>
                <w:sz w:val="22"/>
                <w:szCs w:val="22"/>
              </w:rPr>
              <w:t>ведущая ось</w:t>
            </w:r>
          </w:p>
        </w:tc>
        <w:tc>
          <w:tcPr>
            <w:tcW w:w="851"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Pr>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pPr>
              <w:jc w:val="both"/>
            </w:pPr>
            <w:r w:rsidRPr="00C947DD">
              <w:rPr>
                <w:sz w:val="22"/>
                <w:szCs w:val="22"/>
              </w:rPr>
              <w:t> </w:t>
            </w:r>
          </w:p>
        </w:tc>
      </w:tr>
      <w:tr w:rsidR="00B343FF" w:rsidRPr="00C947DD" w:rsidTr="00B343FF">
        <w:trPr>
          <w:trHeight w:val="94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C947DD" w:rsidRDefault="00B343FF" w:rsidP="00B343FF">
            <w:r>
              <w:t>8</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sidRPr="00C947DD">
              <w:rPr>
                <w:sz w:val="22"/>
                <w:szCs w:val="22"/>
              </w:rPr>
              <w:t xml:space="preserve">Автошина </w:t>
            </w:r>
            <w:r w:rsidRPr="00296795">
              <w:rPr>
                <w:sz w:val="22"/>
                <w:szCs w:val="22"/>
              </w:rPr>
              <w:t>315/60 R22,5</w:t>
            </w:r>
            <w:r w:rsidRPr="00C947DD">
              <w:rPr>
                <w:sz w:val="22"/>
                <w:szCs w:val="22"/>
              </w:rPr>
              <w:t xml:space="preserve"> </w:t>
            </w:r>
            <w:r w:rsidRPr="00C947DD">
              <w:rPr>
                <w:sz w:val="22"/>
                <w:szCs w:val="22"/>
                <w:lang w:val="en-US"/>
              </w:rPr>
              <w:t xml:space="preserve">NF </w:t>
            </w:r>
            <w:r w:rsidRPr="00C947DD">
              <w:rPr>
                <w:sz w:val="22"/>
                <w:szCs w:val="22"/>
              </w:rPr>
              <w:t>2</w:t>
            </w:r>
            <w:r w:rsidRPr="00C947DD">
              <w:rPr>
                <w:sz w:val="22"/>
                <w:szCs w:val="22"/>
                <w:lang w:val="en-US"/>
              </w:rPr>
              <w:t>01</w:t>
            </w:r>
          </w:p>
        </w:tc>
        <w:tc>
          <w:tcPr>
            <w:tcW w:w="3962" w:type="dxa"/>
            <w:tcBorders>
              <w:top w:val="single" w:sz="4" w:space="0" w:color="auto"/>
              <w:left w:val="nil"/>
              <w:bottom w:val="single" w:sz="4" w:space="0" w:color="auto"/>
              <w:right w:val="single" w:sz="4" w:space="0" w:color="auto"/>
            </w:tcBorders>
          </w:tcPr>
          <w:p w:rsidR="00B343FF" w:rsidRPr="00C947DD" w:rsidRDefault="00B343FF" w:rsidP="00B343FF">
            <w:pPr>
              <w:tabs>
                <w:tab w:val="center" w:pos="913"/>
              </w:tabs>
              <w:jc w:val="both"/>
            </w:pPr>
            <w:r w:rsidRPr="00C947DD">
              <w:rPr>
                <w:sz w:val="22"/>
                <w:szCs w:val="22"/>
              </w:rPr>
              <w:tab/>
              <w:t xml:space="preserve">Ось установки передняя, рисунок протектора дорожный, индекс нагрузки 152/148, категория скорости </w:t>
            </w:r>
            <w:r w:rsidRPr="00C947DD">
              <w:rPr>
                <w:sz w:val="22"/>
                <w:szCs w:val="22"/>
                <w:lang w:val="en-US"/>
              </w:rPr>
              <w:t>L</w:t>
            </w:r>
            <w:r w:rsidRPr="00C947DD">
              <w:rPr>
                <w:sz w:val="22"/>
                <w:szCs w:val="22"/>
              </w:rPr>
              <w:t xml:space="preserve">, </w:t>
            </w:r>
            <w:r w:rsidRPr="00C947DD">
              <w:rPr>
                <w:sz w:val="22"/>
                <w:szCs w:val="22"/>
                <w:lang w:val="en-US"/>
              </w:rPr>
              <w:t>M</w:t>
            </w:r>
            <w:r w:rsidRPr="00C947DD">
              <w:rPr>
                <w:sz w:val="22"/>
                <w:szCs w:val="22"/>
              </w:rPr>
              <w:t>+</w:t>
            </w:r>
            <w:r w:rsidRPr="00C947DD">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C947DD" w:rsidRDefault="00B343FF" w:rsidP="00B343FF">
            <w:r w:rsidRPr="00C947DD">
              <w:rPr>
                <w:sz w:val="22"/>
                <w:szCs w:val="22"/>
              </w:rPr>
              <w:t>рулевая ось</w:t>
            </w:r>
          </w:p>
        </w:tc>
        <w:tc>
          <w:tcPr>
            <w:tcW w:w="851"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r>
              <w:rPr>
                <w:sz w:val="22"/>
                <w:szCs w:val="22"/>
              </w:rPr>
              <w:t>8</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C947DD" w:rsidRDefault="00B343FF" w:rsidP="00B343FF">
            <w:pPr>
              <w:jc w:val="both"/>
            </w:pPr>
            <w:r w:rsidRPr="00C947DD">
              <w:rPr>
                <w:sz w:val="22"/>
                <w:szCs w:val="22"/>
              </w:rPr>
              <w:t> </w:t>
            </w:r>
          </w:p>
        </w:tc>
      </w:tr>
      <w:tr w:rsidR="00B343FF" w:rsidRPr="00AA4548"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t>9</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Pr="00F30BC8" w:rsidRDefault="00B343FF" w:rsidP="00B343FF">
            <w:r w:rsidRPr="00AA4548">
              <w:rPr>
                <w:sz w:val="22"/>
                <w:szCs w:val="22"/>
              </w:rPr>
              <w:t xml:space="preserve">Автошина </w:t>
            </w:r>
            <w:r w:rsidRPr="00296795">
              <w:rPr>
                <w:sz w:val="22"/>
                <w:szCs w:val="22"/>
              </w:rPr>
              <w:t>315/70 R22,5</w:t>
            </w:r>
            <w:r w:rsidRPr="00AA4548">
              <w:rPr>
                <w:sz w:val="22"/>
                <w:szCs w:val="22"/>
              </w:rPr>
              <w:t xml:space="preserve"> </w:t>
            </w:r>
            <w:r w:rsidRPr="00AA4548">
              <w:rPr>
                <w:sz w:val="22"/>
                <w:szCs w:val="22"/>
                <w:lang w:val="en-US"/>
              </w:rPr>
              <w:t xml:space="preserve">NF </w:t>
            </w:r>
            <w:r>
              <w:rPr>
                <w:sz w:val="22"/>
                <w:szCs w:val="22"/>
              </w:rPr>
              <w:t>202</w:t>
            </w:r>
          </w:p>
        </w:tc>
        <w:tc>
          <w:tcPr>
            <w:tcW w:w="3962" w:type="dxa"/>
            <w:tcBorders>
              <w:top w:val="single" w:sz="4" w:space="0" w:color="auto"/>
              <w:left w:val="nil"/>
              <w:bottom w:val="single" w:sz="4" w:space="0" w:color="auto"/>
              <w:right w:val="single" w:sz="4" w:space="0" w:color="auto"/>
            </w:tcBorders>
          </w:tcPr>
          <w:p w:rsidR="00B343FF" w:rsidRPr="00AA4548" w:rsidRDefault="00B343FF" w:rsidP="00B343FF">
            <w:pPr>
              <w:jc w:val="both"/>
            </w:pPr>
            <w:r w:rsidRPr="00AA4548">
              <w:rPr>
                <w:sz w:val="22"/>
                <w:szCs w:val="22"/>
              </w:rPr>
              <w:t xml:space="preserve">Ось установки передняя, рисунок протектора дорожный, индекс нагрузки 154/150, категория скорости </w:t>
            </w:r>
            <w:r w:rsidRPr="00AA4548">
              <w:rPr>
                <w:sz w:val="22"/>
                <w:szCs w:val="22"/>
                <w:lang w:val="en-US"/>
              </w:rPr>
              <w:t>L</w:t>
            </w:r>
            <w:r w:rsidRPr="00AA4548">
              <w:rPr>
                <w:sz w:val="22"/>
                <w:szCs w:val="22"/>
              </w:rPr>
              <w:t xml:space="preserve"> (</w:t>
            </w:r>
            <w:r w:rsidRPr="00AA4548">
              <w:rPr>
                <w:sz w:val="22"/>
                <w:szCs w:val="22"/>
                <w:lang w:val="en-US"/>
              </w:rPr>
              <w:t>M</w:t>
            </w:r>
            <w:r w:rsidRPr="00AA4548">
              <w:rPr>
                <w:sz w:val="22"/>
                <w:szCs w:val="22"/>
              </w:rPr>
              <w:t xml:space="preserve">), </w:t>
            </w:r>
            <w:r w:rsidRPr="00AA4548">
              <w:rPr>
                <w:sz w:val="22"/>
                <w:szCs w:val="22"/>
                <w:lang w:val="en-US"/>
              </w:rPr>
              <w:t>M</w:t>
            </w:r>
            <w:r w:rsidRPr="00AA4548">
              <w:rPr>
                <w:sz w:val="22"/>
                <w:szCs w:val="22"/>
              </w:rPr>
              <w:t>+</w:t>
            </w:r>
            <w:r w:rsidRPr="00AA4548">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rsidRPr="00AA4548">
              <w:rPr>
                <w:sz w:val="22"/>
                <w:szCs w:val="22"/>
              </w:rPr>
              <w:t>рулевая ось</w:t>
            </w:r>
          </w:p>
        </w:tc>
        <w:tc>
          <w:tcPr>
            <w:tcW w:w="851"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r w:rsidRPr="00AA4548">
              <w:rPr>
                <w:sz w:val="22"/>
                <w:szCs w:val="22"/>
              </w:rPr>
              <w:t>4</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pPr>
              <w:jc w:val="both"/>
            </w:pPr>
            <w:r w:rsidRPr="00AA4548">
              <w:rPr>
                <w:sz w:val="22"/>
                <w:szCs w:val="22"/>
              </w:rPr>
              <w:t> </w:t>
            </w:r>
          </w:p>
        </w:tc>
      </w:tr>
      <w:tr w:rsidR="00B343FF" w:rsidRPr="00AA4548" w:rsidTr="00B343F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t>10</w:t>
            </w:r>
          </w:p>
        </w:tc>
        <w:tc>
          <w:tcPr>
            <w:tcW w:w="1645" w:type="dxa"/>
            <w:tcBorders>
              <w:top w:val="nil"/>
              <w:left w:val="nil"/>
              <w:bottom w:val="single" w:sz="4" w:space="0" w:color="auto"/>
              <w:right w:val="single" w:sz="4" w:space="0" w:color="auto"/>
            </w:tcBorders>
            <w:shd w:val="clear" w:color="auto" w:fill="auto"/>
            <w:noWrap/>
            <w:vAlign w:val="center"/>
            <w:hideMark/>
          </w:tcPr>
          <w:p w:rsidR="00B343FF" w:rsidRDefault="00B343FF" w:rsidP="00B343FF">
            <w:r w:rsidRPr="00AA4548">
              <w:rPr>
                <w:sz w:val="22"/>
                <w:szCs w:val="22"/>
              </w:rPr>
              <w:t>Автошина  315/70 R22,5</w:t>
            </w:r>
          </w:p>
          <w:p w:rsidR="00B343FF" w:rsidRPr="00C947DD" w:rsidRDefault="00B343FF" w:rsidP="00B343FF">
            <w:r w:rsidRPr="00C947DD">
              <w:rPr>
                <w:sz w:val="22"/>
                <w:szCs w:val="22"/>
                <w:lang w:val="en-US"/>
              </w:rPr>
              <w:t>NR</w:t>
            </w:r>
            <w:r w:rsidRPr="00C947DD">
              <w:rPr>
                <w:sz w:val="22"/>
                <w:szCs w:val="22"/>
              </w:rPr>
              <w:t xml:space="preserve"> </w:t>
            </w:r>
            <w:r>
              <w:rPr>
                <w:sz w:val="22"/>
                <w:szCs w:val="22"/>
              </w:rPr>
              <w:t>202</w:t>
            </w:r>
          </w:p>
        </w:tc>
        <w:tc>
          <w:tcPr>
            <w:tcW w:w="3962" w:type="dxa"/>
            <w:tcBorders>
              <w:top w:val="single" w:sz="4" w:space="0" w:color="auto"/>
              <w:left w:val="nil"/>
              <w:bottom w:val="single" w:sz="4" w:space="0" w:color="auto"/>
              <w:right w:val="single" w:sz="4" w:space="0" w:color="auto"/>
            </w:tcBorders>
          </w:tcPr>
          <w:p w:rsidR="00B343FF" w:rsidRPr="00AA4548" w:rsidRDefault="00B343FF" w:rsidP="00B343FF">
            <w:r w:rsidRPr="00AA4548">
              <w:rPr>
                <w:sz w:val="22"/>
                <w:szCs w:val="22"/>
              </w:rPr>
              <w:t>Ось установки задняя, рисунок протектора дорожный</w:t>
            </w:r>
            <w:r>
              <w:rPr>
                <w:sz w:val="22"/>
                <w:szCs w:val="22"/>
              </w:rPr>
              <w:t>,</w:t>
            </w:r>
            <w:r w:rsidRPr="00AA4548">
              <w:rPr>
                <w:sz w:val="22"/>
                <w:szCs w:val="22"/>
              </w:rPr>
              <w:t xml:space="preserve"> индекс нагрузки 154/150, категория скорости </w:t>
            </w:r>
            <w:r w:rsidRPr="00AA4548">
              <w:rPr>
                <w:sz w:val="22"/>
                <w:szCs w:val="22"/>
                <w:lang w:val="en-US"/>
              </w:rPr>
              <w:t>L</w:t>
            </w:r>
            <w:r w:rsidRPr="00AA4548">
              <w:rPr>
                <w:sz w:val="22"/>
                <w:szCs w:val="22"/>
              </w:rPr>
              <w:t xml:space="preserve"> (</w:t>
            </w:r>
            <w:r w:rsidRPr="00AA4548">
              <w:rPr>
                <w:sz w:val="22"/>
                <w:szCs w:val="22"/>
                <w:lang w:val="en-US"/>
              </w:rPr>
              <w:t>M</w:t>
            </w:r>
            <w:r w:rsidRPr="00AA4548">
              <w:rPr>
                <w:sz w:val="22"/>
                <w:szCs w:val="22"/>
              </w:rPr>
              <w:t xml:space="preserve">), </w:t>
            </w:r>
            <w:r w:rsidRPr="00AA4548">
              <w:rPr>
                <w:sz w:val="22"/>
                <w:szCs w:val="22"/>
                <w:lang w:val="en-US"/>
              </w:rPr>
              <w:t>M</w:t>
            </w:r>
            <w:r w:rsidRPr="00AA4548">
              <w:rPr>
                <w:sz w:val="22"/>
                <w:szCs w:val="22"/>
              </w:rPr>
              <w:t>+</w:t>
            </w:r>
            <w:r w:rsidRPr="00AA4548">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AA4548" w:rsidRDefault="00B343FF" w:rsidP="00B343FF">
            <w:r w:rsidRPr="00AA4548">
              <w:rPr>
                <w:sz w:val="22"/>
                <w:szCs w:val="22"/>
              </w:rPr>
              <w:t>ведущая ось</w:t>
            </w:r>
          </w:p>
        </w:tc>
        <w:tc>
          <w:tcPr>
            <w:tcW w:w="851"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r w:rsidRPr="00AA4548">
              <w:rPr>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rsidR="00B343FF" w:rsidRPr="00AA4548" w:rsidRDefault="00B343FF" w:rsidP="00B343FF"/>
        </w:tc>
      </w:tr>
      <w:tr w:rsidR="00B343FF" w:rsidRPr="00224981" w:rsidTr="00B343F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224981" w:rsidRDefault="00B343FF" w:rsidP="00B343FF"/>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B343FF" w:rsidRPr="00224981" w:rsidRDefault="00B343FF" w:rsidP="00B343FF">
            <w:r w:rsidRPr="00224981">
              <w:rPr>
                <w:sz w:val="22"/>
                <w:szCs w:val="22"/>
              </w:rPr>
              <w:t>ИТОГО:</w:t>
            </w:r>
          </w:p>
        </w:tc>
        <w:tc>
          <w:tcPr>
            <w:tcW w:w="3962" w:type="dxa"/>
            <w:tcBorders>
              <w:top w:val="single" w:sz="4" w:space="0" w:color="auto"/>
              <w:left w:val="nil"/>
              <w:bottom w:val="single" w:sz="4" w:space="0" w:color="auto"/>
              <w:right w:val="single" w:sz="4" w:space="0" w:color="auto"/>
            </w:tcBorders>
          </w:tcPr>
          <w:p w:rsidR="00B343FF" w:rsidRPr="00224981" w:rsidRDefault="00B343FF" w:rsidP="00B343FF"/>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3FF" w:rsidRPr="00224981" w:rsidRDefault="00B343FF" w:rsidP="00B343FF"/>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343FF" w:rsidRPr="00224981" w:rsidRDefault="00B343FF" w:rsidP="00B343FF">
            <w:r w:rsidRPr="00224981">
              <w:rPr>
                <w:sz w:val="22"/>
                <w:szCs w:val="22"/>
              </w:rPr>
              <w:t>119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343FF" w:rsidRPr="00224981" w:rsidRDefault="00B343FF" w:rsidP="00B343FF">
            <w:r w:rsidRPr="00224981">
              <w:rPr>
                <w:sz w:val="22"/>
                <w:szCs w:val="22"/>
              </w:rPr>
              <w:t> </w:t>
            </w:r>
          </w:p>
        </w:tc>
      </w:tr>
    </w:tbl>
    <w:p w:rsidR="00B343FF" w:rsidRDefault="00B343FF" w:rsidP="00057C01">
      <w:pPr>
        <w:ind w:firstLine="720"/>
        <w:jc w:val="both"/>
        <w:rPr>
          <w:sz w:val="28"/>
          <w:szCs w:val="28"/>
        </w:rPr>
      </w:pPr>
    </w:p>
    <w:p w:rsidR="00DA1105" w:rsidRPr="00B343FF" w:rsidRDefault="00B343FF" w:rsidP="00057C01">
      <w:pPr>
        <w:ind w:firstLine="720"/>
        <w:jc w:val="both"/>
        <w:rPr>
          <w:sz w:val="28"/>
          <w:szCs w:val="28"/>
        </w:rPr>
      </w:pPr>
      <w:r>
        <w:rPr>
          <w:sz w:val="28"/>
          <w:szCs w:val="28"/>
        </w:rPr>
        <w:t>2</w:t>
      </w:r>
      <w:r w:rsidR="00E173B5">
        <w:rPr>
          <w:sz w:val="28"/>
          <w:szCs w:val="28"/>
        </w:rPr>
        <w:t xml:space="preserve">. </w:t>
      </w:r>
      <w:r w:rsidR="004A3F74">
        <w:rPr>
          <w:sz w:val="28"/>
          <w:szCs w:val="28"/>
        </w:rPr>
        <w:t xml:space="preserve">Пункт 6 Раздела 5 «Информационная карта» </w:t>
      </w:r>
      <w:r w:rsidR="002C2E14">
        <w:rPr>
          <w:sz w:val="28"/>
          <w:szCs w:val="28"/>
        </w:rPr>
        <w:t>Д</w:t>
      </w:r>
      <w:r w:rsidR="00833311">
        <w:rPr>
          <w:sz w:val="28"/>
          <w:szCs w:val="28"/>
        </w:rPr>
        <w:t xml:space="preserve">окументации о закупке </w:t>
      </w:r>
      <w:r w:rsidR="004A3F74">
        <w:rPr>
          <w:sz w:val="28"/>
          <w:szCs w:val="28"/>
        </w:rPr>
        <w:t>изложить в следующей редакции</w:t>
      </w:r>
      <w:r w:rsidR="00DA1105">
        <w:rPr>
          <w:sz w:val="28"/>
          <w:szCs w:val="28"/>
        </w:rPr>
        <w:t xml:space="preserve">: </w:t>
      </w:r>
      <w:proofErr w:type="gramStart"/>
      <w:r w:rsidRPr="00B343FF">
        <w:rPr>
          <w:sz w:val="28"/>
          <w:szCs w:val="28"/>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w:t>
      </w:r>
      <w:r>
        <w:rPr>
          <w:sz w:val="28"/>
          <w:szCs w:val="28"/>
        </w:rPr>
        <w:t xml:space="preserve"> </w:t>
      </w:r>
      <w:r w:rsidRPr="00B343FF">
        <w:rPr>
          <w:sz w:val="28"/>
          <w:szCs w:val="28"/>
        </w:rPr>
        <w:t>до</w:t>
      </w:r>
      <w:r>
        <w:rPr>
          <w:sz w:val="28"/>
          <w:szCs w:val="28"/>
        </w:rPr>
        <w:t xml:space="preserve"> </w:t>
      </w:r>
      <w:r w:rsidRPr="00B343FF">
        <w:rPr>
          <w:sz w:val="28"/>
          <w:szCs w:val="28"/>
        </w:rPr>
        <w:t>«25» июня 2018 г. 14 час. 00 мин. по адресу, указанному в пункте 2 настоящей Информационной карты.</w:t>
      </w:r>
      <w:proofErr w:type="gramEnd"/>
    </w:p>
    <w:p w:rsidR="00B343FF" w:rsidRPr="00B343FF" w:rsidRDefault="00B343FF" w:rsidP="00355161">
      <w:pPr>
        <w:ind w:firstLine="720"/>
        <w:jc w:val="both"/>
        <w:rPr>
          <w:sz w:val="28"/>
          <w:szCs w:val="28"/>
        </w:rPr>
      </w:pPr>
      <w:r>
        <w:rPr>
          <w:sz w:val="28"/>
          <w:szCs w:val="28"/>
        </w:rPr>
        <w:t>3</w:t>
      </w:r>
      <w:r w:rsidR="00DA1105">
        <w:rPr>
          <w:sz w:val="28"/>
          <w:szCs w:val="28"/>
        </w:rPr>
        <w:t xml:space="preserve">. Пункт </w:t>
      </w:r>
      <w:r>
        <w:rPr>
          <w:sz w:val="28"/>
          <w:szCs w:val="28"/>
        </w:rPr>
        <w:t>7</w:t>
      </w:r>
      <w:r w:rsidR="00DA1105">
        <w:rPr>
          <w:sz w:val="28"/>
          <w:szCs w:val="28"/>
        </w:rPr>
        <w:t xml:space="preserve"> Раздела 5 «Информационная карта» </w:t>
      </w:r>
      <w:r w:rsidR="002C2E14">
        <w:rPr>
          <w:sz w:val="28"/>
          <w:szCs w:val="28"/>
        </w:rPr>
        <w:t>Д</w:t>
      </w:r>
      <w:r w:rsidR="00833311">
        <w:rPr>
          <w:sz w:val="28"/>
          <w:szCs w:val="28"/>
        </w:rPr>
        <w:t xml:space="preserve">окументации о закупке </w:t>
      </w:r>
      <w:r w:rsidR="00DA1105">
        <w:rPr>
          <w:sz w:val="28"/>
          <w:szCs w:val="28"/>
        </w:rPr>
        <w:t xml:space="preserve">изложить в следующей редакции: </w:t>
      </w:r>
      <w:r w:rsidR="004A3F74">
        <w:rPr>
          <w:sz w:val="28"/>
          <w:szCs w:val="28"/>
        </w:rPr>
        <w:t xml:space="preserve"> </w:t>
      </w:r>
      <w:r w:rsidRPr="00B343FF">
        <w:rPr>
          <w:sz w:val="28"/>
          <w:szCs w:val="28"/>
        </w:rPr>
        <w:t>Вскрытие Заявок состоится «25» июня 2018 г. 14 час. 00 мин.  местного времени по адресу, указанному в пункте 2 настоящей Информационной карты.</w:t>
      </w:r>
    </w:p>
    <w:p w:rsidR="00B343FF" w:rsidRDefault="00B343FF" w:rsidP="00B343FF">
      <w:pPr>
        <w:ind w:firstLine="720"/>
        <w:jc w:val="both"/>
        <w:rPr>
          <w:sz w:val="28"/>
          <w:szCs w:val="28"/>
        </w:rPr>
      </w:pPr>
      <w:r>
        <w:rPr>
          <w:sz w:val="28"/>
          <w:szCs w:val="28"/>
        </w:rPr>
        <w:t>4</w:t>
      </w:r>
      <w:r w:rsidR="00DA1105">
        <w:rPr>
          <w:sz w:val="28"/>
          <w:szCs w:val="28"/>
        </w:rPr>
        <w:t xml:space="preserve">. Пункт </w:t>
      </w:r>
      <w:r>
        <w:rPr>
          <w:sz w:val="28"/>
          <w:szCs w:val="28"/>
        </w:rPr>
        <w:t>8</w:t>
      </w:r>
      <w:r w:rsidR="00DA1105">
        <w:rPr>
          <w:sz w:val="28"/>
          <w:szCs w:val="28"/>
        </w:rPr>
        <w:t xml:space="preserve"> Раздела 5 «Информационная карта» </w:t>
      </w:r>
      <w:r w:rsidR="002C2E14">
        <w:rPr>
          <w:sz w:val="28"/>
          <w:szCs w:val="28"/>
        </w:rPr>
        <w:t>Д</w:t>
      </w:r>
      <w:r w:rsidR="00833311">
        <w:rPr>
          <w:sz w:val="28"/>
          <w:szCs w:val="28"/>
        </w:rPr>
        <w:t xml:space="preserve">окументации о закупке </w:t>
      </w:r>
      <w:r w:rsidR="00DA1105">
        <w:rPr>
          <w:sz w:val="28"/>
          <w:szCs w:val="28"/>
        </w:rPr>
        <w:t xml:space="preserve">изложить в следующей редакции: </w:t>
      </w:r>
      <w:r w:rsidRPr="00B343FF">
        <w:rPr>
          <w:sz w:val="28"/>
          <w:szCs w:val="28"/>
        </w:rPr>
        <w:t xml:space="preserve">Оценка и сопоставление Заявок состоится </w:t>
      </w:r>
      <w:r w:rsidRPr="00B343FF">
        <w:rPr>
          <w:sz w:val="28"/>
          <w:szCs w:val="28"/>
        </w:rPr>
        <w:br/>
      </w:r>
      <w:bookmarkStart w:id="0" w:name="OLE_LINK10"/>
      <w:bookmarkStart w:id="1" w:name="OLE_LINK11"/>
      <w:bookmarkStart w:id="2" w:name="OLE_LINK12"/>
      <w:bookmarkStart w:id="3" w:name="OLE_LINK13"/>
      <w:bookmarkStart w:id="4" w:name="OLE_LINK25"/>
      <w:bookmarkStart w:id="5" w:name="OLE_LINK26"/>
      <w:bookmarkStart w:id="6" w:name="OLE_LINK38"/>
      <w:bookmarkStart w:id="7" w:name="OLE_LINK39"/>
      <w:bookmarkStart w:id="8" w:name="OLE_LINK51"/>
      <w:bookmarkStart w:id="9" w:name="OLE_LINK52"/>
      <w:r w:rsidRPr="00B343FF">
        <w:rPr>
          <w:sz w:val="28"/>
          <w:szCs w:val="28"/>
        </w:rPr>
        <w:t>«27» июня 2018 г. 14 час. 00 мин.</w:t>
      </w:r>
      <w:bookmarkEnd w:id="0"/>
      <w:bookmarkEnd w:id="1"/>
      <w:bookmarkEnd w:id="2"/>
      <w:bookmarkEnd w:id="3"/>
      <w:bookmarkEnd w:id="4"/>
      <w:bookmarkEnd w:id="5"/>
      <w:bookmarkEnd w:id="6"/>
      <w:bookmarkEnd w:id="7"/>
      <w:bookmarkEnd w:id="8"/>
      <w:bookmarkEnd w:id="9"/>
      <w:r w:rsidRPr="00B343FF">
        <w:rPr>
          <w:sz w:val="28"/>
          <w:szCs w:val="28"/>
        </w:rPr>
        <w:t xml:space="preserve"> местного времени по адресу, указанному в пункте 2 настоящей Информационной карты.</w:t>
      </w:r>
    </w:p>
    <w:p w:rsidR="00B343FF" w:rsidRPr="00B343FF" w:rsidRDefault="00B343FF" w:rsidP="00B343FF">
      <w:pPr>
        <w:ind w:firstLine="720"/>
        <w:jc w:val="both"/>
        <w:rPr>
          <w:sz w:val="28"/>
          <w:szCs w:val="28"/>
        </w:rPr>
      </w:pPr>
      <w:r>
        <w:rPr>
          <w:sz w:val="28"/>
          <w:szCs w:val="28"/>
        </w:rPr>
        <w:t>5. Пункт 10 Раздела 5 «Информационная карта» Документации о закупке изложить в следующей редакции:</w:t>
      </w:r>
      <w:r w:rsidRPr="00B343FF">
        <w:t xml:space="preserve"> </w:t>
      </w:r>
      <w:r w:rsidRPr="00B343FF">
        <w:rPr>
          <w:sz w:val="28"/>
          <w:szCs w:val="28"/>
        </w:rPr>
        <w:t xml:space="preserve">подведение итогов состоится не позднее </w:t>
      </w:r>
      <w:bookmarkStart w:id="10" w:name="OLE_LINK14"/>
      <w:bookmarkStart w:id="11" w:name="OLE_LINK15"/>
      <w:bookmarkStart w:id="12" w:name="OLE_LINK28"/>
      <w:r w:rsidRPr="00B343FF">
        <w:rPr>
          <w:sz w:val="28"/>
          <w:szCs w:val="28"/>
        </w:rPr>
        <w:t>«02» июля 2018 г. 14 час. 00 мин.</w:t>
      </w:r>
      <w:bookmarkEnd w:id="10"/>
      <w:bookmarkEnd w:id="11"/>
      <w:bookmarkEnd w:id="12"/>
      <w:r w:rsidRPr="00B343FF">
        <w:rPr>
          <w:sz w:val="28"/>
          <w:szCs w:val="28"/>
        </w:rPr>
        <w:t xml:space="preserve"> местного времени по адресу, указанному в пункте 9 Информационной карты.</w:t>
      </w:r>
    </w:p>
    <w:p w:rsidR="00DA1105" w:rsidRDefault="00B343FF" w:rsidP="00057C01">
      <w:pPr>
        <w:ind w:firstLine="720"/>
        <w:jc w:val="both"/>
        <w:rPr>
          <w:sz w:val="28"/>
          <w:szCs w:val="28"/>
        </w:rPr>
      </w:pPr>
      <w:r>
        <w:rPr>
          <w:sz w:val="28"/>
          <w:szCs w:val="28"/>
        </w:rPr>
        <w:t>6</w:t>
      </w:r>
      <w:r w:rsidR="00250851">
        <w:rPr>
          <w:sz w:val="28"/>
          <w:szCs w:val="28"/>
        </w:rPr>
        <w:t xml:space="preserve">. </w:t>
      </w:r>
      <w:r w:rsidR="00833311">
        <w:rPr>
          <w:sz w:val="28"/>
          <w:szCs w:val="28"/>
        </w:rPr>
        <w:t xml:space="preserve">В </w:t>
      </w:r>
      <w:r w:rsidR="00833311" w:rsidRPr="00833311">
        <w:rPr>
          <w:sz w:val="28"/>
          <w:szCs w:val="28"/>
        </w:rPr>
        <w:t>извещение о проведении открытого конкурса</w:t>
      </w:r>
      <w:r w:rsidR="00833311">
        <w:rPr>
          <w:sz w:val="28"/>
          <w:szCs w:val="28"/>
        </w:rPr>
        <w:t xml:space="preserve"> внести следующие изменения:</w:t>
      </w:r>
    </w:p>
    <w:p w:rsidR="00132D0B" w:rsidRPr="00132D0B" w:rsidRDefault="00B343FF" w:rsidP="00132D0B">
      <w:pPr>
        <w:ind w:firstLine="720"/>
        <w:jc w:val="both"/>
        <w:rPr>
          <w:sz w:val="28"/>
          <w:szCs w:val="28"/>
        </w:rPr>
      </w:pPr>
      <w:r>
        <w:rPr>
          <w:sz w:val="28"/>
          <w:szCs w:val="28"/>
        </w:rPr>
        <w:t>6</w:t>
      </w:r>
      <w:r w:rsidR="00A6104F">
        <w:rPr>
          <w:sz w:val="28"/>
          <w:szCs w:val="28"/>
        </w:rPr>
        <w:t>.</w:t>
      </w:r>
      <w:r w:rsidR="00833311">
        <w:rPr>
          <w:sz w:val="28"/>
          <w:szCs w:val="28"/>
        </w:rPr>
        <w:t xml:space="preserve">1. </w:t>
      </w:r>
      <w:bookmarkStart w:id="13" w:name="OLE_LINK20"/>
      <w:bookmarkStart w:id="14" w:name="OLE_LINK21"/>
      <w:bookmarkStart w:id="15" w:name="OLE_LINK22"/>
      <w:bookmarkStart w:id="16" w:name="OLE_LINK34"/>
      <w:bookmarkStart w:id="17" w:name="OLE_LINK35"/>
      <w:bookmarkStart w:id="18" w:name="OLE_LINK36"/>
      <w:bookmarkStart w:id="19" w:name="OLE_LINK47"/>
      <w:bookmarkStart w:id="20" w:name="OLE_LINK48"/>
      <w:r w:rsidR="00132D0B" w:rsidRPr="00132D0B">
        <w:rPr>
          <w:sz w:val="28"/>
          <w:szCs w:val="28"/>
        </w:rPr>
        <w:t xml:space="preserve">Срок предоставления документации по закупке: </w:t>
      </w:r>
      <w:r w:rsidR="00132D0B" w:rsidRPr="00132D0B">
        <w:rPr>
          <w:sz w:val="28"/>
          <w:szCs w:val="28"/>
        </w:rPr>
        <w:br/>
      </w:r>
      <w:bookmarkStart w:id="21" w:name="OLE_LINK5"/>
      <w:bookmarkStart w:id="22" w:name="OLE_LINK6"/>
      <w:bookmarkStart w:id="23" w:name="OLE_LINK7"/>
      <w:bookmarkStart w:id="24" w:name="OLE_LINK32"/>
      <w:bookmarkStart w:id="25" w:name="OLE_LINK33"/>
      <w:r w:rsidR="00132D0B" w:rsidRPr="00132D0B">
        <w:rPr>
          <w:sz w:val="28"/>
          <w:szCs w:val="28"/>
        </w:rPr>
        <w:t>с «30» мая 2018 г. 18 час. 00 мин. по «25» июня 2018 г. 14 час. 00 мин.</w:t>
      </w:r>
      <w:bookmarkEnd w:id="13"/>
      <w:bookmarkEnd w:id="14"/>
      <w:bookmarkEnd w:id="15"/>
      <w:bookmarkEnd w:id="16"/>
      <w:bookmarkEnd w:id="17"/>
      <w:bookmarkEnd w:id="18"/>
      <w:bookmarkEnd w:id="19"/>
      <w:bookmarkEnd w:id="20"/>
      <w:bookmarkEnd w:id="21"/>
      <w:bookmarkEnd w:id="22"/>
      <w:bookmarkEnd w:id="23"/>
      <w:bookmarkEnd w:id="24"/>
      <w:bookmarkEnd w:id="25"/>
    </w:p>
    <w:p w:rsidR="00D23C65" w:rsidRDefault="00132D0B" w:rsidP="00132D0B">
      <w:pPr>
        <w:ind w:firstLine="709"/>
        <w:jc w:val="both"/>
        <w:rPr>
          <w:sz w:val="28"/>
          <w:szCs w:val="28"/>
        </w:rPr>
      </w:pPr>
      <w:r>
        <w:rPr>
          <w:sz w:val="28"/>
          <w:szCs w:val="28"/>
        </w:rPr>
        <w:t>6</w:t>
      </w:r>
      <w:r w:rsidR="00A6104F" w:rsidRPr="00355161">
        <w:rPr>
          <w:sz w:val="28"/>
          <w:szCs w:val="28"/>
        </w:rPr>
        <w:t>.</w:t>
      </w:r>
      <w:r w:rsidR="00833311" w:rsidRPr="00355161">
        <w:rPr>
          <w:sz w:val="28"/>
          <w:szCs w:val="28"/>
        </w:rPr>
        <w:t xml:space="preserve">2. </w:t>
      </w:r>
      <w:r w:rsidRPr="00132D0B">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bookmarkStart w:id="26" w:name="OLE_LINK8"/>
      <w:bookmarkStart w:id="27" w:name="OLE_LINK9"/>
      <w:bookmarkStart w:id="28" w:name="OLE_LINK23"/>
      <w:bookmarkStart w:id="29" w:name="OLE_LINK24"/>
      <w:bookmarkStart w:id="30" w:name="OLE_LINK37"/>
      <w:r w:rsidRPr="00132D0B">
        <w:rPr>
          <w:sz w:val="28"/>
          <w:szCs w:val="28"/>
        </w:rPr>
        <w:t>«25» июня 2018 г. 14 час. 00 мин.</w:t>
      </w:r>
      <w:bookmarkEnd w:id="26"/>
      <w:bookmarkEnd w:id="27"/>
      <w:bookmarkEnd w:id="28"/>
      <w:bookmarkEnd w:id="29"/>
      <w:bookmarkEnd w:id="30"/>
    </w:p>
    <w:p w:rsidR="00132D0B" w:rsidRDefault="00132D0B" w:rsidP="00132D0B">
      <w:pPr>
        <w:ind w:firstLine="709"/>
        <w:jc w:val="both"/>
        <w:rPr>
          <w:sz w:val="28"/>
          <w:szCs w:val="28"/>
        </w:rPr>
      </w:pPr>
      <w:r w:rsidRPr="00132D0B">
        <w:rPr>
          <w:sz w:val="28"/>
          <w:szCs w:val="28"/>
        </w:rPr>
        <w:t>6.3. Вскрытие конвертов с Заявками:</w:t>
      </w:r>
      <w:r>
        <w:rPr>
          <w:sz w:val="28"/>
          <w:szCs w:val="28"/>
        </w:rPr>
        <w:t xml:space="preserve"> </w:t>
      </w:r>
      <w:r w:rsidRPr="00132D0B">
        <w:rPr>
          <w:sz w:val="28"/>
          <w:szCs w:val="28"/>
        </w:rPr>
        <w:t>«25» июня 2018 г. 14 час. 00 мин.</w:t>
      </w:r>
    </w:p>
    <w:p w:rsidR="00132D0B" w:rsidRDefault="00132D0B" w:rsidP="00132D0B">
      <w:pPr>
        <w:ind w:firstLine="709"/>
        <w:jc w:val="both"/>
        <w:rPr>
          <w:sz w:val="28"/>
          <w:szCs w:val="28"/>
        </w:rPr>
      </w:pPr>
      <w:r w:rsidRPr="00132D0B">
        <w:rPr>
          <w:sz w:val="28"/>
          <w:szCs w:val="28"/>
        </w:rPr>
        <w:t>6.4. Рассмотрение и сопоставление Заявок:</w:t>
      </w:r>
      <w:r>
        <w:rPr>
          <w:sz w:val="28"/>
          <w:szCs w:val="28"/>
        </w:rPr>
        <w:t xml:space="preserve"> «</w:t>
      </w:r>
      <w:r w:rsidRPr="00132D0B">
        <w:rPr>
          <w:sz w:val="28"/>
          <w:szCs w:val="28"/>
        </w:rPr>
        <w:t>27» июня 2018 г. 14 час. 00 мин.</w:t>
      </w:r>
    </w:p>
    <w:p w:rsidR="00132D0B" w:rsidRPr="00132D0B" w:rsidRDefault="00132D0B" w:rsidP="00132D0B">
      <w:pPr>
        <w:ind w:firstLine="709"/>
        <w:jc w:val="both"/>
        <w:rPr>
          <w:b/>
          <w:sz w:val="28"/>
          <w:szCs w:val="28"/>
        </w:rPr>
      </w:pPr>
      <w:r w:rsidRPr="00132D0B">
        <w:rPr>
          <w:sz w:val="28"/>
          <w:szCs w:val="28"/>
        </w:rPr>
        <w:t>6.5. Подведение итогов:</w:t>
      </w:r>
      <w:r>
        <w:rPr>
          <w:sz w:val="28"/>
          <w:szCs w:val="28"/>
        </w:rPr>
        <w:t xml:space="preserve"> </w:t>
      </w:r>
      <w:bookmarkStart w:id="31" w:name="OLE_LINK40"/>
      <w:bookmarkStart w:id="32" w:name="OLE_LINK41"/>
      <w:bookmarkStart w:id="33" w:name="OLE_LINK42"/>
      <w:bookmarkStart w:id="34" w:name="OLE_LINK53"/>
      <w:bookmarkStart w:id="35" w:name="OLE_LINK54"/>
      <w:r w:rsidRPr="00132D0B">
        <w:rPr>
          <w:sz w:val="28"/>
          <w:szCs w:val="28"/>
        </w:rPr>
        <w:t xml:space="preserve">не позднее </w:t>
      </w:r>
      <w:bookmarkStart w:id="36" w:name="OLE_LINK27"/>
      <w:r w:rsidRPr="00132D0B">
        <w:rPr>
          <w:sz w:val="28"/>
          <w:szCs w:val="28"/>
        </w:rPr>
        <w:t>«02» июля 2018 г. 14 час. 00 мин.</w:t>
      </w:r>
      <w:bookmarkEnd w:id="31"/>
      <w:bookmarkEnd w:id="32"/>
      <w:bookmarkEnd w:id="33"/>
      <w:bookmarkEnd w:id="34"/>
      <w:bookmarkEnd w:id="35"/>
      <w:bookmarkEnd w:id="36"/>
    </w:p>
    <w:p w:rsidR="00132D0B" w:rsidRPr="00132D0B" w:rsidRDefault="00132D0B" w:rsidP="00132D0B">
      <w:pPr>
        <w:ind w:firstLine="709"/>
        <w:jc w:val="both"/>
        <w:rPr>
          <w:sz w:val="28"/>
          <w:szCs w:val="28"/>
        </w:rPr>
      </w:pPr>
    </w:p>
    <w:p w:rsidR="002E4A84" w:rsidRDefault="002E4A84" w:rsidP="0050034A">
      <w:pPr>
        <w:ind w:firstLine="709"/>
        <w:jc w:val="both"/>
        <w:rPr>
          <w:sz w:val="28"/>
          <w:szCs w:val="28"/>
        </w:rPr>
      </w:pPr>
    </w:p>
    <w:p w:rsidR="00344DDE" w:rsidRDefault="00D23C65" w:rsidP="002E4A84">
      <w:pPr>
        <w:spacing w:line="240" w:lineRule="exact"/>
        <w:jc w:val="both"/>
        <w:rPr>
          <w:sz w:val="28"/>
          <w:szCs w:val="28"/>
        </w:rPr>
      </w:pPr>
      <w:r>
        <w:rPr>
          <w:sz w:val="28"/>
          <w:szCs w:val="28"/>
        </w:rPr>
        <w:t xml:space="preserve">Заместитель </w:t>
      </w:r>
      <w:r w:rsidR="006754BA">
        <w:rPr>
          <w:sz w:val="28"/>
          <w:szCs w:val="28"/>
        </w:rPr>
        <w:t>П</w:t>
      </w:r>
      <w:r w:rsidR="003A0227" w:rsidRPr="006A5699">
        <w:rPr>
          <w:sz w:val="28"/>
          <w:szCs w:val="28"/>
        </w:rPr>
        <w:t>редседател</w:t>
      </w:r>
      <w:r>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«ТрансКонтейнер»</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A6104F">
        <w:rPr>
          <w:sz w:val="28"/>
          <w:szCs w:val="28"/>
        </w:rPr>
        <w:t>М.П. Усатов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405A5"/>
    <w:rsid w:val="000561F4"/>
    <w:rsid w:val="00057C01"/>
    <w:rsid w:val="000932ED"/>
    <w:rsid w:val="000B27C3"/>
    <w:rsid w:val="000B34DE"/>
    <w:rsid w:val="000D0DD1"/>
    <w:rsid w:val="000D10AF"/>
    <w:rsid w:val="000D3D2A"/>
    <w:rsid w:val="000D4E75"/>
    <w:rsid w:val="00117A82"/>
    <w:rsid w:val="00122F18"/>
    <w:rsid w:val="00123A8E"/>
    <w:rsid w:val="00130513"/>
    <w:rsid w:val="00132D0B"/>
    <w:rsid w:val="00134840"/>
    <w:rsid w:val="00171A19"/>
    <w:rsid w:val="00177B92"/>
    <w:rsid w:val="00185F13"/>
    <w:rsid w:val="001A2187"/>
    <w:rsid w:val="001B617F"/>
    <w:rsid w:val="001C372C"/>
    <w:rsid w:val="001D5B0B"/>
    <w:rsid w:val="002019DD"/>
    <w:rsid w:val="00216D5A"/>
    <w:rsid w:val="00250851"/>
    <w:rsid w:val="00251CD1"/>
    <w:rsid w:val="0027773B"/>
    <w:rsid w:val="00277A8B"/>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37C9B"/>
    <w:rsid w:val="0055092E"/>
    <w:rsid w:val="005621D4"/>
    <w:rsid w:val="00581BF1"/>
    <w:rsid w:val="00590D2D"/>
    <w:rsid w:val="005B0D3F"/>
    <w:rsid w:val="005C2882"/>
    <w:rsid w:val="005E0B45"/>
    <w:rsid w:val="005E1B9C"/>
    <w:rsid w:val="00611040"/>
    <w:rsid w:val="00651FFD"/>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C7B84"/>
    <w:rsid w:val="007F427D"/>
    <w:rsid w:val="00803E06"/>
    <w:rsid w:val="0082212F"/>
    <w:rsid w:val="00832648"/>
    <w:rsid w:val="00833311"/>
    <w:rsid w:val="00845195"/>
    <w:rsid w:val="00851FE0"/>
    <w:rsid w:val="0085584E"/>
    <w:rsid w:val="008602EC"/>
    <w:rsid w:val="008771BB"/>
    <w:rsid w:val="0089222F"/>
    <w:rsid w:val="008B1312"/>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337D3"/>
    <w:rsid w:val="00A6104F"/>
    <w:rsid w:val="00A61290"/>
    <w:rsid w:val="00A715EB"/>
    <w:rsid w:val="00AA4373"/>
    <w:rsid w:val="00AB4C8A"/>
    <w:rsid w:val="00AE10A2"/>
    <w:rsid w:val="00AE3D60"/>
    <w:rsid w:val="00AF1429"/>
    <w:rsid w:val="00B03C4F"/>
    <w:rsid w:val="00B0534C"/>
    <w:rsid w:val="00B24E4A"/>
    <w:rsid w:val="00B343FF"/>
    <w:rsid w:val="00B50ED9"/>
    <w:rsid w:val="00B651B2"/>
    <w:rsid w:val="00B75B71"/>
    <w:rsid w:val="00B83144"/>
    <w:rsid w:val="00B864CB"/>
    <w:rsid w:val="00BA5784"/>
    <w:rsid w:val="00BB60F2"/>
    <w:rsid w:val="00BD3D54"/>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87948"/>
    <w:rsid w:val="00EB3488"/>
    <w:rsid w:val="00EC74CD"/>
    <w:rsid w:val="00ED6409"/>
    <w:rsid w:val="00EF2885"/>
    <w:rsid w:val="00F05258"/>
    <w:rsid w:val="00F64D04"/>
    <w:rsid w:val="00F64FCD"/>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3E8FF-42F9-44C5-A35F-5D421195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2017-10-06T12:32:00Z</cp:lastPrinted>
  <dcterms:created xsi:type="dcterms:W3CDTF">2018-06-08T08:58:00Z</dcterms:created>
  <dcterms:modified xsi:type="dcterms:W3CDTF">2018-06-08T08:58:00Z</dcterms:modified>
</cp:coreProperties>
</file>