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281210" w:rsidRDefault="000E18FE">
      <w:pPr>
        <w:tabs>
          <w:tab w:val="left" w:pos="4962"/>
        </w:tabs>
        <w:ind w:left="4820"/>
        <w:rPr>
          <w:b/>
          <w:bCs/>
          <w:sz w:val="28"/>
          <w:szCs w:val="28"/>
        </w:rPr>
      </w:pPr>
      <w:r>
        <w:rPr>
          <w:b/>
          <w:bCs/>
          <w:sz w:val="28"/>
          <w:szCs w:val="28"/>
        </w:rPr>
        <w:t xml:space="preserve">Председатель Конкурсной комиссии </w:t>
      </w:r>
      <w:r w:rsidR="001652BE">
        <w:rPr>
          <w:b/>
          <w:bCs/>
          <w:sz w:val="28"/>
          <w:szCs w:val="28"/>
        </w:rPr>
        <w:t xml:space="preserve">Уральского </w:t>
      </w:r>
      <w:r>
        <w:rPr>
          <w:b/>
          <w:bCs/>
          <w:sz w:val="28"/>
          <w:szCs w:val="28"/>
        </w:rPr>
        <w:t>филиала ПАО «</w:t>
      </w:r>
      <w:proofErr w:type="spellStart"/>
      <w:r>
        <w:rPr>
          <w:b/>
          <w:bCs/>
          <w:sz w:val="28"/>
          <w:szCs w:val="28"/>
        </w:rPr>
        <w:t>ТрансКонтейнер</w:t>
      </w:r>
      <w:proofErr w:type="spellEnd"/>
      <w:r>
        <w:rPr>
          <w:b/>
          <w:bCs/>
          <w:sz w:val="28"/>
          <w:szCs w:val="28"/>
        </w:rPr>
        <w:t xml:space="preserve">»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281210" w:rsidRDefault="000E18FE">
      <w:pPr>
        <w:tabs>
          <w:tab w:val="left" w:pos="4962"/>
        </w:tabs>
        <w:ind w:left="4820"/>
        <w:rPr>
          <w:b/>
          <w:bCs/>
          <w:sz w:val="28"/>
          <w:szCs w:val="28"/>
        </w:rPr>
      </w:pPr>
      <w:r>
        <w:rPr>
          <w:b/>
          <w:bCs/>
          <w:sz w:val="28"/>
          <w:szCs w:val="28"/>
        </w:rPr>
        <w:t>Степан Сергеевич Шибаев</w:t>
      </w:r>
    </w:p>
    <w:p w:rsidR="001D6E8A" w:rsidRPr="006D2B87" w:rsidRDefault="001D6E8A" w:rsidP="001D6E8A">
      <w:pPr>
        <w:tabs>
          <w:tab w:val="left" w:pos="4962"/>
        </w:tabs>
        <w:ind w:left="4820"/>
        <w:rPr>
          <w:rFonts w:eastAsia="Arial Unicode MS"/>
        </w:rPr>
      </w:pPr>
    </w:p>
    <w:p w:rsidR="00281210" w:rsidRDefault="000E18FE">
      <w:pPr>
        <w:tabs>
          <w:tab w:val="left" w:pos="4962"/>
        </w:tabs>
        <w:ind w:left="4820"/>
        <w:rPr>
          <w:b/>
          <w:bCs/>
          <w:sz w:val="28"/>
        </w:rPr>
      </w:pPr>
      <w:r>
        <w:rPr>
          <w:b/>
          <w:bCs/>
          <w:sz w:val="28"/>
        </w:rPr>
        <w:t>«30»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281210" w:rsidRDefault="000E18FE">
      <w:pPr>
        <w:pStyle w:val="19"/>
        <w:ind w:firstLine="709"/>
      </w:pPr>
      <w:r>
        <w:t xml:space="preserve">Открытый конкурс в электронной форме среди субъектов МСП № ОКэ-МСП-СВЕРД-18-0018 по предмету закупки "Капитальный ремонт территории механизированной площадки (литер Г5) </w:t>
      </w:r>
      <w:proofErr w:type="spellStart"/>
      <w:r>
        <w:t>инв.№</w:t>
      </w:r>
      <w:proofErr w:type="spellEnd"/>
      <w:r>
        <w:t xml:space="preserve"> 009/01/00000571 (кадастровый (или условный) номер 59-59-24/166/2006-074)  контейнерного терминала </w:t>
      </w:r>
      <w:proofErr w:type="gramStart"/>
      <w:r>
        <w:t>Блочная</w:t>
      </w:r>
      <w:proofErr w:type="gramEnd"/>
      <w:r>
        <w:t xml:space="preserve"> филиала ПАО "</w:t>
      </w:r>
      <w:proofErr w:type="spellStart"/>
      <w:r>
        <w:t>ТрансКонтейнер</w:t>
      </w:r>
      <w:proofErr w:type="spellEnd"/>
      <w:r>
        <w:t>" на Свердловской железной дороге."</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w:t>
      </w:r>
      <w:r>
        <w:lastRenderedPageBreak/>
        <w:t xml:space="preserve">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81210" w:rsidRDefault="000E18FE">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lastRenderedPageBreak/>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w:t>
      </w:r>
      <w:r>
        <w:rPr>
          <w:color w:val="000000"/>
          <w:sz w:val="28"/>
          <w:szCs w:val="28"/>
        </w:rPr>
        <w:lastRenderedPageBreak/>
        <w:t>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w:t>
      </w:r>
      <w:r>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281210" w:rsidRDefault="000E18FE">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lastRenderedPageBreak/>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lastRenderedPageBreak/>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 xml:space="preserve">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w:t>
      </w:r>
      <w:r>
        <w:rPr>
          <w:sz w:val="28"/>
        </w:rPr>
        <w:lastRenderedPageBreak/>
        <w:t>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lastRenderedPageBreak/>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281210" w:rsidRDefault="000E18FE">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w:t>
      </w:r>
      <w:r>
        <w:rPr>
          <w:sz w:val="28"/>
          <w:szCs w:val="28"/>
        </w:rPr>
        <w:lastRenderedPageBreak/>
        <w:t xml:space="preserve">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281210" w:rsidRDefault="000E18FE">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lastRenderedPageBreak/>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81210" w:rsidRDefault="004D4576">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281210" w:rsidRDefault="000E18FE">
                  <w:pPr>
                    <w:jc w:val="center"/>
                    <w:rPr>
                      <w:b/>
                    </w:rPr>
                  </w:pPr>
                  <w:r>
                    <w:rPr>
                      <w:b/>
                    </w:rPr>
                    <w:t>ЗАЯВКА НА УЧАСТИЕ В ОТКРЫТОМ КОНКУРСЕ № ОКэ-МСП-СВЕРД-18-0018</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0E18FE">
        <w:rPr>
          <w:sz w:val="28"/>
          <w:szCs w:val="28"/>
        </w:rPr>
        <w:t xml:space="preserve"> При подаче Заявки на бумажном носителе п</w:t>
      </w:r>
      <w:r w:rsidR="000E18FE">
        <w:rPr>
          <w:sz w:val="28"/>
        </w:rPr>
        <w:t>исьмо (конверт) с Заявкой должен</w:t>
      </w:r>
      <w:r w:rsidR="000E18FE">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281210" w:rsidRDefault="000E18FE">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81210" w:rsidRDefault="000E18FE">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281210" w:rsidRDefault="000E18FE">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281210" w:rsidRDefault="000E18FE">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w:t>
      </w:r>
      <w:r>
        <w:rPr>
          <w:b w:val="0"/>
          <w:i w:val="0"/>
        </w:rPr>
        <w:lastRenderedPageBreak/>
        <w:t>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281210" w:rsidRDefault="000E18FE">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281210" w:rsidRDefault="000E18FE">
      <w:pPr>
        <w:pStyle w:val="a"/>
        <w:ind w:left="0" w:firstLine="720"/>
        <w:rPr>
          <w:b w:val="0"/>
          <w:i w:val="0"/>
        </w:rPr>
      </w:pPr>
      <w:r>
        <w:rPr>
          <w:b w:val="0"/>
          <w:i w:val="0"/>
        </w:rPr>
        <w:tab/>
        <w:t>В подтверждение претендент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281210" w:rsidRDefault="000E18FE">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3214C4" w:rsidRDefault="003214C4" w:rsidP="000E18FE">
      <w:pPr>
        <w:pStyle w:val="1"/>
        <w:tabs>
          <w:tab w:val="num" w:pos="432"/>
        </w:tabs>
        <w:spacing w:before="0" w:after="0"/>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1D6E8A" w:rsidRDefault="001D6E8A" w:rsidP="001D6E8A"/>
    <w:p w:rsidR="00281210" w:rsidRPr="004F4DA8" w:rsidRDefault="00281210" w:rsidP="004F4DA8">
      <w:pPr>
        <w:pStyle w:val="afa"/>
        <w:ind w:firstLine="708"/>
        <w:jc w:val="center"/>
        <w:outlineLvl w:val="1"/>
        <w:rPr>
          <w:b/>
          <w:sz w:val="32"/>
          <w:szCs w:val="32"/>
        </w:rPr>
      </w:pPr>
      <w:r>
        <w:rPr>
          <w:b/>
          <w:sz w:val="32"/>
          <w:szCs w:val="32"/>
        </w:rPr>
        <w:t>Раздел 4. Техническое задание</w:t>
      </w:r>
    </w:p>
    <w:p w:rsidR="00281210" w:rsidRDefault="00281210" w:rsidP="00F460E0">
      <w:pPr>
        <w:pStyle w:val="afa"/>
        <w:ind w:firstLine="708"/>
        <w:outlineLvl w:val="1"/>
        <w:rPr>
          <w:b/>
          <w:sz w:val="28"/>
          <w:szCs w:val="28"/>
        </w:rPr>
      </w:pPr>
    </w:p>
    <w:p w:rsidR="00281210" w:rsidRPr="00740F37" w:rsidRDefault="00281210" w:rsidP="00F460E0">
      <w:pPr>
        <w:pStyle w:val="afa"/>
        <w:ind w:firstLine="708"/>
        <w:outlineLvl w:val="1"/>
        <w:rPr>
          <w:b/>
          <w:sz w:val="28"/>
          <w:szCs w:val="28"/>
        </w:rPr>
      </w:pPr>
      <w:r>
        <w:rPr>
          <w:b/>
          <w:sz w:val="28"/>
          <w:szCs w:val="28"/>
        </w:rPr>
        <w:t>4.1. Цель открытого конкурса.</w:t>
      </w:r>
    </w:p>
    <w:p w:rsidR="00281210" w:rsidRDefault="00281210" w:rsidP="003D3ABF">
      <w:pPr>
        <w:pStyle w:val="19"/>
        <w:tabs>
          <w:tab w:val="num" w:pos="142"/>
        </w:tabs>
        <w:ind w:firstLine="709"/>
        <w:rPr>
          <w:szCs w:val="28"/>
        </w:rPr>
      </w:pPr>
      <w:r>
        <w:rPr>
          <w:szCs w:val="28"/>
        </w:rPr>
        <w:t xml:space="preserve">Выполнение работ по капитальному ремонту территории механизированной площадки (литер Г5) </w:t>
      </w:r>
      <w:proofErr w:type="spellStart"/>
      <w:r>
        <w:rPr>
          <w:szCs w:val="28"/>
        </w:rPr>
        <w:t>инв.№</w:t>
      </w:r>
      <w:proofErr w:type="spellEnd"/>
      <w:r>
        <w:rPr>
          <w:szCs w:val="28"/>
        </w:rPr>
        <w:t xml:space="preserve"> 009/01/00000571 (кадастровый (или условный) номер </w:t>
      </w:r>
      <w:r w:rsidR="00D11064">
        <w:rPr>
          <w:szCs w:val="28"/>
        </w:rPr>
        <w:t>59-59-24/166/2006-074</w:t>
      </w:r>
      <w:r>
        <w:rPr>
          <w:szCs w:val="28"/>
        </w:rPr>
        <w:t xml:space="preserve">) контейнерного терминала </w:t>
      </w:r>
      <w:proofErr w:type="gramStart"/>
      <w:r>
        <w:rPr>
          <w:szCs w:val="28"/>
        </w:rPr>
        <w:t>Блочная</w:t>
      </w:r>
      <w:proofErr w:type="gramEnd"/>
      <w:r>
        <w:rPr>
          <w:szCs w:val="28"/>
          <w:shd w:val="clear" w:color="auto" w:fill="FFFFFF"/>
        </w:rPr>
        <w:t xml:space="preserve"> Уральского филиала ПАО «ТрансКонтейнер».</w:t>
      </w:r>
    </w:p>
    <w:p w:rsidR="00281210" w:rsidRDefault="00281210" w:rsidP="003D3ABF">
      <w:pPr>
        <w:pStyle w:val="19"/>
        <w:tabs>
          <w:tab w:val="num" w:pos="142"/>
        </w:tabs>
        <w:ind w:firstLine="709"/>
        <w:rPr>
          <w:b/>
          <w:szCs w:val="28"/>
        </w:rPr>
      </w:pPr>
    </w:p>
    <w:p w:rsidR="00281210" w:rsidRDefault="00281210" w:rsidP="003D3ABF">
      <w:pPr>
        <w:pStyle w:val="19"/>
        <w:tabs>
          <w:tab w:val="num" w:pos="142"/>
        </w:tabs>
        <w:ind w:firstLine="709"/>
        <w:rPr>
          <w:b/>
          <w:szCs w:val="28"/>
        </w:rPr>
      </w:pPr>
      <w:r>
        <w:rPr>
          <w:b/>
          <w:szCs w:val="28"/>
        </w:rPr>
        <w:t>4.2. Общие положения.</w:t>
      </w:r>
    </w:p>
    <w:p w:rsidR="00281210" w:rsidRPr="00475D28" w:rsidRDefault="00281210" w:rsidP="00F460E0">
      <w:pPr>
        <w:pStyle w:val="affa"/>
        <w:ind w:firstLine="709"/>
        <w:jc w:val="both"/>
        <w:rPr>
          <w:rFonts w:ascii="Times New Roman" w:hAnsi="Times New Roman"/>
          <w:sz w:val="28"/>
          <w:szCs w:val="28"/>
        </w:rPr>
      </w:pPr>
      <w:r>
        <w:rPr>
          <w:rFonts w:ascii="Times New Roman" w:hAnsi="Times New Roman"/>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281210" w:rsidRPr="00475D28" w:rsidRDefault="00281210" w:rsidP="00F460E0">
      <w:pPr>
        <w:pStyle w:val="affa"/>
        <w:ind w:firstLine="709"/>
        <w:jc w:val="both"/>
        <w:rPr>
          <w:rFonts w:ascii="Times New Roman" w:hAnsi="Times New Roman"/>
          <w:sz w:val="28"/>
          <w:szCs w:val="28"/>
        </w:rPr>
      </w:pPr>
      <w:r>
        <w:rPr>
          <w:rFonts w:ascii="Times New Roman" w:hAnsi="Times New Roman"/>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281210" w:rsidRDefault="00281210" w:rsidP="003D3ABF">
      <w:pPr>
        <w:pStyle w:val="19"/>
        <w:tabs>
          <w:tab w:val="num" w:pos="142"/>
        </w:tabs>
        <w:ind w:firstLine="709"/>
        <w:rPr>
          <w:szCs w:val="28"/>
        </w:rPr>
      </w:pPr>
      <w:r>
        <w:rPr>
          <w:szCs w:val="28"/>
        </w:rPr>
        <w:t xml:space="preserve">4.2.3.  </w:t>
      </w:r>
      <w:proofErr w:type="gramStart"/>
      <w:r>
        <w:rPr>
          <w:szCs w:val="28"/>
        </w:rPr>
        <w:t>Начальная (максимальная) цена договора составляет 3 999 361,00 (Три миллиона девятьсот девяносто девять тысяч триста шестьдесят один) рубль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p>
    <w:p w:rsidR="00281210" w:rsidRDefault="00281210" w:rsidP="003D3ABF">
      <w:pPr>
        <w:pStyle w:val="19"/>
        <w:tabs>
          <w:tab w:val="num" w:pos="142"/>
        </w:tabs>
        <w:ind w:firstLine="709"/>
        <w:rPr>
          <w:szCs w:val="28"/>
        </w:rPr>
      </w:pPr>
      <w:r>
        <w:rPr>
          <w:szCs w:val="28"/>
        </w:rPr>
        <w:t>4.2.4.  Наименования и виды работ:</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6117"/>
        <w:gridCol w:w="1276"/>
        <w:gridCol w:w="1276"/>
      </w:tblGrid>
      <w:tr w:rsidR="00281210" w:rsidTr="00F460E0">
        <w:trPr>
          <w:trHeight w:val="855"/>
        </w:trPr>
        <w:tc>
          <w:tcPr>
            <w:tcW w:w="702" w:type="dxa"/>
            <w:shd w:val="clear" w:color="auto" w:fill="auto"/>
            <w:vAlign w:val="center"/>
            <w:hideMark/>
          </w:tcPr>
          <w:p w:rsidR="00281210" w:rsidRPr="005F4943" w:rsidRDefault="00281210" w:rsidP="00F460E0">
            <w:pPr>
              <w:jc w:val="center"/>
              <w:rPr>
                <w:color w:val="000000"/>
              </w:rPr>
            </w:pPr>
            <w:bookmarkStart w:id="14" w:name="RANGE!A1:I18"/>
            <w:r>
              <w:rPr>
                <w:color w:val="000000"/>
              </w:rPr>
              <w:t>№</w:t>
            </w:r>
            <w:proofErr w:type="spellStart"/>
            <w:r>
              <w:rPr>
                <w:color w:val="000000"/>
              </w:rPr>
              <w:t>пп</w:t>
            </w:r>
            <w:bookmarkEnd w:id="14"/>
            <w:proofErr w:type="spellEnd"/>
          </w:p>
        </w:tc>
        <w:tc>
          <w:tcPr>
            <w:tcW w:w="6117" w:type="dxa"/>
            <w:shd w:val="clear" w:color="auto" w:fill="auto"/>
            <w:vAlign w:val="center"/>
            <w:hideMark/>
          </w:tcPr>
          <w:p w:rsidR="00281210" w:rsidRPr="005F4943" w:rsidRDefault="00281210" w:rsidP="00F460E0">
            <w:pPr>
              <w:jc w:val="center"/>
              <w:rPr>
                <w:color w:val="000000"/>
              </w:rPr>
            </w:pPr>
            <w:r>
              <w:rPr>
                <w:color w:val="000000"/>
              </w:rPr>
              <w:t>Наименование работ и затрат</w:t>
            </w:r>
          </w:p>
        </w:tc>
        <w:tc>
          <w:tcPr>
            <w:tcW w:w="1276" w:type="dxa"/>
            <w:shd w:val="clear" w:color="auto" w:fill="auto"/>
            <w:vAlign w:val="center"/>
            <w:hideMark/>
          </w:tcPr>
          <w:p w:rsidR="00281210" w:rsidRPr="005F4943" w:rsidRDefault="00281210" w:rsidP="00F460E0">
            <w:pPr>
              <w:jc w:val="center"/>
              <w:rPr>
                <w:color w:val="000000"/>
              </w:rPr>
            </w:pPr>
            <w:r>
              <w:rPr>
                <w:color w:val="000000"/>
              </w:rPr>
              <w:t xml:space="preserve">Ед. </w:t>
            </w:r>
            <w:proofErr w:type="spellStart"/>
            <w:r>
              <w:rPr>
                <w:color w:val="000000"/>
              </w:rPr>
              <w:t>изм</w:t>
            </w:r>
            <w:proofErr w:type="spellEnd"/>
            <w:r>
              <w:rPr>
                <w:color w:val="000000"/>
              </w:rPr>
              <w:t>.</w:t>
            </w:r>
          </w:p>
        </w:tc>
        <w:tc>
          <w:tcPr>
            <w:tcW w:w="1276" w:type="dxa"/>
            <w:shd w:val="clear" w:color="auto" w:fill="auto"/>
            <w:vAlign w:val="center"/>
            <w:hideMark/>
          </w:tcPr>
          <w:p w:rsidR="00281210" w:rsidRPr="005F4943" w:rsidRDefault="00281210" w:rsidP="00F460E0">
            <w:pPr>
              <w:jc w:val="center"/>
              <w:rPr>
                <w:color w:val="000000"/>
              </w:rPr>
            </w:pPr>
            <w:r>
              <w:rPr>
                <w:color w:val="000000"/>
              </w:rPr>
              <w:t>Кол-во</w:t>
            </w:r>
          </w:p>
        </w:tc>
      </w:tr>
      <w:tr w:rsidR="00281210" w:rsidTr="00F460E0">
        <w:trPr>
          <w:trHeight w:val="338"/>
        </w:trPr>
        <w:tc>
          <w:tcPr>
            <w:tcW w:w="702" w:type="dxa"/>
            <w:shd w:val="clear" w:color="auto" w:fill="auto"/>
            <w:vAlign w:val="center"/>
            <w:hideMark/>
          </w:tcPr>
          <w:p w:rsidR="00281210" w:rsidRPr="005F4943" w:rsidRDefault="00281210" w:rsidP="00F460E0">
            <w:pPr>
              <w:jc w:val="center"/>
              <w:rPr>
                <w:color w:val="000000"/>
              </w:rPr>
            </w:pPr>
            <w:r>
              <w:rPr>
                <w:color w:val="000000"/>
              </w:rPr>
              <w:t>1</w:t>
            </w:r>
          </w:p>
        </w:tc>
        <w:tc>
          <w:tcPr>
            <w:tcW w:w="6117" w:type="dxa"/>
            <w:shd w:val="clear" w:color="auto" w:fill="auto"/>
            <w:vAlign w:val="center"/>
            <w:hideMark/>
          </w:tcPr>
          <w:p w:rsidR="00281210" w:rsidRPr="005F4943" w:rsidRDefault="00281210" w:rsidP="00F460E0">
            <w:pPr>
              <w:jc w:val="center"/>
              <w:rPr>
                <w:color w:val="000000"/>
              </w:rPr>
            </w:pPr>
            <w:r>
              <w:rPr>
                <w:color w:val="000000"/>
              </w:rPr>
              <w:t>2</w:t>
            </w:r>
          </w:p>
        </w:tc>
        <w:tc>
          <w:tcPr>
            <w:tcW w:w="1276" w:type="dxa"/>
            <w:shd w:val="clear" w:color="auto" w:fill="auto"/>
            <w:vAlign w:val="center"/>
            <w:hideMark/>
          </w:tcPr>
          <w:p w:rsidR="00281210" w:rsidRPr="005F4943" w:rsidRDefault="00281210" w:rsidP="00F460E0">
            <w:pPr>
              <w:jc w:val="center"/>
              <w:rPr>
                <w:color w:val="000000"/>
              </w:rPr>
            </w:pPr>
            <w:r>
              <w:rPr>
                <w:color w:val="000000"/>
              </w:rPr>
              <w:t>3</w:t>
            </w:r>
          </w:p>
        </w:tc>
        <w:tc>
          <w:tcPr>
            <w:tcW w:w="1276" w:type="dxa"/>
            <w:shd w:val="clear" w:color="auto" w:fill="auto"/>
            <w:vAlign w:val="center"/>
            <w:hideMark/>
          </w:tcPr>
          <w:p w:rsidR="00281210" w:rsidRPr="005F4943" w:rsidRDefault="00281210" w:rsidP="00F460E0">
            <w:pPr>
              <w:jc w:val="center"/>
              <w:rPr>
                <w:color w:val="000000"/>
              </w:rPr>
            </w:pPr>
            <w:r>
              <w:rPr>
                <w:color w:val="000000"/>
              </w:rPr>
              <w:t>4</w:t>
            </w:r>
          </w:p>
        </w:tc>
      </w:tr>
      <w:tr w:rsidR="00281210" w:rsidTr="00F460E0">
        <w:trPr>
          <w:trHeight w:val="447"/>
        </w:trPr>
        <w:tc>
          <w:tcPr>
            <w:tcW w:w="9371" w:type="dxa"/>
            <w:gridSpan w:val="4"/>
            <w:shd w:val="clear" w:color="auto" w:fill="auto"/>
            <w:vAlign w:val="center"/>
            <w:hideMark/>
          </w:tcPr>
          <w:p w:rsidR="00281210" w:rsidRPr="005F4943" w:rsidRDefault="00281210" w:rsidP="00F460E0">
            <w:pPr>
              <w:rPr>
                <w:b/>
                <w:bCs/>
                <w:color w:val="000000"/>
              </w:rPr>
            </w:pPr>
            <w:r>
              <w:rPr>
                <w:b/>
                <w:bCs/>
                <w:color w:val="000000"/>
              </w:rPr>
              <w:t>Раздел 1. Демонтажные работы</w:t>
            </w:r>
          </w:p>
        </w:tc>
      </w:tr>
      <w:tr w:rsidR="00281210" w:rsidTr="00F460E0">
        <w:trPr>
          <w:trHeight w:val="672"/>
        </w:trPr>
        <w:tc>
          <w:tcPr>
            <w:tcW w:w="702" w:type="dxa"/>
            <w:shd w:val="clear" w:color="auto" w:fill="auto"/>
            <w:hideMark/>
          </w:tcPr>
          <w:p w:rsidR="00281210" w:rsidRPr="005F4943" w:rsidRDefault="00281210" w:rsidP="00F460E0">
            <w:pPr>
              <w:rPr>
                <w:color w:val="000000"/>
              </w:rPr>
            </w:pPr>
            <w:r>
              <w:rPr>
                <w:color w:val="000000"/>
              </w:rPr>
              <w:t>1</w:t>
            </w:r>
          </w:p>
        </w:tc>
        <w:tc>
          <w:tcPr>
            <w:tcW w:w="6117" w:type="dxa"/>
            <w:shd w:val="clear" w:color="auto" w:fill="auto"/>
            <w:hideMark/>
          </w:tcPr>
          <w:p w:rsidR="00281210" w:rsidRPr="005F4943" w:rsidRDefault="00281210" w:rsidP="00F460E0">
            <w:pPr>
              <w:rPr>
                <w:color w:val="000000"/>
              </w:rPr>
            </w:pPr>
            <w:r>
              <w:rPr>
                <w:color w:val="000000"/>
              </w:rPr>
              <w:t xml:space="preserve">Снятие деформированных асфальтобетонных покрытий толщиной слоя 11 см </w:t>
            </w:r>
          </w:p>
        </w:tc>
        <w:tc>
          <w:tcPr>
            <w:tcW w:w="1276" w:type="dxa"/>
            <w:shd w:val="clear" w:color="auto" w:fill="auto"/>
            <w:hideMark/>
          </w:tcPr>
          <w:p w:rsidR="00281210" w:rsidRPr="005F4943" w:rsidRDefault="00281210" w:rsidP="00F460E0">
            <w:pPr>
              <w:rPr>
                <w:color w:val="000000"/>
              </w:rPr>
            </w:pPr>
            <w:r>
              <w:rPr>
                <w:color w:val="000000"/>
              </w:rPr>
              <w:t>м</w:t>
            </w:r>
            <w:proofErr w:type="gramStart"/>
            <w:r>
              <w:rPr>
                <w:color w:val="000000"/>
              </w:rPr>
              <w:t>2</w:t>
            </w:r>
            <w:proofErr w:type="gramEnd"/>
          </w:p>
        </w:tc>
        <w:tc>
          <w:tcPr>
            <w:tcW w:w="1276" w:type="dxa"/>
            <w:shd w:val="clear" w:color="auto" w:fill="auto"/>
            <w:hideMark/>
          </w:tcPr>
          <w:p w:rsidR="00281210" w:rsidRPr="005F4943" w:rsidRDefault="00281210" w:rsidP="00F460E0">
            <w:pPr>
              <w:jc w:val="right"/>
              <w:rPr>
                <w:color w:val="000000"/>
              </w:rPr>
            </w:pPr>
            <w:r>
              <w:rPr>
                <w:color w:val="000000"/>
              </w:rPr>
              <w:t>1980</w:t>
            </w:r>
          </w:p>
        </w:tc>
      </w:tr>
      <w:tr w:rsidR="00281210" w:rsidTr="00F460E0">
        <w:trPr>
          <w:trHeight w:val="447"/>
        </w:trPr>
        <w:tc>
          <w:tcPr>
            <w:tcW w:w="702" w:type="dxa"/>
            <w:shd w:val="clear" w:color="auto" w:fill="auto"/>
            <w:hideMark/>
          </w:tcPr>
          <w:p w:rsidR="00281210" w:rsidRPr="005F4943" w:rsidRDefault="00281210" w:rsidP="00F460E0">
            <w:pPr>
              <w:rPr>
                <w:color w:val="000000"/>
              </w:rPr>
            </w:pPr>
            <w:r>
              <w:rPr>
                <w:color w:val="000000"/>
              </w:rPr>
              <w:t>2</w:t>
            </w:r>
          </w:p>
        </w:tc>
        <w:tc>
          <w:tcPr>
            <w:tcW w:w="6117" w:type="dxa"/>
            <w:shd w:val="clear" w:color="auto" w:fill="auto"/>
            <w:hideMark/>
          </w:tcPr>
          <w:p w:rsidR="00281210" w:rsidRPr="005F4943" w:rsidRDefault="00281210" w:rsidP="00F460E0">
            <w:pPr>
              <w:rPr>
                <w:color w:val="000000"/>
              </w:rPr>
            </w:pPr>
            <w:r>
              <w:rPr>
                <w:color w:val="000000"/>
              </w:rPr>
              <w:t>Погрузка мусора строительного</w:t>
            </w:r>
          </w:p>
        </w:tc>
        <w:tc>
          <w:tcPr>
            <w:tcW w:w="1276" w:type="dxa"/>
            <w:shd w:val="clear" w:color="auto" w:fill="auto"/>
            <w:hideMark/>
          </w:tcPr>
          <w:p w:rsidR="00281210" w:rsidRPr="005F4943" w:rsidRDefault="00281210" w:rsidP="00F460E0">
            <w:pPr>
              <w:rPr>
                <w:color w:val="000000"/>
              </w:rPr>
            </w:pPr>
            <w:r>
              <w:rPr>
                <w:color w:val="000000"/>
              </w:rPr>
              <w:t xml:space="preserve"> т</w:t>
            </w:r>
          </w:p>
        </w:tc>
        <w:tc>
          <w:tcPr>
            <w:tcW w:w="1276" w:type="dxa"/>
            <w:shd w:val="clear" w:color="auto" w:fill="auto"/>
            <w:hideMark/>
          </w:tcPr>
          <w:p w:rsidR="00281210" w:rsidRPr="005F4943" w:rsidRDefault="00281210" w:rsidP="00F460E0">
            <w:pPr>
              <w:jc w:val="right"/>
              <w:rPr>
                <w:color w:val="000000"/>
              </w:rPr>
            </w:pPr>
            <w:r>
              <w:rPr>
                <w:color w:val="000000"/>
              </w:rPr>
              <w:t>392,04</w:t>
            </w:r>
          </w:p>
        </w:tc>
      </w:tr>
      <w:tr w:rsidR="00281210" w:rsidTr="00F460E0">
        <w:trPr>
          <w:trHeight w:val="225"/>
        </w:trPr>
        <w:tc>
          <w:tcPr>
            <w:tcW w:w="702" w:type="dxa"/>
            <w:shd w:val="clear" w:color="auto" w:fill="auto"/>
            <w:hideMark/>
          </w:tcPr>
          <w:p w:rsidR="00281210" w:rsidRPr="005F4943" w:rsidRDefault="00281210" w:rsidP="00F460E0">
            <w:pPr>
              <w:rPr>
                <w:color w:val="000000"/>
              </w:rPr>
            </w:pPr>
            <w:r>
              <w:rPr>
                <w:color w:val="000000"/>
              </w:rPr>
              <w:t>3</w:t>
            </w:r>
          </w:p>
        </w:tc>
        <w:tc>
          <w:tcPr>
            <w:tcW w:w="6117" w:type="dxa"/>
            <w:shd w:val="clear" w:color="auto" w:fill="auto"/>
            <w:hideMark/>
          </w:tcPr>
          <w:p w:rsidR="00281210" w:rsidRPr="005F4943" w:rsidRDefault="00281210" w:rsidP="00F460E0">
            <w:pPr>
              <w:rPr>
                <w:color w:val="000000"/>
              </w:rPr>
            </w:pPr>
            <w:r>
              <w:rPr>
                <w:color w:val="000000"/>
              </w:rPr>
              <w:t>Разборка оснований щебеночных, толщ. 40 см</w:t>
            </w:r>
          </w:p>
        </w:tc>
        <w:tc>
          <w:tcPr>
            <w:tcW w:w="1276" w:type="dxa"/>
            <w:shd w:val="clear" w:color="auto" w:fill="auto"/>
            <w:hideMark/>
          </w:tcPr>
          <w:p w:rsidR="00281210" w:rsidRPr="005F4943" w:rsidRDefault="00281210" w:rsidP="00F460E0">
            <w:pPr>
              <w:rPr>
                <w:color w:val="000000"/>
              </w:rPr>
            </w:pPr>
            <w:r>
              <w:rPr>
                <w:color w:val="000000"/>
              </w:rPr>
              <w:t>м3</w:t>
            </w:r>
          </w:p>
        </w:tc>
        <w:tc>
          <w:tcPr>
            <w:tcW w:w="1276" w:type="dxa"/>
            <w:shd w:val="clear" w:color="auto" w:fill="auto"/>
            <w:hideMark/>
          </w:tcPr>
          <w:p w:rsidR="00281210" w:rsidRPr="005F4943" w:rsidRDefault="00281210" w:rsidP="00F460E0">
            <w:pPr>
              <w:jc w:val="right"/>
              <w:rPr>
                <w:color w:val="000000"/>
              </w:rPr>
            </w:pPr>
            <w:r>
              <w:rPr>
                <w:color w:val="000000"/>
              </w:rPr>
              <w:t>792</w:t>
            </w:r>
          </w:p>
        </w:tc>
      </w:tr>
      <w:tr w:rsidR="00281210" w:rsidTr="00F460E0">
        <w:trPr>
          <w:trHeight w:val="447"/>
        </w:trPr>
        <w:tc>
          <w:tcPr>
            <w:tcW w:w="702" w:type="dxa"/>
            <w:shd w:val="clear" w:color="auto" w:fill="auto"/>
            <w:hideMark/>
          </w:tcPr>
          <w:p w:rsidR="00281210" w:rsidRPr="005F4943" w:rsidRDefault="00281210" w:rsidP="00F460E0">
            <w:pPr>
              <w:rPr>
                <w:color w:val="000000"/>
              </w:rPr>
            </w:pPr>
            <w:r>
              <w:rPr>
                <w:color w:val="000000"/>
              </w:rPr>
              <w:t>4</w:t>
            </w:r>
          </w:p>
        </w:tc>
        <w:tc>
          <w:tcPr>
            <w:tcW w:w="6117" w:type="dxa"/>
            <w:shd w:val="clear" w:color="auto" w:fill="auto"/>
            <w:hideMark/>
          </w:tcPr>
          <w:p w:rsidR="00281210" w:rsidRPr="005F4943" w:rsidRDefault="00281210" w:rsidP="00F460E0">
            <w:pPr>
              <w:rPr>
                <w:color w:val="000000"/>
              </w:rPr>
            </w:pPr>
            <w:r>
              <w:rPr>
                <w:color w:val="000000"/>
              </w:rPr>
              <w:t>Погрузка мусора строительного</w:t>
            </w:r>
          </w:p>
        </w:tc>
        <w:tc>
          <w:tcPr>
            <w:tcW w:w="1276" w:type="dxa"/>
            <w:shd w:val="clear" w:color="auto" w:fill="auto"/>
            <w:hideMark/>
          </w:tcPr>
          <w:p w:rsidR="00281210" w:rsidRPr="005F4943" w:rsidRDefault="00281210" w:rsidP="00F460E0">
            <w:pPr>
              <w:rPr>
                <w:color w:val="000000"/>
              </w:rPr>
            </w:pPr>
            <w:r>
              <w:rPr>
                <w:color w:val="000000"/>
              </w:rPr>
              <w:t>т</w:t>
            </w:r>
          </w:p>
        </w:tc>
        <w:tc>
          <w:tcPr>
            <w:tcW w:w="1276" w:type="dxa"/>
            <w:shd w:val="clear" w:color="auto" w:fill="auto"/>
            <w:hideMark/>
          </w:tcPr>
          <w:p w:rsidR="00281210" w:rsidRPr="005F4943" w:rsidRDefault="00281210" w:rsidP="00F460E0">
            <w:pPr>
              <w:jc w:val="right"/>
              <w:rPr>
                <w:color w:val="000000"/>
              </w:rPr>
            </w:pPr>
            <w:r>
              <w:rPr>
                <w:color w:val="000000"/>
              </w:rPr>
              <w:t>1425,6</w:t>
            </w:r>
          </w:p>
        </w:tc>
      </w:tr>
      <w:tr w:rsidR="00281210" w:rsidTr="00F460E0">
        <w:trPr>
          <w:trHeight w:val="672"/>
        </w:trPr>
        <w:tc>
          <w:tcPr>
            <w:tcW w:w="702" w:type="dxa"/>
            <w:shd w:val="clear" w:color="auto" w:fill="auto"/>
            <w:hideMark/>
          </w:tcPr>
          <w:p w:rsidR="00281210" w:rsidRPr="005F4943" w:rsidRDefault="00281210" w:rsidP="00F460E0">
            <w:pPr>
              <w:rPr>
                <w:color w:val="000000"/>
              </w:rPr>
            </w:pPr>
            <w:r>
              <w:rPr>
                <w:color w:val="000000"/>
              </w:rPr>
              <w:t>5</w:t>
            </w:r>
          </w:p>
        </w:tc>
        <w:tc>
          <w:tcPr>
            <w:tcW w:w="6117" w:type="dxa"/>
            <w:shd w:val="clear" w:color="auto" w:fill="auto"/>
            <w:hideMark/>
          </w:tcPr>
          <w:p w:rsidR="00281210" w:rsidRPr="005F4943" w:rsidRDefault="00281210" w:rsidP="00F460E0">
            <w:pPr>
              <w:rPr>
                <w:color w:val="000000"/>
              </w:rPr>
            </w:pPr>
            <w:r>
              <w:rPr>
                <w:color w:val="000000"/>
              </w:rPr>
              <w:t>Перевозка строительного мусора автомобилями-самосвалами на расстояние до 10 км</w:t>
            </w:r>
          </w:p>
        </w:tc>
        <w:tc>
          <w:tcPr>
            <w:tcW w:w="1276" w:type="dxa"/>
            <w:shd w:val="clear" w:color="auto" w:fill="auto"/>
            <w:hideMark/>
          </w:tcPr>
          <w:p w:rsidR="00281210" w:rsidRPr="005F4943" w:rsidRDefault="00281210" w:rsidP="00F460E0">
            <w:pPr>
              <w:rPr>
                <w:color w:val="000000"/>
              </w:rPr>
            </w:pPr>
            <w:r>
              <w:rPr>
                <w:color w:val="000000"/>
              </w:rPr>
              <w:t>т</w:t>
            </w:r>
          </w:p>
        </w:tc>
        <w:tc>
          <w:tcPr>
            <w:tcW w:w="1276" w:type="dxa"/>
            <w:shd w:val="clear" w:color="auto" w:fill="auto"/>
            <w:hideMark/>
          </w:tcPr>
          <w:p w:rsidR="00281210" w:rsidRPr="005F4943" w:rsidRDefault="00281210" w:rsidP="00F460E0">
            <w:pPr>
              <w:jc w:val="right"/>
              <w:rPr>
                <w:color w:val="000000"/>
              </w:rPr>
            </w:pPr>
            <w:r>
              <w:rPr>
                <w:color w:val="000000"/>
              </w:rPr>
              <w:t>1817,64</w:t>
            </w:r>
          </w:p>
        </w:tc>
      </w:tr>
      <w:tr w:rsidR="00281210" w:rsidTr="00F460E0">
        <w:trPr>
          <w:trHeight w:val="447"/>
        </w:trPr>
        <w:tc>
          <w:tcPr>
            <w:tcW w:w="9371" w:type="dxa"/>
            <w:gridSpan w:val="4"/>
            <w:shd w:val="clear" w:color="auto" w:fill="auto"/>
            <w:vAlign w:val="center"/>
            <w:hideMark/>
          </w:tcPr>
          <w:p w:rsidR="00281210" w:rsidRPr="005F4943" w:rsidRDefault="00281210" w:rsidP="00F460E0">
            <w:pPr>
              <w:rPr>
                <w:b/>
                <w:bCs/>
                <w:color w:val="000000"/>
              </w:rPr>
            </w:pPr>
            <w:r>
              <w:rPr>
                <w:b/>
                <w:bCs/>
                <w:color w:val="000000"/>
              </w:rPr>
              <w:t>Раздел 2. Монтажные работы</w:t>
            </w:r>
          </w:p>
        </w:tc>
      </w:tr>
      <w:tr w:rsidR="00281210" w:rsidTr="00F460E0">
        <w:trPr>
          <w:trHeight w:val="447"/>
        </w:trPr>
        <w:tc>
          <w:tcPr>
            <w:tcW w:w="702" w:type="dxa"/>
            <w:shd w:val="clear" w:color="auto" w:fill="auto"/>
            <w:hideMark/>
          </w:tcPr>
          <w:p w:rsidR="00281210" w:rsidRPr="005F4943" w:rsidRDefault="00281210" w:rsidP="00F460E0">
            <w:pPr>
              <w:rPr>
                <w:color w:val="000000"/>
              </w:rPr>
            </w:pPr>
            <w:r>
              <w:rPr>
                <w:color w:val="000000"/>
              </w:rPr>
              <w:t>6</w:t>
            </w:r>
          </w:p>
        </w:tc>
        <w:tc>
          <w:tcPr>
            <w:tcW w:w="6117" w:type="dxa"/>
            <w:shd w:val="clear" w:color="auto" w:fill="auto"/>
            <w:hideMark/>
          </w:tcPr>
          <w:p w:rsidR="00281210" w:rsidRDefault="00281210" w:rsidP="00F460E0">
            <w:pPr>
              <w:rPr>
                <w:color w:val="000000"/>
              </w:rPr>
            </w:pPr>
            <w:r>
              <w:rPr>
                <w:color w:val="000000"/>
              </w:rPr>
              <w:t xml:space="preserve">Устройство оснований из щебня, толщ. 40 см </w:t>
            </w:r>
          </w:p>
          <w:p w:rsidR="00281210" w:rsidRDefault="00281210" w:rsidP="00F460E0">
            <w:pPr>
              <w:rPr>
                <w:color w:val="000000"/>
              </w:rPr>
            </w:pPr>
            <w:r>
              <w:rPr>
                <w:color w:val="000000"/>
              </w:rPr>
              <w:t xml:space="preserve">Щебень марка 1200, фракция 20-40 мм - 498,96 куб.м. </w:t>
            </w:r>
          </w:p>
          <w:p w:rsidR="00281210" w:rsidRPr="005F4943" w:rsidRDefault="00281210" w:rsidP="00F460E0">
            <w:pPr>
              <w:rPr>
                <w:color w:val="000000"/>
              </w:rPr>
            </w:pPr>
            <w:r>
              <w:rPr>
                <w:color w:val="000000"/>
              </w:rPr>
              <w:t>Щебень марка 1000, фракция 40-70 мм - 498,96 куб.м.</w:t>
            </w:r>
          </w:p>
        </w:tc>
        <w:tc>
          <w:tcPr>
            <w:tcW w:w="1276" w:type="dxa"/>
            <w:shd w:val="clear" w:color="auto" w:fill="auto"/>
            <w:hideMark/>
          </w:tcPr>
          <w:p w:rsidR="00281210" w:rsidRPr="005F4943" w:rsidRDefault="00281210" w:rsidP="00F460E0">
            <w:pPr>
              <w:rPr>
                <w:color w:val="000000"/>
              </w:rPr>
            </w:pPr>
            <w:r>
              <w:rPr>
                <w:color w:val="000000"/>
              </w:rPr>
              <w:t xml:space="preserve">м3 </w:t>
            </w:r>
          </w:p>
        </w:tc>
        <w:tc>
          <w:tcPr>
            <w:tcW w:w="1276" w:type="dxa"/>
            <w:shd w:val="clear" w:color="auto" w:fill="auto"/>
            <w:hideMark/>
          </w:tcPr>
          <w:p w:rsidR="00281210" w:rsidRPr="005F4943" w:rsidRDefault="00281210" w:rsidP="00F460E0">
            <w:pPr>
              <w:jc w:val="right"/>
              <w:rPr>
                <w:color w:val="000000"/>
              </w:rPr>
            </w:pPr>
            <w:r>
              <w:rPr>
                <w:color w:val="000000"/>
              </w:rPr>
              <w:t>792</w:t>
            </w:r>
          </w:p>
        </w:tc>
      </w:tr>
      <w:tr w:rsidR="00281210" w:rsidTr="00F460E0">
        <w:trPr>
          <w:trHeight w:val="225"/>
        </w:trPr>
        <w:tc>
          <w:tcPr>
            <w:tcW w:w="702" w:type="dxa"/>
            <w:shd w:val="clear" w:color="auto" w:fill="auto"/>
            <w:hideMark/>
          </w:tcPr>
          <w:p w:rsidR="00281210" w:rsidRPr="005F4943" w:rsidRDefault="00281210" w:rsidP="00F460E0">
            <w:pPr>
              <w:rPr>
                <w:color w:val="000000"/>
              </w:rPr>
            </w:pPr>
            <w:r>
              <w:rPr>
                <w:color w:val="000000"/>
              </w:rPr>
              <w:t>7</w:t>
            </w:r>
          </w:p>
        </w:tc>
        <w:tc>
          <w:tcPr>
            <w:tcW w:w="6117" w:type="dxa"/>
            <w:shd w:val="clear" w:color="auto" w:fill="auto"/>
            <w:hideMark/>
          </w:tcPr>
          <w:p w:rsidR="00281210" w:rsidRPr="005F4943" w:rsidRDefault="00281210" w:rsidP="00F460E0">
            <w:pPr>
              <w:rPr>
                <w:color w:val="000000"/>
              </w:rPr>
            </w:pPr>
            <w:r>
              <w:rPr>
                <w:color w:val="000000"/>
              </w:rPr>
              <w:t>Розлив вяжущих материалов</w:t>
            </w:r>
          </w:p>
        </w:tc>
        <w:tc>
          <w:tcPr>
            <w:tcW w:w="1276" w:type="dxa"/>
            <w:shd w:val="clear" w:color="auto" w:fill="auto"/>
            <w:hideMark/>
          </w:tcPr>
          <w:p w:rsidR="00281210" w:rsidRPr="005F4943" w:rsidRDefault="00281210" w:rsidP="00F460E0">
            <w:pPr>
              <w:rPr>
                <w:color w:val="000000"/>
              </w:rPr>
            </w:pPr>
            <w:r>
              <w:rPr>
                <w:color w:val="000000"/>
              </w:rPr>
              <w:t>т</w:t>
            </w:r>
          </w:p>
        </w:tc>
        <w:tc>
          <w:tcPr>
            <w:tcW w:w="1276" w:type="dxa"/>
            <w:shd w:val="clear" w:color="auto" w:fill="auto"/>
            <w:hideMark/>
          </w:tcPr>
          <w:p w:rsidR="00281210" w:rsidRPr="005F4943" w:rsidRDefault="00281210" w:rsidP="00F460E0">
            <w:pPr>
              <w:jc w:val="right"/>
              <w:rPr>
                <w:color w:val="000000"/>
              </w:rPr>
            </w:pPr>
            <w:r>
              <w:rPr>
                <w:color w:val="000000"/>
              </w:rPr>
              <w:t>0,6534</w:t>
            </w:r>
          </w:p>
        </w:tc>
      </w:tr>
      <w:tr w:rsidR="00281210" w:rsidTr="00F460E0">
        <w:trPr>
          <w:trHeight w:val="672"/>
        </w:trPr>
        <w:tc>
          <w:tcPr>
            <w:tcW w:w="702" w:type="dxa"/>
            <w:shd w:val="clear" w:color="auto" w:fill="auto"/>
            <w:hideMark/>
          </w:tcPr>
          <w:p w:rsidR="00281210" w:rsidRPr="005F4943" w:rsidRDefault="00281210" w:rsidP="00F460E0">
            <w:pPr>
              <w:rPr>
                <w:color w:val="000000"/>
              </w:rPr>
            </w:pPr>
            <w:r>
              <w:rPr>
                <w:color w:val="000000"/>
              </w:rPr>
              <w:t>8</w:t>
            </w:r>
          </w:p>
        </w:tc>
        <w:tc>
          <w:tcPr>
            <w:tcW w:w="6117" w:type="dxa"/>
            <w:shd w:val="clear" w:color="auto" w:fill="auto"/>
            <w:hideMark/>
          </w:tcPr>
          <w:p w:rsidR="00281210" w:rsidRPr="005F4943" w:rsidRDefault="00281210" w:rsidP="00F460E0">
            <w:pPr>
              <w:rPr>
                <w:color w:val="000000"/>
              </w:rPr>
            </w:pPr>
            <w:r>
              <w:rPr>
                <w:color w:val="000000"/>
              </w:rPr>
              <w:t xml:space="preserve">Устройство покрытия толщиной 5 см из горячих асфальтобетонных смесей плотных </w:t>
            </w:r>
            <w:proofErr w:type="spellStart"/>
            <w:r>
              <w:rPr>
                <w:color w:val="000000"/>
              </w:rPr>
              <w:t>крупнозернинистых</w:t>
            </w:r>
            <w:proofErr w:type="spellEnd"/>
            <w:r>
              <w:rPr>
                <w:color w:val="000000"/>
              </w:rPr>
              <w:t xml:space="preserve"> типа АБ</w:t>
            </w:r>
          </w:p>
        </w:tc>
        <w:tc>
          <w:tcPr>
            <w:tcW w:w="1276" w:type="dxa"/>
            <w:shd w:val="clear" w:color="auto" w:fill="auto"/>
            <w:hideMark/>
          </w:tcPr>
          <w:p w:rsidR="00281210" w:rsidRPr="005F4943" w:rsidRDefault="00281210" w:rsidP="00F460E0">
            <w:pPr>
              <w:rPr>
                <w:color w:val="000000"/>
              </w:rPr>
            </w:pPr>
            <w:r>
              <w:rPr>
                <w:color w:val="000000"/>
              </w:rPr>
              <w:t>м</w:t>
            </w:r>
            <w:proofErr w:type="gramStart"/>
            <w:r>
              <w:rPr>
                <w:color w:val="000000"/>
              </w:rPr>
              <w:t>2</w:t>
            </w:r>
            <w:proofErr w:type="gramEnd"/>
          </w:p>
        </w:tc>
        <w:tc>
          <w:tcPr>
            <w:tcW w:w="1276" w:type="dxa"/>
            <w:shd w:val="clear" w:color="auto" w:fill="auto"/>
            <w:hideMark/>
          </w:tcPr>
          <w:p w:rsidR="00281210" w:rsidRPr="005F4943" w:rsidRDefault="00281210" w:rsidP="00F460E0">
            <w:pPr>
              <w:jc w:val="right"/>
              <w:rPr>
                <w:color w:val="000000"/>
              </w:rPr>
            </w:pPr>
            <w:r>
              <w:rPr>
                <w:color w:val="000000"/>
              </w:rPr>
              <w:t>1980</w:t>
            </w:r>
          </w:p>
        </w:tc>
      </w:tr>
      <w:tr w:rsidR="00281210" w:rsidTr="00F460E0">
        <w:trPr>
          <w:trHeight w:val="672"/>
        </w:trPr>
        <w:tc>
          <w:tcPr>
            <w:tcW w:w="702" w:type="dxa"/>
            <w:shd w:val="clear" w:color="auto" w:fill="auto"/>
            <w:hideMark/>
          </w:tcPr>
          <w:p w:rsidR="00281210" w:rsidRPr="005F4943" w:rsidRDefault="00281210" w:rsidP="00F460E0">
            <w:pPr>
              <w:rPr>
                <w:color w:val="000000"/>
              </w:rPr>
            </w:pPr>
            <w:r>
              <w:rPr>
                <w:color w:val="000000"/>
              </w:rPr>
              <w:lastRenderedPageBreak/>
              <w:t>9</w:t>
            </w:r>
          </w:p>
        </w:tc>
        <w:tc>
          <w:tcPr>
            <w:tcW w:w="6117" w:type="dxa"/>
            <w:shd w:val="clear" w:color="auto" w:fill="auto"/>
            <w:hideMark/>
          </w:tcPr>
          <w:p w:rsidR="00281210" w:rsidRPr="005F4943" w:rsidRDefault="00281210" w:rsidP="00AB1C98">
            <w:pPr>
              <w:rPr>
                <w:color w:val="000000"/>
              </w:rPr>
            </w:pPr>
            <w:r>
              <w:rPr>
                <w:color w:val="000000"/>
              </w:rPr>
              <w:t>Устройство покрытия толщиной 6 см из горячих асфальтобетонных смесей плотных мелкозернистых типа АБВ</w:t>
            </w:r>
          </w:p>
        </w:tc>
        <w:tc>
          <w:tcPr>
            <w:tcW w:w="1276" w:type="dxa"/>
            <w:shd w:val="clear" w:color="auto" w:fill="auto"/>
            <w:hideMark/>
          </w:tcPr>
          <w:p w:rsidR="00281210" w:rsidRPr="005F4943" w:rsidRDefault="00281210" w:rsidP="00F460E0">
            <w:pPr>
              <w:rPr>
                <w:color w:val="000000"/>
              </w:rPr>
            </w:pPr>
            <w:r>
              <w:rPr>
                <w:color w:val="000000"/>
              </w:rPr>
              <w:t>м</w:t>
            </w:r>
            <w:proofErr w:type="gramStart"/>
            <w:r>
              <w:rPr>
                <w:color w:val="000000"/>
              </w:rPr>
              <w:t>2</w:t>
            </w:r>
            <w:proofErr w:type="gramEnd"/>
          </w:p>
        </w:tc>
        <w:tc>
          <w:tcPr>
            <w:tcW w:w="1276" w:type="dxa"/>
            <w:shd w:val="clear" w:color="auto" w:fill="auto"/>
            <w:hideMark/>
          </w:tcPr>
          <w:p w:rsidR="00281210" w:rsidRPr="005F4943" w:rsidRDefault="00281210" w:rsidP="00F460E0">
            <w:pPr>
              <w:jc w:val="right"/>
              <w:rPr>
                <w:color w:val="000000"/>
              </w:rPr>
            </w:pPr>
            <w:r>
              <w:rPr>
                <w:color w:val="000000"/>
              </w:rPr>
              <w:t>1980</w:t>
            </w:r>
          </w:p>
        </w:tc>
      </w:tr>
      <w:tr w:rsidR="00281210" w:rsidTr="00F460E0">
        <w:trPr>
          <w:trHeight w:val="225"/>
        </w:trPr>
        <w:tc>
          <w:tcPr>
            <w:tcW w:w="702" w:type="dxa"/>
            <w:shd w:val="clear" w:color="auto" w:fill="auto"/>
            <w:hideMark/>
          </w:tcPr>
          <w:p w:rsidR="00281210" w:rsidRPr="005F4943" w:rsidRDefault="00281210" w:rsidP="00F460E0">
            <w:pPr>
              <w:rPr>
                <w:color w:val="000000"/>
              </w:rPr>
            </w:pPr>
            <w:r>
              <w:rPr>
                <w:color w:val="000000"/>
              </w:rPr>
              <w:t>10</w:t>
            </w:r>
          </w:p>
        </w:tc>
        <w:tc>
          <w:tcPr>
            <w:tcW w:w="6117" w:type="dxa"/>
            <w:shd w:val="clear" w:color="auto" w:fill="auto"/>
            <w:hideMark/>
          </w:tcPr>
          <w:p w:rsidR="00281210" w:rsidRPr="005F4943" w:rsidRDefault="00281210" w:rsidP="00F460E0">
            <w:pPr>
              <w:rPr>
                <w:color w:val="000000"/>
              </w:rPr>
            </w:pPr>
            <w:r>
              <w:rPr>
                <w:color w:val="000000"/>
              </w:rPr>
              <w:t>Устройство шва-стыка в асфальтобетонном покрытии</w:t>
            </w:r>
          </w:p>
        </w:tc>
        <w:tc>
          <w:tcPr>
            <w:tcW w:w="1276" w:type="dxa"/>
            <w:shd w:val="clear" w:color="auto" w:fill="auto"/>
            <w:hideMark/>
          </w:tcPr>
          <w:p w:rsidR="00281210" w:rsidRPr="005F4943" w:rsidRDefault="00281210" w:rsidP="00F460E0">
            <w:pPr>
              <w:rPr>
                <w:color w:val="000000"/>
              </w:rPr>
            </w:pPr>
            <w:r>
              <w:rPr>
                <w:color w:val="000000"/>
              </w:rPr>
              <w:t>м</w:t>
            </w:r>
          </w:p>
        </w:tc>
        <w:tc>
          <w:tcPr>
            <w:tcW w:w="1276" w:type="dxa"/>
            <w:shd w:val="clear" w:color="auto" w:fill="auto"/>
            <w:hideMark/>
          </w:tcPr>
          <w:p w:rsidR="00281210" w:rsidRPr="005F4943" w:rsidRDefault="00281210" w:rsidP="00F460E0">
            <w:pPr>
              <w:jc w:val="right"/>
              <w:rPr>
                <w:color w:val="000000"/>
              </w:rPr>
            </w:pPr>
            <w:r>
              <w:rPr>
                <w:color w:val="000000"/>
              </w:rPr>
              <w:t>120</w:t>
            </w:r>
          </w:p>
        </w:tc>
      </w:tr>
    </w:tbl>
    <w:p w:rsidR="00281210" w:rsidRPr="00F460E0" w:rsidRDefault="00281210" w:rsidP="00F460E0">
      <w:pPr>
        <w:pStyle w:val="19"/>
        <w:tabs>
          <w:tab w:val="num" w:pos="142"/>
        </w:tabs>
        <w:ind w:firstLine="0"/>
        <w:rPr>
          <w:szCs w:val="28"/>
        </w:rPr>
      </w:pPr>
    </w:p>
    <w:p w:rsidR="00281210" w:rsidRDefault="00281210" w:rsidP="003D3ABF">
      <w:pPr>
        <w:pStyle w:val="afa"/>
        <w:rPr>
          <w:b/>
          <w:sz w:val="28"/>
          <w:szCs w:val="28"/>
        </w:rPr>
      </w:pPr>
      <w:r>
        <w:rPr>
          <w:rFonts w:eastAsia="Times New Roman"/>
          <w:b/>
          <w:sz w:val="28"/>
          <w:szCs w:val="28"/>
        </w:rPr>
        <w:t xml:space="preserve">4.3.  </w:t>
      </w:r>
      <w:r>
        <w:rPr>
          <w:b/>
          <w:sz w:val="28"/>
          <w:szCs w:val="28"/>
        </w:rPr>
        <w:t>Требования к выполняемым работам</w:t>
      </w:r>
    </w:p>
    <w:p w:rsidR="00281210" w:rsidRPr="004F4DA8" w:rsidRDefault="00281210" w:rsidP="004F4DA8">
      <w:pPr>
        <w:pStyle w:val="afa"/>
        <w:rPr>
          <w:sz w:val="28"/>
          <w:szCs w:val="28"/>
        </w:rPr>
      </w:pPr>
      <w:r>
        <w:rPr>
          <w:sz w:val="28"/>
          <w:szCs w:val="28"/>
        </w:rPr>
        <w:t>4.3.1. Работы производятся на действующем предприятии, которое является особо опасным, технически сложным и уникальным объектом капитального строительства (кроме объектов использования атомной энергии).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281210" w:rsidRDefault="00281210" w:rsidP="00B81FB4">
      <w:pPr>
        <w:pStyle w:val="afa"/>
        <w:rPr>
          <w:sz w:val="28"/>
          <w:szCs w:val="28"/>
        </w:rPr>
      </w:pPr>
      <w:r>
        <w:rPr>
          <w:sz w:val="28"/>
          <w:szCs w:val="28"/>
        </w:rPr>
        <w:t>4.3.2. Работы должны быть выполнены в соответствии с нормативными документами РФ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xml:space="preserve"> и др.)</w:t>
      </w:r>
    </w:p>
    <w:p w:rsidR="00281210" w:rsidRDefault="00281210" w:rsidP="00B81FB4">
      <w:pPr>
        <w:pStyle w:val="afa"/>
        <w:rPr>
          <w:sz w:val="28"/>
          <w:szCs w:val="28"/>
        </w:rPr>
      </w:pPr>
      <w:r>
        <w:rPr>
          <w:sz w:val="28"/>
          <w:szCs w:val="28"/>
        </w:rPr>
        <w:t>4.3.3. Качество выполненных работ должно соответствовать требованиям действующих технических регламентов, стандартов, норм, правил, технических условий.</w:t>
      </w:r>
    </w:p>
    <w:p w:rsidR="00281210" w:rsidRDefault="00281210" w:rsidP="00ED7DF9">
      <w:pPr>
        <w:pStyle w:val="afa"/>
        <w:rPr>
          <w:sz w:val="28"/>
          <w:szCs w:val="28"/>
        </w:rPr>
      </w:pPr>
      <w:r>
        <w:rPr>
          <w:sz w:val="28"/>
          <w:szCs w:val="28"/>
        </w:rPr>
        <w:t xml:space="preserve">4.3.4. Исполнитель </w:t>
      </w:r>
      <w:r>
        <w:rPr>
          <w:rStyle w:val="FontStyle12"/>
          <w:sz w:val="28"/>
          <w:szCs w:val="28"/>
        </w:rPr>
        <w:t>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281210" w:rsidRDefault="00281210" w:rsidP="00B81FB4">
      <w:pPr>
        <w:pStyle w:val="afa"/>
        <w:rPr>
          <w:rStyle w:val="FontStyle12"/>
          <w:sz w:val="28"/>
          <w:szCs w:val="28"/>
        </w:rPr>
      </w:pPr>
      <w:r>
        <w:rPr>
          <w:sz w:val="28"/>
          <w:szCs w:val="28"/>
        </w:rPr>
        <w:t xml:space="preserve">4.3.5. </w:t>
      </w:r>
      <w:r>
        <w:rPr>
          <w:rStyle w:val="FontStyle12"/>
          <w:sz w:val="28"/>
          <w:szCs w:val="28"/>
        </w:rPr>
        <w:t>Выполняемые работы, равно как и их результат, должны соответствовать требованиям:</w:t>
      </w:r>
    </w:p>
    <w:p w:rsidR="00281210" w:rsidRDefault="00281210" w:rsidP="00281210">
      <w:pPr>
        <w:pStyle w:val="afa"/>
        <w:numPr>
          <w:ilvl w:val="0"/>
          <w:numId w:val="22"/>
        </w:numPr>
        <w:rPr>
          <w:rStyle w:val="FontStyle12"/>
          <w:sz w:val="28"/>
          <w:szCs w:val="28"/>
        </w:rPr>
      </w:pPr>
      <w:proofErr w:type="spellStart"/>
      <w:r>
        <w:rPr>
          <w:sz w:val="28"/>
          <w:szCs w:val="28"/>
        </w:rPr>
        <w:t>СНиП</w:t>
      </w:r>
      <w:proofErr w:type="spellEnd"/>
      <w:r>
        <w:rPr>
          <w:sz w:val="28"/>
          <w:szCs w:val="28"/>
        </w:rPr>
        <w:t xml:space="preserve"> 3.01.01-85* «Организация строительного производства»;</w:t>
      </w:r>
    </w:p>
    <w:p w:rsidR="00281210" w:rsidRPr="00C91374" w:rsidRDefault="00281210" w:rsidP="00281210">
      <w:pPr>
        <w:pStyle w:val="afa"/>
        <w:numPr>
          <w:ilvl w:val="0"/>
          <w:numId w:val="22"/>
        </w:numPr>
        <w:rPr>
          <w:rStyle w:val="FontStyle12"/>
          <w:sz w:val="28"/>
          <w:szCs w:val="28"/>
        </w:rPr>
      </w:pPr>
      <w:r>
        <w:rPr>
          <w:rStyle w:val="FontStyle12"/>
          <w:sz w:val="28"/>
          <w:szCs w:val="28"/>
        </w:rPr>
        <w:t>Федеральный закон от 30.12.2009 г. № 384-ФЗ «Технический регламент о безопасности зданий и сооружений»;</w:t>
      </w:r>
    </w:p>
    <w:p w:rsidR="00281210" w:rsidRPr="00C91374" w:rsidRDefault="00281210" w:rsidP="00281210">
      <w:pPr>
        <w:pStyle w:val="afa"/>
        <w:numPr>
          <w:ilvl w:val="0"/>
          <w:numId w:val="22"/>
        </w:numPr>
        <w:rPr>
          <w:rStyle w:val="FontStyle12"/>
          <w:sz w:val="28"/>
          <w:szCs w:val="28"/>
        </w:rPr>
      </w:pPr>
      <w:proofErr w:type="spellStart"/>
      <w:r>
        <w:rPr>
          <w:rStyle w:val="FontStyle12"/>
          <w:sz w:val="28"/>
          <w:szCs w:val="28"/>
        </w:rPr>
        <w:t>СНиП</w:t>
      </w:r>
      <w:proofErr w:type="spellEnd"/>
      <w:r>
        <w:rPr>
          <w:rStyle w:val="FontStyle12"/>
          <w:sz w:val="28"/>
          <w:szCs w:val="28"/>
        </w:rPr>
        <w:t xml:space="preserve"> </w:t>
      </w:r>
      <w:r>
        <w:rPr>
          <w:rStyle w:val="FontStyle12"/>
          <w:sz w:val="28"/>
          <w:szCs w:val="28"/>
          <w:lang w:val="en-US"/>
        </w:rPr>
        <w:t>III</w:t>
      </w:r>
      <w:r>
        <w:rPr>
          <w:rStyle w:val="FontStyle12"/>
          <w:sz w:val="28"/>
          <w:szCs w:val="28"/>
        </w:rPr>
        <w:t>-4-80 «Техника безопасности в строительстве»;</w:t>
      </w:r>
    </w:p>
    <w:p w:rsidR="00281210" w:rsidRPr="00112D71" w:rsidRDefault="00281210" w:rsidP="00281210">
      <w:pPr>
        <w:pStyle w:val="affa"/>
        <w:numPr>
          <w:ilvl w:val="0"/>
          <w:numId w:val="22"/>
        </w:numPr>
        <w:jc w:val="both"/>
        <w:rPr>
          <w:rStyle w:val="FontStyle12"/>
          <w:rFonts w:ascii="Times New Roman" w:hAnsi="Times New Roman"/>
          <w:sz w:val="28"/>
          <w:szCs w:val="28"/>
        </w:rPr>
      </w:pPr>
      <w:proofErr w:type="spellStart"/>
      <w:r>
        <w:rPr>
          <w:rStyle w:val="FontStyle12"/>
          <w:rFonts w:ascii="Times New Roman" w:hAnsi="Times New Roman"/>
          <w:sz w:val="28"/>
          <w:szCs w:val="28"/>
        </w:rPr>
        <w:t>СНиП</w:t>
      </w:r>
      <w:proofErr w:type="spellEnd"/>
      <w:r>
        <w:rPr>
          <w:rStyle w:val="FontStyle12"/>
          <w:rFonts w:ascii="Times New Roman" w:hAnsi="Times New Roman"/>
          <w:sz w:val="28"/>
          <w:szCs w:val="28"/>
        </w:rPr>
        <w:t xml:space="preserve"> 12-03-2001 «Безопасность труда в строительстве. Часть 1. Общие требования»;</w:t>
      </w:r>
    </w:p>
    <w:p w:rsidR="00281210" w:rsidRPr="009C0C50" w:rsidRDefault="00281210" w:rsidP="00281210">
      <w:pPr>
        <w:pStyle w:val="affa"/>
        <w:numPr>
          <w:ilvl w:val="0"/>
          <w:numId w:val="22"/>
        </w:numPr>
        <w:jc w:val="both"/>
        <w:rPr>
          <w:rStyle w:val="FontStyle12"/>
          <w:rFonts w:ascii="Times New Roman" w:hAnsi="Times New Roman"/>
          <w:sz w:val="28"/>
          <w:szCs w:val="28"/>
        </w:rPr>
      </w:pPr>
      <w:proofErr w:type="spellStart"/>
      <w:r>
        <w:rPr>
          <w:rStyle w:val="FontStyle12"/>
          <w:rFonts w:ascii="Times New Roman" w:hAnsi="Times New Roman"/>
          <w:sz w:val="28"/>
          <w:szCs w:val="28"/>
        </w:rPr>
        <w:t>СНиП</w:t>
      </w:r>
      <w:proofErr w:type="spellEnd"/>
      <w:r>
        <w:rPr>
          <w:rStyle w:val="FontStyle12"/>
          <w:rFonts w:ascii="Times New Roman" w:hAnsi="Times New Roman"/>
          <w:sz w:val="28"/>
          <w:szCs w:val="28"/>
        </w:rPr>
        <w:t xml:space="preserve"> 12-04-2002 «Безопасность труда в строительстве. Часть 2. Строительное производство»; </w:t>
      </w:r>
    </w:p>
    <w:p w:rsidR="00281210" w:rsidRPr="009C0C50" w:rsidRDefault="00281210" w:rsidP="00281210">
      <w:pPr>
        <w:pStyle w:val="affa"/>
        <w:numPr>
          <w:ilvl w:val="0"/>
          <w:numId w:val="22"/>
        </w:numPr>
        <w:jc w:val="both"/>
        <w:rPr>
          <w:rStyle w:val="FontStyle12"/>
          <w:rFonts w:ascii="Times New Roman" w:hAnsi="Times New Roman"/>
          <w:sz w:val="28"/>
          <w:szCs w:val="28"/>
        </w:rPr>
      </w:pPr>
      <w:r>
        <w:rPr>
          <w:rStyle w:val="FontStyle12"/>
          <w:rFonts w:ascii="Times New Roman" w:hAnsi="Times New Roman"/>
          <w:sz w:val="28"/>
          <w:szCs w:val="28"/>
        </w:rPr>
        <w:t xml:space="preserve">СП 12-136-2002 «Безопасность труда в строительстве»; </w:t>
      </w:r>
    </w:p>
    <w:p w:rsidR="00281210" w:rsidRDefault="00281210" w:rsidP="00281210">
      <w:pPr>
        <w:pStyle w:val="affa"/>
        <w:numPr>
          <w:ilvl w:val="0"/>
          <w:numId w:val="22"/>
        </w:numPr>
        <w:jc w:val="both"/>
        <w:rPr>
          <w:rStyle w:val="FontStyle12"/>
          <w:rFonts w:ascii="Times New Roman" w:hAnsi="Times New Roman"/>
          <w:sz w:val="28"/>
          <w:szCs w:val="28"/>
        </w:rPr>
      </w:pPr>
      <w:r>
        <w:rPr>
          <w:rStyle w:val="FontStyle12"/>
          <w:rFonts w:ascii="Times New Roman" w:hAnsi="Times New Roman"/>
          <w:sz w:val="28"/>
          <w:szCs w:val="28"/>
        </w:rPr>
        <w:t>СП 12-135-2003 Свод правил по проектированию и строительству «Безопасность труда в строительстве»;</w:t>
      </w:r>
    </w:p>
    <w:p w:rsidR="00281210" w:rsidRPr="002A51D9" w:rsidRDefault="00281210" w:rsidP="00281210">
      <w:pPr>
        <w:pStyle w:val="affa"/>
        <w:numPr>
          <w:ilvl w:val="0"/>
          <w:numId w:val="22"/>
        </w:numPr>
        <w:jc w:val="both"/>
        <w:rPr>
          <w:rStyle w:val="FontStyle12"/>
          <w:rFonts w:ascii="Times New Roman" w:hAnsi="Times New Roman"/>
          <w:sz w:val="28"/>
          <w:szCs w:val="28"/>
        </w:rPr>
      </w:pPr>
      <w:r>
        <w:rPr>
          <w:rFonts w:ascii="Times New Roman" w:hAnsi="Times New Roman"/>
          <w:sz w:val="28"/>
          <w:szCs w:val="28"/>
        </w:rPr>
        <w:t>Правила противопожарного режима в Российской Федерации, утв. Постановлением Правительства РФ от 25.04.2012 № 390.</w:t>
      </w:r>
    </w:p>
    <w:p w:rsidR="00281210" w:rsidRDefault="00281210" w:rsidP="003D3ABF">
      <w:pPr>
        <w:pStyle w:val="affa"/>
        <w:ind w:firstLine="709"/>
        <w:jc w:val="both"/>
        <w:rPr>
          <w:rFonts w:ascii="Times New Roman" w:hAnsi="Times New Roman"/>
          <w:sz w:val="28"/>
          <w:szCs w:val="28"/>
        </w:rPr>
      </w:pPr>
      <w:r>
        <w:rPr>
          <w:rStyle w:val="FontStyle12"/>
          <w:rFonts w:ascii="Times New Roman" w:hAnsi="Times New Roman"/>
          <w:sz w:val="28"/>
          <w:szCs w:val="28"/>
        </w:rPr>
        <w:t xml:space="preserve">4.3.6. </w:t>
      </w:r>
      <w:r>
        <w:rPr>
          <w:rFonts w:ascii="Times New Roman" w:hAnsi="Times New Roman"/>
          <w:sz w:val="28"/>
          <w:szCs w:val="28"/>
        </w:rPr>
        <w:t>Все работы выполняются с использованием материалов и оборудования Исполнителя</w:t>
      </w:r>
      <w:r>
        <w:rPr>
          <w:rStyle w:val="FontStyle12"/>
          <w:rFonts w:ascii="Times New Roman" w:hAnsi="Times New Roman"/>
          <w:sz w:val="28"/>
          <w:szCs w:val="28"/>
        </w:rPr>
        <w:t>. Применяемые материалы должны соответствовать  стандартам РФ и иметь сертификаты</w:t>
      </w:r>
      <w:r>
        <w:rPr>
          <w:rFonts w:ascii="Times New Roman" w:hAnsi="Times New Roman"/>
          <w:sz w:val="28"/>
          <w:szCs w:val="28"/>
        </w:rPr>
        <w:t>.</w:t>
      </w:r>
    </w:p>
    <w:p w:rsidR="00281210" w:rsidRDefault="00281210" w:rsidP="004F4DA8">
      <w:pPr>
        <w:pStyle w:val="affa"/>
        <w:ind w:firstLine="709"/>
        <w:jc w:val="both"/>
        <w:rPr>
          <w:rFonts w:ascii="Times New Roman" w:hAnsi="Times New Roman"/>
          <w:sz w:val="28"/>
          <w:szCs w:val="28"/>
        </w:rPr>
      </w:pPr>
      <w:r>
        <w:rPr>
          <w:rFonts w:ascii="Times New Roman" w:hAnsi="Times New Roman"/>
          <w:sz w:val="28"/>
          <w:szCs w:val="28"/>
        </w:rPr>
        <w:t>4.3.7.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w:t>
      </w:r>
      <w:r>
        <w:rPr>
          <w:rFonts w:ascii="Times New Roman" w:hAnsi="Times New Roman"/>
          <w:sz w:val="28"/>
          <w:szCs w:val="28"/>
        </w:rPr>
        <w:lastRenderedPageBreak/>
        <w:t>2006 и</w:t>
      </w:r>
      <w:r>
        <w:rPr>
          <w:rStyle w:val="FontStyle12"/>
          <w:rFonts w:ascii="Times New Roman" w:hAnsi="Times New Roman"/>
          <w:sz w:val="28"/>
          <w:szCs w:val="28"/>
        </w:rPr>
        <w:t xml:space="preserve"> </w:t>
      </w:r>
      <w:proofErr w:type="spellStart"/>
      <w:r>
        <w:rPr>
          <w:rStyle w:val="FontStyle12"/>
          <w:rFonts w:ascii="Times New Roman" w:hAnsi="Times New Roman"/>
          <w:sz w:val="28"/>
          <w:szCs w:val="28"/>
        </w:rPr>
        <w:t>СНиП</w:t>
      </w:r>
      <w:proofErr w:type="spellEnd"/>
      <w:r>
        <w:rPr>
          <w:rStyle w:val="FontStyle12"/>
          <w:rFonts w:ascii="Times New Roman" w:hAnsi="Times New Roman"/>
          <w:sz w:val="28"/>
          <w:szCs w:val="28"/>
        </w:rPr>
        <w:t xml:space="preserve"> 3.01.01-85* «Организация строительного производства» в объеме, достаточном для сдачи объекта в эксплуатацию.</w:t>
      </w:r>
      <w:r>
        <w:rPr>
          <w:rFonts w:ascii="Times New Roman" w:hAnsi="Times New Roman"/>
          <w:sz w:val="28"/>
          <w:szCs w:val="28"/>
        </w:rPr>
        <w:t xml:space="preserve"> </w:t>
      </w:r>
    </w:p>
    <w:p w:rsidR="00281210" w:rsidRPr="004F4DA8" w:rsidRDefault="00281210" w:rsidP="003D3ABF">
      <w:pPr>
        <w:pStyle w:val="affa"/>
        <w:ind w:firstLine="709"/>
        <w:jc w:val="both"/>
        <w:rPr>
          <w:rFonts w:ascii="Times New Roman" w:hAnsi="Times New Roman"/>
          <w:sz w:val="28"/>
          <w:szCs w:val="28"/>
        </w:rPr>
      </w:pPr>
      <w:r>
        <w:rPr>
          <w:rFonts w:ascii="Times New Roman" w:hAnsi="Times New Roman"/>
          <w:sz w:val="28"/>
          <w:szCs w:val="28"/>
        </w:rPr>
        <w:t>4.3.8. Исполнитель обязан обеспечить сохранность находящихся на объекте материалов, изделий, конструкций, оборудования.</w:t>
      </w:r>
    </w:p>
    <w:p w:rsidR="00281210" w:rsidRPr="004F4DA8" w:rsidRDefault="00281210" w:rsidP="003D3ABF">
      <w:pPr>
        <w:pStyle w:val="affa"/>
        <w:ind w:firstLine="709"/>
        <w:jc w:val="both"/>
        <w:rPr>
          <w:rFonts w:ascii="Times New Roman" w:hAnsi="Times New Roman"/>
          <w:sz w:val="28"/>
          <w:szCs w:val="28"/>
        </w:rPr>
      </w:pPr>
      <w:r>
        <w:rPr>
          <w:rFonts w:ascii="Times New Roman" w:hAnsi="Times New Roman"/>
          <w:sz w:val="28"/>
          <w:szCs w:val="28"/>
        </w:rPr>
        <w:t>4.3.9. Исполнитель обязан самостоятельно производить вывоз и утилизацию мусора и отходов, образовавшихся в ходе выполнения работ, не допускать загромождение контейнерного терминала.</w:t>
      </w:r>
    </w:p>
    <w:p w:rsidR="00281210" w:rsidRPr="004F4DA8" w:rsidRDefault="00281210" w:rsidP="004F4DA8">
      <w:pPr>
        <w:pStyle w:val="Default"/>
        <w:tabs>
          <w:tab w:val="left" w:pos="1701"/>
        </w:tabs>
        <w:ind w:firstLine="709"/>
        <w:jc w:val="both"/>
        <w:rPr>
          <w:color w:val="auto"/>
          <w:sz w:val="28"/>
          <w:szCs w:val="28"/>
        </w:rPr>
      </w:pPr>
      <w:r>
        <w:rPr>
          <w:color w:val="auto"/>
          <w:sz w:val="28"/>
          <w:szCs w:val="28"/>
        </w:rPr>
        <w:t>4.3.10. Для обеспечения доступа работников и завоз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работ.</w:t>
      </w:r>
    </w:p>
    <w:p w:rsidR="00281210" w:rsidRPr="004F4DA8" w:rsidRDefault="00281210" w:rsidP="004F4DA8">
      <w:pPr>
        <w:pStyle w:val="Default"/>
        <w:tabs>
          <w:tab w:val="left" w:pos="1701"/>
        </w:tabs>
        <w:ind w:firstLine="709"/>
        <w:jc w:val="both"/>
        <w:rPr>
          <w:color w:val="auto"/>
          <w:sz w:val="28"/>
          <w:szCs w:val="28"/>
        </w:rPr>
      </w:pPr>
      <w:r>
        <w:rPr>
          <w:color w:val="auto"/>
          <w:sz w:val="28"/>
          <w:szCs w:val="28"/>
        </w:rPr>
        <w:t>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281210" w:rsidRPr="004F4DA8" w:rsidRDefault="00281210" w:rsidP="004F4DA8">
      <w:pPr>
        <w:pStyle w:val="Default"/>
        <w:tabs>
          <w:tab w:val="left" w:pos="1701"/>
        </w:tabs>
        <w:ind w:firstLine="709"/>
        <w:jc w:val="both"/>
        <w:rPr>
          <w:color w:val="auto"/>
          <w:sz w:val="28"/>
          <w:szCs w:val="28"/>
        </w:rPr>
      </w:pPr>
      <w:r>
        <w:rPr>
          <w:color w:val="auto"/>
          <w:sz w:val="28"/>
          <w:szCs w:val="28"/>
        </w:rPr>
        <w:t>В случае привлечения на работы нерезидентов Российской федерации, победитель при информировании Заказчика обязан предоставить патенты на работу сотрудников исполнителя.</w:t>
      </w:r>
    </w:p>
    <w:p w:rsidR="00281210" w:rsidRPr="004F4DA8" w:rsidRDefault="00281210" w:rsidP="004F4DA8">
      <w:pPr>
        <w:pStyle w:val="affa"/>
        <w:ind w:firstLine="709"/>
        <w:jc w:val="both"/>
        <w:rPr>
          <w:rFonts w:ascii="Times New Roman" w:hAnsi="Times New Roman"/>
          <w:sz w:val="28"/>
          <w:szCs w:val="28"/>
        </w:rPr>
      </w:pPr>
      <w:r>
        <w:rPr>
          <w:rFonts w:ascii="Times New Roman" w:hAnsi="Times New Roman"/>
          <w:sz w:val="28"/>
          <w:szCs w:val="28"/>
        </w:rPr>
        <w:t>4.3.11. Привлечение субподрядчиков допускается.</w:t>
      </w:r>
    </w:p>
    <w:p w:rsidR="00281210" w:rsidRDefault="00281210" w:rsidP="004F4DA8">
      <w:pPr>
        <w:jc w:val="both"/>
        <w:rPr>
          <w:sz w:val="28"/>
          <w:szCs w:val="28"/>
        </w:rPr>
      </w:pPr>
    </w:p>
    <w:p w:rsidR="00281210" w:rsidRDefault="00281210" w:rsidP="003D3ABF">
      <w:pPr>
        <w:ind w:firstLine="720"/>
        <w:jc w:val="both"/>
        <w:rPr>
          <w:b/>
          <w:sz w:val="28"/>
          <w:szCs w:val="28"/>
        </w:rPr>
      </w:pPr>
      <w:r>
        <w:rPr>
          <w:b/>
          <w:sz w:val="28"/>
          <w:szCs w:val="28"/>
        </w:rPr>
        <w:t>4.4. Порядок сдачи и приемки работ.</w:t>
      </w:r>
    </w:p>
    <w:p w:rsidR="00281210" w:rsidRDefault="00281210" w:rsidP="003D3ABF">
      <w:pPr>
        <w:pStyle w:val="19"/>
        <w:suppressAutoHyphens w:val="0"/>
        <w:ind w:firstLine="709"/>
        <w:rPr>
          <w:szCs w:val="28"/>
        </w:rPr>
      </w:pPr>
      <w:r>
        <w:rPr>
          <w:szCs w:val="28"/>
        </w:rPr>
        <w:t>4.4.1</w:t>
      </w:r>
      <w:r>
        <w:rPr>
          <w:rFonts w:eastAsia="MS Mincho"/>
          <w:szCs w:val="28"/>
        </w:rPr>
        <w:t xml:space="preserve">.  </w:t>
      </w:r>
      <w:r>
        <w:rPr>
          <w:szCs w:val="28"/>
        </w:rPr>
        <w:t>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счет фактуру. Предъявляются акты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w:t>
      </w:r>
    </w:p>
    <w:p w:rsidR="00281210" w:rsidRDefault="00281210" w:rsidP="003D3ABF">
      <w:pPr>
        <w:pStyle w:val="affa"/>
        <w:ind w:firstLine="709"/>
        <w:jc w:val="both"/>
        <w:rPr>
          <w:rFonts w:ascii="Times New Roman" w:hAnsi="Times New Roman"/>
          <w:sz w:val="28"/>
          <w:szCs w:val="28"/>
        </w:rPr>
      </w:pPr>
      <w:r>
        <w:rPr>
          <w:rFonts w:ascii="Times New Roman" w:hAnsi="Times New Roman"/>
          <w:sz w:val="28"/>
          <w:szCs w:val="28"/>
        </w:rPr>
        <w:t xml:space="preserve">4.4.2. Заказчик в течение 10 (десяти)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281210" w:rsidRDefault="00281210" w:rsidP="003D3ABF">
      <w:pPr>
        <w:pStyle w:val="afa"/>
        <w:ind w:firstLine="720"/>
        <w:rPr>
          <w:sz w:val="28"/>
          <w:szCs w:val="28"/>
        </w:rPr>
      </w:pPr>
    </w:p>
    <w:p w:rsidR="00281210" w:rsidRDefault="00281210" w:rsidP="003D3ABF">
      <w:pPr>
        <w:ind w:firstLine="720"/>
        <w:jc w:val="both"/>
        <w:rPr>
          <w:sz w:val="28"/>
          <w:szCs w:val="28"/>
        </w:rPr>
      </w:pPr>
      <w:r>
        <w:rPr>
          <w:b/>
          <w:sz w:val="28"/>
          <w:szCs w:val="28"/>
        </w:rPr>
        <w:t>4.5. Порядок оплаты.</w:t>
      </w:r>
    </w:p>
    <w:p w:rsidR="00281210" w:rsidRDefault="00281210" w:rsidP="003D3ABF">
      <w:pPr>
        <w:ind w:firstLine="720"/>
        <w:jc w:val="both"/>
        <w:rPr>
          <w:color w:val="FF0000"/>
          <w:sz w:val="28"/>
          <w:szCs w:val="28"/>
        </w:rPr>
      </w:pPr>
      <w:r>
        <w:rPr>
          <w:sz w:val="28"/>
          <w:szCs w:val="28"/>
        </w:rPr>
        <w:t>4.5.1. Оплата работ производится по безналичному расчету.</w:t>
      </w:r>
      <w:r>
        <w:rPr>
          <w:color w:val="FF0000"/>
          <w:sz w:val="28"/>
          <w:szCs w:val="28"/>
        </w:rPr>
        <w:t xml:space="preserve"> </w:t>
      </w:r>
    </w:p>
    <w:p w:rsidR="00281210" w:rsidRDefault="00281210" w:rsidP="003D3ABF">
      <w:pPr>
        <w:ind w:firstLine="720"/>
        <w:jc w:val="both"/>
        <w:rPr>
          <w:sz w:val="28"/>
          <w:szCs w:val="28"/>
        </w:rPr>
      </w:pPr>
      <w:r>
        <w:rPr>
          <w:sz w:val="28"/>
          <w:szCs w:val="28"/>
        </w:rPr>
        <w:t>4.5.2. Авансирование не предусмотрено.</w:t>
      </w:r>
    </w:p>
    <w:p w:rsidR="00281210" w:rsidRDefault="00281210" w:rsidP="00AB1C98">
      <w:pPr>
        <w:tabs>
          <w:tab w:val="left" w:pos="567"/>
        </w:tabs>
        <w:ind w:firstLine="709"/>
        <w:jc w:val="both"/>
        <w:rPr>
          <w:sz w:val="28"/>
          <w:szCs w:val="28"/>
        </w:rPr>
      </w:pPr>
      <w:r>
        <w:rPr>
          <w:sz w:val="28"/>
          <w:szCs w:val="28"/>
        </w:rPr>
        <w:t>4.5.3.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p w:rsidR="00281210" w:rsidRPr="00475D28" w:rsidRDefault="00281210" w:rsidP="003D3ABF">
      <w:pPr>
        <w:pStyle w:val="afa"/>
        <w:rPr>
          <w:b/>
          <w:sz w:val="28"/>
          <w:szCs w:val="28"/>
        </w:rPr>
      </w:pPr>
      <w:r>
        <w:rPr>
          <w:b/>
          <w:sz w:val="28"/>
          <w:szCs w:val="28"/>
        </w:rPr>
        <w:t xml:space="preserve">4.6. Требования к гарантийному сроку. </w:t>
      </w:r>
    </w:p>
    <w:p w:rsidR="00281210" w:rsidRPr="00475D28" w:rsidRDefault="00281210" w:rsidP="003D3ABF">
      <w:pPr>
        <w:pStyle w:val="afa"/>
        <w:ind w:firstLine="720"/>
        <w:rPr>
          <w:b/>
          <w:bCs/>
        </w:rPr>
      </w:pPr>
      <w:r>
        <w:rPr>
          <w:sz w:val="28"/>
          <w:szCs w:val="28"/>
        </w:rPr>
        <w:lastRenderedPageBreak/>
        <w:t xml:space="preserve">4.6.1. 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w:t>
      </w:r>
      <w:r>
        <w:rPr>
          <w:b/>
          <w:bCs/>
        </w:rPr>
        <w:t xml:space="preserve"> </w:t>
      </w:r>
    </w:p>
    <w:p w:rsidR="00281210" w:rsidRDefault="00281210" w:rsidP="003D3ABF">
      <w:pPr>
        <w:pStyle w:val="afa"/>
        <w:rPr>
          <w:sz w:val="28"/>
          <w:szCs w:val="28"/>
        </w:rPr>
      </w:pPr>
      <w:r>
        <w:rPr>
          <w:sz w:val="28"/>
          <w:szCs w:val="28"/>
        </w:rPr>
        <w:t xml:space="preserve"> 4.6.2.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281210" w:rsidRDefault="00281210" w:rsidP="003D3ABF">
      <w:pPr>
        <w:pStyle w:val="afa"/>
        <w:rPr>
          <w:sz w:val="28"/>
          <w:szCs w:val="28"/>
        </w:rPr>
      </w:pPr>
      <w:r>
        <w:rPr>
          <w:sz w:val="28"/>
          <w:szCs w:val="28"/>
        </w:rPr>
        <w:t xml:space="preserve">4.6.3. Исполнитель обязан провести гарантийное устранение недостатков в результатах Работ в течение 30 (тридцати) календарных дней </w:t>
      </w:r>
      <w:proofErr w:type="gramStart"/>
      <w:r>
        <w:rPr>
          <w:sz w:val="28"/>
          <w:szCs w:val="28"/>
        </w:rPr>
        <w:t>с даты получения</w:t>
      </w:r>
      <w:proofErr w:type="gramEnd"/>
      <w:r>
        <w:rPr>
          <w:sz w:val="28"/>
          <w:szCs w:val="28"/>
        </w:rPr>
        <w:t xml:space="preserve">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281210" w:rsidRPr="00475D28" w:rsidRDefault="00281210" w:rsidP="003D3ABF">
      <w:pPr>
        <w:pStyle w:val="afa"/>
        <w:rPr>
          <w:sz w:val="28"/>
          <w:szCs w:val="28"/>
        </w:rPr>
      </w:pPr>
      <w:r>
        <w:rPr>
          <w:sz w:val="28"/>
          <w:szCs w:val="28"/>
        </w:rPr>
        <w:t>4.6.4.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281210" w:rsidRDefault="00281210" w:rsidP="00C46FCB">
      <w:pPr>
        <w:jc w:val="both"/>
        <w:rPr>
          <w:rFonts w:eastAsia="MS Mincho"/>
          <w:b/>
          <w:sz w:val="28"/>
          <w:szCs w:val="28"/>
        </w:rPr>
      </w:pPr>
    </w:p>
    <w:p w:rsidR="00281210" w:rsidRDefault="00281210" w:rsidP="003D3ABF">
      <w:pPr>
        <w:ind w:left="2134" w:hanging="1425"/>
        <w:jc w:val="both"/>
        <w:rPr>
          <w:rFonts w:eastAsia="MS Mincho"/>
          <w:b/>
          <w:sz w:val="28"/>
          <w:szCs w:val="28"/>
        </w:rPr>
      </w:pPr>
      <w:r>
        <w:rPr>
          <w:rFonts w:eastAsia="MS Mincho"/>
          <w:b/>
          <w:sz w:val="28"/>
          <w:szCs w:val="28"/>
        </w:rPr>
        <w:t>4.7. Срок выполнения работ.</w:t>
      </w:r>
    </w:p>
    <w:p w:rsidR="00281210" w:rsidRDefault="00281210" w:rsidP="007E6CCE">
      <w:pPr>
        <w:ind w:firstLine="709"/>
        <w:jc w:val="both"/>
        <w:rPr>
          <w:rFonts w:eastAsia="MS Mincho"/>
          <w:sz w:val="28"/>
          <w:szCs w:val="28"/>
        </w:rPr>
      </w:pPr>
      <w:r>
        <w:rPr>
          <w:rFonts w:eastAsia="MS Mincho"/>
          <w:sz w:val="28"/>
          <w:szCs w:val="28"/>
        </w:rPr>
        <w:t xml:space="preserve">Срок выполнения работ не более 30 (тридцати) календарных дней </w:t>
      </w:r>
      <w:proofErr w:type="gramStart"/>
      <w:r>
        <w:rPr>
          <w:rFonts w:eastAsia="MS Mincho"/>
          <w:sz w:val="28"/>
          <w:szCs w:val="28"/>
        </w:rPr>
        <w:t>с даты заключения</w:t>
      </w:r>
      <w:proofErr w:type="gramEnd"/>
      <w:r>
        <w:rPr>
          <w:rFonts w:eastAsia="MS Mincho"/>
          <w:sz w:val="28"/>
          <w:szCs w:val="28"/>
        </w:rPr>
        <w:t xml:space="preserve"> договора.</w:t>
      </w:r>
    </w:p>
    <w:p w:rsidR="00281210" w:rsidRDefault="00281210" w:rsidP="002E3F58">
      <w:pPr>
        <w:ind w:left="2134" w:hanging="1425"/>
        <w:jc w:val="both"/>
        <w:rPr>
          <w:rFonts w:eastAsia="MS Mincho"/>
          <w:b/>
          <w:sz w:val="28"/>
          <w:szCs w:val="28"/>
        </w:rPr>
      </w:pPr>
      <w:r>
        <w:rPr>
          <w:rFonts w:eastAsia="MS Mincho"/>
          <w:b/>
          <w:sz w:val="28"/>
          <w:szCs w:val="28"/>
        </w:rPr>
        <w:t>4.8. Место выполнения работ.</w:t>
      </w:r>
    </w:p>
    <w:p w:rsidR="00281210" w:rsidRPr="002E3F58" w:rsidRDefault="00281210" w:rsidP="00C46FCB">
      <w:pPr>
        <w:jc w:val="both"/>
        <w:rPr>
          <w:rFonts w:eastAsia="MS Mincho"/>
          <w:sz w:val="28"/>
          <w:szCs w:val="28"/>
        </w:rPr>
      </w:pPr>
      <w:r>
        <w:rPr>
          <w:rFonts w:eastAsia="MS Mincho"/>
          <w:sz w:val="28"/>
          <w:szCs w:val="28"/>
        </w:rPr>
        <w:t xml:space="preserve">Место выполнения работ: </w:t>
      </w:r>
      <w:proofErr w:type="gramStart"/>
      <w:r>
        <w:rPr>
          <w:sz w:val="28"/>
          <w:szCs w:val="28"/>
        </w:rPr>
        <w:t>г</w:t>
      </w:r>
      <w:proofErr w:type="gramEnd"/>
      <w:r>
        <w:rPr>
          <w:sz w:val="28"/>
          <w:szCs w:val="28"/>
        </w:rPr>
        <w:t>. Пермь, ул. Докучаева, 60</w:t>
      </w:r>
      <w:r>
        <w:rPr>
          <w:rFonts w:eastAsia="MS Mincho"/>
          <w:sz w:val="28"/>
          <w:szCs w:val="28"/>
        </w:rPr>
        <w:t>.</w:t>
      </w:r>
    </w:p>
    <w:p w:rsidR="00281210" w:rsidRDefault="00281210" w:rsidP="002E3F58">
      <w:pPr>
        <w:ind w:firstLine="709"/>
        <w:jc w:val="both"/>
        <w:rPr>
          <w:rFonts w:eastAsia="MS Mincho"/>
          <w:sz w:val="28"/>
          <w:szCs w:val="28"/>
        </w:rPr>
      </w:pPr>
    </w:p>
    <w:p w:rsidR="00281210" w:rsidRDefault="00281210" w:rsidP="002E3F58">
      <w:pPr>
        <w:ind w:left="2134" w:hanging="1425"/>
        <w:jc w:val="both"/>
        <w:rPr>
          <w:rFonts w:eastAsia="MS Mincho"/>
          <w:b/>
          <w:sz w:val="28"/>
          <w:szCs w:val="28"/>
        </w:rPr>
      </w:pPr>
      <w:r>
        <w:rPr>
          <w:rFonts w:eastAsia="MS Mincho"/>
          <w:b/>
          <w:sz w:val="28"/>
          <w:szCs w:val="28"/>
        </w:rPr>
        <w:t>4.9. Рабочее время обслуживания объектов Заказчика.</w:t>
      </w:r>
    </w:p>
    <w:p w:rsidR="00281210" w:rsidRPr="002E3F58" w:rsidRDefault="00281210" w:rsidP="002E3F58">
      <w:pPr>
        <w:ind w:firstLine="709"/>
        <w:jc w:val="both"/>
        <w:rPr>
          <w:rFonts w:eastAsia="MS Mincho"/>
          <w:sz w:val="28"/>
          <w:szCs w:val="28"/>
        </w:rPr>
      </w:pPr>
      <w:r>
        <w:rPr>
          <w:rFonts w:eastAsia="MS Mincho"/>
          <w:sz w:val="28"/>
          <w:szCs w:val="28"/>
        </w:rPr>
        <w:t>Победитель должен выполнять работы по установленному графику, а именно: будние, выходные и праздничные дни: с 08.00 до 18.00. Иное время для выполнения работ согласовывается с Заказчиком.</w:t>
      </w:r>
    </w:p>
    <w:p w:rsidR="00281210" w:rsidRDefault="00281210" w:rsidP="00C46FCB">
      <w:pPr>
        <w:jc w:val="both"/>
      </w:pPr>
    </w:p>
    <w:p w:rsidR="00281210" w:rsidRPr="00151715" w:rsidRDefault="00281210" w:rsidP="003D3ABF">
      <w:pPr>
        <w:ind w:left="2134" w:hanging="1425"/>
        <w:jc w:val="both"/>
        <w:rPr>
          <w:rFonts w:eastAsia="MS Mincho"/>
          <w:b/>
          <w:sz w:val="28"/>
          <w:szCs w:val="28"/>
        </w:rPr>
      </w:pPr>
      <w:r>
        <w:rPr>
          <w:rFonts w:eastAsia="MS Mincho"/>
          <w:b/>
          <w:sz w:val="28"/>
          <w:szCs w:val="28"/>
        </w:rPr>
        <w:t xml:space="preserve">4.10. Порядок формирования цены договора </w:t>
      </w:r>
    </w:p>
    <w:p w:rsidR="00281210" w:rsidRPr="00400A6F" w:rsidRDefault="00281210" w:rsidP="002329A7">
      <w:pPr>
        <w:ind w:firstLine="709"/>
        <w:jc w:val="both"/>
        <w:rPr>
          <w:sz w:val="28"/>
          <w:szCs w:val="28"/>
        </w:rPr>
      </w:pPr>
      <w:r>
        <w:rPr>
          <w:sz w:val="28"/>
          <w:szCs w:val="28"/>
        </w:rPr>
        <w:t xml:space="preserve">4.10.1. В расчете стоимости претендент указывает единичные расценки по всем видам и объемам работ, указанным в п.4.2.4 настоящего технического задания. Общая стоимость работ подтверждается сметным расчетом. Расчет оформляется в виде приложения к финансово-коммерческому предложению. </w:t>
      </w:r>
    </w:p>
    <w:p w:rsidR="00281210" w:rsidRPr="00664B6A" w:rsidRDefault="00281210" w:rsidP="00664B6A">
      <w:pPr>
        <w:pStyle w:val="Default"/>
        <w:tabs>
          <w:tab w:val="left" w:pos="1701"/>
        </w:tabs>
        <w:ind w:firstLine="709"/>
        <w:jc w:val="both"/>
        <w:rPr>
          <w:color w:val="auto"/>
          <w:sz w:val="28"/>
          <w:szCs w:val="28"/>
        </w:rPr>
      </w:pPr>
      <w:r>
        <w:rPr>
          <w:sz w:val="28"/>
          <w:szCs w:val="28"/>
        </w:rPr>
        <w:t>4.10.2. 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(сметный расчет), являющийся приложением к договору,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 к документации о закупке).</w:t>
      </w:r>
    </w:p>
    <w:p w:rsidR="003214C4" w:rsidRDefault="003214C4" w:rsidP="007A0538">
      <w:pPr>
        <w:pStyle w:val="1"/>
        <w:tabs>
          <w:tab w:val="num" w:pos="432"/>
        </w:tabs>
        <w:spacing w:before="0" w:after="0"/>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281210" w:rsidRDefault="000E18FE">
            <w:r>
              <w:t>Открытый конкурс в электронной форме среди субъектов МСП № ОКэ-МСП-СВЕРД-18-0018 по предмету закупки "Капитальный ремонт территории механизированной площадки (литер Г5) инв.№ 009/01/00000571 (кадастровый (или условный) номер 59-59-24/166/2006-074)  контейнерного терминала Блочная филиала ПАО "ТрансКонтейнер" на Свердловской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281210" w:rsidRDefault="000E18FE">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281210" w:rsidRDefault="000E18FE">
            <w:pPr>
              <w:pStyle w:val="19"/>
              <w:ind w:firstLine="0"/>
              <w:rPr>
                <w:sz w:val="24"/>
                <w:szCs w:val="24"/>
              </w:rPr>
            </w:pPr>
            <w:r>
              <w:rPr>
                <w:sz w:val="24"/>
                <w:szCs w:val="24"/>
              </w:rPr>
              <w:t>Постоянная рабочая группа Конкурсной комиссии филиала ПАО «ТрансКонтейнер» на Свердловской железной дороге</w:t>
            </w:r>
          </w:p>
          <w:p w:rsidR="00281210" w:rsidRDefault="000E18FE">
            <w:pPr>
              <w:pStyle w:val="19"/>
              <w:ind w:firstLine="0"/>
              <w:rPr>
                <w:sz w:val="24"/>
                <w:szCs w:val="24"/>
              </w:rPr>
            </w:pPr>
            <w:r>
              <w:rPr>
                <w:sz w:val="24"/>
                <w:szCs w:val="24"/>
              </w:rPr>
              <w:t>Адрес: Российская Федерация, 620027, г. Екатеринбург, ул. Николая Никонова, д.8</w:t>
            </w:r>
          </w:p>
          <w:p w:rsidR="00281210" w:rsidRDefault="000E18FE">
            <w:pPr>
              <w:rPr>
                <w:rFonts w:ascii="Calibri" w:hAnsi="Calibri" w:cs="Calibri"/>
                <w:color w:val="000000"/>
                <w:sz w:val="22"/>
                <w:szCs w:val="22"/>
                <w:lang w:eastAsia="ru-RU"/>
              </w:rPr>
            </w:pPr>
            <w:r>
              <w:t>Контактное(ые) лицо(а) Заказчика: Корепанов Иван Вячеславович, тел. +7(495)7881717(5050), электронный адрес korepanoviv@trcont.ru.</w:t>
            </w:r>
          </w:p>
          <w:p w:rsidR="00281210" w:rsidRDefault="000E18FE">
            <w:pPr>
              <w:pStyle w:val="19"/>
              <w:ind w:firstLine="0"/>
              <w:rPr>
                <w:sz w:val="24"/>
                <w:szCs w:val="24"/>
              </w:rPr>
            </w:pPr>
            <w:r>
              <w:rPr>
                <w:sz w:val="24"/>
                <w:szCs w:val="24"/>
              </w:rPr>
              <w:t xml:space="preserve">Контактное(ые) лицо(а) Организатора: Марина Валерьевна Ербягина, тел./ +7(495)7881717(5052), электронный адрес </w:t>
            </w:r>
            <w:r>
              <w:rPr>
                <w:sz w:val="24"/>
                <w:szCs w:val="24"/>
                <w:lang w:val="en-US"/>
              </w:rPr>
              <w:t>ErbiaginaMV@trcont.ru</w:t>
            </w:r>
            <w:r>
              <w:rPr>
                <w:sz w:val="24"/>
                <w:szCs w:val="24"/>
              </w:rP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281210" w:rsidRDefault="000E18FE">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«30» мая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281210" w:rsidRDefault="000E18FE">
            <w:pPr>
              <w:pStyle w:val="19"/>
              <w:ind w:firstLine="0"/>
              <w:rPr>
                <w:sz w:val="24"/>
                <w:szCs w:val="24"/>
              </w:rPr>
            </w:pPr>
            <w:r>
              <w:rPr>
                <w:sz w:val="24"/>
                <w:szCs w:val="24"/>
              </w:rPr>
              <w:t>Начальная (максимальная) цена договора составляет 3999361 (три миллиона девятьсот девяносто девять тысяч триста шестьдесят один) рубль 00 копеек с учетом всех налогов (кроме НДС).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281210" w:rsidRDefault="000E18FE" w:rsidP="00D11064">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Pr>
                <w:sz w:val="24"/>
                <w:szCs w:val="28"/>
              </w:rPr>
              <w:t>«</w:t>
            </w:r>
            <w:r w:rsidR="00D11064">
              <w:rPr>
                <w:sz w:val="24"/>
                <w:szCs w:val="28"/>
              </w:rPr>
              <w:t>4</w:t>
            </w:r>
            <w:r>
              <w:rPr>
                <w:sz w:val="24"/>
                <w:szCs w:val="28"/>
              </w:rPr>
              <w:t>» ию</w:t>
            </w:r>
            <w:r w:rsidR="00D11064">
              <w:rPr>
                <w:sz w:val="24"/>
                <w:szCs w:val="28"/>
              </w:rPr>
              <w:t>л</w:t>
            </w:r>
            <w:r>
              <w:rPr>
                <w:sz w:val="24"/>
                <w:szCs w:val="28"/>
              </w:rPr>
              <w:t>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281210" w:rsidRDefault="000E18FE">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281210" w:rsidRDefault="000E18FE" w:rsidP="00D11064">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w:t>
            </w:r>
            <w:r w:rsidR="00D11064">
              <w:rPr>
                <w:sz w:val="24"/>
                <w:szCs w:val="28"/>
              </w:rPr>
              <w:t>6</w:t>
            </w:r>
            <w:r>
              <w:rPr>
                <w:sz w:val="24"/>
                <w:szCs w:val="28"/>
              </w:rPr>
              <w:t>» ию</w:t>
            </w:r>
            <w:r w:rsidR="00D11064">
              <w:rPr>
                <w:sz w:val="24"/>
                <w:szCs w:val="28"/>
              </w:rPr>
              <w:t>л</w:t>
            </w:r>
            <w:r>
              <w:rPr>
                <w:sz w:val="24"/>
                <w:szCs w:val="28"/>
              </w:rPr>
              <w:t>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281210" w:rsidRDefault="000E18FE">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Свердловской железной дороге</w:t>
            </w:r>
          </w:p>
          <w:p w:rsidR="00281210" w:rsidRDefault="000E18FE">
            <w:pPr>
              <w:pStyle w:val="19"/>
              <w:ind w:firstLine="0"/>
              <w:rPr>
                <w:sz w:val="24"/>
                <w:szCs w:val="24"/>
                <w:highlight w:val="cyan"/>
              </w:rPr>
            </w:pPr>
            <w:r>
              <w:rPr>
                <w:sz w:val="24"/>
                <w:szCs w:val="24"/>
              </w:rPr>
              <w:t xml:space="preserve">Адрес: 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281210" w:rsidRDefault="000E18FE">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«21» августа 2018 г. 12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8" w:type="dxa"/>
          </w:tcPr>
          <w:p w:rsidR="00281210" w:rsidRDefault="000E18FE">
            <w:pPr>
              <w:pStyle w:val="19"/>
              <w:ind w:firstLine="0"/>
              <w:rPr>
                <w:sz w:val="24"/>
                <w:szCs w:val="24"/>
              </w:rPr>
            </w:pPr>
            <w:r>
              <w:rPr>
                <w:sz w:val="24"/>
                <w:szCs w:val="24"/>
              </w:rPr>
              <w:lastRenderedPageBreak/>
              <w:t xml:space="preserve">Оплата работ производится по безналичному расчету. Авансирование не предусмотрено. Оплата Работ (этапа Работ) осуществляется Заказчиком в течение 30 (тридцати) </w:t>
            </w:r>
            <w:r>
              <w:rPr>
                <w:sz w:val="24"/>
                <w:szCs w:val="24"/>
              </w:rPr>
              <w:lastRenderedPageBreak/>
              <w:t>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p w:rsidR="00281210" w:rsidRDefault="000E18FE">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281210" w:rsidRDefault="000E18FE">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81210" w:rsidRDefault="000E18FE">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30 календарных дней с даты заключения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281210" w:rsidRDefault="000E18FE">
            <w:pPr>
              <w:pStyle w:val="19"/>
              <w:ind w:firstLine="0"/>
              <w:rPr>
                <w:sz w:val="24"/>
                <w:szCs w:val="24"/>
              </w:rPr>
            </w:pPr>
            <w:r>
              <w:rPr>
                <w:sz w:val="24"/>
                <w:szCs w:val="24"/>
              </w:rPr>
              <w:t>Свердловская область, г. Пермь, ул. Докучаева, 60</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281210" w:rsidRDefault="000E18FE">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281210" w:rsidRDefault="000E18FE">
            <w:pPr>
              <w:pStyle w:val="aff"/>
              <w:jc w:val="both"/>
              <w:rPr>
                <w:sz w:val="24"/>
                <w:szCs w:val="24"/>
              </w:rPr>
            </w:pPr>
            <w:r w:rsidRPr="007A0538">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281210" w:rsidRDefault="000E18FE">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81210" w:rsidRPr="007A0538" w:rsidRDefault="000E18FE">
            <w:pPr>
              <w:pStyle w:val="aff7"/>
              <w:numPr>
                <w:ilvl w:val="1"/>
                <w:numId w:val="21"/>
              </w:numPr>
              <w:jc w:val="both"/>
            </w:pPr>
            <w:r w:rsidRPr="007A0538">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81210" w:rsidRPr="007A0538" w:rsidRDefault="000E18FE">
            <w:pPr>
              <w:pStyle w:val="aff7"/>
              <w:numPr>
                <w:ilvl w:val="1"/>
                <w:numId w:val="21"/>
              </w:numPr>
              <w:jc w:val="both"/>
            </w:pPr>
            <w:r w:rsidRPr="007A0538">
              <w:t>отсутствие за последние три года просроченной задолженности перед ПАО «</w:t>
            </w:r>
            <w:proofErr w:type="spellStart"/>
            <w:r w:rsidRPr="007A0538">
              <w:t>ТрансКонтейнер</w:t>
            </w:r>
            <w:proofErr w:type="spellEnd"/>
            <w:r w:rsidRPr="007A0538">
              <w:t>», фактов невыполнения обязательств перед ПАО «</w:t>
            </w:r>
            <w:proofErr w:type="spellStart"/>
            <w:r w:rsidRPr="007A0538">
              <w:t>ТрансКонтейнер</w:t>
            </w:r>
            <w:proofErr w:type="spellEnd"/>
            <w:r w:rsidRPr="007A0538">
              <w:t>» и причинения вреда имуществу ПАО «</w:t>
            </w:r>
            <w:proofErr w:type="spellStart"/>
            <w:r w:rsidRPr="007A0538">
              <w:t>ТрансКонтейнер</w:t>
            </w:r>
            <w:proofErr w:type="spellEnd"/>
            <w:r w:rsidRPr="007A0538">
              <w:t xml:space="preserve">»; </w:t>
            </w:r>
          </w:p>
          <w:p w:rsidR="00281210" w:rsidRPr="007A0538" w:rsidRDefault="000E18FE">
            <w:pPr>
              <w:pStyle w:val="aff7"/>
              <w:numPr>
                <w:ilvl w:val="1"/>
                <w:numId w:val="21"/>
              </w:numPr>
              <w:jc w:val="both"/>
            </w:pPr>
            <w:r w:rsidRPr="007A0538">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с суммарной стоимостью договор</w:t>
            </w:r>
            <w:proofErr w:type="gramStart"/>
            <w:r w:rsidRPr="007A0538">
              <w:t>а(</w:t>
            </w:r>
            <w:proofErr w:type="gramEnd"/>
            <w:r w:rsidRPr="007A0538">
              <w:t>-</w:t>
            </w:r>
            <w:proofErr w:type="spellStart"/>
            <w:r w:rsidRPr="007A0538">
              <w:t>ов</w:t>
            </w:r>
            <w:proofErr w:type="spellEnd"/>
            <w:r w:rsidRPr="007A0538">
              <w:t xml:space="preserve">) не менее 20 % от начальной (максимальной) цены договора/цены лота; </w:t>
            </w:r>
          </w:p>
          <w:p w:rsidR="00281210" w:rsidRPr="007A0538" w:rsidRDefault="000E18FE">
            <w:pPr>
              <w:pStyle w:val="aff7"/>
              <w:numPr>
                <w:ilvl w:val="1"/>
                <w:numId w:val="21"/>
              </w:numPr>
              <w:jc w:val="both"/>
            </w:pPr>
            <w:proofErr w:type="gramStart"/>
            <w:r w:rsidRPr="007A0538">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являющимся предметом открытого конкурса: а) претендент должен являться членом СРО в области строительства, реконструкции, капитального ремонта в отношении особо опасных, технически сложных и уникальных объектов капитального строительства (кроме объектов использования атомной энергии);</w:t>
            </w:r>
            <w:proofErr w:type="gramEnd"/>
            <w:r w:rsidRPr="007A0538">
              <w:t xml:space="preserve"> б) наличие у претендента право выполнять строительство, </w:t>
            </w:r>
            <w:r w:rsidRPr="007A0538">
              <w:lastRenderedPageBreak/>
              <w:t>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 в)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81210" w:rsidRPr="007A0538" w:rsidRDefault="000E18FE">
            <w:pPr>
              <w:pStyle w:val="aff7"/>
              <w:numPr>
                <w:ilvl w:val="1"/>
                <w:numId w:val="21"/>
              </w:numPr>
              <w:jc w:val="both"/>
            </w:pPr>
            <w:r w:rsidRPr="007A053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81210" w:rsidRPr="007A0538" w:rsidRDefault="000E18FE">
            <w:pPr>
              <w:pStyle w:val="aff7"/>
              <w:numPr>
                <w:ilvl w:val="1"/>
                <w:numId w:val="21"/>
              </w:numPr>
              <w:jc w:val="both"/>
            </w:pPr>
            <w:proofErr w:type="gramStart"/>
            <w:r w:rsidRPr="007A0538">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A0538">
              <w:t>://</w:t>
            </w:r>
            <w:r>
              <w:rPr>
                <w:lang w:val="en-US"/>
              </w:rPr>
              <w:t>service</w:t>
            </w:r>
            <w:r w:rsidRPr="007A0538">
              <w:t>.</w:t>
            </w:r>
            <w:proofErr w:type="spellStart"/>
            <w:r>
              <w:rPr>
                <w:lang w:val="en-US"/>
              </w:rPr>
              <w:t>nalog</w:t>
            </w:r>
            <w:proofErr w:type="spellEnd"/>
            <w:r w:rsidRPr="007A0538">
              <w:t>.</w:t>
            </w:r>
            <w:proofErr w:type="spellStart"/>
            <w:r>
              <w:rPr>
                <w:lang w:val="en-US"/>
              </w:rPr>
              <w:t>ru</w:t>
            </w:r>
            <w:proofErr w:type="spellEnd"/>
            <w:r w:rsidRPr="007A0538">
              <w:t>/</w:t>
            </w:r>
            <w:proofErr w:type="spellStart"/>
            <w:r>
              <w:rPr>
                <w:lang w:val="en-US"/>
              </w:rPr>
              <w:t>zd</w:t>
            </w:r>
            <w:proofErr w:type="spellEnd"/>
            <w:r w:rsidRPr="007A0538">
              <w:t>.</w:t>
            </w:r>
            <w:r>
              <w:rPr>
                <w:lang w:val="en-US"/>
              </w:rPr>
              <w:t>do</w:t>
            </w:r>
            <w:r w:rsidRPr="007A0538">
              <w:t>).</w:t>
            </w:r>
            <w:proofErr w:type="gramEnd"/>
            <w:r w:rsidRPr="007A053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A0538">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7A0538">
              <w:lastRenderedPageBreak/>
              <w:t>(</w:t>
            </w:r>
            <w:r>
              <w:rPr>
                <w:lang w:val="en-US"/>
              </w:rPr>
              <w:t>https</w:t>
            </w:r>
            <w:r w:rsidRPr="007A0538">
              <w:t>://</w:t>
            </w:r>
            <w:r>
              <w:rPr>
                <w:lang w:val="en-US"/>
              </w:rPr>
              <w:t>service</w:t>
            </w:r>
            <w:r w:rsidRPr="007A0538">
              <w:t>.</w:t>
            </w:r>
            <w:proofErr w:type="spellStart"/>
            <w:r>
              <w:rPr>
                <w:lang w:val="en-US"/>
              </w:rPr>
              <w:t>nalog</w:t>
            </w:r>
            <w:proofErr w:type="spellEnd"/>
            <w:r w:rsidRPr="007A0538">
              <w:t>.</w:t>
            </w:r>
            <w:proofErr w:type="spellStart"/>
            <w:r>
              <w:rPr>
                <w:lang w:val="en-US"/>
              </w:rPr>
              <w:t>ru</w:t>
            </w:r>
            <w:proofErr w:type="spellEnd"/>
            <w:r w:rsidRPr="007A0538">
              <w:t>/</w:t>
            </w:r>
            <w:proofErr w:type="spellStart"/>
            <w:r>
              <w:rPr>
                <w:lang w:val="en-US"/>
              </w:rPr>
              <w:t>zd</w:t>
            </w:r>
            <w:proofErr w:type="spellEnd"/>
            <w:r w:rsidRPr="007A0538">
              <w:t>.</w:t>
            </w:r>
            <w:r>
              <w:rPr>
                <w:lang w:val="en-US"/>
              </w:rPr>
              <w:t>do</w:t>
            </w:r>
            <w:r w:rsidRPr="007A0538">
              <w:t xml:space="preserve">)); </w:t>
            </w:r>
            <w:proofErr w:type="gramEnd"/>
          </w:p>
          <w:p w:rsidR="00281210" w:rsidRPr="007A0538" w:rsidRDefault="000E18FE">
            <w:pPr>
              <w:pStyle w:val="aff7"/>
              <w:numPr>
                <w:ilvl w:val="1"/>
                <w:numId w:val="21"/>
              </w:numPr>
              <w:jc w:val="both"/>
            </w:pPr>
            <w:proofErr w:type="gramStart"/>
            <w:r w:rsidRPr="007A0538">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7A0538">
              <w:t>неприостановлении</w:t>
            </w:r>
            <w:proofErr w:type="spellEnd"/>
            <w:r w:rsidRPr="007A0538">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A0538">
              <w:t>://</w:t>
            </w:r>
            <w:proofErr w:type="spellStart"/>
            <w:r>
              <w:rPr>
                <w:lang w:val="en-US"/>
              </w:rPr>
              <w:t>fssprus</w:t>
            </w:r>
            <w:proofErr w:type="spellEnd"/>
            <w:r w:rsidRPr="007A0538">
              <w:t>.</w:t>
            </w:r>
            <w:proofErr w:type="spellStart"/>
            <w:r>
              <w:rPr>
                <w:lang w:val="en-US"/>
              </w:rPr>
              <w:t>ru</w:t>
            </w:r>
            <w:proofErr w:type="spellEnd"/>
            <w:r w:rsidRPr="007A0538">
              <w:t>/</w:t>
            </w:r>
            <w:proofErr w:type="spellStart"/>
            <w:r>
              <w:rPr>
                <w:lang w:val="en-US"/>
              </w:rPr>
              <w:t>iss</w:t>
            </w:r>
            <w:proofErr w:type="spellEnd"/>
            <w:proofErr w:type="gramEnd"/>
            <w:r w:rsidRPr="007A0538">
              <w:t>/</w:t>
            </w:r>
            <w:proofErr w:type="spellStart"/>
            <w:proofErr w:type="gramStart"/>
            <w:r>
              <w:rPr>
                <w:lang w:val="en-US"/>
              </w:rPr>
              <w:t>ip</w:t>
            </w:r>
            <w:proofErr w:type="spellEnd"/>
            <w:proofErr w:type="gramEnd"/>
            <w:r w:rsidRPr="007A0538">
              <w:t xml:space="preserve">), а также информации в едином Федеральном реестре сведений о фактах деятельности юридических лиц </w:t>
            </w:r>
            <w:r>
              <w:rPr>
                <w:lang w:val="en-US"/>
              </w:rPr>
              <w:t>http</w:t>
            </w:r>
            <w:r w:rsidRPr="007A0538">
              <w:t>://</w:t>
            </w:r>
            <w:r>
              <w:rPr>
                <w:lang w:val="en-US"/>
              </w:rPr>
              <w:t>www</w:t>
            </w:r>
            <w:r w:rsidRPr="007A0538">
              <w:t>.</w:t>
            </w:r>
            <w:proofErr w:type="spellStart"/>
            <w:r>
              <w:rPr>
                <w:lang w:val="en-US"/>
              </w:rPr>
              <w:t>fedresurs</w:t>
            </w:r>
            <w:proofErr w:type="spellEnd"/>
            <w:r w:rsidRPr="007A0538">
              <w:t>.</w:t>
            </w:r>
            <w:proofErr w:type="spellStart"/>
            <w:r>
              <w:rPr>
                <w:lang w:val="en-US"/>
              </w:rPr>
              <w:t>ru</w:t>
            </w:r>
            <w:proofErr w:type="spellEnd"/>
            <w:r w:rsidRPr="007A0538">
              <w:t>/</w:t>
            </w:r>
            <w:r>
              <w:rPr>
                <w:lang w:val="en-US"/>
              </w:rPr>
              <w:t>companies</w:t>
            </w:r>
            <w:r w:rsidRPr="007A0538">
              <w:t>/</w:t>
            </w:r>
            <w:proofErr w:type="spellStart"/>
            <w:r>
              <w:rPr>
                <w:lang w:val="en-US"/>
              </w:rPr>
              <w:t>IsSearching</w:t>
            </w:r>
            <w:proofErr w:type="spellEnd"/>
            <w:r w:rsidRPr="007A053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A0538">
              <w:t>неприостановлении</w:t>
            </w:r>
            <w:proofErr w:type="spellEnd"/>
            <w:r w:rsidRPr="007A053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81210" w:rsidRPr="007A0538" w:rsidRDefault="000E18FE">
            <w:pPr>
              <w:pStyle w:val="aff7"/>
              <w:numPr>
                <w:ilvl w:val="1"/>
                <w:numId w:val="21"/>
              </w:numPr>
              <w:jc w:val="both"/>
            </w:pPr>
            <w:r w:rsidRPr="007A053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281210" w:rsidRPr="007A0538" w:rsidRDefault="000E18FE">
            <w:pPr>
              <w:pStyle w:val="aff7"/>
              <w:numPr>
                <w:ilvl w:val="1"/>
                <w:numId w:val="21"/>
              </w:numPr>
              <w:jc w:val="both"/>
            </w:pPr>
            <w:r w:rsidRPr="007A0538">
              <w:t xml:space="preserve">документ по форме приложения № 4 к документации о </w:t>
            </w:r>
            <w:proofErr w:type="gramStart"/>
            <w:r w:rsidRPr="007A0538">
              <w:t>закупке</w:t>
            </w:r>
            <w:proofErr w:type="gramEnd"/>
            <w:r w:rsidRPr="007A0538">
              <w:t xml:space="preserve"> о наличии опыта поставки товара, выполнения работ, оказания услуг, указанного в подпункте 1.3 части 1 пункта 17 Информационной карты; </w:t>
            </w:r>
          </w:p>
          <w:p w:rsidR="00281210" w:rsidRPr="007A0538" w:rsidRDefault="000E18FE">
            <w:pPr>
              <w:pStyle w:val="aff7"/>
              <w:numPr>
                <w:ilvl w:val="1"/>
                <w:numId w:val="21"/>
              </w:numPr>
              <w:jc w:val="both"/>
            </w:pPr>
            <w:r w:rsidRPr="007A0538">
              <w:t xml:space="preserve">копии договоров, указанных в документе по форме приложения № 4 к документации о </w:t>
            </w:r>
            <w:proofErr w:type="gramStart"/>
            <w:r w:rsidRPr="007A0538">
              <w:t>закупке</w:t>
            </w:r>
            <w:proofErr w:type="gramEnd"/>
            <w:r w:rsidRPr="007A0538">
              <w:t xml:space="preserve"> о наличии опыта поставки товаров, выполнения работ, оказания услуг; </w:t>
            </w:r>
          </w:p>
          <w:p w:rsidR="00281210" w:rsidRDefault="000E18FE">
            <w:pPr>
              <w:pStyle w:val="aff7"/>
              <w:numPr>
                <w:ilvl w:val="1"/>
                <w:numId w:val="21"/>
              </w:numPr>
              <w:jc w:val="both"/>
              <w:rPr>
                <w:lang w:val="en-US"/>
              </w:rPr>
            </w:pPr>
            <w:r w:rsidRPr="007A0538">
              <w:lastRenderedPageBreak/>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281210" w:rsidRPr="007A0538" w:rsidRDefault="000E18FE">
            <w:pPr>
              <w:pStyle w:val="aff7"/>
              <w:numPr>
                <w:ilvl w:val="1"/>
                <w:numId w:val="21"/>
              </w:numPr>
              <w:jc w:val="both"/>
            </w:pPr>
            <w:proofErr w:type="gramStart"/>
            <w:r w:rsidRPr="007A0538">
              <w:t xml:space="preserve">действующую на дату рассмотрения, оценки и сопоставление Заявок выписку из реестра членов </w:t>
            </w:r>
            <w:proofErr w:type="spellStart"/>
            <w:r w:rsidRPr="007A0538">
              <w:t>саморегулируемой</w:t>
            </w:r>
            <w:proofErr w:type="spellEnd"/>
            <w:r w:rsidRPr="007A0538">
              <w:t xml:space="preserve"> организации в области строительства, реконструкции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участник, выданную указанной </w:t>
            </w:r>
            <w:proofErr w:type="spellStart"/>
            <w:r w:rsidRPr="007A0538">
              <w:t>саморегулируемой</w:t>
            </w:r>
            <w:proofErr w:type="spellEnd"/>
            <w:r w:rsidRPr="007A0538">
              <w:t xml:space="preserve"> организацией (срок действия выписки из реестра членов СРО один месяц с даты ее выдачи).</w:t>
            </w:r>
            <w:proofErr w:type="gramEnd"/>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bookmarkStart w:id="41" w:name="_GoBack"/>
        <w:bookmarkEnd w:id="41"/>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281210" w:rsidRDefault="000E18FE">
                        <w:pPr>
                          <w:pStyle w:val="afa"/>
                          <w:ind w:firstLine="0"/>
                          <w:rPr>
                            <w:sz w:val="24"/>
                          </w:rPr>
                        </w:pPr>
                        <w:r>
                          <w:rPr>
                            <w:sz w:val="24"/>
                          </w:rPr>
                          <w:t xml:space="preserve">Цена договора  </w:t>
                        </w:r>
                      </w:p>
                    </w:tc>
                    <w:tc>
                      <w:tcPr>
                        <w:tcW w:w="2114" w:type="dxa"/>
                      </w:tcPr>
                      <w:p w:rsidR="00281210" w:rsidRDefault="000E18FE">
                        <w:pPr>
                          <w:pStyle w:val="afa"/>
                          <w:ind w:firstLine="0"/>
                          <w:rPr>
                            <w:sz w:val="24"/>
                            <w:lang w:val="en-US"/>
                          </w:rPr>
                        </w:pPr>
                        <w:r>
                          <w:rPr>
                            <w:sz w:val="24"/>
                            <w:lang w:val="en-US"/>
                          </w:rPr>
                          <w:t>0,55</w:t>
                        </w:r>
                      </w:p>
                    </w:tc>
                  </w:tr>
                  <w:tr w:rsidR="00B7370D" w:rsidRPr="00514332" w:rsidTr="00380FE4">
                    <w:tc>
                      <w:tcPr>
                        <w:tcW w:w="4423" w:type="dxa"/>
                      </w:tcPr>
                      <w:p w:rsidR="00281210" w:rsidRDefault="000E18FE">
                        <w:pPr>
                          <w:pStyle w:val="afa"/>
                          <w:ind w:firstLine="0"/>
                          <w:rPr>
                            <w:sz w:val="24"/>
                          </w:rPr>
                        </w:pPr>
                        <w:r>
                          <w:rPr>
                            <w:sz w:val="24"/>
                          </w:rPr>
                          <w:t xml:space="preserve">Опыт участника (общая стоимость договоров, соответствующих предмету настоящего Открытого конкурса за период трех последних лет, предшествующих году подачи Заявки и период времени в текущем году до момента окончания приема Заявок)  </w:t>
                        </w:r>
                      </w:p>
                    </w:tc>
                    <w:tc>
                      <w:tcPr>
                        <w:tcW w:w="2114" w:type="dxa"/>
                      </w:tcPr>
                      <w:p w:rsidR="00281210" w:rsidRDefault="000E18FE">
                        <w:pPr>
                          <w:pStyle w:val="afa"/>
                          <w:ind w:firstLine="0"/>
                          <w:rPr>
                            <w:sz w:val="24"/>
                            <w:lang w:val="en-US"/>
                          </w:rPr>
                        </w:pPr>
                        <w:r>
                          <w:rPr>
                            <w:sz w:val="24"/>
                            <w:lang w:val="en-US"/>
                          </w:rPr>
                          <w:t>0,15</w:t>
                        </w:r>
                      </w:p>
                    </w:tc>
                  </w:tr>
                  <w:tr w:rsidR="00B7370D" w:rsidRPr="00514332" w:rsidTr="00380FE4">
                    <w:tc>
                      <w:tcPr>
                        <w:tcW w:w="4423" w:type="dxa"/>
                      </w:tcPr>
                      <w:p w:rsidR="00281210" w:rsidRDefault="000E18FE">
                        <w:pPr>
                          <w:pStyle w:val="afa"/>
                          <w:ind w:firstLine="0"/>
                          <w:rPr>
                            <w:sz w:val="24"/>
                          </w:rPr>
                        </w:pPr>
                        <w:r>
                          <w:rPr>
                            <w:sz w:val="24"/>
                          </w:rPr>
                          <w:t xml:space="preserve">Срок выполнения работ  </w:t>
                        </w:r>
                      </w:p>
                    </w:tc>
                    <w:tc>
                      <w:tcPr>
                        <w:tcW w:w="2114" w:type="dxa"/>
                      </w:tcPr>
                      <w:p w:rsidR="00281210" w:rsidRDefault="000E18FE">
                        <w:pPr>
                          <w:pStyle w:val="afa"/>
                          <w:ind w:firstLine="0"/>
                          <w:rPr>
                            <w:sz w:val="24"/>
                            <w:lang w:val="en-US"/>
                          </w:rPr>
                        </w:pPr>
                        <w:r>
                          <w:rPr>
                            <w:sz w:val="24"/>
                            <w:lang w:val="en-US"/>
                          </w:rPr>
                          <w:t>0,15</w:t>
                        </w:r>
                      </w:p>
                    </w:tc>
                  </w:tr>
                  <w:tr w:rsidR="00B7370D" w:rsidRPr="00514332" w:rsidTr="00380FE4">
                    <w:tc>
                      <w:tcPr>
                        <w:tcW w:w="4423" w:type="dxa"/>
                      </w:tcPr>
                      <w:p w:rsidR="00281210" w:rsidRDefault="000E18FE">
                        <w:pPr>
                          <w:pStyle w:val="afa"/>
                          <w:ind w:firstLine="0"/>
                          <w:rPr>
                            <w:sz w:val="24"/>
                          </w:rPr>
                        </w:pPr>
                        <w:r>
                          <w:rPr>
                            <w:sz w:val="24"/>
                          </w:rPr>
                          <w:lastRenderedPageBreak/>
                          <w:t xml:space="preserve">Срок предоставления гарантии качества выполняемых работ  </w:t>
                        </w:r>
                      </w:p>
                    </w:tc>
                    <w:tc>
                      <w:tcPr>
                        <w:tcW w:w="2114" w:type="dxa"/>
                      </w:tcPr>
                      <w:p w:rsidR="00281210" w:rsidRDefault="000E18FE">
                        <w:pPr>
                          <w:pStyle w:val="afa"/>
                          <w:ind w:firstLine="0"/>
                          <w:rPr>
                            <w:sz w:val="24"/>
                            <w:lang w:val="en-US"/>
                          </w:rPr>
                        </w:pPr>
                        <w:r>
                          <w:rPr>
                            <w:sz w:val="24"/>
                            <w:lang w:val="en-US"/>
                          </w:rPr>
                          <w:t>0,15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281210" w:rsidRDefault="000E18FE">
            <w:pPr>
              <w:pStyle w:val="afa"/>
              <w:ind w:left="34" w:firstLine="567"/>
              <w:rPr>
                <w:sz w:val="24"/>
              </w:rPr>
            </w:pPr>
            <w:r>
              <w:rPr>
                <w:sz w:val="24"/>
              </w:rPr>
              <w:t>Не предусмотрено</w:t>
            </w:r>
          </w:p>
          <w:p w:rsidR="00281210" w:rsidRDefault="000E18FE">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81210" w:rsidRDefault="000E18FE">
            <w:pPr>
              <w:pStyle w:val="afa"/>
              <w:numPr>
                <w:ilvl w:val="1"/>
                <w:numId w:val="17"/>
              </w:numPr>
              <w:tabs>
                <w:tab w:val="num" w:pos="1985"/>
              </w:tabs>
              <w:ind w:left="34" w:firstLine="567"/>
              <w:rPr>
                <w:sz w:val="24"/>
              </w:rPr>
            </w:pPr>
            <w:r>
              <w:rPr>
                <w:sz w:val="24"/>
                <w:lang w:val="en-US"/>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281210" w:rsidRDefault="000E18FE">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281210" w:rsidRDefault="000E18FE">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281210" w:rsidRDefault="000E18FE">
            <w:pPr>
              <w:pStyle w:val="19"/>
              <w:ind w:firstLine="0"/>
              <w:rPr>
                <w:sz w:val="24"/>
                <w:szCs w:val="24"/>
              </w:rPr>
            </w:pPr>
            <w:r>
              <w:rPr>
                <w:sz w:val="24"/>
                <w:szCs w:val="24"/>
              </w:rPr>
              <w:t>Не предусмотрено</w:t>
            </w:r>
          </w:p>
          <w:p w:rsidR="00281210" w:rsidRDefault="00281210">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281210" w:rsidRDefault="000E18FE">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281210" w:rsidRDefault="000E18FE">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281210" w:rsidRDefault="000E18FE">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281210" w:rsidRPr="008F1253" w:rsidRDefault="00281210" w:rsidP="006A037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81210" w:rsidRPr="00C72FD7" w:rsidRDefault="00281210" w:rsidP="006A0371"/>
    <w:p w:rsidR="00281210" w:rsidRDefault="00281210" w:rsidP="006A0371">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281210" w:rsidRPr="00C33B09" w:rsidRDefault="00281210" w:rsidP="006A037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81210" w:rsidRDefault="00281210" w:rsidP="006A0371"/>
    <w:p w:rsidR="00281210" w:rsidRPr="0065769F" w:rsidRDefault="00281210" w:rsidP="006A0371">
      <w:pPr>
        <w:rPr>
          <w:sz w:val="28"/>
          <w:szCs w:val="28"/>
        </w:rPr>
      </w:pPr>
      <w:r>
        <w:rPr>
          <w:sz w:val="28"/>
          <w:szCs w:val="28"/>
        </w:rPr>
        <w:t>__________________________________________________________________</w:t>
      </w:r>
    </w:p>
    <w:p w:rsidR="00281210" w:rsidRDefault="00281210" w:rsidP="006A0371">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10"/>
        <w:gridCol w:w="2655"/>
        <w:gridCol w:w="1454"/>
        <w:gridCol w:w="1892"/>
        <w:gridCol w:w="1894"/>
        <w:gridCol w:w="1449"/>
      </w:tblGrid>
      <w:tr w:rsidR="00281210" w:rsidRPr="00384CDC" w:rsidTr="004E020E">
        <w:trPr>
          <w:trHeight w:val="2484"/>
        </w:trPr>
        <w:tc>
          <w:tcPr>
            <w:tcW w:w="259" w:type="pct"/>
            <w:tcBorders>
              <w:top w:val="single" w:sz="4" w:space="0" w:color="auto"/>
              <w:left w:val="single" w:sz="4" w:space="0" w:color="auto"/>
              <w:bottom w:val="single" w:sz="4" w:space="0" w:color="auto"/>
              <w:right w:val="single" w:sz="4" w:space="0" w:color="auto"/>
            </w:tcBorders>
            <w:vAlign w:val="center"/>
          </w:tcPr>
          <w:p w:rsidR="00281210" w:rsidRPr="00384CDC" w:rsidRDefault="00281210" w:rsidP="0034524C">
            <w:pPr>
              <w:jc w:val="center"/>
            </w:pPr>
            <w:r>
              <w:t xml:space="preserve">№ </w:t>
            </w:r>
            <w:proofErr w:type="spellStart"/>
            <w:proofErr w:type="gramStart"/>
            <w:r>
              <w:t>п</w:t>
            </w:r>
            <w:proofErr w:type="spellEnd"/>
            <w:proofErr w:type="gramEnd"/>
            <w:r>
              <w:t>/</w:t>
            </w:r>
            <w:proofErr w:type="spellStart"/>
            <w:r>
              <w:t>п</w:t>
            </w:r>
            <w:proofErr w:type="spellEnd"/>
          </w:p>
        </w:tc>
        <w:tc>
          <w:tcPr>
            <w:tcW w:w="1347" w:type="pct"/>
            <w:tcBorders>
              <w:top w:val="single" w:sz="4" w:space="0" w:color="auto"/>
              <w:left w:val="single" w:sz="4" w:space="0" w:color="auto"/>
              <w:bottom w:val="single" w:sz="4" w:space="0" w:color="auto"/>
              <w:right w:val="single" w:sz="4" w:space="0" w:color="auto"/>
            </w:tcBorders>
            <w:vAlign w:val="center"/>
          </w:tcPr>
          <w:p w:rsidR="00281210" w:rsidRPr="00384CDC" w:rsidRDefault="00281210" w:rsidP="0034524C">
            <w:pPr>
              <w:jc w:val="center"/>
            </w:pPr>
            <w:r>
              <w:t>Наименование работ</w:t>
            </w:r>
          </w:p>
        </w:tc>
        <w:tc>
          <w:tcPr>
            <w:tcW w:w="738" w:type="pct"/>
            <w:tcBorders>
              <w:top w:val="single" w:sz="4" w:space="0" w:color="auto"/>
              <w:left w:val="single" w:sz="4" w:space="0" w:color="auto"/>
              <w:bottom w:val="single" w:sz="4" w:space="0" w:color="auto"/>
              <w:right w:val="single" w:sz="4" w:space="0" w:color="auto"/>
            </w:tcBorders>
            <w:vAlign w:val="center"/>
          </w:tcPr>
          <w:p w:rsidR="00281210" w:rsidRPr="00384CDC" w:rsidRDefault="00281210" w:rsidP="0034524C">
            <w:pPr>
              <w:jc w:val="center"/>
            </w:pPr>
            <w:r>
              <w:t xml:space="preserve">Цена работ в руб., без учета НДС </w:t>
            </w:r>
          </w:p>
        </w:tc>
        <w:tc>
          <w:tcPr>
            <w:tcW w:w="960" w:type="pct"/>
            <w:tcBorders>
              <w:top w:val="single" w:sz="4" w:space="0" w:color="auto"/>
              <w:left w:val="single" w:sz="4" w:space="0" w:color="auto"/>
              <w:bottom w:val="single" w:sz="4" w:space="0" w:color="auto"/>
              <w:right w:val="single" w:sz="4" w:space="0" w:color="auto"/>
            </w:tcBorders>
            <w:vAlign w:val="center"/>
          </w:tcPr>
          <w:p w:rsidR="00281210" w:rsidRPr="00384CDC" w:rsidRDefault="00281210" w:rsidP="0034524C">
            <w:pPr>
              <w:jc w:val="center"/>
            </w:pPr>
            <w:r>
              <w:t xml:space="preserve">Условия и порядок расчетов за работы </w:t>
            </w:r>
          </w:p>
        </w:tc>
        <w:tc>
          <w:tcPr>
            <w:tcW w:w="961" w:type="pct"/>
            <w:tcBorders>
              <w:top w:val="single" w:sz="4" w:space="0" w:color="auto"/>
              <w:left w:val="single" w:sz="4" w:space="0" w:color="auto"/>
              <w:bottom w:val="single" w:sz="4" w:space="0" w:color="auto"/>
              <w:right w:val="single" w:sz="4" w:space="0" w:color="auto"/>
            </w:tcBorders>
            <w:vAlign w:val="center"/>
          </w:tcPr>
          <w:p w:rsidR="00281210" w:rsidRPr="00384CDC" w:rsidRDefault="00281210" w:rsidP="0034524C">
            <w:pPr>
              <w:jc w:val="center"/>
            </w:pPr>
            <w:r>
              <w:t>Срок выполнения работ (указывается количество календарных дней с момента заключения договора)</w:t>
            </w:r>
          </w:p>
        </w:tc>
        <w:tc>
          <w:tcPr>
            <w:tcW w:w="736" w:type="pct"/>
            <w:tcBorders>
              <w:top w:val="single" w:sz="4" w:space="0" w:color="auto"/>
              <w:left w:val="single" w:sz="4" w:space="0" w:color="auto"/>
              <w:bottom w:val="single" w:sz="4" w:space="0" w:color="auto"/>
              <w:right w:val="single" w:sz="4" w:space="0" w:color="auto"/>
            </w:tcBorders>
            <w:vAlign w:val="center"/>
          </w:tcPr>
          <w:p w:rsidR="00281210" w:rsidRPr="00384CDC" w:rsidRDefault="00281210" w:rsidP="002574DF">
            <w:pPr>
              <w:jc w:val="center"/>
            </w:pPr>
            <w:r>
              <w:t>Гарантийный срок (указывается количество месяцев), но не менее 24 месяцев</w:t>
            </w:r>
          </w:p>
        </w:tc>
      </w:tr>
      <w:tr w:rsidR="00281210" w:rsidRPr="00384CDC" w:rsidTr="004E020E">
        <w:trPr>
          <w:trHeight w:val="255"/>
        </w:trPr>
        <w:tc>
          <w:tcPr>
            <w:tcW w:w="259" w:type="pct"/>
            <w:tcBorders>
              <w:top w:val="nil"/>
              <w:left w:val="single" w:sz="4" w:space="0" w:color="auto"/>
              <w:bottom w:val="single" w:sz="4" w:space="0" w:color="auto"/>
              <w:right w:val="single" w:sz="4" w:space="0" w:color="auto"/>
            </w:tcBorders>
            <w:noWrap/>
            <w:vAlign w:val="center"/>
          </w:tcPr>
          <w:p w:rsidR="00281210" w:rsidRPr="00384CDC" w:rsidRDefault="00281210" w:rsidP="0034524C">
            <w:pPr>
              <w:jc w:val="center"/>
            </w:pPr>
            <w:r>
              <w:t>1</w:t>
            </w:r>
          </w:p>
        </w:tc>
        <w:tc>
          <w:tcPr>
            <w:tcW w:w="1347" w:type="pct"/>
            <w:tcBorders>
              <w:top w:val="nil"/>
              <w:left w:val="nil"/>
              <w:bottom w:val="single" w:sz="4" w:space="0" w:color="auto"/>
              <w:right w:val="single" w:sz="4" w:space="0" w:color="auto"/>
            </w:tcBorders>
            <w:noWrap/>
            <w:vAlign w:val="center"/>
          </w:tcPr>
          <w:p w:rsidR="00281210" w:rsidRPr="00384CDC" w:rsidRDefault="00281210" w:rsidP="0034524C">
            <w:pPr>
              <w:jc w:val="center"/>
            </w:pPr>
            <w:r>
              <w:t>2</w:t>
            </w:r>
          </w:p>
        </w:tc>
        <w:tc>
          <w:tcPr>
            <w:tcW w:w="738" w:type="pct"/>
            <w:tcBorders>
              <w:top w:val="single" w:sz="4" w:space="0" w:color="auto"/>
              <w:left w:val="nil"/>
              <w:bottom w:val="single" w:sz="4" w:space="0" w:color="auto"/>
              <w:right w:val="single" w:sz="4" w:space="0" w:color="auto"/>
            </w:tcBorders>
            <w:vAlign w:val="center"/>
          </w:tcPr>
          <w:p w:rsidR="00281210" w:rsidRPr="00384CDC" w:rsidRDefault="00281210" w:rsidP="0034524C">
            <w:pPr>
              <w:jc w:val="center"/>
            </w:pPr>
            <w:r>
              <w:t>3</w:t>
            </w:r>
          </w:p>
        </w:tc>
        <w:tc>
          <w:tcPr>
            <w:tcW w:w="960" w:type="pct"/>
            <w:tcBorders>
              <w:top w:val="single" w:sz="4" w:space="0" w:color="auto"/>
              <w:left w:val="single" w:sz="4" w:space="0" w:color="auto"/>
              <w:bottom w:val="single" w:sz="4" w:space="0" w:color="auto"/>
              <w:right w:val="single" w:sz="4" w:space="0" w:color="auto"/>
            </w:tcBorders>
            <w:noWrap/>
            <w:vAlign w:val="center"/>
          </w:tcPr>
          <w:p w:rsidR="00281210" w:rsidRPr="00384CDC" w:rsidRDefault="00281210" w:rsidP="0034524C">
            <w:pPr>
              <w:jc w:val="center"/>
            </w:pPr>
            <w:r>
              <w:t>4</w:t>
            </w:r>
          </w:p>
        </w:tc>
        <w:tc>
          <w:tcPr>
            <w:tcW w:w="961" w:type="pct"/>
            <w:tcBorders>
              <w:top w:val="single" w:sz="4" w:space="0" w:color="auto"/>
              <w:left w:val="nil"/>
              <w:bottom w:val="single" w:sz="4" w:space="0" w:color="auto"/>
              <w:right w:val="single" w:sz="4" w:space="0" w:color="auto"/>
            </w:tcBorders>
            <w:vAlign w:val="center"/>
          </w:tcPr>
          <w:p w:rsidR="00281210" w:rsidRPr="00384CDC" w:rsidRDefault="00281210" w:rsidP="0034524C">
            <w:pPr>
              <w:jc w:val="center"/>
            </w:pPr>
            <w:r>
              <w:t>5</w:t>
            </w:r>
          </w:p>
        </w:tc>
        <w:tc>
          <w:tcPr>
            <w:tcW w:w="736" w:type="pct"/>
            <w:tcBorders>
              <w:top w:val="single" w:sz="4" w:space="0" w:color="auto"/>
              <w:left w:val="single" w:sz="4" w:space="0" w:color="auto"/>
              <w:bottom w:val="single" w:sz="4" w:space="0" w:color="auto"/>
              <w:right w:val="single" w:sz="4" w:space="0" w:color="auto"/>
            </w:tcBorders>
            <w:noWrap/>
            <w:vAlign w:val="center"/>
          </w:tcPr>
          <w:p w:rsidR="00281210" w:rsidRPr="00384CDC" w:rsidRDefault="00281210" w:rsidP="0034524C">
            <w:pPr>
              <w:jc w:val="center"/>
            </w:pPr>
            <w:r>
              <w:t>6</w:t>
            </w:r>
          </w:p>
        </w:tc>
      </w:tr>
      <w:tr w:rsidR="00281210"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281210" w:rsidRPr="00384CDC" w:rsidRDefault="00281210" w:rsidP="0034524C">
            <w:pPr>
              <w:jc w:val="center"/>
            </w:pPr>
            <w:r>
              <w:rPr>
                <w:color w:val="000000"/>
              </w:rPr>
              <w:t>1</w:t>
            </w:r>
          </w:p>
        </w:tc>
        <w:tc>
          <w:tcPr>
            <w:tcW w:w="1347" w:type="pct"/>
            <w:tcBorders>
              <w:top w:val="single" w:sz="4" w:space="0" w:color="auto"/>
              <w:left w:val="nil"/>
              <w:bottom w:val="single" w:sz="4" w:space="0" w:color="auto"/>
              <w:right w:val="single" w:sz="4" w:space="0" w:color="auto"/>
            </w:tcBorders>
            <w:noWrap/>
            <w:vAlign w:val="center"/>
          </w:tcPr>
          <w:p w:rsidR="00281210" w:rsidRPr="00384CDC" w:rsidRDefault="00281210" w:rsidP="004E020E">
            <w:pPr>
              <w:jc w:val="center"/>
            </w:pPr>
            <w:r>
              <w:t xml:space="preserve">Капитальный ремонт территории механизированной площадки (литер Г5) </w:t>
            </w:r>
          </w:p>
        </w:tc>
        <w:tc>
          <w:tcPr>
            <w:tcW w:w="738" w:type="pct"/>
            <w:tcBorders>
              <w:top w:val="single" w:sz="4" w:space="0" w:color="auto"/>
              <w:left w:val="nil"/>
              <w:bottom w:val="single" w:sz="4" w:space="0" w:color="auto"/>
              <w:right w:val="single" w:sz="4" w:space="0" w:color="auto"/>
            </w:tcBorders>
            <w:vAlign w:val="center"/>
          </w:tcPr>
          <w:p w:rsidR="00281210" w:rsidRPr="00384CDC" w:rsidRDefault="00281210"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281210" w:rsidRPr="00384CDC" w:rsidRDefault="00281210" w:rsidP="0034524C">
            <w:pPr>
              <w:jc w:val="center"/>
            </w:pPr>
          </w:p>
        </w:tc>
        <w:tc>
          <w:tcPr>
            <w:tcW w:w="961" w:type="pct"/>
            <w:tcBorders>
              <w:top w:val="single" w:sz="4" w:space="0" w:color="auto"/>
              <w:left w:val="nil"/>
              <w:bottom w:val="single" w:sz="4" w:space="0" w:color="auto"/>
              <w:right w:val="single" w:sz="4" w:space="0" w:color="auto"/>
            </w:tcBorders>
            <w:vAlign w:val="center"/>
          </w:tcPr>
          <w:p w:rsidR="00281210" w:rsidRPr="00384CDC" w:rsidRDefault="00281210"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281210" w:rsidRPr="00384CDC" w:rsidRDefault="00281210" w:rsidP="0034524C">
            <w:pPr>
              <w:jc w:val="center"/>
            </w:pPr>
          </w:p>
        </w:tc>
      </w:tr>
      <w:tr w:rsidR="00281210"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281210" w:rsidRPr="006A5CB3" w:rsidRDefault="00281210"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281210" w:rsidRPr="00384CDC" w:rsidRDefault="00281210" w:rsidP="00D64513">
            <w:r>
              <w:t>ИТОГО:</w:t>
            </w:r>
          </w:p>
        </w:tc>
        <w:tc>
          <w:tcPr>
            <w:tcW w:w="738" w:type="pct"/>
            <w:tcBorders>
              <w:top w:val="single" w:sz="4" w:space="0" w:color="auto"/>
              <w:left w:val="nil"/>
              <w:bottom w:val="single" w:sz="4" w:space="0" w:color="auto"/>
              <w:right w:val="single" w:sz="4" w:space="0" w:color="auto"/>
            </w:tcBorders>
            <w:vAlign w:val="center"/>
          </w:tcPr>
          <w:p w:rsidR="00281210" w:rsidRPr="00384CDC" w:rsidRDefault="00281210"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281210" w:rsidRPr="00384CDC" w:rsidRDefault="00281210" w:rsidP="0034524C">
            <w:pPr>
              <w:jc w:val="center"/>
            </w:pPr>
          </w:p>
        </w:tc>
        <w:tc>
          <w:tcPr>
            <w:tcW w:w="961" w:type="pct"/>
            <w:tcBorders>
              <w:top w:val="single" w:sz="4" w:space="0" w:color="auto"/>
              <w:left w:val="nil"/>
              <w:bottom w:val="single" w:sz="4" w:space="0" w:color="auto"/>
              <w:right w:val="single" w:sz="4" w:space="0" w:color="auto"/>
            </w:tcBorders>
            <w:vAlign w:val="center"/>
          </w:tcPr>
          <w:p w:rsidR="00281210" w:rsidRPr="00384CDC" w:rsidRDefault="00281210"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281210" w:rsidRPr="00384CDC" w:rsidRDefault="00281210" w:rsidP="0034524C">
            <w:pPr>
              <w:jc w:val="center"/>
            </w:pPr>
          </w:p>
        </w:tc>
      </w:tr>
      <w:tr w:rsidR="00281210"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281210" w:rsidRPr="006A5CB3" w:rsidRDefault="00281210"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281210" w:rsidRPr="00384CDC" w:rsidRDefault="00281210" w:rsidP="00D64513">
            <w:r>
              <w:t>НДС 18%:</w:t>
            </w:r>
          </w:p>
        </w:tc>
        <w:tc>
          <w:tcPr>
            <w:tcW w:w="738" w:type="pct"/>
            <w:tcBorders>
              <w:top w:val="single" w:sz="4" w:space="0" w:color="auto"/>
              <w:left w:val="nil"/>
              <w:bottom w:val="single" w:sz="4" w:space="0" w:color="auto"/>
              <w:right w:val="single" w:sz="4" w:space="0" w:color="auto"/>
            </w:tcBorders>
            <w:vAlign w:val="center"/>
          </w:tcPr>
          <w:p w:rsidR="00281210" w:rsidRPr="00384CDC" w:rsidRDefault="00281210"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281210" w:rsidRPr="00384CDC" w:rsidRDefault="00281210" w:rsidP="0034524C">
            <w:pPr>
              <w:jc w:val="center"/>
            </w:pPr>
          </w:p>
        </w:tc>
        <w:tc>
          <w:tcPr>
            <w:tcW w:w="961" w:type="pct"/>
            <w:tcBorders>
              <w:top w:val="single" w:sz="4" w:space="0" w:color="auto"/>
              <w:left w:val="nil"/>
              <w:bottom w:val="single" w:sz="4" w:space="0" w:color="auto"/>
              <w:right w:val="single" w:sz="4" w:space="0" w:color="auto"/>
            </w:tcBorders>
            <w:vAlign w:val="center"/>
          </w:tcPr>
          <w:p w:rsidR="00281210" w:rsidRPr="00384CDC" w:rsidRDefault="00281210"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281210" w:rsidRPr="00384CDC" w:rsidRDefault="00281210" w:rsidP="0034524C">
            <w:pPr>
              <w:jc w:val="center"/>
            </w:pPr>
          </w:p>
        </w:tc>
      </w:tr>
      <w:tr w:rsidR="00281210" w:rsidRPr="00384CDC" w:rsidTr="004E020E">
        <w:trPr>
          <w:trHeight w:val="315"/>
        </w:trPr>
        <w:tc>
          <w:tcPr>
            <w:tcW w:w="259" w:type="pct"/>
            <w:tcBorders>
              <w:top w:val="single" w:sz="4" w:space="0" w:color="auto"/>
              <w:left w:val="single" w:sz="4" w:space="0" w:color="auto"/>
              <w:bottom w:val="single" w:sz="4" w:space="0" w:color="auto"/>
              <w:right w:val="single" w:sz="4" w:space="0" w:color="auto"/>
            </w:tcBorders>
            <w:noWrap/>
            <w:vAlign w:val="center"/>
          </w:tcPr>
          <w:p w:rsidR="00281210" w:rsidRPr="006A5CB3" w:rsidRDefault="00281210" w:rsidP="0034524C">
            <w:pPr>
              <w:jc w:val="center"/>
              <w:rPr>
                <w:color w:val="000000"/>
              </w:rPr>
            </w:pPr>
          </w:p>
        </w:tc>
        <w:tc>
          <w:tcPr>
            <w:tcW w:w="1347" w:type="pct"/>
            <w:tcBorders>
              <w:top w:val="single" w:sz="4" w:space="0" w:color="auto"/>
              <w:left w:val="nil"/>
              <w:bottom w:val="single" w:sz="4" w:space="0" w:color="auto"/>
              <w:right w:val="single" w:sz="4" w:space="0" w:color="auto"/>
            </w:tcBorders>
            <w:noWrap/>
            <w:vAlign w:val="center"/>
          </w:tcPr>
          <w:p w:rsidR="00281210" w:rsidRPr="00384CDC" w:rsidRDefault="00281210" w:rsidP="00D64513">
            <w:r>
              <w:t>ВСЕГО:</w:t>
            </w:r>
          </w:p>
        </w:tc>
        <w:tc>
          <w:tcPr>
            <w:tcW w:w="738" w:type="pct"/>
            <w:tcBorders>
              <w:top w:val="single" w:sz="4" w:space="0" w:color="auto"/>
              <w:left w:val="nil"/>
              <w:bottom w:val="single" w:sz="4" w:space="0" w:color="auto"/>
              <w:right w:val="single" w:sz="4" w:space="0" w:color="auto"/>
            </w:tcBorders>
            <w:vAlign w:val="center"/>
          </w:tcPr>
          <w:p w:rsidR="00281210" w:rsidRPr="00384CDC" w:rsidRDefault="00281210" w:rsidP="0034524C">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281210" w:rsidRPr="00384CDC" w:rsidRDefault="00281210" w:rsidP="0034524C">
            <w:pPr>
              <w:jc w:val="center"/>
            </w:pPr>
          </w:p>
        </w:tc>
        <w:tc>
          <w:tcPr>
            <w:tcW w:w="961" w:type="pct"/>
            <w:tcBorders>
              <w:top w:val="single" w:sz="4" w:space="0" w:color="auto"/>
              <w:left w:val="nil"/>
              <w:bottom w:val="single" w:sz="4" w:space="0" w:color="auto"/>
              <w:right w:val="single" w:sz="4" w:space="0" w:color="auto"/>
            </w:tcBorders>
            <w:vAlign w:val="center"/>
          </w:tcPr>
          <w:p w:rsidR="00281210" w:rsidRPr="00384CDC" w:rsidRDefault="00281210" w:rsidP="0034524C">
            <w:pPr>
              <w:jc w:val="center"/>
            </w:pPr>
          </w:p>
        </w:tc>
        <w:tc>
          <w:tcPr>
            <w:tcW w:w="736" w:type="pct"/>
            <w:tcBorders>
              <w:top w:val="single" w:sz="4" w:space="0" w:color="auto"/>
              <w:left w:val="single" w:sz="4" w:space="0" w:color="auto"/>
              <w:bottom w:val="single" w:sz="4" w:space="0" w:color="auto"/>
              <w:right w:val="single" w:sz="4" w:space="0" w:color="auto"/>
            </w:tcBorders>
            <w:noWrap/>
            <w:vAlign w:val="center"/>
          </w:tcPr>
          <w:p w:rsidR="00281210" w:rsidRPr="00384CDC" w:rsidRDefault="00281210" w:rsidP="0034524C">
            <w:pPr>
              <w:jc w:val="center"/>
            </w:pPr>
          </w:p>
        </w:tc>
      </w:tr>
    </w:tbl>
    <w:p w:rsidR="00281210" w:rsidRPr="0065769F" w:rsidRDefault="00281210" w:rsidP="006A0371">
      <w:pPr>
        <w:ind w:firstLine="708"/>
        <w:rPr>
          <w:bCs/>
          <w:sz w:val="28"/>
          <w:szCs w:val="28"/>
        </w:rPr>
      </w:pPr>
    </w:p>
    <w:p w:rsidR="00281210" w:rsidRDefault="00281210" w:rsidP="006A0371">
      <w:pPr>
        <w:pStyle w:val="afd"/>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281210" w:rsidRDefault="00281210" w:rsidP="006A0371">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281210" w:rsidRDefault="00281210" w:rsidP="007545BF">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281210" w:rsidRPr="00721D0D" w:rsidRDefault="00281210" w:rsidP="006A0371">
      <w:pPr>
        <w:pStyle w:val="afd"/>
        <w:jc w:val="center"/>
        <w:rPr>
          <w:i/>
          <w:sz w:val="24"/>
          <w:szCs w:val="24"/>
        </w:rPr>
      </w:pPr>
      <w:r>
        <w:rPr>
          <w:i/>
          <w:sz w:val="24"/>
          <w:szCs w:val="24"/>
        </w:rPr>
        <w:t>(заполняется претендентом при необходимости).</w:t>
      </w:r>
    </w:p>
    <w:p w:rsidR="00281210" w:rsidRPr="00205668" w:rsidRDefault="00281210" w:rsidP="006A0371">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281210" w:rsidRPr="00205668" w:rsidRDefault="00281210" w:rsidP="006A0371">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81210" w:rsidRPr="00205668" w:rsidRDefault="00281210" w:rsidP="006A0371">
      <w:pPr>
        <w:pStyle w:val="afd"/>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81210" w:rsidRPr="00205668" w:rsidRDefault="00281210" w:rsidP="006A0371">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281210" w:rsidRPr="00205668" w:rsidRDefault="00281210" w:rsidP="006A0371">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81210" w:rsidRPr="007545BF" w:rsidRDefault="00281210" w:rsidP="006A0371">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281210" w:rsidRPr="007545BF" w:rsidRDefault="00281210" w:rsidP="006A0371">
      <w:pPr>
        <w:pStyle w:val="afd"/>
        <w:jc w:val="both"/>
        <w:rPr>
          <w:szCs w:val="28"/>
        </w:rPr>
      </w:pPr>
      <w:r>
        <w:rPr>
          <w:szCs w:val="28"/>
        </w:rPr>
        <w:t>1) приложение № 1 – Расчет стоимости (сметный расчет) _________ (работ, услуг, товаров и т.д.)  на ___ листах.</w:t>
      </w:r>
    </w:p>
    <w:p w:rsidR="00281210" w:rsidRDefault="00281210" w:rsidP="006A0371">
      <w:pPr>
        <w:pStyle w:val="afd"/>
        <w:jc w:val="both"/>
      </w:pPr>
    </w:p>
    <w:p w:rsidR="00281210" w:rsidRDefault="00281210" w:rsidP="006A0371">
      <w:pPr>
        <w:pStyle w:val="afd"/>
        <w:jc w:val="both"/>
      </w:pPr>
    </w:p>
    <w:p w:rsidR="00281210" w:rsidRPr="00C20080" w:rsidRDefault="00281210" w:rsidP="006A037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281210" w:rsidRPr="00C20080" w:rsidRDefault="00281210" w:rsidP="006A0371">
      <w:pPr>
        <w:tabs>
          <w:tab w:val="left" w:pos="8640"/>
        </w:tabs>
        <w:jc w:val="center"/>
        <w:rPr>
          <w:i/>
        </w:rPr>
      </w:pPr>
      <w:r>
        <w:rPr>
          <w:i/>
        </w:rPr>
        <w:t>(наименование претендента)</w:t>
      </w:r>
    </w:p>
    <w:p w:rsidR="00281210" w:rsidRPr="00C20080" w:rsidRDefault="00281210" w:rsidP="006A0371">
      <w:pPr>
        <w:rPr>
          <w:sz w:val="28"/>
          <w:szCs w:val="28"/>
          <w:lang w:eastAsia="ru-RU"/>
        </w:rPr>
      </w:pPr>
      <w:r>
        <w:rPr>
          <w:sz w:val="28"/>
          <w:szCs w:val="28"/>
          <w:lang w:eastAsia="ru-RU"/>
        </w:rPr>
        <w:t>__________________________________________________________________</w:t>
      </w:r>
    </w:p>
    <w:p w:rsidR="00281210" w:rsidRDefault="00281210" w:rsidP="006A0371">
      <w:pPr>
        <w:rPr>
          <w:i/>
        </w:rPr>
      </w:pPr>
      <w:r>
        <w:rPr>
          <w:i/>
        </w:rPr>
        <w:t xml:space="preserve">       М.П.</w:t>
      </w:r>
      <w:r>
        <w:rPr>
          <w:i/>
        </w:rPr>
        <w:tab/>
      </w:r>
      <w:r>
        <w:rPr>
          <w:i/>
        </w:rPr>
        <w:tab/>
      </w:r>
      <w:r>
        <w:rPr>
          <w:i/>
        </w:rPr>
        <w:tab/>
        <w:t>(должность, подпись, ФИО)</w:t>
      </w:r>
    </w:p>
    <w:p w:rsidR="00281210" w:rsidRPr="00C20080" w:rsidRDefault="00281210" w:rsidP="006A0371">
      <w:pPr>
        <w:rPr>
          <w:i/>
        </w:rPr>
      </w:pPr>
    </w:p>
    <w:p w:rsidR="00281210" w:rsidRPr="00C20080" w:rsidRDefault="00281210" w:rsidP="006A0371">
      <w:pPr>
        <w:rPr>
          <w:sz w:val="28"/>
          <w:szCs w:val="28"/>
          <w:lang w:eastAsia="ru-RU"/>
        </w:rPr>
      </w:pPr>
      <w:r>
        <w:rPr>
          <w:sz w:val="28"/>
          <w:szCs w:val="28"/>
          <w:lang w:eastAsia="ru-RU"/>
        </w:rPr>
        <w:t>"____" _________ 201__ г.</w:t>
      </w:r>
    </w:p>
    <w:p w:rsidR="00281210" w:rsidRDefault="00281210"/>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A15F83" w:rsidRDefault="00A15F83" w:rsidP="00A15F83">
      <w:pPr>
        <w:pStyle w:val="afa"/>
        <w:ind w:firstLine="0"/>
        <w:jc w:val="left"/>
        <w:rPr>
          <w:rFonts w:eastAsia="Times New Roman"/>
          <w:sz w:val="28"/>
          <w:szCs w:val="28"/>
        </w:rPr>
      </w:pPr>
    </w:p>
    <w:p w:rsidR="00281210" w:rsidRPr="00205C07" w:rsidRDefault="00281210" w:rsidP="00205C07">
      <w:pPr>
        <w:jc w:val="right"/>
        <w:rPr>
          <w:bCs/>
          <w:sz w:val="28"/>
          <w:szCs w:val="28"/>
        </w:rPr>
      </w:pPr>
      <w:r>
        <w:rPr>
          <w:bCs/>
          <w:sz w:val="28"/>
          <w:szCs w:val="28"/>
        </w:rPr>
        <w:t>Приложение № 4</w:t>
      </w:r>
    </w:p>
    <w:p w:rsidR="00281210" w:rsidRPr="00205C07" w:rsidRDefault="00281210" w:rsidP="00205C07">
      <w:pPr>
        <w:jc w:val="right"/>
        <w:rPr>
          <w:bCs/>
          <w:sz w:val="28"/>
          <w:szCs w:val="28"/>
        </w:rPr>
      </w:pPr>
      <w:r>
        <w:rPr>
          <w:bCs/>
          <w:sz w:val="28"/>
          <w:szCs w:val="28"/>
        </w:rPr>
        <w:t>к Документации о закупке</w:t>
      </w:r>
    </w:p>
    <w:p w:rsidR="00281210" w:rsidRDefault="00281210" w:rsidP="001202B2">
      <w:pPr>
        <w:jc w:val="center"/>
        <w:rPr>
          <w:b/>
          <w:bCs/>
          <w:sz w:val="28"/>
          <w:szCs w:val="28"/>
        </w:rPr>
      </w:pPr>
    </w:p>
    <w:p w:rsidR="00281210" w:rsidRPr="00C97E49" w:rsidRDefault="00281210" w:rsidP="001202B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281210" w:rsidRPr="007415F9" w:rsidRDefault="00281210" w:rsidP="001202B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281210" w:rsidRPr="00C97E49" w:rsidTr="003452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81210" w:rsidRPr="00C97E49" w:rsidRDefault="00281210" w:rsidP="003452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81210" w:rsidRPr="00C97E49" w:rsidRDefault="00281210" w:rsidP="0034524C">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281210" w:rsidRPr="00C97E49" w:rsidRDefault="00281210" w:rsidP="0034524C">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281210" w:rsidRPr="00C97E49" w:rsidRDefault="00281210" w:rsidP="0034524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81210" w:rsidRPr="00C97E49" w:rsidRDefault="00281210" w:rsidP="0034524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281210" w:rsidRPr="005049BC" w:rsidRDefault="00281210" w:rsidP="0034524C">
            <w:pPr>
              <w:jc w:val="center"/>
            </w:pPr>
            <w:r>
              <w:t xml:space="preserve"> Сумма стоимости оказанных услуг по договору, без учета НДС, руб.</w:t>
            </w:r>
          </w:p>
        </w:tc>
      </w:tr>
      <w:tr w:rsidR="00281210" w:rsidRPr="00C97E49" w:rsidTr="0034524C">
        <w:trPr>
          <w:trHeight w:val="274"/>
        </w:trPr>
        <w:tc>
          <w:tcPr>
            <w:tcW w:w="0" w:type="auto"/>
            <w:tcBorders>
              <w:top w:val="single" w:sz="4" w:space="0" w:color="auto"/>
              <w:left w:val="single" w:sz="4" w:space="0" w:color="auto"/>
              <w:bottom w:val="single" w:sz="4" w:space="0" w:color="auto"/>
              <w:right w:val="single" w:sz="4" w:space="0" w:color="auto"/>
            </w:tcBorders>
          </w:tcPr>
          <w:p w:rsidR="00281210" w:rsidRPr="00C97E49" w:rsidRDefault="00281210" w:rsidP="0034524C">
            <w:r>
              <w:t>1.</w:t>
            </w:r>
          </w:p>
        </w:tc>
        <w:tc>
          <w:tcPr>
            <w:tcW w:w="0" w:type="auto"/>
            <w:tcBorders>
              <w:top w:val="single" w:sz="4" w:space="0" w:color="auto"/>
              <w:left w:val="single" w:sz="4" w:space="0" w:color="auto"/>
              <w:bottom w:val="single" w:sz="4" w:space="0" w:color="auto"/>
              <w:right w:val="single" w:sz="4" w:space="0" w:color="auto"/>
            </w:tcBorders>
            <w:vAlign w:val="center"/>
          </w:tcPr>
          <w:p w:rsidR="00281210" w:rsidRPr="00C97E49" w:rsidRDefault="00281210"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281210" w:rsidRPr="00C97E49" w:rsidRDefault="00281210" w:rsidP="0034524C"/>
        </w:tc>
        <w:tc>
          <w:tcPr>
            <w:tcW w:w="1735" w:type="dxa"/>
            <w:tcBorders>
              <w:top w:val="single" w:sz="4" w:space="0" w:color="auto"/>
              <w:left w:val="single" w:sz="4" w:space="0" w:color="auto"/>
              <w:bottom w:val="single" w:sz="4" w:space="0" w:color="auto"/>
              <w:right w:val="single" w:sz="4" w:space="0" w:color="auto"/>
            </w:tcBorders>
          </w:tcPr>
          <w:p w:rsidR="00281210" w:rsidRPr="00C97E49" w:rsidRDefault="00281210" w:rsidP="0034524C"/>
        </w:tc>
        <w:tc>
          <w:tcPr>
            <w:tcW w:w="0" w:type="auto"/>
            <w:tcBorders>
              <w:top w:val="single" w:sz="4" w:space="0" w:color="auto"/>
              <w:left w:val="single" w:sz="4" w:space="0" w:color="auto"/>
              <w:bottom w:val="single" w:sz="4" w:space="0" w:color="auto"/>
              <w:right w:val="single" w:sz="4" w:space="0" w:color="auto"/>
            </w:tcBorders>
          </w:tcPr>
          <w:p w:rsidR="00281210" w:rsidRPr="00C97E49" w:rsidRDefault="00281210" w:rsidP="0034524C"/>
        </w:tc>
        <w:tc>
          <w:tcPr>
            <w:tcW w:w="0" w:type="auto"/>
            <w:tcBorders>
              <w:top w:val="single" w:sz="4" w:space="0" w:color="auto"/>
              <w:left w:val="single" w:sz="4" w:space="0" w:color="auto"/>
              <w:bottom w:val="single" w:sz="4" w:space="0" w:color="auto"/>
              <w:right w:val="single" w:sz="4" w:space="0" w:color="auto"/>
            </w:tcBorders>
          </w:tcPr>
          <w:p w:rsidR="00281210" w:rsidRPr="00C97E49" w:rsidRDefault="00281210" w:rsidP="0034524C"/>
        </w:tc>
      </w:tr>
      <w:tr w:rsidR="00281210" w:rsidRPr="00C97E49" w:rsidTr="0034524C">
        <w:trPr>
          <w:trHeight w:val="262"/>
        </w:trPr>
        <w:tc>
          <w:tcPr>
            <w:tcW w:w="0" w:type="auto"/>
            <w:tcBorders>
              <w:top w:val="single" w:sz="4" w:space="0" w:color="auto"/>
              <w:left w:val="single" w:sz="4" w:space="0" w:color="auto"/>
              <w:bottom w:val="single" w:sz="4" w:space="0" w:color="auto"/>
              <w:right w:val="single" w:sz="4" w:space="0" w:color="auto"/>
            </w:tcBorders>
          </w:tcPr>
          <w:p w:rsidR="00281210" w:rsidRPr="00C97E49" w:rsidRDefault="00281210" w:rsidP="0034524C">
            <w:r>
              <w:t>2.</w:t>
            </w:r>
          </w:p>
        </w:tc>
        <w:tc>
          <w:tcPr>
            <w:tcW w:w="0" w:type="auto"/>
            <w:tcBorders>
              <w:top w:val="single" w:sz="4" w:space="0" w:color="auto"/>
              <w:left w:val="single" w:sz="4" w:space="0" w:color="auto"/>
              <w:bottom w:val="single" w:sz="4" w:space="0" w:color="auto"/>
              <w:right w:val="single" w:sz="4" w:space="0" w:color="auto"/>
            </w:tcBorders>
            <w:vAlign w:val="center"/>
          </w:tcPr>
          <w:p w:rsidR="00281210" w:rsidRPr="00C97E49" w:rsidRDefault="00281210"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281210" w:rsidRPr="00C97E49" w:rsidRDefault="00281210" w:rsidP="0034524C"/>
        </w:tc>
        <w:tc>
          <w:tcPr>
            <w:tcW w:w="1735" w:type="dxa"/>
            <w:tcBorders>
              <w:top w:val="single" w:sz="4" w:space="0" w:color="auto"/>
              <w:left w:val="single" w:sz="4" w:space="0" w:color="auto"/>
              <w:bottom w:val="single" w:sz="4" w:space="0" w:color="auto"/>
              <w:right w:val="single" w:sz="4" w:space="0" w:color="auto"/>
            </w:tcBorders>
          </w:tcPr>
          <w:p w:rsidR="00281210" w:rsidRPr="00C97E49" w:rsidRDefault="00281210" w:rsidP="0034524C"/>
        </w:tc>
        <w:tc>
          <w:tcPr>
            <w:tcW w:w="0" w:type="auto"/>
            <w:tcBorders>
              <w:top w:val="single" w:sz="4" w:space="0" w:color="auto"/>
              <w:left w:val="single" w:sz="4" w:space="0" w:color="auto"/>
              <w:bottom w:val="single" w:sz="4" w:space="0" w:color="auto"/>
              <w:right w:val="single" w:sz="4" w:space="0" w:color="auto"/>
            </w:tcBorders>
          </w:tcPr>
          <w:p w:rsidR="00281210" w:rsidRPr="00C97E49" w:rsidRDefault="00281210" w:rsidP="0034524C"/>
        </w:tc>
        <w:tc>
          <w:tcPr>
            <w:tcW w:w="0" w:type="auto"/>
            <w:tcBorders>
              <w:top w:val="single" w:sz="4" w:space="0" w:color="auto"/>
              <w:left w:val="single" w:sz="4" w:space="0" w:color="auto"/>
              <w:bottom w:val="single" w:sz="4" w:space="0" w:color="auto"/>
              <w:right w:val="single" w:sz="4" w:space="0" w:color="auto"/>
            </w:tcBorders>
          </w:tcPr>
          <w:p w:rsidR="00281210" w:rsidRPr="00C97E49" w:rsidRDefault="00281210" w:rsidP="0034524C"/>
        </w:tc>
      </w:tr>
      <w:tr w:rsidR="00281210" w:rsidRPr="00C97E49" w:rsidTr="0034524C">
        <w:trPr>
          <w:trHeight w:val="207"/>
        </w:trPr>
        <w:tc>
          <w:tcPr>
            <w:tcW w:w="0" w:type="auto"/>
            <w:tcBorders>
              <w:top w:val="single" w:sz="4" w:space="0" w:color="auto"/>
              <w:left w:val="single" w:sz="4" w:space="0" w:color="auto"/>
              <w:bottom w:val="single" w:sz="4" w:space="0" w:color="auto"/>
              <w:right w:val="single" w:sz="4" w:space="0" w:color="auto"/>
            </w:tcBorders>
          </w:tcPr>
          <w:p w:rsidR="00281210" w:rsidRPr="00C97E49" w:rsidRDefault="00281210" w:rsidP="0034524C"/>
        </w:tc>
        <w:tc>
          <w:tcPr>
            <w:tcW w:w="0" w:type="auto"/>
            <w:gridSpan w:val="3"/>
            <w:tcBorders>
              <w:top w:val="single" w:sz="4" w:space="0" w:color="auto"/>
              <w:left w:val="single" w:sz="4" w:space="0" w:color="auto"/>
              <w:bottom w:val="single" w:sz="4" w:space="0" w:color="auto"/>
              <w:right w:val="single" w:sz="4" w:space="0" w:color="auto"/>
            </w:tcBorders>
            <w:vAlign w:val="center"/>
          </w:tcPr>
          <w:p w:rsidR="00281210" w:rsidRPr="00C97E49" w:rsidRDefault="00281210" w:rsidP="0034524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81210" w:rsidRPr="00C97E49" w:rsidRDefault="00281210" w:rsidP="0034524C"/>
        </w:tc>
        <w:tc>
          <w:tcPr>
            <w:tcW w:w="0" w:type="auto"/>
            <w:tcBorders>
              <w:top w:val="single" w:sz="4" w:space="0" w:color="auto"/>
              <w:left w:val="single" w:sz="4" w:space="0" w:color="auto"/>
              <w:bottom w:val="single" w:sz="4" w:space="0" w:color="auto"/>
              <w:right w:val="single" w:sz="4" w:space="0" w:color="auto"/>
            </w:tcBorders>
          </w:tcPr>
          <w:p w:rsidR="00281210" w:rsidRPr="00C97E49" w:rsidRDefault="00281210" w:rsidP="0034524C"/>
        </w:tc>
      </w:tr>
    </w:tbl>
    <w:p w:rsidR="00281210" w:rsidRDefault="00281210" w:rsidP="001202B2">
      <w:pPr>
        <w:jc w:val="center"/>
      </w:pPr>
    </w:p>
    <w:p w:rsidR="00281210" w:rsidRDefault="00281210" w:rsidP="001202B2">
      <w:r>
        <w:t>Приложение: 1. копия договора на ____ листах.</w:t>
      </w:r>
    </w:p>
    <w:p w:rsidR="00281210" w:rsidRDefault="00281210" w:rsidP="001202B2">
      <w:r>
        <w:t xml:space="preserve">                        2. копия акта на </w:t>
      </w:r>
      <w:r>
        <w:tab/>
        <w:t>____ листах.</w:t>
      </w:r>
    </w:p>
    <w:p w:rsidR="00281210" w:rsidRPr="005049BC" w:rsidRDefault="00281210" w:rsidP="001202B2">
      <w:r>
        <w:tab/>
      </w:r>
      <w:r>
        <w:tab/>
        <w:t>3. копии иных документов на ____ листах.</w:t>
      </w:r>
    </w:p>
    <w:p w:rsidR="00281210" w:rsidRDefault="00281210" w:rsidP="001202B2">
      <w:pPr>
        <w:jc w:val="center"/>
        <w:rPr>
          <w:b/>
          <w:szCs w:val="28"/>
        </w:rPr>
      </w:pPr>
    </w:p>
    <w:p w:rsidR="00281210" w:rsidRDefault="00281210" w:rsidP="001202B2"/>
    <w:p w:rsidR="00281210" w:rsidRDefault="00281210" w:rsidP="001202B2"/>
    <w:p w:rsidR="00281210" w:rsidRPr="00C20080" w:rsidRDefault="00281210" w:rsidP="001202B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281210" w:rsidRPr="00C20080" w:rsidRDefault="00281210" w:rsidP="001202B2">
      <w:pPr>
        <w:tabs>
          <w:tab w:val="left" w:pos="8640"/>
        </w:tabs>
        <w:jc w:val="center"/>
        <w:rPr>
          <w:i/>
        </w:rPr>
      </w:pPr>
      <w:r>
        <w:rPr>
          <w:i/>
        </w:rPr>
        <w:t>(наименование претендента)</w:t>
      </w:r>
    </w:p>
    <w:p w:rsidR="00281210" w:rsidRPr="00C20080" w:rsidRDefault="00281210" w:rsidP="001202B2">
      <w:pPr>
        <w:rPr>
          <w:sz w:val="28"/>
          <w:szCs w:val="28"/>
          <w:lang w:eastAsia="ru-RU"/>
        </w:rPr>
      </w:pPr>
      <w:r>
        <w:rPr>
          <w:sz w:val="28"/>
          <w:szCs w:val="28"/>
          <w:lang w:eastAsia="ru-RU"/>
        </w:rPr>
        <w:t>__________________________________________________________________</w:t>
      </w:r>
    </w:p>
    <w:p w:rsidR="00281210" w:rsidRPr="00C20080" w:rsidRDefault="00281210" w:rsidP="001202B2">
      <w:pPr>
        <w:rPr>
          <w:i/>
        </w:rPr>
      </w:pPr>
      <w:r>
        <w:rPr>
          <w:i/>
        </w:rPr>
        <w:t xml:space="preserve">       М.П.</w:t>
      </w:r>
      <w:r>
        <w:rPr>
          <w:i/>
        </w:rPr>
        <w:tab/>
      </w:r>
      <w:r>
        <w:rPr>
          <w:i/>
        </w:rPr>
        <w:tab/>
      </w:r>
      <w:r>
        <w:rPr>
          <w:i/>
        </w:rPr>
        <w:tab/>
        <w:t>(должность, подпись, ФИО)</w:t>
      </w:r>
    </w:p>
    <w:p w:rsidR="00281210" w:rsidRPr="00C20080" w:rsidRDefault="00281210" w:rsidP="001202B2">
      <w:pPr>
        <w:rPr>
          <w:sz w:val="28"/>
          <w:szCs w:val="28"/>
          <w:lang w:eastAsia="ru-RU"/>
        </w:rPr>
      </w:pPr>
      <w:r>
        <w:rPr>
          <w:sz w:val="28"/>
          <w:szCs w:val="28"/>
          <w:lang w:eastAsia="ru-RU"/>
        </w:rPr>
        <w:t>"____" _________ 201__ г.</w:t>
      </w:r>
    </w:p>
    <w:p w:rsidR="00281210" w:rsidRDefault="00281210"/>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281210" w:rsidRDefault="000E18FE">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281210" w:rsidRPr="006D265F" w:rsidRDefault="00281210" w:rsidP="00EF28FD">
      <w:pPr>
        <w:pStyle w:val="afa"/>
        <w:jc w:val="center"/>
        <w:rPr>
          <w:b/>
          <w:sz w:val="28"/>
          <w:szCs w:val="28"/>
        </w:rPr>
      </w:pPr>
      <w:r>
        <w:rPr>
          <w:b/>
          <w:sz w:val="28"/>
          <w:szCs w:val="28"/>
        </w:rPr>
        <w:t>ПРОЕКТ ДОГОВОРА</w:t>
      </w:r>
    </w:p>
    <w:p w:rsidR="00281210" w:rsidRPr="0072162C" w:rsidRDefault="00281210" w:rsidP="00EF28FD">
      <w:pPr>
        <w:ind w:firstLine="709"/>
        <w:jc w:val="both"/>
        <w:rPr>
          <w:sz w:val="28"/>
          <w:szCs w:val="28"/>
        </w:rPr>
      </w:pPr>
    </w:p>
    <w:p w:rsidR="00281210" w:rsidRPr="00674C3D" w:rsidRDefault="00281210" w:rsidP="00F73EDE">
      <w:pPr>
        <w:ind w:firstLine="709"/>
        <w:jc w:val="center"/>
        <w:rPr>
          <w:b/>
          <w:bCs/>
          <w:sz w:val="28"/>
          <w:szCs w:val="28"/>
        </w:rPr>
      </w:pPr>
      <w:r>
        <w:rPr>
          <w:b/>
          <w:bCs/>
          <w:sz w:val="28"/>
          <w:szCs w:val="28"/>
        </w:rPr>
        <w:t>Договор  № НКП УРАЛ-___/___/___</w:t>
      </w:r>
    </w:p>
    <w:p w:rsidR="00281210" w:rsidRPr="00674C3D" w:rsidRDefault="00281210" w:rsidP="00F73EDE">
      <w:pPr>
        <w:ind w:firstLine="709"/>
        <w:jc w:val="center"/>
        <w:rPr>
          <w:b/>
          <w:bCs/>
          <w:sz w:val="28"/>
          <w:szCs w:val="28"/>
        </w:rPr>
      </w:pPr>
      <w:r>
        <w:rPr>
          <w:b/>
          <w:bCs/>
          <w:sz w:val="28"/>
          <w:szCs w:val="28"/>
        </w:rPr>
        <w:t>на выполнение работ</w:t>
      </w:r>
    </w:p>
    <w:p w:rsidR="00281210" w:rsidRPr="005820EB" w:rsidRDefault="00281210" w:rsidP="00F73EDE">
      <w:pPr>
        <w:ind w:firstLine="709"/>
        <w:jc w:val="center"/>
      </w:pPr>
    </w:p>
    <w:p w:rsidR="00281210" w:rsidRPr="005820EB" w:rsidRDefault="00281210" w:rsidP="00F73EDE">
      <w:pPr>
        <w:ind w:firstLine="709"/>
        <w:jc w:val="both"/>
      </w:pPr>
      <w:r>
        <w:t>г.__________                                                                                    «__»_______ 201__ г.</w:t>
      </w:r>
    </w:p>
    <w:p w:rsidR="00281210" w:rsidRPr="005820EB" w:rsidRDefault="00281210" w:rsidP="00F73EDE">
      <w:pPr>
        <w:ind w:firstLine="709"/>
        <w:jc w:val="both"/>
      </w:pPr>
    </w:p>
    <w:p w:rsidR="00281210" w:rsidRPr="005820EB" w:rsidRDefault="00281210" w:rsidP="00F73EDE">
      <w:pPr>
        <w:ind w:firstLine="709"/>
        <w:jc w:val="both"/>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Pr>
          <w:i/>
          <w:iCs/>
          <w:vertAlign w:val="superscript"/>
        </w:rPr>
        <w:t>(должность, Ф.И.О. – полностью)</w:t>
      </w:r>
      <w:r>
        <w:rPr>
          <w:sz w:val="28"/>
          <w:szCs w:val="28"/>
        </w:rPr>
        <w:t>,  действующего на основании</w:t>
      </w:r>
      <w:r>
        <w:t xml:space="preserve">                                                                                              </w:t>
      </w:r>
      <w:r>
        <w:rPr>
          <w:i/>
          <w:iCs/>
        </w:rPr>
        <w:t xml:space="preserve">                         </w:t>
      </w:r>
    </w:p>
    <w:p w:rsidR="00281210" w:rsidRPr="005820EB" w:rsidRDefault="00281210" w:rsidP="00F73EDE">
      <w:pPr>
        <w:ind w:firstLine="709"/>
        <w:jc w:val="both"/>
      </w:pPr>
      <w:r>
        <w:t>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281210" w:rsidRPr="005820EB" w:rsidRDefault="00281210" w:rsidP="00F73EDE">
      <w:pPr>
        <w:ind w:firstLine="709"/>
        <w:jc w:val="both"/>
      </w:pPr>
      <w:r>
        <w:rPr>
          <w:sz w:val="28"/>
          <w:szCs w:val="28"/>
        </w:rPr>
        <w:t>с одной стороны,</w:t>
      </w:r>
      <w:r>
        <w:t xml:space="preserve"> </w:t>
      </w:r>
      <w:r>
        <w:rPr>
          <w:sz w:val="28"/>
          <w:szCs w:val="28"/>
        </w:rPr>
        <w:t>и</w:t>
      </w:r>
      <w:r>
        <w:t xml:space="preserve">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81210" w:rsidRPr="005820EB" w:rsidRDefault="00281210" w:rsidP="00F73EDE">
      <w:pPr>
        <w:ind w:firstLine="709"/>
        <w:jc w:val="both"/>
      </w:pPr>
      <w:r>
        <w:rPr>
          <w:sz w:val="28"/>
          <w:szCs w:val="28"/>
        </w:rPr>
        <w:t>именуемое в дальнейшем «Исполнитель», в лице</w:t>
      </w:r>
      <w:r>
        <w:t xml:space="preserve"> __________________________________, </w:t>
      </w:r>
    </w:p>
    <w:p w:rsidR="00281210" w:rsidRPr="005820EB" w:rsidRDefault="00281210" w:rsidP="00F73EDE">
      <w:pPr>
        <w:ind w:firstLine="709"/>
        <w:jc w:val="both"/>
      </w:pPr>
      <w:r>
        <w:rPr>
          <w:i/>
          <w:vertAlign w:val="superscript"/>
        </w:rPr>
        <w:t xml:space="preserve"> (должность, Ф.И.О. - полностью)</w:t>
      </w:r>
    </w:p>
    <w:p w:rsidR="00281210" w:rsidRPr="005820EB" w:rsidRDefault="00281210" w:rsidP="00F73EDE">
      <w:pPr>
        <w:ind w:firstLine="709"/>
        <w:jc w:val="both"/>
      </w:pPr>
      <w:r>
        <w:rPr>
          <w:sz w:val="28"/>
          <w:szCs w:val="28"/>
        </w:rPr>
        <w:t>действующего на основании</w:t>
      </w:r>
      <w:r>
        <w:t>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281210" w:rsidRDefault="00281210" w:rsidP="00F73EDE">
      <w:pPr>
        <w:ind w:firstLine="709"/>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281210" w:rsidRPr="00BF1E64" w:rsidRDefault="00281210" w:rsidP="00F73EDE">
      <w:pPr>
        <w:ind w:firstLine="709"/>
        <w:jc w:val="both"/>
        <w:rPr>
          <w:sz w:val="28"/>
          <w:szCs w:val="28"/>
        </w:rPr>
      </w:pPr>
    </w:p>
    <w:p w:rsidR="00281210" w:rsidRPr="00361298" w:rsidRDefault="00281210" w:rsidP="00F73EDE">
      <w:pPr>
        <w:ind w:firstLine="709"/>
        <w:jc w:val="center"/>
        <w:rPr>
          <w:b/>
          <w:sz w:val="28"/>
          <w:szCs w:val="28"/>
        </w:rPr>
      </w:pPr>
      <w:r>
        <w:rPr>
          <w:b/>
          <w:sz w:val="28"/>
          <w:szCs w:val="28"/>
        </w:rPr>
        <w:t>1. Предмет Договора</w:t>
      </w:r>
    </w:p>
    <w:p w:rsidR="00281210" w:rsidRPr="00361298" w:rsidRDefault="00281210" w:rsidP="00F73EDE">
      <w:pPr>
        <w:tabs>
          <w:tab w:val="num" w:pos="360"/>
        </w:tabs>
        <w:suppressAutoHyphens w:val="0"/>
        <w:ind w:firstLine="709"/>
        <w:jc w:val="both"/>
        <w:rPr>
          <w:i/>
          <w:sz w:val="28"/>
          <w:szCs w:val="28"/>
        </w:rPr>
      </w:pPr>
      <w:r>
        <w:rPr>
          <w:sz w:val="28"/>
          <w:szCs w:val="28"/>
        </w:rPr>
        <w:t xml:space="preserve">1.1. </w:t>
      </w:r>
      <w:proofErr w:type="gramStart"/>
      <w:r>
        <w:rPr>
          <w:sz w:val="28"/>
          <w:szCs w:val="28"/>
        </w:rPr>
        <w:t xml:space="preserve">Заказчик поручает и обязуется оплатить, а Исполнитель  принимает  на  себя  обязательства по выполнению работ по капитальному ремонту территории механизированной площадки (литер Г5) </w:t>
      </w:r>
      <w:proofErr w:type="spellStart"/>
      <w:r>
        <w:rPr>
          <w:sz w:val="28"/>
          <w:szCs w:val="28"/>
        </w:rPr>
        <w:t>инв.№</w:t>
      </w:r>
      <w:proofErr w:type="spellEnd"/>
      <w:r>
        <w:rPr>
          <w:sz w:val="28"/>
          <w:szCs w:val="28"/>
        </w:rPr>
        <w:t xml:space="preserve"> 009/01/00000571 (кадастровый (или условный) номер </w:t>
      </w:r>
      <w:r w:rsidR="00D11064" w:rsidRPr="00D11064">
        <w:rPr>
          <w:sz w:val="28"/>
          <w:szCs w:val="28"/>
        </w:rPr>
        <w:t>59-59-24/166/2006-074</w:t>
      </w:r>
      <w:r>
        <w:rPr>
          <w:sz w:val="28"/>
          <w:szCs w:val="28"/>
        </w:rPr>
        <w:t>) контейнерного терминала Блочная</w:t>
      </w:r>
      <w:r>
        <w:rPr>
          <w:sz w:val="28"/>
          <w:szCs w:val="28"/>
          <w:shd w:val="clear" w:color="auto" w:fill="FFFFFF"/>
        </w:rPr>
        <w:t xml:space="preserve"> </w:t>
      </w:r>
      <w:r>
        <w:rPr>
          <w:sz w:val="28"/>
          <w:szCs w:val="28"/>
        </w:rPr>
        <w:t xml:space="preserve">Уральского филиала ПАО «ТрансКонтейнер», расположенного по адресу: г. Пермь, ул. Докучаева, д. 60 (далее – «Работы»). </w:t>
      </w:r>
      <w:proofErr w:type="gramEnd"/>
    </w:p>
    <w:p w:rsidR="00281210" w:rsidRPr="00F84E6D" w:rsidRDefault="00281210" w:rsidP="00F73EDE">
      <w:pPr>
        <w:pStyle w:val="afd"/>
        <w:ind w:firstLine="709"/>
        <w:jc w:val="both"/>
        <w:rPr>
          <w:szCs w:val="28"/>
        </w:rPr>
      </w:pPr>
      <w:r>
        <w:rPr>
          <w:szCs w:val="28"/>
        </w:rPr>
        <w:t>1.2. Содержание и требования к Работам изложены в  Техническом задании (приложение № 1) и сметном расчете (приложение № 3), являющимися  неотъемлемыми частями настоящего Договора.</w:t>
      </w:r>
    </w:p>
    <w:p w:rsidR="00281210" w:rsidRPr="00361298" w:rsidRDefault="00281210" w:rsidP="00F73EDE">
      <w:pPr>
        <w:pStyle w:val="afd"/>
        <w:ind w:firstLine="709"/>
        <w:jc w:val="both"/>
        <w:rPr>
          <w:szCs w:val="28"/>
        </w:rPr>
      </w:pPr>
      <w:r>
        <w:rPr>
          <w:szCs w:val="28"/>
        </w:rPr>
        <w:t xml:space="preserve">1.3. Срок выполнения Работ по настоящему Договору составляет </w:t>
      </w:r>
      <w:proofErr w:type="spellStart"/>
      <w:r>
        <w:rPr>
          <w:szCs w:val="28"/>
        </w:rPr>
        <w:t>_____дней</w:t>
      </w:r>
      <w:proofErr w:type="spellEnd"/>
      <w:r>
        <w:rPr>
          <w:szCs w:val="28"/>
        </w:rPr>
        <w:t xml:space="preserve"> с момента заключения настоящего Договора.</w:t>
      </w:r>
    </w:p>
    <w:p w:rsidR="00281210" w:rsidRDefault="00281210" w:rsidP="00F73EDE">
      <w:pPr>
        <w:shd w:val="clear" w:color="auto" w:fill="FFFFFF"/>
        <w:tabs>
          <w:tab w:val="left" w:pos="1061"/>
        </w:tabs>
        <w:ind w:firstLine="709"/>
        <w:jc w:val="both"/>
        <w:rPr>
          <w:color w:val="000000"/>
          <w:spacing w:val="-1"/>
          <w:sz w:val="28"/>
          <w:szCs w:val="28"/>
        </w:rPr>
      </w:pPr>
      <w:r>
        <w:rPr>
          <w:sz w:val="28"/>
          <w:szCs w:val="28"/>
        </w:rPr>
        <w:t xml:space="preserve">  1.4. Результатом Работ по настоящему Договору является </w:t>
      </w:r>
      <w:r>
        <w:rPr>
          <w:color w:val="000000"/>
          <w:spacing w:val="6"/>
          <w:sz w:val="28"/>
          <w:szCs w:val="28"/>
        </w:rPr>
        <w:t xml:space="preserve">объем выполненных Работ, соответствующий техническому заданию и </w:t>
      </w:r>
      <w:r>
        <w:rPr>
          <w:color w:val="000000"/>
          <w:spacing w:val="-1"/>
          <w:sz w:val="28"/>
          <w:szCs w:val="28"/>
        </w:rPr>
        <w:t>сметному расчету к настоящему Договору.</w:t>
      </w:r>
      <w:r>
        <w:rPr>
          <w:color w:val="000000"/>
          <w:spacing w:val="-10"/>
          <w:sz w:val="28"/>
          <w:szCs w:val="28"/>
        </w:rPr>
        <w:t xml:space="preserve"> </w:t>
      </w:r>
      <w:r>
        <w:rPr>
          <w:color w:val="000000"/>
          <w:spacing w:val="-1"/>
          <w:sz w:val="28"/>
          <w:szCs w:val="28"/>
        </w:rPr>
        <w:t xml:space="preserve">Качество выполняемых Работ должно соответствовать требованиям </w:t>
      </w:r>
      <w:proofErr w:type="spellStart"/>
      <w:r>
        <w:rPr>
          <w:color w:val="000000"/>
          <w:spacing w:val="-1"/>
          <w:sz w:val="28"/>
          <w:szCs w:val="28"/>
        </w:rPr>
        <w:t>ГОСТа</w:t>
      </w:r>
      <w:proofErr w:type="spellEnd"/>
      <w:r>
        <w:rPr>
          <w:color w:val="000000"/>
          <w:spacing w:val="-1"/>
          <w:sz w:val="28"/>
          <w:szCs w:val="28"/>
        </w:rPr>
        <w:t xml:space="preserve">, </w:t>
      </w:r>
      <w:proofErr w:type="spellStart"/>
      <w:r>
        <w:rPr>
          <w:color w:val="000000"/>
          <w:spacing w:val="-1"/>
          <w:sz w:val="28"/>
          <w:szCs w:val="28"/>
        </w:rPr>
        <w:t>СниПам</w:t>
      </w:r>
      <w:proofErr w:type="spellEnd"/>
      <w:r>
        <w:rPr>
          <w:color w:val="000000"/>
          <w:spacing w:val="-1"/>
          <w:sz w:val="28"/>
          <w:szCs w:val="28"/>
        </w:rPr>
        <w:t>.</w:t>
      </w:r>
    </w:p>
    <w:p w:rsidR="00281210" w:rsidRDefault="00281210" w:rsidP="00F73EDE">
      <w:pPr>
        <w:shd w:val="clear" w:color="auto" w:fill="FFFFFF"/>
        <w:tabs>
          <w:tab w:val="left" w:pos="1061"/>
        </w:tabs>
        <w:ind w:firstLine="709"/>
        <w:jc w:val="both"/>
        <w:rPr>
          <w:color w:val="000000"/>
          <w:spacing w:val="-1"/>
          <w:sz w:val="28"/>
          <w:szCs w:val="28"/>
        </w:rPr>
      </w:pPr>
    </w:p>
    <w:p w:rsidR="00281210" w:rsidRPr="00361298" w:rsidRDefault="00281210" w:rsidP="00F73EDE">
      <w:pPr>
        <w:tabs>
          <w:tab w:val="num" w:pos="450"/>
        </w:tabs>
        <w:ind w:firstLine="709"/>
        <w:jc w:val="center"/>
        <w:rPr>
          <w:b/>
          <w:sz w:val="28"/>
          <w:szCs w:val="28"/>
        </w:rPr>
      </w:pPr>
      <w:r>
        <w:rPr>
          <w:b/>
          <w:sz w:val="28"/>
          <w:szCs w:val="28"/>
        </w:rPr>
        <w:lastRenderedPageBreak/>
        <w:t>2. Цена Работ и порядок оплаты</w:t>
      </w:r>
    </w:p>
    <w:p w:rsidR="00281210" w:rsidRPr="00F84E6D" w:rsidRDefault="00281210" w:rsidP="00F73EDE">
      <w:pPr>
        <w:ind w:firstLine="709"/>
        <w:jc w:val="both"/>
        <w:rPr>
          <w:sz w:val="28"/>
          <w:szCs w:val="28"/>
        </w:rPr>
      </w:pPr>
      <w:r>
        <w:rPr>
          <w:sz w:val="28"/>
          <w:szCs w:val="28"/>
        </w:rP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Исполнителю____ (_________) рублей, в том числе НДС – 18% ____ (__________) рублей</w:t>
      </w:r>
      <w:proofErr w:type="gramStart"/>
      <w:r>
        <w:rPr>
          <w:sz w:val="28"/>
          <w:szCs w:val="28"/>
        </w:rPr>
        <w:t>.</w:t>
      </w:r>
      <w:proofErr w:type="gramEnd"/>
      <w:r>
        <w:rPr>
          <w:sz w:val="28"/>
          <w:szCs w:val="28"/>
        </w:rPr>
        <w:t xml:space="preserve"> </w:t>
      </w:r>
      <w:r>
        <w:rPr>
          <w:i/>
          <w:iCs/>
          <w:sz w:val="28"/>
          <w:szCs w:val="28"/>
        </w:rPr>
        <w:t>(</w:t>
      </w:r>
      <w:proofErr w:type="gramStart"/>
      <w:r>
        <w:rPr>
          <w:i/>
          <w:iCs/>
          <w:sz w:val="28"/>
          <w:szCs w:val="28"/>
        </w:rPr>
        <w:t>ц</w:t>
      </w:r>
      <w:proofErr w:type="gramEnd"/>
      <w:r>
        <w:rPr>
          <w:i/>
          <w:iCs/>
          <w:sz w:val="28"/>
          <w:szCs w:val="28"/>
        </w:rPr>
        <w:t>ена Работ и сумма налога указываются цифрами и в скобках прописью)</w:t>
      </w:r>
    </w:p>
    <w:p w:rsidR="00281210" w:rsidRPr="00F84E6D" w:rsidRDefault="00281210" w:rsidP="00F73EDE">
      <w:pPr>
        <w:ind w:firstLine="709"/>
        <w:jc w:val="both"/>
        <w:rPr>
          <w:sz w:val="28"/>
          <w:szCs w:val="28"/>
        </w:rPr>
      </w:pPr>
      <w:r>
        <w:rPr>
          <w:sz w:val="28"/>
          <w:szCs w:val="28"/>
        </w:rPr>
        <w:t>Сметный расчет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281210" w:rsidRPr="00F84E6D" w:rsidRDefault="00281210" w:rsidP="00F73EDE">
      <w:pPr>
        <w:tabs>
          <w:tab w:val="left" w:pos="567"/>
        </w:tabs>
        <w:ind w:firstLine="709"/>
        <w:jc w:val="both"/>
        <w:rPr>
          <w:sz w:val="28"/>
          <w:szCs w:val="28"/>
        </w:rPr>
      </w:pPr>
      <w:r>
        <w:rPr>
          <w:sz w:val="28"/>
          <w:szCs w:val="28"/>
        </w:rPr>
        <w:t>2.2. Оплата Работ производится по безналичному расчету.</w:t>
      </w:r>
    </w:p>
    <w:p w:rsidR="00281210" w:rsidRDefault="00281210" w:rsidP="00D0404A">
      <w:pPr>
        <w:tabs>
          <w:tab w:val="left" w:pos="567"/>
        </w:tabs>
        <w:ind w:firstLine="709"/>
        <w:jc w:val="both"/>
        <w:rPr>
          <w:sz w:val="28"/>
          <w:szCs w:val="28"/>
        </w:rPr>
      </w:pPr>
      <w:r>
        <w:rPr>
          <w:sz w:val="28"/>
          <w:szCs w:val="28"/>
        </w:rPr>
        <w:t>2.3.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p w:rsidR="00281210" w:rsidRPr="00361298" w:rsidRDefault="00281210" w:rsidP="00F73EDE">
      <w:pPr>
        <w:pStyle w:val="19"/>
        <w:suppressAutoHyphens w:val="0"/>
        <w:ind w:firstLine="709"/>
        <w:rPr>
          <w:szCs w:val="28"/>
        </w:rPr>
      </w:pPr>
    </w:p>
    <w:p w:rsidR="00281210" w:rsidRPr="00361298" w:rsidRDefault="00281210" w:rsidP="00F73EDE">
      <w:pPr>
        <w:pStyle w:val="afd"/>
        <w:ind w:firstLine="709"/>
        <w:jc w:val="center"/>
        <w:rPr>
          <w:b/>
          <w:szCs w:val="28"/>
        </w:rPr>
      </w:pPr>
      <w:r>
        <w:rPr>
          <w:b/>
          <w:szCs w:val="28"/>
        </w:rPr>
        <w:t>3. Порядок сдачи и приемки Работ</w:t>
      </w:r>
    </w:p>
    <w:p w:rsidR="00281210" w:rsidRPr="00361298" w:rsidRDefault="00281210" w:rsidP="00F73EDE">
      <w:pPr>
        <w:pStyle w:val="19"/>
        <w:suppressAutoHyphens w:val="0"/>
        <w:ind w:firstLine="709"/>
        <w:rPr>
          <w:rFonts w:eastAsia="MS Mincho"/>
          <w:szCs w:val="28"/>
        </w:rPr>
      </w:pPr>
      <w:r>
        <w:rPr>
          <w:szCs w:val="28"/>
        </w:rPr>
        <w:t xml:space="preserve">3.1. 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Предъявляются акты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 </w:t>
      </w:r>
    </w:p>
    <w:p w:rsidR="00281210" w:rsidRPr="00F84E6D" w:rsidRDefault="00281210" w:rsidP="00F73EDE">
      <w:pPr>
        <w:pStyle w:val="affa"/>
        <w:ind w:firstLine="709"/>
        <w:jc w:val="both"/>
        <w:rPr>
          <w:rFonts w:ascii="Times New Roman" w:hAnsi="Times New Roman"/>
          <w:sz w:val="28"/>
          <w:szCs w:val="28"/>
        </w:rPr>
      </w:pPr>
      <w:r>
        <w:rPr>
          <w:rFonts w:ascii="Times New Roman" w:hAnsi="Times New Roman"/>
          <w:sz w:val="28"/>
          <w:szCs w:val="28"/>
        </w:rPr>
        <w:t xml:space="preserve">3.2. Заказчик в течение 10 (десяти)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81210" w:rsidRPr="00F84E6D" w:rsidRDefault="00281210" w:rsidP="00F73EDE">
      <w:pPr>
        <w:ind w:firstLine="709"/>
        <w:jc w:val="both"/>
        <w:rPr>
          <w:sz w:val="28"/>
          <w:szCs w:val="28"/>
        </w:rPr>
      </w:pPr>
      <w:r>
        <w:rPr>
          <w:sz w:val="28"/>
          <w:szCs w:val="28"/>
        </w:rPr>
        <w:t>3.3. По окончании работ сторонами подписывается акт о полном (частичном) исполнении договора по форме Приложения № 4 к настоящему Договору.</w:t>
      </w:r>
    </w:p>
    <w:p w:rsidR="00281210" w:rsidRPr="00361298" w:rsidRDefault="00281210" w:rsidP="00F73EDE">
      <w:pPr>
        <w:pStyle w:val="50"/>
        <w:ind w:firstLine="709"/>
        <w:jc w:val="both"/>
        <w:rPr>
          <w:sz w:val="28"/>
          <w:szCs w:val="28"/>
        </w:rPr>
      </w:pPr>
      <w:r>
        <w:rPr>
          <w:sz w:val="28"/>
          <w:szCs w:val="28"/>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281210" w:rsidRDefault="00281210" w:rsidP="00F73EDE">
      <w:pPr>
        <w:ind w:firstLine="709"/>
        <w:jc w:val="both"/>
        <w:rPr>
          <w:sz w:val="28"/>
          <w:szCs w:val="28"/>
        </w:rPr>
      </w:pPr>
      <w:r>
        <w:rPr>
          <w:sz w:val="28"/>
          <w:szCs w:val="28"/>
        </w:rPr>
        <w:lastRenderedPageBreak/>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281210" w:rsidRPr="000D55E2" w:rsidRDefault="00281210" w:rsidP="00F73EDE">
      <w:pPr>
        <w:ind w:firstLine="709"/>
        <w:jc w:val="both"/>
        <w:rPr>
          <w:sz w:val="28"/>
          <w:szCs w:val="28"/>
        </w:rPr>
      </w:pPr>
      <w:r>
        <w:rPr>
          <w:sz w:val="28"/>
          <w:szCs w:val="28"/>
        </w:rPr>
        <w:t>3.6. Гарантийный срок на результаты Работ по настоящему Договору</w:t>
      </w:r>
      <w:proofErr w:type="gramStart"/>
      <w:r>
        <w:rPr>
          <w:sz w:val="28"/>
          <w:szCs w:val="28"/>
        </w:rPr>
        <w:t xml:space="preserve"> - ____ (____________) </w:t>
      </w:r>
      <w:proofErr w:type="gramEnd"/>
      <w:r>
        <w:rPr>
          <w:sz w:val="28"/>
          <w:szCs w:val="28"/>
        </w:rPr>
        <w:t>месяцев с даты подписания акта сдачи-приемки выполненных Работ.</w:t>
      </w:r>
    </w:p>
    <w:p w:rsidR="00281210" w:rsidRPr="000D55E2" w:rsidRDefault="00281210" w:rsidP="00F73EDE">
      <w:pPr>
        <w:ind w:firstLine="709"/>
        <w:jc w:val="both"/>
        <w:rPr>
          <w:sz w:val="28"/>
          <w:szCs w:val="28"/>
        </w:rPr>
      </w:pPr>
      <w:r>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281210" w:rsidRPr="000D55E2" w:rsidRDefault="00281210" w:rsidP="00F73EDE">
      <w:pPr>
        <w:ind w:firstLine="709"/>
        <w:jc w:val="both"/>
        <w:rPr>
          <w:rFonts w:ascii="Calibri" w:hAnsi="Calibri"/>
          <w:i/>
          <w:iCs/>
          <w:sz w:val="28"/>
          <w:szCs w:val="28"/>
          <w:vertAlign w:val="superscript"/>
        </w:rPr>
      </w:pPr>
      <w:r>
        <w:rPr>
          <w:sz w:val="28"/>
          <w:szCs w:val="28"/>
        </w:rPr>
        <w:t>3.7.</w:t>
      </w:r>
      <w:r>
        <w:rPr>
          <w:rFonts w:ascii="Arial" w:hAnsi="Arial" w:cs="Arial"/>
          <w:sz w:val="28"/>
          <w:szCs w:val="28"/>
        </w:rPr>
        <w:t xml:space="preserve"> </w:t>
      </w:r>
      <w:r>
        <w:rPr>
          <w:sz w:val="28"/>
          <w:szCs w:val="28"/>
        </w:rPr>
        <w:t xml:space="preserve">Исполнитель обязан провести гарантийное устранение недостатков в результатах Работ в течение 30 (тридцати) календарных дней </w:t>
      </w:r>
      <w:proofErr w:type="gramStart"/>
      <w:r>
        <w:rPr>
          <w:sz w:val="28"/>
          <w:szCs w:val="28"/>
        </w:rPr>
        <w:t>с даты получения</w:t>
      </w:r>
      <w:proofErr w:type="gramEnd"/>
      <w:r>
        <w:rPr>
          <w:sz w:val="28"/>
          <w:szCs w:val="28"/>
        </w:rPr>
        <w:t xml:space="preserve"> уведомления  Заказчика.</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281210" w:rsidRDefault="00281210" w:rsidP="00F73EDE">
      <w:pPr>
        <w:ind w:firstLine="709"/>
        <w:jc w:val="both"/>
        <w:rPr>
          <w:sz w:val="28"/>
          <w:szCs w:val="28"/>
        </w:rPr>
      </w:pPr>
      <w:r>
        <w:rPr>
          <w:sz w:val="28"/>
          <w:szCs w:val="28"/>
        </w:rPr>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281210" w:rsidRPr="00681506" w:rsidRDefault="00281210" w:rsidP="00F73EDE">
      <w:pPr>
        <w:pStyle w:val="aff4"/>
        <w:ind w:firstLine="709"/>
        <w:jc w:val="both"/>
        <w:rPr>
          <w:sz w:val="28"/>
          <w:szCs w:val="28"/>
        </w:rPr>
      </w:pPr>
    </w:p>
    <w:p w:rsidR="00281210" w:rsidRPr="00361298" w:rsidRDefault="00281210" w:rsidP="00F73EDE">
      <w:pPr>
        <w:pStyle w:val="afd"/>
        <w:ind w:firstLine="709"/>
        <w:jc w:val="center"/>
        <w:rPr>
          <w:b/>
          <w:szCs w:val="28"/>
        </w:rPr>
      </w:pPr>
      <w:r>
        <w:rPr>
          <w:b/>
          <w:szCs w:val="28"/>
        </w:rPr>
        <w:t>4. Обязанности Сторон</w:t>
      </w:r>
    </w:p>
    <w:p w:rsidR="00281210" w:rsidRPr="00361298" w:rsidRDefault="00281210" w:rsidP="00F73EDE">
      <w:pPr>
        <w:pStyle w:val="afd"/>
        <w:ind w:firstLine="709"/>
        <w:rPr>
          <w:szCs w:val="28"/>
        </w:rPr>
      </w:pPr>
      <w:r>
        <w:rPr>
          <w:szCs w:val="28"/>
        </w:rPr>
        <w:t>4.1. Исполнитель обязан:</w:t>
      </w:r>
    </w:p>
    <w:p w:rsidR="00281210" w:rsidRPr="00361298" w:rsidRDefault="00281210" w:rsidP="00F73EDE">
      <w:pPr>
        <w:pStyle w:val="afd"/>
        <w:ind w:firstLine="709"/>
        <w:jc w:val="both"/>
        <w:rPr>
          <w:szCs w:val="28"/>
        </w:rPr>
      </w:pPr>
      <w:r>
        <w:rPr>
          <w:szCs w:val="28"/>
        </w:rPr>
        <w:t xml:space="preserve">4.1.1. Выполнить Работы в соответствии с требованиями настоящего Договора. </w:t>
      </w:r>
    </w:p>
    <w:p w:rsidR="00281210" w:rsidRPr="00361298" w:rsidRDefault="00281210" w:rsidP="00F73EDE">
      <w:pPr>
        <w:ind w:firstLine="709"/>
        <w:jc w:val="both"/>
        <w:rPr>
          <w:sz w:val="28"/>
          <w:szCs w:val="28"/>
        </w:rPr>
      </w:pPr>
      <w:r>
        <w:rPr>
          <w:sz w:val="28"/>
          <w:szCs w:val="28"/>
        </w:rPr>
        <w:t xml:space="preserve">Результаты Работ должны отвечать требованиям законодательства Российской Федерации, требованиям </w:t>
      </w:r>
      <w:proofErr w:type="spellStart"/>
      <w:r>
        <w:rPr>
          <w:sz w:val="28"/>
          <w:szCs w:val="28"/>
        </w:rPr>
        <w:t>СНиП</w:t>
      </w:r>
      <w:proofErr w:type="spellEnd"/>
      <w:r>
        <w:rPr>
          <w:sz w:val="28"/>
          <w:szCs w:val="28"/>
        </w:rPr>
        <w:t xml:space="preserve">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281210" w:rsidRPr="00361298" w:rsidRDefault="00281210" w:rsidP="00F73EDE">
      <w:pPr>
        <w:ind w:firstLine="709"/>
        <w:jc w:val="both"/>
        <w:rPr>
          <w:sz w:val="28"/>
          <w:szCs w:val="28"/>
        </w:rPr>
      </w:pPr>
      <w:r>
        <w:rPr>
          <w:sz w:val="28"/>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81210" w:rsidRPr="00361298" w:rsidRDefault="00281210" w:rsidP="00F73EDE">
      <w:pPr>
        <w:ind w:firstLine="709"/>
        <w:jc w:val="both"/>
        <w:rPr>
          <w:sz w:val="28"/>
          <w:szCs w:val="28"/>
        </w:rPr>
      </w:pPr>
      <w:r>
        <w:rPr>
          <w:sz w:val="28"/>
          <w:szCs w:val="28"/>
        </w:rPr>
        <w:t>4.1.3. Устранять недостатки в выполненных Работах своими силами и за свой счет.</w:t>
      </w:r>
    </w:p>
    <w:p w:rsidR="00281210" w:rsidRPr="00361298" w:rsidRDefault="00281210" w:rsidP="00F73EDE">
      <w:pPr>
        <w:ind w:firstLine="709"/>
        <w:jc w:val="both"/>
        <w:rPr>
          <w:sz w:val="28"/>
          <w:szCs w:val="28"/>
        </w:rPr>
      </w:pPr>
      <w:r>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81210" w:rsidRDefault="00281210" w:rsidP="00F73EDE">
      <w:pPr>
        <w:shd w:val="clear" w:color="auto" w:fill="FFFFFF"/>
        <w:ind w:firstLine="709"/>
        <w:jc w:val="both"/>
        <w:rPr>
          <w:rFonts w:ascii="Calibri" w:hAnsi="Calibri"/>
          <w:i/>
          <w:iCs/>
          <w:vertAlign w:val="superscript"/>
        </w:rPr>
      </w:pPr>
      <w:r>
        <w:rPr>
          <w:sz w:val="28"/>
          <w:szCs w:val="28"/>
        </w:rPr>
        <w:t xml:space="preserve">4.1.5. Провести гарантийное устранение недостатков в результатах Работ в течение 30 (тридцати) календарных дней </w:t>
      </w:r>
      <w:proofErr w:type="gramStart"/>
      <w:r>
        <w:rPr>
          <w:sz w:val="28"/>
          <w:szCs w:val="28"/>
        </w:rPr>
        <w:t>с даты получения</w:t>
      </w:r>
      <w:proofErr w:type="gramEnd"/>
      <w:r>
        <w:rPr>
          <w:sz w:val="28"/>
          <w:szCs w:val="28"/>
        </w:rPr>
        <w:t xml:space="preserve"> уведомления Заказчика.</w:t>
      </w:r>
      <w:r>
        <w:rPr>
          <w:i/>
          <w:iCs/>
          <w:vertAlign w:val="superscript"/>
        </w:rPr>
        <w:t xml:space="preserve"> </w:t>
      </w:r>
    </w:p>
    <w:p w:rsidR="00281210" w:rsidRPr="00361298" w:rsidRDefault="00281210" w:rsidP="00F73EDE">
      <w:pPr>
        <w:pStyle w:val="afd"/>
        <w:ind w:firstLine="709"/>
        <w:jc w:val="both"/>
        <w:rPr>
          <w:szCs w:val="28"/>
        </w:rPr>
      </w:pPr>
      <w:r>
        <w:rPr>
          <w:szCs w:val="28"/>
        </w:rPr>
        <w:t xml:space="preserve">4.1.6. Незамедлительно информировать Заказчика в случае </w:t>
      </w:r>
      <w:proofErr w:type="gramStart"/>
      <w:r>
        <w:rPr>
          <w:szCs w:val="28"/>
        </w:rPr>
        <w:t>выявления нецелесообразности продолжения выполнения Работ</w:t>
      </w:r>
      <w:proofErr w:type="gramEnd"/>
      <w:r>
        <w:rPr>
          <w:szCs w:val="28"/>
        </w:rPr>
        <w:t>.</w:t>
      </w:r>
    </w:p>
    <w:p w:rsidR="00281210" w:rsidRDefault="00281210" w:rsidP="00F73EDE">
      <w:pPr>
        <w:pStyle w:val="afd"/>
        <w:tabs>
          <w:tab w:val="left" w:pos="1560"/>
        </w:tabs>
        <w:ind w:firstLine="709"/>
        <w:jc w:val="both"/>
        <w:rPr>
          <w:szCs w:val="28"/>
        </w:rPr>
      </w:pPr>
      <w:r>
        <w:rPr>
          <w:szCs w:val="28"/>
        </w:rPr>
        <w:lastRenderedPageBreak/>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281210" w:rsidRPr="00361298" w:rsidRDefault="00281210" w:rsidP="00F73EDE">
      <w:pPr>
        <w:pStyle w:val="afd"/>
        <w:tabs>
          <w:tab w:val="left" w:pos="1560"/>
        </w:tabs>
        <w:ind w:firstLine="709"/>
        <w:jc w:val="both"/>
        <w:rPr>
          <w:szCs w:val="28"/>
        </w:rPr>
      </w:pPr>
      <w:r>
        <w:rPr>
          <w:szCs w:val="28"/>
        </w:rPr>
        <w:t>4.1.8. Согласовывать с Заказчиком замену материалов и оборудования за 3 (три) дня до начала выполнения Работ.</w:t>
      </w:r>
    </w:p>
    <w:p w:rsidR="00281210" w:rsidRPr="00361298" w:rsidRDefault="00281210" w:rsidP="00F73EDE">
      <w:pPr>
        <w:pStyle w:val="afd"/>
        <w:ind w:firstLine="709"/>
        <w:jc w:val="both"/>
        <w:rPr>
          <w:szCs w:val="28"/>
        </w:rPr>
      </w:pPr>
      <w:r>
        <w:rPr>
          <w:szCs w:val="28"/>
        </w:rPr>
        <w:t>4.2. Заказчик обязан:</w:t>
      </w:r>
    </w:p>
    <w:p w:rsidR="00281210" w:rsidRPr="00361298" w:rsidRDefault="00281210" w:rsidP="00F73EDE">
      <w:pPr>
        <w:pStyle w:val="afd"/>
        <w:ind w:firstLine="709"/>
        <w:jc w:val="both"/>
        <w:rPr>
          <w:szCs w:val="28"/>
        </w:rPr>
      </w:pPr>
      <w:r>
        <w:rPr>
          <w:szCs w:val="28"/>
        </w:rPr>
        <w:t>4.2.1. Передавать Исполнителю необходимую для выполнения Работ информацию и документацию.</w:t>
      </w:r>
    </w:p>
    <w:p w:rsidR="00281210" w:rsidRPr="00361298" w:rsidRDefault="00281210" w:rsidP="00F73EDE">
      <w:pPr>
        <w:pStyle w:val="afd"/>
        <w:ind w:firstLine="709"/>
        <w:jc w:val="both"/>
        <w:rPr>
          <w:szCs w:val="28"/>
        </w:rPr>
      </w:pPr>
      <w:r>
        <w:rPr>
          <w:szCs w:val="28"/>
        </w:rPr>
        <w:t>4.2.2. Оплатить Работы в установленный срок в соответствии с условиями настоящего Договора.</w:t>
      </w:r>
    </w:p>
    <w:p w:rsidR="00281210" w:rsidRPr="00361298" w:rsidRDefault="00281210" w:rsidP="00F73EDE">
      <w:pPr>
        <w:pStyle w:val="50"/>
        <w:ind w:firstLine="709"/>
        <w:jc w:val="both"/>
        <w:rPr>
          <w:sz w:val="28"/>
          <w:szCs w:val="28"/>
        </w:rPr>
      </w:pPr>
      <w:r>
        <w:rPr>
          <w:sz w:val="28"/>
          <w:szCs w:val="28"/>
        </w:rPr>
        <w:t xml:space="preserve">4.2.3.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281210" w:rsidRPr="00361298" w:rsidRDefault="00281210" w:rsidP="00F73EDE">
      <w:pPr>
        <w:pStyle w:val="50"/>
        <w:ind w:firstLine="709"/>
        <w:jc w:val="both"/>
        <w:rPr>
          <w:sz w:val="28"/>
          <w:szCs w:val="28"/>
        </w:rPr>
      </w:pPr>
      <w:r>
        <w:rPr>
          <w:sz w:val="28"/>
          <w:szCs w:val="28"/>
        </w:rPr>
        <w:t>4.3. Заказчик вправе:</w:t>
      </w:r>
    </w:p>
    <w:p w:rsidR="00281210" w:rsidRDefault="00281210" w:rsidP="00F73EDE">
      <w:pPr>
        <w:autoSpaceDE w:val="0"/>
        <w:autoSpaceDN w:val="0"/>
        <w:adjustRightInd w:val="0"/>
        <w:ind w:firstLine="709"/>
        <w:jc w:val="both"/>
        <w:rPr>
          <w:sz w:val="28"/>
          <w:szCs w:val="28"/>
        </w:rPr>
      </w:pPr>
      <w:r>
        <w:rPr>
          <w:sz w:val="28"/>
          <w:szCs w:val="28"/>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81210" w:rsidRDefault="00281210" w:rsidP="00F73EDE">
      <w:pPr>
        <w:autoSpaceDE w:val="0"/>
        <w:autoSpaceDN w:val="0"/>
        <w:adjustRightInd w:val="0"/>
        <w:ind w:firstLine="709"/>
        <w:jc w:val="both"/>
        <w:rPr>
          <w:sz w:val="28"/>
          <w:szCs w:val="28"/>
        </w:rPr>
      </w:pPr>
      <w:r>
        <w:rPr>
          <w:sz w:val="28"/>
          <w:szCs w:val="28"/>
        </w:rPr>
        <w:t>4.3.2. Проверять ход и качество Работ, выполняемых Исполнителем, не вмешиваясь в его деятельность.</w:t>
      </w:r>
    </w:p>
    <w:p w:rsidR="00281210" w:rsidRDefault="00281210" w:rsidP="00F73EDE">
      <w:pPr>
        <w:autoSpaceDE w:val="0"/>
        <w:autoSpaceDN w:val="0"/>
        <w:adjustRightInd w:val="0"/>
        <w:ind w:firstLine="709"/>
        <w:jc w:val="both"/>
        <w:rPr>
          <w:sz w:val="28"/>
          <w:szCs w:val="28"/>
        </w:rPr>
      </w:pPr>
    </w:p>
    <w:p w:rsidR="00281210" w:rsidRPr="00361298" w:rsidRDefault="00281210" w:rsidP="00F73EDE">
      <w:pPr>
        <w:pStyle w:val="afa"/>
        <w:rPr>
          <w:sz w:val="28"/>
          <w:szCs w:val="28"/>
        </w:rPr>
      </w:pPr>
    </w:p>
    <w:p w:rsidR="00281210" w:rsidRPr="00361298" w:rsidRDefault="00281210" w:rsidP="00F73EDE">
      <w:pPr>
        <w:ind w:firstLine="709"/>
        <w:jc w:val="center"/>
        <w:rPr>
          <w:b/>
          <w:sz w:val="28"/>
          <w:szCs w:val="28"/>
        </w:rPr>
      </w:pPr>
      <w:r>
        <w:rPr>
          <w:b/>
          <w:sz w:val="28"/>
          <w:szCs w:val="28"/>
        </w:rPr>
        <w:t>5. Ответственность Сторон</w:t>
      </w:r>
    </w:p>
    <w:p w:rsidR="00281210" w:rsidRPr="00361298" w:rsidRDefault="0028121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81210" w:rsidRPr="00361298" w:rsidRDefault="0028121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281210" w:rsidRPr="00361298" w:rsidRDefault="00281210" w:rsidP="00F73EDE">
      <w:pPr>
        <w:widowControl w:val="0"/>
        <w:autoSpaceDE w:val="0"/>
        <w:autoSpaceDN w:val="0"/>
        <w:adjustRightInd w:val="0"/>
        <w:ind w:firstLine="709"/>
        <w:jc w:val="both"/>
        <w:rPr>
          <w:sz w:val="28"/>
          <w:szCs w:val="28"/>
        </w:rPr>
      </w:pPr>
      <w:r>
        <w:rPr>
          <w:sz w:val="28"/>
          <w:szCs w:val="28"/>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(пяти) % от цены настоящего Договора.</w:t>
      </w:r>
    </w:p>
    <w:p w:rsidR="00281210" w:rsidRPr="00361298" w:rsidRDefault="00281210" w:rsidP="00F73EDE">
      <w:pPr>
        <w:widowControl w:val="0"/>
        <w:autoSpaceDE w:val="0"/>
        <w:autoSpaceDN w:val="0"/>
        <w:adjustRightInd w:val="0"/>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281210" w:rsidRDefault="00281210" w:rsidP="007A0538">
      <w:pPr>
        <w:pStyle w:val="aff4"/>
        <w:ind w:firstLine="709"/>
        <w:jc w:val="both"/>
        <w:rPr>
          <w:b/>
          <w:sz w:val="28"/>
          <w:szCs w:val="28"/>
        </w:rPr>
      </w:pPr>
      <w:r>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sz w:val="28"/>
          <w:szCs w:val="28"/>
        </w:rPr>
        <w:t xml:space="preserve"> </w:t>
      </w:r>
    </w:p>
    <w:p w:rsidR="00281210" w:rsidRPr="00361298" w:rsidRDefault="00281210"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6. Обстоятельства непреодолимой силы</w:t>
      </w:r>
    </w:p>
    <w:p w:rsidR="00281210" w:rsidRPr="00361298" w:rsidRDefault="0028121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81210" w:rsidRPr="00361298" w:rsidRDefault="0028121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81210" w:rsidRPr="00361298" w:rsidRDefault="0028121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81210" w:rsidRPr="007A0538" w:rsidRDefault="00281210" w:rsidP="007A053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 либо в порядке, установленном пунктом 8.3 настоящего Договора.</w:t>
      </w:r>
    </w:p>
    <w:p w:rsidR="00281210" w:rsidRPr="00361298" w:rsidRDefault="00281210"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281210" w:rsidRPr="00361298" w:rsidRDefault="0028121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81210" w:rsidRPr="00361298" w:rsidRDefault="0028121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претензии.</w:t>
      </w:r>
    </w:p>
    <w:p w:rsidR="00281210" w:rsidRPr="007A0538" w:rsidRDefault="00281210" w:rsidP="007A0538">
      <w:pPr>
        <w:pStyle w:val="ConsNormal"/>
        <w:ind w:firstLine="709"/>
        <w:jc w:val="both"/>
        <w:rPr>
          <w:rFonts w:ascii="Times New Roman" w:hAnsi="Times New Roman" w:cs="Times New Roman"/>
          <w:i/>
          <w:sz w:val="28"/>
          <w:szCs w:val="28"/>
        </w:rPr>
      </w:pPr>
      <w:r>
        <w:rPr>
          <w:rFonts w:ascii="Times New Roman" w:hAnsi="Times New Roman" w:cs="Times New Roman"/>
          <w:sz w:val="28"/>
          <w:szCs w:val="28"/>
        </w:rPr>
        <w:t>7.3.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281210" w:rsidRPr="00361298" w:rsidRDefault="00281210"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281210" w:rsidRPr="00361298" w:rsidRDefault="00281210"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281210" w:rsidRPr="00361298" w:rsidRDefault="0028121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81210" w:rsidRPr="00361298" w:rsidRDefault="0028121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 основаниям, предусмотренным законодательством Российской Федерации и настоящим Договором. </w:t>
      </w:r>
    </w:p>
    <w:p w:rsidR="00281210" w:rsidRPr="00361298" w:rsidRDefault="00281210" w:rsidP="007A053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w:t>
      </w:r>
      <w:r>
        <w:rPr>
          <w:rFonts w:ascii="Times New Roman" w:hAnsi="Times New Roman" w:cs="Times New Roman"/>
          <w:sz w:val="28"/>
          <w:szCs w:val="28"/>
        </w:rPr>
        <w:lastRenderedPageBreak/>
        <w:t>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281210" w:rsidRPr="00361298" w:rsidRDefault="00281210" w:rsidP="00F73EDE">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281210" w:rsidRPr="00361298" w:rsidRDefault="00281210" w:rsidP="007A053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9.1.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до полного исполнения сторонами своих обязательств.</w:t>
      </w:r>
    </w:p>
    <w:p w:rsidR="00281210" w:rsidRPr="00361298" w:rsidRDefault="00281210" w:rsidP="00F73EDE">
      <w:pPr>
        <w:autoSpaceDE w:val="0"/>
        <w:autoSpaceDN w:val="0"/>
        <w:ind w:firstLine="709"/>
        <w:jc w:val="center"/>
        <w:rPr>
          <w:b/>
          <w:sz w:val="28"/>
          <w:szCs w:val="28"/>
        </w:rPr>
      </w:pPr>
      <w:r>
        <w:rPr>
          <w:b/>
          <w:sz w:val="28"/>
          <w:szCs w:val="28"/>
        </w:rPr>
        <w:t>10. Антикоррупционная оговорка</w:t>
      </w:r>
    </w:p>
    <w:p w:rsidR="00281210" w:rsidRPr="00361298" w:rsidRDefault="00281210" w:rsidP="00F73EDE">
      <w:pPr>
        <w:autoSpaceDE w:val="0"/>
        <w:autoSpaceDN w:val="0"/>
        <w:ind w:firstLine="709"/>
        <w:jc w:val="both"/>
        <w:rPr>
          <w:sz w:val="28"/>
          <w:szCs w:val="28"/>
        </w:rPr>
      </w:pPr>
      <w:r>
        <w:rPr>
          <w:sz w:val="28"/>
          <w:szCs w:val="28"/>
        </w:rPr>
        <w:t xml:space="preserve">10.1.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1210" w:rsidRPr="00361298" w:rsidRDefault="00281210" w:rsidP="00F73EDE">
      <w:pPr>
        <w:autoSpaceDE w:val="0"/>
        <w:autoSpaceDN w:val="0"/>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1210" w:rsidRPr="00361298" w:rsidRDefault="00281210" w:rsidP="00F73EDE">
      <w:pPr>
        <w:autoSpaceDE w:val="0"/>
        <w:autoSpaceDN w:val="0"/>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281210" w:rsidRPr="00361298" w:rsidRDefault="00281210" w:rsidP="00F73EDE">
      <w:pPr>
        <w:autoSpaceDE w:val="0"/>
        <w:autoSpaceDN w:val="0"/>
        <w:ind w:firstLine="709"/>
        <w:jc w:val="both"/>
        <w:rPr>
          <w:sz w:val="28"/>
          <w:szCs w:val="28"/>
        </w:rPr>
      </w:pPr>
      <w:r>
        <w:rPr>
          <w:sz w:val="28"/>
          <w:szCs w:val="28"/>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281210" w:rsidRPr="00361298" w:rsidRDefault="00281210" w:rsidP="00F73EDE">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281210" w:rsidRPr="00361298" w:rsidRDefault="00281210" w:rsidP="00F73EDE">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281210" w:rsidRPr="00361298" w:rsidRDefault="00281210" w:rsidP="00F73EDE">
      <w:pPr>
        <w:autoSpaceDE w:val="0"/>
        <w:autoSpaceDN w:val="0"/>
        <w:ind w:firstLine="709"/>
        <w:jc w:val="both"/>
        <w:rPr>
          <w:sz w:val="28"/>
          <w:szCs w:val="28"/>
        </w:rPr>
      </w:pPr>
      <w:r>
        <w:rPr>
          <w:sz w:val="28"/>
          <w:szCs w:val="28"/>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w:t>
      </w:r>
      <w:r>
        <w:rPr>
          <w:sz w:val="28"/>
          <w:szCs w:val="28"/>
        </w:rPr>
        <w:lastRenderedPageBreak/>
        <w:t>так и для конкретных работников уведомившей Стороны, сообщивших о факте нарушений. </w:t>
      </w:r>
    </w:p>
    <w:p w:rsidR="00281210" w:rsidRPr="007A0538" w:rsidRDefault="00281210" w:rsidP="007A0538">
      <w:pPr>
        <w:autoSpaceDE w:val="0"/>
        <w:autoSpaceDN w:val="0"/>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281210" w:rsidRPr="00361298" w:rsidRDefault="00281210" w:rsidP="00F73EDE">
      <w:pPr>
        <w:autoSpaceDE w:val="0"/>
        <w:autoSpaceDN w:val="0"/>
        <w:ind w:firstLine="709"/>
        <w:jc w:val="center"/>
        <w:rPr>
          <w:b/>
          <w:sz w:val="28"/>
          <w:szCs w:val="28"/>
        </w:rPr>
      </w:pPr>
      <w:r>
        <w:rPr>
          <w:b/>
          <w:sz w:val="28"/>
          <w:szCs w:val="28"/>
        </w:rPr>
        <w:t>11. Гарантии и заверения Исполнителя</w:t>
      </w:r>
    </w:p>
    <w:p w:rsidR="00281210" w:rsidRPr="00361298" w:rsidRDefault="00281210" w:rsidP="00F73EDE">
      <w:pPr>
        <w:suppressAutoHyphens w:val="0"/>
        <w:ind w:firstLine="709"/>
        <w:contextualSpacing/>
        <w:jc w:val="both"/>
        <w:rPr>
          <w:sz w:val="28"/>
          <w:szCs w:val="28"/>
        </w:rPr>
      </w:pPr>
      <w:r>
        <w:rPr>
          <w:sz w:val="28"/>
          <w:szCs w:val="28"/>
        </w:rPr>
        <w:t>11.1. Исполнитель настоящим заверяет Заказчика и гарантирует, что на дату заключения настоящего Договора:</w:t>
      </w:r>
    </w:p>
    <w:p w:rsidR="00281210" w:rsidRPr="00361298" w:rsidRDefault="00281210" w:rsidP="00F73EDE">
      <w:pPr>
        <w:suppressAutoHyphens w:val="0"/>
        <w:ind w:firstLine="709"/>
        <w:contextualSpacing/>
        <w:jc w:val="both"/>
        <w:rPr>
          <w:sz w:val="28"/>
          <w:szCs w:val="28"/>
        </w:rPr>
      </w:pPr>
      <w:r>
        <w:rPr>
          <w:sz w:val="28"/>
          <w:szCs w:val="28"/>
        </w:rPr>
        <w:t xml:space="preserve">11.2.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281210" w:rsidRPr="00361298" w:rsidRDefault="00281210" w:rsidP="00F73EDE">
      <w:pPr>
        <w:suppressAutoHyphens w:val="0"/>
        <w:ind w:firstLine="709"/>
        <w:contextualSpacing/>
        <w:jc w:val="both"/>
        <w:rPr>
          <w:sz w:val="28"/>
          <w:szCs w:val="28"/>
        </w:rPr>
      </w:pPr>
      <w:r>
        <w:rPr>
          <w:sz w:val="28"/>
          <w:szCs w:val="28"/>
        </w:rPr>
        <w:t>11.3.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81210" w:rsidRPr="00361298" w:rsidRDefault="00281210" w:rsidP="00F73EDE">
      <w:pPr>
        <w:suppressAutoHyphens w:val="0"/>
        <w:ind w:firstLine="709"/>
        <w:contextualSpacing/>
        <w:jc w:val="both"/>
        <w:rPr>
          <w:sz w:val="28"/>
          <w:szCs w:val="28"/>
        </w:rPr>
      </w:pPr>
      <w:r>
        <w:rPr>
          <w:sz w:val="28"/>
          <w:szCs w:val="28"/>
        </w:rPr>
        <w:t>11.4. Настоящий Договор от имени Исполнителя подписан лицом, которое надлежащим образом уполномочено совершать такие действия;</w:t>
      </w:r>
    </w:p>
    <w:p w:rsidR="00281210" w:rsidRPr="00361298" w:rsidRDefault="00281210" w:rsidP="00F73EDE">
      <w:pPr>
        <w:suppressAutoHyphens w:val="0"/>
        <w:ind w:firstLine="709"/>
        <w:contextualSpacing/>
        <w:jc w:val="both"/>
        <w:rPr>
          <w:sz w:val="28"/>
          <w:szCs w:val="28"/>
        </w:rPr>
      </w:pPr>
      <w:r>
        <w:rPr>
          <w:sz w:val="28"/>
          <w:szCs w:val="28"/>
        </w:rPr>
        <w:t>11.5.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81210" w:rsidRPr="007A0538" w:rsidRDefault="00281210" w:rsidP="007A0538">
      <w:pPr>
        <w:suppressAutoHyphens w:val="0"/>
        <w:ind w:firstLine="709"/>
        <w:contextualSpacing/>
        <w:jc w:val="both"/>
        <w:rPr>
          <w:sz w:val="28"/>
          <w:szCs w:val="28"/>
        </w:rPr>
      </w:pPr>
      <w:r>
        <w:rPr>
          <w:sz w:val="28"/>
          <w:szCs w:val="28"/>
        </w:rPr>
        <w:t>11.6. Не существует каких-либо обстоятельств, которые ограничивают, запрещают исполнение Исполнителем обязательств по настоящему Договору.</w:t>
      </w:r>
    </w:p>
    <w:p w:rsidR="00281210" w:rsidRPr="00361298" w:rsidRDefault="00281210" w:rsidP="00F73EDE">
      <w:pPr>
        <w:pStyle w:val="ConsNormal"/>
        <w:ind w:firstLine="709"/>
        <w:jc w:val="center"/>
        <w:rPr>
          <w:rFonts w:ascii="Times New Roman" w:hAnsi="Times New Roman" w:cs="Times New Roman"/>
          <w:b/>
          <w:bCs/>
          <w:sz w:val="28"/>
          <w:szCs w:val="28"/>
        </w:rPr>
      </w:pPr>
      <w:r>
        <w:rPr>
          <w:rFonts w:ascii="Times New Roman" w:hAnsi="Times New Roman" w:cs="Times New Roman"/>
          <w:b/>
          <w:bCs/>
          <w:sz w:val="28"/>
          <w:szCs w:val="28"/>
        </w:rPr>
        <w:t>12. Прочие условия</w:t>
      </w:r>
    </w:p>
    <w:p w:rsidR="00281210" w:rsidRPr="00361298" w:rsidRDefault="00281210" w:rsidP="00F73EDE">
      <w:pPr>
        <w:pStyle w:val="19"/>
        <w:ind w:firstLine="709"/>
        <w:rPr>
          <w:szCs w:val="28"/>
        </w:rPr>
      </w:pPr>
      <w:r>
        <w:rPr>
          <w:szCs w:val="28"/>
        </w:rPr>
        <w:t>12.1. Право собственности на результат Работ по настоящему Договору принадлежит Заказчику.</w:t>
      </w:r>
    </w:p>
    <w:p w:rsidR="00281210" w:rsidRPr="00361298" w:rsidRDefault="00281210" w:rsidP="00F73EDE">
      <w:pPr>
        <w:pStyle w:val="19"/>
        <w:ind w:firstLine="709"/>
        <w:rPr>
          <w:szCs w:val="28"/>
        </w:rPr>
      </w:pPr>
      <w:r>
        <w:rPr>
          <w:szCs w:val="28"/>
        </w:rPr>
        <w:t xml:space="preserve">12.2. В случае изменения  у </w:t>
      </w:r>
      <w:proofErr w:type="gramStart"/>
      <w:r>
        <w:rPr>
          <w:szCs w:val="28"/>
        </w:rPr>
        <w:t>какой-либо</w:t>
      </w:r>
      <w:proofErr w:type="gramEnd"/>
      <w:r>
        <w:rPr>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81210" w:rsidRPr="00361298" w:rsidRDefault="00281210" w:rsidP="00F73EDE">
      <w:pPr>
        <w:ind w:firstLine="709"/>
        <w:jc w:val="both"/>
        <w:rPr>
          <w:sz w:val="28"/>
          <w:szCs w:val="28"/>
        </w:rPr>
      </w:pPr>
      <w:r>
        <w:rPr>
          <w:sz w:val="28"/>
          <w:szCs w:val="28"/>
        </w:rPr>
        <w:t xml:space="preserve">12.3. </w:t>
      </w:r>
      <w:proofErr w:type="gramStart"/>
      <w:r>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281210" w:rsidRPr="00361298" w:rsidRDefault="0028121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12.4. Все приложения к настоящему Договору являются его неотъемлемыми частями.</w:t>
      </w:r>
    </w:p>
    <w:p w:rsidR="00281210" w:rsidRPr="00361298" w:rsidRDefault="0028121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12.5. Передача прав и обязанностей Исполнителя третьим лицам не допускается без письменного согласия Заказчика.</w:t>
      </w:r>
    </w:p>
    <w:p w:rsidR="00281210" w:rsidRPr="00361298" w:rsidRDefault="0028121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12.6. Все вопросы, не предусмотренные настоящим Договором, регулируются законодательством Российской Федерации.</w:t>
      </w:r>
    </w:p>
    <w:p w:rsidR="00281210" w:rsidRPr="00361298" w:rsidRDefault="00281210" w:rsidP="00F73EDE">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12.7. Настоящий Договор составлен в двух экземплярах, имеющих одинаковую силу, по одному для каждой из Сторон.</w:t>
      </w:r>
    </w:p>
    <w:p w:rsidR="00281210" w:rsidRPr="00361298" w:rsidRDefault="00281210" w:rsidP="00F73EDE">
      <w:pPr>
        <w:ind w:firstLine="709"/>
        <w:jc w:val="both"/>
        <w:rPr>
          <w:sz w:val="28"/>
          <w:szCs w:val="28"/>
        </w:rPr>
      </w:pPr>
      <w:r>
        <w:rPr>
          <w:sz w:val="28"/>
          <w:szCs w:val="28"/>
        </w:rPr>
        <w:t>12.8. К настоящему Договору прилагаются:</w:t>
      </w:r>
    </w:p>
    <w:p w:rsidR="00281210" w:rsidRPr="00361298" w:rsidRDefault="00281210" w:rsidP="00F73EDE">
      <w:pPr>
        <w:ind w:firstLine="709"/>
        <w:jc w:val="both"/>
        <w:rPr>
          <w:sz w:val="28"/>
          <w:szCs w:val="28"/>
        </w:rPr>
      </w:pPr>
      <w:r>
        <w:rPr>
          <w:sz w:val="28"/>
          <w:szCs w:val="28"/>
        </w:rPr>
        <w:t>12.8.1. Техническое задание  (приложение № 1);</w:t>
      </w:r>
    </w:p>
    <w:p w:rsidR="00281210" w:rsidRPr="00361298" w:rsidRDefault="00281210" w:rsidP="00F73EDE">
      <w:pPr>
        <w:ind w:firstLine="709"/>
        <w:jc w:val="both"/>
        <w:rPr>
          <w:sz w:val="28"/>
          <w:szCs w:val="28"/>
        </w:rPr>
      </w:pPr>
      <w:r>
        <w:rPr>
          <w:sz w:val="28"/>
          <w:szCs w:val="28"/>
        </w:rPr>
        <w:t>12.8.2. Протокол согласования договорной цены (приложение № 2);</w:t>
      </w:r>
    </w:p>
    <w:p w:rsidR="00281210" w:rsidRDefault="00281210" w:rsidP="00F73EDE">
      <w:pPr>
        <w:ind w:firstLine="709"/>
        <w:jc w:val="both"/>
        <w:rPr>
          <w:iCs/>
          <w:sz w:val="28"/>
          <w:szCs w:val="28"/>
        </w:rPr>
      </w:pPr>
      <w:r>
        <w:rPr>
          <w:iCs/>
          <w:sz w:val="28"/>
          <w:szCs w:val="28"/>
        </w:rPr>
        <w:t>12.8.3. Сметный расчет на выполнение Работ (приложение № 3);</w:t>
      </w:r>
    </w:p>
    <w:p w:rsidR="00281210" w:rsidRDefault="00281210" w:rsidP="007A0538">
      <w:pPr>
        <w:ind w:firstLine="709"/>
        <w:jc w:val="both"/>
        <w:rPr>
          <w:sz w:val="28"/>
          <w:szCs w:val="28"/>
        </w:rPr>
      </w:pPr>
      <w:r>
        <w:rPr>
          <w:sz w:val="28"/>
          <w:szCs w:val="28"/>
        </w:rPr>
        <w:t>12.8.4. Акт о полном (частичном) исполнении договора (приложение       № 4).</w:t>
      </w:r>
    </w:p>
    <w:p w:rsidR="00281210" w:rsidRDefault="00281210" w:rsidP="00F73EDE">
      <w:pPr>
        <w:ind w:firstLine="709"/>
        <w:jc w:val="center"/>
        <w:rPr>
          <w:b/>
          <w:sz w:val="28"/>
          <w:szCs w:val="28"/>
        </w:rPr>
      </w:pPr>
      <w:r>
        <w:rPr>
          <w:b/>
          <w:sz w:val="28"/>
          <w:szCs w:val="28"/>
        </w:rPr>
        <w:t>13. Юридические адреса и платежные реквизиты Сторон</w:t>
      </w:r>
    </w:p>
    <w:p w:rsidR="00281210" w:rsidRPr="00B57220" w:rsidRDefault="00281210" w:rsidP="00F73EDE">
      <w:pPr>
        <w:widowControl w:val="0"/>
        <w:ind w:firstLine="709"/>
        <w:rPr>
          <w:snapToGrid w:val="0"/>
          <w:sz w:val="28"/>
          <w:szCs w:val="28"/>
        </w:rPr>
      </w:pPr>
      <w:r>
        <w:rPr>
          <w:b/>
          <w:sz w:val="28"/>
          <w:szCs w:val="28"/>
        </w:rPr>
        <w:t xml:space="preserve">Заказчик: </w:t>
      </w:r>
      <w:r>
        <w:rPr>
          <w:sz w:val="28"/>
          <w:szCs w:val="28"/>
        </w:rPr>
        <w:t xml:space="preserve"> </w:t>
      </w:r>
      <w:r>
        <w:rPr>
          <w:snapToGrid w:val="0"/>
          <w:sz w:val="28"/>
          <w:szCs w:val="28"/>
        </w:rPr>
        <w:t xml:space="preserve">Место нахождения: 125047, Москва, </w:t>
      </w:r>
      <w:proofErr w:type="gramStart"/>
      <w:r>
        <w:rPr>
          <w:snapToGrid w:val="0"/>
          <w:sz w:val="28"/>
          <w:szCs w:val="28"/>
        </w:rPr>
        <w:t>Оружейный</w:t>
      </w:r>
      <w:proofErr w:type="gramEnd"/>
      <w:r>
        <w:rPr>
          <w:snapToGrid w:val="0"/>
          <w:sz w:val="28"/>
          <w:szCs w:val="28"/>
        </w:rPr>
        <w:t xml:space="preserve"> пер., д. 19</w:t>
      </w:r>
    </w:p>
    <w:p w:rsidR="00281210" w:rsidRPr="00B57220" w:rsidRDefault="00281210" w:rsidP="00F73EDE">
      <w:pPr>
        <w:widowControl w:val="0"/>
        <w:ind w:firstLine="709"/>
        <w:jc w:val="both"/>
        <w:rPr>
          <w:sz w:val="28"/>
          <w:szCs w:val="28"/>
        </w:rPr>
      </w:pPr>
      <w:r>
        <w:rPr>
          <w:sz w:val="28"/>
          <w:szCs w:val="28"/>
        </w:rPr>
        <w:t>ИНН 7708591995</w:t>
      </w:r>
    </w:p>
    <w:p w:rsidR="00281210" w:rsidRPr="00B57220" w:rsidRDefault="00281210" w:rsidP="00F73EDE">
      <w:pPr>
        <w:widowControl w:val="0"/>
        <w:ind w:firstLine="709"/>
        <w:jc w:val="both"/>
        <w:rPr>
          <w:sz w:val="28"/>
          <w:szCs w:val="28"/>
        </w:rPr>
      </w:pPr>
      <w:r>
        <w:rPr>
          <w:sz w:val="28"/>
          <w:szCs w:val="28"/>
        </w:rPr>
        <w:t xml:space="preserve">КПП 997650001 </w:t>
      </w:r>
    </w:p>
    <w:p w:rsidR="00281210" w:rsidRPr="00B57220" w:rsidRDefault="00281210" w:rsidP="00F73EDE">
      <w:pPr>
        <w:widowControl w:val="0"/>
        <w:ind w:firstLine="709"/>
        <w:jc w:val="both"/>
        <w:rPr>
          <w:sz w:val="28"/>
          <w:szCs w:val="28"/>
        </w:rPr>
      </w:pPr>
      <w:r>
        <w:rPr>
          <w:sz w:val="28"/>
          <w:szCs w:val="28"/>
        </w:rPr>
        <w:t>ОГРН 1067746341024</w:t>
      </w:r>
    </w:p>
    <w:p w:rsidR="00281210" w:rsidRPr="00B57220" w:rsidRDefault="00281210" w:rsidP="00F73EDE">
      <w:pPr>
        <w:widowControl w:val="0"/>
        <w:ind w:firstLine="709"/>
        <w:jc w:val="both"/>
        <w:rPr>
          <w:snapToGrid w:val="0"/>
          <w:sz w:val="28"/>
          <w:szCs w:val="28"/>
        </w:rPr>
      </w:pPr>
      <w:r>
        <w:rPr>
          <w:snapToGrid w:val="0"/>
          <w:sz w:val="28"/>
          <w:szCs w:val="28"/>
        </w:rPr>
        <w:t xml:space="preserve">Уральский филиал ПАО «ТрансКонтейнер» </w:t>
      </w:r>
    </w:p>
    <w:p w:rsidR="00281210" w:rsidRPr="00B57220" w:rsidRDefault="00281210" w:rsidP="00F73EDE">
      <w:pPr>
        <w:widowControl w:val="0"/>
        <w:ind w:firstLine="709"/>
        <w:jc w:val="both"/>
        <w:rPr>
          <w:snapToGrid w:val="0"/>
          <w:sz w:val="28"/>
          <w:szCs w:val="28"/>
        </w:rPr>
      </w:pPr>
      <w:r>
        <w:rPr>
          <w:snapToGrid w:val="0"/>
          <w:sz w:val="28"/>
          <w:szCs w:val="28"/>
        </w:rPr>
        <w:t xml:space="preserve">Место нахождения филиала: 620027, г. Екатеринбург, ул. Николая Никонова,8 </w:t>
      </w:r>
    </w:p>
    <w:p w:rsidR="00281210" w:rsidRPr="00B57220" w:rsidRDefault="00281210" w:rsidP="00F73EDE">
      <w:pPr>
        <w:widowControl w:val="0"/>
        <w:ind w:firstLine="709"/>
        <w:jc w:val="both"/>
        <w:rPr>
          <w:snapToGrid w:val="0"/>
          <w:sz w:val="28"/>
          <w:szCs w:val="28"/>
        </w:rPr>
      </w:pPr>
      <w:r>
        <w:rPr>
          <w:snapToGrid w:val="0"/>
          <w:sz w:val="28"/>
          <w:szCs w:val="28"/>
        </w:rPr>
        <w:t>тел.: (343) 380-12-00 (</w:t>
      </w:r>
      <w:proofErr w:type="spellStart"/>
      <w:r>
        <w:rPr>
          <w:snapToGrid w:val="0"/>
          <w:sz w:val="28"/>
          <w:szCs w:val="28"/>
        </w:rPr>
        <w:t>доб</w:t>
      </w:r>
      <w:proofErr w:type="spellEnd"/>
      <w:r>
        <w:rPr>
          <w:snapToGrid w:val="0"/>
          <w:sz w:val="28"/>
          <w:szCs w:val="28"/>
        </w:rPr>
        <w:t>. 5008)</w:t>
      </w:r>
    </w:p>
    <w:p w:rsidR="00281210" w:rsidRPr="00B57220" w:rsidRDefault="00281210" w:rsidP="00F73EDE">
      <w:pPr>
        <w:widowControl w:val="0"/>
        <w:ind w:firstLine="709"/>
        <w:jc w:val="both"/>
        <w:rPr>
          <w:snapToGrid w:val="0"/>
          <w:sz w:val="28"/>
          <w:szCs w:val="28"/>
        </w:rPr>
      </w:pPr>
      <w:r>
        <w:rPr>
          <w:snapToGrid w:val="0"/>
          <w:sz w:val="28"/>
          <w:szCs w:val="28"/>
        </w:rPr>
        <w:t>КПП  665945001</w:t>
      </w:r>
    </w:p>
    <w:p w:rsidR="00281210" w:rsidRPr="00B57220" w:rsidRDefault="00281210" w:rsidP="00F73EDE">
      <w:pPr>
        <w:widowControl w:val="0"/>
        <w:ind w:firstLine="709"/>
        <w:jc w:val="both"/>
        <w:rPr>
          <w:bCs/>
          <w:snapToGrid w:val="0"/>
          <w:sz w:val="28"/>
          <w:szCs w:val="28"/>
        </w:rPr>
      </w:pPr>
      <w:r>
        <w:rPr>
          <w:bCs/>
          <w:snapToGrid w:val="0"/>
          <w:sz w:val="28"/>
          <w:szCs w:val="28"/>
        </w:rPr>
        <w:t>Банковские реквизиты:</w:t>
      </w:r>
    </w:p>
    <w:p w:rsidR="00281210" w:rsidRPr="00B57220" w:rsidRDefault="00281210" w:rsidP="00F73EDE">
      <w:pPr>
        <w:widowControl w:val="0"/>
        <w:ind w:firstLine="709"/>
        <w:jc w:val="both"/>
        <w:rPr>
          <w:snapToGrid w:val="0"/>
          <w:sz w:val="28"/>
          <w:szCs w:val="28"/>
        </w:rPr>
      </w:pPr>
      <w:proofErr w:type="spellStart"/>
      <w:proofErr w:type="gramStart"/>
      <w:r>
        <w:rPr>
          <w:snapToGrid w:val="0"/>
          <w:sz w:val="28"/>
          <w:szCs w:val="28"/>
        </w:rPr>
        <w:t>р</w:t>
      </w:r>
      <w:proofErr w:type="spellEnd"/>
      <w:proofErr w:type="gramEnd"/>
      <w:r>
        <w:rPr>
          <w:snapToGrid w:val="0"/>
          <w:sz w:val="28"/>
          <w:szCs w:val="28"/>
        </w:rPr>
        <w:t>/</w:t>
      </w:r>
      <w:proofErr w:type="spellStart"/>
      <w:r>
        <w:rPr>
          <w:snapToGrid w:val="0"/>
          <w:sz w:val="28"/>
          <w:szCs w:val="28"/>
        </w:rPr>
        <w:t>сч</w:t>
      </w:r>
      <w:proofErr w:type="spellEnd"/>
      <w:r>
        <w:rPr>
          <w:snapToGrid w:val="0"/>
          <w:sz w:val="28"/>
          <w:szCs w:val="28"/>
        </w:rPr>
        <w:t xml:space="preserve">. 40702810600280107758 </w:t>
      </w:r>
    </w:p>
    <w:p w:rsidR="00281210" w:rsidRPr="00B57220" w:rsidRDefault="00281210" w:rsidP="00F73EDE">
      <w:pPr>
        <w:widowControl w:val="0"/>
        <w:ind w:firstLine="709"/>
        <w:jc w:val="both"/>
        <w:rPr>
          <w:snapToGrid w:val="0"/>
          <w:sz w:val="28"/>
          <w:szCs w:val="28"/>
        </w:rPr>
      </w:pPr>
      <w:r>
        <w:rPr>
          <w:snapToGrid w:val="0"/>
          <w:sz w:val="28"/>
          <w:szCs w:val="28"/>
        </w:rPr>
        <w:t xml:space="preserve">в филиале Банк ВТБ ПАО в </w:t>
      </w:r>
      <w:proofErr w:type="gramStart"/>
      <w:r>
        <w:rPr>
          <w:snapToGrid w:val="0"/>
          <w:sz w:val="28"/>
          <w:szCs w:val="28"/>
        </w:rPr>
        <w:t>г</w:t>
      </w:r>
      <w:proofErr w:type="gramEnd"/>
      <w:r>
        <w:rPr>
          <w:snapToGrid w:val="0"/>
          <w:sz w:val="28"/>
          <w:szCs w:val="28"/>
        </w:rPr>
        <w:t>. Екатеринбурге</w:t>
      </w:r>
    </w:p>
    <w:p w:rsidR="00281210" w:rsidRPr="00B57220" w:rsidRDefault="00281210" w:rsidP="00F73EDE">
      <w:pPr>
        <w:widowControl w:val="0"/>
        <w:ind w:firstLine="709"/>
        <w:jc w:val="both"/>
        <w:rPr>
          <w:snapToGrid w:val="0"/>
          <w:sz w:val="28"/>
          <w:szCs w:val="28"/>
        </w:rPr>
      </w:pPr>
      <w:r>
        <w:rPr>
          <w:snapToGrid w:val="0"/>
          <w:sz w:val="28"/>
          <w:szCs w:val="28"/>
        </w:rPr>
        <w:t>БИК 046577952</w:t>
      </w:r>
    </w:p>
    <w:p w:rsidR="00281210" w:rsidRPr="00B57220" w:rsidRDefault="00281210" w:rsidP="00F73EDE">
      <w:pPr>
        <w:shd w:val="clear" w:color="auto" w:fill="FFFFFF"/>
        <w:tabs>
          <w:tab w:val="left" w:pos="5098"/>
        </w:tabs>
        <w:ind w:firstLine="709"/>
        <w:rPr>
          <w:snapToGrid w:val="0"/>
          <w:sz w:val="28"/>
          <w:szCs w:val="28"/>
        </w:rPr>
      </w:pPr>
      <w:r>
        <w:rPr>
          <w:sz w:val="28"/>
          <w:szCs w:val="28"/>
        </w:rPr>
        <w:t>к/</w:t>
      </w:r>
      <w:proofErr w:type="spellStart"/>
      <w:r>
        <w:rPr>
          <w:sz w:val="28"/>
          <w:szCs w:val="28"/>
        </w:rPr>
        <w:t>сч</w:t>
      </w:r>
      <w:proofErr w:type="spellEnd"/>
      <w:r>
        <w:rPr>
          <w:sz w:val="28"/>
          <w:szCs w:val="28"/>
        </w:rPr>
        <w:t xml:space="preserve">. </w:t>
      </w:r>
      <w:r>
        <w:rPr>
          <w:snapToGrid w:val="0"/>
          <w:sz w:val="28"/>
          <w:szCs w:val="28"/>
        </w:rPr>
        <w:t>30101810400000000952</w:t>
      </w:r>
    </w:p>
    <w:p w:rsidR="00281210" w:rsidRPr="00D60586" w:rsidRDefault="00281210" w:rsidP="00F73EDE">
      <w:pPr>
        <w:pStyle w:val="afd"/>
        <w:ind w:firstLine="709"/>
        <w:rPr>
          <w:szCs w:val="28"/>
        </w:rPr>
      </w:pPr>
      <w:r>
        <w:rPr>
          <w:b/>
          <w:szCs w:val="28"/>
        </w:rPr>
        <w:t>Исполнитель: ________________________________________</w:t>
      </w:r>
    </w:p>
    <w:p w:rsidR="00281210" w:rsidRPr="00D60586" w:rsidRDefault="00281210" w:rsidP="00F73EDE">
      <w:pPr>
        <w:pStyle w:val="afd"/>
        <w:ind w:firstLine="709"/>
        <w:rPr>
          <w:szCs w:val="28"/>
        </w:rPr>
      </w:pPr>
      <w:r>
        <w:rPr>
          <w:color w:val="000000"/>
          <w:spacing w:val="5"/>
          <w:szCs w:val="28"/>
        </w:rPr>
        <w:t>Место нахождения:</w:t>
      </w:r>
      <w:r>
        <w:rPr>
          <w:b/>
          <w:szCs w:val="28"/>
        </w:rPr>
        <w:t xml:space="preserve"> ________________________________________</w:t>
      </w:r>
    </w:p>
    <w:p w:rsidR="00281210" w:rsidRPr="00D60586" w:rsidRDefault="00281210" w:rsidP="00F73EDE">
      <w:pPr>
        <w:pStyle w:val="afd"/>
        <w:ind w:firstLine="709"/>
        <w:rPr>
          <w:szCs w:val="28"/>
        </w:rPr>
      </w:pPr>
      <w:r>
        <w:rPr>
          <w:szCs w:val="28"/>
        </w:rPr>
        <w:t>Почтовый индекс:  _________,</w:t>
      </w:r>
      <w:r>
        <w:rPr>
          <w:b/>
          <w:szCs w:val="28"/>
        </w:rPr>
        <w:t xml:space="preserve">  </w:t>
      </w:r>
      <w:r>
        <w:rPr>
          <w:szCs w:val="28"/>
        </w:rPr>
        <w:t>адрес:______________________________</w:t>
      </w:r>
    </w:p>
    <w:p w:rsidR="00281210" w:rsidRPr="00D60586" w:rsidRDefault="00281210" w:rsidP="00F73EDE">
      <w:pPr>
        <w:pStyle w:val="afd"/>
        <w:ind w:firstLine="709"/>
        <w:rPr>
          <w:szCs w:val="28"/>
        </w:rPr>
      </w:pPr>
      <w:r>
        <w:rPr>
          <w:szCs w:val="28"/>
        </w:rPr>
        <w:t xml:space="preserve">ОГРН_______________ИНН ______________, ОКПО ______________, </w:t>
      </w:r>
    </w:p>
    <w:p w:rsidR="00281210" w:rsidRPr="00D60586" w:rsidRDefault="00281210" w:rsidP="00F73EDE">
      <w:pPr>
        <w:pStyle w:val="afd"/>
        <w:ind w:firstLine="709"/>
        <w:rPr>
          <w:i/>
          <w:szCs w:val="28"/>
        </w:rPr>
      </w:pPr>
      <w:r>
        <w:rPr>
          <w:szCs w:val="28"/>
        </w:rPr>
        <w:t>КПП ______________</w:t>
      </w:r>
      <w:proofErr w:type="gramStart"/>
      <w:r>
        <w:rPr>
          <w:szCs w:val="28"/>
        </w:rPr>
        <w:t xml:space="preserve"> ,</w:t>
      </w:r>
      <w:proofErr w:type="gramEnd"/>
      <w:r>
        <w:rPr>
          <w:szCs w:val="28"/>
        </w:rPr>
        <w:t xml:space="preserve"> </w:t>
      </w:r>
    </w:p>
    <w:p w:rsidR="00281210" w:rsidRPr="00D60586" w:rsidRDefault="00281210" w:rsidP="00F73EDE">
      <w:pPr>
        <w:pStyle w:val="afa"/>
        <w:rPr>
          <w:i/>
          <w:iCs/>
          <w:sz w:val="28"/>
          <w:szCs w:val="28"/>
        </w:rPr>
      </w:pPr>
      <w:proofErr w:type="spellStart"/>
      <w:proofErr w:type="gramStart"/>
      <w:r>
        <w:rPr>
          <w:i/>
          <w:iCs/>
          <w:sz w:val="28"/>
          <w:szCs w:val="28"/>
        </w:rPr>
        <w:t>р</w:t>
      </w:r>
      <w:proofErr w:type="spellEnd"/>
      <w:proofErr w:type="gramEnd"/>
      <w:r>
        <w:rPr>
          <w:i/>
          <w:iCs/>
          <w:sz w:val="28"/>
          <w:szCs w:val="28"/>
        </w:rPr>
        <w:t xml:space="preserve">/счет  ______________________ в  ____________________,            к/счет _______________________ в  ___________________________, БИК _______________, </w:t>
      </w:r>
    </w:p>
    <w:p w:rsidR="00281210" w:rsidRPr="00D60586" w:rsidRDefault="00281210" w:rsidP="00F73EDE">
      <w:pPr>
        <w:pStyle w:val="afd"/>
        <w:ind w:firstLine="709"/>
        <w:rPr>
          <w:szCs w:val="28"/>
        </w:rPr>
      </w:pPr>
      <w:r>
        <w:rPr>
          <w:iCs/>
          <w:szCs w:val="28"/>
        </w:rPr>
        <w:t>тел.</w:t>
      </w:r>
      <w:r>
        <w:rPr>
          <w:i/>
          <w:szCs w:val="28"/>
        </w:rPr>
        <w:t xml:space="preserve"> ________</w:t>
      </w:r>
      <w:r>
        <w:rPr>
          <w:szCs w:val="28"/>
        </w:rPr>
        <w:t>, факс _____________,</w:t>
      </w:r>
    </w:p>
    <w:p w:rsidR="00281210" w:rsidRDefault="00281210" w:rsidP="00F73EDE">
      <w:pPr>
        <w:pStyle w:val="afd"/>
        <w:ind w:firstLine="709"/>
        <w:rPr>
          <w:szCs w:val="28"/>
        </w:rPr>
      </w:pPr>
      <w:r>
        <w:rPr>
          <w:szCs w:val="28"/>
          <w:lang w:val="en-US"/>
        </w:rPr>
        <w:t>E</w:t>
      </w:r>
      <w:r>
        <w:rPr>
          <w:szCs w:val="28"/>
        </w:rPr>
        <w:t>-</w:t>
      </w:r>
      <w:r>
        <w:rPr>
          <w:szCs w:val="28"/>
          <w:lang w:val="en-US"/>
        </w:rPr>
        <w:t>mail</w:t>
      </w:r>
      <w:r>
        <w:rPr>
          <w:szCs w:val="28"/>
        </w:rPr>
        <w:t xml:space="preserve"> _________________</w:t>
      </w:r>
    </w:p>
    <w:p w:rsidR="00281210" w:rsidRPr="00D60586" w:rsidRDefault="00281210" w:rsidP="00F73EDE">
      <w:pPr>
        <w:pStyle w:val="afd"/>
        <w:ind w:firstLine="709"/>
        <w:rPr>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81210" w:rsidRPr="00434E3A" w:rsidTr="00AC61A8">
        <w:trPr>
          <w:trHeight w:val="2074"/>
        </w:trPr>
        <w:tc>
          <w:tcPr>
            <w:tcW w:w="4705" w:type="dxa"/>
            <w:tcBorders>
              <w:top w:val="nil"/>
              <w:left w:val="nil"/>
              <w:bottom w:val="nil"/>
              <w:right w:val="nil"/>
            </w:tcBorders>
          </w:tcPr>
          <w:p w:rsidR="00281210" w:rsidRPr="00434E3A" w:rsidRDefault="00281210" w:rsidP="00AC61A8">
            <w:pPr>
              <w:ind w:firstLine="486"/>
              <w:rPr>
                <w:sz w:val="28"/>
                <w:szCs w:val="28"/>
              </w:rPr>
            </w:pPr>
            <w:r>
              <w:rPr>
                <w:sz w:val="28"/>
                <w:szCs w:val="28"/>
              </w:rPr>
              <w:t>Заказчик:</w:t>
            </w:r>
          </w:p>
          <w:p w:rsidR="00281210" w:rsidRPr="00E03F37" w:rsidRDefault="00281210" w:rsidP="00AC61A8">
            <w:pPr>
              <w:ind w:firstLine="486"/>
              <w:jc w:val="both"/>
            </w:pPr>
            <w:r>
              <w:t xml:space="preserve">Директор Уральского филиала </w:t>
            </w:r>
          </w:p>
          <w:p w:rsidR="00281210" w:rsidRDefault="00281210" w:rsidP="00AC61A8">
            <w:pPr>
              <w:ind w:firstLine="486"/>
              <w:jc w:val="both"/>
            </w:pPr>
            <w:r>
              <w:t>ПАО «ТрансКонтейнер»</w:t>
            </w:r>
          </w:p>
          <w:p w:rsidR="00281210" w:rsidRDefault="00281210" w:rsidP="00AC61A8">
            <w:pPr>
              <w:ind w:firstLine="486"/>
            </w:pPr>
          </w:p>
          <w:p w:rsidR="00281210" w:rsidRPr="00434E3A" w:rsidRDefault="00281210" w:rsidP="00AC61A8">
            <w:pPr>
              <w:ind w:firstLine="486"/>
              <w:rPr>
                <w:sz w:val="28"/>
                <w:szCs w:val="28"/>
              </w:rPr>
            </w:pPr>
            <w:r>
              <w:t>____________________С.С. Шибаев</w:t>
            </w:r>
          </w:p>
          <w:p w:rsidR="00281210" w:rsidRPr="00434E3A" w:rsidRDefault="00281210" w:rsidP="00AC61A8">
            <w:pPr>
              <w:ind w:firstLine="709"/>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281210" w:rsidRPr="00434E3A" w:rsidRDefault="00281210" w:rsidP="00AC61A8">
            <w:pPr>
              <w:ind w:firstLine="709"/>
              <w:rPr>
                <w:sz w:val="28"/>
                <w:szCs w:val="28"/>
              </w:rPr>
            </w:pPr>
            <w:r>
              <w:rPr>
                <w:sz w:val="28"/>
                <w:szCs w:val="28"/>
              </w:rPr>
              <w:t>Исполнитель:</w:t>
            </w:r>
          </w:p>
          <w:p w:rsidR="00281210" w:rsidRPr="00434E3A" w:rsidRDefault="00281210" w:rsidP="00AC61A8">
            <w:pPr>
              <w:ind w:firstLine="709"/>
              <w:rPr>
                <w:sz w:val="28"/>
                <w:szCs w:val="28"/>
              </w:rPr>
            </w:pPr>
          </w:p>
          <w:p w:rsidR="00281210" w:rsidRDefault="00281210" w:rsidP="00AC61A8">
            <w:pPr>
              <w:ind w:firstLine="709"/>
              <w:rPr>
                <w:sz w:val="28"/>
                <w:szCs w:val="28"/>
              </w:rPr>
            </w:pPr>
          </w:p>
          <w:p w:rsidR="00281210" w:rsidRPr="00434E3A" w:rsidRDefault="00281210" w:rsidP="00AC61A8">
            <w:pPr>
              <w:ind w:firstLine="709"/>
              <w:rPr>
                <w:sz w:val="28"/>
                <w:szCs w:val="28"/>
              </w:rPr>
            </w:pPr>
            <w:r>
              <w:rPr>
                <w:sz w:val="28"/>
                <w:szCs w:val="28"/>
              </w:rPr>
              <w:t>________    _________</w:t>
            </w:r>
          </w:p>
          <w:p w:rsidR="00281210" w:rsidRPr="00434E3A" w:rsidRDefault="00281210" w:rsidP="00AC61A8">
            <w:pPr>
              <w:ind w:firstLine="709"/>
              <w:rPr>
                <w:sz w:val="28"/>
                <w:szCs w:val="28"/>
              </w:rPr>
            </w:pPr>
            <w:r>
              <w:rPr>
                <w:sz w:val="28"/>
                <w:szCs w:val="28"/>
                <w:vertAlign w:val="superscript"/>
              </w:rPr>
              <w:t xml:space="preserve">(подпись)                        (Ф.И.О.)                                                                         </w:t>
            </w:r>
          </w:p>
        </w:tc>
      </w:tr>
    </w:tbl>
    <w:p w:rsidR="00281210" w:rsidRDefault="00281210" w:rsidP="007A0538">
      <w:pPr>
        <w:pStyle w:val="ConsNormal"/>
        <w:widowControl/>
        <w:ind w:firstLine="0"/>
        <w:rPr>
          <w:rFonts w:ascii="Times New Roman" w:hAnsi="Times New Roman"/>
          <w:sz w:val="28"/>
          <w:szCs w:val="28"/>
        </w:rPr>
      </w:pPr>
    </w:p>
    <w:p w:rsidR="00281210" w:rsidRPr="00D60586" w:rsidRDefault="00281210" w:rsidP="00F73EDE">
      <w:pPr>
        <w:pStyle w:val="ConsNormal"/>
        <w:widowControl/>
        <w:ind w:firstLine="0"/>
        <w:jc w:val="right"/>
        <w:rPr>
          <w:rFonts w:ascii="Times New Roman" w:hAnsi="Times New Roman"/>
          <w:sz w:val="28"/>
          <w:szCs w:val="28"/>
        </w:rPr>
      </w:pPr>
      <w:r>
        <w:rPr>
          <w:rFonts w:ascii="Times New Roman" w:hAnsi="Times New Roman"/>
          <w:sz w:val="28"/>
          <w:szCs w:val="28"/>
        </w:rPr>
        <w:lastRenderedPageBreak/>
        <w:t>Приложение № 1</w:t>
      </w:r>
    </w:p>
    <w:p w:rsidR="00281210" w:rsidRPr="00D60586" w:rsidRDefault="00281210" w:rsidP="00F73EDE">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42" w:name="OLE_LINK1"/>
      <w:bookmarkStart w:id="43" w:name="OLE_LINK2"/>
      <w:r>
        <w:rPr>
          <w:rFonts w:ascii="Times New Roman" w:hAnsi="Times New Roman"/>
          <w:sz w:val="28"/>
          <w:szCs w:val="28"/>
        </w:rPr>
        <w:t>выполнение работ</w:t>
      </w:r>
      <w:bookmarkEnd w:id="42"/>
      <w:bookmarkEnd w:id="43"/>
    </w:p>
    <w:p w:rsidR="00281210" w:rsidRPr="00D60586" w:rsidRDefault="00281210"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281210" w:rsidRPr="00D60586" w:rsidRDefault="00281210"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 г.</w:t>
      </w:r>
    </w:p>
    <w:p w:rsidR="00281210" w:rsidRPr="00D60586" w:rsidRDefault="00281210" w:rsidP="00F73EDE">
      <w:pPr>
        <w:pStyle w:val="ConsNonformat"/>
        <w:widowControl/>
        <w:rPr>
          <w:rFonts w:ascii="Times New Roman" w:hAnsi="Times New Roman"/>
          <w:sz w:val="28"/>
          <w:szCs w:val="28"/>
        </w:rPr>
      </w:pPr>
    </w:p>
    <w:p w:rsidR="00281210" w:rsidRPr="00D60586" w:rsidRDefault="00281210" w:rsidP="007A0538">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281210" w:rsidRPr="00233673" w:rsidRDefault="00281210" w:rsidP="00281210">
      <w:pPr>
        <w:pStyle w:val="ConsNormal"/>
        <w:widowControl/>
        <w:numPr>
          <w:ilvl w:val="0"/>
          <w:numId w:val="23"/>
        </w:numPr>
        <w:jc w:val="both"/>
        <w:rPr>
          <w:rFonts w:ascii="Times New Roman" w:hAnsi="Times New Roman"/>
          <w:sz w:val="28"/>
          <w:szCs w:val="28"/>
        </w:rPr>
      </w:pPr>
      <w:r>
        <w:rPr>
          <w:rFonts w:ascii="Times New Roman" w:hAnsi="Times New Roman"/>
          <w:sz w:val="28"/>
          <w:szCs w:val="28"/>
        </w:rPr>
        <w:t>Основание для выполнения Работ: локальный сметный расчет.</w:t>
      </w:r>
    </w:p>
    <w:p w:rsidR="00281210" w:rsidRPr="00233673" w:rsidRDefault="00281210" w:rsidP="00281210">
      <w:pPr>
        <w:pStyle w:val="ConsNormal"/>
        <w:widowControl/>
        <w:numPr>
          <w:ilvl w:val="0"/>
          <w:numId w:val="23"/>
        </w:numPr>
        <w:jc w:val="both"/>
        <w:rPr>
          <w:rFonts w:ascii="Times New Roman" w:hAnsi="Times New Roman"/>
          <w:sz w:val="28"/>
          <w:szCs w:val="28"/>
        </w:rPr>
      </w:pPr>
      <w:r>
        <w:rPr>
          <w:rFonts w:ascii="Times New Roman" w:hAnsi="Times New Roman"/>
          <w:sz w:val="28"/>
          <w:szCs w:val="28"/>
        </w:rPr>
        <w:t xml:space="preserve">Цель Работ: выполнение работ по капитальному ремонту территории механизированной площадки (литер Г5) инв. №009/01/00000571, кадастровый (или условный) номер </w:t>
      </w:r>
      <w:r w:rsidR="00D11064" w:rsidRPr="00D11064">
        <w:rPr>
          <w:rFonts w:ascii="Times New Roman" w:hAnsi="Times New Roman"/>
          <w:sz w:val="28"/>
          <w:szCs w:val="28"/>
        </w:rPr>
        <w:t>59-59-24/166/2006-074</w:t>
      </w:r>
      <w:r>
        <w:rPr>
          <w:rFonts w:ascii="Times New Roman" w:hAnsi="Times New Roman"/>
          <w:sz w:val="28"/>
          <w:szCs w:val="28"/>
        </w:rPr>
        <w:t xml:space="preserve"> контейнерного терминала Блочная Уральского филиала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 в связи с частичным разрушением асфальтобетонного покрытия.</w:t>
      </w:r>
    </w:p>
    <w:p w:rsidR="00281210" w:rsidRPr="00233673" w:rsidRDefault="00281210" w:rsidP="00281210">
      <w:pPr>
        <w:pStyle w:val="ConsNormal"/>
        <w:widowControl/>
        <w:numPr>
          <w:ilvl w:val="0"/>
          <w:numId w:val="23"/>
        </w:numPr>
        <w:jc w:val="both"/>
        <w:rPr>
          <w:rFonts w:ascii="Times New Roman" w:hAnsi="Times New Roman"/>
          <w:sz w:val="28"/>
          <w:szCs w:val="28"/>
        </w:rPr>
      </w:pPr>
      <w:r>
        <w:rPr>
          <w:rFonts w:ascii="Times New Roman" w:hAnsi="Times New Roman"/>
          <w:sz w:val="28"/>
          <w:szCs w:val="28"/>
        </w:rPr>
        <w:t xml:space="preserve">Требования к Работам: выполняемые работы, </w:t>
      </w:r>
      <w:proofErr w:type="gramStart"/>
      <w:r>
        <w:rPr>
          <w:rFonts w:ascii="Times New Roman" w:hAnsi="Times New Roman"/>
          <w:sz w:val="28"/>
          <w:szCs w:val="28"/>
        </w:rPr>
        <w:t>ровно</w:t>
      </w:r>
      <w:proofErr w:type="gramEnd"/>
      <w:r>
        <w:rPr>
          <w:rFonts w:ascii="Times New Roman" w:hAnsi="Times New Roman"/>
          <w:sz w:val="28"/>
          <w:szCs w:val="28"/>
        </w:rPr>
        <w:t xml:space="preserve"> как и их результат, </w:t>
      </w:r>
      <w:r>
        <w:rPr>
          <w:rStyle w:val="FontStyle12"/>
          <w:rFonts w:ascii="Times New Roman" w:hAnsi="Times New Roman" w:cs="Times New Roman"/>
          <w:sz w:val="28"/>
          <w:szCs w:val="28"/>
        </w:rPr>
        <w:t>должны соответствовать требованиям действующих технических регламентов, стандартов, норм, правил, технических условий</w:t>
      </w:r>
      <w:r>
        <w:rPr>
          <w:rFonts w:ascii="Times New Roman" w:hAnsi="Times New Roman"/>
          <w:sz w:val="28"/>
          <w:szCs w:val="28"/>
        </w:rPr>
        <w:t>.</w:t>
      </w:r>
    </w:p>
    <w:p w:rsidR="00281210" w:rsidRPr="00233673" w:rsidRDefault="00281210" w:rsidP="00281210">
      <w:pPr>
        <w:pStyle w:val="ConsNormal"/>
        <w:widowControl/>
        <w:numPr>
          <w:ilvl w:val="0"/>
          <w:numId w:val="23"/>
        </w:numPr>
        <w:jc w:val="both"/>
        <w:rPr>
          <w:rFonts w:ascii="Times New Roman" w:hAnsi="Times New Roman"/>
          <w:sz w:val="28"/>
          <w:szCs w:val="28"/>
        </w:rPr>
      </w:pPr>
      <w:r>
        <w:rPr>
          <w:rFonts w:ascii="Times New Roman" w:hAnsi="Times New Roman"/>
          <w:sz w:val="28"/>
          <w:szCs w:val="28"/>
        </w:rPr>
        <w:t>Содержание Работ:</w:t>
      </w:r>
    </w:p>
    <w:tbl>
      <w:tblPr>
        <w:tblW w:w="864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5393"/>
        <w:gridCol w:w="1276"/>
        <w:gridCol w:w="1276"/>
      </w:tblGrid>
      <w:tr w:rsidR="00281210" w:rsidTr="007A0538">
        <w:trPr>
          <w:trHeight w:val="284"/>
        </w:trPr>
        <w:tc>
          <w:tcPr>
            <w:tcW w:w="702" w:type="dxa"/>
            <w:shd w:val="clear" w:color="auto" w:fill="auto"/>
            <w:vAlign w:val="center"/>
            <w:hideMark/>
          </w:tcPr>
          <w:p w:rsidR="00281210" w:rsidRPr="005F4943" w:rsidRDefault="00281210" w:rsidP="00233673">
            <w:pPr>
              <w:jc w:val="center"/>
              <w:rPr>
                <w:color w:val="000000"/>
              </w:rPr>
            </w:pPr>
            <w:r>
              <w:rPr>
                <w:color w:val="000000"/>
              </w:rPr>
              <w:t>№</w:t>
            </w:r>
            <w:proofErr w:type="spellStart"/>
            <w:r>
              <w:rPr>
                <w:color w:val="000000"/>
              </w:rPr>
              <w:t>пп</w:t>
            </w:r>
            <w:proofErr w:type="spellEnd"/>
          </w:p>
        </w:tc>
        <w:tc>
          <w:tcPr>
            <w:tcW w:w="5393" w:type="dxa"/>
            <w:shd w:val="clear" w:color="auto" w:fill="auto"/>
            <w:vAlign w:val="center"/>
            <w:hideMark/>
          </w:tcPr>
          <w:p w:rsidR="00281210" w:rsidRPr="005F4943" w:rsidRDefault="00281210" w:rsidP="00233673">
            <w:pPr>
              <w:jc w:val="center"/>
              <w:rPr>
                <w:color w:val="000000"/>
              </w:rPr>
            </w:pPr>
            <w:r>
              <w:rPr>
                <w:color w:val="000000"/>
              </w:rPr>
              <w:t>Наименование работ и затрат</w:t>
            </w:r>
          </w:p>
        </w:tc>
        <w:tc>
          <w:tcPr>
            <w:tcW w:w="1276" w:type="dxa"/>
            <w:shd w:val="clear" w:color="auto" w:fill="auto"/>
            <w:vAlign w:val="center"/>
            <w:hideMark/>
          </w:tcPr>
          <w:p w:rsidR="00281210" w:rsidRPr="005F4943" w:rsidRDefault="00281210" w:rsidP="00233673">
            <w:pPr>
              <w:jc w:val="center"/>
              <w:rPr>
                <w:color w:val="000000"/>
              </w:rPr>
            </w:pPr>
            <w:r>
              <w:rPr>
                <w:color w:val="000000"/>
              </w:rPr>
              <w:t xml:space="preserve">Ед. </w:t>
            </w:r>
            <w:proofErr w:type="spellStart"/>
            <w:r>
              <w:rPr>
                <w:color w:val="000000"/>
              </w:rPr>
              <w:t>изм</w:t>
            </w:r>
            <w:proofErr w:type="spellEnd"/>
            <w:r>
              <w:rPr>
                <w:color w:val="000000"/>
              </w:rPr>
              <w:t>.</w:t>
            </w:r>
          </w:p>
        </w:tc>
        <w:tc>
          <w:tcPr>
            <w:tcW w:w="1276" w:type="dxa"/>
            <w:shd w:val="clear" w:color="auto" w:fill="auto"/>
            <w:vAlign w:val="center"/>
            <w:hideMark/>
          </w:tcPr>
          <w:p w:rsidR="00281210" w:rsidRPr="005F4943" w:rsidRDefault="00281210" w:rsidP="00233673">
            <w:pPr>
              <w:jc w:val="center"/>
              <w:rPr>
                <w:color w:val="000000"/>
              </w:rPr>
            </w:pPr>
            <w:r>
              <w:rPr>
                <w:color w:val="000000"/>
              </w:rPr>
              <w:t>Кол-во</w:t>
            </w:r>
          </w:p>
        </w:tc>
      </w:tr>
      <w:tr w:rsidR="00281210" w:rsidTr="00233673">
        <w:trPr>
          <w:trHeight w:val="338"/>
        </w:trPr>
        <w:tc>
          <w:tcPr>
            <w:tcW w:w="702" w:type="dxa"/>
            <w:shd w:val="clear" w:color="auto" w:fill="auto"/>
            <w:vAlign w:val="center"/>
            <w:hideMark/>
          </w:tcPr>
          <w:p w:rsidR="00281210" w:rsidRPr="005F4943" w:rsidRDefault="00281210" w:rsidP="00233673">
            <w:pPr>
              <w:jc w:val="center"/>
              <w:rPr>
                <w:color w:val="000000"/>
              </w:rPr>
            </w:pPr>
            <w:r>
              <w:rPr>
                <w:color w:val="000000"/>
              </w:rPr>
              <w:t>1</w:t>
            </w:r>
          </w:p>
        </w:tc>
        <w:tc>
          <w:tcPr>
            <w:tcW w:w="5393" w:type="dxa"/>
            <w:shd w:val="clear" w:color="auto" w:fill="auto"/>
            <w:vAlign w:val="center"/>
            <w:hideMark/>
          </w:tcPr>
          <w:p w:rsidR="00281210" w:rsidRPr="005F4943" w:rsidRDefault="00281210" w:rsidP="00233673">
            <w:pPr>
              <w:jc w:val="center"/>
              <w:rPr>
                <w:color w:val="000000"/>
              </w:rPr>
            </w:pPr>
            <w:r>
              <w:rPr>
                <w:color w:val="000000"/>
              </w:rPr>
              <w:t>3</w:t>
            </w:r>
          </w:p>
        </w:tc>
        <w:tc>
          <w:tcPr>
            <w:tcW w:w="1276" w:type="dxa"/>
            <w:shd w:val="clear" w:color="auto" w:fill="auto"/>
            <w:vAlign w:val="center"/>
            <w:hideMark/>
          </w:tcPr>
          <w:p w:rsidR="00281210" w:rsidRPr="005F4943" w:rsidRDefault="00281210" w:rsidP="00233673">
            <w:pPr>
              <w:jc w:val="center"/>
              <w:rPr>
                <w:color w:val="000000"/>
              </w:rPr>
            </w:pPr>
            <w:r>
              <w:rPr>
                <w:color w:val="000000"/>
              </w:rPr>
              <w:t>4</w:t>
            </w:r>
          </w:p>
        </w:tc>
        <w:tc>
          <w:tcPr>
            <w:tcW w:w="1276" w:type="dxa"/>
            <w:shd w:val="clear" w:color="auto" w:fill="auto"/>
            <w:vAlign w:val="center"/>
            <w:hideMark/>
          </w:tcPr>
          <w:p w:rsidR="00281210" w:rsidRPr="005F4943" w:rsidRDefault="00281210" w:rsidP="00233673">
            <w:pPr>
              <w:jc w:val="center"/>
              <w:rPr>
                <w:color w:val="000000"/>
              </w:rPr>
            </w:pPr>
            <w:r>
              <w:rPr>
                <w:color w:val="000000"/>
              </w:rPr>
              <w:t>5</w:t>
            </w:r>
          </w:p>
        </w:tc>
      </w:tr>
      <w:tr w:rsidR="00281210" w:rsidTr="007A0538">
        <w:trPr>
          <w:trHeight w:val="323"/>
        </w:trPr>
        <w:tc>
          <w:tcPr>
            <w:tcW w:w="8647" w:type="dxa"/>
            <w:gridSpan w:val="4"/>
            <w:shd w:val="clear" w:color="auto" w:fill="auto"/>
            <w:vAlign w:val="center"/>
            <w:hideMark/>
          </w:tcPr>
          <w:p w:rsidR="00281210" w:rsidRPr="007A0538" w:rsidRDefault="00281210" w:rsidP="00233673">
            <w:pPr>
              <w:rPr>
                <w:b/>
                <w:bCs/>
                <w:color w:val="000000"/>
                <w:sz w:val="22"/>
                <w:szCs w:val="22"/>
              </w:rPr>
            </w:pPr>
            <w:r w:rsidRPr="007A0538">
              <w:rPr>
                <w:b/>
                <w:bCs/>
                <w:color w:val="000000"/>
                <w:sz w:val="22"/>
                <w:szCs w:val="22"/>
              </w:rPr>
              <w:t>Раздел 1. Демонтажные работы</w:t>
            </w:r>
          </w:p>
        </w:tc>
      </w:tr>
      <w:tr w:rsidR="00281210" w:rsidTr="007A0538">
        <w:trPr>
          <w:trHeight w:val="555"/>
        </w:trPr>
        <w:tc>
          <w:tcPr>
            <w:tcW w:w="702" w:type="dxa"/>
            <w:shd w:val="clear" w:color="auto" w:fill="auto"/>
            <w:hideMark/>
          </w:tcPr>
          <w:p w:rsidR="00281210" w:rsidRPr="007A0538" w:rsidRDefault="00281210" w:rsidP="00233673">
            <w:pPr>
              <w:rPr>
                <w:color w:val="000000"/>
                <w:sz w:val="22"/>
                <w:szCs w:val="22"/>
              </w:rPr>
            </w:pPr>
            <w:r w:rsidRPr="007A0538">
              <w:rPr>
                <w:color w:val="000000"/>
                <w:sz w:val="22"/>
                <w:szCs w:val="22"/>
              </w:rPr>
              <w:t>1</w:t>
            </w:r>
          </w:p>
        </w:tc>
        <w:tc>
          <w:tcPr>
            <w:tcW w:w="5393" w:type="dxa"/>
            <w:shd w:val="clear" w:color="auto" w:fill="auto"/>
            <w:hideMark/>
          </w:tcPr>
          <w:p w:rsidR="00281210" w:rsidRPr="007A0538" w:rsidRDefault="00281210" w:rsidP="00233673">
            <w:pPr>
              <w:rPr>
                <w:color w:val="000000"/>
                <w:sz w:val="22"/>
                <w:szCs w:val="22"/>
              </w:rPr>
            </w:pPr>
            <w:r w:rsidRPr="007A0538">
              <w:rPr>
                <w:color w:val="000000"/>
                <w:sz w:val="22"/>
                <w:szCs w:val="22"/>
              </w:rPr>
              <w:t xml:space="preserve">Снятие деформированных асфальтобетонных покрытий толщиной слоя 11 см </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м</w:t>
            </w:r>
            <w:proofErr w:type="gramStart"/>
            <w:r w:rsidRPr="007A0538">
              <w:rPr>
                <w:color w:val="000000"/>
                <w:sz w:val="22"/>
                <w:szCs w:val="22"/>
              </w:rPr>
              <w:t>2</w:t>
            </w:r>
            <w:proofErr w:type="gramEnd"/>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1980</w:t>
            </w:r>
          </w:p>
        </w:tc>
      </w:tr>
      <w:tr w:rsidR="00281210" w:rsidTr="007A0538">
        <w:trPr>
          <w:trHeight w:val="266"/>
        </w:trPr>
        <w:tc>
          <w:tcPr>
            <w:tcW w:w="702" w:type="dxa"/>
            <w:shd w:val="clear" w:color="auto" w:fill="auto"/>
            <w:hideMark/>
          </w:tcPr>
          <w:p w:rsidR="00281210" w:rsidRPr="007A0538" w:rsidRDefault="00281210" w:rsidP="00233673">
            <w:pPr>
              <w:rPr>
                <w:color w:val="000000"/>
                <w:sz w:val="22"/>
                <w:szCs w:val="22"/>
              </w:rPr>
            </w:pPr>
            <w:r w:rsidRPr="007A0538">
              <w:rPr>
                <w:color w:val="000000"/>
                <w:sz w:val="22"/>
                <w:szCs w:val="22"/>
              </w:rPr>
              <w:t>2</w:t>
            </w:r>
          </w:p>
        </w:tc>
        <w:tc>
          <w:tcPr>
            <w:tcW w:w="5393" w:type="dxa"/>
            <w:shd w:val="clear" w:color="auto" w:fill="auto"/>
            <w:hideMark/>
          </w:tcPr>
          <w:p w:rsidR="00281210" w:rsidRPr="007A0538" w:rsidRDefault="00281210" w:rsidP="00233673">
            <w:pPr>
              <w:rPr>
                <w:color w:val="000000"/>
                <w:sz w:val="22"/>
                <w:szCs w:val="22"/>
              </w:rPr>
            </w:pPr>
            <w:r w:rsidRPr="007A0538">
              <w:rPr>
                <w:color w:val="000000"/>
                <w:sz w:val="22"/>
                <w:szCs w:val="22"/>
              </w:rPr>
              <w:t>Погрузка мусора строительного</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т</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392,04</w:t>
            </w:r>
          </w:p>
        </w:tc>
      </w:tr>
      <w:tr w:rsidR="00281210" w:rsidTr="00233673">
        <w:trPr>
          <w:trHeight w:val="225"/>
        </w:trPr>
        <w:tc>
          <w:tcPr>
            <w:tcW w:w="702" w:type="dxa"/>
            <w:shd w:val="clear" w:color="auto" w:fill="auto"/>
            <w:hideMark/>
          </w:tcPr>
          <w:p w:rsidR="00281210" w:rsidRPr="007A0538" w:rsidRDefault="00281210" w:rsidP="00233673">
            <w:pPr>
              <w:rPr>
                <w:color w:val="000000"/>
                <w:sz w:val="22"/>
                <w:szCs w:val="22"/>
              </w:rPr>
            </w:pPr>
            <w:r w:rsidRPr="007A0538">
              <w:rPr>
                <w:color w:val="000000"/>
                <w:sz w:val="22"/>
                <w:szCs w:val="22"/>
              </w:rPr>
              <w:t>3</w:t>
            </w:r>
          </w:p>
        </w:tc>
        <w:tc>
          <w:tcPr>
            <w:tcW w:w="5393" w:type="dxa"/>
            <w:shd w:val="clear" w:color="auto" w:fill="auto"/>
            <w:hideMark/>
          </w:tcPr>
          <w:p w:rsidR="00281210" w:rsidRPr="007A0538" w:rsidRDefault="00281210" w:rsidP="00233673">
            <w:pPr>
              <w:rPr>
                <w:color w:val="000000"/>
                <w:sz w:val="22"/>
                <w:szCs w:val="22"/>
              </w:rPr>
            </w:pPr>
            <w:r w:rsidRPr="007A0538">
              <w:rPr>
                <w:color w:val="000000"/>
                <w:sz w:val="22"/>
                <w:szCs w:val="22"/>
              </w:rPr>
              <w:t>Разборка оснований щебеночных, толщ. 40 см</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м3</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792</w:t>
            </w:r>
          </w:p>
        </w:tc>
      </w:tr>
      <w:tr w:rsidR="00281210" w:rsidTr="007A0538">
        <w:trPr>
          <w:trHeight w:val="274"/>
        </w:trPr>
        <w:tc>
          <w:tcPr>
            <w:tcW w:w="702" w:type="dxa"/>
            <w:shd w:val="clear" w:color="auto" w:fill="auto"/>
            <w:hideMark/>
          </w:tcPr>
          <w:p w:rsidR="00281210" w:rsidRPr="007A0538" w:rsidRDefault="00281210" w:rsidP="00233673">
            <w:pPr>
              <w:rPr>
                <w:color w:val="000000"/>
                <w:sz w:val="22"/>
                <w:szCs w:val="22"/>
              </w:rPr>
            </w:pPr>
            <w:r w:rsidRPr="007A0538">
              <w:rPr>
                <w:color w:val="000000"/>
                <w:sz w:val="22"/>
                <w:szCs w:val="22"/>
              </w:rPr>
              <w:t>4</w:t>
            </w:r>
          </w:p>
        </w:tc>
        <w:tc>
          <w:tcPr>
            <w:tcW w:w="5393" w:type="dxa"/>
            <w:shd w:val="clear" w:color="auto" w:fill="auto"/>
            <w:hideMark/>
          </w:tcPr>
          <w:p w:rsidR="00281210" w:rsidRPr="007A0538" w:rsidRDefault="00281210" w:rsidP="00233673">
            <w:pPr>
              <w:rPr>
                <w:color w:val="000000"/>
                <w:sz w:val="22"/>
                <w:szCs w:val="22"/>
              </w:rPr>
            </w:pPr>
            <w:r w:rsidRPr="007A0538">
              <w:rPr>
                <w:color w:val="000000"/>
                <w:sz w:val="22"/>
                <w:szCs w:val="22"/>
              </w:rPr>
              <w:t>Погрузка мусора строительного</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т</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1425,6</w:t>
            </w:r>
          </w:p>
        </w:tc>
      </w:tr>
      <w:tr w:rsidR="00281210" w:rsidTr="007A0538">
        <w:trPr>
          <w:trHeight w:val="547"/>
        </w:trPr>
        <w:tc>
          <w:tcPr>
            <w:tcW w:w="702" w:type="dxa"/>
            <w:shd w:val="clear" w:color="auto" w:fill="auto"/>
            <w:hideMark/>
          </w:tcPr>
          <w:p w:rsidR="00281210" w:rsidRPr="007A0538" w:rsidRDefault="00281210" w:rsidP="00233673">
            <w:pPr>
              <w:rPr>
                <w:color w:val="000000"/>
                <w:sz w:val="22"/>
                <w:szCs w:val="22"/>
              </w:rPr>
            </w:pPr>
            <w:r w:rsidRPr="007A0538">
              <w:rPr>
                <w:color w:val="000000"/>
                <w:sz w:val="22"/>
                <w:szCs w:val="22"/>
              </w:rPr>
              <w:t>5</w:t>
            </w:r>
          </w:p>
        </w:tc>
        <w:tc>
          <w:tcPr>
            <w:tcW w:w="5393" w:type="dxa"/>
            <w:shd w:val="clear" w:color="auto" w:fill="auto"/>
            <w:hideMark/>
          </w:tcPr>
          <w:p w:rsidR="00281210" w:rsidRPr="007A0538" w:rsidRDefault="00281210" w:rsidP="00233673">
            <w:pPr>
              <w:rPr>
                <w:color w:val="000000"/>
                <w:sz w:val="22"/>
                <w:szCs w:val="22"/>
              </w:rPr>
            </w:pPr>
            <w:r w:rsidRPr="007A0538">
              <w:rPr>
                <w:color w:val="000000"/>
                <w:sz w:val="22"/>
                <w:szCs w:val="22"/>
              </w:rPr>
              <w:t>Перевозка строительного мусора автомобилями-самосвалами на расстояние до 10 км</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т</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1817,64</w:t>
            </w:r>
          </w:p>
        </w:tc>
      </w:tr>
      <w:tr w:rsidR="00281210" w:rsidTr="007A0538">
        <w:trPr>
          <w:trHeight w:val="271"/>
        </w:trPr>
        <w:tc>
          <w:tcPr>
            <w:tcW w:w="8647" w:type="dxa"/>
            <w:gridSpan w:val="4"/>
            <w:shd w:val="clear" w:color="auto" w:fill="auto"/>
            <w:vAlign w:val="center"/>
            <w:hideMark/>
          </w:tcPr>
          <w:p w:rsidR="00281210" w:rsidRPr="007A0538" w:rsidRDefault="00281210" w:rsidP="00233673">
            <w:pPr>
              <w:rPr>
                <w:b/>
                <w:bCs/>
                <w:color w:val="000000"/>
                <w:sz w:val="22"/>
                <w:szCs w:val="22"/>
              </w:rPr>
            </w:pPr>
            <w:r w:rsidRPr="007A0538">
              <w:rPr>
                <w:b/>
                <w:bCs/>
                <w:color w:val="000000"/>
                <w:sz w:val="22"/>
                <w:szCs w:val="22"/>
              </w:rPr>
              <w:t>Раздел 2. Монтажные работы</w:t>
            </w:r>
          </w:p>
        </w:tc>
      </w:tr>
      <w:tr w:rsidR="00281210" w:rsidTr="00233673">
        <w:trPr>
          <w:trHeight w:val="447"/>
        </w:trPr>
        <w:tc>
          <w:tcPr>
            <w:tcW w:w="702" w:type="dxa"/>
            <w:shd w:val="clear" w:color="auto" w:fill="auto"/>
            <w:hideMark/>
          </w:tcPr>
          <w:p w:rsidR="00281210" w:rsidRPr="007A0538" w:rsidRDefault="00281210" w:rsidP="00233673">
            <w:pPr>
              <w:rPr>
                <w:color w:val="000000"/>
                <w:sz w:val="22"/>
                <w:szCs w:val="22"/>
              </w:rPr>
            </w:pPr>
            <w:r w:rsidRPr="007A0538">
              <w:rPr>
                <w:color w:val="000000"/>
                <w:sz w:val="22"/>
                <w:szCs w:val="22"/>
              </w:rPr>
              <w:t>6</w:t>
            </w:r>
          </w:p>
        </w:tc>
        <w:tc>
          <w:tcPr>
            <w:tcW w:w="5393" w:type="dxa"/>
            <w:shd w:val="clear" w:color="auto" w:fill="auto"/>
            <w:hideMark/>
          </w:tcPr>
          <w:p w:rsidR="00281210" w:rsidRPr="007A0538" w:rsidRDefault="00281210" w:rsidP="00233673">
            <w:pPr>
              <w:rPr>
                <w:color w:val="000000"/>
                <w:sz w:val="22"/>
                <w:szCs w:val="22"/>
              </w:rPr>
            </w:pPr>
            <w:r w:rsidRPr="007A0538">
              <w:rPr>
                <w:color w:val="000000"/>
                <w:sz w:val="22"/>
                <w:szCs w:val="22"/>
              </w:rPr>
              <w:t xml:space="preserve">Устройство оснований из щебня, толщ. 40 см </w:t>
            </w:r>
          </w:p>
          <w:p w:rsidR="00281210" w:rsidRPr="007A0538" w:rsidRDefault="00281210" w:rsidP="00233673">
            <w:pPr>
              <w:rPr>
                <w:color w:val="000000"/>
                <w:sz w:val="22"/>
                <w:szCs w:val="22"/>
              </w:rPr>
            </w:pPr>
            <w:r w:rsidRPr="007A0538">
              <w:rPr>
                <w:color w:val="000000"/>
                <w:sz w:val="22"/>
                <w:szCs w:val="22"/>
              </w:rPr>
              <w:t xml:space="preserve">Щебень марка 1200, фракция 20-40 мм - 498,96 куб.м. </w:t>
            </w:r>
          </w:p>
          <w:p w:rsidR="00281210" w:rsidRPr="007A0538" w:rsidRDefault="00281210" w:rsidP="00233673">
            <w:pPr>
              <w:rPr>
                <w:color w:val="000000"/>
                <w:sz w:val="22"/>
                <w:szCs w:val="22"/>
              </w:rPr>
            </w:pPr>
            <w:r w:rsidRPr="007A0538">
              <w:rPr>
                <w:color w:val="000000"/>
                <w:sz w:val="22"/>
                <w:szCs w:val="22"/>
              </w:rPr>
              <w:t>Щебень марка 1000, фракция 40-70 мм - 498,96 куб.м.</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м3</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792</w:t>
            </w:r>
          </w:p>
        </w:tc>
      </w:tr>
      <w:tr w:rsidR="00281210" w:rsidTr="00233673">
        <w:trPr>
          <w:trHeight w:val="225"/>
        </w:trPr>
        <w:tc>
          <w:tcPr>
            <w:tcW w:w="702" w:type="dxa"/>
            <w:shd w:val="clear" w:color="auto" w:fill="auto"/>
            <w:hideMark/>
          </w:tcPr>
          <w:p w:rsidR="00281210" w:rsidRPr="007A0538" w:rsidRDefault="00281210" w:rsidP="00233673">
            <w:pPr>
              <w:rPr>
                <w:color w:val="000000"/>
                <w:sz w:val="22"/>
                <w:szCs w:val="22"/>
              </w:rPr>
            </w:pPr>
            <w:r w:rsidRPr="007A0538">
              <w:rPr>
                <w:color w:val="000000"/>
                <w:sz w:val="22"/>
                <w:szCs w:val="22"/>
              </w:rPr>
              <w:t>7</w:t>
            </w:r>
          </w:p>
        </w:tc>
        <w:tc>
          <w:tcPr>
            <w:tcW w:w="5393" w:type="dxa"/>
            <w:shd w:val="clear" w:color="auto" w:fill="auto"/>
            <w:hideMark/>
          </w:tcPr>
          <w:p w:rsidR="00281210" w:rsidRPr="007A0538" w:rsidRDefault="00281210" w:rsidP="00233673">
            <w:pPr>
              <w:rPr>
                <w:color w:val="000000"/>
                <w:sz w:val="22"/>
                <w:szCs w:val="22"/>
              </w:rPr>
            </w:pPr>
            <w:r w:rsidRPr="007A0538">
              <w:rPr>
                <w:color w:val="000000"/>
                <w:sz w:val="22"/>
                <w:szCs w:val="22"/>
              </w:rPr>
              <w:t>Розлив вяжущих материалов</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т</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0,6534</w:t>
            </w:r>
          </w:p>
        </w:tc>
      </w:tr>
      <w:tr w:rsidR="00281210" w:rsidTr="00233673">
        <w:trPr>
          <w:trHeight w:val="672"/>
        </w:trPr>
        <w:tc>
          <w:tcPr>
            <w:tcW w:w="702" w:type="dxa"/>
            <w:shd w:val="clear" w:color="auto" w:fill="auto"/>
            <w:hideMark/>
          </w:tcPr>
          <w:p w:rsidR="00281210" w:rsidRPr="007A0538" w:rsidRDefault="00281210" w:rsidP="00233673">
            <w:pPr>
              <w:rPr>
                <w:color w:val="000000"/>
                <w:sz w:val="22"/>
                <w:szCs w:val="22"/>
              </w:rPr>
            </w:pPr>
            <w:r w:rsidRPr="007A0538">
              <w:rPr>
                <w:color w:val="000000"/>
                <w:sz w:val="22"/>
                <w:szCs w:val="22"/>
              </w:rPr>
              <w:t>8</w:t>
            </w:r>
          </w:p>
        </w:tc>
        <w:tc>
          <w:tcPr>
            <w:tcW w:w="5393" w:type="dxa"/>
            <w:shd w:val="clear" w:color="auto" w:fill="auto"/>
            <w:hideMark/>
          </w:tcPr>
          <w:p w:rsidR="00281210" w:rsidRPr="007A0538" w:rsidRDefault="00281210" w:rsidP="00B839F9">
            <w:pPr>
              <w:rPr>
                <w:color w:val="000000"/>
                <w:sz w:val="22"/>
                <w:szCs w:val="22"/>
              </w:rPr>
            </w:pPr>
            <w:r w:rsidRPr="007A0538">
              <w:rPr>
                <w:color w:val="000000"/>
                <w:sz w:val="22"/>
                <w:szCs w:val="22"/>
              </w:rPr>
              <w:t xml:space="preserve">Устройство покрытия толщиной 5 см из горячих асфальтобетонных смесей плотных крупнозернистых типа АБ  </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м</w:t>
            </w:r>
            <w:proofErr w:type="gramStart"/>
            <w:r w:rsidRPr="007A0538">
              <w:rPr>
                <w:color w:val="000000"/>
                <w:sz w:val="22"/>
                <w:szCs w:val="22"/>
              </w:rPr>
              <w:t>2</w:t>
            </w:r>
            <w:proofErr w:type="gramEnd"/>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1980</w:t>
            </w:r>
          </w:p>
        </w:tc>
      </w:tr>
      <w:tr w:rsidR="00281210" w:rsidTr="00233673">
        <w:trPr>
          <w:trHeight w:val="672"/>
        </w:trPr>
        <w:tc>
          <w:tcPr>
            <w:tcW w:w="702" w:type="dxa"/>
            <w:shd w:val="clear" w:color="auto" w:fill="auto"/>
            <w:hideMark/>
          </w:tcPr>
          <w:p w:rsidR="00281210" w:rsidRPr="007A0538" w:rsidRDefault="00281210" w:rsidP="00233673">
            <w:pPr>
              <w:rPr>
                <w:color w:val="000000"/>
                <w:sz w:val="22"/>
                <w:szCs w:val="22"/>
              </w:rPr>
            </w:pPr>
            <w:r w:rsidRPr="007A0538">
              <w:rPr>
                <w:color w:val="000000"/>
                <w:sz w:val="22"/>
                <w:szCs w:val="22"/>
              </w:rPr>
              <w:t>9</w:t>
            </w:r>
          </w:p>
        </w:tc>
        <w:tc>
          <w:tcPr>
            <w:tcW w:w="5393" w:type="dxa"/>
            <w:shd w:val="clear" w:color="auto" w:fill="auto"/>
            <w:hideMark/>
          </w:tcPr>
          <w:p w:rsidR="00281210" w:rsidRPr="007A0538" w:rsidRDefault="00281210" w:rsidP="00B839F9">
            <w:pPr>
              <w:rPr>
                <w:color w:val="000000"/>
                <w:sz w:val="22"/>
                <w:szCs w:val="22"/>
              </w:rPr>
            </w:pPr>
            <w:r w:rsidRPr="007A0538">
              <w:rPr>
                <w:color w:val="000000"/>
                <w:sz w:val="22"/>
                <w:szCs w:val="22"/>
              </w:rPr>
              <w:t xml:space="preserve">Устройство покрытия толщиной 6 см из горячих асфальтобетонных смесей плотных мелкозернистых типа АБВ </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м</w:t>
            </w:r>
            <w:proofErr w:type="gramStart"/>
            <w:r w:rsidRPr="007A0538">
              <w:rPr>
                <w:color w:val="000000"/>
                <w:sz w:val="22"/>
                <w:szCs w:val="22"/>
              </w:rPr>
              <w:t>2</w:t>
            </w:r>
            <w:proofErr w:type="gramEnd"/>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1980</w:t>
            </w:r>
          </w:p>
        </w:tc>
      </w:tr>
      <w:tr w:rsidR="00281210" w:rsidTr="00233673">
        <w:trPr>
          <w:trHeight w:val="225"/>
        </w:trPr>
        <w:tc>
          <w:tcPr>
            <w:tcW w:w="702" w:type="dxa"/>
            <w:shd w:val="clear" w:color="auto" w:fill="auto"/>
            <w:hideMark/>
          </w:tcPr>
          <w:p w:rsidR="00281210" w:rsidRPr="007A0538" w:rsidRDefault="00281210" w:rsidP="00233673">
            <w:pPr>
              <w:rPr>
                <w:color w:val="000000"/>
                <w:sz w:val="22"/>
                <w:szCs w:val="22"/>
              </w:rPr>
            </w:pPr>
            <w:r w:rsidRPr="007A0538">
              <w:rPr>
                <w:color w:val="000000"/>
                <w:sz w:val="22"/>
                <w:szCs w:val="22"/>
              </w:rPr>
              <w:t>10</w:t>
            </w:r>
          </w:p>
        </w:tc>
        <w:tc>
          <w:tcPr>
            <w:tcW w:w="5393" w:type="dxa"/>
            <w:shd w:val="clear" w:color="auto" w:fill="auto"/>
            <w:hideMark/>
          </w:tcPr>
          <w:p w:rsidR="00281210" w:rsidRPr="007A0538" w:rsidRDefault="00281210" w:rsidP="00233673">
            <w:pPr>
              <w:rPr>
                <w:color w:val="000000"/>
                <w:sz w:val="22"/>
                <w:szCs w:val="22"/>
              </w:rPr>
            </w:pPr>
            <w:r w:rsidRPr="007A0538">
              <w:rPr>
                <w:color w:val="000000"/>
                <w:sz w:val="22"/>
                <w:szCs w:val="22"/>
              </w:rPr>
              <w:t>Устройство шва-стыка в асфальтобетонном покрытии</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м</w:t>
            </w:r>
          </w:p>
        </w:tc>
        <w:tc>
          <w:tcPr>
            <w:tcW w:w="1276" w:type="dxa"/>
            <w:shd w:val="clear" w:color="auto" w:fill="auto"/>
            <w:hideMark/>
          </w:tcPr>
          <w:p w:rsidR="00281210" w:rsidRPr="007A0538" w:rsidRDefault="00281210" w:rsidP="00233673">
            <w:pPr>
              <w:jc w:val="center"/>
              <w:rPr>
                <w:color w:val="000000"/>
                <w:sz w:val="22"/>
                <w:szCs w:val="22"/>
              </w:rPr>
            </w:pPr>
            <w:r w:rsidRPr="007A0538">
              <w:rPr>
                <w:color w:val="000000"/>
                <w:sz w:val="22"/>
                <w:szCs w:val="22"/>
              </w:rPr>
              <w:t>120</w:t>
            </w:r>
          </w:p>
        </w:tc>
      </w:tr>
    </w:tbl>
    <w:p w:rsidR="00281210" w:rsidRPr="00D60586" w:rsidRDefault="00281210" w:rsidP="00F73EDE">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81210" w:rsidRPr="00434E3A" w:rsidTr="00AC61A8">
        <w:trPr>
          <w:trHeight w:val="2074"/>
        </w:trPr>
        <w:tc>
          <w:tcPr>
            <w:tcW w:w="4705" w:type="dxa"/>
            <w:tcBorders>
              <w:top w:val="nil"/>
              <w:left w:val="nil"/>
              <w:bottom w:val="nil"/>
              <w:right w:val="nil"/>
            </w:tcBorders>
          </w:tcPr>
          <w:p w:rsidR="00281210" w:rsidRPr="00434E3A" w:rsidRDefault="00281210" w:rsidP="00AC61A8">
            <w:pPr>
              <w:rPr>
                <w:sz w:val="28"/>
                <w:szCs w:val="28"/>
              </w:rPr>
            </w:pPr>
            <w:r>
              <w:rPr>
                <w:sz w:val="28"/>
                <w:szCs w:val="28"/>
              </w:rPr>
              <w:t>Заказчик:</w:t>
            </w:r>
          </w:p>
          <w:p w:rsidR="00281210" w:rsidRPr="00E03F37" w:rsidRDefault="00281210" w:rsidP="00AC61A8">
            <w:pPr>
              <w:jc w:val="both"/>
            </w:pPr>
            <w:r>
              <w:t xml:space="preserve">Директор Уральского филиала </w:t>
            </w:r>
          </w:p>
          <w:p w:rsidR="00281210" w:rsidRPr="00E03F37" w:rsidRDefault="00281210" w:rsidP="00AC61A8">
            <w:pPr>
              <w:jc w:val="both"/>
            </w:pPr>
            <w:r>
              <w:t>ПАО «ТрансКонтейнер»</w:t>
            </w:r>
          </w:p>
          <w:p w:rsidR="00281210" w:rsidRDefault="00281210" w:rsidP="00AC61A8">
            <w:pPr>
              <w:jc w:val="both"/>
            </w:pPr>
          </w:p>
          <w:p w:rsidR="00281210" w:rsidRDefault="00281210" w:rsidP="00AC61A8">
            <w:pPr>
              <w:jc w:val="both"/>
            </w:pPr>
          </w:p>
          <w:p w:rsidR="00281210" w:rsidRPr="00E03F37" w:rsidRDefault="00281210" w:rsidP="00AC61A8">
            <w:pPr>
              <w:jc w:val="both"/>
            </w:pPr>
          </w:p>
          <w:p w:rsidR="00281210" w:rsidRPr="00434E3A" w:rsidRDefault="00281210" w:rsidP="00AC61A8">
            <w:pPr>
              <w:rPr>
                <w:sz w:val="28"/>
                <w:szCs w:val="28"/>
              </w:rPr>
            </w:pPr>
            <w:r>
              <w:t>____________________С.С. Шибаев</w:t>
            </w:r>
          </w:p>
          <w:p w:rsidR="00281210" w:rsidRPr="00434E3A" w:rsidRDefault="00281210"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281210" w:rsidRPr="00434E3A" w:rsidRDefault="00281210" w:rsidP="00AC61A8">
            <w:pPr>
              <w:rPr>
                <w:sz w:val="28"/>
                <w:szCs w:val="28"/>
              </w:rPr>
            </w:pPr>
            <w:r>
              <w:rPr>
                <w:sz w:val="28"/>
                <w:szCs w:val="28"/>
              </w:rPr>
              <w:t>Исполнитель:</w:t>
            </w:r>
          </w:p>
          <w:p w:rsidR="00281210" w:rsidRPr="00434E3A" w:rsidRDefault="00281210" w:rsidP="00AC61A8">
            <w:pPr>
              <w:rPr>
                <w:sz w:val="28"/>
                <w:szCs w:val="28"/>
              </w:rPr>
            </w:pPr>
          </w:p>
          <w:p w:rsidR="00281210" w:rsidRDefault="00281210" w:rsidP="00AC61A8">
            <w:pPr>
              <w:rPr>
                <w:sz w:val="28"/>
                <w:szCs w:val="28"/>
              </w:rPr>
            </w:pPr>
          </w:p>
          <w:p w:rsidR="00281210" w:rsidRDefault="00281210" w:rsidP="00AC61A8">
            <w:pPr>
              <w:rPr>
                <w:sz w:val="28"/>
                <w:szCs w:val="28"/>
              </w:rPr>
            </w:pPr>
          </w:p>
          <w:p w:rsidR="00281210" w:rsidRDefault="00281210" w:rsidP="00AC61A8">
            <w:pPr>
              <w:rPr>
                <w:sz w:val="28"/>
                <w:szCs w:val="28"/>
              </w:rPr>
            </w:pPr>
          </w:p>
          <w:p w:rsidR="00281210" w:rsidRPr="00434E3A" w:rsidRDefault="00281210" w:rsidP="00AC61A8">
            <w:pPr>
              <w:rPr>
                <w:sz w:val="28"/>
                <w:szCs w:val="28"/>
              </w:rPr>
            </w:pPr>
            <w:r>
              <w:rPr>
                <w:sz w:val="28"/>
                <w:szCs w:val="28"/>
              </w:rPr>
              <w:t>________    ______________</w:t>
            </w:r>
          </w:p>
          <w:p w:rsidR="00281210" w:rsidRPr="00434E3A" w:rsidRDefault="00281210" w:rsidP="00AC61A8">
            <w:pPr>
              <w:rPr>
                <w:sz w:val="28"/>
                <w:szCs w:val="28"/>
              </w:rPr>
            </w:pPr>
            <w:r>
              <w:rPr>
                <w:sz w:val="28"/>
                <w:szCs w:val="28"/>
                <w:vertAlign w:val="superscript"/>
              </w:rPr>
              <w:t xml:space="preserve">(подпись)                        (Ф.И.О.)                                                                         </w:t>
            </w:r>
          </w:p>
        </w:tc>
      </w:tr>
    </w:tbl>
    <w:p w:rsidR="00281210" w:rsidRDefault="00281210">
      <w:pPr>
        <w:suppressAutoHyphens w:val="0"/>
        <w:spacing w:after="200" w:line="276" w:lineRule="auto"/>
        <w:rPr>
          <w:rFonts w:eastAsia="Arial" w:cs="Arial"/>
          <w:sz w:val="28"/>
          <w:szCs w:val="28"/>
        </w:rPr>
      </w:pPr>
    </w:p>
    <w:p w:rsidR="00281210" w:rsidRPr="00D60586" w:rsidRDefault="00281210" w:rsidP="00F73EDE">
      <w:pPr>
        <w:pStyle w:val="ConsNormal"/>
        <w:widowControl/>
        <w:ind w:firstLine="0"/>
        <w:jc w:val="right"/>
        <w:rPr>
          <w:rFonts w:ascii="Times New Roman" w:hAnsi="Times New Roman"/>
          <w:sz w:val="28"/>
          <w:szCs w:val="28"/>
        </w:rPr>
      </w:pPr>
      <w:r>
        <w:rPr>
          <w:rFonts w:ascii="Times New Roman" w:hAnsi="Times New Roman"/>
          <w:sz w:val="28"/>
          <w:szCs w:val="28"/>
        </w:rPr>
        <w:t>Приложение № 2</w:t>
      </w:r>
    </w:p>
    <w:p w:rsidR="00281210" w:rsidRPr="00D60586" w:rsidRDefault="00281210"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281210" w:rsidRPr="00D60586" w:rsidRDefault="00281210"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281210" w:rsidRPr="00D60586" w:rsidRDefault="00281210"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281210" w:rsidRPr="00D60586" w:rsidRDefault="00281210" w:rsidP="00F73EDE">
      <w:pPr>
        <w:pStyle w:val="ConsNonformat"/>
        <w:widowControl/>
        <w:rPr>
          <w:rFonts w:ascii="Times New Roman" w:hAnsi="Times New Roman"/>
          <w:sz w:val="28"/>
          <w:szCs w:val="28"/>
        </w:rPr>
      </w:pPr>
    </w:p>
    <w:p w:rsidR="00281210" w:rsidRPr="00D60586" w:rsidRDefault="00281210" w:rsidP="00F73EDE">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281210" w:rsidRPr="00D60586" w:rsidRDefault="00281210" w:rsidP="00F73EDE">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281210" w:rsidRPr="00D60586" w:rsidRDefault="00281210" w:rsidP="00F73EDE">
      <w:pPr>
        <w:pStyle w:val="ConsNonformat"/>
        <w:widowControl/>
        <w:rPr>
          <w:rFonts w:ascii="Times New Roman" w:hAnsi="Times New Roman"/>
          <w:sz w:val="28"/>
          <w:szCs w:val="28"/>
        </w:rPr>
      </w:pPr>
    </w:p>
    <w:p w:rsidR="00281210" w:rsidRPr="00D60586" w:rsidRDefault="00281210" w:rsidP="00F73EDE">
      <w:pPr>
        <w:pStyle w:val="ConsNonformat"/>
        <w:widowControl/>
        <w:rPr>
          <w:rFonts w:ascii="Times New Roman" w:hAnsi="Times New Roman"/>
          <w:sz w:val="28"/>
          <w:szCs w:val="28"/>
        </w:rPr>
      </w:pPr>
    </w:p>
    <w:p w:rsidR="00281210" w:rsidRPr="00D60586" w:rsidRDefault="00281210" w:rsidP="00F73EDE">
      <w:pPr>
        <w:pStyle w:val="ConsNonformat"/>
        <w:widowControl/>
        <w:rPr>
          <w:rFonts w:ascii="Times New Roman" w:hAnsi="Times New Roman"/>
          <w:sz w:val="28"/>
          <w:szCs w:val="28"/>
        </w:rPr>
      </w:pPr>
    </w:p>
    <w:p w:rsidR="00281210" w:rsidRPr="00D60586" w:rsidRDefault="00281210" w:rsidP="00F73EDE">
      <w:pPr>
        <w:pStyle w:val="ConsNormal"/>
        <w:widowControl/>
        <w:ind w:firstLine="540"/>
        <w:jc w:val="both"/>
        <w:rPr>
          <w:rFonts w:ascii="Times New Roman" w:hAnsi="Times New Roman"/>
          <w:sz w:val="28"/>
          <w:szCs w:val="28"/>
        </w:rPr>
      </w:pPr>
      <w:r>
        <w:rPr>
          <w:rFonts w:ascii="Times New Roman" w:hAnsi="Times New Roman"/>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8"/>
          <w:szCs w:val="28"/>
        </w:rPr>
        <w:t xml:space="preserve"> (____%) ______(__________________________) </w:t>
      </w:r>
      <w:proofErr w:type="gramEnd"/>
      <w:r>
        <w:rPr>
          <w:rFonts w:ascii="Times New Roman" w:hAnsi="Times New Roman"/>
          <w:sz w:val="28"/>
          <w:szCs w:val="28"/>
        </w:rPr>
        <w:t>рублей.</w:t>
      </w:r>
    </w:p>
    <w:p w:rsidR="00281210" w:rsidRPr="00D60586" w:rsidRDefault="00281210" w:rsidP="00F73EDE">
      <w:pPr>
        <w:pStyle w:val="ConsNonformat"/>
        <w:widowControl/>
        <w:rPr>
          <w:rFonts w:ascii="Times New Roman" w:hAnsi="Times New Roman"/>
          <w:sz w:val="28"/>
          <w:szCs w:val="28"/>
        </w:rPr>
      </w:pPr>
    </w:p>
    <w:p w:rsidR="00281210" w:rsidRPr="00D60586" w:rsidRDefault="00281210" w:rsidP="00F73EDE">
      <w:pPr>
        <w:pStyle w:val="ConsNonformat"/>
        <w:widowControl/>
        <w:rPr>
          <w:rFonts w:ascii="Times New Roman" w:hAnsi="Times New Roman"/>
          <w:sz w:val="28"/>
          <w:szCs w:val="28"/>
        </w:rPr>
      </w:pPr>
    </w:p>
    <w:p w:rsidR="00281210" w:rsidRPr="00D60586" w:rsidRDefault="00281210" w:rsidP="00F73EDE">
      <w:pPr>
        <w:pStyle w:val="ConsNormal"/>
        <w:widowControl/>
        <w:ind w:firstLine="0"/>
        <w:jc w:val="both"/>
        <w:rPr>
          <w:rFonts w:ascii="Times New Roman" w:hAnsi="Times New Roman"/>
          <w:sz w:val="28"/>
          <w:szCs w:val="28"/>
        </w:rPr>
      </w:pPr>
      <w:r>
        <w:rPr>
          <w:rFonts w:ascii="Times New Roman" w:hAnsi="Times New Roman"/>
          <w:sz w:val="28"/>
          <w:szCs w:val="28"/>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81210" w:rsidRPr="00434E3A" w:rsidTr="00AC61A8">
        <w:trPr>
          <w:trHeight w:val="2074"/>
        </w:trPr>
        <w:tc>
          <w:tcPr>
            <w:tcW w:w="4705" w:type="dxa"/>
            <w:tcBorders>
              <w:top w:val="nil"/>
              <w:left w:val="nil"/>
              <w:bottom w:val="nil"/>
              <w:right w:val="nil"/>
            </w:tcBorders>
          </w:tcPr>
          <w:p w:rsidR="00281210" w:rsidRPr="00434E3A" w:rsidRDefault="00281210" w:rsidP="00AC61A8">
            <w:pPr>
              <w:rPr>
                <w:sz w:val="28"/>
                <w:szCs w:val="28"/>
              </w:rPr>
            </w:pPr>
            <w:r>
              <w:rPr>
                <w:sz w:val="28"/>
                <w:szCs w:val="28"/>
              </w:rPr>
              <w:t>Заказчик:</w:t>
            </w:r>
          </w:p>
          <w:p w:rsidR="00281210" w:rsidRPr="00E03F37" w:rsidRDefault="00281210" w:rsidP="00AC61A8">
            <w:pPr>
              <w:jc w:val="both"/>
            </w:pPr>
            <w:r>
              <w:t xml:space="preserve">Директор Уральского филиала </w:t>
            </w:r>
          </w:p>
          <w:p w:rsidR="00281210" w:rsidRPr="00E03F37" w:rsidRDefault="00281210" w:rsidP="00AC61A8">
            <w:pPr>
              <w:jc w:val="both"/>
            </w:pPr>
            <w:r>
              <w:t>ПАО «ТрансКонтейнер»</w:t>
            </w:r>
          </w:p>
          <w:p w:rsidR="00281210" w:rsidRDefault="00281210" w:rsidP="00AC61A8">
            <w:pPr>
              <w:jc w:val="both"/>
            </w:pPr>
          </w:p>
          <w:p w:rsidR="00281210" w:rsidRPr="00E03F37" w:rsidRDefault="00281210" w:rsidP="00AC61A8">
            <w:pPr>
              <w:jc w:val="both"/>
            </w:pPr>
          </w:p>
          <w:p w:rsidR="00281210" w:rsidRPr="00434E3A" w:rsidRDefault="00281210" w:rsidP="00AC61A8">
            <w:pPr>
              <w:rPr>
                <w:sz w:val="28"/>
                <w:szCs w:val="28"/>
              </w:rPr>
            </w:pPr>
            <w:r>
              <w:t>____________________С.С. Шибаев</w:t>
            </w:r>
          </w:p>
          <w:p w:rsidR="00281210" w:rsidRPr="00434E3A" w:rsidRDefault="00281210"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281210" w:rsidRPr="00434E3A" w:rsidRDefault="00281210" w:rsidP="00AC61A8">
            <w:pPr>
              <w:rPr>
                <w:sz w:val="28"/>
                <w:szCs w:val="28"/>
              </w:rPr>
            </w:pPr>
            <w:r>
              <w:rPr>
                <w:sz w:val="28"/>
                <w:szCs w:val="28"/>
              </w:rPr>
              <w:t>Исполнитель:</w:t>
            </w:r>
          </w:p>
          <w:p w:rsidR="00281210" w:rsidRPr="00434E3A" w:rsidRDefault="00281210" w:rsidP="00AC61A8">
            <w:pPr>
              <w:rPr>
                <w:sz w:val="28"/>
                <w:szCs w:val="28"/>
              </w:rPr>
            </w:pPr>
          </w:p>
          <w:p w:rsidR="00281210" w:rsidRDefault="00281210" w:rsidP="00AC61A8">
            <w:pPr>
              <w:rPr>
                <w:sz w:val="28"/>
                <w:szCs w:val="28"/>
              </w:rPr>
            </w:pPr>
          </w:p>
          <w:p w:rsidR="00281210" w:rsidRDefault="00281210" w:rsidP="00AC61A8">
            <w:pPr>
              <w:rPr>
                <w:sz w:val="28"/>
                <w:szCs w:val="28"/>
              </w:rPr>
            </w:pPr>
          </w:p>
          <w:p w:rsidR="00281210" w:rsidRPr="00434E3A" w:rsidRDefault="00281210" w:rsidP="00AC61A8">
            <w:pPr>
              <w:rPr>
                <w:sz w:val="28"/>
                <w:szCs w:val="28"/>
              </w:rPr>
            </w:pPr>
            <w:r>
              <w:rPr>
                <w:sz w:val="28"/>
                <w:szCs w:val="28"/>
              </w:rPr>
              <w:t>________    ______________</w:t>
            </w:r>
          </w:p>
          <w:p w:rsidR="00281210" w:rsidRPr="00434E3A" w:rsidRDefault="00281210" w:rsidP="00AC61A8">
            <w:pPr>
              <w:rPr>
                <w:sz w:val="28"/>
                <w:szCs w:val="28"/>
              </w:rPr>
            </w:pPr>
            <w:r>
              <w:rPr>
                <w:sz w:val="28"/>
                <w:szCs w:val="28"/>
                <w:vertAlign w:val="superscript"/>
              </w:rPr>
              <w:t xml:space="preserve">(подпись)                        (Ф.И.О.)                                                                         </w:t>
            </w:r>
          </w:p>
        </w:tc>
      </w:tr>
    </w:tbl>
    <w:p w:rsidR="00281210" w:rsidRPr="00D60586" w:rsidRDefault="00281210" w:rsidP="00F73EDE">
      <w:pPr>
        <w:rPr>
          <w:sz w:val="28"/>
          <w:szCs w:val="28"/>
        </w:rPr>
      </w:pPr>
    </w:p>
    <w:p w:rsidR="00281210" w:rsidRPr="00D60586" w:rsidRDefault="00281210" w:rsidP="00F73EDE">
      <w:pPr>
        <w:pStyle w:val="afd"/>
        <w:rPr>
          <w:szCs w:val="28"/>
        </w:rPr>
      </w:pPr>
    </w:p>
    <w:p w:rsidR="00281210" w:rsidRPr="00D60586" w:rsidRDefault="00281210" w:rsidP="00F73EDE">
      <w:pPr>
        <w:pStyle w:val="afd"/>
        <w:rPr>
          <w:szCs w:val="28"/>
        </w:rPr>
      </w:pPr>
    </w:p>
    <w:p w:rsidR="00281210" w:rsidRPr="00D60586" w:rsidRDefault="00281210" w:rsidP="00F73EDE">
      <w:pPr>
        <w:pStyle w:val="afd"/>
        <w:ind w:firstLine="0"/>
        <w:rPr>
          <w:szCs w:val="28"/>
        </w:rPr>
      </w:pPr>
    </w:p>
    <w:p w:rsidR="00281210" w:rsidRPr="00D60586" w:rsidRDefault="00281210" w:rsidP="00F73EDE">
      <w:pPr>
        <w:pStyle w:val="1"/>
        <w:tabs>
          <w:tab w:val="num" w:pos="432"/>
        </w:tabs>
        <w:ind w:left="4320" w:hanging="432"/>
        <w:jc w:val="both"/>
        <w:rPr>
          <w:sz w:val="28"/>
          <w:szCs w:val="28"/>
        </w:rPr>
      </w:pPr>
    </w:p>
    <w:p w:rsidR="00281210" w:rsidRPr="00D60586" w:rsidRDefault="00281210" w:rsidP="00F73EDE">
      <w:pPr>
        <w:pStyle w:val="1"/>
        <w:tabs>
          <w:tab w:val="num" w:pos="432"/>
        </w:tabs>
        <w:ind w:left="4320" w:hanging="432"/>
        <w:jc w:val="both"/>
        <w:rPr>
          <w:b w:val="0"/>
          <w:bCs w:val="0"/>
          <w:sz w:val="28"/>
          <w:szCs w:val="28"/>
        </w:rPr>
      </w:pPr>
      <w:r>
        <w:rPr>
          <w:sz w:val="28"/>
          <w:szCs w:val="28"/>
        </w:rPr>
        <w:t xml:space="preserve">         </w:t>
      </w:r>
    </w:p>
    <w:p w:rsidR="00281210" w:rsidRPr="00D60586" w:rsidRDefault="00281210" w:rsidP="00F73EDE">
      <w:pPr>
        <w:ind w:firstLine="851"/>
        <w:jc w:val="center"/>
        <w:rPr>
          <w:b/>
          <w:bCs/>
          <w:sz w:val="28"/>
          <w:szCs w:val="28"/>
        </w:rPr>
      </w:pPr>
    </w:p>
    <w:p w:rsidR="00281210" w:rsidRPr="00D60586" w:rsidRDefault="00281210" w:rsidP="00F73EDE">
      <w:pPr>
        <w:ind w:firstLine="851"/>
        <w:jc w:val="center"/>
        <w:rPr>
          <w:b/>
          <w:bCs/>
          <w:sz w:val="28"/>
          <w:szCs w:val="28"/>
        </w:rPr>
      </w:pPr>
    </w:p>
    <w:p w:rsidR="00281210" w:rsidRPr="00D60586" w:rsidRDefault="00281210" w:rsidP="00F73EDE">
      <w:pPr>
        <w:ind w:firstLine="851"/>
        <w:jc w:val="center"/>
        <w:rPr>
          <w:b/>
          <w:bCs/>
          <w:sz w:val="28"/>
          <w:szCs w:val="28"/>
        </w:rPr>
      </w:pPr>
    </w:p>
    <w:p w:rsidR="00281210" w:rsidRPr="00D60586" w:rsidRDefault="00281210" w:rsidP="00F73EDE">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8"/>
          <w:szCs w:val="28"/>
        </w:rPr>
        <w:lastRenderedPageBreak/>
        <w:t>Приложение № 3</w:t>
      </w:r>
    </w:p>
    <w:p w:rsidR="00281210" w:rsidRPr="00D60586" w:rsidRDefault="00281210"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281210" w:rsidRPr="00D60586" w:rsidRDefault="00281210"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281210" w:rsidRPr="00D60586" w:rsidRDefault="00281210"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281210" w:rsidRPr="00D60586" w:rsidRDefault="00281210" w:rsidP="00F73EDE">
      <w:pPr>
        <w:pStyle w:val="ConsNonformat"/>
        <w:widowControl/>
        <w:rPr>
          <w:rFonts w:ascii="Times New Roman" w:hAnsi="Times New Roman"/>
          <w:sz w:val="28"/>
          <w:szCs w:val="28"/>
        </w:rPr>
      </w:pPr>
    </w:p>
    <w:p w:rsidR="00281210" w:rsidRPr="00D60586" w:rsidRDefault="00281210" w:rsidP="00F73EDE">
      <w:pPr>
        <w:jc w:val="center"/>
        <w:rPr>
          <w:b/>
          <w:sz w:val="28"/>
          <w:szCs w:val="28"/>
        </w:rPr>
      </w:pPr>
    </w:p>
    <w:p w:rsidR="00281210" w:rsidRPr="00D60586" w:rsidRDefault="00281210" w:rsidP="00F73EDE">
      <w:pPr>
        <w:jc w:val="center"/>
        <w:rPr>
          <w:b/>
          <w:sz w:val="28"/>
          <w:szCs w:val="28"/>
        </w:rPr>
      </w:pPr>
    </w:p>
    <w:p w:rsidR="00281210" w:rsidRPr="00D60586" w:rsidRDefault="00281210" w:rsidP="00F73EDE">
      <w:pPr>
        <w:jc w:val="center"/>
        <w:rPr>
          <w:b/>
          <w:sz w:val="28"/>
          <w:szCs w:val="28"/>
        </w:rPr>
      </w:pPr>
      <w:r>
        <w:rPr>
          <w:b/>
          <w:sz w:val="28"/>
          <w:szCs w:val="28"/>
        </w:rPr>
        <w:t>СМЕТНЫЙ РАСЧЕТ НА ВЫПОЛНЕНИЕ РАБОТ</w:t>
      </w:r>
    </w:p>
    <w:p w:rsidR="00281210" w:rsidRPr="00D60586" w:rsidRDefault="00281210" w:rsidP="00F73EDE">
      <w:pPr>
        <w:jc w:val="center"/>
        <w:rPr>
          <w:b/>
          <w:sz w:val="28"/>
          <w:szCs w:val="28"/>
        </w:rPr>
      </w:pPr>
    </w:p>
    <w:p w:rsidR="00281210" w:rsidRPr="00D60586" w:rsidRDefault="00281210" w:rsidP="00F73EDE">
      <w:pPr>
        <w:jc w:val="center"/>
        <w:rPr>
          <w:b/>
          <w:sz w:val="28"/>
          <w:szCs w:val="28"/>
        </w:rPr>
      </w:pPr>
    </w:p>
    <w:p w:rsidR="00281210" w:rsidRPr="00D60586" w:rsidRDefault="00281210" w:rsidP="00F73EDE">
      <w:pPr>
        <w:jc w:val="center"/>
        <w:rPr>
          <w:b/>
          <w:sz w:val="28"/>
          <w:szCs w:val="28"/>
        </w:rPr>
      </w:pPr>
    </w:p>
    <w:p w:rsidR="00281210" w:rsidRPr="00D60586" w:rsidRDefault="00281210" w:rsidP="00F73EDE">
      <w:pPr>
        <w:jc w:val="center"/>
        <w:rPr>
          <w:b/>
          <w:sz w:val="28"/>
          <w:szCs w:val="28"/>
        </w:rPr>
      </w:pPr>
    </w:p>
    <w:p w:rsidR="00281210" w:rsidRPr="00D60586" w:rsidRDefault="00281210" w:rsidP="00F73EDE">
      <w:pPr>
        <w:jc w:val="center"/>
        <w:rPr>
          <w:b/>
          <w:sz w:val="28"/>
          <w:szCs w:val="28"/>
        </w:rPr>
      </w:pPr>
    </w:p>
    <w:p w:rsidR="00281210" w:rsidRPr="00D60586" w:rsidRDefault="00281210" w:rsidP="00F73EDE">
      <w:pPr>
        <w:jc w:val="center"/>
        <w:rPr>
          <w:b/>
          <w:sz w:val="28"/>
          <w:szCs w:val="28"/>
        </w:rPr>
      </w:pPr>
    </w:p>
    <w:p w:rsidR="00281210" w:rsidRPr="00D60586" w:rsidRDefault="00281210" w:rsidP="00F73EDE">
      <w:pPr>
        <w:jc w:val="center"/>
        <w:rPr>
          <w:b/>
          <w:sz w:val="28"/>
          <w:szCs w:val="28"/>
        </w:rPr>
      </w:pPr>
    </w:p>
    <w:p w:rsidR="00281210" w:rsidRPr="00D60586" w:rsidRDefault="00281210" w:rsidP="00F73EDE">
      <w:pPr>
        <w:jc w:val="center"/>
        <w:rPr>
          <w:b/>
          <w:sz w:val="28"/>
          <w:szCs w:val="28"/>
        </w:rPr>
      </w:pPr>
    </w:p>
    <w:p w:rsidR="00281210" w:rsidRPr="00D60586" w:rsidRDefault="00281210" w:rsidP="00F73EDE">
      <w:pPr>
        <w:jc w:val="center"/>
        <w:rPr>
          <w:b/>
          <w:sz w:val="28"/>
          <w:szCs w:val="28"/>
        </w:rPr>
      </w:pPr>
    </w:p>
    <w:p w:rsidR="00281210" w:rsidRPr="00D60586" w:rsidRDefault="00281210" w:rsidP="00F73EDE">
      <w:pPr>
        <w:jc w:val="center"/>
        <w:rPr>
          <w:b/>
          <w:sz w:val="28"/>
          <w:szCs w:val="28"/>
        </w:rPr>
      </w:pPr>
    </w:p>
    <w:p w:rsidR="00281210" w:rsidRPr="00D60586" w:rsidRDefault="00281210" w:rsidP="00F73EDE">
      <w:pPr>
        <w:jc w:val="center"/>
        <w:rPr>
          <w:b/>
          <w:sz w:val="28"/>
          <w:szCs w:val="28"/>
        </w:rPr>
      </w:pPr>
    </w:p>
    <w:p w:rsidR="00281210" w:rsidRPr="00D60586" w:rsidRDefault="00281210" w:rsidP="00F73EDE">
      <w:pPr>
        <w:jc w:val="center"/>
        <w:rPr>
          <w:b/>
          <w:sz w:val="28"/>
          <w:szCs w:val="28"/>
        </w:rPr>
      </w:pPr>
    </w:p>
    <w:p w:rsidR="00281210" w:rsidRPr="00D60586" w:rsidRDefault="00281210" w:rsidP="00F73EDE">
      <w:pPr>
        <w:jc w:val="center"/>
        <w:rPr>
          <w:b/>
          <w:sz w:val="28"/>
          <w:szCs w:val="28"/>
        </w:rPr>
      </w:pPr>
    </w:p>
    <w:p w:rsidR="00281210" w:rsidRPr="00D60586" w:rsidRDefault="00281210" w:rsidP="00F73EDE">
      <w:pPr>
        <w:pStyle w:val="ConsNonformat"/>
        <w:widowControl/>
        <w:rPr>
          <w:rFonts w:ascii="Times New Roman" w:hAnsi="Times New Roman"/>
          <w:sz w:val="28"/>
          <w:szCs w:val="28"/>
        </w:rPr>
      </w:pPr>
    </w:p>
    <w:p w:rsidR="00281210" w:rsidRPr="00D60586" w:rsidRDefault="00281210" w:rsidP="00F73EDE">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81210" w:rsidRPr="00434E3A" w:rsidTr="00AC61A8">
        <w:trPr>
          <w:trHeight w:val="2074"/>
        </w:trPr>
        <w:tc>
          <w:tcPr>
            <w:tcW w:w="4705" w:type="dxa"/>
            <w:tcBorders>
              <w:top w:val="nil"/>
              <w:left w:val="nil"/>
              <w:bottom w:val="nil"/>
              <w:right w:val="nil"/>
            </w:tcBorders>
          </w:tcPr>
          <w:p w:rsidR="00281210" w:rsidRPr="00434E3A" w:rsidRDefault="00281210" w:rsidP="00AC61A8">
            <w:pPr>
              <w:rPr>
                <w:sz w:val="28"/>
                <w:szCs w:val="28"/>
              </w:rPr>
            </w:pPr>
            <w:r>
              <w:rPr>
                <w:sz w:val="28"/>
                <w:szCs w:val="28"/>
              </w:rPr>
              <w:t>Заказчик:</w:t>
            </w:r>
          </w:p>
          <w:p w:rsidR="00281210" w:rsidRPr="00E03F37" w:rsidRDefault="00281210" w:rsidP="00AC61A8">
            <w:pPr>
              <w:jc w:val="both"/>
            </w:pPr>
            <w:r>
              <w:t xml:space="preserve">Директор Уральский филиала </w:t>
            </w:r>
          </w:p>
          <w:p w:rsidR="00281210" w:rsidRPr="00E03F37" w:rsidRDefault="00281210" w:rsidP="00AC61A8">
            <w:pPr>
              <w:jc w:val="both"/>
            </w:pPr>
            <w:r>
              <w:t>ПАО «ТрансКонтейнер»</w:t>
            </w:r>
          </w:p>
          <w:p w:rsidR="00281210" w:rsidRDefault="00281210" w:rsidP="00AC61A8">
            <w:pPr>
              <w:jc w:val="both"/>
            </w:pPr>
          </w:p>
          <w:p w:rsidR="00281210" w:rsidRPr="00E03F37" w:rsidRDefault="00281210" w:rsidP="00AC61A8">
            <w:pPr>
              <w:jc w:val="both"/>
            </w:pPr>
          </w:p>
          <w:p w:rsidR="00281210" w:rsidRPr="00434E3A" w:rsidRDefault="00281210" w:rsidP="00AC61A8">
            <w:pPr>
              <w:rPr>
                <w:sz w:val="28"/>
                <w:szCs w:val="28"/>
              </w:rPr>
            </w:pPr>
            <w:r>
              <w:t>____________________С.С. Шибаев</w:t>
            </w:r>
          </w:p>
          <w:p w:rsidR="00281210" w:rsidRPr="00434E3A" w:rsidRDefault="00281210" w:rsidP="00AC61A8">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281210" w:rsidRPr="00434E3A" w:rsidRDefault="00281210" w:rsidP="00AC61A8">
            <w:pPr>
              <w:rPr>
                <w:sz w:val="28"/>
                <w:szCs w:val="28"/>
              </w:rPr>
            </w:pPr>
            <w:r>
              <w:rPr>
                <w:sz w:val="28"/>
                <w:szCs w:val="28"/>
              </w:rPr>
              <w:t>Исполнитель:</w:t>
            </w:r>
          </w:p>
          <w:p w:rsidR="00281210" w:rsidRPr="00434E3A" w:rsidRDefault="00281210" w:rsidP="00AC61A8">
            <w:pPr>
              <w:rPr>
                <w:sz w:val="28"/>
                <w:szCs w:val="28"/>
              </w:rPr>
            </w:pPr>
          </w:p>
          <w:p w:rsidR="00281210" w:rsidRDefault="00281210" w:rsidP="00AC61A8">
            <w:pPr>
              <w:rPr>
                <w:sz w:val="28"/>
                <w:szCs w:val="28"/>
              </w:rPr>
            </w:pPr>
          </w:p>
          <w:p w:rsidR="00281210" w:rsidRDefault="00281210" w:rsidP="00AC61A8">
            <w:pPr>
              <w:rPr>
                <w:sz w:val="28"/>
                <w:szCs w:val="28"/>
              </w:rPr>
            </w:pPr>
          </w:p>
          <w:p w:rsidR="00281210" w:rsidRPr="00434E3A" w:rsidRDefault="00281210" w:rsidP="00AC61A8">
            <w:pPr>
              <w:rPr>
                <w:sz w:val="28"/>
                <w:szCs w:val="28"/>
              </w:rPr>
            </w:pPr>
            <w:r>
              <w:rPr>
                <w:sz w:val="28"/>
                <w:szCs w:val="28"/>
              </w:rPr>
              <w:t>________    ______________</w:t>
            </w:r>
          </w:p>
          <w:p w:rsidR="00281210" w:rsidRPr="00434E3A" w:rsidRDefault="00281210" w:rsidP="00AC61A8">
            <w:pPr>
              <w:rPr>
                <w:sz w:val="28"/>
                <w:szCs w:val="28"/>
              </w:rPr>
            </w:pPr>
            <w:r>
              <w:rPr>
                <w:sz w:val="28"/>
                <w:szCs w:val="28"/>
                <w:vertAlign w:val="superscript"/>
              </w:rPr>
              <w:t xml:space="preserve">(подпись)                        (Ф.И.О.)                                                                         </w:t>
            </w:r>
          </w:p>
        </w:tc>
      </w:tr>
    </w:tbl>
    <w:p w:rsidR="00281210" w:rsidRPr="00740F37" w:rsidRDefault="00281210" w:rsidP="00F73EDE">
      <w:pPr>
        <w:pStyle w:val="ConsNonformat"/>
        <w:widowControl/>
        <w:rPr>
          <w:rFonts w:ascii="Times New Roman" w:hAnsi="Times New Roman"/>
          <w:sz w:val="24"/>
          <w:szCs w:val="24"/>
        </w:rPr>
      </w:pPr>
    </w:p>
    <w:p w:rsidR="00281210" w:rsidRPr="00740F37" w:rsidRDefault="00281210" w:rsidP="00F73EDE">
      <w:pPr>
        <w:ind w:firstLine="851"/>
        <w:jc w:val="center"/>
        <w:rPr>
          <w:b/>
          <w:bCs/>
          <w:sz w:val="28"/>
          <w:szCs w:val="28"/>
        </w:rPr>
      </w:pPr>
    </w:p>
    <w:p w:rsidR="00281210" w:rsidRPr="00740F37" w:rsidRDefault="00281210" w:rsidP="00F73EDE">
      <w:pPr>
        <w:ind w:firstLine="851"/>
        <w:jc w:val="center"/>
        <w:rPr>
          <w:b/>
          <w:bCs/>
          <w:sz w:val="28"/>
          <w:szCs w:val="28"/>
        </w:rPr>
      </w:pPr>
    </w:p>
    <w:p w:rsidR="00281210" w:rsidRDefault="00281210" w:rsidP="00F73EDE">
      <w:pPr>
        <w:pStyle w:val="ConsNormal"/>
        <w:widowControl/>
        <w:ind w:firstLine="0"/>
        <w:jc w:val="right"/>
        <w:rPr>
          <w:rFonts w:ascii="Times New Roman" w:hAnsi="Times New Roman"/>
          <w:sz w:val="28"/>
          <w:szCs w:val="28"/>
        </w:rPr>
      </w:pPr>
    </w:p>
    <w:p w:rsidR="00281210" w:rsidRDefault="00281210" w:rsidP="00F73EDE">
      <w:pPr>
        <w:pStyle w:val="ConsNormal"/>
        <w:widowControl/>
        <w:ind w:firstLine="0"/>
        <w:jc w:val="right"/>
        <w:rPr>
          <w:rFonts w:ascii="Times New Roman" w:hAnsi="Times New Roman"/>
          <w:sz w:val="28"/>
          <w:szCs w:val="28"/>
        </w:rPr>
      </w:pPr>
    </w:p>
    <w:p w:rsidR="00281210" w:rsidRDefault="00281210" w:rsidP="00F73EDE">
      <w:pPr>
        <w:pStyle w:val="ConsNormal"/>
        <w:widowControl/>
        <w:ind w:firstLine="0"/>
        <w:jc w:val="right"/>
        <w:rPr>
          <w:rFonts w:ascii="Times New Roman" w:hAnsi="Times New Roman"/>
          <w:sz w:val="28"/>
          <w:szCs w:val="28"/>
        </w:rPr>
      </w:pPr>
    </w:p>
    <w:p w:rsidR="00281210" w:rsidRDefault="00281210" w:rsidP="00F73EDE">
      <w:pPr>
        <w:pStyle w:val="ConsNormal"/>
        <w:widowControl/>
        <w:ind w:firstLine="0"/>
        <w:jc w:val="right"/>
        <w:rPr>
          <w:rFonts w:ascii="Times New Roman" w:hAnsi="Times New Roman"/>
          <w:sz w:val="28"/>
          <w:szCs w:val="28"/>
        </w:rPr>
      </w:pPr>
    </w:p>
    <w:p w:rsidR="00281210" w:rsidRDefault="00281210" w:rsidP="00F73EDE">
      <w:pPr>
        <w:pStyle w:val="ConsNormal"/>
        <w:widowControl/>
        <w:ind w:firstLine="0"/>
        <w:jc w:val="right"/>
        <w:rPr>
          <w:rFonts w:ascii="Times New Roman" w:hAnsi="Times New Roman"/>
          <w:sz w:val="28"/>
          <w:szCs w:val="28"/>
        </w:rPr>
      </w:pPr>
    </w:p>
    <w:p w:rsidR="00281210" w:rsidRDefault="00281210" w:rsidP="00F73EDE">
      <w:pPr>
        <w:pStyle w:val="ConsNormal"/>
        <w:widowControl/>
        <w:ind w:firstLine="0"/>
        <w:jc w:val="right"/>
        <w:rPr>
          <w:rFonts w:ascii="Times New Roman" w:hAnsi="Times New Roman"/>
          <w:sz w:val="28"/>
          <w:szCs w:val="28"/>
        </w:rPr>
      </w:pPr>
    </w:p>
    <w:p w:rsidR="00281210" w:rsidRDefault="00281210" w:rsidP="00F73EDE">
      <w:pPr>
        <w:pStyle w:val="ConsNormal"/>
        <w:widowControl/>
        <w:ind w:firstLine="0"/>
        <w:jc w:val="right"/>
        <w:rPr>
          <w:rFonts w:ascii="Times New Roman" w:hAnsi="Times New Roman"/>
          <w:sz w:val="28"/>
          <w:szCs w:val="28"/>
        </w:rPr>
      </w:pPr>
    </w:p>
    <w:p w:rsidR="00281210" w:rsidRDefault="00281210" w:rsidP="00F73EDE">
      <w:pPr>
        <w:pStyle w:val="ConsNormal"/>
        <w:widowControl/>
        <w:ind w:firstLine="0"/>
        <w:jc w:val="right"/>
        <w:rPr>
          <w:rFonts w:ascii="Times New Roman" w:hAnsi="Times New Roman"/>
          <w:sz w:val="28"/>
          <w:szCs w:val="28"/>
        </w:rPr>
      </w:pPr>
    </w:p>
    <w:p w:rsidR="00281210" w:rsidRDefault="00281210" w:rsidP="00F73EDE">
      <w:pPr>
        <w:pStyle w:val="ConsNormal"/>
        <w:widowControl/>
        <w:ind w:firstLine="0"/>
        <w:jc w:val="right"/>
        <w:rPr>
          <w:rFonts w:ascii="Times New Roman" w:hAnsi="Times New Roman"/>
          <w:sz w:val="28"/>
          <w:szCs w:val="28"/>
        </w:rPr>
      </w:pPr>
    </w:p>
    <w:p w:rsidR="00281210" w:rsidRDefault="00281210" w:rsidP="00F73EDE">
      <w:pPr>
        <w:pStyle w:val="ConsNormal"/>
        <w:widowControl/>
        <w:ind w:firstLine="0"/>
        <w:jc w:val="right"/>
        <w:rPr>
          <w:rFonts w:ascii="Times New Roman" w:hAnsi="Times New Roman"/>
          <w:sz w:val="28"/>
          <w:szCs w:val="28"/>
        </w:rPr>
      </w:pPr>
    </w:p>
    <w:p w:rsidR="00281210" w:rsidRDefault="00281210" w:rsidP="00F73EDE">
      <w:pPr>
        <w:pStyle w:val="ConsNormal"/>
        <w:widowControl/>
        <w:ind w:firstLine="0"/>
        <w:jc w:val="right"/>
        <w:rPr>
          <w:rFonts w:ascii="Times New Roman" w:hAnsi="Times New Roman"/>
          <w:sz w:val="28"/>
          <w:szCs w:val="28"/>
        </w:rPr>
      </w:pPr>
    </w:p>
    <w:p w:rsidR="00281210" w:rsidRDefault="00281210" w:rsidP="00F73EDE">
      <w:pPr>
        <w:pStyle w:val="ConsNormal"/>
        <w:widowControl/>
        <w:ind w:firstLine="0"/>
        <w:jc w:val="right"/>
        <w:rPr>
          <w:rFonts w:ascii="Times New Roman" w:hAnsi="Times New Roman"/>
          <w:sz w:val="28"/>
          <w:szCs w:val="28"/>
        </w:rPr>
      </w:pPr>
    </w:p>
    <w:p w:rsidR="00281210" w:rsidRPr="00D60586" w:rsidRDefault="00281210" w:rsidP="00F73EDE">
      <w:pPr>
        <w:pStyle w:val="ConsNormal"/>
        <w:widowControl/>
        <w:ind w:firstLine="0"/>
        <w:jc w:val="right"/>
        <w:rPr>
          <w:rFonts w:ascii="Times New Roman" w:hAnsi="Times New Roman" w:cs="Times New Roman"/>
          <w:sz w:val="28"/>
          <w:szCs w:val="28"/>
        </w:rPr>
      </w:pPr>
      <w:r>
        <w:rPr>
          <w:rFonts w:ascii="Times New Roman" w:hAnsi="Times New Roman"/>
          <w:sz w:val="28"/>
          <w:szCs w:val="28"/>
        </w:rPr>
        <w:t>Приложение № 4</w:t>
      </w:r>
    </w:p>
    <w:p w:rsidR="00281210" w:rsidRPr="00D60586" w:rsidRDefault="00281210" w:rsidP="00F73EDE">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281210" w:rsidRPr="00D60586" w:rsidRDefault="00281210" w:rsidP="00F73EDE">
      <w:pPr>
        <w:pStyle w:val="ConsNormal"/>
        <w:widowControl/>
        <w:ind w:firstLine="0"/>
        <w:jc w:val="right"/>
        <w:rPr>
          <w:rFonts w:ascii="Times New Roman" w:hAnsi="Times New Roman"/>
          <w:sz w:val="28"/>
          <w:szCs w:val="28"/>
        </w:rPr>
      </w:pPr>
      <w:r>
        <w:rPr>
          <w:rFonts w:ascii="Times New Roman" w:hAnsi="Times New Roman"/>
          <w:sz w:val="28"/>
          <w:szCs w:val="28"/>
        </w:rPr>
        <w:t>№ НКП УРАЛ-__/___/___</w:t>
      </w:r>
    </w:p>
    <w:p w:rsidR="00281210" w:rsidRDefault="00281210" w:rsidP="00F73EDE">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281210" w:rsidRDefault="00281210" w:rsidP="00F73EDE">
      <w:pPr>
        <w:pStyle w:val="2"/>
        <w:numPr>
          <w:ilvl w:val="1"/>
          <w:numId w:val="0"/>
        </w:numPr>
        <w:tabs>
          <w:tab w:val="num" w:pos="576"/>
        </w:tabs>
        <w:spacing w:before="0" w:after="0"/>
        <w:ind w:left="576" w:hanging="576"/>
        <w:jc w:val="right"/>
        <w:rPr>
          <w:rFonts w:cs="Times New Roman"/>
          <w:i w:val="0"/>
          <w:iCs w:val="0"/>
        </w:rPr>
      </w:pPr>
    </w:p>
    <w:p w:rsidR="00281210" w:rsidRPr="0016167C" w:rsidRDefault="00281210" w:rsidP="00F73EDE">
      <w:pPr>
        <w:jc w:val="center"/>
        <w:rPr>
          <w:b/>
        </w:rPr>
      </w:pPr>
      <w:r>
        <w:rPr>
          <w:b/>
        </w:rPr>
        <w:t>Акт о полном (частичном) исполнении договора</w:t>
      </w:r>
    </w:p>
    <w:p w:rsidR="00281210" w:rsidRPr="0016167C" w:rsidRDefault="00281210" w:rsidP="00F73EDE">
      <w:pPr>
        <w:jc w:val="center"/>
        <w:rPr>
          <w:b/>
        </w:rPr>
      </w:pPr>
      <w:r>
        <w:rPr>
          <w:b/>
        </w:rPr>
        <w:t>(не является первичным учетным документом)</w:t>
      </w:r>
    </w:p>
    <w:p w:rsidR="00281210" w:rsidRPr="0016167C" w:rsidRDefault="00281210" w:rsidP="00F73EDE">
      <w:pPr>
        <w:jc w:val="center"/>
      </w:pPr>
      <w:r>
        <w:t>(ПРИМЕРНАЯ ФОРМА)</w:t>
      </w:r>
    </w:p>
    <w:p w:rsidR="00281210" w:rsidRPr="0016167C" w:rsidRDefault="00281210" w:rsidP="00F73EDE">
      <w:pPr>
        <w:jc w:val="center"/>
      </w:pPr>
    </w:p>
    <w:p w:rsidR="00281210" w:rsidRPr="0016167C" w:rsidRDefault="00281210" w:rsidP="00F73EDE">
      <w:pPr>
        <w:jc w:val="both"/>
      </w:pPr>
      <w:r>
        <w:t>г. _________________</w:t>
      </w:r>
      <w:r>
        <w:tab/>
      </w:r>
      <w:r>
        <w:tab/>
        <w:t xml:space="preserve">          </w:t>
      </w:r>
      <w:r>
        <w:tab/>
      </w:r>
      <w:r>
        <w:tab/>
      </w:r>
      <w:r>
        <w:tab/>
      </w:r>
      <w:r>
        <w:tab/>
        <w:t xml:space="preserve">   «    » __________ 201__ г.</w:t>
      </w:r>
    </w:p>
    <w:p w:rsidR="00281210" w:rsidRPr="0016167C" w:rsidRDefault="00281210" w:rsidP="00F73EDE">
      <w:pPr>
        <w:jc w:val="both"/>
      </w:pPr>
    </w:p>
    <w:p w:rsidR="00281210" w:rsidRPr="0016167C" w:rsidRDefault="00281210" w:rsidP="00F73EDE">
      <w:pPr>
        <w:jc w:val="both"/>
      </w:pPr>
      <w:r>
        <w:t xml:space="preserve">Мы, нижеподписавшиеся,______________________ </w:t>
      </w:r>
      <w:r>
        <w:rPr>
          <w:i/>
        </w:rPr>
        <w:t>(должность, ФИО)</w:t>
      </w:r>
      <w:r>
        <w:t xml:space="preserve"> от лица Заказчика и</w:t>
      </w:r>
    </w:p>
    <w:p w:rsidR="00281210" w:rsidRPr="0090259D" w:rsidRDefault="00281210" w:rsidP="00F73EDE">
      <w:pPr>
        <w:jc w:val="both"/>
        <w:rPr>
          <w:i/>
        </w:rPr>
      </w:pPr>
      <w:r>
        <w:t xml:space="preserve">___________________________  </w:t>
      </w:r>
      <w:r>
        <w:rPr>
          <w:i/>
        </w:rPr>
        <w:t>(должность, ФИО)</w:t>
      </w:r>
      <w:r>
        <w:t xml:space="preserve"> от лица Исполнителя</w:t>
      </w:r>
      <w:r>
        <w:rPr>
          <w:i/>
        </w:rPr>
        <w:t xml:space="preserve"> </w:t>
      </w:r>
      <w:r>
        <w:t>настоящим подтверждаем следующее:</w:t>
      </w:r>
    </w:p>
    <w:p w:rsidR="00281210" w:rsidRPr="0016167C" w:rsidRDefault="00281210" w:rsidP="00F73EDE">
      <w:pPr>
        <w:jc w:val="both"/>
      </w:pPr>
    </w:p>
    <w:p w:rsidR="00281210" w:rsidRPr="0016167C" w:rsidRDefault="00281210" w:rsidP="00F73EDE">
      <w:pPr>
        <w:jc w:val="both"/>
      </w:pPr>
      <w:r>
        <w:t xml:space="preserve">По договору от «   » ___________ 201__ г., заключенному по результатам проведения ____________ </w:t>
      </w:r>
      <w:r>
        <w:rPr>
          <w:i/>
        </w:rPr>
        <w:t>(открытого конкурса, запроса предложений, запроса котировок цен, размещения оферты)</w:t>
      </w:r>
      <w:r>
        <w:t xml:space="preserve"> № ______________________</w:t>
      </w:r>
    </w:p>
    <w:p w:rsidR="00281210" w:rsidRPr="0016167C" w:rsidRDefault="00281210" w:rsidP="00F73EDE">
      <w:pPr>
        <w:jc w:val="both"/>
      </w:pPr>
    </w:p>
    <w:p w:rsidR="00281210" w:rsidRPr="0016167C" w:rsidRDefault="00281210" w:rsidP="00F73EDE">
      <w:pPr>
        <w:jc w:val="center"/>
        <w:rPr>
          <w:rFonts w:ascii="Calibri" w:hAnsi="Calibri" w:cs="Calibri"/>
          <w:b/>
        </w:rPr>
      </w:pPr>
      <w:r>
        <w:rPr>
          <w:b/>
        </w:rPr>
        <w:t>за период с «    » ______________201__ г. по «    » _____________ 201__ г.</w:t>
      </w:r>
    </w:p>
    <w:p w:rsidR="00281210" w:rsidRPr="0016167C" w:rsidRDefault="00281210" w:rsidP="00F73EDE">
      <w:pPr>
        <w:jc w:val="both"/>
        <w:rPr>
          <w:rFonts w:ascii="Calibri" w:hAnsi="Calibri" w:cs="Calibri"/>
        </w:rPr>
      </w:pPr>
    </w:p>
    <w:p w:rsidR="00281210" w:rsidRPr="0016167C" w:rsidRDefault="00281210" w:rsidP="00F73EDE">
      <w:pPr>
        <w:jc w:val="both"/>
      </w:pPr>
      <w:r>
        <w:t xml:space="preserve">1) Исполнителем исполнены обязательства по _______________ </w:t>
      </w:r>
      <w:r>
        <w:rPr>
          <w:i/>
        </w:rPr>
        <w:t>(поставке товаров, выполнению работ, оказанию услуг)</w:t>
      </w:r>
      <w:r>
        <w:t xml:space="preserve"> на ________ руб. (</w:t>
      </w:r>
      <w:proofErr w:type="spellStart"/>
      <w:r>
        <w:t>__________________рублей</w:t>
      </w:r>
      <w:proofErr w:type="spellEnd"/>
      <w:r>
        <w:t xml:space="preserve"> __ копеек);</w:t>
      </w:r>
    </w:p>
    <w:p w:rsidR="00281210" w:rsidRPr="0016167C" w:rsidRDefault="00281210" w:rsidP="00F73EDE">
      <w:pPr>
        <w:jc w:val="both"/>
      </w:pPr>
      <w:r>
        <w:t xml:space="preserve">2) Заказчиком исполнены обязательства по оплате ___________ </w:t>
      </w:r>
      <w:r>
        <w:rPr>
          <w:i/>
        </w:rPr>
        <w:t>(поставленных товаров, выполненных работ, оказанных услуг)</w:t>
      </w:r>
      <w:r>
        <w:t xml:space="preserve"> на _______ руб. (__________________ рублей __ копеек);</w:t>
      </w:r>
    </w:p>
    <w:p w:rsidR="00281210" w:rsidRPr="0016167C" w:rsidRDefault="00281210" w:rsidP="00F73EDE">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281210" w:rsidRPr="0016167C" w:rsidRDefault="00281210" w:rsidP="00F73EDE">
      <w:pPr>
        <w:jc w:val="both"/>
      </w:pPr>
      <w:r>
        <w:t>4) Стороны не имеют взаимных претензий в части исполненных обязательств.</w:t>
      </w:r>
    </w:p>
    <w:p w:rsidR="00281210" w:rsidRPr="0016167C" w:rsidRDefault="00281210" w:rsidP="00F73EDE">
      <w:pPr>
        <w:jc w:val="both"/>
      </w:pPr>
    </w:p>
    <w:p w:rsidR="00281210" w:rsidRPr="0016167C" w:rsidRDefault="00281210" w:rsidP="00F73EDE">
      <w:pPr>
        <w:jc w:val="both"/>
      </w:pPr>
    </w:p>
    <w:p w:rsidR="00281210" w:rsidRPr="0016167C" w:rsidRDefault="00281210" w:rsidP="00F73EDE">
      <w:pPr>
        <w:jc w:val="both"/>
        <w:rPr>
          <w:b/>
          <w:i/>
          <w:u w:val="single"/>
        </w:rPr>
      </w:pPr>
      <w:proofErr w:type="spellStart"/>
      <w:r>
        <w:rPr>
          <w:b/>
          <w:i/>
          <w:u w:val="single"/>
        </w:rPr>
        <w:t>Справочно</w:t>
      </w:r>
      <w:proofErr w:type="spellEnd"/>
      <w:r>
        <w:rPr>
          <w:b/>
          <w:i/>
          <w:u w:val="single"/>
        </w:rPr>
        <w:t xml:space="preserve">: </w:t>
      </w:r>
    </w:p>
    <w:p w:rsidR="00281210" w:rsidRPr="0016167C" w:rsidRDefault="00281210" w:rsidP="00F73EDE">
      <w:pPr>
        <w:jc w:val="both"/>
      </w:pPr>
      <w:r>
        <w:tab/>
        <w:t xml:space="preserve">Обоюдное исполнение сторонами взятых на себя обязательств по Договору </w:t>
      </w:r>
      <w:proofErr w:type="gramStart"/>
      <w:r>
        <w:t>с даты подписания</w:t>
      </w:r>
      <w:proofErr w:type="gramEnd"/>
      <w:r>
        <w:t xml:space="preserve"> договора составило ________ руб. (</w:t>
      </w:r>
      <w:proofErr w:type="spellStart"/>
      <w:r>
        <w:t>__________________рублей</w:t>
      </w:r>
      <w:proofErr w:type="spellEnd"/>
      <w:r>
        <w:t xml:space="preserve"> __ копеек).</w:t>
      </w:r>
    </w:p>
    <w:p w:rsidR="00281210" w:rsidRPr="0016167C" w:rsidRDefault="00281210" w:rsidP="00F73EDE">
      <w:pPr>
        <w:jc w:val="both"/>
        <w:rPr>
          <w:rFonts w:ascii="Calibri" w:hAnsi="Calibri" w:cs="Calibri"/>
        </w:rPr>
      </w:pPr>
    </w:p>
    <w:p w:rsidR="00281210" w:rsidRPr="0090259D" w:rsidRDefault="00281210" w:rsidP="0090259D">
      <w:pPr>
        <w:jc w:val="both"/>
      </w:pPr>
      <w:r>
        <w:t>От Заказчика:</w:t>
      </w:r>
      <w:r>
        <w:tab/>
      </w:r>
      <w:r>
        <w:tab/>
      </w:r>
      <w:r>
        <w:tab/>
      </w:r>
      <w:r>
        <w:tab/>
      </w:r>
      <w:r>
        <w:tab/>
        <w:t xml:space="preserve">            От Исполнителя: </w:t>
      </w:r>
    </w:p>
    <w:p w:rsidR="00281210" w:rsidRDefault="00281210" w:rsidP="0090259D">
      <w:pPr>
        <w:jc w:val="both"/>
      </w:pPr>
    </w:p>
    <w:p w:rsidR="00281210" w:rsidRDefault="00281210" w:rsidP="0090259D">
      <w:pPr>
        <w:jc w:val="both"/>
      </w:pPr>
    </w:p>
    <w:p w:rsidR="00281210" w:rsidRPr="0090259D" w:rsidRDefault="00281210" w:rsidP="0090259D">
      <w:pPr>
        <w:jc w:val="both"/>
        <w:rPr>
          <w:i/>
        </w:rPr>
      </w:pPr>
    </w:p>
    <w:p w:rsidR="00281210" w:rsidRDefault="00281210" w:rsidP="007A0538">
      <w:pPr>
        <w:jc w:val="both"/>
      </w:pPr>
      <w:r>
        <w:t>____________ _________</w:t>
      </w:r>
      <w:r w:rsidR="007A0538">
        <w:t>___</w:t>
      </w:r>
      <w:r w:rsidR="007A0538">
        <w:tab/>
      </w:r>
      <w:r w:rsidR="007A0538">
        <w:tab/>
      </w:r>
      <w:r w:rsidR="007A0538">
        <w:tab/>
      </w:r>
      <w:r w:rsidR="007A0538">
        <w:tab/>
        <w:t>____________ _________</w:t>
      </w:r>
    </w:p>
    <w:p w:rsidR="007A0538" w:rsidRPr="007A0538" w:rsidRDefault="007A0538" w:rsidP="007A0538">
      <w:pPr>
        <w:jc w:val="both"/>
        <w:sectPr w:rsidR="007A0538" w:rsidRPr="007A0538" w:rsidSect="003214C4">
          <w:pgSz w:w="11907" w:h="16840" w:code="9"/>
          <w:pgMar w:top="1134" w:right="851" w:bottom="1134" w:left="1418" w:header="794" w:footer="794" w:gutter="0"/>
          <w:cols w:space="720"/>
          <w:titlePg/>
          <w:docGrid w:linePitch="326"/>
        </w:sectPr>
      </w:pPr>
    </w:p>
    <w:p w:rsidR="00F47376" w:rsidRPr="00F47376" w:rsidRDefault="00F47376" w:rsidP="00F47376"/>
    <w:p w:rsidR="00281210" w:rsidRPr="008A5B3C" w:rsidRDefault="00281210" w:rsidP="004C109E">
      <w:pPr>
        <w:pStyle w:val="2"/>
        <w:numPr>
          <w:ilvl w:val="1"/>
          <w:numId w:val="0"/>
        </w:numPr>
        <w:tabs>
          <w:tab w:val="num" w:pos="576"/>
        </w:tabs>
        <w:spacing w:before="0" w:after="0"/>
        <w:ind w:left="576" w:hanging="576"/>
        <w:jc w:val="right"/>
        <w:rPr>
          <w:rFonts w:cs="Times New Roman"/>
          <w:i w:val="0"/>
          <w:iCs w:val="0"/>
        </w:rPr>
      </w:pPr>
      <w:r>
        <w:rPr>
          <w:rFonts w:cs="Times New Roman"/>
          <w:i w:val="0"/>
          <w:iCs w:val="0"/>
        </w:rPr>
        <w:t>Приложение № 6</w:t>
      </w:r>
    </w:p>
    <w:p w:rsidR="00281210" w:rsidRPr="002D5520" w:rsidRDefault="00281210" w:rsidP="004C109E">
      <w:pPr>
        <w:pStyle w:val="2"/>
        <w:numPr>
          <w:ilvl w:val="1"/>
          <w:numId w:val="0"/>
        </w:numPr>
        <w:tabs>
          <w:tab w:val="num" w:pos="576"/>
        </w:tabs>
        <w:spacing w:before="0" w:after="0"/>
        <w:ind w:left="576" w:hanging="576"/>
        <w:jc w:val="right"/>
      </w:pPr>
      <w:r>
        <w:rPr>
          <w:rFonts w:cs="Times New Roman"/>
          <w:i w:val="0"/>
          <w:iCs w:val="0"/>
        </w:rPr>
        <w:t>к документации о закупке</w:t>
      </w:r>
    </w:p>
    <w:p w:rsidR="00281210" w:rsidRDefault="00281210" w:rsidP="004C109E">
      <w:pPr>
        <w:pStyle w:val="afa"/>
        <w:ind w:firstLine="0"/>
        <w:jc w:val="right"/>
        <w:rPr>
          <w:sz w:val="28"/>
          <w:szCs w:val="28"/>
          <w:highlight w:val="cyan"/>
        </w:rPr>
      </w:pPr>
    </w:p>
    <w:p w:rsidR="00281210" w:rsidRDefault="00281210" w:rsidP="004C109E">
      <w:pPr>
        <w:pStyle w:val="afa"/>
        <w:ind w:firstLine="0"/>
        <w:jc w:val="right"/>
        <w:rPr>
          <w:sz w:val="28"/>
          <w:szCs w:val="28"/>
          <w:highlight w:val="cyan"/>
        </w:rPr>
      </w:pPr>
      <w:r>
        <w:rPr>
          <w:noProof/>
          <w:sz w:val="28"/>
          <w:szCs w:val="28"/>
          <w:lang w:eastAsia="ru-RU"/>
        </w:rPr>
        <w:drawing>
          <wp:inline distT="0" distB="0" distL="0" distR="0">
            <wp:extent cx="4899660" cy="680466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4899660" cy="6804660"/>
                    </a:xfrm>
                    <a:prstGeom prst="rect">
                      <a:avLst/>
                    </a:prstGeom>
                    <a:noFill/>
                    <a:ln w="9525">
                      <a:noFill/>
                      <a:miter lim="800000"/>
                      <a:headEnd/>
                      <a:tailEnd/>
                    </a:ln>
                  </pic:spPr>
                </pic:pic>
              </a:graphicData>
            </a:graphic>
          </wp:inline>
        </w:drawing>
      </w:r>
    </w:p>
    <w:p w:rsidR="00281210" w:rsidRDefault="00281210" w:rsidP="004C109E">
      <w:pPr>
        <w:pStyle w:val="afa"/>
        <w:ind w:firstLine="0"/>
        <w:jc w:val="right"/>
        <w:rPr>
          <w:sz w:val="28"/>
          <w:szCs w:val="28"/>
          <w:highlight w:val="cyan"/>
        </w:rPr>
      </w:pPr>
    </w:p>
    <w:p w:rsidR="00281210" w:rsidRDefault="00281210" w:rsidP="004C109E">
      <w:pPr>
        <w:pStyle w:val="afa"/>
        <w:ind w:firstLine="0"/>
        <w:jc w:val="right"/>
        <w:rPr>
          <w:sz w:val="28"/>
          <w:szCs w:val="28"/>
          <w:highlight w:val="cyan"/>
        </w:rPr>
      </w:pPr>
    </w:p>
    <w:p w:rsidR="00281210" w:rsidRPr="009C48E2" w:rsidRDefault="00281210" w:rsidP="004C109E">
      <w:pPr>
        <w:jc w:val="both"/>
        <w:rPr>
          <w:rFonts w:eastAsia="MS Mincho"/>
          <w:b/>
          <w:sz w:val="28"/>
          <w:szCs w:val="28"/>
        </w:rPr>
      </w:pPr>
      <w:r>
        <w:rPr>
          <w:b/>
          <w:i/>
        </w:rPr>
        <w:t xml:space="preserve">Приложение № </w:t>
      </w:r>
      <w:r w:rsidR="007A0538">
        <w:rPr>
          <w:b/>
          <w:i/>
        </w:rPr>
        <w:t>7</w:t>
      </w:r>
      <w:r>
        <w:rPr>
          <w:b/>
          <w:i/>
        </w:rPr>
        <w:t xml:space="preserve"> к конкурсной документации размещено отдельным файлом </w:t>
      </w:r>
      <w:hyperlink r:id="rId25" w:history="1">
        <w:r>
          <w:rPr>
            <w:rStyle w:val="a8"/>
            <w:b/>
            <w:i/>
          </w:rPr>
          <w:t>в</w:t>
        </w:r>
      </w:hyperlink>
      <w:r>
        <w:rPr>
          <w:b/>
          <w:i/>
        </w:rPr>
        <w:t xml:space="preserve"> единой информационной системе в сфере закупок, на сайте ПАО «</w:t>
      </w:r>
      <w:proofErr w:type="spellStart"/>
      <w:r>
        <w:rPr>
          <w:b/>
          <w:i/>
        </w:rPr>
        <w:t>ТрансКонтейнер</w:t>
      </w:r>
      <w:proofErr w:type="spellEnd"/>
      <w:r>
        <w:rPr>
          <w:b/>
          <w:i/>
        </w:rPr>
        <w:t xml:space="preserve">» </w:t>
      </w:r>
      <w:proofErr w:type="spellStart"/>
      <w:r>
        <w:rPr>
          <w:b/>
          <w:i/>
        </w:rPr>
        <w:t>www.trcont</w:t>
      </w:r>
      <w:proofErr w:type="spellEnd"/>
      <w:r>
        <w:rPr>
          <w:b/>
          <w:i/>
        </w:rPr>
        <w:t>.</w:t>
      </w:r>
      <w:r>
        <w:rPr>
          <w:b/>
          <w:i/>
          <w:lang w:val="en-US"/>
        </w:rPr>
        <w:t>com</w:t>
      </w:r>
      <w:r>
        <w:rPr>
          <w:b/>
          <w:i/>
        </w:rPr>
        <w:t xml:space="preserve"> (раздел Компания/Закупки).</w:t>
      </w:r>
    </w:p>
    <w:p w:rsidR="00281210" w:rsidRDefault="00281210" w:rsidP="00CF6FBF">
      <w:pPr>
        <w:suppressAutoHyphens w:val="0"/>
        <w:jc w:val="center"/>
        <w:rPr>
          <w:rFonts w:eastAsia="MS Mincho"/>
          <w:b/>
          <w:sz w:val="28"/>
          <w:szCs w:val="28"/>
          <w:highlight w:val="cyan"/>
        </w:rPr>
      </w:pPr>
    </w:p>
    <w:p w:rsidR="00281210" w:rsidRDefault="00281210"/>
    <w:sectPr w:rsidR="00281210"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39C" w:rsidRDefault="004B239C">
      <w:r>
        <w:separator/>
      </w:r>
    </w:p>
  </w:endnote>
  <w:endnote w:type="continuationSeparator" w:id="0">
    <w:p w:rsidR="004B239C" w:rsidRDefault="004B239C">
      <w:r>
        <w:continuationSeparator/>
      </w:r>
    </w:p>
  </w:endnote>
  <w:endnote w:type="continuationNotice" w:id="1">
    <w:p w:rsidR="004B239C" w:rsidRDefault="004B239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D4576"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39C" w:rsidRDefault="004B239C">
      <w:r>
        <w:separator/>
      </w:r>
    </w:p>
  </w:footnote>
  <w:footnote w:type="continuationSeparator" w:id="0">
    <w:p w:rsidR="004B239C" w:rsidRDefault="004B239C">
      <w:r>
        <w:continuationSeparator/>
      </w:r>
    </w:p>
  </w:footnote>
  <w:footnote w:type="continuationNotice" w:id="1">
    <w:p w:rsidR="004B239C" w:rsidRDefault="004B239C"/>
  </w:footnote>
  <w:footnote w:id="2">
    <w:p w:rsidR="004B239C" w:rsidRDefault="004B239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281210" w:rsidRDefault="00281210" w:rsidP="001202B2">
      <w:pPr>
        <w:pStyle w:val="aff"/>
      </w:pPr>
      <w:r>
        <w:rPr>
          <w:rStyle w:val="af7"/>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D4576" w:rsidP="008A64FE">
    <w:pPr>
      <w:pStyle w:val="afc"/>
      <w:jc w:val="center"/>
    </w:pPr>
    <w:r>
      <w:fldChar w:fldCharType="begin"/>
    </w:r>
    <w:r w:rsidR="004B239C">
      <w:instrText xml:space="preserve"> PAGE   \* MERGEFORMAT </w:instrText>
    </w:r>
    <w:r>
      <w:fldChar w:fldCharType="separate"/>
    </w:r>
    <w:r w:rsidR="00D11064">
      <w:rPr>
        <w:noProof/>
      </w:rPr>
      <w:t>58</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2AEB3E29"/>
    <w:multiLevelType w:val="hybridMultilevel"/>
    <w:tmpl w:val="EE20FF5A"/>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DA3334"/>
    <w:multiLevelType w:val="hybridMultilevel"/>
    <w:tmpl w:val="F16A0FC8"/>
    <w:lvl w:ilvl="0" w:tplc="4DD2FB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7"/>
  </w:num>
  <w:num w:numId="8">
    <w:abstractNumId w:val="30"/>
  </w:num>
  <w:num w:numId="9">
    <w:abstractNumId w:val="21"/>
  </w:num>
  <w:num w:numId="10">
    <w:abstractNumId w:val="28"/>
  </w:num>
  <w:num w:numId="11">
    <w:abstractNumId w:val="32"/>
  </w:num>
  <w:num w:numId="12">
    <w:abstractNumId w:val="34"/>
  </w:num>
  <w:num w:numId="13">
    <w:abstractNumId w:val="22"/>
  </w:num>
  <w:num w:numId="14">
    <w:abstractNumId w:val="25"/>
  </w:num>
  <w:num w:numId="15">
    <w:abstractNumId w:val="38"/>
  </w:num>
  <w:num w:numId="16">
    <w:abstractNumId w:val="26"/>
  </w:num>
  <w:num w:numId="17">
    <w:abstractNumId w:val="29"/>
  </w:num>
  <w:num w:numId="18">
    <w:abstractNumId w:val="33"/>
  </w:num>
  <w:num w:numId="19">
    <w:abstractNumId w:val="23"/>
  </w:num>
  <w:num w:numId="20">
    <w:abstractNumId w:val="31"/>
  </w:num>
  <w:num w:numId="21">
    <w:abstractNumId w:val="36"/>
  </w:num>
  <w:num w:numId="22">
    <w:abstractNumId w:val="24"/>
  </w:num>
  <w:num w:numId="23">
    <w:abstractNumId w:val="2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18F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52BE"/>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210"/>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576"/>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40"/>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53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064"/>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uiPriority w:val="9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FontStyle12">
    <w:name w:val="Font Style12"/>
    <w:uiPriority w:val="99"/>
    <w:rsid w:val="00281210"/>
    <w:rPr>
      <w:rFonts w:ascii="Arial" w:hAnsi="Arial" w:cs="Arial"/>
      <w:sz w:val="22"/>
      <w:szCs w:val="22"/>
    </w:rPr>
  </w:style>
  <w:style w:type="paragraph" w:customStyle="1" w:styleId="ConsNonformat">
    <w:name w:val="ConsNonformat"/>
    <w:link w:val="ConsNonformat0"/>
    <w:rsid w:val="00281210"/>
    <w:pPr>
      <w:widowControl w:val="0"/>
      <w:autoSpaceDE w:val="0"/>
      <w:autoSpaceDN w:val="0"/>
      <w:adjustRightInd w:val="0"/>
    </w:pPr>
    <w:rPr>
      <w:rFonts w:ascii="Courier New" w:hAnsi="Courier New"/>
      <w:sz w:val="22"/>
      <w:szCs w:val="22"/>
    </w:rPr>
  </w:style>
  <w:style w:type="character" w:customStyle="1" w:styleId="ConsNonformat0">
    <w:name w:val="ConsNonformat Знак"/>
    <w:link w:val="ConsNonformat"/>
    <w:locked/>
    <w:rsid w:val="00281210"/>
    <w:rPr>
      <w:rFonts w:ascii="Courier New" w:hAnsi="Courier New"/>
      <w:sz w:val="22"/>
      <w:szCs w:val="22"/>
    </w:rPr>
  </w:style>
  <w:style w:type="paragraph" w:customStyle="1" w:styleId="50">
    <w:name w:val="Обычный5"/>
    <w:rsid w:val="00281210"/>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hyperlink" Target="http://&#1074;"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E89C6-34FF-479C-BFFC-C4C16A283440}">
  <ds:schemaRefs>
    <ds:schemaRef ds:uri="http://schemas.openxmlformats.org/officeDocument/2006/bibliography"/>
  </ds:schemaRefs>
</ds:datastoreItem>
</file>

<file path=customXml/itemProps3.xml><?xml version="1.0" encoding="utf-8"?>
<ds:datastoreItem xmlns:ds="http://schemas.openxmlformats.org/officeDocument/2006/customXml" ds:itemID="{2E97DE23-6922-4796-A710-ED4B2A9A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59</Pages>
  <Words>19202</Words>
  <Characters>109452</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128398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Ladeyshchikova</cp:lastModifiedBy>
  <cp:revision>11</cp:revision>
  <cp:lastPrinted>2017-01-17T14:17:00Z</cp:lastPrinted>
  <dcterms:created xsi:type="dcterms:W3CDTF">2018-05-18T07:42:00Z</dcterms:created>
  <dcterms:modified xsi:type="dcterms:W3CDTF">2018-06-13T12:16:00Z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