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P="00AF4708" w:rsidRDefault="00AF4708" w14:paraId="4E72F714" w14:textId="77777777">
      <w:pPr>
        <w:ind w:firstLine="0"/>
        <w:jc w:val="center"/>
      </w:pPr>
      <w:r>
        <w:rPr>
          <w:b/>
          <w:sz w:val="32"/>
          <w:szCs w:val="32"/>
        </w:rPr>
        <w:t>Извещение о проведении открытого конкурса</w:t>
      </w:r>
      <w:r>
        <w:t xml:space="preserve"> </w:t>
      </w:r>
    </w:p>
    <w:p>
      <w:pPr>
        <w:tabs>
          <w:tab w:val="clear" w:pos="709"/>
        </w:tabs>
        <w:ind w:firstLine="0"/>
        <w:jc w:val="center"/>
        <w:rPr>
          <w:rFonts w:ascii="Calibri" w:hAnsi="Calibri" w:cs="Calibri"/>
          <w:snapToGrid/>
          <w:color w:val="000000"/>
          <w:sz w:val="22"/>
          <w:szCs w:val="22"/>
        </w:rPr>
      </w:pPr>
      <w:r>
        <w:rPr>
          <w:b/>
          <w:sz w:val="32"/>
          <w:szCs w:val="32"/>
        </w:rPr>
        <w:t xml:space="preserve">№ </w:t>
      </w:r>
      <w:bookmarkStart w:name="OLE_LINK1" w:id="0"/>
      <w:bookmarkStart w:name="OLE_LINK2" w:id="1"/>
      <w:bookmarkStart w:name="OLE_LINK16" w:id="2"/>
      <w:bookmarkStart w:name="OLE_LINK17" w:id="3"/>
      <w:bookmarkStart w:name="OLE_LINK29" w:id="4"/>
      <w:bookmarkStart w:name="OLE_LINK30" w:id="5"/>
      <w:bookmarkStart w:name="OLE_LINK43" w:id="6"/>
      <w:bookmarkStart w:name="OLE_LINK44" w:id="7"/>
      <w:bookmarkStart w:name="OLE_LINK55" w:id="8"/>
      <w:bookmarkStart w:name="OLE_LINK56" w:id="9"/>
      <w:bookmarkStart w:name="OLE_LINK96" w:id="10"/>
      <w:bookmarkStart w:name="OLE_LINK97" w:id="11"/>
      <w:bookmarkStart w:name="OLE_LINK68" w:id="12"/>
      <w:bookmarkStart w:name="OLE_LINK69" w:id="13"/>
      <w:bookmarkStart w:name="OLE_LINK70" w:id="14"/>
      <w:bookmarkStart w:name="OLE_LINK83" w:id="15"/>
      <w:bookmarkStart w:name="OLE_LINK84" w:id="16"/>
      <w:r>
        <w:rPr>
          <w:b/>
          <w:sz w:val="32"/>
          <w:szCs w:val="32"/>
        </w:rPr>
        <w:t xml:space="preserve">ОК-НКПГОРЬК-18-0014</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P="00AF4708" w:rsidRDefault="00AF4708" w14:paraId="4E72F716" w14:textId="77777777">
      <w:pPr>
        <w:jc w:val="both"/>
      </w:pPr>
    </w:p>
    <w:p>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 xml:space="preserve">в лице филиала ПАО «ТрансКонтейнер» на </w:t>
      </w:r>
      <w:r>
        <w:t xml:space="preserve">Горьковской железной дороге</w:t>
      </w:r>
      <w:r>
        <w:t xml:space="preserve"> (далее – Заказчик,</w:t>
      </w:r>
      <w:r>
        <w:rPr>
          <w:b/>
        </w:rPr>
        <w:t xml:space="preserve"> </w:t>
      </w:r>
      <w:r>
        <w:t xml:space="preserve">Организатор), руководствуясь положениями Федерального закона от 18 июля 2011 г. </w:t>
      </w:r>
      <w:r>
        <w:br/>
      </w:r>
      <w:r>
        <w:t xml:space="preserve">№ 223-ФЗ «О закупках товаров, работ, услуг отдельными видами юридических лиц» и Положением о порядке закупки товаров, работ, услуг для нужд </w:t>
      </w:r>
      <w:r>
        <w:br/>
      </w:r>
      <w:r>
        <w:t xml:space="preserve">ПАО «ТрансКонтейнер», </w:t>
      </w:r>
      <w:r>
        <w:rPr>
          <w:snapToGrid w:val="0"/>
          <w:szCs w:val="20"/>
        </w:rPr>
        <w:t xml:space="preserve">утвержденным решением совета директоров </w:t>
      </w:r>
      <w:r>
        <w:rPr>
          <w:snapToGrid w:val="0"/>
          <w:szCs w:val="20"/>
        </w:rPr>
        <w:br/>
      </w:r>
      <w:r>
        <w:rPr>
          <w:snapToGrid w:val="0"/>
          <w:szCs w:val="20"/>
        </w:rPr>
        <w:t xml:space="preserve">ПАО «ТрансКонтейнер» от </w:t>
      </w:r>
      <w:r>
        <w:rPr>
          <w:snapToGrid w:val="0"/>
        </w:rPr>
        <w:t xml:space="preserve">25 апреля  2018 </w:t>
      </w:r>
      <w:r>
        <w:rPr>
          <w:snapToGrid w:val="0"/>
          <w:szCs w:val="20"/>
        </w:rPr>
        <w:t>г.</w:t>
      </w:r>
      <w:r>
        <w:t xml:space="preserve"> (далее – Положение о закупках), проводит:</w:t>
      </w:r>
    </w:p>
    <w:p>
      <w:pPr>
        <w:pStyle w:val="1"/>
        <w:suppressAutoHyphens/>
        <w:rPr>
          <w:szCs w:val="28"/>
        </w:rPr>
      </w:pPr>
      <w:bookmarkStart w:name="OLE_LINK3" w:id="17"/>
      <w:bookmarkStart w:name="OLE_LINK4" w:id="18"/>
      <w:bookmarkStart w:name="OLE_LINK18" w:id="19"/>
      <w:bookmarkStart w:name="OLE_LINK19" w:id="20"/>
      <w:bookmarkStart w:name="OLE_LINK31" w:id="21"/>
      <w:bookmarkStart w:name="OLE_LINK45" w:id="22"/>
      <w:bookmarkStart w:name="OLE_LINK46" w:id="23"/>
      <w:bookmarkStart w:name="OLE_LINK57" w:id="24"/>
      <w:bookmarkStart w:name="OLE_LINK58" w:id="25"/>
      <w:bookmarkStart w:name="OLE_LINK71" w:id="26"/>
      <w:bookmarkStart w:name="OLE_LINK72" w:id="27"/>
      <w:bookmarkStart w:name="OLE_LINK85" w:id="28"/>
      <w:bookmarkStart w:name="OLE_LINK86" w:id="29"/>
      <w:bookmarkStart w:name="OLE_LINK98" w:id="30"/>
      <w:bookmarkStart w:name="OLE_LINK99" w:id="31"/>
      <w:r>
        <w:t xml:space="preserve">Открытый конкурс № ОК-НКПГОРЬК-18-0014 по предмету закупки "Поставка бытовой химии на нужд филиала ПАО «ТрансКонтейнер» на Горьковской железной дороге."</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Pr="00C64E36" w:rsidR="003F2B7A" w:rsidP="003F2B7A" w:rsidRDefault="00C64E36" w14:paraId="4E72F719" w14:textId="77777777">
      <w:pPr>
        <w:jc w:val="both"/>
      </w:pPr>
      <w:r>
        <w:t>Место нахождения Заказчика: Российская Федерация, 125047, г. Москва, Оружейный переулок, д.19;</w:t>
      </w:r>
    </w:p>
    <w:p>
      <w:pPr>
        <w:jc w:val="both"/>
      </w:pPr>
      <w:r>
        <w:t xml:space="preserve">Почтовый адрес Заказчика: </w:t>
      </w:r>
      <w:r>
        <w:t xml:space="preserve">Российская Федерация, 603116, г. Нижний Новгород, Московское шоссе,17 А</w:t>
      </w:r>
      <w:r>
        <w:t xml:space="preserve">.</w:t>
      </w:r>
    </w:p>
    <w:p w:rsidRPr="00C64E36" w:rsidR="003F2B7A" w:rsidP="003F2B7A" w:rsidRDefault="003F2B7A" w14:paraId="4E72F71B" w14:textId="77777777">
      <w:pPr>
        <w:jc w:val="both"/>
      </w:pPr>
    </w:p>
    <w:p w:rsidRPr="00216833" w:rsidR="00216833" w:rsidP="003F2B7A" w:rsidRDefault="00216833" w14:paraId="4E72F71C" w14:textId="77777777">
      <w:pPr>
        <w:jc w:val="both"/>
        <w:rPr>
          <w:b/>
        </w:rPr>
      </w:pPr>
      <w:r>
        <w:rPr>
          <w:b/>
        </w:rPr>
        <w:t>Контактная информация Заказчика:</w:t>
      </w:r>
    </w:p>
    <w:p>
      <w:pPr>
        <w:jc w:val="both"/>
      </w:pPr>
      <w:r>
        <w:t xml:space="preserve">Ф.И.О.: </w:t>
      </w:r>
      <w:r>
        <w:t xml:space="preserve">Останина Елена Юрьевна</w:t>
      </w:r>
    </w:p>
    <w:p>
      <w:pPr>
        <w:jc w:val="both"/>
      </w:pPr>
      <w:r>
        <w:t xml:space="preserve">Адрес электронной почты: </w:t>
      </w:r>
      <w:r>
        <w:t xml:space="preserve">ostaninaeiu@trcontru</w:t>
      </w:r>
    </w:p>
    <w:p>
      <w:pPr>
        <w:jc w:val="both"/>
      </w:pPr>
      <w:r>
        <w:t xml:space="preserve">Телефон: </w:t>
      </w:r>
      <w:r>
        <w:t xml:space="preserve">+7(831)2488002</w:t>
      </w:r>
      <w:r>
        <w:t xml:space="preserve">.</w:t>
      </w:r>
    </w:p>
    <w:p w:rsidR="00CB1C18" w:rsidP="00AF4708" w:rsidRDefault="00CB1C18" w14:paraId="4E72F721" w14:textId="77777777">
      <w:pPr>
        <w:jc w:val="both"/>
      </w:pPr>
    </w:p>
    <w:p>
      <w:pPr>
        <w:pStyle w:val="1"/>
        <w:ind w:firstLine="708"/>
        <w:rPr>
          <w:szCs w:val="28"/>
        </w:rPr>
      </w:pPr>
      <w:r>
        <w:rPr>
          <w:b/>
        </w:rPr>
        <w:t>Организатором открытого конкурса</w:t>
      </w:r>
      <w:r>
        <w:t xml:space="preserve"> является </w:t>
      </w:r>
      <w:r>
        <w:br/>
      </w:r>
      <w:r>
        <w:t>ПАО «ТрансКонтейнер». Функции Организатора выполняет:</w:t>
      </w:r>
    </w:p>
    <w:p>
      <w:pPr>
        <w:pStyle w:val="1"/>
        <w:ind w:firstLine="708"/>
        <w:rPr>
          <w:szCs w:val="28"/>
        </w:rPr>
      </w:pPr>
      <w:r>
        <w:rPr>
          <w:szCs w:val="28"/>
        </w:rPr>
        <w:lastRenderedPageBreak/>
      </w:r>
      <w:r>
        <w:rPr>
          <w:szCs w:val="28"/>
        </w:rPr>
        <w:t xml:space="preserve">Постоянная рабочая группа Конкурсной комиссии филиала </w:t>
      </w:r>
      <w:bookmarkStart w:name="_GoBack" w:id="32"/>
      <w:bookmarkEnd w:id="32"/>
      <w:r>
        <w:rPr>
          <w:szCs w:val="28"/>
        </w:rPr>
        <w:t xml:space="preserve">ПАО «ТрансКонтейнер» на </w:t>
      </w:r>
      <w:r>
        <w:t xml:space="preserve">Горьковской железной дороге</w:t>
      </w:r>
      <w:r>
        <w:t xml:space="preserve">.</w:t>
      </w:r>
    </w:p>
    <w:p>
      <w:pPr>
        <w:pStyle w:val="1"/>
        <w:ind w:firstLine="0"/>
        <w:rPr>
          <w:szCs w:val="28"/>
        </w:rPr>
      </w:pPr>
      <w:r>
        <w:rPr>
          <w:szCs w:val="28"/>
        </w:rPr>
        <w:t xml:space="preserve">Адрес: </w:t>
      </w:r>
      <w:r>
        <w:rPr>
          <w:szCs w:val="28"/>
        </w:rPr>
        <w:t xml:space="preserve">Российская Федерация, 603116, г. Нижний Новгород, Московское шоссе,17 А</w:t>
      </w:r>
      <w:r>
        <w:rPr>
          <w:szCs w:val="28"/>
        </w:rPr>
        <w:t xml:space="preserve">. </w:t>
      </w:r>
    </w:p>
    <w:p w:rsidR="00CB1C18" w:rsidP="000C39C3" w:rsidRDefault="00CB1C18" w14:paraId="4E72F730" w14:textId="77777777">
      <w:pPr>
        <w:ind w:firstLine="0"/>
        <w:jc w:val="both"/>
        <w:rPr>
          <w:szCs w:val="28"/>
        </w:rPr>
      </w:pPr>
    </w:p>
    <w:p w:rsidR="002C0F1D" w:rsidP="00CB1C18" w:rsidRDefault="00C64E36" w14:paraId="4E72F731" w14:textId="77777777">
      <w:pPr>
        <w:jc w:val="both"/>
        <w:rPr>
          <w:szCs w:val="28"/>
        </w:rPr>
      </w:pPr>
      <w:r>
        <w:rPr>
          <w:b/>
          <w:szCs w:val="28"/>
        </w:rPr>
        <w:t>Предмет договора</w:t>
      </w:r>
      <w:r>
        <w:rPr>
          <w:szCs w:val="28"/>
        </w:rPr>
        <w:t xml:space="preserve"> </w:t>
      </w:r>
    </w:p>
    <w:p>
      <w:pPr>
        <w:jc w:val="both"/>
        <w:rPr>
          <w:szCs w:val="28"/>
        </w:rPr>
      </w:pPr>
      <w:r>
        <w:rPr>
          <w:b/>
          <w:szCs w:val="28"/>
        </w:rPr>
        <w:t xml:space="preserve">Лот № </w:t>
      </w:r>
      <w:r>
        <w:rPr>
          <w:b/>
          <w:szCs w:val="28"/>
        </w:rPr>
        <w:t xml:space="preserve">1</w:t>
      </w:r>
    </w:p>
    <w:p>
      <w:pPr>
        <w:jc w:val="both"/>
        <w:rPr>
          <w:szCs w:val="28"/>
        </w:rPr>
      </w:pPr>
      <w:r>
        <w:rPr>
          <w:szCs w:val="28"/>
        </w:rPr>
        <w:t xml:space="preserve">Предмет договора: </w:t>
      </w:r>
      <w:r>
        <w:rPr>
          <w:szCs w:val="28"/>
        </w:rPr>
        <w:t xml:space="preserve">Поставка бытовой химии на нужд филиала ПАО «ТрансКонтейнер» на Горьковской железной дороге.</w:t>
      </w:r>
      <w:r>
        <w:rPr>
          <w:szCs w:val="28"/>
        </w:rPr>
        <w:t xml:space="preserve">.</w:t>
      </w:r>
    </w:p>
    <w:p>
      <w:pPr>
        <w:jc w:val="both"/>
        <w:rPr>
          <w:szCs w:val="28"/>
        </w:rPr>
      </w:pPr>
      <w:r>
        <w:rPr>
          <w:szCs w:val="28"/>
        </w:rPr>
        <w:t xml:space="preserve">Начальная (максимальная) цена договора: </w:t>
      </w:r>
      <w:r>
        <w:rPr>
          <w:szCs w:val="28"/>
        </w:rPr>
        <w:t xml:space="preserve">419500 (четыреста девятнадцать тысяч пятьсот) рублей 00 копеек</w:t>
      </w:r>
      <w:r>
        <w:rPr>
          <w:szCs w:val="28"/>
        </w:rPr>
        <w:t xml:space="preserve"> с учетом всех налогов (кроме НДС) </w:t>
      </w:r>
      <w:r>
        <w:rPr>
          <w:szCs w:val="28"/>
        </w:rPr>
        <w:t xml:space="preserve">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Сумма НДС и условия начисления определяются в соответствии с законодательством Российской Федерации.
</w:t>
      </w:r>
      <w:r>
        <w:rPr>
          <w:szCs w:val="28"/>
        </w:rPr>
        <w:t xml:space="preserve">.</w:t>
      </w:r>
    </w:p>
    <w:p w:rsidR="00124964" w:rsidP="00A90CCC" w:rsidRDefault="00124964" w14:paraId="4E72F735" w14:textId="7D4DACE5">
      <w:pPr>
        <w:jc w:val="both"/>
        <w:rPr>
          <w:szCs w:val="28"/>
        </w:rPr>
      </w:pPr>
      <w:r>
        <w:rPr>
          <w:szCs w:val="28"/>
        </w:rPr>
        <w:t>Информация о товаре, работе, услуге:</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
        <w:gridCol w:w="1843"/>
        <w:gridCol w:w="1843"/>
        <w:gridCol w:w="1417"/>
        <w:gridCol w:w="1418"/>
        <w:gridCol w:w="2438"/>
      </w:tblGrid>
      <w:tr w:rsidRPr="00BD24C5" w:rsidR="004007F5" w:rsidTr="008F6D0E" w14:paraId="246145CB" w14:textId="77777777">
        <w:tc>
          <w:tcPr>
            <w:tcW w:w="675" w:type="dxa"/>
            <w:tcBorders>
              <w:top w:val="single" w:color="auto" w:sz="4" w:space="0"/>
              <w:left w:val="single" w:color="auto" w:sz="4" w:space="0"/>
              <w:bottom w:val="single" w:color="auto" w:sz="4" w:space="0"/>
              <w:right w:val="single" w:color="auto" w:sz="4" w:space="0"/>
            </w:tcBorders>
            <w:hideMark/>
          </w:tcPr>
          <w:p w:rsidRPr="00BD24C5" w:rsidR="004007F5" w:rsidP="00260288" w:rsidRDefault="004007F5" w14:paraId="6CB1CD9C" w14:textId="53C044FC">
            <w:pPr>
              <w:snapToGrid w:val="0"/>
              <w:ind w:firstLine="0"/>
              <w:rPr>
                <w:snapToGrid/>
                <w:sz w:val="24"/>
                <w:szCs w:val="24"/>
              </w:rPr>
            </w:pPr>
            <w:r>
              <w:rPr>
                <w:snapToGrid/>
                <w:sz w:val="24"/>
                <w:szCs w:val="24"/>
              </w:rPr>
              <w:t>№ п/п</w:t>
            </w:r>
          </w:p>
        </w:tc>
        <w:tc>
          <w:tcPr>
            <w:tcW w:w="1843" w:type="dxa"/>
            <w:tcBorders>
              <w:top w:val="single" w:color="auto" w:sz="4" w:space="0"/>
              <w:left w:val="single" w:color="auto" w:sz="4" w:space="0"/>
              <w:bottom w:val="single" w:color="auto" w:sz="4" w:space="0"/>
              <w:right w:val="single" w:color="auto" w:sz="4" w:space="0"/>
            </w:tcBorders>
            <w:hideMark/>
          </w:tcPr>
          <w:p w:rsidRPr="00BD24C5" w:rsidR="004007F5" w:rsidP="00260288" w:rsidRDefault="004007F5" w14:paraId="7C29CC62" w14:textId="77777777">
            <w:pPr>
              <w:snapToGrid w:val="0"/>
              <w:ind w:firstLine="0"/>
              <w:rPr>
                <w:snapToGrid/>
                <w:sz w:val="24"/>
                <w:szCs w:val="24"/>
              </w:rPr>
            </w:pPr>
            <w:r>
              <w:rPr>
                <w:snapToGrid/>
                <w:sz w:val="24"/>
                <w:szCs w:val="24"/>
              </w:rPr>
              <w:t>Классификация по ОКПД 2</w:t>
            </w:r>
          </w:p>
        </w:tc>
        <w:tc>
          <w:tcPr>
            <w:tcW w:w="1843" w:type="dxa"/>
            <w:tcBorders>
              <w:top w:val="single" w:color="auto" w:sz="4" w:space="0"/>
              <w:left w:val="single" w:color="auto" w:sz="4" w:space="0"/>
              <w:bottom w:val="single" w:color="auto" w:sz="4" w:space="0"/>
              <w:right w:val="single" w:color="auto" w:sz="4" w:space="0"/>
            </w:tcBorders>
            <w:hideMark/>
          </w:tcPr>
          <w:p w:rsidRPr="00BD24C5" w:rsidR="004007F5" w:rsidP="00260288" w:rsidRDefault="004007F5" w14:paraId="6A92CF66" w14:textId="77777777">
            <w:pPr>
              <w:snapToGrid w:val="0"/>
              <w:ind w:firstLine="0"/>
              <w:rPr>
                <w:snapToGrid/>
                <w:sz w:val="24"/>
                <w:szCs w:val="24"/>
              </w:rPr>
            </w:pPr>
            <w:r>
              <w:rPr>
                <w:snapToGrid/>
                <w:sz w:val="24"/>
                <w:szCs w:val="24"/>
              </w:rPr>
              <w:t>Классификация по ОКВЭД 2</w:t>
            </w:r>
          </w:p>
        </w:tc>
        <w:tc>
          <w:tcPr>
            <w:tcW w:w="1417" w:type="dxa"/>
            <w:tcBorders>
              <w:top w:val="single" w:color="auto" w:sz="4" w:space="0"/>
              <w:left w:val="single" w:color="auto" w:sz="4" w:space="0"/>
              <w:bottom w:val="single" w:color="auto" w:sz="4" w:space="0"/>
              <w:right w:val="single" w:color="auto" w:sz="4" w:space="0"/>
            </w:tcBorders>
            <w:hideMark/>
          </w:tcPr>
          <w:p w:rsidRPr="00BD24C5" w:rsidR="004007F5" w:rsidP="00260288" w:rsidRDefault="004007F5" w14:paraId="1D2B6961" w14:textId="77777777">
            <w:pPr>
              <w:snapToGrid w:val="0"/>
              <w:ind w:firstLine="0"/>
              <w:rPr>
                <w:snapToGrid/>
                <w:sz w:val="24"/>
                <w:szCs w:val="24"/>
              </w:rPr>
            </w:pPr>
            <w:r>
              <w:rPr>
                <w:snapToGrid/>
                <w:sz w:val="24"/>
                <w:szCs w:val="24"/>
              </w:rPr>
              <w:t>Количество (Объем)</w:t>
            </w:r>
          </w:p>
        </w:tc>
        <w:tc>
          <w:tcPr>
            <w:tcW w:w="1418" w:type="dxa"/>
            <w:tcBorders>
              <w:top w:val="single" w:color="auto" w:sz="4" w:space="0"/>
              <w:left w:val="single" w:color="auto" w:sz="4" w:space="0"/>
              <w:bottom w:val="single" w:color="auto" w:sz="4" w:space="0"/>
              <w:right w:val="single" w:color="auto" w:sz="4" w:space="0"/>
            </w:tcBorders>
            <w:hideMark/>
          </w:tcPr>
          <w:p w:rsidRPr="00BD24C5" w:rsidR="004007F5" w:rsidP="00260288" w:rsidRDefault="008F6D0E" w14:paraId="2576623E" w14:textId="28AEC4CA">
            <w:pPr>
              <w:snapToGrid w:val="0"/>
              <w:ind w:firstLine="0"/>
              <w:rPr>
                <w:snapToGrid/>
                <w:sz w:val="24"/>
                <w:szCs w:val="24"/>
              </w:rPr>
            </w:pPr>
            <w:r>
              <w:rPr>
                <w:snapToGrid/>
                <w:sz w:val="24"/>
                <w:szCs w:val="24"/>
              </w:rPr>
              <w:t>Единица измерения</w:t>
            </w:r>
          </w:p>
        </w:tc>
        <w:tc>
          <w:tcPr>
            <w:tcW w:w="2438" w:type="dxa"/>
            <w:tcBorders>
              <w:top w:val="single" w:color="auto" w:sz="4" w:space="0"/>
              <w:left w:val="single" w:color="auto" w:sz="4" w:space="0"/>
              <w:bottom w:val="single" w:color="auto" w:sz="4" w:space="0"/>
              <w:right w:val="single" w:color="auto" w:sz="4" w:space="0"/>
            </w:tcBorders>
            <w:hideMark/>
          </w:tcPr>
          <w:p w:rsidRPr="00BD24C5" w:rsidR="004007F5" w:rsidP="00260288" w:rsidRDefault="004007F5" w14:paraId="49A39A3F" w14:textId="77777777">
            <w:pPr>
              <w:snapToGrid w:val="0"/>
              <w:ind w:firstLine="0"/>
              <w:rPr>
                <w:snapToGrid/>
                <w:sz w:val="24"/>
                <w:szCs w:val="24"/>
              </w:rPr>
            </w:pPr>
            <w:r>
              <w:rPr>
                <w:snapToGrid/>
                <w:sz w:val="24"/>
                <w:szCs w:val="24"/>
              </w:rPr>
              <w:t>Дополнительные сведения</w:t>
            </w:r>
          </w:p>
        </w:tc>
      </w:tr>
      <w:tr w:rsidRPr="00F26920" w:rsidR="004007F5" w:rsidTr="008F6D0E" w14:paraId="20EF3713" w14:textId="77777777">
        <w:tc>
          <w:tcPr>
            <w:tcW w:w="675" w:type="dxa"/>
            <w:tcBorders>
              <w:top w:val="single" w:color="auto" w:sz="4" w:space="0"/>
              <w:left w:val="single" w:color="auto" w:sz="4" w:space="0"/>
              <w:bottom w:val="single" w:color="auto" w:sz="4" w:space="0"/>
              <w:right w:val="single" w:color="auto" w:sz="4" w:space="0"/>
            </w:tcBorders>
            <w:hideMark/>
          </w:tcPr>
          <w:p>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lang w:val="en-US"/>
              </w:rPr>
            </w:pPr>
            <w:r>
              <w:rPr>
                <w:snapToGrid/>
                <w:sz w:val="24"/>
                <w:szCs w:val="24"/>
                <w:lang w:val="en-US"/>
              </w:rPr>
              <w:t>20.41</w:t>
            </w:r>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20.41</w:t>
            </w:r>
          </w:p>
        </w:tc>
        <w:tc>
          <w:tcPr>
            <w:tcW w:w="1417"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1,00</w:t>
            </w:r>
          </w:p>
        </w:tc>
        <w:tc>
          <w:tcPr>
            <w:tcW w:w="1418"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Условная единица</w:t>
            </w:r>
          </w:p>
        </w:tc>
        <w:tc>
          <w:tcPr>
            <w:tcW w:w="2438" w:type="dxa"/>
            <w:tcBorders>
              <w:top w:val="single" w:color="auto" w:sz="4" w:space="0"/>
              <w:left w:val="single" w:color="auto" w:sz="4" w:space="0"/>
              <w:bottom w:val="single" w:color="auto" w:sz="4" w:space="0"/>
              <w:right w:val="single" w:color="auto" w:sz="4" w:space="0"/>
            </w:tcBorders>
            <w:hideMark/>
          </w:tcPr>
          <w:p>
            <w:pPr>
              <w:snapToGrid w:val="0"/>
              <w:ind w:firstLine="0"/>
              <w:rPr>
                <w:snapToGrid/>
                <w:sz w:val="24"/>
                <w:szCs w:val="24"/>
              </w:rPr>
            </w:pPr>
            <w:r>
              <w:rPr>
                <w:snapToGrid/>
                <w:sz w:val="24"/>
                <w:szCs w:val="24"/>
              </w:rPr>
              <w:t xml:space="preserve">Строка годового плана закупок № </w:t>
            </w:r>
            <w:r>
              <w:rPr>
                <w:snapToGrid/>
                <w:sz w:val="24"/>
                <w:szCs w:val="24"/>
              </w:rPr>
              <w:t xml:space="preserve">297</w:t>
            </w:r>
          </w:p>
        </w:tc>
      </w:tr>
    </w:tbl>
    <w:p>
      <w:pPr>
        <w:spacing w:before="120"/>
        <w:jc w:val="both"/>
        <w:rPr>
          <w:szCs w:val="28"/>
        </w:rPr>
      </w:pPr>
      <w:r>
        <w:rPr>
          <w:szCs w:val="28"/>
        </w:rPr>
        <w:t xml:space="preserve">Место поставки товара, выполнения работ, оказания услуг: </w:t>
      </w:r>
      <w:r>
        <w:rPr>
          <w:szCs w:val="28"/>
        </w:rPr>
        <w:t xml:space="preserve">603028, г. Нижний Новгород, ул.Актюбинская, д. 17М.</w:t>
      </w:r>
      <w:r>
        <w:rPr>
          <w:szCs w:val="28"/>
        </w:rPr>
        <w:t xml:space="preserve">.</w:t>
      </w:r>
    </w:p>
    <w:p w:rsidR="00482BFC" w:rsidP="00AC0842" w:rsidRDefault="00482BFC" w14:paraId="4E72F745" w14:textId="77777777">
      <w:pPr>
        <w:jc w:val="both"/>
        <w:rPr>
          <w:b/>
          <w:szCs w:val="28"/>
          <w:highlight w:val="cyan"/>
        </w:rPr>
      </w:pPr>
    </w:p>
    <w:p w:rsidR="008C7B27" w:rsidP="00962FD2" w:rsidRDefault="008C7B27" w14:paraId="4E72F749" w14:textId="44AB5A0E">
      <w:pPr>
        <w:ind w:firstLine="0"/>
        <w:jc w:val="both"/>
        <w:rPr>
          <w:szCs w:val="28"/>
        </w:rPr>
      </w:pPr>
      <w:r>
        <w:rPr>
          <w:b/>
          <w:szCs w:val="28"/>
        </w:rPr>
        <w:t>Информация о документации по закупке</w:t>
      </w:r>
      <w:r>
        <w:rPr>
          <w:szCs w:val="28"/>
        </w:rPr>
        <w:t xml:space="preserve"> </w:t>
      </w:r>
    </w:p>
    <w:p>
      <w:pPr>
        <w:jc w:val="both"/>
        <w:rPr>
          <w:rFonts w:ascii="Calibri" w:hAnsi="Calibri"/>
          <w:snapToGrid/>
          <w:color w:val="000000"/>
          <w:sz w:val="22"/>
          <w:szCs w:val="22"/>
        </w:rPr>
      </w:pPr>
      <w:bookmarkStart w:name="OLE_LINK34" w:id="33"/>
      <w:bookmarkStart w:name="OLE_LINK35" w:id="34"/>
      <w:bookmarkStart w:name="OLE_LINK36" w:id="35"/>
      <w:bookmarkStart w:name="OLE_LINK73" w:id="36"/>
      <w:bookmarkStart w:name="OLE_LINK74" w:id="37"/>
      <w:bookmarkStart w:name="OLE_LINK20" w:id="38"/>
      <w:bookmarkStart w:name="OLE_LINK21" w:id="39"/>
      <w:bookmarkStart w:name="OLE_LINK22" w:id="40"/>
      <w:bookmarkStart w:name="OLE_LINK47" w:id="41"/>
      <w:bookmarkStart w:name="OLE_LINK48" w:id="42"/>
      <w:bookmarkStart w:name="OLE_LINK59" w:id="43"/>
      <w:bookmarkStart w:name="OLE_LINK87" w:id="44"/>
      <w:bookmarkStart w:name="OLE_LINK88" w:id="45"/>
      <w:bookmarkStart w:name="OLE_LINK100" w:id="46"/>
      <w:r>
        <w:rPr>
          <w:szCs w:val="28"/>
        </w:rPr>
        <w:t xml:space="preserve">Срок предоставления документации по закупке: </w:t>
      </w:r>
      <w:r>
        <w:rPr>
          <w:szCs w:val="28"/>
        </w:rPr>
        <w:br/>
      </w:r>
      <w:bookmarkStart w:name="OLE_LINK5" w:id="47"/>
      <w:bookmarkStart w:name="OLE_LINK6" w:id="48"/>
      <w:bookmarkStart w:name="OLE_LINK7" w:id="49"/>
      <w:bookmarkStart w:name="OLE_LINK32" w:id="50"/>
      <w:bookmarkStart w:name="OLE_LINK33" w:id="51"/>
      <w:r>
        <w:rPr>
          <w:szCs w:val="28"/>
        </w:rPr>
        <w:t xml:space="preserve">с </w:t>
      </w:r>
      <w:r>
        <w:rPr>
          <w:szCs w:val="28"/>
        </w:rPr>
        <w:t xml:space="preserve">«31» мая 2018 г. 14 час. 00 мин.</w:t>
      </w:r>
      <w:r>
        <w:rPr>
          <w:szCs w:val="28"/>
        </w:rPr>
        <w:t xml:space="preserve"> по </w:t>
      </w:r>
      <w:r>
        <w:rPr>
          <w:szCs w:val="28"/>
        </w:rPr>
        <w:t xml:space="preserve">«22» июня 2018 г. 14 час. 00 мин.</w:t>
      </w:r>
      <w:bookmarkEnd w:id="33"/>
      <w:bookmarkEnd w:id="34"/>
      <w:bookmarkEnd w:id="35"/>
      <w:bookmarkEnd w:id="36"/>
      <w:bookmarkEnd w:id="37"/>
      <w:bookmarkEnd w:id="47"/>
      <w:bookmarkEnd w:id="48"/>
      <w:bookmarkEnd w:id="49"/>
      <w:r>
        <w:rPr>
          <w:szCs w:val="28"/>
        </w:rPr>
        <w:t xml:space="preserve"> </w:t>
      </w:r>
      <w:bookmarkEnd w:id="38"/>
      <w:bookmarkEnd w:id="39"/>
      <w:bookmarkEnd w:id="40"/>
      <w:bookmarkEnd w:id="41"/>
      <w:bookmarkEnd w:id="42"/>
      <w:bookmarkEnd w:id="43"/>
      <w:bookmarkEnd w:id="44"/>
      <w:bookmarkEnd w:id="45"/>
      <w:bookmarkEnd w:id="50"/>
      <w:bookmarkEnd w:id="51"/>
    </w:p>
    <w:bookmarkEnd w:id="46"/>
    <w:p>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w:history="1" r:id="rId11">
        <w:r>
          <w:rPr>
            <w:rStyle w:val="a6"/>
            <w:szCs w:val="28"/>
          </w:rPr>
          <w:t>w</w:t>
        </w:r>
        <w:r>
          <w:rPr>
            <w:rStyle w:val="a6"/>
            <w:szCs w:val="28"/>
          </w:rPr>
          <w:t>w</w:t>
        </w:r>
        <w:r>
          <w:rPr>
            <w:rStyle w:val="a6"/>
            <w:szCs w:val="28"/>
          </w:rPr>
          <w:t>w</w:t>
        </w:r>
        <w:r>
          <w:rPr>
            <w:rStyle w:val="a6"/>
            <w:szCs w:val="28"/>
          </w:rPr>
          <w:t>.</w:t>
        </w:r>
        <w:r>
          <w:rPr>
            <w:rStyle w:val="a6"/>
            <w:szCs w:val="28"/>
          </w:rPr>
          <w:t>t</w:t>
        </w:r>
        <w:r>
          <w:rPr>
            <w:rStyle w:val="a6"/>
            <w:szCs w:val="28"/>
          </w:rPr>
          <w:t>r</w:t>
        </w:r>
        <w:r>
          <w:rPr>
            <w:rStyle w:val="a6"/>
            <w:szCs w:val="28"/>
          </w:rPr>
          <w:t>c</w:t>
        </w:r>
        <w:r>
          <w:rPr>
            <w:rStyle w:val="a6"/>
            <w:szCs w:val="28"/>
          </w:rPr>
          <w:t>o</w:t>
        </w:r>
        <w:r>
          <w:rPr>
            <w:rStyle w:val="a6"/>
            <w:szCs w:val="28"/>
          </w:rPr>
          <w:t>n</w:t>
        </w:r>
        <w:r>
          <w:rPr>
            <w:rStyle w:val="a6"/>
            <w:szCs w:val="28"/>
          </w:rPr>
          <w:t>t</w:t>
        </w:r>
        <w:r>
          <w:rPr>
            <w:rStyle w:val="a6"/>
            <w:szCs w:val="28"/>
          </w:rPr>
          <w:t>.</w:t>
        </w:r>
        <w:r>
          <w:rPr>
            <w:rStyle w:val="a6"/>
            <w:szCs w:val="28"/>
          </w:rPr>
          <w:t>c</w:t>
        </w:r>
        <w:r>
          <w:rPr>
            <w:rStyle w:val="a6"/>
            <w:szCs w:val="28"/>
          </w:rPr>
          <w:t>o</w:t>
        </w:r>
        <w:r>
          <w:rPr>
            <w:rStyle w:val="a6"/>
            <w:szCs w:val="28"/>
          </w:rPr>
          <w:t>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w:history="1" r:id="rId12">
        <w:r>
          <w:rPr>
            <w:rStyle w:val="a6"/>
          </w:rPr>
          <w:t>w</w:t>
        </w:r>
        <w:r>
          <w:rPr>
            <w:rStyle w:val="a6"/>
          </w:rPr>
          <w:t>w</w:t>
        </w:r>
        <w:r>
          <w:rPr>
            <w:rStyle w:val="a6"/>
          </w:rPr>
          <w:t>w</w:t>
        </w:r>
        <w:r>
          <w:rPr>
            <w:rStyle w:val="a6"/>
          </w:rPr>
          <w:t>.</w:t>
        </w:r>
        <w:r>
          <w:rPr>
            <w:rStyle w:val="a6"/>
          </w:rPr>
          <w:t>z</w:t>
        </w:r>
        <w:r>
          <w:rPr>
            <w:rStyle w:val="a6"/>
          </w:rPr>
          <w:t>a</w:t>
        </w:r>
        <w:r>
          <w:rPr>
            <w:rStyle w:val="a6"/>
          </w:rPr>
          <w:t>k</w:t>
        </w:r>
        <w:r>
          <w:rPr>
            <w:rStyle w:val="a6"/>
          </w:rPr>
          <w:t>u</w:t>
        </w:r>
        <w:r>
          <w:rPr>
            <w:rStyle w:val="a6"/>
          </w:rPr>
          <w:t>p</w:t>
        </w:r>
        <w:r>
          <w:rPr>
            <w:rStyle w:val="a6"/>
          </w:rPr>
          <w:t>k</w:t>
        </w:r>
        <w:r>
          <w:rPr>
            <w:rStyle w:val="a6"/>
          </w:rPr>
          <w:t>i</w:t>
        </w:r>
        <w:r>
          <w:rPr>
            <w:rStyle w:val="a6"/>
          </w:rPr>
          <w:t>.</w:t>
        </w:r>
        <w:r>
          <w:rPr>
            <w:rStyle w:val="a6"/>
          </w:rPr>
          <w:t>g</w:t>
        </w:r>
        <w:r>
          <w:rPr>
            <w:rStyle w:val="a6"/>
          </w:rPr>
          <w:t>o</w:t>
        </w:r>
        <w:r>
          <w:rPr>
            <w:rStyle w:val="a6"/>
          </w:rPr>
          <w:t>v</w:t>
        </w:r>
        <w:r>
          <w:rPr>
            <w:rStyle w:val="a6"/>
          </w:rPr>
          <w:t>.</w:t>
        </w:r>
        <w:r>
          <w:rPr>
            <w:rStyle w:val="a6"/>
          </w:rPr>
          <w:t>r</w:t>
        </w:r>
        <w:r>
          <w:rPr>
            <w:rStyle w:val="a6"/>
          </w:rPr>
          <w:t>u</w:t>
        </w:r>
      </w:hyperlink>
      <w:r>
        <w:t xml:space="preserve">) (далее – Официальный сайт). </w:t>
      </w:r>
      <w:r>
        <w:rPr>
          <w:szCs w:val="28"/>
        </w:rPr>
        <w:t xml:space="preserve"> Предоставление Заказчиком документации на материальном (бумажном) носителе не предусмотрено </w:t>
      </w:r>
      <w:r>
        <w:rPr>
          <w:szCs w:val="28"/>
        </w:rPr>
        <w:lastRenderedPageBreak/>
      </w:r>
    </w:p>
    <w:p w:rsidRPr="001C5A7E" w:rsidR="00772A14" w:rsidP="00772A14" w:rsidRDefault="00772A14" w14:paraId="4E72F74C" w14:textId="77777777">
      <w:pPr>
        <w:jc w:val="both"/>
        <w:rPr>
          <w:b/>
          <w:szCs w:val="28"/>
        </w:rPr>
      </w:pPr>
    </w:p>
    <w:p w:rsidR="00772A14" w:rsidP="00962FD2" w:rsidRDefault="00772A14" w14:paraId="4E72F74D" w14:textId="77777777">
      <w:pPr>
        <w:ind w:firstLine="0"/>
        <w:jc w:val="both"/>
        <w:rPr>
          <w:b/>
        </w:rPr>
      </w:pPr>
      <w:r>
        <w:rPr>
          <w:b/>
        </w:rPr>
        <w:t>Размер, порядок и сроки внесения платы за предоставление документации о закупке</w:t>
      </w:r>
    </w:p>
    <w:p>
      <w:pPr>
        <w:jc w:val="both"/>
        <w:rPr>
          <w:b/>
          <w:i/>
        </w:rPr>
      </w:pPr>
      <w:r>
        <w:rPr>
          <w:szCs w:val="28"/>
        </w:rPr>
        <w:t xml:space="preserve">Плата не требуется</w:t>
      </w:r>
      <w:r>
        <w:rPr>
          <w:szCs w:val="28"/>
        </w:rPr>
        <w:t xml:space="preserve">.</w:t>
      </w:r>
    </w:p>
    <w:p w:rsidR="00662448" w:rsidP="007B4A2D" w:rsidRDefault="00662448" w14:paraId="4E72F74F" w14:textId="77777777">
      <w:pPr>
        <w:jc w:val="both"/>
      </w:pPr>
    </w:p>
    <w:p w:rsidRPr="00772A14" w:rsidR="00772A14" w:rsidP="00962FD2" w:rsidRDefault="00772A14" w14:paraId="4E72F750" w14:textId="77777777">
      <w:pPr>
        <w:ind w:firstLine="0"/>
        <w:jc w:val="both"/>
        <w:rPr>
          <w:b/>
        </w:rPr>
      </w:pPr>
      <w:r>
        <w:rPr>
          <w:b/>
        </w:rPr>
        <w:t>Информация о порядке  проведения закупки</w:t>
      </w:r>
    </w:p>
    <w:p w:rsidR="00543AC0" w:rsidP="007B4A2D" w:rsidRDefault="00772A14" w14:paraId="4E72F751" w14:textId="77777777">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pPr>
        <w:jc w:val="both"/>
        <w:rPr>
          <w:b/>
        </w:rPr>
      </w:pPr>
      <w:r>
        <w:tab/>
      </w:r>
      <w:bookmarkStart w:name="OLE_LINK8" w:id="52"/>
      <w:bookmarkStart w:name="OLE_LINK9" w:id="53"/>
      <w:bookmarkStart w:name="OLE_LINK23" w:id="54"/>
      <w:bookmarkStart w:name="OLE_LINK24" w:id="55"/>
      <w:bookmarkStart w:name="OLE_LINK37" w:id="56"/>
      <w:bookmarkStart w:name="OLE_LINK60" w:id="57"/>
      <w:bookmarkStart w:name="OLE_LINK61" w:id="58"/>
      <w:bookmarkStart w:name="OLE_LINK75" w:id="59"/>
      <w:bookmarkStart w:name="OLE_LINK76" w:id="60"/>
      <w:bookmarkStart w:name="OLE_LINK89" w:id="61"/>
      <w:bookmarkStart w:name="OLE_LINK90" w:id="62"/>
      <w:bookmarkStart w:name="OLE_LINK101" w:id="63"/>
      <w:bookmarkStart w:name="OLE_LINK102" w:id="64"/>
      <w:bookmarkStart w:name="OLE_LINK49" w:id="65"/>
      <w:bookmarkStart w:name="OLE_LINK50" w:id="66"/>
      <w:r>
        <w:rPr>
          <w:szCs w:val="28"/>
        </w:rPr>
        <w:t>«22» июня 2018 г. 14 час. 00 мин.</w:t>
      </w:r>
      <w:bookmarkStart w:name="OLE_LINK108" w:id="67"/>
      <w:bookmarkStart w:name="OLE_LINK109" w:id="68"/>
      <w:bookmarkStart w:name="OLE_LINK110" w:id="69"/>
      <w:bookmarkStart w:name="OLE_LINK111" w:id="70"/>
      <w:bookmarkStart w:name="OLE_LINK112" w:id="71"/>
      <w:bookmarkStart w:name="OLE_LINK113" w:id="72"/>
      <w:bookmarkStart w:name="OLE_LINK114" w:id="73"/>
      <w:bookmarkEnd w:id="52"/>
      <w:bookmarkEnd w:id="53"/>
      <w:bookmarkEnd w:id="54"/>
      <w:bookmarkEnd w:id="55"/>
      <w:bookmarkEnd w:id="56"/>
      <w:bookmarkEnd w:id="57"/>
      <w:bookmarkEnd w:id="58"/>
      <w:bookmarkEnd w:id="59"/>
      <w:bookmarkEnd w:id="60"/>
      <w:bookmarkEnd w:id="61"/>
      <w:bookmarkEnd w:id="62"/>
      <w:bookmarkEnd w:id="63"/>
      <w:bookmarkEnd w:id="64"/>
      <w:bookmarkEnd w:id="70"/>
      <w:bookmarkEnd w:id="71"/>
      <w:bookmarkEnd w:id="72"/>
      <w:bookmarkEnd w:id="73"/>
    </w:p>
    <w:bookmarkEnd w:id="65"/>
    <w:bookmarkEnd w:id="66"/>
    <w:p>
      <w:pPr>
        <w:jc w:val="both"/>
      </w:pPr>
      <w:r>
        <w:tab/>
      </w:r>
      <w:r>
        <w:t xml:space="preserve">Место: </w:t>
      </w:r>
      <w:r>
        <w:t xml:space="preserve">Российская Федерация, 603116, г. Нижний Новгород, Московское шоссе,17 А</w:t>
      </w:r>
      <w:r>
        <w:t xml:space="preserve">.</w:t>
      </w:r>
    </w:p>
    <w:p w:rsidRPr="00834D61" w:rsidR="00A9341F" w:rsidP="00962FD2" w:rsidRDefault="00A9341F" w14:paraId="49693154" w14:textId="77777777">
      <w:pPr>
        <w:jc w:val="both"/>
        <w:rPr>
          <w:b/>
        </w:rPr>
      </w:pPr>
    </w:p>
    <w:p w:rsidRPr="00834D61" w:rsidR="00962FD2" w:rsidP="00962FD2" w:rsidRDefault="00662448" w14:paraId="4E72F755" w14:textId="77777777">
      <w:pPr>
        <w:jc w:val="both"/>
      </w:pPr>
      <w:r>
        <w:rPr>
          <w:b/>
        </w:rPr>
        <w:t>Вскрытие конвертов с Заявками</w:t>
      </w:r>
      <w:r>
        <w:t>:</w:t>
      </w:r>
    </w:p>
    <w:p>
      <w:pPr>
        <w:jc w:val="both"/>
        <w:rPr>
          <w:b/>
        </w:rPr>
      </w:pPr>
      <w:r>
        <w:tab/>
      </w:r>
      <w:bookmarkStart w:name="OLE_LINK77" w:id="74"/>
      <w:bookmarkStart w:name="OLE_LINK78" w:id="75"/>
      <w:bookmarkStart w:name="OLE_LINK91" w:id="76"/>
      <w:bookmarkStart w:name="OLE_LINK62" w:id="77"/>
      <w:bookmarkStart w:name="OLE_LINK63" w:id="78"/>
      <w:r>
        <w:rPr>
          <w:szCs w:val="28"/>
        </w:rPr>
        <w:t>«25» июня 2018 г. 14 час. 00 мин.</w:t>
      </w:r>
      <w:bookmarkEnd w:id="74"/>
      <w:bookmarkEnd w:id="75"/>
      <w:bookmarkEnd w:id="76"/>
    </w:p>
    <w:bookmarkEnd w:id="77"/>
    <w:bookmarkEnd w:id="78"/>
    <w:p>
      <w:pPr>
        <w:jc w:val="both"/>
      </w:pPr>
      <w:r>
        <w:tab/>
      </w:r>
      <w:r>
        <w:t xml:space="preserve">Место: </w:t>
      </w:r>
      <w:r>
        <w:t xml:space="preserve">Российская Федерация, 603116, г. Нижний Новгород, Московское шоссе,17 А</w:t>
      </w:r>
      <w:r>
        <w:t xml:space="preserve">.</w:t>
      </w:r>
    </w:p>
    <w:p w:rsidRPr="00834D61" w:rsidR="00662448" w:rsidP="00A9341F" w:rsidRDefault="00662448" w14:paraId="4E72F758" w14:textId="3C164253">
      <w:pPr>
        <w:jc w:val="both"/>
      </w:pPr>
    </w:p>
    <w:p w:rsidRPr="00834D61" w:rsidR="00662448" w:rsidP="00662448" w:rsidRDefault="00662448" w14:paraId="4E72F759" w14:textId="77777777">
      <w:pPr>
        <w:jc w:val="both"/>
        <w:rPr>
          <w:b/>
          <w:szCs w:val="28"/>
        </w:rPr>
      </w:pPr>
      <w:r>
        <w:rPr>
          <w:b/>
          <w:szCs w:val="28"/>
        </w:rPr>
        <w:t>Рассмотрение и сопоставление Заявок:</w:t>
      </w:r>
    </w:p>
    <w:p>
      <w:pPr>
        <w:jc w:val="both"/>
        <w:rPr>
          <w:b/>
        </w:rPr>
      </w:pPr>
      <w:r>
        <w:tab/>
      </w:r>
      <w:bookmarkStart w:name="OLE_LINK10" w:id="79"/>
      <w:bookmarkStart w:name="OLE_LINK11" w:id="80"/>
      <w:bookmarkStart w:name="OLE_LINK12" w:id="81"/>
      <w:bookmarkStart w:name="OLE_LINK13" w:id="82"/>
      <w:bookmarkStart w:name="OLE_LINK25" w:id="83"/>
      <w:bookmarkStart w:name="OLE_LINK26" w:id="84"/>
      <w:bookmarkStart w:name="OLE_LINK38" w:id="85"/>
      <w:bookmarkStart w:name="OLE_LINK39" w:id="86"/>
      <w:bookmarkStart w:name="OLE_LINK51" w:id="87"/>
      <w:bookmarkStart w:name="OLE_LINK52" w:id="88"/>
      <w:bookmarkStart w:name="OLE_LINK64" w:id="89"/>
      <w:bookmarkStart w:name="OLE_LINK65" w:id="90"/>
      <w:bookmarkStart w:name="OLE_LINK79" w:id="91"/>
      <w:bookmarkStart w:name="OLE_LINK80" w:id="92"/>
      <w:bookmarkStart w:name="OLE_LINK92" w:id="93"/>
      <w:bookmarkStart w:name="OLE_LINK93" w:id="94"/>
      <w:r>
        <w:rPr>
          <w:szCs w:val="28"/>
        </w:rPr>
        <w:t>«26» июня 2018 г. 14 час. 00 мин.</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jc w:val="both"/>
      </w:pPr>
      <w:r>
        <w:tab/>
      </w:r>
      <w:r>
        <w:t xml:space="preserve">Место: </w:t>
      </w:r>
      <w:r>
        <w:t xml:space="preserve">Российская Федерация, 603116, г. Нижний Новгород, Московское шоссе,17 А</w:t>
      </w:r>
      <w:r>
        <w:t xml:space="preserve">.</w:t>
      </w:r>
    </w:p>
    <w:p w:rsidR="00662448" w:rsidP="00A9341F" w:rsidRDefault="00662448" w14:paraId="4E72F75C" w14:textId="3C84E20A">
      <w:pPr>
        <w:jc w:val="both"/>
        <w:rPr>
          <w:szCs w:val="28"/>
        </w:rPr>
      </w:pPr>
      <w:r>
        <w:rPr>
          <w:szCs w:val="28"/>
        </w:rPr>
        <w:t>Информация о ходе рассмотрения Заявок не подлежит разглашению.</w:t>
      </w:r>
    </w:p>
    <w:p w:rsidRPr="00834D61" w:rsidR="00947E19" w:rsidP="00A9341F" w:rsidRDefault="00947E19" w14:paraId="413664A3" w14:textId="77777777">
      <w:pPr>
        <w:jc w:val="both"/>
        <w:rPr>
          <w:szCs w:val="28"/>
        </w:rPr>
      </w:pPr>
    </w:p>
    <w:p w:rsidRPr="00834D61" w:rsidR="00BC29CF" w:rsidP="00962FD2" w:rsidRDefault="00662448" w14:paraId="4E72F75D" w14:textId="77777777">
      <w:pPr>
        <w:jc w:val="both"/>
        <w:rPr>
          <w:b/>
        </w:rPr>
      </w:pPr>
      <w:r>
        <w:rPr>
          <w:b/>
        </w:rPr>
        <w:t>Подведение итогов:</w:t>
      </w:r>
    </w:p>
    <w:p>
      <w:pPr>
        <w:jc w:val="both"/>
        <w:rPr>
          <w:b/>
        </w:rPr>
      </w:pPr>
      <w:r>
        <w:tab/>
      </w:r>
      <w:bookmarkStart w:name="OLE_LINK40" w:id="95"/>
      <w:bookmarkStart w:name="OLE_LINK41" w:id="96"/>
      <w:bookmarkStart w:name="OLE_LINK42" w:id="97"/>
      <w:bookmarkStart w:name="OLE_LINK53" w:id="98"/>
      <w:bookmarkStart w:name="OLE_LINK54" w:id="99"/>
      <w:bookmarkStart w:name="OLE_LINK66" w:id="100"/>
      <w:bookmarkStart w:name="OLE_LINK67" w:id="101"/>
      <w:bookmarkStart w:name="OLE_LINK81" w:id="102"/>
      <w:bookmarkStart w:name="OLE_LINK82" w:id="103"/>
      <w:bookmarkStart w:name="OLE_LINK94" w:id="104"/>
      <w:bookmarkStart w:name="OLE_LINK95" w:id="105"/>
      <w:r>
        <w:t xml:space="preserve">не позднее </w:t>
      </w:r>
      <w:bookmarkStart w:name="OLE_LINK14" w:id="106"/>
      <w:bookmarkStart w:name="OLE_LINK15" w:id="107"/>
      <w:bookmarkStart w:name="OLE_LINK27" w:id="108"/>
      <w:bookmarkStart w:name="OLE_LINK28" w:id="109"/>
      <w:r>
        <w:rPr>
          <w:szCs w:val="28"/>
        </w:rPr>
        <w:t>«27» июня 2018 г. 14 час. 00 мин.</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pPr>
        <w:jc w:val="both"/>
      </w:pPr>
      <w:r>
        <w:tab/>
      </w:r>
      <w:r>
        <w:t xml:space="preserve">Место: </w:t>
      </w:r>
      <w:r>
        <w:t xml:space="preserve">Российская Федерация, 603116, г. Нижний Новгород, Московское шоссе,17 А</w:t>
      </w:r>
      <w:r>
        <w:t xml:space="preserve">.</w:t>
      </w:r>
    </w:p>
    <w:p w:rsidRPr="006E2388" w:rsidR="00662448" w:rsidP="00A9341F" w:rsidRDefault="00662448" w14:paraId="4E72F760" w14:textId="10C93AC5">
      <w:pPr>
        <w:jc w:val="both"/>
      </w:pPr>
      <w:r>
        <w:t>Участники или их представители не могут присутствовать на заседании Конкурсной комиссии.</w:t>
      </w:r>
    </w:p>
    <w:p w:rsidR="00662448" w:rsidP="00662448" w:rsidRDefault="00662448" w14:paraId="4E72F761" w14:textId="77777777">
      <w:pPr>
        <w:jc w:val="both"/>
      </w:pPr>
    </w:p>
    <w:p w:rsidR="00662448" w:rsidP="00662448" w:rsidRDefault="00662448" w14:paraId="4E72F762" w14:textId="26B90BBD">
      <w:pPr>
        <w:jc w:val="both"/>
      </w:pPr>
      <w:r>
        <w:rPr>
          <w:b/>
        </w:rPr>
        <w:t xml:space="preserve">Даты окончания подачи Заявок, вскрытия конвертов с Заявками, </w:t>
      </w:r>
      <w:r>
        <w:rPr>
          <w:b/>
          <w:szCs w:val="28"/>
        </w:rPr>
        <w:t>рассмотрение и сопоставление Заявок</w:t>
      </w:r>
      <w:r>
        <w:rPr>
          <w:b/>
        </w:rPr>
        <w:t xml:space="preserve"> и подведения итогов открытого </w:t>
      </w:r>
      <w:r>
        <w:rPr>
          <w:b/>
        </w:rPr>
        <w:lastRenderedPageBreak/>
      </w:r>
      <w:r>
        <w:rPr>
          <w:b/>
        </w:rPr>
        <w:t>конкурса могут быть перенесены Заказчиком или Организатором на более поздний срок.</w:t>
      </w:r>
      <w:r>
        <w:t xml:space="preserve"> </w:t>
      </w:r>
    </w:p>
    <w:p w:rsidR="00662448" w:rsidP="00662448" w:rsidRDefault="00662448" w14:paraId="4E72F763" w14:textId="77777777">
      <w:pPr>
        <w:jc w:val="both"/>
        <w:rPr>
          <w:b/>
        </w:rPr>
      </w:pPr>
      <w:r>
        <w:t xml:space="preserve">Соответствующие изменения размещаются на сайте </w:t>
      </w:r>
      <w:r>
        <w:br/>
      </w:r>
      <w:r>
        <w:t>ПАО «ТрансКонтейнер» и Официальном сайте в порядке, предусмотренном документацией о закупке.</w:t>
      </w:r>
      <w:r>
        <w:rPr>
          <w:b/>
        </w:rPr>
        <w:t xml:space="preserve"> </w:t>
      </w:r>
    </w:p>
    <w:p w:rsidR="00915DBD" w:rsidP="007A053B" w:rsidRDefault="000A799D" w14:paraId="4E72F764" w14:textId="77777777">
      <w:pPr>
        <w:jc w:val="both"/>
        <w:rPr>
          <w:b/>
        </w:rPr>
      </w:pPr>
      <w:r>
        <w:rPr>
          <w:b/>
        </w:rPr>
        <w:t xml:space="preserve">           </w:t>
      </w:r>
    </w:p>
    <w:p w:rsidRPr="00662448" w:rsidR="00662448" w:rsidP="00966BF5" w:rsidRDefault="00662448" w14:paraId="4E72F765" w14:textId="77777777">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P="00966BF5" w:rsidRDefault="00662448" w14:paraId="4E72F766" w14:textId="77777777">
      <w:pPr>
        <w:jc w:val="both"/>
        <w:rPr>
          <w:b/>
        </w:rPr>
      </w:pPr>
    </w:p>
    <w:p w:rsidR="00915DBD" w:rsidP="00966BF5" w:rsidRDefault="00B81AC6" w14:paraId="4E72F767" w14:textId="77777777">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P="00B81AC6" w:rsidRDefault="00662448" w14:paraId="4E72F768" w14:textId="77777777">
      <w:pPr>
        <w:pStyle w:val="a7"/>
        <w:suppressAutoHyphens/>
        <w:rPr>
          <w:sz w:val="28"/>
          <w:szCs w:val="28"/>
        </w:rPr>
      </w:pPr>
    </w:p>
    <w:p w:rsidRPr="00662448" w:rsidR="00B81AC6" w:rsidP="00B81AC6" w:rsidRDefault="00B81AC6" w14:paraId="4E72F769" w14:textId="77777777">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P="007A053B" w:rsidRDefault="00966BF5" w14:paraId="4E72F76A" w14:textId="77777777">
      <w:pPr>
        <w:jc w:val="both"/>
      </w:pPr>
    </w:p>
    <w:p w:rsidR="00AA79FA" w:rsidP="007A053B" w:rsidRDefault="007A053B" w14:paraId="4E72F76B" w14:textId="77777777">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Pr="00AA79FA" w:rsidR="007A053B" w:rsidP="007A053B" w:rsidRDefault="00AA79FA" w14:paraId="4E72F76C" w14:textId="7777777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P="007A053B" w:rsidRDefault="007A053B" w14:paraId="4E72F76D" w14:textId="77777777">
      <w:pPr>
        <w:jc w:val="both"/>
      </w:pPr>
    </w:p>
    <w:p w:rsidRPr="00C43903" w:rsidR="007A053B" w:rsidP="007A053B" w:rsidRDefault="007A053B" w14:paraId="4E72F76E" w14:textId="77777777">
      <w:pPr>
        <w:jc w:val="both"/>
        <w:rPr>
          <w:b/>
        </w:rPr>
      </w:pPr>
      <w:r>
        <w:rPr>
          <w:b/>
        </w:rPr>
        <w:t>В настоящее извещение и документацию о закупке могут быть внесены изменения и дополнения.</w:t>
      </w:r>
    </w:p>
    <w:p w:rsidR="007A053B" w:rsidP="007A053B" w:rsidRDefault="007A053B" w14:paraId="4E72F76F" w14:textId="77777777">
      <w:pPr>
        <w:jc w:val="both"/>
      </w:pPr>
    </w:p>
    <w:p w:rsidR="007A053B" w:rsidP="00087BA4" w:rsidRDefault="007A053B" w14:paraId="4E72F771" w14:textId="0A02D1D4">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r>
      <w:r>
        <w:t>ПАО «ТрансКонтейнер» и Официальном сайте в порядке, установленном Положением о закупках.</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49E47" w14:textId="77777777" w:rsidR="00366A58" w:rsidRDefault="00366A58" w:rsidP="00CB1C18">
      <w:r>
        <w:separator/>
      </w:r>
    </w:p>
  </w:endnote>
  <w:endnote w:type="continuationSeparator" w:id="0">
    <w:p w14:paraId="7C9E8A4A" w14:textId="77777777" w:rsidR="00366A58" w:rsidRDefault="00366A5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DEAD8" w14:textId="77777777" w:rsidR="00366A58" w:rsidRDefault="00366A58" w:rsidP="00CB1C18">
      <w:r>
        <w:separator/>
      </w:r>
    </w:p>
  </w:footnote>
  <w:footnote w:type="continuationSeparator" w:id="0">
    <w:p w14:paraId="187071AB" w14:textId="77777777" w:rsidR="00366A58" w:rsidRDefault="00366A5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2F776" w14:textId="77777777" w:rsidR="00A3287D" w:rsidRDefault="007F577C">
    <w:pPr>
      <w:pStyle w:val="af0"/>
      <w:jc w:val="center"/>
    </w:pPr>
    <w:r>
      <w:fldChar w:fldCharType="begin"/>
    </w:r>
    <w:r>
      <w:instrText xml:space="preserve"> PAGE   \* MERGEFORMAT </w:instrText>
    </w:r>
    <w:r>
      <w:fldChar w:fldCharType="separate"/>
    </w:r>
    <w:r>
      <w:rPr>
        <w:noProof/>
      </w:rPr>
      <w:t>4</w:t>
    </w:r>
    <w:r>
      <w:rPr>
        <w:noProof/>
      </w:rPr>
      <w:fldChar w:fldCharType="end"/>
    </w:r>
  </w:p>
  <w:p w14:paraId="4E72F777" w14:textId="77777777" w:rsidR="00A3287D" w:rsidRDefault="00A3287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2F778" w14:textId="77777777" w:rsidR="00A3287D" w:rsidRPr="004F2B79" w:rsidRDefault="00A3287D"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1857"/>
    <w:rsid w:val="00003459"/>
    <w:rsid w:val="00024F41"/>
    <w:rsid w:val="00026B5E"/>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4624"/>
    <w:rsid w:val="00137E5B"/>
    <w:rsid w:val="0014182E"/>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8F6D0E"/>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01B1"/>
    <w:rsid w:val="00C710BB"/>
    <w:rsid w:val="00C73DDA"/>
    <w:rsid w:val="00CA3A20"/>
    <w:rsid w:val="00CB1C18"/>
    <w:rsid w:val="00CB2E96"/>
    <w:rsid w:val="00CB685D"/>
    <w:rsid w:val="00CC0B4F"/>
    <w:rsid w:val="00CC3B3C"/>
    <w:rsid w:val="00CC5281"/>
    <w:rsid w:val="00CE09CD"/>
    <w:rsid w:val="00CE3802"/>
    <w:rsid w:val="00CE6DC3"/>
    <w:rsid w:val="00D05E9A"/>
    <w:rsid w:val="00D0636A"/>
    <w:rsid w:val="00D12C02"/>
    <w:rsid w:val="00D21C01"/>
    <w:rsid w:val="00D32B13"/>
    <w:rsid w:val="00D32F01"/>
    <w:rsid w:val="00D35556"/>
    <w:rsid w:val="00D40099"/>
    <w:rsid w:val="00D43A0F"/>
    <w:rsid w:val="00D50A82"/>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5E6DA-D5DB-44AE-977C-2A9626703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4</Pages>
  <Words>1111</Words>
  <Characters>6334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Титков Сергей Николаевич</cp:lastModifiedBy>
  <cp:revision>81</cp:revision>
  <cp:lastPrinted>2013-04-01T13:23:00Z</cp:lastPrinted>
  <dcterms:created xsi:type="dcterms:W3CDTF">2013-03-14T23:22:00Z</dcterms:created>
  <dcterms:modified xsi:type="dcterms:W3CDTF">2018-05-18T18:07:00Z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