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A62F06" w:rsidRDefault="005716BE">
      <w:pPr>
        <w:tabs>
          <w:tab w:val="left" w:pos="4962"/>
        </w:tabs>
        <w:ind w:left="4820"/>
        <w:rPr>
          <w:b/>
          <w:bCs/>
          <w:sz w:val="28"/>
          <w:szCs w:val="28"/>
        </w:rPr>
      </w:pPr>
      <w:r>
        <w:rPr>
          <w:b/>
          <w:bCs/>
          <w:sz w:val="28"/>
          <w:szCs w:val="28"/>
        </w:rPr>
        <w:t>Заместитель п</w:t>
      </w:r>
      <w:r w:rsidR="005002C6">
        <w:rPr>
          <w:b/>
          <w:bCs/>
          <w:sz w:val="28"/>
          <w:szCs w:val="28"/>
        </w:rPr>
        <w:t>редседател</w:t>
      </w:r>
      <w:r>
        <w:rPr>
          <w:b/>
          <w:bCs/>
          <w:sz w:val="28"/>
          <w:szCs w:val="28"/>
        </w:rPr>
        <w:t>я</w:t>
      </w:r>
      <w:r w:rsidR="005002C6">
        <w:rPr>
          <w:b/>
          <w:bCs/>
          <w:sz w:val="28"/>
          <w:szCs w:val="28"/>
        </w:rPr>
        <w:t xml:space="preserve"> Конкурсной комиссии аппарата управления 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A62F06" w:rsidRDefault="005002C6">
      <w:pPr>
        <w:tabs>
          <w:tab w:val="left" w:pos="4962"/>
        </w:tabs>
        <w:ind w:left="4820"/>
        <w:rPr>
          <w:b/>
          <w:bCs/>
          <w:sz w:val="28"/>
          <w:szCs w:val="28"/>
        </w:rPr>
      </w:pPr>
      <w:r>
        <w:rPr>
          <w:b/>
          <w:bCs/>
          <w:sz w:val="28"/>
          <w:szCs w:val="28"/>
        </w:rPr>
        <w:t>Виктор Николаевич Марков</w:t>
      </w:r>
    </w:p>
    <w:p w:rsidR="001D6E8A" w:rsidRPr="006D2B87" w:rsidRDefault="001D6E8A" w:rsidP="001D6E8A">
      <w:pPr>
        <w:tabs>
          <w:tab w:val="left" w:pos="4962"/>
        </w:tabs>
        <w:ind w:left="4820"/>
        <w:rPr>
          <w:rFonts w:eastAsia="Arial Unicode MS"/>
        </w:rPr>
      </w:pPr>
    </w:p>
    <w:p w:rsidR="00A62F06" w:rsidRDefault="005575DC">
      <w:pPr>
        <w:tabs>
          <w:tab w:val="left" w:pos="4962"/>
        </w:tabs>
        <w:ind w:left="4820"/>
        <w:rPr>
          <w:b/>
          <w:bCs/>
          <w:sz w:val="28"/>
        </w:rPr>
      </w:pPr>
      <w:r>
        <w:rPr>
          <w:b/>
          <w:bCs/>
          <w:sz w:val="28"/>
        </w:rPr>
        <w:t>«31</w:t>
      </w:r>
      <w:r w:rsidR="005002C6">
        <w:rPr>
          <w:b/>
          <w:bCs/>
          <w:sz w:val="28"/>
        </w:rPr>
        <w:t>»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0"/>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0"/>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A62F06" w:rsidRDefault="005002C6">
      <w:pPr>
        <w:pStyle w:val="19"/>
        <w:ind w:firstLine="709"/>
      </w:pPr>
      <w:r>
        <w:t>Открытый конкурс в электронной форме среди субъектов малого и среднего предпринимательства № ОКэ-МСП-</w:t>
      </w:r>
      <w:r w:rsidR="005716BE">
        <w:t>ЦКПИТ</w:t>
      </w:r>
      <w:r>
        <w:t>-18-</w:t>
      </w:r>
      <w:r w:rsidR="005716BE">
        <w:t xml:space="preserve">0044 </w:t>
      </w:r>
      <w:bookmarkStart w:id="11" w:name="_GoBack"/>
      <w:bookmarkEnd w:id="11"/>
      <w:r>
        <w:t>по предмету закупки «Поставка серверного оборудования»</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lastRenderedPageBreak/>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 xml:space="preserve">ыми физическими и юридическими </w:t>
      </w:r>
      <w:r>
        <w:lastRenderedPageBreak/>
        <w:t>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62F06" w:rsidRDefault="005002C6">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0"/>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w:t>
      </w:r>
      <w:r>
        <w:rPr>
          <w:rFonts w:eastAsia="MS Mincho"/>
          <w:sz w:val="28"/>
          <w:szCs w:val="28"/>
        </w:rPr>
        <w:lastRenderedPageBreak/>
        <w:t>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0"/>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lastRenderedPageBreak/>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0"/>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w:t>
      </w:r>
      <w:r>
        <w:rPr>
          <w:color w:val="000000"/>
          <w:sz w:val="28"/>
          <w:szCs w:val="28"/>
        </w:rPr>
        <w:lastRenderedPageBreak/>
        <w:t xml:space="preserve">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0"/>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0"/>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Pr>
          <w:sz w:val="28"/>
          <w:szCs w:val="28"/>
        </w:rPr>
        <w:lastRenderedPageBreak/>
        <w:t>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0"/>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0"/>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A62F06" w:rsidRDefault="005002C6">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w:t>
      </w:r>
      <w:r>
        <w:rPr>
          <w:rFonts w:eastAsia="Calibri"/>
          <w:sz w:val="28"/>
          <w:szCs w:val="22"/>
          <w:lang w:eastAsia="en-US"/>
        </w:rPr>
        <w:lastRenderedPageBreak/>
        <w:t>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0"/>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 xml:space="preserve">Начальная </w:t>
      </w:r>
      <w:r>
        <w:rPr>
          <w:rFonts w:eastAsia="Times New Roman"/>
          <w:bCs/>
          <w:sz w:val="28"/>
          <w:szCs w:val="28"/>
        </w:rPr>
        <w:lastRenderedPageBreak/>
        <w:t>(максимальная)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w:t>
      </w:r>
      <w:r>
        <w:rPr>
          <w:sz w:val="28"/>
        </w:rPr>
        <w:lastRenderedPageBreak/>
        <w:t>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0"/>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0"/>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0"/>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w:t>
      </w:r>
      <w:r>
        <w:rPr>
          <w:sz w:val="28"/>
          <w:szCs w:val="28"/>
        </w:rPr>
        <w:lastRenderedPageBreak/>
        <w:t>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lastRenderedPageBreak/>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0"/>
        <w:keepNext w:val="0"/>
        <w:widowControl w:val="0"/>
        <w:numPr>
          <w:ilvl w:val="1"/>
          <w:numId w:val="18"/>
        </w:numPr>
        <w:spacing w:before="0" w:after="0"/>
        <w:ind w:left="0" w:firstLine="709"/>
        <w:jc w:val="both"/>
        <w:rPr>
          <w:rFonts w:cs="Times New Roman"/>
          <w:i w:val="0"/>
        </w:rPr>
      </w:pPr>
      <w:r>
        <w:rPr>
          <w:rFonts w:cs="Times New Roman"/>
          <w:i w:val="0"/>
        </w:rPr>
        <w:t xml:space="preserve">Порядок оценки и сопоставления Заявок участников </w:t>
      </w:r>
      <w:r>
        <w:rPr>
          <w:rFonts w:cs="Times New Roman"/>
          <w:i w:val="0"/>
        </w:rPr>
        <w:lastRenderedPageBreak/>
        <w:t>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lastRenderedPageBreak/>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0"/>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0"/>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w:t>
      </w:r>
      <w:r>
        <w:rPr>
          <w:sz w:val="28"/>
          <w:szCs w:val="28"/>
        </w:rPr>
        <w:lastRenderedPageBreak/>
        <w:t>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A62F06" w:rsidRDefault="005002C6">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w:t>
      </w:r>
      <w:r>
        <w:rPr>
          <w:sz w:val="28"/>
          <w:szCs w:val="28"/>
        </w:rPr>
        <w:lastRenderedPageBreak/>
        <w:t xml:space="preserve">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0"/>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0"/>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w:t>
      </w:r>
      <w:r>
        <w:rPr>
          <w:sz w:val="28"/>
          <w:szCs w:val="28"/>
        </w:rPr>
        <w:lastRenderedPageBreak/>
        <w:t>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7"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A62F06" w:rsidRDefault="005002C6">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w:t>
      </w:r>
      <w:r>
        <w:rPr>
          <w:sz w:val="28"/>
          <w:szCs w:val="28"/>
        </w:rPr>
        <w:lastRenderedPageBreak/>
        <w:t>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A62F06" w:rsidRDefault="005002C6">
      <w:pPr>
        <w:pStyle w:val="afa"/>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3780A370" wp14:editId="5D0ACA04">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5575DC" w:rsidRPr="007E6DE4" w:rsidRDefault="005575D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5575DC" w:rsidRDefault="005575D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5575DC" w:rsidRPr="007E6DE4" w:rsidRDefault="005575DC" w:rsidP="00805082">
                            <w:pPr>
                              <w:jc w:val="center"/>
                              <w:rPr>
                                <w:b/>
                                <w:sz w:val="28"/>
                                <w:szCs w:val="28"/>
                              </w:rPr>
                            </w:pPr>
                            <w:r w:rsidRPr="007E6DE4">
                              <w:rPr>
                                <w:b/>
                                <w:sz w:val="28"/>
                                <w:szCs w:val="28"/>
                              </w:rPr>
                              <w:t>________________________________________</w:t>
                            </w:r>
                          </w:p>
                          <w:p w:rsidR="005575DC" w:rsidRPr="007E6DE4" w:rsidRDefault="005575DC" w:rsidP="00805082">
                            <w:pPr>
                              <w:jc w:val="center"/>
                              <w:rPr>
                                <w:i/>
                                <w:sz w:val="20"/>
                                <w:szCs w:val="20"/>
                              </w:rPr>
                            </w:pPr>
                            <w:r w:rsidRPr="007E6DE4">
                              <w:rPr>
                                <w:i/>
                                <w:sz w:val="20"/>
                                <w:szCs w:val="20"/>
                              </w:rPr>
                              <w:t>государство регистрации претендента</w:t>
                            </w:r>
                          </w:p>
                          <w:p w:rsidR="005575DC" w:rsidRPr="007E6DE4" w:rsidRDefault="005575DC" w:rsidP="00805082">
                            <w:pPr>
                              <w:jc w:val="center"/>
                              <w:rPr>
                                <w:b/>
                                <w:sz w:val="28"/>
                                <w:szCs w:val="28"/>
                              </w:rPr>
                            </w:pPr>
                            <w:r w:rsidRPr="007E6DE4">
                              <w:rPr>
                                <w:b/>
                                <w:sz w:val="28"/>
                                <w:szCs w:val="28"/>
                              </w:rPr>
                              <w:t>_____________________________</w:t>
                            </w:r>
                            <w:r>
                              <w:rPr>
                                <w:b/>
                                <w:sz w:val="28"/>
                                <w:szCs w:val="28"/>
                              </w:rPr>
                              <w:t>__________________</w:t>
                            </w:r>
                          </w:p>
                          <w:p w:rsidR="005575DC" w:rsidRPr="007E6DE4" w:rsidRDefault="005575DC" w:rsidP="00805082">
                            <w:pPr>
                              <w:jc w:val="center"/>
                              <w:rPr>
                                <w:i/>
                                <w:sz w:val="20"/>
                                <w:szCs w:val="20"/>
                              </w:rPr>
                            </w:pPr>
                            <w:r w:rsidRPr="007E6DE4">
                              <w:rPr>
                                <w:i/>
                                <w:sz w:val="20"/>
                                <w:szCs w:val="20"/>
                              </w:rPr>
                              <w:t>ИНН претендента (для претендентов-резидентов Российской Федерации)</w:t>
                            </w:r>
                          </w:p>
                          <w:p w:rsidR="005575DC" w:rsidRDefault="005575DC" w:rsidP="00805082">
                            <w:pPr>
                              <w:jc w:val="both"/>
                            </w:pPr>
                          </w:p>
                          <w:p w:rsidR="005575DC" w:rsidRDefault="005575DC">
                            <w:pPr>
                              <w:jc w:val="center"/>
                              <w:rPr>
                                <w:b/>
                              </w:rPr>
                            </w:pPr>
                            <w:r>
                              <w:rPr>
                                <w:b/>
                              </w:rPr>
                              <w:t xml:space="preserve">ЗАЯВКА НА УЧАСТИЕ В ОТКРЫТОМ КОНКУРСЕ № </w:t>
                            </w:r>
                          </w:p>
                          <w:p w:rsidR="005575DC" w:rsidRPr="001D6E8A" w:rsidRDefault="005575DC" w:rsidP="00805082">
                            <w:pPr>
                              <w:jc w:val="center"/>
                              <w:rPr>
                                <w:b/>
                              </w:rPr>
                            </w:pPr>
                            <w:r w:rsidRPr="001D6E8A">
                              <w:rPr>
                                <w:b/>
                              </w:rPr>
                              <w:t xml:space="preserve">(лот № _________) </w:t>
                            </w:r>
                          </w:p>
                          <w:p w:rsidR="005575DC" w:rsidRPr="00521EAB" w:rsidRDefault="005575DC" w:rsidP="00805082">
                            <w:pPr>
                              <w:jc w:val="center"/>
                              <w:rPr>
                                <w:i/>
                              </w:rPr>
                            </w:pPr>
                            <w:r w:rsidRPr="001D6E8A">
                              <w:rPr>
                                <w:i/>
                              </w:rPr>
                              <w:t>(указывается, если предусмотрены лоты)</w:t>
                            </w:r>
                          </w:p>
                          <w:p w:rsidR="005575DC" w:rsidRPr="00923E2D" w:rsidRDefault="005575DC" w:rsidP="00805082">
                            <w:pPr>
                              <w:jc w:val="center"/>
                              <w:rPr>
                                <w:b/>
                              </w:rPr>
                            </w:pPr>
                          </w:p>
                          <w:p w:rsidR="005575DC" w:rsidRPr="00923E2D" w:rsidRDefault="005575DC"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5575DC" w:rsidRPr="007E6DE4" w:rsidRDefault="005575D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5575DC" w:rsidRDefault="005575D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5575DC" w:rsidRPr="007E6DE4" w:rsidRDefault="005575DC" w:rsidP="00805082">
                      <w:pPr>
                        <w:jc w:val="center"/>
                        <w:rPr>
                          <w:b/>
                          <w:sz w:val="28"/>
                          <w:szCs w:val="28"/>
                        </w:rPr>
                      </w:pPr>
                      <w:r w:rsidRPr="007E6DE4">
                        <w:rPr>
                          <w:b/>
                          <w:sz w:val="28"/>
                          <w:szCs w:val="28"/>
                        </w:rPr>
                        <w:t>________________________________________</w:t>
                      </w:r>
                    </w:p>
                    <w:p w:rsidR="005575DC" w:rsidRPr="007E6DE4" w:rsidRDefault="005575DC" w:rsidP="00805082">
                      <w:pPr>
                        <w:jc w:val="center"/>
                        <w:rPr>
                          <w:i/>
                          <w:sz w:val="20"/>
                          <w:szCs w:val="20"/>
                        </w:rPr>
                      </w:pPr>
                      <w:r w:rsidRPr="007E6DE4">
                        <w:rPr>
                          <w:i/>
                          <w:sz w:val="20"/>
                          <w:szCs w:val="20"/>
                        </w:rPr>
                        <w:t>государство регистрации претендента</w:t>
                      </w:r>
                    </w:p>
                    <w:p w:rsidR="005575DC" w:rsidRPr="007E6DE4" w:rsidRDefault="005575DC" w:rsidP="00805082">
                      <w:pPr>
                        <w:jc w:val="center"/>
                        <w:rPr>
                          <w:b/>
                          <w:sz w:val="28"/>
                          <w:szCs w:val="28"/>
                        </w:rPr>
                      </w:pPr>
                      <w:r w:rsidRPr="007E6DE4">
                        <w:rPr>
                          <w:b/>
                          <w:sz w:val="28"/>
                          <w:szCs w:val="28"/>
                        </w:rPr>
                        <w:t>_____________________________</w:t>
                      </w:r>
                      <w:r>
                        <w:rPr>
                          <w:b/>
                          <w:sz w:val="28"/>
                          <w:szCs w:val="28"/>
                        </w:rPr>
                        <w:t>__________________</w:t>
                      </w:r>
                    </w:p>
                    <w:p w:rsidR="005575DC" w:rsidRPr="007E6DE4" w:rsidRDefault="005575DC" w:rsidP="00805082">
                      <w:pPr>
                        <w:jc w:val="center"/>
                        <w:rPr>
                          <w:i/>
                          <w:sz w:val="20"/>
                          <w:szCs w:val="20"/>
                        </w:rPr>
                      </w:pPr>
                      <w:r w:rsidRPr="007E6DE4">
                        <w:rPr>
                          <w:i/>
                          <w:sz w:val="20"/>
                          <w:szCs w:val="20"/>
                        </w:rPr>
                        <w:t>ИНН претендента (для претендентов-резидентов Российской Федерации)</w:t>
                      </w:r>
                    </w:p>
                    <w:p w:rsidR="005575DC" w:rsidRDefault="005575DC" w:rsidP="00805082">
                      <w:pPr>
                        <w:jc w:val="both"/>
                      </w:pPr>
                    </w:p>
                    <w:p w:rsidR="005575DC" w:rsidRDefault="005575DC">
                      <w:pPr>
                        <w:jc w:val="center"/>
                        <w:rPr>
                          <w:b/>
                        </w:rPr>
                      </w:pPr>
                      <w:r>
                        <w:rPr>
                          <w:b/>
                        </w:rPr>
                        <w:t xml:space="preserve">ЗАЯВКА НА УЧАСТИЕ В ОТКРЫТОМ КОНКУРСЕ № </w:t>
                      </w:r>
                    </w:p>
                    <w:p w:rsidR="005575DC" w:rsidRPr="001D6E8A" w:rsidRDefault="005575DC" w:rsidP="00805082">
                      <w:pPr>
                        <w:jc w:val="center"/>
                        <w:rPr>
                          <w:b/>
                        </w:rPr>
                      </w:pPr>
                      <w:r w:rsidRPr="001D6E8A">
                        <w:rPr>
                          <w:b/>
                        </w:rPr>
                        <w:t xml:space="preserve">(лот № _________) </w:t>
                      </w:r>
                    </w:p>
                    <w:p w:rsidR="005575DC" w:rsidRPr="00521EAB" w:rsidRDefault="005575DC" w:rsidP="00805082">
                      <w:pPr>
                        <w:jc w:val="center"/>
                        <w:rPr>
                          <w:i/>
                        </w:rPr>
                      </w:pPr>
                      <w:r w:rsidRPr="001D6E8A">
                        <w:rPr>
                          <w:i/>
                        </w:rPr>
                        <w:t>(указывается, если предусмотрены лоты)</w:t>
                      </w:r>
                    </w:p>
                    <w:p w:rsidR="005575DC" w:rsidRPr="00923E2D" w:rsidRDefault="005575DC" w:rsidP="00805082">
                      <w:pPr>
                        <w:jc w:val="center"/>
                        <w:rPr>
                          <w:b/>
                        </w:rPr>
                      </w:pPr>
                    </w:p>
                    <w:p w:rsidR="005575DC" w:rsidRPr="00923E2D" w:rsidRDefault="005575DC"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w:t>
      </w:r>
      <w:r>
        <w:rPr>
          <w:sz w:val="28"/>
          <w:szCs w:val="28"/>
        </w:rPr>
        <w:lastRenderedPageBreak/>
        <w:t xml:space="preserve">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0"/>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A62F06" w:rsidRDefault="005002C6">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62F06" w:rsidRDefault="005002C6">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A62F06" w:rsidRDefault="005002C6">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62F06" w:rsidRDefault="005002C6">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A62F06" w:rsidRDefault="005002C6">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w:t>
      </w:r>
    </w:p>
    <w:p w:rsidR="003214C4" w:rsidRDefault="003214C4" w:rsidP="0072772D">
      <w:pPr>
        <w:pStyle w:val="10"/>
        <w:tabs>
          <w:tab w:val="num" w:pos="432"/>
        </w:tabs>
        <w:spacing w:before="0" w:after="0"/>
        <w:jc w:val="center"/>
        <w:sectPr w:rsidR="003214C4"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0954FB" w:rsidRPr="0072772D" w:rsidRDefault="006400A0" w:rsidP="0072772D">
      <w:pPr>
        <w:pStyle w:val="10"/>
        <w:tabs>
          <w:tab w:val="num" w:pos="432"/>
        </w:tabs>
        <w:spacing w:before="0" w:after="0"/>
        <w:jc w:val="center"/>
      </w:pPr>
      <w:r>
        <w:lastRenderedPageBreak/>
        <w:t>Раздел 4. Техническое задание</w:t>
      </w:r>
    </w:p>
    <w:p w:rsidR="001D6E8A" w:rsidRDefault="001D6E8A" w:rsidP="001D6E8A"/>
    <w:p w:rsidR="005002C6" w:rsidRPr="00BD583A" w:rsidRDefault="005002C6" w:rsidP="005002C6">
      <w:pPr>
        <w:pStyle w:val="aff7"/>
        <w:numPr>
          <w:ilvl w:val="1"/>
          <w:numId w:val="26"/>
        </w:numPr>
        <w:ind w:left="0" w:firstLine="709"/>
        <w:rPr>
          <w:sz w:val="28"/>
          <w:szCs w:val="28"/>
        </w:rPr>
      </w:pPr>
      <w:r>
        <w:rPr>
          <w:sz w:val="28"/>
          <w:szCs w:val="28"/>
        </w:rPr>
        <w:t xml:space="preserve">Открытый конкурс в электронной форме </w:t>
      </w:r>
      <w:r w:rsidRPr="005002C6">
        <w:rPr>
          <w:sz w:val="28"/>
          <w:szCs w:val="28"/>
        </w:rPr>
        <w:t xml:space="preserve">среди субъектов малого и среднего предпринимательства </w:t>
      </w:r>
      <w:r>
        <w:rPr>
          <w:sz w:val="28"/>
          <w:szCs w:val="28"/>
        </w:rPr>
        <w:t>на поставку серверного оборудования.</w:t>
      </w:r>
    </w:p>
    <w:p w:rsidR="005002C6" w:rsidRPr="00BD583A" w:rsidRDefault="005002C6" w:rsidP="005002C6">
      <w:pPr>
        <w:pStyle w:val="aff7"/>
        <w:numPr>
          <w:ilvl w:val="1"/>
          <w:numId w:val="26"/>
        </w:numPr>
        <w:suppressAutoHyphens w:val="0"/>
        <w:ind w:left="0" w:firstLine="709"/>
        <w:jc w:val="both"/>
        <w:rPr>
          <w:sz w:val="28"/>
          <w:szCs w:val="28"/>
        </w:rPr>
      </w:pPr>
      <w:r>
        <w:rPr>
          <w:sz w:val="28"/>
          <w:szCs w:val="28"/>
        </w:rPr>
        <w:t>Наименование, количество и срок гарантийного использования поставляемого оборудования (далее – Оборудование) представлены в спецификации (Таблица №1).</w:t>
      </w:r>
    </w:p>
    <w:p w:rsidR="005002C6" w:rsidRDefault="005002C6" w:rsidP="005002C6">
      <w:pPr>
        <w:ind w:firstLine="397"/>
        <w:contextualSpacing/>
        <w:jc w:val="right"/>
      </w:pPr>
    </w:p>
    <w:p w:rsidR="005002C6" w:rsidRPr="006D3BF9" w:rsidRDefault="005002C6" w:rsidP="005002C6">
      <w:pPr>
        <w:ind w:firstLine="397"/>
        <w:contextualSpacing/>
        <w:jc w:val="right"/>
      </w:pPr>
      <w:r>
        <w:t>Таблица №1</w:t>
      </w:r>
    </w:p>
    <w:p w:rsidR="005002C6" w:rsidRDefault="005002C6" w:rsidP="005002C6">
      <w:pPr>
        <w:ind w:firstLine="397"/>
        <w:contextualSpacing/>
        <w:jc w:val="center"/>
        <w:rPr>
          <w:b/>
          <w:sz w:val="28"/>
          <w:szCs w:val="28"/>
        </w:rPr>
      </w:pPr>
      <w:r>
        <w:rPr>
          <w:b/>
          <w:sz w:val="28"/>
          <w:szCs w:val="28"/>
        </w:rPr>
        <w:t>Спецификация</w:t>
      </w:r>
    </w:p>
    <w:p w:rsidR="005002C6" w:rsidRDefault="005002C6" w:rsidP="005002C6">
      <w:pPr>
        <w:ind w:firstLine="397"/>
        <w:contextualSpacing/>
        <w:jc w:val="center"/>
        <w:rPr>
          <w:b/>
          <w:sz w:val="28"/>
          <w:szCs w:val="28"/>
        </w:rPr>
      </w:pPr>
    </w:p>
    <w:tbl>
      <w:tblPr>
        <w:tblW w:w="9952" w:type="dxa"/>
        <w:jc w:val="center"/>
        <w:tblLayout w:type="fixed"/>
        <w:tblCellMar>
          <w:left w:w="0" w:type="dxa"/>
          <w:right w:w="0" w:type="dxa"/>
        </w:tblCellMar>
        <w:tblLook w:val="04A0" w:firstRow="1" w:lastRow="0" w:firstColumn="1" w:lastColumn="0" w:noHBand="0" w:noVBand="1"/>
      </w:tblPr>
      <w:tblGrid>
        <w:gridCol w:w="738"/>
        <w:gridCol w:w="6237"/>
        <w:gridCol w:w="851"/>
        <w:gridCol w:w="551"/>
        <w:gridCol w:w="1575"/>
      </w:tblGrid>
      <w:tr w:rsidR="005002C6" w:rsidRPr="00E05A18" w:rsidTr="005002C6">
        <w:trPr>
          <w:trHeight w:val="300"/>
          <w:jc w:val="center"/>
        </w:trPr>
        <w:tc>
          <w:tcPr>
            <w:tcW w:w="738" w:type="dxa"/>
            <w:tcBorders>
              <w:top w:val="single" w:sz="6" w:space="0" w:color="000000"/>
              <w:left w:val="single" w:sz="6" w:space="0" w:color="000000"/>
              <w:bottom w:val="single" w:sz="6" w:space="0" w:color="000000"/>
              <w:right w:val="single" w:sz="6" w:space="0" w:color="000000"/>
            </w:tcBorders>
          </w:tcPr>
          <w:p w:rsidR="005002C6" w:rsidRDefault="005002C6" w:rsidP="005002C6">
            <w:pPr>
              <w:jc w:val="center"/>
              <w:rPr>
                <w:b/>
                <w:bCs/>
                <w:color w:val="000000"/>
                <w:lang w:eastAsia="ru-RU"/>
              </w:rPr>
            </w:pPr>
          </w:p>
        </w:tc>
        <w:tc>
          <w:tcPr>
            <w:tcW w:w="708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rsidR="005002C6" w:rsidRPr="00E05A18" w:rsidRDefault="005002C6" w:rsidP="005002C6">
            <w:pPr>
              <w:jc w:val="center"/>
              <w:rPr>
                <w:lang w:eastAsia="ru-RU"/>
              </w:rPr>
            </w:pPr>
            <w:r>
              <w:rPr>
                <w:b/>
                <w:bCs/>
                <w:color w:val="000000"/>
                <w:lang w:eastAsia="ru-RU"/>
              </w:rPr>
              <w:t>Наименование</w:t>
            </w:r>
          </w:p>
        </w:tc>
        <w:tc>
          <w:tcPr>
            <w:tcW w:w="551" w:type="dxa"/>
            <w:tcBorders>
              <w:top w:val="single" w:sz="6" w:space="0" w:color="000000"/>
              <w:left w:val="single" w:sz="6" w:space="0" w:color="CCCCCC"/>
              <w:bottom w:val="single" w:sz="4" w:space="0" w:color="000000"/>
              <w:right w:val="single" w:sz="4" w:space="0" w:color="000000"/>
            </w:tcBorders>
            <w:shd w:val="clear" w:color="auto" w:fill="auto"/>
            <w:tcMar>
              <w:top w:w="0" w:type="dxa"/>
              <w:left w:w="45" w:type="dxa"/>
              <w:bottom w:w="0" w:type="dxa"/>
              <w:right w:w="45" w:type="dxa"/>
            </w:tcMar>
            <w:vAlign w:val="center"/>
            <w:hideMark/>
          </w:tcPr>
          <w:p w:rsidR="005002C6" w:rsidRPr="00C755D0" w:rsidRDefault="005002C6" w:rsidP="005002C6">
            <w:pPr>
              <w:jc w:val="center"/>
              <w:rPr>
                <w:b/>
                <w:lang w:eastAsia="ru-RU"/>
              </w:rPr>
            </w:pPr>
            <w:r>
              <w:rPr>
                <w:b/>
                <w:lang w:eastAsia="ru-RU"/>
              </w:rPr>
              <w:t>Кол-во</w:t>
            </w:r>
          </w:p>
        </w:tc>
        <w:tc>
          <w:tcPr>
            <w:tcW w:w="1575" w:type="dxa"/>
            <w:tcBorders>
              <w:top w:val="single" w:sz="6" w:space="0" w:color="000000"/>
              <w:left w:val="single" w:sz="4" w:space="0" w:color="000000"/>
              <w:bottom w:val="single" w:sz="4" w:space="0" w:color="000000"/>
              <w:right w:val="single" w:sz="4" w:space="0" w:color="000000"/>
            </w:tcBorders>
          </w:tcPr>
          <w:p w:rsidR="005002C6" w:rsidRPr="00C755D0" w:rsidRDefault="005002C6" w:rsidP="005002C6">
            <w:pPr>
              <w:jc w:val="center"/>
              <w:rPr>
                <w:b/>
                <w:lang w:eastAsia="ru-RU"/>
              </w:rPr>
            </w:pPr>
            <w:r>
              <w:rPr>
                <w:b/>
                <w:lang w:eastAsia="ru-RU"/>
              </w:rPr>
              <w:t>Срок гарантийного использования (не менее)</w:t>
            </w:r>
          </w:p>
        </w:tc>
      </w:tr>
      <w:tr w:rsidR="005002C6" w:rsidRPr="00E05A18" w:rsidTr="005002C6">
        <w:trPr>
          <w:trHeight w:val="300"/>
          <w:jc w:val="center"/>
        </w:trPr>
        <w:tc>
          <w:tcPr>
            <w:tcW w:w="738" w:type="dxa"/>
            <w:tcBorders>
              <w:top w:val="single" w:sz="6" w:space="0" w:color="000000"/>
              <w:left w:val="single" w:sz="6" w:space="0" w:color="000000"/>
              <w:bottom w:val="single" w:sz="6" w:space="0" w:color="000000"/>
              <w:right w:val="single" w:sz="6" w:space="0" w:color="000000"/>
            </w:tcBorders>
            <w:vAlign w:val="center"/>
          </w:tcPr>
          <w:p w:rsidR="005002C6" w:rsidRDefault="005002C6" w:rsidP="005002C6">
            <w:pPr>
              <w:jc w:val="center"/>
              <w:rPr>
                <w:b/>
                <w:lang w:eastAsia="ru-RU"/>
              </w:rPr>
            </w:pPr>
            <w:r>
              <w:rPr>
                <w:b/>
                <w:lang w:eastAsia="ru-RU"/>
              </w:rPr>
              <w:t>1</w:t>
            </w:r>
          </w:p>
        </w:tc>
        <w:tc>
          <w:tcPr>
            <w:tcW w:w="708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rsidR="005002C6" w:rsidRPr="00E05A18" w:rsidRDefault="005002C6" w:rsidP="005002C6">
            <w:pPr>
              <w:rPr>
                <w:b/>
                <w:lang w:eastAsia="ru-RU"/>
              </w:rPr>
            </w:pPr>
            <w:r>
              <w:rPr>
                <w:b/>
                <w:lang w:eastAsia="ru-RU"/>
              </w:rPr>
              <w:t xml:space="preserve">Серверный </w:t>
            </w:r>
            <w:proofErr w:type="spellStart"/>
            <w:r>
              <w:rPr>
                <w:b/>
                <w:lang w:eastAsia="ru-RU"/>
              </w:rPr>
              <w:t>блейд</w:t>
            </w:r>
            <w:proofErr w:type="spellEnd"/>
            <w:r>
              <w:rPr>
                <w:b/>
                <w:lang w:eastAsia="ru-RU"/>
              </w:rPr>
              <w:t xml:space="preserve">-комплекс </w:t>
            </w:r>
          </w:p>
          <w:p w:rsidR="005002C6" w:rsidRPr="00E05A18" w:rsidRDefault="005002C6" w:rsidP="005002C6">
            <w:pPr>
              <w:rPr>
                <w:b/>
                <w:lang w:eastAsia="ru-RU"/>
              </w:rPr>
            </w:pPr>
            <w:r>
              <w:rPr>
                <w:b/>
                <w:lang w:eastAsia="ru-RU"/>
              </w:rPr>
              <w:t xml:space="preserve">в составе: </w:t>
            </w:r>
          </w:p>
        </w:tc>
        <w:tc>
          <w:tcPr>
            <w:tcW w:w="551" w:type="dxa"/>
            <w:vMerge w:val="restart"/>
            <w:tcBorders>
              <w:top w:val="single" w:sz="4" w:space="0" w:color="000000"/>
              <w:left w:val="single" w:sz="6" w:space="0" w:color="CCCCCC"/>
              <w:right w:val="single" w:sz="4" w:space="0" w:color="000000"/>
            </w:tcBorders>
            <w:shd w:val="clear" w:color="auto" w:fill="auto"/>
            <w:tcMar>
              <w:top w:w="0" w:type="dxa"/>
              <w:left w:w="45" w:type="dxa"/>
              <w:bottom w:w="0" w:type="dxa"/>
              <w:right w:w="45" w:type="dxa"/>
            </w:tcMar>
          </w:tcPr>
          <w:p w:rsidR="005002C6" w:rsidRPr="00BD583A" w:rsidRDefault="005002C6" w:rsidP="005002C6">
            <w:pPr>
              <w:jc w:val="center"/>
              <w:rPr>
                <w:lang w:eastAsia="ru-RU"/>
              </w:rPr>
            </w:pPr>
            <w:r>
              <w:rPr>
                <w:lang w:eastAsia="ru-RU"/>
              </w:rPr>
              <w:t>1</w:t>
            </w:r>
          </w:p>
        </w:tc>
        <w:tc>
          <w:tcPr>
            <w:tcW w:w="1575" w:type="dxa"/>
            <w:vMerge w:val="restart"/>
            <w:tcBorders>
              <w:top w:val="single" w:sz="4" w:space="0" w:color="000000"/>
              <w:left w:val="single" w:sz="4" w:space="0" w:color="000000"/>
              <w:right w:val="single" w:sz="4" w:space="0" w:color="000000"/>
            </w:tcBorders>
          </w:tcPr>
          <w:p w:rsidR="005002C6" w:rsidRPr="00BD583A" w:rsidRDefault="005002C6" w:rsidP="005002C6">
            <w:pPr>
              <w:pStyle w:val="aff7"/>
              <w:numPr>
                <w:ilvl w:val="0"/>
                <w:numId w:val="24"/>
              </w:numPr>
              <w:suppressAutoHyphens w:val="0"/>
              <w:rPr>
                <w:lang w:eastAsia="ru-RU"/>
              </w:rPr>
            </w:pPr>
            <w:r>
              <w:rPr>
                <w:lang w:eastAsia="ru-RU"/>
              </w:rPr>
              <w:t>месяцев,</w:t>
            </w:r>
          </w:p>
          <w:p w:rsidR="005002C6" w:rsidRPr="00BD583A" w:rsidRDefault="005002C6" w:rsidP="005002C6">
            <w:pPr>
              <w:pStyle w:val="aff7"/>
              <w:suppressAutoHyphens w:val="0"/>
              <w:ind w:left="105"/>
              <w:rPr>
                <w:lang w:eastAsia="ru-RU"/>
              </w:rPr>
            </w:pPr>
            <w:r>
              <w:rPr>
                <w:lang w:eastAsia="ru-RU"/>
              </w:rPr>
              <w:t xml:space="preserve"> с даты подписания сторонами акта пуско-наладочных работ</w:t>
            </w: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F72E86" w:rsidRDefault="005002C6" w:rsidP="005002C6">
            <w:pPr>
              <w:pStyle w:val="aff7"/>
              <w:numPr>
                <w:ilvl w:val="0"/>
                <w:numId w:val="25"/>
              </w:numPr>
              <w:ind w:hanging="690"/>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Synergy12000 CTO Frame 1xFLM 10x Fan</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1</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 xml:space="preserve">HPE SY 480 Gen10 CTO </w:t>
            </w:r>
            <w:proofErr w:type="spellStart"/>
            <w:r>
              <w:rPr>
                <w:lang w:val="en-US"/>
              </w:rPr>
              <w:t>Cmpt</w:t>
            </w:r>
            <w:proofErr w:type="spellEnd"/>
            <w:r>
              <w:rPr>
                <w:lang w:val="en-US"/>
              </w:rPr>
              <w:t xml:space="preserve"> </w:t>
            </w:r>
            <w:proofErr w:type="spellStart"/>
            <w:r>
              <w:rPr>
                <w:lang w:val="en-US"/>
              </w:rPr>
              <w:t>Mdl</w:t>
            </w:r>
            <w:proofErr w:type="spellEnd"/>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SY 480/660 Gen10 Xeon-G 6128 FIO Kit</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SY 480/660 Gen10 Xeon-G 6128 Kit</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16GB 2Rx8 PC4-2666V-R Smart Kit</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24</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300GB SAS 15K SFF SC DS HDD</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4</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 xml:space="preserve">HPE 96W Smart Storage Battery 260mm </w:t>
            </w:r>
            <w:proofErr w:type="spellStart"/>
            <w:r>
              <w:rPr>
                <w:lang w:val="en-US"/>
              </w:rPr>
              <w:t>Cbl</w:t>
            </w:r>
            <w:proofErr w:type="spellEnd"/>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 xml:space="preserve">HPE Smart Array P204i-c SR Gen10 </w:t>
            </w:r>
            <w:proofErr w:type="spellStart"/>
            <w:r>
              <w:rPr>
                <w:lang w:val="en-US"/>
              </w:rPr>
              <w:t>Ctrlr</w:t>
            </w:r>
            <w:proofErr w:type="spellEnd"/>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Synergy 3820C 10/20Gb CNA</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Synergy 3530C 16G FC HBA</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 xml:space="preserve">HPE SY 480 Gen10 CTO </w:t>
            </w:r>
            <w:proofErr w:type="spellStart"/>
            <w:r>
              <w:rPr>
                <w:lang w:val="en-US"/>
              </w:rPr>
              <w:t>Cmpt</w:t>
            </w:r>
            <w:proofErr w:type="spellEnd"/>
            <w:r>
              <w:rPr>
                <w:lang w:val="en-US"/>
              </w:rPr>
              <w:t xml:space="preserve"> </w:t>
            </w:r>
            <w:proofErr w:type="spellStart"/>
            <w:r>
              <w:rPr>
                <w:lang w:val="en-US"/>
              </w:rPr>
              <w:t>Mdl</w:t>
            </w:r>
            <w:proofErr w:type="spellEnd"/>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6</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SY 480/660 Gen10 Xeon-G 6126 FIO Kit</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6</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SY 480/660 Gen10 Xeon-G 6126 Kit</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6</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16GB 2Rx8 PC4-2666V-R Smart Kit</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72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300GB SAS 15K SFF SC DS HDD</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12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 xml:space="preserve">HPE 96W Smart Storage Battery 260mm </w:t>
            </w:r>
            <w:proofErr w:type="spellStart"/>
            <w:r>
              <w:rPr>
                <w:lang w:val="en-US"/>
              </w:rPr>
              <w:t>Cbl</w:t>
            </w:r>
            <w:proofErr w:type="spellEnd"/>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6</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 xml:space="preserve">HPE Smart Array P204i-c SR Gen10 </w:t>
            </w:r>
            <w:proofErr w:type="spellStart"/>
            <w:r>
              <w:rPr>
                <w:lang w:val="en-US"/>
              </w:rPr>
              <w:t>Ctrlr</w:t>
            </w:r>
            <w:proofErr w:type="spellEnd"/>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6</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Synergy 3820C 10/20Gb CNA</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6</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Synergy 3530C 16G FC HBA</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6</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 xml:space="preserve">HPE SY 480 Gen10 CTO </w:t>
            </w:r>
            <w:proofErr w:type="spellStart"/>
            <w:r>
              <w:rPr>
                <w:lang w:val="en-US"/>
              </w:rPr>
              <w:t>Cmpt</w:t>
            </w:r>
            <w:proofErr w:type="spellEnd"/>
            <w:r>
              <w:rPr>
                <w:lang w:val="en-US"/>
              </w:rPr>
              <w:t xml:space="preserve"> </w:t>
            </w:r>
            <w:proofErr w:type="spellStart"/>
            <w:r>
              <w:rPr>
                <w:lang w:val="en-US"/>
              </w:rPr>
              <w:t>Mdl</w:t>
            </w:r>
            <w:proofErr w:type="spellEnd"/>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SY 480/660 Gen10 Xeon-G 6142 FIO Kit</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SY 480/660 Gen10 Xeon-G 6142 Kit</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32GB 2Rx4 PC4-2666V-R Smart Kit</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24</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300GB SAS 15K SFF SC DS HDD</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4</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 xml:space="preserve">HPE 96W Smart Storage Battery 260mm </w:t>
            </w:r>
            <w:proofErr w:type="spellStart"/>
            <w:r>
              <w:rPr>
                <w:lang w:val="en-US"/>
              </w:rPr>
              <w:t>Cbl</w:t>
            </w:r>
            <w:proofErr w:type="spellEnd"/>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b/>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 xml:space="preserve">HPE Smart Array P204i-c SR Gen10 </w:t>
            </w:r>
            <w:proofErr w:type="spellStart"/>
            <w:r>
              <w:rPr>
                <w:lang w:val="en-US"/>
              </w:rPr>
              <w:t>Ctrlr</w:t>
            </w:r>
            <w:proofErr w:type="spellEnd"/>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Synergy 3820C 10/20Gb CNA</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b/>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Synergy 3530C 16G FC HBA</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Default="005002C6" w:rsidP="005002C6">
            <w:pPr>
              <w:pStyle w:val="affb"/>
              <w:numPr>
                <w:ilvl w:val="0"/>
                <w:numId w:val="25"/>
              </w:numPr>
              <w:spacing w:before="0" w:after="0"/>
              <w:ind w:hanging="690"/>
              <w:jc w:val="both"/>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5002C6" w:rsidRPr="00E05A18" w:rsidRDefault="005002C6" w:rsidP="005002C6">
            <w:pPr>
              <w:pStyle w:val="affb"/>
              <w:spacing w:before="0" w:after="0"/>
              <w:jc w:val="both"/>
              <w:rPr>
                <w:color w:val="000000"/>
                <w:lang w:val="en-US"/>
              </w:rPr>
            </w:pPr>
            <w:r>
              <w:rPr>
                <w:lang w:val="en-US"/>
              </w:rPr>
              <w:t>HPE VC SE 40Gb F8 Module</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5002C6" w:rsidRPr="00E05A18" w:rsidRDefault="005002C6" w:rsidP="005002C6">
            <w:pPr>
              <w:jc w:val="center"/>
              <w:rPr>
                <w:color w:val="000000"/>
                <w:lang w:eastAsia="ru-RU"/>
              </w:rPr>
            </w:pPr>
            <w:r>
              <w:t>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val="en-US"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val="en-US"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Default="005002C6" w:rsidP="005002C6">
            <w:pPr>
              <w:pStyle w:val="aff7"/>
              <w:numPr>
                <w:ilvl w:val="0"/>
                <w:numId w:val="25"/>
              </w:numPr>
              <w:ind w:hanging="690"/>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5002C6" w:rsidRPr="00F72E86" w:rsidRDefault="005002C6" w:rsidP="005002C6">
            <w:pPr>
              <w:rPr>
                <w:color w:val="000000"/>
                <w:lang w:eastAsia="ru-RU"/>
              </w:rPr>
            </w:pPr>
            <w:r>
              <w:t xml:space="preserve">HPE </w:t>
            </w:r>
            <w:proofErr w:type="spellStart"/>
            <w:r>
              <w:t>Synergy</w:t>
            </w:r>
            <w:proofErr w:type="spellEnd"/>
            <w:r>
              <w:t xml:space="preserve"> 40/4x10GbE/4x8GbFC QSFP XCVR</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5002C6" w:rsidRPr="00E05A18" w:rsidRDefault="005002C6" w:rsidP="005002C6">
            <w:pPr>
              <w:jc w:val="center"/>
              <w:rPr>
                <w:color w:val="000000"/>
                <w:lang w:eastAsia="ru-RU"/>
              </w:rPr>
            </w:pPr>
            <w:r>
              <w:t>4</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val="en-US"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val="en-US"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5002C6" w:rsidRPr="00F72E86" w:rsidRDefault="005002C6" w:rsidP="005002C6">
            <w:pPr>
              <w:rPr>
                <w:color w:val="000000"/>
                <w:lang w:val="en-US" w:eastAsia="ru-RU"/>
              </w:rPr>
            </w:pPr>
            <w:r>
              <w:rPr>
                <w:lang w:val="en-US"/>
              </w:rPr>
              <w:t xml:space="preserve">HPE Brocade 16Gb FC </w:t>
            </w:r>
            <w:proofErr w:type="spellStart"/>
            <w:r>
              <w:rPr>
                <w:lang w:val="en-US"/>
              </w:rPr>
              <w:t>Pwr</w:t>
            </w:r>
            <w:proofErr w:type="spellEnd"/>
            <w:r>
              <w:rPr>
                <w:lang w:val="en-US"/>
              </w:rPr>
              <w:t xml:space="preserve"> </w:t>
            </w:r>
            <w:proofErr w:type="spellStart"/>
            <w:r>
              <w:rPr>
                <w:lang w:val="en-US"/>
              </w:rPr>
              <w:t>Pk</w:t>
            </w:r>
            <w:proofErr w:type="spellEnd"/>
            <w:r>
              <w:rPr>
                <w:lang w:val="en-US"/>
              </w:rPr>
              <w:t xml:space="preserve"> + Mod for Synergy</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5002C6" w:rsidRPr="00E05A18" w:rsidRDefault="005002C6" w:rsidP="005002C6">
            <w:pPr>
              <w:jc w:val="center"/>
              <w:rPr>
                <w:color w:val="000000"/>
                <w:lang w:eastAsia="ru-RU"/>
              </w:rPr>
            </w:pPr>
            <w:r>
              <w:t>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val="en-US"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val="en-US"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5002C6" w:rsidRPr="00E05A18" w:rsidRDefault="005002C6" w:rsidP="005002C6">
            <w:pPr>
              <w:rPr>
                <w:color w:val="000000"/>
                <w:lang w:val="en-US" w:eastAsia="ru-RU"/>
              </w:rPr>
            </w:pPr>
            <w:r>
              <w:rPr>
                <w:lang w:val="en-US"/>
              </w:rPr>
              <w:t xml:space="preserve">HPE Synergy 12000F 6x 2650W AC </w:t>
            </w:r>
            <w:proofErr w:type="spellStart"/>
            <w:r>
              <w:rPr>
                <w:lang w:val="en-US"/>
              </w:rPr>
              <w:t>Ti</w:t>
            </w:r>
            <w:proofErr w:type="spellEnd"/>
            <w:r>
              <w:rPr>
                <w:lang w:val="en-US"/>
              </w:rPr>
              <w:t xml:space="preserve"> FIO PS</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5002C6" w:rsidRPr="00E05A18" w:rsidRDefault="005002C6" w:rsidP="005002C6">
            <w:pPr>
              <w:jc w:val="center"/>
              <w:rPr>
                <w:color w:val="000000"/>
                <w:lang w:eastAsia="ru-RU"/>
              </w:rPr>
            </w:pPr>
            <w:r>
              <w:t>1</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val="en-US"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val="en-US"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Default="005002C6" w:rsidP="005002C6">
            <w:pPr>
              <w:pStyle w:val="aff7"/>
              <w:numPr>
                <w:ilvl w:val="0"/>
                <w:numId w:val="25"/>
              </w:numPr>
              <w:ind w:hanging="690"/>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t xml:space="preserve">HPE </w:t>
            </w:r>
            <w:proofErr w:type="spellStart"/>
            <w:r>
              <w:t>Synergy</w:t>
            </w:r>
            <w:proofErr w:type="spellEnd"/>
            <w:r>
              <w:t xml:space="preserve"> </w:t>
            </w:r>
            <w:proofErr w:type="spellStart"/>
            <w:r>
              <w:t>Composer</w:t>
            </w:r>
            <w:proofErr w:type="spellEnd"/>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1</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Synergy 12000 Frame Rack Rail Option</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1</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Synergy Frame Link Module</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1</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Synergy 12000 Frame 4x Lift Handle</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1</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sidRPr="005002C6">
              <w:rPr>
                <w:lang w:val="en-US"/>
              </w:rPr>
              <w:t xml:space="preserve">HPE </w:t>
            </w:r>
            <w:proofErr w:type="spellStart"/>
            <w:r>
              <w:rPr>
                <w:lang w:val="en-US"/>
              </w:rPr>
              <w:t>VMw</w:t>
            </w:r>
            <w:proofErr w:type="spellEnd"/>
            <w:r>
              <w:rPr>
                <w:lang w:val="en-US"/>
              </w:rPr>
              <w:t xml:space="preserve"> vSphere </w:t>
            </w:r>
            <w:proofErr w:type="spellStart"/>
            <w:r>
              <w:rPr>
                <w:lang w:val="en-US"/>
              </w:rPr>
              <w:t>Std</w:t>
            </w:r>
            <w:proofErr w:type="spellEnd"/>
            <w:r>
              <w:rPr>
                <w:lang w:val="en-US"/>
              </w:rPr>
              <w:t xml:space="preserve"> 1P 3yr E-LTU</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16</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Default="005002C6" w:rsidP="005002C6">
            <w:pPr>
              <w:pStyle w:val="aff7"/>
              <w:numPr>
                <w:ilvl w:val="0"/>
                <w:numId w:val="25"/>
              </w:numPr>
              <w:ind w:hanging="690"/>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t xml:space="preserve">HPE CAT6A 4ft </w:t>
            </w:r>
            <w:proofErr w:type="spellStart"/>
            <w:r>
              <w:t>Cbl</w:t>
            </w:r>
            <w:proofErr w:type="spellEnd"/>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1</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Default="005002C6" w:rsidP="005002C6">
            <w:pPr>
              <w:pStyle w:val="aff7"/>
              <w:numPr>
                <w:ilvl w:val="0"/>
                <w:numId w:val="25"/>
              </w:numPr>
              <w:ind w:hanging="690"/>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t xml:space="preserve">HPE CAT6 10Ft </w:t>
            </w:r>
            <w:proofErr w:type="spellStart"/>
            <w:r>
              <w:t>Cbl</w:t>
            </w:r>
            <w:proofErr w:type="spellEnd"/>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1</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 xml:space="preserve">HPE </w:t>
            </w:r>
            <w:proofErr w:type="spellStart"/>
            <w:r>
              <w:rPr>
                <w:lang w:val="en-US"/>
              </w:rPr>
              <w:t>BLc</w:t>
            </w:r>
            <w:proofErr w:type="spellEnd"/>
            <w:r>
              <w:rPr>
                <w:lang w:val="en-US"/>
              </w:rPr>
              <w:t xml:space="preserve"> 10G SFP+ SR Transceiver</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8</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 xml:space="preserve">HPE </w:t>
            </w:r>
            <w:proofErr w:type="spellStart"/>
            <w:r>
              <w:rPr>
                <w:lang w:val="en-US"/>
              </w:rPr>
              <w:t>BLc</w:t>
            </w:r>
            <w:proofErr w:type="spellEnd"/>
            <w:r>
              <w:rPr>
                <w:lang w:val="en-US"/>
              </w:rPr>
              <w:t xml:space="preserve"> 40G QSFP+ QSFP+ 3m DAC Cable</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1</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MPO to 4 x LC 5m Cable</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4</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3Y Proactive Care 24x7 Service</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1</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Default="005002C6" w:rsidP="005002C6">
            <w:pPr>
              <w:pStyle w:val="aff7"/>
              <w:numPr>
                <w:ilvl w:val="0"/>
                <w:numId w:val="25"/>
              </w:numPr>
              <w:ind w:hanging="690"/>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t xml:space="preserve">HPE </w:t>
            </w:r>
            <w:proofErr w:type="spellStart"/>
            <w:r>
              <w:t>Synergy</w:t>
            </w:r>
            <w:proofErr w:type="spellEnd"/>
            <w:r>
              <w:t xml:space="preserve"> </w:t>
            </w:r>
            <w:proofErr w:type="spellStart"/>
            <w:r>
              <w:t>Composer</w:t>
            </w:r>
            <w:proofErr w:type="spellEnd"/>
            <w:r>
              <w:t xml:space="preserve"> </w:t>
            </w:r>
            <w:proofErr w:type="spellStart"/>
            <w:r>
              <w:t>Supp</w:t>
            </w:r>
            <w:proofErr w:type="spellEnd"/>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1</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Default="005002C6" w:rsidP="005002C6">
            <w:pPr>
              <w:pStyle w:val="aff7"/>
              <w:numPr>
                <w:ilvl w:val="0"/>
                <w:numId w:val="25"/>
              </w:numPr>
              <w:ind w:hanging="690"/>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t xml:space="preserve">HPE SY480 Gen10 </w:t>
            </w:r>
            <w:proofErr w:type="spellStart"/>
            <w:r>
              <w:t>Support</w:t>
            </w:r>
            <w:proofErr w:type="spellEnd"/>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10</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Default="005002C6" w:rsidP="005002C6">
            <w:pPr>
              <w:pStyle w:val="aff7"/>
              <w:numPr>
                <w:ilvl w:val="0"/>
                <w:numId w:val="25"/>
              </w:numPr>
              <w:ind w:hanging="690"/>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t xml:space="preserve">HPE </w:t>
            </w:r>
            <w:proofErr w:type="spellStart"/>
            <w:r>
              <w:t>Synergy</w:t>
            </w:r>
            <w:proofErr w:type="spellEnd"/>
            <w:r>
              <w:t xml:space="preserve"> 1200 </w:t>
            </w:r>
            <w:proofErr w:type="spellStart"/>
            <w:r>
              <w:t>Frame</w:t>
            </w:r>
            <w:proofErr w:type="spellEnd"/>
            <w:r>
              <w:t xml:space="preserve"> </w:t>
            </w:r>
            <w:proofErr w:type="spellStart"/>
            <w:r>
              <w:t>Supp</w:t>
            </w:r>
            <w:proofErr w:type="spellEnd"/>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1</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 xml:space="preserve">HPE Synergy VC SE 40Gb F8 Module </w:t>
            </w:r>
            <w:proofErr w:type="spellStart"/>
            <w:r>
              <w:rPr>
                <w:lang w:val="en-US"/>
              </w:rPr>
              <w:t>Supp</w:t>
            </w:r>
            <w:proofErr w:type="spellEnd"/>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 xml:space="preserve">HPE Brocade 16G 24 FC Switch </w:t>
            </w:r>
            <w:proofErr w:type="spellStart"/>
            <w:r>
              <w:rPr>
                <w:lang w:val="en-US"/>
              </w:rPr>
              <w:t>Md</w:t>
            </w:r>
            <w:proofErr w:type="spellEnd"/>
            <w:r>
              <w:rPr>
                <w:lang w:val="en-US"/>
              </w:rPr>
              <w:t xml:space="preserve"> PP </w:t>
            </w:r>
            <w:proofErr w:type="spellStart"/>
            <w:r>
              <w:rPr>
                <w:lang w:val="en-US"/>
              </w:rPr>
              <w:t>Supp</w:t>
            </w:r>
            <w:proofErr w:type="spellEnd"/>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2</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B-series 16Gb SFP+SW XCVR</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8</w:t>
            </w:r>
          </w:p>
        </w:tc>
        <w:tc>
          <w:tcPr>
            <w:tcW w:w="551" w:type="dxa"/>
            <w:vMerge/>
            <w:tcBorders>
              <w:left w:val="single" w:sz="6" w:space="0" w:color="CCCCCC"/>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left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 xml:space="preserve">HPE Premier Flex LC/LC OM4 2f 5m </w:t>
            </w:r>
            <w:proofErr w:type="spellStart"/>
            <w:r>
              <w:rPr>
                <w:lang w:val="en-US"/>
              </w:rPr>
              <w:t>Cbl</w:t>
            </w:r>
            <w:proofErr w:type="spellEnd"/>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4</w:t>
            </w:r>
          </w:p>
        </w:tc>
        <w:tc>
          <w:tcPr>
            <w:tcW w:w="551" w:type="dxa"/>
            <w:vMerge w:val="restart"/>
            <w:tcBorders>
              <w:left w:val="single" w:sz="6" w:space="0" w:color="CCCCCC"/>
              <w:bottom w:val="single" w:sz="4" w:space="0" w:color="000000"/>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val="restart"/>
            <w:tcBorders>
              <w:left w:val="single" w:sz="4" w:space="0" w:color="000000"/>
              <w:bottom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Technical Installation Startup SVC</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1</w:t>
            </w:r>
          </w:p>
        </w:tc>
        <w:tc>
          <w:tcPr>
            <w:tcW w:w="551" w:type="dxa"/>
            <w:vMerge/>
            <w:tcBorders>
              <w:top w:val="single" w:sz="4" w:space="0" w:color="000000"/>
              <w:left w:val="single" w:sz="6" w:space="0" w:color="CCCCCC"/>
              <w:bottom w:val="single" w:sz="4" w:space="0" w:color="000000"/>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top w:val="single" w:sz="4" w:space="0" w:color="000000"/>
              <w:left w:val="single" w:sz="4" w:space="0" w:color="000000"/>
              <w:bottom w:val="single" w:sz="4" w:space="0" w:color="000000"/>
              <w:right w:val="single" w:sz="4" w:space="0" w:color="000000"/>
            </w:tcBorders>
          </w:tcPr>
          <w:p w:rsidR="005002C6" w:rsidRPr="00E05A18" w:rsidRDefault="005002C6" w:rsidP="005002C6">
            <w:pPr>
              <w:jc w:val="center"/>
              <w:rPr>
                <w:color w:val="000000"/>
                <w:lang w:eastAsia="ru-RU"/>
              </w:rPr>
            </w:pPr>
          </w:p>
        </w:tc>
      </w:tr>
      <w:tr w:rsidR="005002C6" w:rsidRPr="00E05A18" w:rsidTr="005002C6">
        <w:trPr>
          <w:trHeight w:val="300"/>
          <w:jc w:val="center"/>
        </w:trPr>
        <w:tc>
          <w:tcPr>
            <w:tcW w:w="738" w:type="dxa"/>
            <w:tcBorders>
              <w:top w:val="single" w:sz="4" w:space="0" w:color="auto"/>
              <w:left w:val="single" w:sz="4" w:space="0" w:color="auto"/>
              <w:bottom w:val="single" w:sz="4" w:space="0" w:color="auto"/>
              <w:right w:val="single" w:sz="4" w:space="0" w:color="auto"/>
            </w:tcBorders>
          </w:tcPr>
          <w:p w:rsidR="005002C6" w:rsidRPr="00611CD7" w:rsidRDefault="005002C6" w:rsidP="005002C6">
            <w:pPr>
              <w:pStyle w:val="aff7"/>
              <w:numPr>
                <w:ilvl w:val="0"/>
                <w:numId w:val="25"/>
              </w:numPr>
              <w:ind w:hanging="690"/>
              <w:rPr>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rPr>
                <w:color w:val="000000"/>
                <w:lang w:val="en-US" w:eastAsia="ru-RU"/>
              </w:rPr>
            </w:pPr>
            <w:r>
              <w:rPr>
                <w:lang w:val="en-US"/>
              </w:rPr>
              <w:t>HPE Synergy First Frame Startup SVC</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5002C6" w:rsidRPr="00E05A18" w:rsidRDefault="005002C6" w:rsidP="005002C6">
            <w:pPr>
              <w:jc w:val="center"/>
              <w:rPr>
                <w:color w:val="000000"/>
                <w:lang w:eastAsia="ru-RU"/>
              </w:rPr>
            </w:pPr>
            <w:r>
              <w:t>1</w:t>
            </w:r>
          </w:p>
        </w:tc>
        <w:tc>
          <w:tcPr>
            <w:tcW w:w="551" w:type="dxa"/>
            <w:vMerge/>
            <w:tcBorders>
              <w:top w:val="single" w:sz="4" w:space="0" w:color="000000"/>
              <w:left w:val="single" w:sz="6" w:space="0" w:color="CCCCCC"/>
              <w:bottom w:val="single" w:sz="4" w:space="0" w:color="000000"/>
              <w:right w:val="single" w:sz="4" w:space="0" w:color="000000"/>
            </w:tcBorders>
            <w:shd w:val="clear" w:color="auto" w:fill="auto"/>
            <w:tcMar>
              <w:top w:w="0" w:type="dxa"/>
              <w:left w:w="45" w:type="dxa"/>
              <w:bottom w:w="0" w:type="dxa"/>
              <w:right w:w="45" w:type="dxa"/>
            </w:tcMar>
            <w:vAlign w:val="center"/>
          </w:tcPr>
          <w:p w:rsidR="005002C6" w:rsidRPr="00E05A18" w:rsidRDefault="005002C6" w:rsidP="005002C6">
            <w:pPr>
              <w:jc w:val="center"/>
              <w:rPr>
                <w:color w:val="000000"/>
                <w:lang w:eastAsia="ru-RU"/>
              </w:rPr>
            </w:pPr>
          </w:p>
        </w:tc>
        <w:tc>
          <w:tcPr>
            <w:tcW w:w="1575" w:type="dxa"/>
            <w:vMerge/>
            <w:tcBorders>
              <w:top w:val="single" w:sz="4" w:space="0" w:color="000000"/>
              <w:left w:val="single" w:sz="4" w:space="0" w:color="000000"/>
              <w:bottom w:val="single" w:sz="4" w:space="0" w:color="000000"/>
              <w:right w:val="single" w:sz="4" w:space="0" w:color="000000"/>
            </w:tcBorders>
          </w:tcPr>
          <w:p w:rsidR="005002C6" w:rsidRPr="00E05A18" w:rsidRDefault="005002C6" w:rsidP="005002C6">
            <w:pPr>
              <w:jc w:val="center"/>
              <w:rPr>
                <w:color w:val="000000"/>
                <w:lang w:eastAsia="ru-RU"/>
              </w:rPr>
            </w:pPr>
          </w:p>
        </w:tc>
      </w:tr>
    </w:tbl>
    <w:p w:rsidR="005002C6" w:rsidRDefault="005002C6" w:rsidP="005002C6">
      <w:pPr>
        <w:contextualSpacing/>
        <w:jc w:val="right"/>
      </w:pPr>
    </w:p>
    <w:p w:rsidR="005002C6" w:rsidRPr="00BD583A" w:rsidRDefault="005002C6" w:rsidP="005002C6">
      <w:pPr>
        <w:pStyle w:val="aff7"/>
        <w:numPr>
          <w:ilvl w:val="0"/>
          <w:numId w:val="27"/>
        </w:numPr>
        <w:suppressAutoHyphens w:val="0"/>
        <w:ind w:left="0" w:firstLine="709"/>
        <w:jc w:val="both"/>
        <w:rPr>
          <w:sz w:val="28"/>
          <w:szCs w:val="28"/>
        </w:rPr>
      </w:pPr>
      <w:r>
        <w:rPr>
          <w:sz w:val="28"/>
          <w:szCs w:val="28"/>
        </w:rPr>
        <w:t xml:space="preserve">Оборудование применяется с товарным знаком </w:t>
      </w:r>
      <w:r>
        <w:rPr>
          <w:sz w:val="28"/>
          <w:szCs w:val="28"/>
          <w:lang w:val="en-US"/>
        </w:rPr>
        <w:t>HP</w:t>
      </w:r>
      <w:r>
        <w:rPr>
          <w:sz w:val="28"/>
          <w:szCs w:val="28"/>
        </w:rPr>
        <w:t xml:space="preserve">Е в связи с тем, что на данном оборудовании использование других товарных знаков не применимо. Заказчику необходима совместимость и обеспечение взаимодействия закупаемого Оборудования именно с товарным знаком </w:t>
      </w:r>
      <w:r>
        <w:rPr>
          <w:sz w:val="28"/>
          <w:szCs w:val="28"/>
          <w:lang w:val="en-US"/>
        </w:rPr>
        <w:t>HP</w:t>
      </w:r>
      <w:r>
        <w:rPr>
          <w:sz w:val="28"/>
          <w:szCs w:val="28"/>
        </w:rPr>
        <w:t xml:space="preserve">Е, поскольку серверное оборудование </w:t>
      </w:r>
      <w:r>
        <w:rPr>
          <w:sz w:val="28"/>
          <w:szCs w:val="28"/>
          <w:lang w:val="en-US"/>
        </w:rPr>
        <w:t>HP</w:t>
      </w:r>
      <w:r>
        <w:rPr>
          <w:sz w:val="28"/>
          <w:szCs w:val="28"/>
        </w:rPr>
        <w:t xml:space="preserve">Е уже используется в работе Заказчика, </w:t>
      </w:r>
      <w:r>
        <w:rPr>
          <w:color w:val="222222"/>
          <w:sz w:val="28"/>
          <w:szCs w:val="28"/>
          <w:shd w:val="clear" w:color="auto" w:fill="FFFFFF"/>
        </w:rPr>
        <w:t>обслуживающий персонал имеет знания и навыки по настройке и сопровождению подобных комплексов</w:t>
      </w:r>
      <w:r>
        <w:rPr>
          <w:sz w:val="28"/>
          <w:szCs w:val="28"/>
        </w:rPr>
        <w:t xml:space="preserve"> и требуется обеспечить совместимость закупаемого оборудования с существующим, для обеспечения единой точки управления, в том числе за счет использования информационной панели </w:t>
      </w:r>
      <w:r>
        <w:rPr>
          <w:color w:val="222222"/>
          <w:sz w:val="28"/>
          <w:szCs w:val="28"/>
          <w:shd w:val="clear" w:color="auto" w:fill="FFFFFF"/>
        </w:rPr>
        <w:t xml:space="preserve">HPE </w:t>
      </w:r>
      <w:proofErr w:type="spellStart"/>
      <w:r>
        <w:rPr>
          <w:color w:val="222222"/>
          <w:sz w:val="28"/>
          <w:szCs w:val="28"/>
          <w:shd w:val="clear" w:color="auto" w:fill="FFFFFF"/>
        </w:rPr>
        <w:t>OneView</w:t>
      </w:r>
      <w:proofErr w:type="spellEnd"/>
      <w:r>
        <w:rPr>
          <w:color w:val="222222"/>
          <w:sz w:val="28"/>
          <w:szCs w:val="28"/>
          <w:shd w:val="clear" w:color="auto" w:fill="FFFFFF"/>
        </w:rPr>
        <w:t xml:space="preserve"> </w:t>
      </w:r>
      <w:proofErr w:type="spellStart"/>
      <w:r>
        <w:rPr>
          <w:color w:val="222222"/>
          <w:sz w:val="28"/>
          <w:szCs w:val="28"/>
          <w:shd w:val="clear" w:color="auto" w:fill="FFFFFF"/>
        </w:rPr>
        <w:t>Global</w:t>
      </w:r>
      <w:proofErr w:type="spellEnd"/>
      <w:r>
        <w:rPr>
          <w:color w:val="222222"/>
          <w:sz w:val="28"/>
          <w:szCs w:val="28"/>
          <w:shd w:val="clear" w:color="auto" w:fill="FFFFFF"/>
        </w:rPr>
        <w:t xml:space="preserve"> </w:t>
      </w:r>
      <w:proofErr w:type="spellStart"/>
      <w:r>
        <w:rPr>
          <w:color w:val="222222"/>
          <w:sz w:val="28"/>
          <w:szCs w:val="28"/>
          <w:shd w:val="clear" w:color="auto" w:fill="FFFFFF"/>
        </w:rPr>
        <w:t>Dashboard</w:t>
      </w:r>
      <w:proofErr w:type="spellEnd"/>
      <w:r>
        <w:rPr>
          <w:sz w:val="28"/>
          <w:szCs w:val="28"/>
        </w:rPr>
        <w:t xml:space="preserve">, которая </w:t>
      </w:r>
      <w:r>
        <w:rPr>
          <w:color w:val="222222"/>
          <w:sz w:val="28"/>
          <w:szCs w:val="28"/>
          <w:shd w:val="clear" w:color="auto" w:fill="FFFFFF"/>
        </w:rPr>
        <w:t xml:space="preserve">позволяет управлять 25 экземплярами HPE </w:t>
      </w:r>
      <w:proofErr w:type="spellStart"/>
      <w:r>
        <w:rPr>
          <w:color w:val="222222"/>
          <w:sz w:val="28"/>
          <w:szCs w:val="28"/>
          <w:shd w:val="clear" w:color="auto" w:fill="FFFFFF"/>
        </w:rPr>
        <w:t>OneView</w:t>
      </w:r>
      <w:proofErr w:type="spellEnd"/>
      <w:r>
        <w:rPr>
          <w:color w:val="222222"/>
          <w:sz w:val="28"/>
          <w:szCs w:val="28"/>
          <w:shd w:val="clear" w:color="auto" w:fill="FFFFFF"/>
        </w:rPr>
        <w:t xml:space="preserve"> и 150 экземплярами HPE </w:t>
      </w:r>
      <w:proofErr w:type="spellStart"/>
      <w:r>
        <w:rPr>
          <w:color w:val="222222"/>
          <w:sz w:val="28"/>
          <w:szCs w:val="28"/>
          <w:shd w:val="clear" w:color="auto" w:fill="FFFFFF"/>
        </w:rPr>
        <w:t>Hyper</w:t>
      </w:r>
      <w:proofErr w:type="spellEnd"/>
      <w:r>
        <w:rPr>
          <w:color w:val="222222"/>
          <w:sz w:val="28"/>
          <w:szCs w:val="28"/>
          <w:shd w:val="clear" w:color="auto" w:fill="FFFFFF"/>
        </w:rPr>
        <w:t xml:space="preserve"> </w:t>
      </w:r>
      <w:proofErr w:type="spellStart"/>
      <w:r>
        <w:rPr>
          <w:color w:val="222222"/>
          <w:sz w:val="28"/>
          <w:szCs w:val="28"/>
          <w:shd w:val="clear" w:color="auto" w:fill="FFFFFF"/>
        </w:rPr>
        <w:t>Converged</w:t>
      </w:r>
      <w:proofErr w:type="spellEnd"/>
      <w:r>
        <w:rPr>
          <w:color w:val="222222"/>
          <w:sz w:val="28"/>
          <w:szCs w:val="28"/>
          <w:shd w:val="clear" w:color="auto" w:fill="FFFFFF"/>
        </w:rPr>
        <w:t xml:space="preserve"> 380 в центрах обработки данных.</w:t>
      </w: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t xml:space="preserve">Поставщик должен гарантировать, что в момент поставки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него нет иных ограничений. </w:t>
      </w: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t>Поставляемое Оборудование должно быть новым, не бывшим в эксплуатации и использовании, не из ремонта, работоспособным.</w:t>
      </w: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t>Всё поставляемое Оборудование (компоненты Оборудования) должно выпускаться серийно, быть изготовленным не ранее 2017 года. Оборудование не должно иметь внешних и внутренних повреждений.</w:t>
      </w: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lastRenderedPageBreak/>
        <w:t>Поставляемое Оборудование должно соответствовать требованиям ТР ТС 004/2011 «О безопасности низковольтного оборудования» и ТР ТС 020/2011 «Электромагнитная совместимость технических средств».</w:t>
      </w: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t>Поставляемое Оборудование должно быть обеспечено комплектом документации, включающим инструкции по эксплуатации, техническую документацию, поставляемую фирмой-производителем.</w:t>
      </w: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t>Оборудование должно поставляться в упаковке, позволяющей обеспечить сохранность Оборудования от повреждений при его отгрузке, перевозке и хранении. Упаковка оборудования должна соответствовать требованиям Технического регламента Таможенного союза «О безопасности упаковки» (ТР ТС 005/2011).</w:t>
      </w: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t xml:space="preserve">Претендент, признанный победителем Открытого конкурса, одновременно с подписанным договором со своей стороны должен предоставить Заказчику </w:t>
      </w:r>
      <w:proofErr w:type="spellStart"/>
      <w:r>
        <w:rPr>
          <w:sz w:val="28"/>
          <w:szCs w:val="28"/>
        </w:rPr>
        <w:t>авторизационное</w:t>
      </w:r>
      <w:proofErr w:type="spellEnd"/>
      <w:r>
        <w:rPr>
          <w:sz w:val="28"/>
          <w:szCs w:val="28"/>
        </w:rPr>
        <w:t xml:space="preserve"> письмо от компании-производителя, подтверждающее право поставки Заказчику Оборудования, либо партнёрский сертификат и копию партнёрского договора.</w:t>
      </w: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t xml:space="preserve">В случае если победитель Открытого конкурса не предоставил до заключения договора </w:t>
      </w:r>
      <w:proofErr w:type="spellStart"/>
      <w:r>
        <w:rPr>
          <w:sz w:val="28"/>
          <w:szCs w:val="28"/>
        </w:rPr>
        <w:t>авторизационное</w:t>
      </w:r>
      <w:proofErr w:type="spellEnd"/>
      <w:r>
        <w:rPr>
          <w:sz w:val="28"/>
          <w:szCs w:val="28"/>
        </w:rPr>
        <w:t xml:space="preserve"> письмо от компании-производителя, подтверждающее право поставки Заказчику Оборудования, либо партнёрский сертификат и копию партнёрского договора, он признается уклонившимся от заключения договора. В соответствии с подпунктами 2.10.3 – 2.10.12. настоящей документации о закупке договор заключается с участником, заявке которого присвоен второй номер.</w:t>
      </w: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t>Доставка оборудования осуществляется поставщиком по адресу Заказчика. Приемка Оборудования осуществляется с подписанием товарной накладной по форме ТОРГ-12 на территории Заказчика.</w:t>
      </w: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t>Датой поставки оборудования считается дата подписания сторонами товарной накладной.</w:t>
      </w: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t xml:space="preserve">Всё поставленное Оборудование должно быть установлено, подключено и запущено специалистами поставщика, сертифицированными производителем оборудования или уполномоченной им организацией. </w:t>
      </w: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t>В рамках работ по пусконаладке должны быть выполнены следующие работы:</w:t>
      </w:r>
    </w:p>
    <w:p w:rsidR="005002C6" w:rsidRPr="00BD583A" w:rsidRDefault="005002C6" w:rsidP="005002C6">
      <w:pPr>
        <w:numPr>
          <w:ilvl w:val="0"/>
          <w:numId w:val="22"/>
        </w:numPr>
        <w:suppressAutoHyphens w:val="0"/>
        <w:ind w:left="0" w:firstLine="567"/>
        <w:contextualSpacing/>
        <w:jc w:val="both"/>
        <w:rPr>
          <w:sz w:val="28"/>
          <w:szCs w:val="28"/>
        </w:rPr>
      </w:pPr>
      <w:r>
        <w:rPr>
          <w:sz w:val="28"/>
          <w:szCs w:val="28"/>
        </w:rPr>
        <w:t xml:space="preserve">монтаж и пусконаладка поставляемого Оборудования, включая сборку, монтаж в стойку, выполнение кабельных </w:t>
      </w:r>
      <w:proofErr w:type="spellStart"/>
      <w:r>
        <w:rPr>
          <w:sz w:val="28"/>
          <w:szCs w:val="28"/>
        </w:rPr>
        <w:t>соедений</w:t>
      </w:r>
      <w:proofErr w:type="spellEnd"/>
      <w:r>
        <w:rPr>
          <w:sz w:val="28"/>
          <w:szCs w:val="28"/>
        </w:rPr>
        <w:t>, маркировку кабельных соединений, обновление микрокода, установку и настройку гипервизора, подключение к системе хранения данных и системе резервного копирования;</w:t>
      </w:r>
    </w:p>
    <w:p w:rsidR="005002C6" w:rsidRPr="00BD583A" w:rsidRDefault="005002C6" w:rsidP="005002C6">
      <w:pPr>
        <w:numPr>
          <w:ilvl w:val="0"/>
          <w:numId w:val="22"/>
        </w:numPr>
        <w:suppressAutoHyphens w:val="0"/>
        <w:ind w:left="0" w:firstLine="567"/>
        <w:contextualSpacing/>
        <w:jc w:val="both"/>
        <w:rPr>
          <w:color w:val="000000" w:themeColor="text1"/>
          <w:sz w:val="28"/>
          <w:szCs w:val="28"/>
        </w:rPr>
      </w:pPr>
      <w:r>
        <w:rPr>
          <w:color w:val="000000" w:themeColor="text1"/>
          <w:sz w:val="28"/>
          <w:szCs w:val="28"/>
        </w:rPr>
        <w:t>выпуск исполнительной документации на установленное и введенное в эксплуатацию оборудование в составе:</w:t>
      </w:r>
    </w:p>
    <w:p w:rsidR="005002C6" w:rsidRPr="00BD583A" w:rsidRDefault="005002C6" w:rsidP="005002C6">
      <w:pPr>
        <w:numPr>
          <w:ilvl w:val="0"/>
          <w:numId w:val="23"/>
        </w:numPr>
        <w:suppressAutoHyphens w:val="0"/>
        <w:contextualSpacing/>
        <w:jc w:val="both"/>
        <w:rPr>
          <w:sz w:val="28"/>
          <w:szCs w:val="28"/>
        </w:rPr>
      </w:pPr>
      <w:r>
        <w:rPr>
          <w:sz w:val="28"/>
          <w:szCs w:val="28"/>
        </w:rPr>
        <w:t>чертеж установки в стойке</w:t>
      </w:r>
      <w:r>
        <w:rPr>
          <w:sz w:val="28"/>
          <w:szCs w:val="28"/>
          <w:lang w:val="en-US"/>
        </w:rPr>
        <w:t>;</w:t>
      </w:r>
    </w:p>
    <w:p w:rsidR="005002C6" w:rsidRPr="00BD583A" w:rsidRDefault="005002C6" w:rsidP="005002C6">
      <w:pPr>
        <w:numPr>
          <w:ilvl w:val="0"/>
          <w:numId w:val="23"/>
        </w:numPr>
        <w:suppressAutoHyphens w:val="0"/>
        <w:contextualSpacing/>
        <w:jc w:val="both"/>
        <w:rPr>
          <w:sz w:val="28"/>
          <w:szCs w:val="28"/>
        </w:rPr>
      </w:pPr>
      <w:r>
        <w:rPr>
          <w:sz w:val="28"/>
          <w:szCs w:val="28"/>
        </w:rPr>
        <w:t>таблица соединений и подключений</w:t>
      </w:r>
      <w:r>
        <w:rPr>
          <w:sz w:val="28"/>
          <w:szCs w:val="28"/>
          <w:lang w:val="en-US"/>
        </w:rPr>
        <w:t>;</w:t>
      </w:r>
    </w:p>
    <w:p w:rsidR="005002C6" w:rsidRPr="00BD583A" w:rsidRDefault="005002C6" w:rsidP="005002C6">
      <w:pPr>
        <w:numPr>
          <w:ilvl w:val="0"/>
          <w:numId w:val="23"/>
        </w:numPr>
        <w:suppressAutoHyphens w:val="0"/>
        <w:contextualSpacing/>
        <w:jc w:val="both"/>
        <w:rPr>
          <w:sz w:val="28"/>
          <w:szCs w:val="28"/>
        </w:rPr>
      </w:pPr>
      <w:r>
        <w:rPr>
          <w:sz w:val="28"/>
          <w:szCs w:val="28"/>
        </w:rPr>
        <w:t>схема подключения в сети передачи данных;</w:t>
      </w:r>
    </w:p>
    <w:p w:rsidR="005002C6" w:rsidRPr="00BD583A" w:rsidRDefault="005002C6" w:rsidP="005002C6">
      <w:pPr>
        <w:numPr>
          <w:ilvl w:val="0"/>
          <w:numId w:val="23"/>
        </w:numPr>
        <w:suppressAutoHyphens w:val="0"/>
        <w:contextualSpacing/>
        <w:jc w:val="both"/>
        <w:rPr>
          <w:sz w:val="28"/>
          <w:szCs w:val="28"/>
        </w:rPr>
      </w:pPr>
      <w:r>
        <w:rPr>
          <w:sz w:val="28"/>
          <w:szCs w:val="28"/>
        </w:rPr>
        <w:t>схема подключения в системе хранения данных;</w:t>
      </w:r>
    </w:p>
    <w:p w:rsidR="005002C6" w:rsidRPr="00BD583A" w:rsidRDefault="005002C6" w:rsidP="005002C6">
      <w:pPr>
        <w:numPr>
          <w:ilvl w:val="0"/>
          <w:numId w:val="23"/>
        </w:numPr>
        <w:suppressAutoHyphens w:val="0"/>
        <w:contextualSpacing/>
        <w:jc w:val="both"/>
        <w:rPr>
          <w:sz w:val="28"/>
          <w:szCs w:val="28"/>
        </w:rPr>
      </w:pPr>
      <w:r>
        <w:rPr>
          <w:sz w:val="28"/>
          <w:szCs w:val="28"/>
        </w:rPr>
        <w:t>схема подключения к питанию</w:t>
      </w:r>
      <w:r>
        <w:rPr>
          <w:sz w:val="28"/>
          <w:szCs w:val="28"/>
          <w:lang w:val="en-US"/>
        </w:rPr>
        <w:t>;</w:t>
      </w:r>
    </w:p>
    <w:p w:rsidR="005002C6" w:rsidRPr="00BD583A" w:rsidRDefault="005002C6" w:rsidP="005002C6">
      <w:pPr>
        <w:numPr>
          <w:ilvl w:val="0"/>
          <w:numId w:val="23"/>
        </w:numPr>
        <w:suppressAutoHyphens w:val="0"/>
        <w:contextualSpacing/>
        <w:jc w:val="both"/>
        <w:rPr>
          <w:sz w:val="28"/>
          <w:szCs w:val="28"/>
        </w:rPr>
      </w:pPr>
      <w:r>
        <w:rPr>
          <w:sz w:val="28"/>
          <w:szCs w:val="28"/>
        </w:rPr>
        <w:lastRenderedPageBreak/>
        <w:t>краткое описание с основными настройками.</w:t>
      </w:r>
    </w:p>
    <w:p w:rsidR="005002C6" w:rsidRPr="00BD583A" w:rsidRDefault="005002C6" w:rsidP="005002C6">
      <w:pPr>
        <w:tabs>
          <w:tab w:val="left" w:pos="-567"/>
          <w:tab w:val="left" w:pos="-426"/>
        </w:tabs>
        <w:autoSpaceDE w:val="0"/>
        <w:autoSpaceDN w:val="0"/>
        <w:adjustRightInd w:val="0"/>
        <w:jc w:val="both"/>
        <w:rPr>
          <w:sz w:val="28"/>
          <w:szCs w:val="28"/>
        </w:rPr>
      </w:pP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t>Подключение и запуск Оборудования должно быть выполнено без перерыва работы существующей локальной вычислительной сети Заказчика.</w:t>
      </w: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t>Срок проведения пуско-наладочных работ не должен превышать 14 календарных дней, с даты поставки Оборудования.</w:t>
      </w: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t>Представитель Заказчика проверяет выполненные пуско-наладочные работы и осуществляет их приемку. Приемка результата пуско-наладочных работ завершается подписанием акта сдачи-приемки выполненных пуско-наладочных работ. Датой приемки пуско-наладочных работ считается дата подписания акта сдачи-приёмки пуско-наладочных работ.</w:t>
      </w: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t>На все поставляемое Оборудование должна распространяться гарантия качества и нормального функционирования. Срок гарантии качества и нормального функционирования Оборудования установлен в Таблице № 1 Технического задания.</w:t>
      </w: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t>В случае, если в течение гарантийного периода Оборудование или его отдельные части станут непригодными для дальнейшего использования, поставщик должен произвести бесплатный гарантийный ремонт Оборудования, включая замену непригодных для использования частей Оборудования. На время выполнения ремонта поставщик обязан предоставить Заказчику полнофункциональную замену, вышедшего из строя Оборудования. На Оборудование, переданное взамен неисправного, распространяются все условия по гарантийному обслуживанию Оборудования.</w:t>
      </w: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t>Срок проведения гарантийного ремонта не может превышать 30 (тридцать) календарных дней с даты получения поставщиком уведомления Заказчика о проведении гарантийного ремонта Оборудования. Транспортные расходы поставщика, связанные с проведением гарантийного ремонта Оборудования, Заказчиком не возмещаются.</w:t>
      </w: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Заказчик не мог использовать Оборудование.</w:t>
      </w:r>
    </w:p>
    <w:p w:rsidR="005002C6" w:rsidRPr="00BD583A" w:rsidRDefault="005002C6" w:rsidP="005002C6">
      <w:pPr>
        <w:pStyle w:val="aff7"/>
        <w:numPr>
          <w:ilvl w:val="0"/>
          <w:numId w:val="27"/>
        </w:numPr>
        <w:suppressAutoHyphens w:val="0"/>
        <w:ind w:left="0" w:firstLine="709"/>
        <w:contextualSpacing/>
        <w:jc w:val="both"/>
        <w:rPr>
          <w:sz w:val="28"/>
          <w:szCs w:val="28"/>
        </w:rPr>
      </w:pPr>
      <w:r>
        <w:rPr>
          <w:sz w:val="28"/>
          <w:szCs w:val="28"/>
        </w:rPr>
        <w:t>Перечень и объем лота Открытого конкурса является неделимым.</w:t>
      </w:r>
    </w:p>
    <w:p w:rsidR="003214C4" w:rsidRDefault="003214C4" w:rsidP="00A423B1">
      <w:pPr>
        <w:pStyle w:val="10"/>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0"/>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A62F06" w:rsidRDefault="005002C6">
            <w:r>
              <w:t xml:space="preserve">Открытый конкурс в электронной форме среди субъектов малого и среднего предпринимательства № </w:t>
            </w:r>
            <w:r w:rsidR="00E75899">
              <w:t>ОКэ-МСП-ЦКПИТ-18-0044</w:t>
            </w:r>
            <w:r>
              <w:t xml:space="preserve"> по предмету закупки «Поставка серверного оборудования»</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A62F06" w:rsidRDefault="005002C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432A49" w:rsidRDefault="00432A49" w:rsidP="00432A49">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432A49" w:rsidRDefault="00432A49" w:rsidP="00432A49">
            <w:pPr>
              <w:pStyle w:val="19"/>
              <w:ind w:firstLine="0"/>
              <w:rPr>
                <w:sz w:val="24"/>
                <w:szCs w:val="24"/>
              </w:rPr>
            </w:pPr>
            <w:r>
              <w:rPr>
                <w:sz w:val="24"/>
                <w:szCs w:val="24"/>
              </w:rPr>
              <w:t xml:space="preserve">Адрес: 125047, Москва, Оружейный переулок, д.19. </w:t>
            </w:r>
          </w:p>
          <w:p w:rsidR="00A62F06" w:rsidRDefault="005002C6">
            <w:pPr>
              <w:rPr>
                <w:rFonts w:ascii="Calibri" w:hAnsi="Calibri" w:cs="Calibri"/>
                <w:color w:val="000000"/>
                <w:sz w:val="22"/>
                <w:szCs w:val="22"/>
                <w:lang w:eastAsia="ru-RU"/>
              </w:rPr>
            </w:pPr>
            <w:r>
              <w:t>Контактное(ые) лицо(а) Заказчика: Голенев Александр Иванович, тел. +7(495)7881717(1018), электронный адрес golenevai@trcont.ru.</w:t>
            </w:r>
          </w:p>
          <w:p w:rsidR="00432A49" w:rsidRDefault="00432A49" w:rsidP="00432A49">
            <w:pPr>
              <w:pStyle w:val="19"/>
              <w:ind w:firstLine="0"/>
            </w:pPr>
            <w:r>
              <w:rPr>
                <w:sz w:val="24"/>
                <w:szCs w:val="24"/>
              </w:rPr>
              <w:t>Контактное(ые) лицо(а) Организатора:</w:t>
            </w:r>
          </w:p>
          <w:p w:rsidR="00432A49" w:rsidRDefault="00432A49" w:rsidP="00432A49">
            <w:pPr>
              <w:pStyle w:val="19"/>
              <w:ind w:firstLine="0"/>
              <w:rPr>
                <w:sz w:val="24"/>
                <w:szCs w:val="24"/>
              </w:rPr>
            </w:pPr>
            <w:r>
              <w:rPr>
                <w:sz w:val="24"/>
                <w:szCs w:val="24"/>
              </w:rPr>
              <w:t>Аксютина Кира Михайловна, тел. +7 (495) 788-1717 доб. 16-42, электронный адрес AksiutinaKM@trcont.ru;</w:t>
            </w:r>
          </w:p>
          <w:p w:rsidR="00432A49" w:rsidRDefault="00432A49" w:rsidP="00432A49">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A62F06" w:rsidRDefault="00E75899">
            <w:pPr>
              <w:pStyle w:val="19"/>
              <w:ind w:firstLine="0"/>
              <w:rPr>
                <w:b/>
                <w:sz w:val="24"/>
                <w:szCs w:val="24"/>
              </w:rPr>
            </w:pPr>
            <w:r w:rsidRPr="00E75899">
              <w:rPr>
                <w:sz w:val="24"/>
                <w:szCs w:val="24"/>
              </w:rPr>
              <w:t>«31» мая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5"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A62F06" w:rsidRDefault="005002C6">
            <w:pPr>
              <w:pStyle w:val="19"/>
              <w:ind w:firstLine="0"/>
              <w:rPr>
                <w:sz w:val="24"/>
                <w:szCs w:val="24"/>
              </w:rPr>
            </w:pPr>
            <w:r>
              <w:rPr>
                <w:sz w:val="24"/>
                <w:szCs w:val="24"/>
              </w:rPr>
              <w:t>Начальная (максимальная) цена договора составляет 15000000 (пятнадцать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стоимости выполнения пуско-наладочных работ, расходов на страхование, а также всех затрат, расходов связанных с выполнением работ, оказанием услуг, в том числе подрядных (при наличии).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A62F06" w:rsidRDefault="005002C6">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00E75899" w:rsidRPr="00E75899">
              <w:rPr>
                <w:sz w:val="24"/>
              </w:rPr>
              <w:t>«22» июня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A62F06" w:rsidRDefault="005002C6">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A62F06" w:rsidRDefault="005002C6">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sidR="00E75899" w:rsidRPr="00E75899">
              <w:rPr>
                <w:sz w:val="24"/>
              </w:rPr>
              <w:t xml:space="preserve">«27» июня 2018 г. 14 час. 00 мин.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A62F06" w:rsidRDefault="005002C6">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A62F06" w:rsidRDefault="005002C6">
            <w:pPr>
              <w:pStyle w:val="19"/>
              <w:ind w:firstLine="0"/>
              <w:rPr>
                <w:sz w:val="24"/>
                <w:szCs w:val="24"/>
                <w:highlight w:val="cyan"/>
              </w:rPr>
            </w:pPr>
            <w:r>
              <w:rPr>
                <w:sz w:val="24"/>
                <w:szCs w:val="24"/>
              </w:rPr>
              <w:t xml:space="preserve">Адрес: </w:t>
            </w:r>
            <w:r w:rsidR="00E75899" w:rsidRPr="00E75899">
              <w:rPr>
                <w:sz w:val="24"/>
                <w:szCs w:val="24"/>
              </w:rPr>
              <w:t>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A62F06" w:rsidRDefault="005002C6">
            <w:pPr>
              <w:pStyle w:val="19"/>
              <w:ind w:firstLine="0"/>
              <w:rPr>
                <w:sz w:val="24"/>
                <w:szCs w:val="24"/>
              </w:rPr>
            </w:pPr>
            <w:r>
              <w:rPr>
                <w:sz w:val="24"/>
                <w:szCs w:val="24"/>
              </w:rPr>
              <w:t xml:space="preserve">Подведение итогов состоится не позднее </w:t>
            </w:r>
            <w:r w:rsidR="00E75899" w:rsidRPr="00E75899">
              <w:rPr>
                <w:sz w:val="24"/>
              </w:rPr>
              <w:t>«21» августа 2018 г. 14 час. 00 мин.</w:t>
            </w:r>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A62F06" w:rsidRDefault="005002C6">
            <w:pPr>
              <w:pStyle w:val="19"/>
              <w:ind w:firstLine="0"/>
              <w:rPr>
                <w:sz w:val="24"/>
                <w:szCs w:val="24"/>
              </w:rPr>
            </w:pPr>
            <w:r>
              <w:rPr>
                <w:sz w:val="24"/>
                <w:szCs w:val="24"/>
              </w:rPr>
              <w:t xml:space="preserve">Оплата поставленного Оборудования производится покупателем после подписания сторонами товарной накладной (ТОРГ – 12) и акта пуско-наладочных работ на основании счета поставщика в течение 30 (тридцати) календарных дней </w:t>
            </w:r>
            <w:proofErr w:type="gramStart"/>
            <w:r>
              <w:rPr>
                <w:sz w:val="24"/>
                <w:szCs w:val="24"/>
              </w:rPr>
              <w:t>с даты получения</w:t>
            </w:r>
            <w:proofErr w:type="gramEnd"/>
            <w:r>
              <w:rPr>
                <w:sz w:val="24"/>
                <w:szCs w:val="24"/>
              </w:rPr>
              <w:t xml:space="preserve"> счета/счета-фактуры.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A62F06" w:rsidRDefault="005002C6">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A62F06" w:rsidRDefault="005002C6">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rsidR="005575DC">
              <w:t>В течение</w:t>
            </w:r>
            <w:r>
              <w:t xml:space="preserve"> 60 (шестидесяти) календарных дней, </w:t>
            </w:r>
            <w:proofErr w:type="gramStart"/>
            <w:r>
              <w:t>с даты подписания</w:t>
            </w:r>
            <w:proofErr w:type="gramEnd"/>
            <w:r>
              <w:t xml:space="preserve"> договора. Работы по пуско-наладке Оборудования проводятся в течение 14 (четырнадцати) календарных дней </w:t>
            </w:r>
            <w:proofErr w:type="gramStart"/>
            <w:r>
              <w:t>с даты подписания</w:t>
            </w:r>
            <w:proofErr w:type="gramEnd"/>
            <w:r>
              <w:t xml:space="preserve"> сторонами товарной накладной (ТОРГ-12)</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A62F06" w:rsidRDefault="005002C6">
            <w:pPr>
              <w:pStyle w:val="19"/>
              <w:ind w:firstLine="0"/>
              <w:rPr>
                <w:sz w:val="24"/>
                <w:szCs w:val="24"/>
              </w:rPr>
            </w:pPr>
            <w:r>
              <w:rPr>
                <w:sz w:val="24"/>
                <w:szCs w:val="24"/>
              </w:rPr>
              <w:t>Российская Федерация, г. Москва, пер. Оружейный, 19</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A62F06" w:rsidRDefault="005002C6">
            <w:pPr>
              <w:pStyle w:val="19"/>
              <w:ind w:firstLine="0"/>
              <w:rPr>
                <w:sz w:val="24"/>
                <w:szCs w:val="24"/>
              </w:rPr>
            </w:pPr>
            <w:r>
              <w:rPr>
                <w:sz w:val="24"/>
                <w:szCs w:val="24"/>
              </w:rPr>
              <w:t>в соответствии с Техническим заданием.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A62F06" w:rsidRDefault="005002C6">
            <w:pPr>
              <w:pStyle w:val="aff"/>
              <w:jc w:val="both"/>
              <w:rPr>
                <w:sz w:val="24"/>
                <w:szCs w:val="24"/>
              </w:rPr>
            </w:pPr>
            <w:r w:rsidRPr="005002C6">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A62F06" w:rsidRDefault="005002C6">
            <w:pPr>
              <w:pStyle w:val="19"/>
              <w:ind w:firstLine="0"/>
              <w:jc w:val="left"/>
              <w:rPr>
                <w:sz w:val="24"/>
                <w:szCs w:val="24"/>
              </w:rPr>
            </w:pPr>
            <w:r>
              <w:rPr>
                <w:sz w:val="24"/>
                <w:szCs w:val="24"/>
                <w:lang w:val="en-US"/>
              </w:rPr>
              <w:t>рубли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62F06" w:rsidRPr="005002C6" w:rsidRDefault="005002C6">
            <w:pPr>
              <w:pStyle w:val="aff7"/>
              <w:numPr>
                <w:ilvl w:val="1"/>
                <w:numId w:val="21"/>
              </w:numPr>
              <w:jc w:val="both"/>
            </w:pPr>
            <w:r w:rsidRPr="005002C6">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A62F06" w:rsidRPr="005002C6" w:rsidRDefault="005002C6">
            <w:pPr>
              <w:pStyle w:val="aff7"/>
              <w:numPr>
                <w:ilvl w:val="1"/>
                <w:numId w:val="21"/>
              </w:numPr>
              <w:jc w:val="both"/>
            </w:pPr>
            <w:r w:rsidRPr="005002C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62F06" w:rsidRPr="005002C6" w:rsidRDefault="005002C6">
            <w:pPr>
              <w:pStyle w:val="aff7"/>
              <w:numPr>
                <w:ilvl w:val="1"/>
                <w:numId w:val="21"/>
              </w:numPr>
              <w:jc w:val="both"/>
            </w:pPr>
            <w:r w:rsidRPr="005002C6">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A62F06" w:rsidRPr="005002C6" w:rsidRDefault="005002C6">
            <w:pPr>
              <w:pStyle w:val="aff7"/>
              <w:numPr>
                <w:ilvl w:val="1"/>
                <w:numId w:val="21"/>
              </w:numPr>
              <w:jc w:val="both"/>
            </w:pPr>
            <w:proofErr w:type="gramStart"/>
            <w:r w:rsidRPr="005002C6">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002C6">
              <w:t>://</w:t>
            </w:r>
            <w:r>
              <w:rPr>
                <w:lang w:val="en-US"/>
              </w:rPr>
              <w:t>service</w:t>
            </w:r>
            <w:r w:rsidRPr="005002C6">
              <w:t>.</w:t>
            </w:r>
            <w:proofErr w:type="spellStart"/>
            <w:r>
              <w:rPr>
                <w:lang w:val="en-US"/>
              </w:rPr>
              <w:t>nalog</w:t>
            </w:r>
            <w:proofErr w:type="spellEnd"/>
            <w:r w:rsidRPr="005002C6">
              <w:t>.</w:t>
            </w:r>
            <w:proofErr w:type="spellStart"/>
            <w:r>
              <w:rPr>
                <w:lang w:val="en-US"/>
              </w:rPr>
              <w:t>ru</w:t>
            </w:r>
            <w:proofErr w:type="spellEnd"/>
            <w:r w:rsidRPr="005002C6">
              <w:t>/</w:t>
            </w:r>
            <w:proofErr w:type="spellStart"/>
            <w:r>
              <w:rPr>
                <w:lang w:val="en-US"/>
              </w:rPr>
              <w:t>zd</w:t>
            </w:r>
            <w:proofErr w:type="spellEnd"/>
            <w:r w:rsidRPr="005002C6">
              <w:t>.</w:t>
            </w:r>
            <w:r>
              <w:rPr>
                <w:lang w:val="en-US"/>
              </w:rPr>
              <w:t>do</w:t>
            </w:r>
            <w:r w:rsidRPr="005002C6">
              <w:t>).</w:t>
            </w:r>
            <w:proofErr w:type="gramEnd"/>
            <w:r w:rsidRPr="005002C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w:t>
            </w:r>
            <w:r w:rsidRPr="005002C6">
              <w:lastRenderedPageBreak/>
              <w:t>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002C6">
              <w:t>://</w:t>
            </w:r>
            <w:r>
              <w:rPr>
                <w:lang w:val="en-US"/>
              </w:rPr>
              <w:t>service</w:t>
            </w:r>
            <w:r w:rsidRPr="005002C6">
              <w:t>.</w:t>
            </w:r>
            <w:proofErr w:type="spellStart"/>
            <w:r>
              <w:rPr>
                <w:lang w:val="en-US"/>
              </w:rPr>
              <w:t>nalog</w:t>
            </w:r>
            <w:proofErr w:type="spellEnd"/>
            <w:r w:rsidRPr="005002C6">
              <w:t>.</w:t>
            </w:r>
            <w:proofErr w:type="spellStart"/>
            <w:r>
              <w:rPr>
                <w:lang w:val="en-US"/>
              </w:rPr>
              <w:t>ru</w:t>
            </w:r>
            <w:proofErr w:type="spellEnd"/>
            <w:r w:rsidRPr="005002C6">
              <w:t>/</w:t>
            </w:r>
            <w:proofErr w:type="spellStart"/>
            <w:r>
              <w:rPr>
                <w:lang w:val="en-US"/>
              </w:rPr>
              <w:t>zd</w:t>
            </w:r>
            <w:proofErr w:type="spellEnd"/>
            <w:r w:rsidRPr="005002C6">
              <w:t>.</w:t>
            </w:r>
            <w:r>
              <w:rPr>
                <w:lang w:val="en-US"/>
              </w:rPr>
              <w:t>do</w:t>
            </w:r>
            <w:r w:rsidRPr="005002C6">
              <w:t xml:space="preserve">)); </w:t>
            </w:r>
          </w:p>
          <w:p w:rsidR="00A62F06" w:rsidRPr="005002C6" w:rsidRDefault="005002C6">
            <w:pPr>
              <w:pStyle w:val="aff7"/>
              <w:numPr>
                <w:ilvl w:val="1"/>
                <w:numId w:val="21"/>
              </w:numPr>
              <w:jc w:val="both"/>
            </w:pPr>
            <w:proofErr w:type="gramStart"/>
            <w:r w:rsidRPr="005002C6">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 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002C6">
              <w:t>://</w:t>
            </w:r>
            <w:proofErr w:type="spellStart"/>
            <w:r>
              <w:rPr>
                <w:lang w:val="en-US"/>
              </w:rPr>
              <w:t>fssprus</w:t>
            </w:r>
            <w:proofErr w:type="spellEnd"/>
            <w:r w:rsidRPr="005002C6">
              <w:t>.</w:t>
            </w:r>
            <w:proofErr w:type="spellStart"/>
            <w:r>
              <w:rPr>
                <w:lang w:val="en-US"/>
              </w:rPr>
              <w:t>ru</w:t>
            </w:r>
            <w:proofErr w:type="spellEnd"/>
            <w:r w:rsidRPr="005002C6">
              <w:t>/</w:t>
            </w:r>
            <w:proofErr w:type="spellStart"/>
            <w:r>
              <w:rPr>
                <w:lang w:val="en-US"/>
              </w:rPr>
              <w:t>iss</w:t>
            </w:r>
            <w:proofErr w:type="spellEnd"/>
            <w:r w:rsidRPr="005002C6">
              <w:t>/</w:t>
            </w:r>
            <w:proofErr w:type="spellStart"/>
            <w:r>
              <w:rPr>
                <w:lang w:val="en-US"/>
              </w:rPr>
              <w:t>ip</w:t>
            </w:r>
            <w:proofErr w:type="spellEnd"/>
            <w:r w:rsidRPr="005002C6">
              <w:t>), а также информации в</w:t>
            </w:r>
            <w:proofErr w:type="gramEnd"/>
            <w:r w:rsidRPr="005002C6">
              <w:t xml:space="preserve"> едином Федеральном </w:t>
            </w:r>
            <w:proofErr w:type="gramStart"/>
            <w:r w:rsidRPr="005002C6">
              <w:t>реестре</w:t>
            </w:r>
            <w:proofErr w:type="gramEnd"/>
            <w:r w:rsidRPr="005002C6">
              <w:t xml:space="preserve"> сведений о фактах деятельности юридических лиц </w:t>
            </w:r>
            <w:r>
              <w:rPr>
                <w:lang w:val="en-US"/>
              </w:rPr>
              <w:t>http</w:t>
            </w:r>
            <w:r w:rsidRPr="005002C6">
              <w:t>://</w:t>
            </w:r>
            <w:r>
              <w:rPr>
                <w:lang w:val="en-US"/>
              </w:rPr>
              <w:t>www</w:t>
            </w:r>
            <w:r w:rsidRPr="005002C6">
              <w:t>.</w:t>
            </w:r>
            <w:proofErr w:type="spellStart"/>
            <w:r>
              <w:rPr>
                <w:lang w:val="en-US"/>
              </w:rPr>
              <w:t>fedresurs</w:t>
            </w:r>
            <w:proofErr w:type="spellEnd"/>
            <w:r w:rsidRPr="005002C6">
              <w:t>.</w:t>
            </w:r>
            <w:proofErr w:type="spellStart"/>
            <w:r>
              <w:rPr>
                <w:lang w:val="en-US"/>
              </w:rPr>
              <w:t>ru</w:t>
            </w:r>
            <w:proofErr w:type="spellEnd"/>
            <w:r w:rsidRPr="005002C6">
              <w:t>/</w:t>
            </w:r>
            <w:r>
              <w:rPr>
                <w:lang w:val="en-US"/>
              </w:rPr>
              <w:t>companies</w:t>
            </w:r>
            <w:r w:rsidRPr="005002C6">
              <w:t>/</w:t>
            </w:r>
            <w:proofErr w:type="spellStart"/>
            <w:r>
              <w:rPr>
                <w:lang w:val="en-US"/>
              </w:rPr>
              <w:t>IsSearching</w:t>
            </w:r>
            <w:proofErr w:type="spellEnd"/>
            <w:r w:rsidRPr="005002C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002C6">
              <w:t>неприостановлении</w:t>
            </w:r>
            <w:proofErr w:type="spellEnd"/>
            <w:r w:rsidRPr="005002C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A62F06" w:rsidRPr="005002C6" w:rsidRDefault="005002C6">
            <w:pPr>
              <w:pStyle w:val="aff7"/>
              <w:numPr>
                <w:ilvl w:val="1"/>
                <w:numId w:val="21"/>
              </w:numPr>
              <w:jc w:val="both"/>
            </w:pPr>
            <w:r w:rsidRPr="005002C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A62F06" w:rsidRPr="005002C6" w:rsidRDefault="005002C6">
            <w:pPr>
              <w:pStyle w:val="aff7"/>
              <w:numPr>
                <w:ilvl w:val="1"/>
                <w:numId w:val="21"/>
              </w:numPr>
              <w:jc w:val="both"/>
            </w:pPr>
            <w:proofErr w:type="gramStart"/>
            <w:r w:rsidRPr="005002C6">
              <w:lastRenderedPageBreak/>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предоставляется претендентом в приложении к финансово-коммерческому предложению, в свободной форме).</w:t>
            </w:r>
            <w:proofErr w:type="gramEnd"/>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B7370D" w:rsidRPr="00F86FAA" w:rsidTr="00380FE4">
              <w:tc>
                <w:tcPr>
                  <w:tcW w:w="6768" w:type="dxa"/>
                </w:tcPr>
                <w:tbl>
                  <w:tblPr>
                    <w:tblStyle w:val="afff2"/>
                    <w:tblW w:w="0" w:type="auto"/>
                    <w:tblLayout w:type="fixed"/>
                    <w:tblLook w:val="04A0" w:firstRow="1" w:lastRow="0" w:firstColumn="1" w:lastColumn="0" w:noHBand="0" w:noVBand="1"/>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A62F06" w:rsidRDefault="005002C6">
                        <w:pPr>
                          <w:pStyle w:val="afa"/>
                          <w:ind w:firstLine="0"/>
                          <w:rPr>
                            <w:sz w:val="24"/>
                          </w:rPr>
                        </w:pPr>
                        <w:r>
                          <w:rPr>
                            <w:sz w:val="24"/>
                          </w:rPr>
                          <w:t xml:space="preserve">Цена договора </w:t>
                        </w:r>
                      </w:p>
                    </w:tc>
                    <w:tc>
                      <w:tcPr>
                        <w:tcW w:w="2114" w:type="dxa"/>
                      </w:tcPr>
                      <w:p w:rsidR="00A62F06" w:rsidRDefault="005002C6">
                        <w:pPr>
                          <w:pStyle w:val="afa"/>
                          <w:ind w:firstLine="0"/>
                          <w:rPr>
                            <w:sz w:val="24"/>
                            <w:lang w:val="en-US"/>
                          </w:rPr>
                        </w:pPr>
                        <w:r>
                          <w:rPr>
                            <w:sz w:val="24"/>
                            <w:lang w:val="en-US"/>
                          </w:rPr>
                          <w:t>0,80</w:t>
                        </w:r>
                      </w:p>
                    </w:tc>
                  </w:tr>
                  <w:tr w:rsidR="00B7370D" w:rsidRPr="00514332" w:rsidTr="00380FE4">
                    <w:tc>
                      <w:tcPr>
                        <w:tcW w:w="4423" w:type="dxa"/>
                      </w:tcPr>
                      <w:p w:rsidR="00A62F06" w:rsidRDefault="005002C6">
                        <w:pPr>
                          <w:pStyle w:val="afa"/>
                          <w:ind w:firstLine="0"/>
                          <w:rPr>
                            <w:sz w:val="24"/>
                          </w:rPr>
                        </w:pPr>
                        <w:r>
                          <w:rPr>
                            <w:sz w:val="24"/>
                          </w:rPr>
                          <w:t xml:space="preserve">Срок поставки Оборудования </w:t>
                        </w:r>
                      </w:p>
                    </w:tc>
                    <w:tc>
                      <w:tcPr>
                        <w:tcW w:w="2114" w:type="dxa"/>
                      </w:tcPr>
                      <w:p w:rsidR="00A62F06" w:rsidRDefault="005002C6">
                        <w:pPr>
                          <w:pStyle w:val="afa"/>
                          <w:ind w:firstLine="0"/>
                          <w:rPr>
                            <w:sz w:val="24"/>
                            <w:lang w:val="en-US"/>
                          </w:rPr>
                        </w:pPr>
                        <w:r>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A62F06" w:rsidRDefault="005002C6">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62F06" w:rsidRDefault="005002C6">
            <w:pPr>
              <w:pStyle w:val="afa"/>
              <w:numPr>
                <w:ilvl w:val="1"/>
                <w:numId w:val="17"/>
              </w:numPr>
              <w:tabs>
                <w:tab w:val="num" w:pos="1985"/>
              </w:tabs>
              <w:ind w:left="34" w:firstLine="567"/>
              <w:rPr>
                <w:sz w:val="24"/>
              </w:rPr>
            </w:pPr>
            <w:r w:rsidRPr="005002C6">
              <w:rPr>
                <w:sz w:val="24"/>
              </w:rPr>
              <w:lastRenderedPageBreak/>
              <w:t xml:space="preserve">Участник, признанный победителем Открытого конкурса, одновременно с подписанным договором со своей стороны должен предоставить Заказчику </w:t>
            </w:r>
            <w:proofErr w:type="spellStart"/>
            <w:r w:rsidRPr="005002C6">
              <w:rPr>
                <w:sz w:val="24"/>
              </w:rPr>
              <w:t>авторизационное</w:t>
            </w:r>
            <w:proofErr w:type="spellEnd"/>
            <w:r w:rsidRPr="005002C6">
              <w:rPr>
                <w:sz w:val="24"/>
              </w:rPr>
              <w:t xml:space="preserve"> письмо от компании-производителя, подтверждающее право поставки Заказчику Оборудования, либо партнёрский сертификат и копию партнёрского договора. В случае не предоставления указанных документов он признается уклонившимся от заключения договора и в соответствие с подпунктами 2.10.3 – 2.10.12. настоящей документации о закупке договор заключается с участником, заявке которого присвоен второй номер</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A62F06" w:rsidRDefault="005002C6">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A62F06" w:rsidRDefault="005002C6">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A62F06" w:rsidRDefault="005002C6">
            <w:pPr>
              <w:pStyle w:val="19"/>
              <w:ind w:firstLine="0"/>
              <w:rPr>
                <w:sz w:val="24"/>
                <w:szCs w:val="24"/>
              </w:rPr>
            </w:pPr>
            <w:r>
              <w:rPr>
                <w:sz w:val="24"/>
                <w:szCs w:val="24"/>
              </w:rPr>
              <w:t>Не предусмотрено</w:t>
            </w:r>
          </w:p>
          <w:p w:rsidR="00A62F06" w:rsidRDefault="00A62F06">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62F06" w:rsidRDefault="005002C6">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A62F06" w:rsidRDefault="005002C6">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0"/>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A62F06" w:rsidRDefault="005002C6">
      <w:pPr>
        <w:pStyle w:val="10"/>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5002C6" w:rsidRDefault="005002C6" w:rsidP="005002C6">
      <w:pPr>
        <w:pStyle w:val="afa"/>
        <w:ind w:firstLine="0"/>
        <w:jc w:val="left"/>
        <w:rPr>
          <w:rFonts w:eastAsia="Times New Roman"/>
          <w:sz w:val="28"/>
          <w:szCs w:val="28"/>
        </w:rPr>
      </w:pPr>
    </w:p>
    <w:p w:rsidR="005002C6" w:rsidRPr="008F1253" w:rsidRDefault="005002C6" w:rsidP="005002C6">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002C6" w:rsidRPr="00C72FD7" w:rsidRDefault="005002C6" w:rsidP="005002C6"/>
    <w:p w:rsidR="005002C6" w:rsidRDefault="005002C6" w:rsidP="005002C6">
      <w:pPr>
        <w:rPr>
          <w:sz w:val="28"/>
          <w:szCs w:val="28"/>
        </w:rPr>
      </w:pPr>
      <w:r>
        <w:rPr>
          <w:sz w:val="28"/>
          <w:szCs w:val="28"/>
        </w:rPr>
        <w:t xml:space="preserve"> «____» _________ 201_ г.                        Открытый конкурс № </w:t>
      </w:r>
      <w:proofErr w:type="spellStart"/>
      <w:r>
        <w:rPr>
          <w:sz w:val="28"/>
          <w:szCs w:val="28"/>
        </w:rPr>
        <w:t>ОКэ</w:t>
      </w:r>
      <w:proofErr w:type="spellEnd"/>
      <w:r>
        <w:rPr>
          <w:sz w:val="28"/>
          <w:szCs w:val="28"/>
        </w:rPr>
        <w:t xml:space="preserve">-МСП-_____  </w:t>
      </w:r>
    </w:p>
    <w:p w:rsidR="005002C6" w:rsidRPr="00C33B09" w:rsidRDefault="005002C6" w:rsidP="005002C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002C6" w:rsidRPr="008F1253" w:rsidRDefault="005002C6" w:rsidP="005002C6">
      <w:pPr>
        <w:jc w:val="right"/>
        <w:rPr>
          <w:bCs/>
          <w:i/>
        </w:rPr>
      </w:pPr>
      <w:r>
        <w:rPr>
          <w:bCs/>
          <w:i/>
        </w:rPr>
        <w:t>Указывается  при необходимости</w:t>
      </w:r>
    </w:p>
    <w:p w:rsidR="005002C6" w:rsidRDefault="005002C6" w:rsidP="005002C6"/>
    <w:p w:rsidR="005002C6" w:rsidRPr="0065769F" w:rsidRDefault="005002C6" w:rsidP="005002C6">
      <w:pPr>
        <w:rPr>
          <w:sz w:val="28"/>
          <w:szCs w:val="28"/>
        </w:rPr>
      </w:pPr>
      <w:r>
        <w:rPr>
          <w:sz w:val="28"/>
          <w:szCs w:val="28"/>
        </w:rPr>
        <w:t>____________________________________________________________________</w:t>
      </w:r>
    </w:p>
    <w:p w:rsidR="005002C6" w:rsidRPr="003E7259" w:rsidRDefault="005002C6" w:rsidP="005002C6">
      <w:pPr>
        <w:ind w:firstLine="3"/>
        <w:jc w:val="center"/>
        <w:rPr>
          <w:bCs/>
          <w:i/>
        </w:rPr>
      </w:pPr>
      <w:r>
        <w:rPr>
          <w:bCs/>
          <w:i/>
        </w:rPr>
        <w:t>(Полное наименование п</w:t>
      </w:r>
      <w:r>
        <w:rPr>
          <w:i/>
        </w:rPr>
        <w:t>ретендента</w:t>
      </w:r>
      <w:r>
        <w:rPr>
          <w:bCs/>
          <w:i/>
        </w:rPr>
        <w:t>)</w:t>
      </w:r>
    </w:p>
    <w:p w:rsidR="005002C6" w:rsidRDefault="005002C6" w:rsidP="005002C6">
      <w:pPr>
        <w:ind w:firstLine="708"/>
        <w:rPr>
          <w:bCs/>
          <w:sz w:val="28"/>
          <w:szCs w:val="28"/>
        </w:rPr>
      </w:pPr>
    </w:p>
    <w:tbl>
      <w:tblPr>
        <w:tblW w:w="5000" w:type="pct"/>
        <w:tblLayout w:type="fixed"/>
        <w:tblLook w:val="0000" w:firstRow="0" w:lastRow="0" w:firstColumn="0" w:lastColumn="0" w:noHBand="0" w:noVBand="0"/>
      </w:tblPr>
      <w:tblGrid>
        <w:gridCol w:w="418"/>
        <w:gridCol w:w="2716"/>
        <w:gridCol w:w="1370"/>
        <w:gridCol w:w="1586"/>
        <w:gridCol w:w="1740"/>
        <w:gridCol w:w="2024"/>
      </w:tblGrid>
      <w:tr w:rsidR="005002C6" w:rsidRPr="005C3D29" w:rsidTr="005002C6">
        <w:trPr>
          <w:trHeight w:val="2442"/>
        </w:trPr>
        <w:tc>
          <w:tcPr>
            <w:tcW w:w="212" w:type="pct"/>
            <w:tcBorders>
              <w:top w:val="single" w:sz="4" w:space="0" w:color="auto"/>
              <w:left w:val="single" w:sz="4" w:space="0" w:color="auto"/>
              <w:bottom w:val="single" w:sz="4" w:space="0" w:color="auto"/>
              <w:right w:val="single" w:sz="4" w:space="0" w:color="auto"/>
            </w:tcBorders>
            <w:vAlign w:val="center"/>
          </w:tcPr>
          <w:p w:rsidR="005002C6" w:rsidRPr="005C3D29" w:rsidRDefault="005002C6" w:rsidP="005002C6">
            <w:pPr>
              <w:jc w:val="center"/>
            </w:pPr>
            <w:r>
              <w:t>№ п/п</w:t>
            </w:r>
          </w:p>
        </w:tc>
        <w:tc>
          <w:tcPr>
            <w:tcW w:w="1378" w:type="pct"/>
            <w:tcBorders>
              <w:top w:val="single" w:sz="4" w:space="0" w:color="auto"/>
              <w:left w:val="single" w:sz="4" w:space="0" w:color="auto"/>
              <w:bottom w:val="single" w:sz="4" w:space="0" w:color="auto"/>
              <w:right w:val="single" w:sz="4" w:space="0" w:color="auto"/>
            </w:tcBorders>
            <w:vAlign w:val="center"/>
          </w:tcPr>
          <w:p w:rsidR="005002C6" w:rsidRPr="005C3D29" w:rsidRDefault="005002C6" w:rsidP="005002C6">
            <w:pPr>
              <w:jc w:val="center"/>
            </w:pPr>
            <w:r>
              <w:t xml:space="preserve">Наименование Оборудования </w:t>
            </w:r>
          </w:p>
        </w:tc>
        <w:tc>
          <w:tcPr>
            <w:tcW w:w="695" w:type="pct"/>
            <w:tcBorders>
              <w:top w:val="single" w:sz="4" w:space="0" w:color="auto"/>
              <w:left w:val="single" w:sz="4" w:space="0" w:color="auto"/>
              <w:bottom w:val="single" w:sz="4" w:space="0" w:color="auto"/>
              <w:right w:val="single" w:sz="4" w:space="0" w:color="auto"/>
            </w:tcBorders>
            <w:vAlign w:val="center"/>
          </w:tcPr>
          <w:p w:rsidR="005002C6" w:rsidRPr="005C3D29" w:rsidRDefault="005002C6" w:rsidP="005002C6">
            <w:pPr>
              <w:jc w:val="center"/>
            </w:pPr>
            <w:r>
              <w:t xml:space="preserve">Количество, </w:t>
            </w:r>
            <w:proofErr w:type="spellStart"/>
            <w:r>
              <w:t>усл</w:t>
            </w:r>
            <w:proofErr w:type="spellEnd"/>
            <w:r>
              <w:t xml:space="preserve">. ед. </w:t>
            </w:r>
          </w:p>
        </w:tc>
        <w:tc>
          <w:tcPr>
            <w:tcW w:w="805" w:type="pct"/>
            <w:tcBorders>
              <w:top w:val="single" w:sz="4" w:space="0" w:color="auto"/>
              <w:left w:val="single" w:sz="4" w:space="0" w:color="auto"/>
              <w:bottom w:val="single" w:sz="4" w:space="0" w:color="auto"/>
              <w:right w:val="single" w:sz="4" w:space="0" w:color="auto"/>
            </w:tcBorders>
            <w:vAlign w:val="center"/>
          </w:tcPr>
          <w:p w:rsidR="005002C6" w:rsidRPr="005C3D29" w:rsidRDefault="005002C6" w:rsidP="005002C6">
            <w:pPr>
              <w:jc w:val="center"/>
            </w:pPr>
            <w:r>
              <w:t>Цена за весь закупаемый объем в руб., без учета НДС</w:t>
            </w:r>
          </w:p>
        </w:tc>
        <w:tc>
          <w:tcPr>
            <w:tcW w:w="883" w:type="pct"/>
            <w:tcBorders>
              <w:top w:val="single" w:sz="4" w:space="0" w:color="auto"/>
              <w:left w:val="single" w:sz="4" w:space="0" w:color="auto"/>
              <w:bottom w:val="single" w:sz="4" w:space="0" w:color="auto"/>
              <w:right w:val="single" w:sz="4" w:space="0" w:color="auto"/>
            </w:tcBorders>
            <w:vAlign w:val="center"/>
          </w:tcPr>
          <w:p w:rsidR="005002C6" w:rsidRPr="005C3D29" w:rsidRDefault="005002C6" w:rsidP="005002C6">
            <w:pPr>
              <w:jc w:val="center"/>
            </w:pPr>
            <w:r>
              <w:t>Срок поставки, выполнения работ, календарные дни</w:t>
            </w:r>
          </w:p>
        </w:tc>
        <w:tc>
          <w:tcPr>
            <w:tcW w:w="1027" w:type="pct"/>
            <w:tcBorders>
              <w:top w:val="single" w:sz="4" w:space="0" w:color="auto"/>
              <w:left w:val="single" w:sz="4" w:space="0" w:color="auto"/>
              <w:bottom w:val="single" w:sz="4" w:space="0" w:color="auto"/>
              <w:right w:val="single" w:sz="4" w:space="0" w:color="auto"/>
            </w:tcBorders>
            <w:vAlign w:val="center"/>
          </w:tcPr>
          <w:p w:rsidR="005002C6" w:rsidRDefault="005002C6" w:rsidP="005002C6">
            <w:pPr>
              <w:jc w:val="center"/>
            </w:pPr>
            <w:r>
              <w:t>Срок гарантии, мес.</w:t>
            </w:r>
          </w:p>
        </w:tc>
      </w:tr>
      <w:tr w:rsidR="005002C6" w:rsidTr="005002C6">
        <w:trPr>
          <w:trHeight w:val="250"/>
        </w:trPr>
        <w:tc>
          <w:tcPr>
            <w:tcW w:w="212" w:type="pct"/>
            <w:tcBorders>
              <w:top w:val="nil"/>
              <w:left w:val="single" w:sz="4" w:space="0" w:color="auto"/>
              <w:bottom w:val="single" w:sz="4" w:space="0" w:color="auto"/>
              <w:right w:val="single" w:sz="4" w:space="0" w:color="auto"/>
            </w:tcBorders>
            <w:noWrap/>
            <w:vAlign w:val="bottom"/>
          </w:tcPr>
          <w:p w:rsidR="005002C6" w:rsidRPr="00384CDC" w:rsidRDefault="005002C6" w:rsidP="005002C6">
            <w:pPr>
              <w:jc w:val="center"/>
            </w:pPr>
            <w:r>
              <w:t>1</w:t>
            </w:r>
          </w:p>
        </w:tc>
        <w:tc>
          <w:tcPr>
            <w:tcW w:w="1378" w:type="pct"/>
            <w:tcBorders>
              <w:top w:val="nil"/>
              <w:left w:val="nil"/>
              <w:bottom w:val="single" w:sz="4" w:space="0" w:color="auto"/>
              <w:right w:val="single" w:sz="4" w:space="0" w:color="auto"/>
            </w:tcBorders>
            <w:noWrap/>
            <w:vAlign w:val="bottom"/>
          </w:tcPr>
          <w:p w:rsidR="005002C6" w:rsidRPr="00384CDC" w:rsidRDefault="005002C6" w:rsidP="005002C6">
            <w:pPr>
              <w:jc w:val="center"/>
            </w:pPr>
            <w:r>
              <w:t>2</w:t>
            </w:r>
          </w:p>
        </w:tc>
        <w:tc>
          <w:tcPr>
            <w:tcW w:w="695" w:type="pct"/>
            <w:tcBorders>
              <w:top w:val="single" w:sz="4" w:space="0" w:color="auto"/>
              <w:left w:val="single" w:sz="4" w:space="0" w:color="auto"/>
              <w:bottom w:val="single" w:sz="4" w:space="0" w:color="auto"/>
              <w:right w:val="single" w:sz="4" w:space="0" w:color="auto"/>
            </w:tcBorders>
          </w:tcPr>
          <w:p w:rsidR="005002C6" w:rsidRPr="00384CDC" w:rsidRDefault="005002C6" w:rsidP="005002C6">
            <w:pPr>
              <w:jc w:val="center"/>
            </w:pPr>
            <w:r>
              <w:t>3</w:t>
            </w:r>
          </w:p>
        </w:tc>
        <w:tc>
          <w:tcPr>
            <w:tcW w:w="805" w:type="pct"/>
            <w:tcBorders>
              <w:top w:val="single" w:sz="4" w:space="0" w:color="auto"/>
              <w:left w:val="single" w:sz="4" w:space="0" w:color="auto"/>
              <w:bottom w:val="single" w:sz="4" w:space="0" w:color="auto"/>
              <w:right w:val="single" w:sz="4" w:space="0" w:color="auto"/>
            </w:tcBorders>
            <w:noWrap/>
            <w:vAlign w:val="bottom"/>
          </w:tcPr>
          <w:p w:rsidR="005002C6" w:rsidRPr="00384CDC" w:rsidRDefault="005002C6" w:rsidP="005002C6">
            <w:pPr>
              <w:jc w:val="center"/>
            </w:pPr>
            <w:r>
              <w:rPr>
                <w:lang w:val="en-US"/>
              </w:rPr>
              <w:t>4</w:t>
            </w:r>
          </w:p>
        </w:tc>
        <w:tc>
          <w:tcPr>
            <w:tcW w:w="883" w:type="pct"/>
            <w:tcBorders>
              <w:top w:val="single" w:sz="4" w:space="0" w:color="auto"/>
              <w:left w:val="nil"/>
              <w:bottom w:val="single" w:sz="4" w:space="0" w:color="auto"/>
              <w:right w:val="single" w:sz="4" w:space="0" w:color="auto"/>
            </w:tcBorders>
          </w:tcPr>
          <w:p w:rsidR="005002C6" w:rsidRPr="00F72E86" w:rsidRDefault="005002C6" w:rsidP="005002C6">
            <w:pPr>
              <w:jc w:val="center"/>
              <w:rPr>
                <w:lang w:val="en-US"/>
              </w:rPr>
            </w:pPr>
            <w:r>
              <w:rPr>
                <w:lang w:val="en-US"/>
              </w:rPr>
              <w:t>5</w:t>
            </w:r>
          </w:p>
        </w:tc>
        <w:tc>
          <w:tcPr>
            <w:tcW w:w="1027" w:type="pct"/>
            <w:tcBorders>
              <w:top w:val="single" w:sz="4" w:space="0" w:color="auto"/>
              <w:left w:val="nil"/>
              <w:bottom w:val="single" w:sz="4" w:space="0" w:color="auto"/>
              <w:right w:val="single" w:sz="4" w:space="0" w:color="auto"/>
            </w:tcBorders>
          </w:tcPr>
          <w:p w:rsidR="005002C6" w:rsidRPr="00F72E86" w:rsidRDefault="005002C6" w:rsidP="005002C6">
            <w:pPr>
              <w:jc w:val="center"/>
              <w:rPr>
                <w:lang w:val="en-US"/>
              </w:rPr>
            </w:pPr>
            <w:r>
              <w:rPr>
                <w:lang w:val="en-US"/>
              </w:rPr>
              <w:t>6</w:t>
            </w:r>
          </w:p>
        </w:tc>
      </w:tr>
      <w:tr w:rsidR="005002C6" w:rsidRPr="00384CDC" w:rsidTr="005002C6">
        <w:trPr>
          <w:trHeight w:val="309"/>
        </w:trPr>
        <w:tc>
          <w:tcPr>
            <w:tcW w:w="212" w:type="pct"/>
            <w:tcBorders>
              <w:top w:val="nil"/>
              <w:left w:val="single" w:sz="4" w:space="0" w:color="auto"/>
              <w:bottom w:val="single" w:sz="4" w:space="0" w:color="auto"/>
              <w:right w:val="single" w:sz="4" w:space="0" w:color="auto"/>
            </w:tcBorders>
            <w:noWrap/>
            <w:vAlign w:val="bottom"/>
          </w:tcPr>
          <w:p w:rsidR="005002C6" w:rsidRDefault="005002C6" w:rsidP="005002C6">
            <w:pPr>
              <w:jc w:val="center"/>
            </w:pPr>
            <w:r>
              <w:t>1.</w:t>
            </w:r>
          </w:p>
          <w:p w:rsidR="005002C6" w:rsidRDefault="005002C6" w:rsidP="005002C6">
            <w:pPr>
              <w:jc w:val="center"/>
            </w:pPr>
          </w:p>
          <w:p w:rsidR="005002C6" w:rsidRDefault="005002C6" w:rsidP="005002C6">
            <w:pPr>
              <w:jc w:val="center"/>
            </w:pPr>
          </w:p>
          <w:p w:rsidR="005002C6" w:rsidRDefault="005002C6" w:rsidP="005002C6">
            <w:pPr>
              <w:jc w:val="center"/>
            </w:pPr>
          </w:p>
          <w:p w:rsidR="005002C6" w:rsidRDefault="005002C6" w:rsidP="005002C6">
            <w:pPr>
              <w:jc w:val="center"/>
            </w:pPr>
          </w:p>
          <w:p w:rsidR="005002C6" w:rsidRDefault="005002C6" w:rsidP="005002C6">
            <w:pPr>
              <w:jc w:val="center"/>
            </w:pPr>
          </w:p>
          <w:p w:rsidR="005002C6" w:rsidRDefault="005002C6" w:rsidP="005002C6">
            <w:pPr>
              <w:jc w:val="center"/>
            </w:pPr>
          </w:p>
          <w:p w:rsidR="005002C6" w:rsidRDefault="005002C6" w:rsidP="005002C6">
            <w:pPr>
              <w:jc w:val="center"/>
            </w:pPr>
          </w:p>
          <w:p w:rsidR="005002C6" w:rsidRDefault="005002C6" w:rsidP="005002C6">
            <w:pPr>
              <w:jc w:val="center"/>
            </w:pPr>
          </w:p>
          <w:p w:rsidR="005002C6" w:rsidRDefault="005002C6" w:rsidP="005002C6">
            <w:pPr>
              <w:jc w:val="center"/>
            </w:pPr>
          </w:p>
          <w:p w:rsidR="005002C6" w:rsidRDefault="005002C6" w:rsidP="005002C6">
            <w:pPr>
              <w:jc w:val="center"/>
            </w:pPr>
          </w:p>
          <w:p w:rsidR="005002C6" w:rsidRDefault="005002C6" w:rsidP="005002C6">
            <w:pPr>
              <w:jc w:val="center"/>
            </w:pPr>
          </w:p>
          <w:p w:rsidR="005002C6" w:rsidRDefault="005002C6" w:rsidP="005002C6">
            <w:pPr>
              <w:jc w:val="center"/>
            </w:pPr>
          </w:p>
          <w:p w:rsidR="005002C6" w:rsidRDefault="005002C6" w:rsidP="005002C6">
            <w:pPr>
              <w:jc w:val="center"/>
            </w:pPr>
          </w:p>
          <w:p w:rsidR="005002C6" w:rsidRDefault="005002C6" w:rsidP="005002C6">
            <w:pPr>
              <w:jc w:val="center"/>
            </w:pPr>
          </w:p>
          <w:p w:rsidR="005002C6" w:rsidRDefault="005002C6" w:rsidP="005002C6">
            <w:pPr>
              <w:jc w:val="center"/>
            </w:pPr>
          </w:p>
          <w:p w:rsidR="005002C6" w:rsidRPr="00384CDC" w:rsidRDefault="005002C6" w:rsidP="005002C6">
            <w:pPr>
              <w:jc w:val="center"/>
            </w:pPr>
          </w:p>
        </w:tc>
        <w:tc>
          <w:tcPr>
            <w:tcW w:w="1378" w:type="pct"/>
            <w:tcBorders>
              <w:top w:val="nil"/>
              <w:left w:val="nil"/>
              <w:bottom w:val="single" w:sz="4" w:space="0" w:color="auto"/>
              <w:right w:val="single" w:sz="4" w:space="0" w:color="auto"/>
            </w:tcBorders>
            <w:noWrap/>
          </w:tcPr>
          <w:p w:rsidR="005002C6" w:rsidRPr="00010253" w:rsidRDefault="005002C6" w:rsidP="005002C6">
            <w:pPr>
              <w:suppressAutoHyphens w:val="0"/>
              <w:rPr>
                <w:b/>
                <w:i/>
                <w:lang w:eastAsia="ru-RU"/>
              </w:rPr>
            </w:pPr>
            <w:r>
              <w:rPr>
                <w:b/>
                <w:i/>
                <w:lang w:eastAsia="ru-RU"/>
              </w:rPr>
              <w:t xml:space="preserve">Серверный </w:t>
            </w:r>
            <w:proofErr w:type="spellStart"/>
            <w:r>
              <w:rPr>
                <w:b/>
                <w:i/>
                <w:lang w:eastAsia="ru-RU"/>
              </w:rPr>
              <w:t>блейд</w:t>
            </w:r>
            <w:proofErr w:type="spellEnd"/>
            <w:r>
              <w:rPr>
                <w:b/>
                <w:i/>
                <w:lang w:eastAsia="ru-RU"/>
              </w:rPr>
              <w:t xml:space="preserve">-комплекс </w:t>
            </w:r>
          </w:p>
          <w:p w:rsidR="005002C6" w:rsidRPr="00B836E4" w:rsidRDefault="005002C6" w:rsidP="005002C6">
            <w:pPr>
              <w:rPr>
                <w:i/>
              </w:rPr>
            </w:pPr>
            <w:r>
              <w:rPr>
                <w:b/>
                <w:i/>
                <w:lang w:eastAsia="ru-RU"/>
              </w:rPr>
              <w:t>в составе</w:t>
            </w:r>
            <w:r>
              <w:rPr>
                <w:rStyle w:val="af7"/>
                <w:rFonts w:eastAsia="MS Mincho"/>
                <w:b/>
                <w:i/>
                <w:lang w:eastAsia="ru-RU"/>
              </w:rPr>
              <w:footnoteReference w:id="6"/>
            </w:r>
            <w:r>
              <w:rPr>
                <w:b/>
                <w:i/>
                <w:lang w:eastAsia="ru-RU"/>
              </w:rPr>
              <w:t>:</w:t>
            </w:r>
          </w:p>
        </w:tc>
        <w:tc>
          <w:tcPr>
            <w:tcW w:w="695" w:type="pct"/>
            <w:tcBorders>
              <w:top w:val="single" w:sz="4" w:space="0" w:color="auto"/>
              <w:left w:val="single" w:sz="4" w:space="0" w:color="auto"/>
              <w:bottom w:val="single" w:sz="4" w:space="0" w:color="auto"/>
              <w:right w:val="single" w:sz="4" w:space="0" w:color="auto"/>
            </w:tcBorders>
          </w:tcPr>
          <w:p w:rsidR="005002C6" w:rsidRPr="000B222F" w:rsidRDefault="005002C6" w:rsidP="005002C6">
            <w:pPr>
              <w:jc w:val="center"/>
            </w:pPr>
            <w:r>
              <w:t>1</w:t>
            </w:r>
          </w:p>
        </w:tc>
        <w:tc>
          <w:tcPr>
            <w:tcW w:w="805" w:type="pct"/>
            <w:tcBorders>
              <w:top w:val="single" w:sz="4" w:space="0" w:color="auto"/>
              <w:left w:val="single" w:sz="4" w:space="0" w:color="auto"/>
              <w:bottom w:val="single" w:sz="4" w:space="0" w:color="auto"/>
              <w:right w:val="single" w:sz="4" w:space="0" w:color="auto"/>
            </w:tcBorders>
            <w:noWrap/>
            <w:vAlign w:val="bottom"/>
          </w:tcPr>
          <w:p w:rsidR="005002C6" w:rsidRPr="000B222F" w:rsidRDefault="005002C6" w:rsidP="005002C6">
            <w:pPr>
              <w:jc w:val="center"/>
            </w:pPr>
          </w:p>
        </w:tc>
        <w:tc>
          <w:tcPr>
            <w:tcW w:w="883" w:type="pct"/>
            <w:tcBorders>
              <w:top w:val="single" w:sz="4" w:space="0" w:color="auto"/>
              <w:left w:val="nil"/>
              <w:bottom w:val="single" w:sz="4" w:space="0" w:color="auto"/>
              <w:right w:val="single" w:sz="4" w:space="0" w:color="auto"/>
            </w:tcBorders>
          </w:tcPr>
          <w:p w:rsidR="005002C6" w:rsidRPr="0036141A" w:rsidRDefault="00264372" w:rsidP="005002C6">
            <w:pPr>
              <w:pStyle w:val="50"/>
              <w:tabs>
                <w:tab w:val="clear" w:pos="1418"/>
              </w:tabs>
              <w:ind w:firstLine="0"/>
              <w:rPr>
                <w:sz w:val="24"/>
                <w:szCs w:val="24"/>
              </w:rPr>
            </w:pPr>
            <w:r>
              <w:rPr>
                <w:sz w:val="24"/>
                <w:szCs w:val="24"/>
              </w:rPr>
              <w:t xml:space="preserve">Срок поставки </w:t>
            </w:r>
            <w:proofErr w:type="spellStart"/>
            <w:r>
              <w:rPr>
                <w:sz w:val="24"/>
                <w:szCs w:val="24"/>
              </w:rPr>
              <w:t>Оборудования_______</w:t>
            </w:r>
            <w:r w:rsidR="005002C6">
              <w:rPr>
                <w:sz w:val="24"/>
                <w:szCs w:val="24"/>
              </w:rPr>
              <w:t>календарных</w:t>
            </w:r>
            <w:proofErr w:type="spellEnd"/>
            <w:r w:rsidR="005002C6">
              <w:rPr>
                <w:sz w:val="24"/>
                <w:szCs w:val="24"/>
              </w:rPr>
              <w:t xml:space="preserve"> дней </w:t>
            </w:r>
            <w:proofErr w:type="gramStart"/>
            <w:r w:rsidR="005002C6">
              <w:rPr>
                <w:sz w:val="24"/>
                <w:szCs w:val="24"/>
              </w:rPr>
              <w:t>с даты заключения</w:t>
            </w:r>
            <w:proofErr w:type="gramEnd"/>
            <w:r w:rsidR="005002C6">
              <w:rPr>
                <w:sz w:val="24"/>
                <w:szCs w:val="24"/>
              </w:rPr>
              <w:t xml:space="preserve"> договора (</w:t>
            </w:r>
            <w:r w:rsidR="005002C6" w:rsidRPr="00264372">
              <w:rPr>
                <w:i/>
                <w:sz w:val="24"/>
                <w:szCs w:val="24"/>
              </w:rPr>
              <w:t xml:space="preserve">указывается </w:t>
            </w:r>
            <w:r w:rsidR="005002C6">
              <w:rPr>
                <w:i/>
                <w:sz w:val="24"/>
                <w:szCs w:val="24"/>
              </w:rPr>
              <w:t>не более 60 календарных дней</w:t>
            </w:r>
            <w:r w:rsidR="005002C6">
              <w:rPr>
                <w:sz w:val="24"/>
                <w:szCs w:val="24"/>
              </w:rPr>
              <w:t>).</w:t>
            </w:r>
          </w:p>
          <w:p w:rsidR="005002C6" w:rsidRPr="002676E5" w:rsidRDefault="005002C6" w:rsidP="005002C6">
            <w:pPr>
              <w:jc w:val="center"/>
              <w:rPr>
                <w:i/>
              </w:rPr>
            </w:pPr>
          </w:p>
        </w:tc>
        <w:tc>
          <w:tcPr>
            <w:tcW w:w="1027" w:type="pct"/>
            <w:vMerge w:val="restart"/>
            <w:tcBorders>
              <w:top w:val="single" w:sz="4" w:space="0" w:color="auto"/>
              <w:left w:val="nil"/>
              <w:right w:val="single" w:sz="4" w:space="0" w:color="auto"/>
            </w:tcBorders>
            <w:vAlign w:val="center"/>
          </w:tcPr>
          <w:p w:rsidR="005002C6" w:rsidRPr="002676E5" w:rsidRDefault="005002C6" w:rsidP="005002C6">
            <w:pPr>
              <w:jc w:val="center"/>
              <w:rPr>
                <w:i/>
              </w:rPr>
            </w:pPr>
            <w:r>
              <w:t>Срок гарантии на Оборудование: ____</w:t>
            </w:r>
            <w:r>
              <w:rPr>
                <w:i/>
              </w:rPr>
              <w:t>___</w:t>
            </w:r>
            <w:r w:rsidR="00264372">
              <w:t>месяцев с</w:t>
            </w:r>
            <w:r>
              <w:t xml:space="preserve"> даты подписания сторонами акта пуско-наладочных рабо</w:t>
            </w:r>
            <w:proofErr w:type="gramStart"/>
            <w:r>
              <w:t>т</w:t>
            </w:r>
            <w:r>
              <w:rPr>
                <w:i/>
              </w:rPr>
              <w:t>(</w:t>
            </w:r>
            <w:proofErr w:type="gramEnd"/>
            <w:r>
              <w:rPr>
                <w:i/>
              </w:rPr>
              <w:t>не менее срока, указанного в таблице № 1 технического задания).</w:t>
            </w:r>
          </w:p>
        </w:tc>
      </w:tr>
      <w:tr w:rsidR="005002C6" w:rsidRPr="00010253" w:rsidTr="005002C6">
        <w:trPr>
          <w:trHeight w:val="309"/>
        </w:trPr>
        <w:tc>
          <w:tcPr>
            <w:tcW w:w="212" w:type="pct"/>
            <w:tcBorders>
              <w:top w:val="single" w:sz="4" w:space="0" w:color="auto"/>
              <w:left w:val="single" w:sz="4" w:space="0" w:color="auto"/>
              <w:bottom w:val="single" w:sz="4" w:space="0" w:color="auto"/>
              <w:right w:val="single" w:sz="4" w:space="0" w:color="auto"/>
            </w:tcBorders>
            <w:noWrap/>
            <w:vAlign w:val="bottom"/>
          </w:tcPr>
          <w:p w:rsidR="005002C6" w:rsidRPr="00010253" w:rsidRDefault="005002C6" w:rsidP="005002C6">
            <w:pPr>
              <w:jc w:val="center"/>
            </w:pPr>
            <w:r>
              <w:t>2</w:t>
            </w:r>
          </w:p>
          <w:p w:rsidR="005002C6" w:rsidRPr="00010253" w:rsidRDefault="005002C6" w:rsidP="005002C6">
            <w:pPr>
              <w:jc w:val="center"/>
            </w:pPr>
          </w:p>
        </w:tc>
        <w:tc>
          <w:tcPr>
            <w:tcW w:w="1378" w:type="pct"/>
            <w:tcBorders>
              <w:top w:val="single" w:sz="4" w:space="0" w:color="auto"/>
              <w:left w:val="nil"/>
              <w:bottom w:val="single" w:sz="4" w:space="0" w:color="auto"/>
              <w:right w:val="single" w:sz="4" w:space="0" w:color="auto"/>
            </w:tcBorders>
            <w:noWrap/>
          </w:tcPr>
          <w:p w:rsidR="005002C6" w:rsidRPr="00010253" w:rsidRDefault="005002C6" w:rsidP="005002C6">
            <w:pPr>
              <w:suppressAutoHyphens w:val="0"/>
              <w:rPr>
                <w:b/>
                <w:i/>
                <w:lang w:eastAsia="ru-RU"/>
              </w:rPr>
            </w:pPr>
            <w:r>
              <w:rPr>
                <w:b/>
                <w:i/>
                <w:lang w:eastAsia="ru-RU"/>
              </w:rPr>
              <w:t>Пуско-наладочные работы</w:t>
            </w:r>
          </w:p>
        </w:tc>
        <w:tc>
          <w:tcPr>
            <w:tcW w:w="695" w:type="pct"/>
            <w:tcBorders>
              <w:top w:val="single" w:sz="4" w:space="0" w:color="auto"/>
              <w:left w:val="single" w:sz="4" w:space="0" w:color="auto"/>
              <w:bottom w:val="single" w:sz="4" w:space="0" w:color="auto"/>
              <w:right w:val="single" w:sz="4" w:space="0" w:color="auto"/>
            </w:tcBorders>
          </w:tcPr>
          <w:p w:rsidR="005002C6" w:rsidRPr="00010253" w:rsidRDefault="005002C6" w:rsidP="005002C6">
            <w:pPr>
              <w:jc w:val="center"/>
            </w:pPr>
            <w:r>
              <w:t>1</w:t>
            </w:r>
          </w:p>
        </w:tc>
        <w:tc>
          <w:tcPr>
            <w:tcW w:w="805" w:type="pct"/>
            <w:tcBorders>
              <w:top w:val="single" w:sz="4" w:space="0" w:color="auto"/>
              <w:left w:val="single" w:sz="4" w:space="0" w:color="auto"/>
              <w:bottom w:val="single" w:sz="4" w:space="0" w:color="auto"/>
              <w:right w:val="single" w:sz="4" w:space="0" w:color="auto"/>
            </w:tcBorders>
            <w:noWrap/>
            <w:vAlign w:val="bottom"/>
          </w:tcPr>
          <w:p w:rsidR="005002C6" w:rsidRPr="00010253" w:rsidRDefault="005002C6" w:rsidP="005002C6">
            <w:pPr>
              <w:jc w:val="center"/>
            </w:pPr>
          </w:p>
        </w:tc>
        <w:tc>
          <w:tcPr>
            <w:tcW w:w="883" w:type="pct"/>
            <w:tcBorders>
              <w:top w:val="single" w:sz="4" w:space="0" w:color="auto"/>
              <w:left w:val="nil"/>
              <w:bottom w:val="single" w:sz="4" w:space="0" w:color="auto"/>
              <w:right w:val="single" w:sz="4" w:space="0" w:color="auto"/>
            </w:tcBorders>
          </w:tcPr>
          <w:p w:rsidR="005002C6" w:rsidRPr="0036141A" w:rsidRDefault="00264372" w:rsidP="005002C6">
            <w:pPr>
              <w:pStyle w:val="50"/>
              <w:tabs>
                <w:tab w:val="clear" w:pos="1418"/>
              </w:tabs>
              <w:ind w:firstLine="0"/>
              <w:rPr>
                <w:sz w:val="24"/>
                <w:szCs w:val="24"/>
              </w:rPr>
            </w:pPr>
            <w:r>
              <w:rPr>
                <w:sz w:val="24"/>
                <w:szCs w:val="24"/>
              </w:rPr>
              <w:t>Срок выполнения работ _____</w:t>
            </w:r>
            <w:r w:rsidR="005002C6">
              <w:rPr>
                <w:sz w:val="24"/>
                <w:szCs w:val="24"/>
              </w:rPr>
              <w:t xml:space="preserve">__ календарных дней </w:t>
            </w:r>
            <w:proofErr w:type="gramStart"/>
            <w:r w:rsidR="005002C6">
              <w:rPr>
                <w:sz w:val="24"/>
                <w:szCs w:val="24"/>
              </w:rPr>
              <w:t>с даты заключения</w:t>
            </w:r>
            <w:proofErr w:type="gramEnd"/>
            <w:r w:rsidR="005002C6">
              <w:rPr>
                <w:sz w:val="24"/>
                <w:szCs w:val="24"/>
              </w:rPr>
              <w:t xml:space="preserve"> договора </w:t>
            </w:r>
            <w:r w:rsidR="005002C6">
              <w:rPr>
                <w:sz w:val="24"/>
                <w:szCs w:val="24"/>
              </w:rPr>
              <w:lastRenderedPageBreak/>
              <w:t>(</w:t>
            </w:r>
            <w:r w:rsidR="005002C6" w:rsidRPr="00264372">
              <w:rPr>
                <w:i/>
                <w:sz w:val="24"/>
                <w:szCs w:val="24"/>
              </w:rPr>
              <w:t xml:space="preserve">указывается </w:t>
            </w:r>
            <w:r w:rsidR="005002C6">
              <w:rPr>
                <w:i/>
                <w:sz w:val="24"/>
                <w:szCs w:val="24"/>
              </w:rPr>
              <w:t>не более 14 календарных дней</w:t>
            </w:r>
            <w:r w:rsidR="005002C6">
              <w:rPr>
                <w:sz w:val="24"/>
                <w:szCs w:val="24"/>
              </w:rPr>
              <w:t>).</w:t>
            </w:r>
          </w:p>
          <w:p w:rsidR="005002C6" w:rsidRPr="00010253" w:rsidRDefault="005002C6" w:rsidP="005002C6">
            <w:pPr>
              <w:pStyle w:val="50"/>
              <w:tabs>
                <w:tab w:val="clear" w:pos="1418"/>
              </w:tabs>
              <w:ind w:firstLine="0"/>
              <w:rPr>
                <w:sz w:val="24"/>
                <w:szCs w:val="24"/>
              </w:rPr>
            </w:pPr>
          </w:p>
        </w:tc>
        <w:tc>
          <w:tcPr>
            <w:tcW w:w="1027" w:type="pct"/>
            <w:vMerge/>
            <w:tcBorders>
              <w:left w:val="nil"/>
              <w:bottom w:val="single" w:sz="4" w:space="0" w:color="auto"/>
              <w:right w:val="single" w:sz="4" w:space="0" w:color="auto"/>
            </w:tcBorders>
          </w:tcPr>
          <w:p w:rsidR="005002C6" w:rsidRPr="00010253" w:rsidRDefault="005002C6" w:rsidP="005002C6">
            <w:pPr>
              <w:jc w:val="center"/>
            </w:pPr>
          </w:p>
        </w:tc>
      </w:tr>
      <w:tr w:rsidR="005002C6" w:rsidRPr="00384CDC" w:rsidTr="005002C6">
        <w:trPr>
          <w:trHeight w:val="309"/>
        </w:trPr>
        <w:tc>
          <w:tcPr>
            <w:tcW w:w="2285" w:type="pct"/>
            <w:gridSpan w:val="3"/>
            <w:tcBorders>
              <w:top w:val="single" w:sz="4" w:space="0" w:color="auto"/>
              <w:left w:val="single" w:sz="4" w:space="0" w:color="auto"/>
              <w:bottom w:val="single" w:sz="4" w:space="0" w:color="auto"/>
              <w:right w:val="single" w:sz="4" w:space="0" w:color="auto"/>
            </w:tcBorders>
            <w:noWrap/>
            <w:vAlign w:val="bottom"/>
          </w:tcPr>
          <w:p w:rsidR="005002C6" w:rsidRPr="000B222F" w:rsidRDefault="005002C6" w:rsidP="005002C6">
            <w:pPr>
              <w:jc w:val="center"/>
            </w:pPr>
            <w:r>
              <w:lastRenderedPageBreak/>
              <w:t>ИТОГО</w:t>
            </w:r>
          </w:p>
        </w:tc>
        <w:tc>
          <w:tcPr>
            <w:tcW w:w="805" w:type="pct"/>
            <w:tcBorders>
              <w:top w:val="single" w:sz="4" w:space="0" w:color="auto"/>
              <w:left w:val="single" w:sz="4" w:space="0" w:color="auto"/>
              <w:bottom w:val="single" w:sz="4" w:space="0" w:color="auto"/>
              <w:right w:val="single" w:sz="4" w:space="0" w:color="auto"/>
            </w:tcBorders>
            <w:noWrap/>
            <w:vAlign w:val="bottom"/>
          </w:tcPr>
          <w:p w:rsidR="005002C6" w:rsidRPr="00D4764F" w:rsidRDefault="005002C6" w:rsidP="005002C6">
            <w:pPr>
              <w:jc w:val="center"/>
              <w:rPr>
                <w:lang w:val="en-US"/>
              </w:rPr>
            </w:pPr>
          </w:p>
        </w:tc>
        <w:tc>
          <w:tcPr>
            <w:tcW w:w="883" w:type="pct"/>
            <w:tcBorders>
              <w:top w:val="single" w:sz="4" w:space="0" w:color="auto"/>
              <w:left w:val="nil"/>
              <w:bottom w:val="single" w:sz="4" w:space="0" w:color="auto"/>
              <w:right w:val="single" w:sz="4" w:space="0" w:color="auto"/>
            </w:tcBorders>
          </w:tcPr>
          <w:p w:rsidR="005002C6" w:rsidRPr="0036141A" w:rsidRDefault="005002C6" w:rsidP="005002C6">
            <w:pPr>
              <w:pStyle w:val="50"/>
              <w:tabs>
                <w:tab w:val="clear" w:pos="1418"/>
              </w:tabs>
              <w:ind w:firstLine="0"/>
              <w:rPr>
                <w:sz w:val="24"/>
                <w:szCs w:val="24"/>
              </w:rPr>
            </w:pPr>
          </w:p>
        </w:tc>
        <w:tc>
          <w:tcPr>
            <w:tcW w:w="1027" w:type="pct"/>
            <w:tcBorders>
              <w:top w:val="single" w:sz="4" w:space="0" w:color="auto"/>
              <w:left w:val="nil"/>
              <w:bottom w:val="single" w:sz="4" w:space="0" w:color="auto"/>
              <w:right w:val="single" w:sz="4" w:space="0" w:color="auto"/>
            </w:tcBorders>
          </w:tcPr>
          <w:p w:rsidR="005002C6" w:rsidRPr="00181AF0" w:rsidRDefault="005002C6" w:rsidP="005002C6">
            <w:pPr>
              <w:jc w:val="center"/>
            </w:pPr>
          </w:p>
        </w:tc>
      </w:tr>
    </w:tbl>
    <w:p w:rsidR="005002C6" w:rsidRPr="0065769F" w:rsidRDefault="005002C6" w:rsidP="005002C6">
      <w:pPr>
        <w:ind w:firstLine="708"/>
        <w:rPr>
          <w:bCs/>
          <w:sz w:val="28"/>
          <w:szCs w:val="28"/>
        </w:rPr>
      </w:pPr>
    </w:p>
    <w:p w:rsidR="005002C6" w:rsidRDefault="005002C6" w:rsidP="005002C6">
      <w:pPr>
        <w:pStyle w:val="afd"/>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стоимость выполнения пуско-наладочных работ, расходы на страхование, а также всех затрат, расходов связанных с выполнением работ, оказанием услуг, в том числе  , связанные с _____________ </w:t>
      </w:r>
      <w:r>
        <w:rPr>
          <w:i/>
          <w:sz w:val="24"/>
          <w:szCs w:val="24"/>
        </w:rPr>
        <w:t>(поставке товаров, выполнении работ, оказании услуг).</w:t>
      </w:r>
    </w:p>
    <w:p w:rsidR="005002C6" w:rsidRDefault="005002C6" w:rsidP="005002C6">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5002C6" w:rsidRDefault="005002C6" w:rsidP="005002C6">
      <w:pPr>
        <w:pStyle w:val="afd"/>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5002C6" w:rsidRPr="00721D0D" w:rsidRDefault="005002C6" w:rsidP="005002C6">
      <w:pPr>
        <w:pStyle w:val="afd"/>
        <w:jc w:val="center"/>
        <w:rPr>
          <w:i/>
          <w:sz w:val="24"/>
          <w:szCs w:val="24"/>
        </w:rPr>
      </w:pPr>
      <w:r>
        <w:rPr>
          <w:i/>
          <w:sz w:val="24"/>
          <w:szCs w:val="24"/>
        </w:rPr>
        <w:t>(заполняется претендентом при необходимости).</w:t>
      </w:r>
    </w:p>
    <w:p w:rsidR="005002C6" w:rsidRDefault="005002C6" w:rsidP="005002C6">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5002C6" w:rsidRDefault="005002C6" w:rsidP="005002C6">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5002C6" w:rsidRDefault="005002C6" w:rsidP="005002C6">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002C6" w:rsidRDefault="005002C6" w:rsidP="005002C6">
      <w:pPr>
        <w:pStyle w:val="afd"/>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5002C6" w:rsidRDefault="005002C6" w:rsidP="005002C6">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002C6" w:rsidRDefault="005002C6" w:rsidP="005002C6">
      <w:pPr>
        <w:pStyle w:val="afd"/>
        <w:jc w:val="both"/>
        <w:rPr>
          <w:szCs w:val="28"/>
        </w:rPr>
      </w:pPr>
    </w:p>
    <w:p w:rsidR="005002C6" w:rsidRPr="00EA2CE0" w:rsidRDefault="005002C6" w:rsidP="005002C6">
      <w:pPr>
        <w:pStyle w:val="afa"/>
        <w:ind w:firstLine="0"/>
        <w:jc w:val="left"/>
        <w:rPr>
          <w:sz w:val="28"/>
        </w:rPr>
      </w:pPr>
    </w:p>
    <w:p w:rsidR="005002C6" w:rsidRPr="00F3237B" w:rsidRDefault="005002C6" w:rsidP="005002C6">
      <w:pPr>
        <w:pStyle w:val="3"/>
        <w:spacing w:before="0" w:after="0"/>
        <w:jc w:val="both"/>
        <w:rPr>
          <w:sz w:val="28"/>
        </w:rPr>
      </w:pPr>
      <w:r>
        <w:rPr>
          <w:rFonts w:ascii="Times New Roman" w:hAnsi="Times New Roman"/>
          <w:sz w:val="28"/>
        </w:rPr>
        <w:lastRenderedPageBreak/>
        <w:t xml:space="preserve">Представитель, имеющий полномочия подписать </w:t>
      </w:r>
      <w:r>
        <w:rPr>
          <w:rFonts w:ascii="Times New Roman" w:hAnsi="Times New Roman"/>
          <w:bCs w:val="0"/>
          <w:sz w:val="28"/>
          <w:szCs w:val="28"/>
        </w:rPr>
        <w:t>заявку</w:t>
      </w:r>
      <w:r>
        <w:rPr>
          <w:rFonts w:ascii="Times New Roman" w:hAnsi="Times New Roman"/>
          <w:sz w:val="28"/>
        </w:rPr>
        <w:t xml:space="preserve"> на участие от имени</w:t>
      </w:r>
      <w:r>
        <w:rPr>
          <w:rFonts w:ascii="Times New Roman" w:hAnsi="Times New Roman"/>
          <w:b w:val="0"/>
          <w:sz w:val="28"/>
        </w:rPr>
        <w:t xml:space="preserve"> ____________________________________________________________</w:t>
      </w:r>
    </w:p>
    <w:p w:rsidR="005002C6" w:rsidRDefault="005002C6" w:rsidP="005002C6">
      <w:pPr>
        <w:tabs>
          <w:tab w:val="left" w:pos="8640"/>
        </w:tabs>
        <w:jc w:val="center"/>
        <w:rPr>
          <w:i/>
        </w:rPr>
      </w:pPr>
      <w:r>
        <w:rPr>
          <w:i/>
        </w:rPr>
        <w:t>(наименование претендента)</w:t>
      </w:r>
    </w:p>
    <w:p w:rsidR="005002C6" w:rsidRDefault="005002C6" w:rsidP="005002C6">
      <w:pPr>
        <w:pStyle w:val="32"/>
        <w:suppressAutoHyphens/>
        <w:spacing w:after="0"/>
        <w:rPr>
          <w:sz w:val="28"/>
          <w:szCs w:val="28"/>
        </w:rPr>
      </w:pPr>
      <w:r>
        <w:rPr>
          <w:sz w:val="28"/>
          <w:szCs w:val="28"/>
        </w:rPr>
        <w:t>____________________________________________________________________</w:t>
      </w:r>
    </w:p>
    <w:p w:rsidR="005002C6" w:rsidRDefault="005002C6" w:rsidP="005002C6">
      <w:pPr>
        <w:rPr>
          <w:i/>
        </w:rPr>
      </w:pPr>
      <w:r>
        <w:rPr>
          <w:i/>
        </w:rPr>
        <w:t xml:space="preserve">       Печать</w:t>
      </w:r>
      <w:r>
        <w:rPr>
          <w:i/>
        </w:rPr>
        <w:tab/>
      </w:r>
      <w:r>
        <w:rPr>
          <w:i/>
        </w:rPr>
        <w:tab/>
      </w:r>
      <w:r>
        <w:rPr>
          <w:i/>
        </w:rPr>
        <w:tab/>
        <w:t>(должность, подпись, ФИО)</w:t>
      </w:r>
    </w:p>
    <w:p w:rsidR="005002C6" w:rsidRDefault="005002C6" w:rsidP="005002C6">
      <w:pPr>
        <w:pStyle w:val="afd"/>
        <w:jc w:val="both"/>
      </w:pPr>
    </w:p>
    <w:p w:rsidR="005002C6" w:rsidRDefault="005002C6" w:rsidP="005002C6">
      <w:r>
        <w:t>"____" _________ 201__ г</w:t>
      </w:r>
    </w:p>
    <w:p w:rsidR="005002C6" w:rsidRDefault="005002C6" w:rsidP="005002C6">
      <w:pPr>
        <w:pStyle w:val="afa"/>
        <w:ind w:firstLine="0"/>
        <w:jc w:val="left"/>
        <w:rPr>
          <w:rFonts w:eastAsia="Times New Roman"/>
          <w:sz w:val="24"/>
          <w:szCs w:val="28"/>
        </w:rPr>
      </w:pPr>
    </w:p>
    <w:p w:rsidR="005002C6" w:rsidRDefault="005002C6"/>
    <w:p w:rsidR="003214C4" w:rsidRDefault="003214C4" w:rsidP="00F47376">
      <w:pPr>
        <w:pStyle w:val="10"/>
        <w:jc w:val="right"/>
        <w:rPr>
          <w:b w:val="0"/>
          <w:sz w:val="28"/>
        </w:rPr>
        <w:sectPr w:rsidR="003214C4" w:rsidSect="003214C4">
          <w:pgSz w:w="11907" w:h="16840" w:code="9"/>
          <w:pgMar w:top="1134" w:right="851" w:bottom="1134" w:left="1418" w:header="794" w:footer="794" w:gutter="0"/>
          <w:cols w:space="720"/>
          <w:titlePg/>
          <w:docGrid w:linePitch="326"/>
        </w:sectPr>
      </w:pPr>
    </w:p>
    <w:p w:rsidR="00A62F06" w:rsidRDefault="005002C6">
      <w:pPr>
        <w:pStyle w:val="10"/>
        <w:jc w:val="right"/>
        <w:rPr>
          <w:b w:val="0"/>
          <w:sz w:val="28"/>
        </w:rPr>
      </w:pPr>
      <w:r>
        <w:rPr>
          <w:b w:val="0"/>
          <w:sz w:val="28"/>
        </w:rPr>
        <w:lastRenderedPageBreak/>
        <w:t>Приложение</w:t>
      </w:r>
      <w:r>
        <w:rPr>
          <w:rFonts w:cs="Times New Roman"/>
          <w:b w:val="0"/>
          <w:sz w:val="28"/>
        </w:rPr>
        <w:t xml:space="preserve"> № 4</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5002C6" w:rsidRDefault="005002C6" w:rsidP="005002C6">
      <w:pPr>
        <w:suppressAutoHyphens w:val="0"/>
        <w:rPr>
          <w:iCs/>
          <w:sz w:val="28"/>
          <w:szCs w:val="28"/>
        </w:rPr>
      </w:pPr>
    </w:p>
    <w:p w:rsidR="005002C6" w:rsidRDefault="005002C6" w:rsidP="005002C6">
      <w:pPr>
        <w:jc w:val="center"/>
        <w:rPr>
          <w:b/>
          <w:bCs/>
        </w:rPr>
      </w:pPr>
      <w:r>
        <w:rPr>
          <w:b/>
          <w:bCs/>
        </w:rPr>
        <w:t>Проект</w:t>
      </w:r>
    </w:p>
    <w:p w:rsidR="005002C6" w:rsidRPr="008F255B" w:rsidRDefault="005002C6" w:rsidP="005002C6">
      <w:pPr>
        <w:jc w:val="center"/>
        <w:rPr>
          <w:b/>
          <w:bCs/>
        </w:rPr>
      </w:pPr>
      <w:r>
        <w:rPr>
          <w:b/>
          <w:bCs/>
        </w:rPr>
        <w:t xml:space="preserve">Договор № </w:t>
      </w:r>
      <w:proofErr w:type="spellStart"/>
      <w:r>
        <w:rPr>
          <w:b/>
          <w:bCs/>
        </w:rPr>
        <w:t>ТКд</w:t>
      </w:r>
      <w:proofErr w:type="spellEnd"/>
      <w:r>
        <w:rPr>
          <w:b/>
          <w:bCs/>
        </w:rPr>
        <w:t>/18/__/_____</w:t>
      </w:r>
    </w:p>
    <w:p w:rsidR="005002C6" w:rsidRPr="008F255B" w:rsidRDefault="005002C6" w:rsidP="005002C6">
      <w:pPr>
        <w:jc w:val="center"/>
      </w:pPr>
      <w:r>
        <w:rPr>
          <w:b/>
          <w:bCs/>
        </w:rPr>
        <w:t>поставки</w:t>
      </w:r>
    </w:p>
    <w:p w:rsidR="005002C6" w:rsidRPr="008F255B" w:rsidRDefault="005002C6" w:rsidP="005002C6">
      <w:pPr>
        <w:jc w:val="both"/>
      </w:pPr>
      <w:r>
        <w:t xml:space="preserve">г. Москва                                                                                                    «__» __________   </w:t>
      </w:r>
      <w:proofErr w:type="gramStart"/>
      <w:r>
        <w:t>г</w:t>
      </w:r>
      <w:proofErr w:type="gramEnd"/>
      <w:r>
        <w:t>.</w:t>
      </w:r>
    </w:p>
    <w:p w:rsidR="005002C6" w:rsidRPr="008F255B" w:rsidRDefault="005002C6" w:rsidP="005002C6">
      <w:pPr>
        <w:jc w:val="both"/>
      </w:pPr>
    </w:p>
    <w:p w:rsidR="005002C6" w:rsidRPr="008F255B" w:rsidRDefault="005002C6" w:rsidP="005002C6">
      <w:pPr>
        <w:ind w:right="-1" w:firstLine="720"/>
        <w:jc w:val="both"/>
      </w:pPr>
      <w:proofErr w:type="gramStart"/>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заместителя генерального директора ______________________, действующего на основании доверенности от ___________________, с одной стороны, и ___________, именуемое в дальнейшем «Поставщик», в лице генерального директора </w:t>
      </w:r>
      <w:r>
        <w:rPr>
          <w:rStyle w:val="FontStyle13"/>
          <w:rFonts w:eastAsia="MS Mincho"/>
        </w:rPr>
        <w:t xml:space="preserve">_______________________, </w:t>
      </w:r>
      <w:r>
        <w:t>действующего  на основании устава с другой стороны, именуемые в дальнейшем «Стороны», заключили настоящий договор поставки (далее – «Договор») о нижеследующем:</w:t>
      </w:r>
      <w:proofErr w:type="gramEnd"/>
    </w:p>
    <w:p w:rsidR="005002C6" w:rsidRPr="008F255B" w:rsidRDefault="005002C6" w:rsidP="005002C6">
      <w:pPr>
        <w:ind w:firstLine="567"/>
        <w:jc w:val="center"/>
        <w:rPr>
          <w:b/>
          <w:bCs/>
        </w:rPr>
      </w:pPr>
    </w:p>
    <w:p w:rsidR="005002C6" w:rsidRPr="008F255B" w:rsidRDefault="005002C6" w:rsidP="005002C6">
      <w:pPr>
        <w:pStyle w:val="1"/>
      </w:pPr>
      <w:r>
        <w:t>Предмет Договора</w:t>
      </w:r>
    </w:p>
    <w:p w:rsidR="005002C6" w:rsidRPr="008F255B" w:rsidRDefault="005002C6" w:rsidP="005002C6">
      <w:pPr>
        <w:pStyle w:val="2"/>
        <w:numPr>
          <w:ilvl w:val="1"/>
          <w:numId w:val="30"/>
        </w:numPr>
        <w:ind w:left="-142" w:firstLine="851"/>
        <w:jc w:val="both"/>
      </w:pPr>
      <w:r>
        <w:t xml:space="preserve">По настоящему Договору Поставщик обязуется поставить серверное оборудование (далее – «Товар») и выполнить пусконаладочные работы поставленного оборудования (далее – «Работы»), а Покупатель обязуется принять и оплатить </w:t>
      </w:r>
      <w:r>
        <w:rPr>
          <w:rStyle w:val="afff3"/>
          <w:rFonts w:eastAsia="MS Mincho"/>
        </w:rPr>
        <w:t>поставленный</w:t>
      </w:r>
      <w:r>
        <w:rPr>
          <w:b/>
        </w:rPr>
        <w:t xml:space="preserve"> </w:t>
      </w:r>
      <w:r>
        <w:t>Товар и выполненные Работы.</w:t>
      </w:r>
    </w:p>
    <w:p w:rsidR="005002C6" w:rsidRPr="008F255B" w:rsidRDefault="005002C6" w:rsidP="005002C6">
      <w:pPr>
        <w:pStyle w:val="2"/>
        <w:ind w:left="0" w:firstLine="709"/>
      </w:pPr>
      <w:r>
        <w:t>Наименование, количество, сроки поставки Товара определяются Сторонами в Спецификации (Приложение № 1), являющейся неотъемлемой частью настоящего Договора.</w:t>
      </w:r>
    </w:p>
    <w:p w:rsidR="005002C6" w:rsidRDefault="005002C6" w:rsidP="005002C6">
      <w:pPr>
        <w:pStyle w:val="2"/>
        <w:ind w:left="0" w:firstLine="709"/>
      </w:pPr>
      <w:r>
        <w:t xml:space="preserve">Поставка Товара по настоящему Договору осуществляется по адресу: г. Москва, пер. </w:t>
      </w:r>
      <w:proofErr w:type="gramStart"/>
      <w:r>
        <w:t>Оружейный</w:t>
      </w:r>
      <w:proofErr w:type="gramEnd"/>
      <w:r>
        <w:t>, д. 19.</w:t>
      </w:r>
    </w:p>
    <w:p w:rsidR="005002C6" w:rsidRPr="008F255B" w:rsidRDefault="005002C6" w:rsidP="005002C6">
      <w:pPr>
        <w:pStyle w:val="2"/>
        <w:ind w:left="0" w:firstLine="709"/>
      </w:pPr>
      <w:r>
        <w:t>Поставка Товара поставщиком сопровождается проведением пуско-наладочных работ.</w:t>
      </w:r>
    </w:p>
    <w:p w:rsidR="005002C6" w:rsidRPr="008F255B" w:rsidRDefault="005002C6" w:rsidP="005002C6">
      <w:pPr>
        <w:pStyle w:val="2"/>
        <w:ind w:left="0" w:firstLine="709"/>
      </w:pPr>
      <w: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5002C6" w:rsidRPr="008F255B" w:rsidRDefault="005002C6" w:rsidP="005002C6">
      <w:pPr>
        <w:pStyle w:val="2"/>
        <w:ind w:left="0" w:firstLine="709"/>
      </w:pPr>
      <w:r>
        <w:t>В случае обязательной сертификации Товар должен поставляться с сертификатом соответствия.</w:t>
      </w:r>
    </w:p>
    <w:p w:rsidR="005002C6" w:rsidRPr="008F255B" w:rsidRDefault="005002C6" w:rsidP="005002C6">
      <w:pPr>
        <w:ind w:firstLine="567"/>
        <w:rPr>
          <w:b/>
          <w:bCs/>
        </w:rPr>
      </w:pPr>
    </w:p>
    <w:p w:rsidR="005002C6" w:rsidRPr="008F255B" w:rsidRDefault="005002C6" w:rsidP="005002C6">
      <w:pPr>
        <w:pStyle w:val="1"/>
      </w:pPr>
      <w:r>
        <w:t>Цена Договора и порядок расчетов</w:t>
      </w:r>
    </w:p>
    <w:p w:rsidR="005002C6" w:rsidRPr="007E7A03" w:rsidRDefault="005002C6" w:rsidP="005002C6">
      <w:pPr>
        <w:pStyle w:val="2"/>
        <w:numPr>
          <w:ilvl w:val="1"/>
          <w:numId w:val="31"/>
        </w:numPr>
        <w:ind w:left="0" w:firstLine="709"/>
        <w:jc w:val="both"/>
      </w:pPr>
      <w:r>
        <w:rPr>
          <w:spacing w:val="-1"/>
        </w:rPr>
        <w:t>Общая цена настоящего Договора (стоимость поставки Товара и выполнения Работ по настоящему Договору) составляет</w:t>
      </w:r>
      <w:proofErr w:type="gramStart"/>
      <w:r>
        <w:rPr>
          <w:spacing w:val="-1"/>
        </w:rPr>
        <w:t xml:space="preserve"> </w:t>
      </w:r>
      <w:r>
        <w:rPr>
          <w:lang w:eastAsia="ru-RU"/>
        </w:rPr>
        <w:t xml:space="preserve">_______________ </w:t>
      </w:r>
      <w:r>
        <w:t xml:space="preserve">(_______________________) </w:t>
      </w:r>
      <w:proofErr w:type="gramEnd"/>
      <w:r>
        <w:t>рублей _ копейки, в том числе НДС – 18% _____________</w:t>
      </w:r>
      <w:r>
        <w:rPr>
          <w:lang w:eastAsia="ru-RU"/>
        </w:rPr>
        <w:t xml:space="preserve"> </w:t>
      </w:r>
      <w:r>
        <w:t>(________________) рублей __ копейки.</w:t>
      </w:r>
    </w:p>
    <w:p w:rsidR="005002C6" w:rsidRPr="007E7A03" w:rsidRDefault="005002C6" w:rsidP="005002C6">
      <w:pPr>
        <w:pStyle w:val="2"/>
        <w:ind w:left="0" w:firstLine="709"/>
        <w:jc w:val="both"/>
      </w:pPr>
      <w:r>
        <w:t xml:space="preserve">Оплата поставленного Товара производится Покупателем после подписания Сторонами товарной накладной (ТОРГ – 12) и акта пуско-наладочных работ на основании счета Поставщика в течение 30 (тридцати) календарных дней </w:t>
      </w:r>
      <w:proofErr w:type="gramStart"/>
      <w:r>
        <w:t>с даты получения</w:t>
      </w:r>
      <w:proofErr w:type="gramEnd"/>
      <w:r>
        <w:t xml:space="preserve"> счета.</w:t>
      </w:r>
    </w:p>
    <w:p w:rsidR="005002C6" w:rsidRPr="007E7A03" w:rsidRDefault="005002C6" w:rsidP="005002C6">
      <w:pPr>
        <w:pStyle w:val="2"/>
        <w:ind w:left="0" w:firstLine="709"/>
        <w:jc w:val="both"/>
      </w:pPr>
      <w:r>
        <w:t xml:space="preserve">В общую цену настоящего Договора входят все возможные расходы Поставщика, в том числе стоимость транспортных расходов по доставке Оборудования Покупателю и его разгрузке, стоимость выполнения пуско-наладочных работ, расходы на страхование, уплату таможенных пошлин, налогов и других обязательных платежей, кроме НДС. </w:t>
      </w:r>
    </w:p>
    <w:p w:rsidR="005002C6" w:rsidRPr="008F255B" w:rsidRDefault="005002C6" w:rsidP="005002C6">
      <w:pPr>
        <w:tabs>
          <w:tab w:val="left" w:pos="22680"/>
        </w:tabs>
        <w:ind w:firstLine="567"/>
        <w:jc w:val="center"/>
        <w:rPr>
          <w:b/>
        </w:rPr>
      </w:pPr>
    </w:p>
    <w:p w:rsidR="005002C6" w:rsidRPr="008F255B" w:rsidRDefault="005002C6" w:rsidP="005002C6">
      <w:pPr>
        <w:pStyle w:val="1"/>
      </w:pPr>
      <w:r>
        <w:t>Обязанности Сторон</w:t>
      </w:r>
    </w:p>
    <w:p w:rsidR="005002C6" w:rsidRPr="008F255B" w:rsidRDefault="005002C6" w:rsidP="005002C6">
      <w:pPr>
        <w:pStyle w:val="2"/>
        <w:numPr>
          <w:ilvl w:val="1"/>
          <w:numId w:val="32"/>
        </w:numPr>
        <w:ind w:left="0" w:firstLine="709"/>
        <w:jc w:val="both"/>
      </w:pPr>
      <w:r>
        <w:t>Поставщик обязан:</w:t>
      </w:r>
    </w:p>
    <w:p w:rsidR="005002C6" w:rsidRPr="00A07AAB" w:rsidRDefault="005002C6" w:rsidP="005002C6">
      <w:pPr>
        <w:pStyle w:val="2"/>
        <w:numPr>
          <w:ilvl w:val="2"/>
          <w:numId w:val="32"/>
        </w:numPr>
        <w:ind w:left="0" w:firstLine="709"/>
        <w:jc w:val="both"/>
      </w:pPr>
      <w:r>
        <w:lastRenderedPageBreak/>
        <w:t>Осуществить поставку и пуско-наладочные работы Товара в количестве и сроки, предусмотренные Спецификацией (Приложение № 1 к настоящему Договору) и передать Покупателю Товар согласно условиям настоящего Договора.</w:t>
      </w:r>
    </w:p>
    <w:p w:rsidR="005002C6" w:rsidRPr="004224F5" w:rsidRDefault="005002C6" w:rsidP="005002C6">
      <w:pPr>
        <w:pStyle w:val="2"/>
        <w:numPr>
          <w:ilvl w:val="2"/>
          <w:numId w:val="32"/>
        </w:numPr>
        <w:ind w:left="0" w:firstLine="709"/>
        <w:jc w:val="both"/>
      </w:pPr>
      <w:r>
        <w:t>Направлять Покупателю уведомления о готовности Товара к отгрузке с завода-изготовителя в 5 (пяти) дневной срок. Уведомление может быть произведено по почте, факсимильным сообщением или иным способом с подтверждение получения уведомления Покупателем.</w:t>
      </w:r>
    </w:p>
    <w:p w:rsidR="005002C6" w:rsidRPr="004224F5" w:rsidRDefault="005002C6" w:rsidP="005002C6">
      <w:pPr>
        <w:pStyle w:val="2"/>
        <w:numPr>
          <w:ilvl w:val="2"/>
          <w:numId w:val="32"/>
        </w:numPr>
        <w:ind w:left="0" w:firstLine="709"/>
        <w:jc w:val="both"/>
      </w:pPr>
      <w:r w:rsidRPr="00264372">
        <w:t xml:space="preserve">Осуществлять гарантийный ремонт поставленного Товара в течение </w:t>
      </w:r>
      <w:r w:rsidRPr="00264372">
        <w:rPr>
          <w:rStyle w:val="12"/>
          <w:b w:val="0"/>
          <w:sz w:val="24"/>
          <w:szCs w:val="24"/>
        </w:rPr>
        <w:t>срока, указанного в Приложении № 1</w:t>
      </w:r>
      <w:r w:rsidRPr="00264372">
        <w:rPr>
          <w:rStyle w:val="12"/>
          <w:sz w:val="24"/>
          <w:szCs w:val="24"/>
        </w:rPr>
        <w:t xml:space="preserve"> </w:t>
      </w:r>
      <w:proofErr w:type="gramStart"/>
      <w:r w:rsidRPr="00264372">
        <w:t>с даты подписания</w:t>
      </w:r>
      <w:proofErr w:type="gramEnd"/>
      <w:r w:rsidRPr="00264372">
        <w:t xml:space="preserve"> Сторонами Акта пуско-</w:t>
      </w:r>
      <w:r>
        <w:t>наладочных работ.</w:t>
      </w:r>
    </w:p>
    <w:p w:rsidR="005002C6" w:rsidRPr="004224F5" w:rsidRDefault="005002C6" w:rsidP="005002C6">
      <w:pPr>
        <w:pStyle w:val="2"/>
        <w:numPr>
          <w:ilvl w:val="2"/>
          <w:numId w:val="32"/>
        </w:numPr>
        <w:ind w:left="0" w:firstLine="709"/>
        <w:jc w:val="both"/>
      </w:pPr>
      <w:r>
        <w:t>Осуществлять гарантийный ремонт поставленного Товара в течение</w:t>
      </w:r>
      <w:proofErr w:type="gramStart"/>
      <w:r>
        <w:t xml:space="preserve"> ___ (_____) </w:t>
      </w:r>
      <w:proofErr w:type="gramEnd"/>
      <w:r>
        <w:t>месяцев с даты подписания Сторонами Акта пуско-наладочных работ.</w:t>
      </w:r>
    </w:p>
    <w:p w:rsidR="005002C6" w:rsidRPr="004224F5" w:rsidRDefault="005002C6" w:rsidP="005002C6">
      <w:pPr>
        <w:pStyle w:val="2"/>
        <w:numPr>
          <w:ilvl w:val="2"/>
          <w:numId w:val="32"/>
        </w:numPr>
        <w:ind w:left="0" w:firstLine="709"/>
        <w:jc w:val="both"/>
      </w:pPr>
      <w:r>
        <w:t xml:space="preserve"> Оформлять </w:t>
      </w:r>
      <w:proofErr w:type="gramStart"/>
      <w:r>
        <w:t>счет-фактуры</w:t>
      </w:r>
      <w:proofErr w:type="gramEnd"/>
      <w:r>
        <w:t xml:space="preserve"> в течение 5 (пяти) календарных дней с даты поставки Товара Покупателю.</w:t>
      </w:r>
    </w:p>
    <w:p w:rsidR="005002C6" w:rsidRPr="004224F5" w:rsidRDefault="005002C6" w:rsidP="005002C6">
      <w:pPr>
        <w:pStyle w:val="2"/>
        <w:numPr>
          <w:ilvl w:val="2"/>
          <w:numId w:val="32"/>
        </w:numPr>
        <w:ind w:left="0" w:firstLine="709"/>
        <w:jc w:val="both"/>
      </w:pPr>
      <w:r>
        <w:t>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5002C6" w:rsidRPr="008F255B" w:rsidRDefault="005002C6" w:rsidP="005002C6">
      <w:pPr>
        <w:pStyle w:val="2"/>
        <w:ind w:left="0" w:firstLine="709"/>
        <w:jc w:val="both"/>
      </w:pPr>
      <w:r>
        <w:t>Покупатель обязан:</w:t>
      </w:r>
    </w:p>
    <w:p w:rsidR="005002C6" w:rsidRPr="008F255B" w:rsidRDefault="005002C6" w:rsidP="005002C6">
      <w:pPr>
        <w:pStyle w:val="2"/>
        <w:numPr>
          <w:ilvl w:val="2"/>
          <w:numId w:val="28"/>
        </w:numPr>
        <w:ind w:left="0" w:firstLine="709"/>
        <w:jc w:val="both"/>
      </w:pPr>
      <w:r>
        <w:t>Оплатить Товар в размерах и в сроки, установленные настоящим Договором.</w:t>
      </w:r>
    </w:p>
    <w:p w:rsidR="005002C6" w:rsidRPr="008F255B" w:rsidRDefault="005002C6" w:rsidP="005002C6">
      <w:pPr>
        <w:pStyle w:val="2"/>
        <w:numPr>
          <w:ilvl w:val="2"/>
          <w:numId w:val="28"/>
        </w:numPr>
        <w:ind w:left="0" w:firstLine="709"/>
        <w:jc w:val="both"/>
      </w:pPr>
      <w:r>
        <w:t>Осуществлять проверку при приемке Товара по количеству, наличию явных дефектов внешнего вида и комплектности.</w:t>
      </w:r>
    </w:p>
    <w:p w:rsidR="005002C6" w:rsidRPr="008F255B" w:rsidRDefault="005002C6" w:rsidP="005002C6">
      <w:pPr>
        <w:tabs>
          <w:tab w:val="left" w:pos="22680"/>
        </w:tabs>
        <w:ind w:firstLine="567"/>
        <w:jc w:val="both"/>
      </w:pPr>
    </w:p>
    <w:p w:rsidR="005002C6" w:rsidRPr="008F255B" w:rsidRDefault="005002C6" w:rsidP="005002C6">
      <w:pPr>
        <w:pStyle w:val="1"/>
        <w:ind w:left="0" w:firstLine="709"/>
      </w:pPr>
      <w:r>
        <w:t>Условия поставки и выполнения Работ</w:t>
      </w:r>
    </w:p>
    <w:p w:rsidR="005002C6" w:rsidRPr="008F255B" w:rsidRDefault="005002C6" w:rsidP="005002C6">
      <w:pPr>
        <w:pStyle w:val="2"/>
        <w:numPr>
          <w:ilvl w:val="1"/>
          <w:numId w:val="33"/>
        </w:numPr>
        <w:ind w:left="0" w:firstLine="709"/>
        <w:jc w:val="both"/>
      </w:pPr>
      <w:r>
        <w:t xml:space="preserve">Поставка Товара Покупателю производится Поставщиком путем его отгрузки по адресу, указанному в Приложении № 3, к настоящему договору. </w:t>
      </w:r>
    </w:p>
    <w:p w:rsidR="005002C6" w:rsidRPr="008F255B" w:rsidRDefault="005002C6" w:rsidP="005002C6">
      <w:pPr>
        <w:pStyle w:val="2"/>
        <w:ind w:left="0" w:firstLine="709"/>
        <w:jc w:val="both"/>
      </w:pPr>
      <w:r>
        <w:t>Поставщик заблаговременно за 2 (два) календарных дней до предполагаемой даты поставки уведомляет Покупателя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Покупателем.</w:t>
      </w:r>
    </w:p>
    <w:p w:rsidR="005002C6" w:rsidRPr="008F255B" w:rsidRDefault="005002C6" w:rsidP="005002C6">
      <w:pPr>
        <w:pStyle w:val="2"/>
        <w:ind w:left="0" w:firstLine="709"/>
        <w:jc w:val="both"/>
      </w:pPr>
      <w:r>
        <w:t xml:space="preserve">Приемка Товара осуществляется представителями Поставщика и Покупателя с подписанием товарной накладной (ТОРГ-12) в месте приемки Товара, </w:t>
      </w:r>
      <w:proofErr w:type="gramStart"/>
      <w:r>
        <w:t>указанному</w:t>
      </w:r>
      <w:proofErr w:type="gramEnd"/>
      <w:r>
        <w:t xml:space="preserve"> в пункте 4.1 настоящего Договора. </w:t>
      </w:r>
    </w:p>
    <w:p w:rsidR="005002C6" w:rsidRPr="008F255B" w:rsidRDefault="005002C6" w:rsidP="005002C6">
      <w:pPr>
        <w:pStyle w:val="2"/>
        <w:ind w:left="0" w:firstLine="709"/>
        <w:jc w:val="both"/>
      </w:pPr>
      <w:r>
        <w:t xml:space="preserve">При приемке Товара представитель Покупателя осуществляет его проверку по количеству, наличию явных дефектов внешнего вида и комплектности в соответствии с согласованной Сторонами Спецификацией. </w:t>
      </w:r>
    </w:p>
    <w:p w:rsidR="005002C6" w:rsidRPr="008F255B" w:rsidRDefault="005002C6" w:rsidP="005002C6">
      <w:pPr>
        <w:pStyle w:val="2"/>
        <w:ind w:left="0" w:firstLine="709"/>
        <w:jc w:val="both"/>
      </w:pPr>
      <w:r>
        <w:t>Датой поставки Товара считается дата подписания Сторонами товарной накладной (ТОРГ-12) в месте приемки Товара.</w:t>
      </w:r>
    </w:p>
    <w:p w:rsidR="005002C6" w:rsidRPr="008F255B" w:rsidRDefault="005002C6" w:rsidP="005002C6">
      <w:pPr>
        <w:pStyle w:val="2"/>
        <w:ind w:left="0" w:firstLine="709"/>
        <w:jc w:val="both"/>
      </w:pPr>
      <w:r>
        <w:t xml:space="preserve">Переход права собственности на Товар, а также риск случайной гибели или порчи Товара от Поставщика к Покупателю наступает в момент и </w:t>
      </w:r>
      <w:proofErr w:type="gramStart"/>
      <w:r>
        <w:t>с даты подписания</w:t>
      </w:r>
      <w:proofErr w:type="gramEnd"/>
      <w:r>
        <w:t xml:space="preserve"> Сторонами Акта пуско-наладочных работ.</w:t>
      </w:r>
    </w:p>
    <w:p w:rsidR="005002C6" w:rsidRPr="008F255B" w:rsidRDefault="005002C6" w:rsidP="005002C6">
      <w:pPr>
        <w:pStyle w:val="2"/>
        <w:ind w:left="0" w:firstLine="709"/>
        <w:jc w:val="both"/>
      </w:pPr>
      <w:r>
        <w:t xml:space="preserve">Работы по пуско-наладке Товара производятся Поставщиком, имеющим необходимые разрешения, допуски для монтажа и ввода поставленного Товара в эксплуатацию, в течение 14 (четырнадцати) календарных дней </w:t>
      </w:r>
      <w:proofErr w:type="gramStart"/>
      <w:r>
        <w:t>с даты подписания</w:t>
      </w:r>
      <w:proofErr w:type="gramEnd"/>
      <w:r>
        <w:t xml:space="preserve"> Сторонами товарной накладной (ТОРГ-12).</w:t>
      </w:r>
    </w:p>
    <w:p w:rsidR="005002C6" w:rsidRPr="008F255B" w:rsidRDefault="005002C6" w:rsidP="005002C6">
      <w:pPr>
        <w:tabs>
          <w:tab w:val="left" w:pos="22680"/>
        </w:tabs>
        <w:ind w:firstLine="567"/>
        <w:jc w:val="center"/>
        <w:rPr>
          <w:b/>
        </w:rPr>
      </w:pPr>
    </w:p>
    <w:p w:rsidR="005002C6" w:rsidRPr="008F255B" w:rsidRDefault="005002C6" w:rsidP="005002C6">
      <w:pPr>
        <w:pStyle w:val="1"/>
        <w:ind w:left="0" w:firstLine="709"/>
      </w:pPr>
      <w:r>
        <w:t>Качество, комплектность, гарантийные обязательства</w:t>
      </w:r>
    </w:p>
    <w:p w:rsidR="005002C6" w:rsidRPr="008F255B" w:rsidRDefault="005002C6" w:rsidP="005002C6">
      <w:pPr>
        <w:widowControl w:val="0"/>
        <w:autoSpaceDE w:val="0"/>
        <w:autoSpaceDN w:val="0"/>
        <w:adjustRightInd w:val="0"/>
        <w:ind w:firstLine="567"/>
        <w:jc w:val="both"/>
        <w:rPr>
          <w:lang w:eastAsia="ru-RU"/>
        </w:rPr>
      </w:pPr>
      <w:r>
        <w:t xml:space="preserve">5.1. Качество и комплектность поставляемого Товара должны соответствовать нормативным актам Российской Федерации, международным стандартам и Спецификации на Товар  подписанной Сторонами, техническим условиям на соответствующий вид Товара, а в случае обязательной сертификации иметь сертификаты соответствия и сертификаты качества. </w:t>
      </w:r>
    </w:p>
    <w:p w:rsidR="005002C6" w:rsidRPr="008F255B" w:rsidRDefault="005002C6" w:rsidP="005002C6">
      <w:pPr>
        <w:tabs>
          <w:tab w:val="left" w:pos="22680"/>
        </w:tabs>
        <w:ind w:firstLine="567"/>
        <w:jc w:val="both"/>
      </w:pPr>
      <w:r>
        <w:lastRenderedPageBreak/>
        <w:t xml:space="preserve">5.2. </w:t>
      </w:r>
      <w:r>
        <w:rPr>
          <w:bCs/>
        </w:rPr>
        <w:t xml:space="preserve">Срок гарантии нормального функционирования Товара устанавливается в соответствии </w:t>
      </w:r>
      <w:proofErr w:type="gramStart"/>
      <w:r>
        <w:rPr>
          <w:bCs/>
        </w:rPr>
        <w:t>с</w:t>
      </w:r>
      <w:proofErr w:type="gramEnd"/>
      <w:r>
        <w:rPr>
          <w:bCs/>
        </w:rPr>
        <w:t xml:space="preserve"> сроками, указанными в Приложении №1 с даты подписания Сторонами </w:t>
      </w:r>
      <w:r>
        <w:t>Акта пуско-наладочных работ</w:t>
      </w:r>
      <w:r>
        <w:rPr>
          <w:bCs/>
        </w:rPr>
        <w:t>.</w:t>
      </w:r>
      <w:r>
        <w:rPr>
          <w:bCs/>
          <w:i/>
          <w:iCs/>
          <w:vertAlign w:val="superscript"/>
        </w:rPr>
        <w:t xml:space="preserve">            </w:t>
      </w:r>
    </w:p>
    <w:p w:rsidR="005002C6" w:rsidRPr="008F255B" w:rsidRDefault="005002C6" w:rsidP="005002C6">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На время выполнения ремонта поставщик обязан предоставить Заказчику полнофункциональную замену, вышедшего из строя Товара. На Товар, переданный взамен неисправного, распространяются все условия по гарантийному обслуживанию Товара.</w:t>
      </w:r>
    </w:p>
    <w:p w:rsidR="005002C6" w:rsidRPr="008F255B" w:rsidRDefault="005002C6" w:rsidP="005002C6">
      <w:pPr>
        <w:ind w:firstLine="567"/>
        <w:jc w:val="both"/>
      </w:pPr>
      <w:r>
        <w:t>5.4.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Продавца.</w:t>
      </w:r>
    </w:p>
    <w:p w:rsidR="005002C6" w:rsidRPr="008F255B" w:rsidRDefault="005002C6" w:rsidP="005002C6">
      <w:pPr>
        <w:shd w:val="clear" w:color="auto" w:fill="FFFFFF"/>
        <w:tabs>
          <w:tab w:val="left" w:pos="1272"/>
        </w:tabs>
        <w:ind w:firstLine="567"/>
        <w:jc w:val="both"/>
      </w:pPr>
      <w:r>
        <w:t xml:space="preserve">5.5. </w:t>
      </w:r>
      <w:proofErr w:type="gramStart"/>
      <w:r>
        <w:t>Поставщик обязан приступить к гарантийный ремонту Товара на следующий рабочий день с даты получения уведомления Покупателя.</w:t>
      </w:r>
      <w:proofErr w:type="gramEnd"/>
    </w:p>
    <w:p w:rsidR="005002C6" w:rsidRPr="008F255B" w:rsidRDefault="005002C6" w:rsidP="005002C6">
      <w:pPr>
        <w:shd w:val="clear" w:color="auto" w:fill="FFFFFF"/>
        <w:ind w:firstLine="567"/>
        <w:jc w:val="both"/>
      </w:pPr>
      <w:r>
        <w:t>Транспортные и иные расходы Поставщика, связанные с проведением гарантийного ремонта Товара, Покупателем не возмещаются.</w:t>
      </w:r>
    </w:p>
    <w:p w:rsidR="005002C6" w:rsidRPr="008F255B" w:rsidRDefault="005002C6" w:rsidP="005002C6">
      <w:pPr>
        <w:pStyle w:val="aff4"/>
        <w:ind w:firstLine="567"/>
        <w:jc w:val="both"/>
        <w:rPr>
          <w:sz w:val="24"/>
          <w:szCs w:val="24"/>
        </w:rPr>
      </w:pPr>
      <w:r>
        <w:rPr>
          <w:sz w:val="24"/>
          <w:szCs w:val="24"/>
        </w:rPr>
        <w:t>5.6.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5002C6" w:rsidRPr="008F255B" w:rsidRDefault="005002C6" w:rsidP="005002C6">
      <w:pPr>
        <w:ind w:firstLine="567"/>
        <w:jc w:val="both"/>
      </w:pPr>
      <w:r>
        <w:t>5.7.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5002C6" w:rsidRPr="008F255B" w:rsidRDefault="005002C6" w:rsidP="005002C6">
      <w:pPr>
        <w:widowControl w:val="0"/>
        <w:jc w:val="center"/>
        <w:rPr>
          <w:rFonts w:eastAsia="Arial"/>
          <w:b/>
          <w:bCs/>
        </w:rPr>
      </w:pPr>
      <w:r>
        <w:rPr>
          <w:rFonts w:eastAsia="Arial"/>
          <w:b/>
          <w:bCs/>
        </w:rPr>
        <w:t>6. Упаковка Товара</w:t>
      </w:r>
    </w:p>
    <w:p w:rsidR="005002C6" w:rsidRPr="008F255B" w:rsidRDefault="005002C6" w:rsidP="005002C6">
      <w:pPr>
        <w:widowControl w:val="0"/>
        <w:ind w:firstLine="720"/>
        <w:jc w:val="both"/>
        <w:rPr>
          <w:rFonts w:eastAsia="Arial"/>
        </w:rPr>
      </w:pPr>
      <w:r>
        <w:rPr>
          <w:rFonts w:eastAsia="Arial"/>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5002C6" w:rsidRPr="008F255B" w:rsidRDefault="005002C6" w:rsidP="005002C6">
      <w:pPr>
        <w:jc w:val="center"/>
        <w:rPr>
          <w:b/>
          <w:bCs/>
        </w:rPr>
      </w:pPr>
    </w:p>
    <w:p w:rsidR="005002C6" w:rsidRPr="008F255B" w:rsidRDefault="005002C6" w:rsidP="005002C6">
      <w:pPr>
        <w:jc w:val="center"/>
        <w:rPr>
          <w:b/>
          <w:bCs/>
        </w:rPr>
      </w:pPr>
      <w:r>
        <w:rPr>
          <w:b/>
          <w:bCs/>
        </w:rPr>
        <w:t>7. Ответственность Сторон</w:t>
      </w:r>
    </w:p>
    <w:p w:rsidR="005002C6" w:rsidRPr="008F255B" w:rsidRDefault="005002C6" w:rsidP="005002C6">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 и настоящим Договором.</w:t>
      </w:r>
    </w:p>
    <w:p w:rsidR="005002C6" w:rsidRPr="008F255B" w:rsidRDefault="005002C6" w:rsidP="005002C6">
      <w:pPr>
        <w:pStyle w:val="affa"/>
        <w:ind w:firstLine="567"/>
        <w:jc w:val="both"/>
        <w:rPr>
          <w:rFonts w:ascii="Times New Roman" w:hAnsi="Times New Roman"/>
          <w:i/>
          <w:sz w:val="24"/>
          <w:szCs w:val="24"/>
        </w:rPr>
      </w:pPr>
      <w:r>
        <w:rPr>
          <w:rFonts w:ascii="Times New Roman" w:hAnsi="Times New Roman"/>
          <w:sz w:val="24"/>
          <w:szCs w:val="24"/>
        </w:rPr>
        <w:t>7.2.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0,05</w:t>
      </w:r>
      <w:r>
        <w:rPr>
          <w:rFonts w:ascii="Times New Roman" w:hAnsi="Times New Roman"/>
          <w:i/>
          <w:sz w:val="24"/>
          <w:szCs w:val="24"/>
        </w:rPr>
        <w:t>(пять сотых)%</w:t>
      </w:r>
      <w:r>
        <w:rPr>
          <w:rFonts w:ascii="Times New Roman" w:hAnsi="Times New Roman"/>
          <w:sz w:val="24"/>
          <w:szCs w:val="24"/>
        </w:rPr>
        <w:t xml:space="preserve"> от стоимости не поставленного в срок Товара за каждый день просрочки</w:t>
      </w:r>
      <w:r>
        <w:rPr>
          <w:rFonts w:ascii="Times New Roman" w:hAnsi="Times New Roman"/>
          <w:i/>
          <w:sz w:val="24"/>
          <w:szCs w:val="24"/>
        </w:rPr>
        <w:t>.</w:t>
      </w:r>
    </w:p>
    <w:p w:rsidR="005002C6" w:rsidRPr="008F255B" w:rsidRDefault="005002C6" w:rsidP="005002C6">
      <w:pPr>
        <w:ind w:firstLine="709"/>
        <w:jc w:val="both"/>
      </w:pPr>
      <w:r>
        <w:t>7.4. 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5002C6" w:rsidRPr="008F255B" w:rsidRDefault="005002C6" w:rsidP="005002C6">
      <w:pPr>
        <w:widowControl w:val="0"/>
        <w:autoSpaceDE w:val="0"/>
        <w:autoSpaceDN w:val="0"/>
        <w:adjustRightInd w:val="0"/>
        <w:spacing w:after="60"/>
        <w:ind w:left="360"/>
        <w:jc w:val="center"/>
        <w:rPr>
          <w:b/>
        </w:rPr>
      </w:pPr>
    </w:p>
    <w:p w:rsidR="005002C6" w:rsidRPr="008F255B" w:rsidRDefault="005002C6" w:rsidP="005002C6">
      <w:pPr>
        <w:widowControl w:val="0"/>
        <w:autoSpaceDE w:val="0"/>
        <w:autoSpaceDN w:val="0"/>
        <w:adjustRightInd w:val="0"/>
        <w:spacing w:after="60"/>
        <w:ind w:left="360"/>
        <w:jc w:val="center"/>
        <w:rPr>
          <w:b/>
        </w:rPr>
      </w:pPr>
      <w:r>
        <w:rPr>
          <w:b/>
        </w:rPr>
        <w:t>8. Обстоятельства непреодолимой силы</w:t>
      </w:r>
    </w:p>
    <w:p w:rsidR="005002C6" w:rsidRPr="008F255B" w:rsidRDefault="005002C6" w:rsidP="005002C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w:t>
      </w:r>
      <w:r>
        <w:rPr>
          <w:rFonts w:ascii="Times New Roman" w:hAnsi="Times New Roman" w:cs="Times New Roman"/>
          <w:sz w:val="24"/>
          <w:szCs w:val="24"/>
        </w:rPr>
        <w:lastRenderedPageBreak/>
        <w:t>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002C6" w:rsidRPr="008F255B" w:rsidRDefault="005002C6" w:rsidP="005002C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002C6" w:rsidRPr="008F255B" w:rsidRDefault="005002C6" w:rsidP="005002C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002C6" w:rsidRPr="008F255B" w:rsidRDefault="005002C6" w:rsidP="005002C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5002C6" w:rsidRPr="008F255B" w:rsidRDefault="005002C6" w:rsidP="005002C6">
      <w:pPr>
        <w:pStyle w:val="aff7"/>
        <w:widowControl w:val="0"/>
        <w:autoSpaceDE w:val="0"/>
        <w:autoSpaceDN w:val="0"/>
        <w:adjustRightInd w:val="0"/>
        <w:ind w:left="0"/>
        <w:jc w:val="center"/>
      </w:pPr>
      <w:r>
        <w:rPr>
          <w:b/>
        </w:rPr>
        <w:t>9. Разрешение споров</w:t>
      </w:r>
    </w:p>
    <w:p w:rsidR="005002C6" w:rsidRPr="008F255B" w:rsidRDefault="005002C6" w:rsidP="005002C6">
      <w:pPr>
        <w:widowControl w:val="0"/>
        <w:autoSpaceDE w:val="0"/>
        <w:autoSpaceDN w:val="0"/>
        <w:adjustRightInd w:val="0"/>
        <w:ind w:firstLine="567"/>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5002C6" w:rsidRPr="008F255B" w:rsidRDefault="005002C6" w:rsidP="005002C6">
      <w:pPr>
        <w:widowControl w:val="0"/>
        <w:autoSpaceDE w:val="0"/>
        <w:autoSpaceDN w:val="0"/>
        <w:adjustRightInd w:val="0"/>
        <w:ind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15 (пятнадцать) календарных дней </w:t>
      </w:r>
      <w:proofErr w:type="gramStart"/>
      <w:r>
        <w:t>с даты получения</w:t>
      </w:r>
      <w:proofErr w:type="gramEnd"/>
      <w:r>
        <w:t xml:space="preserve">. </w:t>
      </w:r>
    </w:p>
    <w:p w:rsidR="005002C6" w:rsidRPr="008F255B" w:rsidRDefault="005002C6" w:rsidP="005002C6">
      <w:pPr>
        <w:widowControl w:val="0"/>
        <w:autoSpaceDE w:val="0"/>
        <w:ind w:firstLine="567"/>
        <w:jc w:val="both"/>
        <w:rPr>
          <w:rFonts w:eastAsia="Arial"/>
          <w:i/>
        </w:rPr>
      </w:pPr>
      <w:r>
        <w:t>9.3. В случае</w:t>
      </w:r>
      <w:proofErr w:type="gramStart"/>
      <w:r>
        <w:t>,</w:t>
      </w:r>
      <w:proofErr w:type="gramEnd"/>
      <w:r>
        <w:t xml:space="preserve"> если споры не урегулированы Сторонами  с   </w:t>
      </w:r>
      <w:r>
        <w:br/>
        <w:t xml:space="preserve">помощью переговоров и в претензионном порядке, то они передаются заинтересованной Стороной в </w:t>
      </w:r>
      <w:r>
        <w:rPr>
          <w:rFonts w:eastAsia="Arial"/>
        </w:rPr>
        <w:t>Арбитражный суд г. Москвы.</w:t>
      </w:r>
    </w:p>
    <w:p w:rsidR="005002C6" w:rsidRPr="008F255B" w:rsidRDefault="005002C6" w:rsidP="005002C6">
      <w:pPr>
        <w:pStyle w:val="ConsNormal"/>
        <w:ind w:firstLine="0"/>
        <w:jc w:val="both"/>
        <w:rPr>
          <w:rFonts w:ascii="Times New Roman" w:hAnsi="Times New Roman" w:cs="Times New Roman"/>
          <w:sz w:val="24"/>
          <w:szCs w:val="24"/>
        </w:rPr>
      </w:pPr>
    </w:p>
    <w:p w:rsidR="005002C6" w:rsidRPr="008F255B" w:rsidRDefault="005002C6" w:rsidP="005002C6">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rsidR="005002C6" w:rsidRPr="008F255B" w:rsidRDefault="005002C6" w:rsidP="005002C6">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5002C6" w:rsidRPr="008F255B" w:rsidRDefault="005002C6" w:rsidP="005002C6">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5002C6" w:rsidRPr="008F255B" w:rsidRDefault="005002C6" w:rsidP="005002C6">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уведомление о намерении расторгнуть настоящий Договор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5002C6" w:rsidRPr="008F255B" w:rsidRDefault="005002C6" w:rsidP="005002C6">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10.4.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30 (тридцати) календарных дней </w:t>
      </w:r>
      <w:proofErr w:type="gramStart"/>
      <w:r>
        <w:rPr>
          <w:rFonts w:ascii="Times New Roman" w:hAnsi="Times New Roman" w:cs="Times New Roman"/>
          <w:sz w:val="24"/>
          <w:szCs w:val="24"/>
        </w:rPr>
        <w:t>с даты расторжения</w:t>
      </w:r>
      <w:proofErr w:type="gramEnd"/>
      <w:r>
        <w:rPr>
          <w:rFonts w:ascii="Times New Roman" w:hAnsi="Times New Roman" w:cs="Times New Roman"/>
          <w:sz w:val="24"/>
          <w:szCs w:val="24"/>
        </w:rPr>
        <w:t xml:space="preserve"> настоящего Договора.</w:t>
      </w:r>
      <w:r>
        <w:rPr>
          <w:rFonts w:ascii="Times New Roman" w:hAnsi="Times New Roman" w:cs="Times New Roman"/>
          <w:iCs/>
          <w:sz w:val="24"/>
          <w:szCs w:val="24"/>
        </w:rPr>
        <w:t xml:space="preserve"> </w:t>
      </w:r>
    </w:p>
    <w:p w:rsidR="005002C6" w:rsidRPr="008F255B" w:rsidRDefault="005002C6" w:rsidP="005002C6">
      <w:pPr>
        <w:tabs>
          <w:tab w:val="left" w:pos="0"/>
        </w:tabs>
        <w:jc w:val="center"/>
        <w:rPr>
          <w:b/>
        </w:rPr>
      </w:pPr>
      <w:r>
        <w:rPr>
          <w:b/>
        </w:rPr>
        <w:t>11. Срок действия Договора</w:t>
      </w:r>
    </w:p>
    <w:p w:rsidR="005002C6" w:rsidRPr="008F255B" w:rsidRDefault="005002C6" w:rsidP="005002C6">
      <w:pPr>
        <w:widowControl w:val="0"/>
        <w:autoSpaceDE w:val="0"/>
        <w:ind w:firstLine="720"/>
        <w:jc w:val="both"/>
        <w:rPr>
          <w:rFonts w:eastAsia="Arial"/>
          <w:i/>
          <w:vertAlign w:val="superscript"/>
        </w:rPr>
      </w:pPr>
      <w:r>
        <w:t xml:space="preserve">11.1. </w:t>
      </w:r>
      <w:r>
        <w:rPr>
          <w:rFonts w:eastAsia="Arial"/>
        </w:rPr>
        <w:t xml:space="preserve">Настоящий Договор вступает в силу </w:t>
      </w:r>
      <w:proofErr w:type="gramStart"/>
      <w:r>
        <w:rPr>
          <w:rFonts w:eastAsia="Arial"/>
        </w:rPr>
        <w:t>с даты</w:t>
      </w:r>
      <w:proofErr w:type="gramEnd"/>
      <w:r>
        <w:rPr>
          <w:rFonts w:eastAsia="Arial"/>
        </w:rPr>
        <w:t xml:space="preserve"> его подписания Сторонами и действует до полного исполнения Сторонами своих обязательств. </w:t>
      </w:r>
    </w:p>
    <w:p w:rsidR="005002C6" w:rsidRPr="008F255B" w:rsidRDefault="005002C6" w:rsidP="005002C6">
      <w:pPr>
        <w:pStyle w:val="ConsNormal"/>
        <w:ind w:firstLine="709"/>
        <w:jc w:val="both"/>
        <w:rPr>
          <w:rFonts w:ascii="Times New Roman" w:hAnsi="Times New Roman" w:cs="Times New Roman"/>
          <w:b/>
          <w:bCs/>
          <w:sz w:val="24"/>
          <w:szCs w:val="24"/>
        </w:rPr>
      </w:pPr>
    </w:p>
    <w:p w:rsidR="005002C6" w:rsidRPr="008F255B" w:rsidRDefault="005002C6" w:rsidP="005002C6">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12. Антикоррупционная оговорка</w:t>
      </w:r>
    </w:p>
    <w:p w:rsidR="005002C6" w:rsidRPr="008F255B" w:rsidRDefault="005002C6" w:rsidP="005002C6">
      <w:pPr>
        <w:autoSpaceDE w:val="0"/>
        <w:autoSpaceDN w:val="0"/>
        <w:spacing w:line="276" w:lineRule="auto"/>
        <w:ind w:firstLine="709"/>
        <w:jc w:val="both"/>
      </w:pPr>
      <w:r>
        <w:t xml:space="preserve">12.1.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002C6" w:rsidRPr="008F255B" w:rsidRDefault="005002C6" w:rsidP="005002C6">
      <w:pPr>
        <w:autoSpaceDE w:val="0"/>
        <w:autoSpaceDN w:val="0"/>
        <w:spacing w:line="276" w:lineRule="auto"/>
        <w:ind w:firstLine="709"/>
        <w:jc w:val="both"/>
      </w:pPr>
      <w: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w:t>
      </w:r>
      <w:r>
        <w:lastRenderedPageBreak/>
        <w:t>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002C6" w:rsidRPr="008F255B" w:rsidRDefault="005002C6" w:rsidP="005002C6">
      <w:pPr>
        <w:autoSpaceDE w:val="0"/>
        <w:autoSpaceDN w:val="0"/>
        <w:spacing w:line="276" w:lineRule="auto"/>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5002C6" w:rsidRPr="008F255B" w:rsidRDefault="005002C6" w:rsidP="005002C6">
      <w:pPr>
        <w:autoSpaceDE w:val="0"/>
        <w:autoSpaceDN w:val="0"/>
        <w:spacing w:line="276" w:lineRule="auto"/>
        <w:ind w:firstLine="709"/>
        <w:jc w:val="both"/>
      </w:pPr>
      <w:r>
        <w:t>Каналы уведомления Поставщика о нарушениях каких-либо положений пункта 12.1 настоящего Договора: 8 (_) ______ официальный сайт ____ (для заполнения специальной формы).</w:t>
      </w:r>
    </w:p>
    <w:p w:rsidR="005002C6" w:rsidRPr="008F255B" w:rsidRDefault="005002C6" w:rsidP="005002C6">
      <w:pPr>
        <w:autoSpaceDE w:val="0"/>
        <w:autoSpaceDN w:val="0"/>
        <w:spacing w:line="276" w:lineRule="auto"/>
        <w:ind w:firstLine="709"/>
        <w:jc w:val="both"/>
      </w:pPr>
      <w:r>
        <w:t xml:space="preserve">Каналы уведомления Покупателя о нарушениях каких-либо положений пункта 12.1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5002C6" w:rsidRPr="008F255B" w:rsidRDefault="005002C6" w:rsidP="005002C6">
      <w:pPr>
        <w:autoSpaceDE w:val="0"/>
        <w:autoSpaceDN w:val="0"/>
        <w:spacing w:line="276" w:lineRule="auto"/>
        <w:ind w:firstLine="709"/>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002C6" w:rsidRPr="008F255B" w:rsidRDefault="005002C6" w:rsidP="005002C6">
      <w:pPr>
        <w:autoSpaceDE w:val="0"/>
        <w:autoSpaceDN w:val="0"/>
        <w:spacing w:line="276" w:lineRule="auto"/>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002C6" w:rsidRPr="008F255B" w:rsidRDefault="005002C6" w:rsidP="005002C6">
      <w:pPr>
        <w:autoSpaceDE w:val="0"/>
        <w:autoSpaceDN w:val="0"/>
        <w:spacing w:line="276" w:lineRule="auto"/>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5002C6" w:rsidRPr="008F255B" w:rsidRDefault="005002C6" w:rsidP="005002C6">
      <w:pPr>
        <w:autoSpaceDE w:val="0"/>
        <w:autoSpaceDN w:val="0"/>
        <w:spacing w:line="276" w:lineRule="auto"/>
        <w:ind w:firstLine="709"/>
        <w:jc w:val="center"/>
        <w:rPr>
          <w:b/>
        </w:rPr>
      </w:pPr>
    </w:p>
    <w:p w:rsidR="005002C6" w:rsidRPr="008F255B" w:rsidRDefault="005002C6" w:rsidP="005002C6">
      <w:pPr>
        <w:autoSpaceDE w:val="0"/>
        <w:autoSpaceDN w:val="0"/>
        <w:spacing w:line="276" w:lineRule="auto"/>
        <w:ind w:firstLine="709"/>
        <w:jc w:val="center"/>
        <w:rPr>
          <w:b/>
        </w:rPr>
      </w:pPr>
      <w:r>
        <w:rPr>
          <w:b/>
        </w:rPr>
        <w:t>13. Гарантии и заверения Поставщика</w:t>
      </w:r>
    </w:p>
    <w:p w:rsidR="005002C6" w:rsidRPr="008F255B" w:rsidRDefault="005002C6" w:rsidP="005002C6">
      <w:pPr>
        <w:pStyle w:val="aff7"/>
        <w:numPr>
          <w:ilvl w:val="1"/>
          <w:numId w:val="29"/>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5002C6" w:rsidRPr="008F255B" w:rsidRDefault="005002C6" w:rsidP="005002C6">
      <w:pPr>
        <w:pStyle w:val="aff7"/>
        <w:numPr>
          <w:ilvl w:val="2"/>
          <w:numId w:val="29"/>
        </w:numPr>
        <w:suppressAutoHyphens w:val="0"/>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002C6" w:rsidRPr="008F255B" w:rsidRDefault="005002C6" w:rsidP="005002C6">
      <w:pPr>
        <w:pStyle w:val="aff7"/>
        <w:numPr>
          <w:ilvl w:val="2"/>
          <w:numId w:val="29"/>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002C6" w:rsidRPr="008F255B" w:rsidRDefault="005002C6" w:rsidP="005002C6">
      <w:pPr>
        <w:pStyle w:val="aff7"/>
        <w:numPr>
          <w:ilvl w:val="2"/>
          <w:numId w:val="29"/>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5002C6" w:rsidRPr="008F255B" w:rsidRDefault="005002C6" w:rsidP="005002C6">
      <w:pPr>
        <w:pStyle w:val="aff7"/>
        <w:numPr>
          <w:ilvl w:val="2"/>
          <w:numId w:val="29"/>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lastRenderedPageBreak/>
        <w:t>стороной по которому является Поставщик, а также любого положения законодательства Российской Федерации;</w:t>
      </w:r>
    </w:p>
    <w:p w:rsidR="005002C6" w:rsidRPr="008F255B" w:rsidRDefault="005002C6" w:rsidP="005002C6">
      <w:pPr>
        <w:pStyle w:val="aff7"/>
        <w:numPr>
          <w:ilvl w:val="2"/>
          <w:numId w:val="29"/>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5002C6" w:rsidRPr="008F255B" w:rsidRDefault="005002C6" w:rsidP="005002C6">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rsidR="005002C6" w:rsidRPr="008F255B" w:rsidRDefault="005002C6" w:rsidP="005002C6">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14.1.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5002C6" w:rsidRPr="008F255B" w:rsidRDefault="005002C6" w:rsidP="005002C6">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rsidR="005002C6" w:rsidRPr="008F255B" w:rsidRDefault="005002C6" w:rsidP="005002C6">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14.3. Все приложения к настоящему Договору являются его неотъемлемыми частями.</w:t>
      </w:r>
    </w:p>
    <w:p w:rsidR="005002C6" w:rsidRPr="008F255B" w:rsidRDefault="005002C6" w:rsidP="005002C6">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rsidR="005002C6" w:rsidRPr="008F255B" w:rsidRDefault="005002C6" w:rsidP="005002C6">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rsidR="005002C6" w:rsidRPr="008F255B" w:rsidRDefault="005002C6" w:rsidP="005002C6">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rsidR="005002C6" w:rsidRDefault="005002C6" w:rsidP="005002C6">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14.6.1. Спецификация № 1 (Приложение № 1);</w:t>
      </w:r>
    </w:p>
    <w:p w:rsidR="005002C6" w:rsidRDefault="005002C6" w:rsidP="005002C6">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14.6.2. Требования к пуско-наладочным работам (Приложение № 2).</w:t>
      </w:r>
    </w:p>
    <w:p w:rsidR="005002C6" w:rsidRPr="008F255B" w:rsidRDefault="005002C6" w:rsidP="005002C6">
      <w:pPr>
        <w:pStyle w:val="ConsNormal"/>
        <w:ind w:firstLine="540"/>
        <w:jc w:val="both"/>
        <w:rPr>
          <w:rFonts w:ascii="Times New Roman" w:hAnsi="Times New Roman" w:cs="Times New Roman"/>
          <w:sz w:val="24"/>
          <w:szCs w:val="24"/>
        </w:rPr>
      </w:pPr>
    </w:p>
    <w:p w:rsidR="005002C6" w:rsidRPr="008F255B" w:rsidRDefault="005002C6" w:rsidP="005002C6">
      <w:pPr>
        <w:pStyle w:val="ConsNormal"/>
        <w:ind w:firstLine="540"/>
        <w:jc w:val="both"/>
        <w:rPr>
          <w:rFonts w:ascii="Times New Roman" w:hAnsi="Times New Roman" w:cs="Times New Roman"/>
          <w:sz w:val="24"/>
          <w:szCs w:val="24"/>
        </w:rPr>
      </w:pPr>
    </w:p>
    <w:p w:rsidR="005002C6" w:rsidRPr="008F255B" w:rsidRDefault="005002C6" w:rsidP="005002C6">
      <w:pPr>
        <w:pStyle w:val="ConsNormal"/>
        <w:numPr>
          <w:ilvl w:val="0"/>
          <w:numId w:val="34"/>
        </w:numPr>
        <w:jc w:val="center"/>
        <w:rPr>
          <w:rFonts w:ascii="Times New Roman" w:hAnsi="Times New Roman" w:cs="Times New Roman"/>
          <w:b/>
          <w:sz w:val="24"/>
          <w:szCs w:val="24"/>
        </w:rPr>
      </w:pPr>
      <w:r>
        <w:rPr>
          <w:rFonts w:ascii="Times New Roman" w:hAnsi="Times New Roman" w:cs="Times New Roman"/>
          <w:b/>
          <w:sz w:val="24"/>
          <w:szCs w:val="24"/>
        </w:rPr>
        <w:t>Юридические адреса и платежные реквизиты Сторон</w:t>
      </w:r>
    </w:p>
    <w:p w:rsidR="005002C6" w:rsidRPr="008F255B" w:rsidRDefault="005002C6" w:rsidP="005002C6">
      <w:pPr>
        <w:pStyle w:val="ConsNormal"/>
        <w:ind w:left="480" w:firstLine="0"/>
        <w:rPr>
          <w:rFonts w:ascii="Times New Roman" w:hAnsi="Times New Roman" w:cs="Times New Roman"/>
          <w:b/>
          <w:sz w:val="24"/>
          <w:szCs w:val="24"/>
        </w:rPr>
      </w:pPr>
    </w:p>
    <w:tbl>
      <w:tblPr>
        <w:tblW w:w="0" w:type="auto"/>
        <w:tblLook w:val="04A0" w:firstRow="1" w:lastRow="0" w:firstColumn="1" w:lastColumn="0" w:noHBand="0" w:noVBand="1"/>
      </w:tblPr>
      <w:tblGrid>
        <w:gridCol w:w="5128"/>
        <w:gridCol w:w="4726"/>
      </w:tblGrid>
      <w:tr w:rsidR="005002C6" w:rsidRPr="008F255B" w:rsidTr="005002C6">
        <w:trPr>
          <w:trHeight w:val="1329"/>
        </w:trPr>
        <w:tc>
          <w:tcPr>
            <w:tcW w:w="5211" w:type="dxa"/>
          </w:tcPr>
          <w:p w:rsidR="005002C6" w:rsidRPr="008F255B" w:rsidRDefault="005002C6" w:rsidP="005002C6">
            <w:r>
              <w:rPr>
                <w:b/>
              </w:rPr>
              <w:t xml:space="preserve">Покупатель: </w:t>
            </w:r>
            <w:r>
              <w:t>Публичное акционерное общество «Центр по перевозке грузов в контейнерах «ТрансКонтейнер»</w:t>
            </w:r>
          </w:p>
          <w:p w:rsidR="005002C6" w:rsidRPr="008F255B" w:rsidRDefault="005002C6" w:rsidP="005002C6">
            <w:pPr>
              <w:shd w:val="clear" w:color="auto" w:fill="FFFFFF"/>
              <w:rPr>
                <w:color w:val="000000"/>
                <w:spacing w:val="5"/>
              </w:rPr>
            </w:pPr>
            <w:r>
              <w:rPr>
                <w:color w:val="000000"/>
                <w:spacing w:val="5"/>
              </w:rPr>
              <w:t>Место нахождения: Российская Федерация, 125047, г. Москва, Оружейный пер., д.19</w:t>
            </w:r>
          </w:p>
          <w:p w:rsidR="005002C6" w:rsidRPr="008F255B" w:rsidRDefault="005002C6" w:rsidP="005002C6">
            <w:pPr>
              <w:shd w:val="clear" w:color="auto" w:fill="FFFFFF"/>
            </w:pPr>
            <w:r>
              <w:rPr>
                <w:color w:val="000000"/>
                <w:spacing w:val="5"/>
              </w:rPr>
              <w:t xml:space="preserve">Фактический адрес: </w:t>
            </w:r>
            <w:r>
              <w:t>125047, г. Москва, Оружейный переулок, д.19</w:t>
            </w:r>
          </w:p>
          <w:p w:rsidR="005002C6" w:rsidRPr="008F255B" w:rsidRDefault="005002C6" w:rsidP="005002C6">
            <w:r>
              <w:t xml:space="preserve">Почтовый адрес: </w:t>
            </w:r>
            <w:r>
              <w:rPr>
                <w:color w:val="000000"/>
                <w:spacing w:val="5"/>
              </w:rPr>
              <w:t>125047, г. Москва, Оружейный пер., д.19</w:t>
            </w:r>
          </w:p>
          <w:p w:rsidR="005002C6" w:rsidRPr="008F255B" w:rsidRDefault="005002C6" w:rsidP="005002C6">
            <w:r>
              <w:rPr>
                <w:color w:val="000000"/>
                <w:spacing w:val="5"/>
              </w:rPr>
              <w:t xml:space="preserve">ИНН 7708591995, ОКПО 94421386, </w:t>
            </w:r>
            <w:r>
              <w:t xml:space="preserve">КПП 997650001, </w:t>
            </w:r>
          </w:p>
          <w:p w:rsidR="005002C6" w:rsidRPr="008F255B" w:rsidRDefault="005002C6" w:rsidP="005002C6">
            <w:proofErr w:type="gramStart"/>
            <w:r>
              <w:t>Р</w:t>
            </w:r>
            <w:proofErr w:type="gramEnd"/>
            <w:r>
              <w:t>/с 40702810200030004399 в Банк ВТБ (ПАО)</w:t>
            </w:r>
          </w:p>
          <w:p w:rsidR="005002C6" w:rsidRPr="008F255B" w:rsidRDefault="005002C6" w:rsidP="005002C6">
            <w:r>
              <w:t>БИК 044525187</w:t>
            </w:r>
          </w:p>
          <w:p w:rsidR="005002C6" w:rsidRPr="008F255B" w:rsidRDefault="005002C6" w:rsidP="005002C6">
            <w:r>
              <w:t xml:space="preserve">К/с 30101810700000000187 в ОПЕРУ Московского ГТУ Банка России, </w:t>
            </w:r>
          </w:p>
          <w:p w:rsidR="005002C6" w:rsidRPr="008F255B" w:rsidRDefault="005002C6" w:rsidP="005002C6">
            <w:pPr>
              <w:shd w:val="clear" w:color="auto" w:fill="FFFFFF"/>
              <w:rPr>
                <w:color w:val="000000"/>
                <w:spacing w:val="5"/>
              </w:rPr>
            </w:pPr>
            <w:r>
              <w:rPr>
                <w:color w:val="000000"/>
                <w:spacing w:val="5"/>
              </w:rPr>
              <w:t xml:space="preserve">тел. (495) 788-17-17, </w:t>
            </w:r>
          </w:p>
          <w:p w:rsidR="005002C6" w:rsidRPr="008F255B" w:rsidRDefault="005002C6" w:rsidP="005002C6">
            <w:pPr>
              <w:shd w:val="clear" w:color="auto" w:fill="FFFFFF"/>
              <w:rPr>
                <w:color w:val="000000"/>
                <w:spacing w:val="5"/>
                <w:lang w:val="en-US"/>
              </w:rPr>
            </w:pPr>
            <w:r>
              <w:rPr>
                <w:color w:val="000000"/>
                <w:spacing w:val="5"/>
              </w:rPr>
              <w:t>факс</w:t>
            </w:r>
            <w:r>
              <w:rPr>
                <w:color w:val="000000"/>
                <w:spacing w:val="5"/>
                <w:lang w:val="en-US"/>
              </w:rPr>
              <w:t xml:space="preserve"> (499) 262-75-78</w:t>
            </w:r>
          </w:p>
          <w:p w:rsidR="005002C6" w:rsidRPr="008F255B" w:rsidRDefault="005002C6" w:rsidP="005002C6">
            <w:pPr>
              <w:rPr>
                <w:lang w:val="en-US"/>
              </w:rPr>
            </w:pPr>
            <w:r>
              <w:rPr>
                <w:lang w:val="en-US"/>
              </w:rPr>
              <w:t xml:space="preserve">E-mail: </w:t>
            </w:r>
            <w:hyperlink r:id="rId26" w:history="1">
              <w:r>
                <w:rPr>
                  <w:rStyle w:val="a8"/>
                  <w:rFonts w:eastAsia="MS Mincho"/>
                  <w:lang w:val="en-US"/>
                </w:rPr>
                <w:t>trcont@trcont.ru</w:t>
              </w:r>
            </w:hyperlink>
          </w:p>
          <w:p w:rsidR="005002C6" w:rsidRPr="008F255B" w:rsidRDefault="005002C6" w:rsidP="005002C6">
            <w:pPr>
              <w:widowControl w:val="0"/>
              <w:rPr>
                <w:b/>
                <w:lang w:val="en-US"/>
              </w:rPr>
            </w:pPr>
            <w:r>
              <w:rPr>
                <w:vertAlign w:val="superscript"/>
                <w:lang w:val="en-US"/>
              </w:rPr>
              <w:t xml:space="preserve"> </w:t>
            </w:r>
          </w:p>
        </w:tc>
        <w:tc>
          <w:tcPr>
            <w:tcW w:w="4820" w:type="dxa"/>
          </w:tcPr>
          <w:p w:rsidR="005002C6" w:rsidRPr="008F255B" w:rsidRDefault="005002C6" w:rsidP="005002C6">
            <w:r>
              <w:rPr>
                <w:b/>
              </w:rPr>
              <w:t xml:space="preserve">Поставщик: </w:t>
            </w:r>
          </w:p>
        </w:tc>
      </w:tr>
      <w:tr w:rsidR="005002C6" w:rsidRPr="008F255B" w:rsidTr="005002C6">
        <w:trPr>
          <w:trHeight w:val="1329"/>
        </w:trPr>
        <w:tc>
          <w:tcPr>
            <w:tcW w:w="5211" w:type="dxa"/>
          </w:tcPr>
          <w:p w:rsidR="005002C6" w:rsidRPr="008F255B" w:rsidRDefault="005002C6" w:rsidP="005002C6"/>
          <w:p w:rsidR="005002C6" w:rsidRPr="008F255B" w:rsidRDefault="005002C6" w:rsidP="005002C6">
            <w:r>
              <w:t>Покупатель:</w:t>
            </w:r>
          </w:p>
          <w:p w:rsidR="005002C6" w:rsidRPr="008F255B" w:rsidRDefault="005002C6" w:rsidP="005002C6"/>
          <w:p w:rsidR="005002C6" w:rsidRPr="008F255B" w:rsidRDefault="005002C6" w:rsidP="005002C6">
            <w:r>
              <w:t xml:space="preserve">______________   </w:t>
            </w:r>
          </w:p>
          <w:p w:rsidR="005002C6" w:rsidRPr="008F255B" w:rsidRDefault="005002C6" w:rsidP="005002C6">
            <w:r>
              <w:t>(подпись)                                            (Ф.И.О.)</w:t>
            </w:r>
          </w:p>
        </w:tc>
        <w:tc>
          <w:tcPr>
            <w:tcW w:w="4820" w:type="dxa"/>
          </w:tcPr>
          <w:p w:rsidR="005002C6" w:rsidRPr="008F255B" w:rsidRDefault="005002C6" w:rsidP="005002C6"/>
          <w:p w:rsidR="005002C6" w:rsidRPr="008F255B" w:rsidRDefault="005002C6" w:rsidP="005002C6">
            <w:r>
              <w:t>Поставщик:</w:t>
            </w:r>
          </w:p>
          <w:p w:rsidR="005002C6" w:rsidRPr="008F255B" w:rsidRDefault="005002C6" w:rsidP="005002C6"/>
          <w:p w:rsidR="005002C6" w:rsidRPr="008F255B" w:rsidRDefault="005002C6" w:rsidP="005002C6">
            <w:r>
              <w:t xml:space="preserve">______________  </w:t>
            </w:r>
          </w:p>
          <w:p w:rsidR="005002C6" w:rsidRPr="008F255B" w:rsidRDefault="005002C6" w:rsidP="005002C6">
            <w:r>
              <w:t>(подпись)                                            (Ф.И.О.)</w:t>
            </w:r>
          </w:p>
        </w:tc>
      </w:tr>
    </w:tbl>
    <w:p w:rsidR="005002C6" w:rsidRDefault="005002C6" w:rsidP="005002C6">
      <w:pPr>
        <w:ind w:firstLine="567"/>
        <w:jc w:val="right"/>
      </w:pPr>
    </w:p>
    <w:p w:rsidR="005002C6" w:rsidRPr="008F255B" w:rsidRDefault="005002C6" w:rsidP="005002C6">
      <w:pPr>
        <w:suppressAutoHyphens w:val="0"/>
        <w:jc w:val="right"/>
      </w:pPr>
      <w:r>
        <w:br w:type="column"/>
      </w:r>
      <w:r>
        <w:lastRenderedPageBreak/>
        <w:t xml:space="preserve">Приложение № 1 </w:t>
      </w:r>
    </w:p>
    <w:p w:rsidR="005002C6" w:rsidRPr="008F255B" w:rsidRDefault="005002C6" w:rsidP="005002C6">
      <w:pPr>
        <w:ind w:firstLine="567"/>
        <w:jc w:val="right"/>
      </w:pPr>
      <w:r>
        <w:t xml:space="preserve">к договору поставки № </w:t>
      </w:r>
      <w:proofErr w:type="spellStart"/>
      <w:r>
        <w:t>ТКд</w:t>
      </w:r>
      <w:proofErr w:type="spellEnd"/>
      <w:r>
        <w:t>/___/___/______</w:t>
      </w:r>
    </w:p>
    <w:p w:rsidR="005002C6" w:rsidRPr="008F255B" w:rsidRDefault="005002C6" w:rsidP="005002C6">
      <w:pPr>
        <w:ind w:firstLine="567"/>
        <w:jc w:val="right"/>
      </w:pPr>
      <w:r>
        <w:t>от «___»_______201__ г.</w:t>
      </w:r>
    </w:p>
    <w:p w:rsidR="005002C6" w:rsidRPr="008F255B" w:rsidRDefault="005002C6" w:rsidP="005002C6">
      <w:pPr>
        <w:ind w:firstLine="567"/>
        <w:jc w:val="right"/>
      </w:pPr>
    </w:p>
    <w:p w:rsidR="005002C6" w:rsidRPr="008F255B" w:rsidRDefault="005002C6" w:rsidP="005002C6">
      <w:pPr>
        <w:ind w:firstLine="567"/>
        <w:rPr>
          <w:b/>
        </w:rPr>
      </w:pPr>
    </w:p>
    <w:p w:rsidR="005002C6" w:rsidRPr="008F255B" w:rsidRDefault="005002C6" w:rsidP="005002C6">
      <w:pPr>
        <w:ind w:firstLine="567"/>
        <w:jc w:val="center"/>
        <w:rPr>
          <w:b/>
        </w:rPr>
      </w:pPr>
      <w:r>
        <w:rPr>
          <w:b/>
        </w:rPr>
        <w:t>Спецификация</w:t>
      </w:r>
    </w:p>
    <w:p w:rsidR="005002C6" w:rsidRPr="008F255B" w:rsidRDefault="005002C6" w:rsidP="005002C6">
      <w:pPr>
        <w:ind w:firstLine="567"/>
        <w:jc w:val="center"/>
        <w:rPr>
          <w:b/>
        </w:rPr>
      </w:pPr>
    </w:p>
    <w:tbl>
      <w:tblPr>
        <w:tblW w:w="10079" w:type="dxa"/>
        <w:tblInd w:w="-147" w:type="dxa"/>
        <w:tblLayout w:type="fixed"/>
        <w:tblLook w:val="04A0" w:firstRow="1" w:lastRow="0" w:firstColumn="1" w:lastColumn="0" w:noHBand="0" w:noVBand="1"/>
      </w:tblPr>
      <w:tblGrid>
        <w:gridCol w:w="724"/>
        <w:gridCol w:w="1985"/>
        <w:gridCol w:w="2693"/>
        <w:gridCol w:w="709"/>
        <w:gridCol w:w="1417"/>
        <w:gridCol w:w="1417"/>
        <w:gridCol w:w="1134"/>
      </w:tblGrid>
      <w:tr w:rsidR="005002C6" w:rsidRPr="008F255B" w:rsidTr="005002C6">
        <w:trPr>
          <w:trHeight w:val="76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02C6" w:rsidRPr="008F255B" w:rsidRDefault="005002C6" w:rsidP="005002C6">
            <w:pPr>
              <w:suppressAutoHyphens w:val="0"/>
              <w:jc w:val="center"/>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46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02C6" w:rsidRPr="008F255B" w:rsidRDefault="005002C6" w:rsidP="005002C6">
            <w:pPr>
              <w:suppressAutoHyphens w:val="0"/>
              <w:jc w:val="center"/>
              <w:rPr>
                <w:color w:val="000000"/>
                <w:lang w:eastAsia="ru-RU"/>
              </w:rPr>
            </w:pPr>
            <w:r>
              <w:rPr>
                <w:color w:val="000000"/>
                <w:lang w:eastAsia="ru-RU"/>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02C6" w:rsidRPr="008F255B" w:rsidRDefault="005002C6" w:rsidP="005002C6">
            <w:pPr>
              <w:suppressAutoHyphens w:val="0"/>
              <w:jc w:val="center"/>
              <w:rPr>
                <w:color w:val="000000"/>
                <w:lang w:eastAsia="ru-RU"/>
              </w:rPr>
            </w:pPr>
            <w:r>
              <w:rPr>
                <w:color w:val="000000"/>
                <w:lang w:eastAsia="ru-RU"/>
              </w:rPr>
              <w:t>Кол-во, шт.</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02C6" w:rsidRPr="008F255B" w:rsidRDefault="005002C6" w:rsidP="005002C6">
            <w:pPr>
              <w:suppressAutoHyphens w:val="0"/>
              <w:jc w:val="center"/>
              <w:rPr>
                <w:color w:val="000000"/>
                <w:lang w:eastAsia="ru-RU"/>
              </w:rPr>
            </w:pPr>
            <w:r>
              <w:rPr>
                <w:color w:val="000000"/>
                <w:lang w:eastAsia="ru-RU"/>
              </w:rPr>
              <w:t>Цена за единицу, руб., с НДС</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02C6" w:rsidRPr="008F255B" w:rsidRDefault="005002C6" w:rsidP="005002C6">
            <w:pPr>
              <w:suppressAutoHyphens w:val="0"/>
              <w:jc w:val="center"/>
              <w:rPr>
                <w:color w:val="000000"/>
                <w:lang w:eastAsia="ru-RU"/>
              </w:rPr>
            </w:pPr>
            <w:r>
              <w:rPr>
                <w:color w:val="000000"/>
                <w:lang w:eastAsia="ru-RU"/>
              </w:rPr>
              <w:t>Стоимость, руб., с НДС</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02C6" w:rsidRPr="008F255B" w:rsidRDefault="005002C6" w:rsidP="005002C6">
            <w:pPr>
              <w:suppressAutoHyphens w:val="0"/>
              <w:jc w:val="center"/>
              <w:rPr>
                <w:color w:val="000000"/>
                <w:lang w:eastAsia="ru-RU"/>
              </w:rPr>
            </w:pPr>
            <w:r>
              <w:rPr>
                <w:color w:val="000000"/>
                <w:lang w:eastAsia="ru-RU"/>
              </w:rPr>
              <w:t>Гарантийный срок, мес.</w:t>
            </w:r>
          </w:p>
        </w:tc>
      </w:tr>
      <w:tr w:rsidR="005002C6" w:rsidRPr="008F255B" w:rsidTr="005002C6">
        <w:trPr>
          <w:trHeight w:val="401"/>
        </w:trPr>
        <w:tc>
          <w:tcPr>
            <w:tcW w:w="724" w:type="dxa"/>
            <w:vMerge/>
            <w:tcBorders>
              <w:top w:val="single" w:sz="4" w:space="0" w:color="auto"/>
              <w:left w:val="single" w:sz="4" w:space="0" w:color="auto"/>
              <w:bottom w:val="single" w:sz="4" w:space="0" w:color="auto"/>
              <w:right w:val="single" w:sz="4" w:space="0" w:color="auto"/>
            </w:tcBorders>
            <w:vAlign w:val="center"/>
            <w:hideMark/>
          </w:tcPr>
          <w:p w:rsidR="005002C6" w:rsidRPr="008F255B" w:rsidRDefault="005002C6" w:rsidP="005002C6">
            <w:pPr>
              <w:suppressAutoHyphens w:val="0"/>
              <w:rPr>
                <w:color w:val="000000"/>
                <w:lang w:eastAsia="ru-RU"/>
              </w:rPr>
            </w:pPr>
          </w:p>
        </w:tc>
        <w:tc>
          <w:tcPr>
            <w:tcW w:w="4678" w:type="dxa"/>
            <w:gridSpan w:val="2"/>
            <w:vMerge/>
            <w:tcBorders>
              <w:top w:val="single" w:sz="4" w:space="0" w:color="auto"/>
              <w:left w:val="single" w:sz="4" w:space="0" w:color="auto"/>
              <w:bottom w:val="single" w:sz="4" w:space="0" w:color="auto"/>
              <w:right w:val="single" w:sz="4" w:space="0" w:color="auto"/>
            </w:tcBorders>
            <w:vAlign w:val="center"/>
            <w:hideMark/>
          </w:tcPr>
          <w:p w:rsidR="005002C6" w:rsidRPr="008F255B" w:rsidRDefault="005002C6" w:rsidP="005002C6">
            <w:pPr>
              <w:suppressAutoHyphens w:val="0"/>
              <w:rPr>
                <w:color w:val="00000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002C6" w:rsidRPr="008F255B" w:rsidRDefault="005002C6" w:rsidP="005002C6">
            <w:pPr>
              <w:suppressAutoHyphens w:val="0"/>
              <w:rPr>
                <w:color w:val="00000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002C6" w:rsidRPr="008F255B" w:rsidRDefault="005002C6" w:rsidP="005002C6">
            <w:pPr>
              <w:suppressAutoHyphens w:val="0"/>
              <w:rPr>
                <w:color w:val="00000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002C6" w:rsidRPr="008F255B" w:rsidRDefault="005002C6" w:rsidP="005002C6">
            <w:pPr>
              <w:suppressAutoHyphens w:val="0"/>
              <w:rPr>
                <w:color w:val="00000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002C6" w:rsidRPr="008F255B" w:rsidRDefault="005002C6" w:rsidP="005002C6">
            <w:pPr>
              <w:suppressAutoHyphens w:val="0"/>
              <w:rPr>
                <w:color w:val="000000"/>
                <w:lang w:eastAsia="ru-RU"/>
              </w:rPr>
            </w:pPr>
          </w:p>
        </w:tc>
      </w:tr>
      <w:tr w:rsidR="005002C6" w:rsidRPr="008F255B" w:rsidTr="005002C6">
        <w:trPr>
          <w:trHeight w:val="300"/>
        </w:trPr>
        <w:tc>
          <w:tcPr>
            <w:tcW w:w="724" w:type="dxa"/>
            <w:tcBorders>
              <w:top w:val="nil"/>
              <w:left w:val="single" w:sz="4" w:space="0" w:color="auto"/>
              <w:bottom w:val="single" w:sz="4" w:space="0" w:color="auto"/>
              <w:right w:val="single" w:sz="4" w:space="0" w:color="auto"/>
            </w:tcBorders>
            <w:shd w:val="clear" w:color="000000" w:fill="D9D9D9"/>
            <w:vAlign w:val="center"/>
          </w:tcPr>
          <w:p w:rsidR="005002C6" w:rsidRPr="008F255B" w:rsidRDefault="005002C6" w:rsidP="005002C6">
            <w:pPr>
              <w:suppressAutoHyphens w:val="0"/>
              <w:jc w:val="right"/>
              <w:rPr>
                <w:b/>
                <w:bCs/>
                <w:color w:val="000000"/>
                <w:lang w:eastAsia="ru-RU"/>
              </w:rPr>
            </w:pPr>
          </w:p>
        </w:tc>
        <w:tc>
          <w:tcPr>
            <w:tcW w:w="4678" w:type="dxa"/>
            <w:gridSpan w:val="2"/>
            <w:tcBorders>
              <w:top w:val="single" w:sz="4" w:space="0" w:color="auto"/>
              <w:left w:val="nil"/>
              <w:bottom w:val="single" w:sz="4" w:space="0" w:color="auto"/>
              <w:right w:val="single" w:sz="4" w:space="0" w:color="auto"/>
            </w:tcBorders>
            <w:shd w:val="clear" w:color="000000" w:fill="D9D9D9"/>
            <w:vAlign w:val="center"/>
          </w:tcPr>
          <w:p w:rsidR="005002C6" w:rsidRPr="008F255B" w:rsidRDefault="005002C6" w:rsidP="005002C6">
            <w:pPr>
              <w:suppressAutoHyphens w:val="0"/>
              <w:rPr>
                <w:b/>
                <w:bCs/>
                <w:color w:val="000000"/>
                <w:lang w:eastAsia="ru-RU"/>
              </w:rPr>
            </w:pPr>
          </w:p>
        </w:tc>
        <w:tc>
          <w:tcPr>
            <w:tcW w:w="709" w:type="dxa"/>
            <w:tcBorders>
              <w:top w:val="nil"/>
              <w:left w:val="nil"/>
              <w:bottom w:val="single" w:sz="4" w:space="0" w:color="auto"/>
              <w:right w:val="single" w:sz="4" w:space="0" w:color="auto"/>
            </w:tcBorders>
            <w:shd w:val="clear" w:color="000000" w:fill="D9D9D9"/>
            <w:vAlign w:val="center"/>
          </w:tcPr>
          <w:p w:rsidR="005002C6" w:rsidRPr="008F255B" w:rsidRDefault="005002C6" w:rsidP="005002C6">
            <w:pPr>
              <w:suppressAutoHyphens w:val="0"/>
              <w:jc w:val="center"/>
              <w:rPr>
                <w:b/>
                <w:bCs/>
                <w:color w:val="000000"/>
                <w:lang w:eastAsia="ru-RU"/>
              </w:rPr>
            </w:pPr>
          </w:p>
        </w:tc>
        <w:tc>
          <w:tcPr>
            <w:tcW w:w="1417" w:type="dxa"/>
            <w:tcBorders>
              <w:top w:val="nil"/>
              <w:left w:val="nil"/>
              <w:bottom w:val="single" w:sz="4" w:space="0" w:color="auto"/>
              <w:right w:val="single" w:sz="4" w:space="0" w:color="auto"/>
            </w:tcBorders>
            <w:shd w:val="clear" w:color="000000" w:fill="D9D9D9"/>
            <w:vAlign w:val="center"/>
          </w:tcPr>
          <w:p w:rsidR="005002C6" w:rsidRPr="008F255B" w:rsidRDefault="005002C6" w:rsidP="005002C6">
            <w:pPr>
              <w:suppressAutoHyphens w:val="0"/>
              <w:jc w:val="center"/>
              <w:rPr>
                <w:color w:val="000000"/>
                <w:lang w:eastAsia="ru-RU"/>
              </w:rPr>
            </w:pPr>
          </w:p>
        </w:tc>
        <w:tc>
          <w:tcPr>
            <w:tcW w:w="1417" w:type="dxa"/>
            <w:tcBorders>
              <w:top w:val="nil"/>
              <w:left w:val="nil"/>
              <w:bottom w:val="single" w:sz="4" w:space="0" w:color="auto"/>
              <w:right w:val="single" w:sz="4" w:space="0" w:color="auto"/>
            </w:tcBorders>
            <w:shd w:val="clear" w:color="000000" w:fill="D9D9D9"/>
            <w:vAlign w:val="center"/>
          </w:tcPr>
          <w:p w:rsidR="005002C6" w:rsidRPr="008F255B" w:rsidRDefault="005002C6" w:rsidP="005002C6">
            <w:pPr>
              <w:suppressAutoHyphens w:val="0"/>
              <w:jc w:val="center"/>
              <w:rPr>
                <w:color w:val="000000"/>
                <w:lang w:eastAsia="ru-RU"/>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5002C6" w:rsidRPr="008F255B" w:rsidRDefault="005002C6" w:rsidP="005002C6">
            <w:pPr>
              <w:suppressAutoHyphens w:val="0"/>
              <w:jc w:val="center"/>
              <w:rPr>
                <w:color w:val="000000"/>
                <w:lang w:eastAsia="ru-RU"/>
              </w:rPr>
            </w:pPr>
          </w:p>
        </w:tc>
      </w:tr>
      <w:tr w:rsidR="005002C6" w:rsidRPr="008F255B" w:rsidTr="005002C6">
        <w:trPr>
          <w:trHeight w:val="510"/>
        </w:trPr>
        <w:tc>
          <w:tcPr>
            <w:tcW w:w="724" w:type="dxa"/>
            <w:tcBorders>
              <w:top w:val="nil"/>
              <w:left w:val="single" w:sz="4" w:space="0" w:color="auto"/>
              <w:bottom w:val="single" w:sz="4" w:space="0" w:color="auto"/>
              <w:right w:val="single" w:sz="4" w:space="0" w:color="auto"/>
            </w:tcBorders>
            <w:shd w:val="clear" w:color="auto" w:fill="auto"/>
            <w:vAlign w:val="center"/>
          </w:tcPr>
          <w:p w:rsidR="005002C6" w:rsidRPr="008F255B" w:rsidRDefault="005002C6" w:rsidP="005002C6">
            <w:pPr>
              <w:suppressAutoHyphens w:val="0"/>
              <w:jc w:val="right"/>
              <w:rPr>
                <w:color w:val="000000"/>
                <w:lang w:eastAsia="ru-RU"/>
              </w:rPr>
            </w:pPr>
          </w:p>
        </w:tc>
        <w:tc>
          <w:tcPr>
            <w:tcW w:w="1985" w:type="dxa"/>
            <w:tcBorders>
              <w:top w:val="nil"/>
              <w:left w:val="nil"/>
              <w:bottom w:val="single" w:sz="4" w:space="0" w:color="auto"/>
              <w:right w:val="single" w:sz="4" w:space="0" w:color="auto"/>
            </w:tcBorders>
            <w:shd w:val="clear" w:color="auto" w:fill="auto"/>
            <w:vAlign w:val="center"/>
          </w:tcPr>
          <w:p w:rsidR="005002C6" w:rsidRPr="008F255B" w:rsidRDefault="005002C6" w:rsidP="005002C6">
            <w:pPr>
              <w:suppressAutoHyphens w:val="0"/>
              <w:rPr>
                <w:color w:val="000000"/>
                <w:lang w:eastAsia="ru-RU"/>
              </w:rPr>
            </w:pPr>
          </w:p>
        </w:tc>
        <w:tc>
          <w:tcPr>
            <w:tcW w:w="2693" w:type="dxa"/>
            <w:tcBorders>
              <w:top w:val="nil"/>
              <w:left w:val="nil"/>
              <w:bottom w:val="single" w:sz="4" w:space="0" w:color="auto"/>
              <w:right w:val="single" w:sz="4" w:space="0" w:color="auto"/>
            </w:tcBorders>
            <w:shd w:val="clear" w:color="auto" w:fill="auto"/>
            <w:vAlign w:val="center"/>
          </w:tcPr>
          <w:p w:rsidR="005002C6" w:rsidRPr="008F255B" w:rsidRDefault="005002C6" w:rsidP="005002C6">
            <w:pPr>
              <w:suppressAutoHyphens w:val="0"/>
              <w:rPr>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5002C6" w:rsidRPr="008F255B" w:rsidRDefault="005002C6" w:rsidP="005002C6">
            <w:pPr>
              <w:suppressAutoHyphens w:val="0"/>
              <w:jc w:val="center"/>
              <w:rPr>
                <w:color w:val="000000"/>
                <w:lang w:eastAsia="ru-RU"/>
              </w:rPr>
            </w:pPr>
          </w:p>
        </w:tc>
        <w:tc>
          <w:tcPr>
            <w:tcW w:w="1417" w:type="dxa"/>
            <w:tcBorders>
              <w:top w:val="nil"/>
              <w:left w:val="nil"/>
              <w:bottom w:val="single" w:sz="4" w:space="0" w:color="auto"/>
              <w:right w:val="single" w:sz="4" w:space="0" w:color="auto"/>
            </w:tcBorders>
            <w:shd w:val="clear" w:color="auto" w:fill="auto"/>
            <w:vAlign w:val="center"/>
          </w:tcPr>
          <w:p w:rsidR="005002C6" w:rsidRPr="008F255B" w:rsidRDefault="005002C6" w:rsidP="005002C6">
            <w:pPr>
              <w:suppressAutoHyphens w:val="0"/>
              <w:jc w:val="right"/>
              <w:rPr>
                <w:color w:val="000000"/>
                <w:lang w:eastAsia="ru-RU"/>
              </w:rPr>
            </w:pPr>
          </w:p>
        </w:tc>
        <w:tc>
          <w:tcPr>
            <w:tcW w:w="1417" w:type="dxa"/>
            <w:tcBorders>
              <w:top w:val="nil"/>
              <w:left w:val="nil"/>
              <w:bottom w:val="single" w:sz="4" w:space="0" w:color="000000"/>
              <w:right w:val="single" w:sz="4" w:space="0" w:color="auto"/>
            </w:tcBorders>
            <w:shd w:val="clear" w:color="auto" w:fill="auto"/>
            <w:vAlign w:val="center"/>
          </w:tcPr>
          <w:p w:rsidR="005002C6" w:rsidRPr="008F255B" w:rsidRDefault="005002C6" w:rsidP="005002C6">
            <w:pPr>
              <w:suppressAutoHyphens w:val="0"/>
              <w:jc w:val="right"/>
              <w:rPr>
                <w:color w:val="000000"/>
                <w:lang w:eastAsia="ru-RU"/>
              </w:rPr>
            </w:pPr>
          </w:p>
        </w:tc>
        <w:tc>
          <w:tcPr>
            <w:tcW w:w="1134" w:type="dxa"/>
            <w:vMerge/>
            <w:tcBorders>
              <w:top w:val="nil"/>
              <w:left w:val="single" w:sz="4" w:space="0" w:color="auto"/>
              <w:bottom w:val="single" w:sz="4" w:space="0" w:color="000000"/>
              <w:right w:val="single" w:sz="4" w:space="0" w:color="auto"/>
            </w:tcBorders>
            <w:vAlign w:val="center"/>
          </w:tcPr>
          <w:p w:rsidR="005002C6" w:rsidRPr="008F255B" w:rsidRDefault="005002C6" w:rsidP="005002C6">
            <w:pPr>
              <w:suppressAutoHyphens w:val="0"/>
              <w:rPr>
                <w:color w:val="000000"/>
                <w:lang w:eastAsia="ru-RU"/>
              </w:rPr>
            </w:pPr>
          </w:p>
        </w:tc>
      </w:tr>
      <w:tr w:rsidR="005002C6" w:rsidRPr="008F255B" w:rsidTr="005002C6">
        <w:trPr>
          <w:trHeight w:val="300"/>
        </w:trPr>
        <w:tc>
          <w:tcPr>
            <w:tcW w:w="752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002C6" w:rsidRPr="008F255B" w:rsidRDefault="005002C6" w:rsidP="005002C6">
            <w:pPr>
              <w:suppressAutoHyphens w:val="0"/>
              <w:jc w:val="center"/>
              <w:rPr>
                <w:color w:val="000000"/>
                <w:lang w:eastAsia="ru-RU"/>
              </w:rPr>
            </w:pPr>
            <w:r>
              <w:rPr>
                <w:color w:val="000000"/>
                <w:lang w:eastAsia="ru-RU"/>
              </w:rPr>
              <w:t xml:space="preserve">ИТОГО в </w:t>
            </w:r>
            <w:proofErr w:type="spellStart"/>
            <w:r>
              <w:rPr>
                <w:color w:val="000000"/>
                <w:lang w:eastAsia="ru-RU"/>
              </w:rPr>
              <w:t>т.ч</w:t>
            </w:r>
            <w:proofErr w:type="spellEnd"/>
            <w:r>
              <w:rPr>
                <w:color w:val="000000"/>
                <w:lang w:eastAsia="ru-RU"/>
              </w:rPr>
              <w:t>. НДС (18%)</w:t>
            </w:r>
          </w:p>
        </w:tc>
        <w:tc>
          <w:tcPr>
            <w:tcW w:w="1417" w:type="dxa"/>
            <w:tcBorders>
              <w:top w:val="single" w:sz="4" w:space="0" w:color="000000"/>
              <w:left w:val="nil"/>
              <w:bottom w:val="single" w:sz="4" w:space="0" w:color="000000"/>
              <w:right w:val="single" w:sz="4" w:space="0" w:color="auto"/>
            </w:tcBorders>
            <w:shd w:val="clear" w:color="auto" w:fill="auto"/>
            <w:vAlign w:val="center"/>
            <w:hideMark/>
          </w:tcPr>
          <w:p w:rsidR="005002C6" w:rsidRPr="008F255B" w:rsidRDefault="005002C6" w:rsidP="005002C6">
            <w:pPr>
              <w:suppressAutoHyphens w:val="0"/>
              <w:jc w:val="right"/>
              <w:rPr>
                <w:color w:val="000000"/>
                <w:lang w:eastAsia="ru-RU"/>
              </w:rPr>
            </w:pP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5002C6" w:rsidRPr="008F255B" w:rsidRDefault="005002C6" w:rsidP="005002C6">
            <w:pPr>
              <w:suppressAutoHyphens w:val="0"/>
              <w:jc w:val="center"/>
              <w:rPr>
                <w:color w:val="000000"/>
                <w:lang w:eastAsia="ru-RU"/>
              </w:rPr>
            </w:pPr>
          </w:p>
        </w:tc>
      </w:tr>
    </w:tbl>
    <w:p w:rsidR="005002C6" w:rsidRPr="008F255B" w:rsidRDefault="005002C6" w:rsidP="005002C6">
      <w:pPr>
        <w:ind w:firstLine="567"/>
        <w:jc w:val="center"/>
        <w:rPr>
          <w:b/>
        </w:rPr>
      </w:pPr>
    </w:p>
    <w:p w:rsidR="005002C6" w:rsidRPr="008F255B" w:rsidRDefault="005002C6" w:rsidP="005002C6">
      <w:pPr>
        <w:ind w:firstLine="567"/>
        <w:jc w:val="both"/>
      </w:pPr>
      <w:r>
        <w:t>Общая стоимость Товара составляет</w:t>
      </w:r>
      <w:proofErr w:type="gramStart"/>
      <w:r>
        <w:t xml:space="preserve">: () </w:t>
      </w:r>
      <w:proofErr w:type="gramEnd"/>
      <w:r>
        <w:t>рублей  копейки с  учетом НДС.</w:t>
      </w:r>
    </w:p>
    <w:p w:rsidR="005002C6" w:rsidRPr="008F255B" w:rsidRDefault="005002C6" w:rsidP="005002C6">
      <w:pPr>
        <w:ind w:firstLine="567"/>
        <w:jc w:val="both"/>
      </w:pPr>
      <w:r>
        <w:t>В том числе НДС - 18%: ________(</w:t>
      </w:r>
      <w:proofErr w:type="gramStart"/>
      <w:r>
        <w:t xml:space="preserve">     )</w:t>
      </w:r>
      <w:proofErr w:type="gramEnd"/>
      <w:r>
        <w:t xml:space="preserve"> рублей   коп.</w:t>
      </w:r>
    </w:p>
    <w:p w:rsidR="005002C6" w:rsidRPr="008F255B" w:rsidRDefault="005002C6" w:rsidP="005002C6">
      <w:pPr>
        <w:ind w:firstLine="567"/>
        <w:jc w:val="both"/>
      </w:pPr>
      <w:r>
        <w:t>Срок поставки</w:t>
      </w:r>
      <w:proofErr w:type="gramStart"/>
      <w:r>
        <w:t xml:space="preserve">: (___) </w:t>
      </w:r>
      <w:proofErr w:type="gramEnd"/>
      <w:r>
        <w:t>календарных дней с даты подписания договора</w:t>
      </w:r>
      <w:r>
        <w:rPr>
          <w:i/>
          <w:vertAlign w:val="superscript"/>
        </w:rPr>
        <w:t xml:space="preserve"> </w:t>
      </w:r>
      <w:r>
        <w:t xml:space="preserve"> </w:t>
      </w:r>
    </w:p>
    <w:p w:rsidR="005002C6" w:rsidRPr="008F255B" w:rsidRDefault="005002C6" w:rsidP="005002C6">
      <w:pPr>
        <w:ind w:firstLine="567"/>
        <w:jc w:val="both"/>
      </w:pPr>
      <w:r>
        <w:t xml:space="preserve">Срок пуско-наладки Товара:  не более 14 календарных дней </w:t>
      </w:r>
      <w:proofErr w:type="gramStart"/>
      <w:r>
        <w:t>с даты поставки</w:t>
      </w:r>
      <w:proofErr w:type="gramEnd"/>
      <w:r>
        <w:t xml:space="preserve"> оборудования.</w:t>
      </w:r>
    </w:p>
    <w:p w:rsidR="005002C6" w:rsidRPr="008F255B" w:rsidRDefault="005002C6" w:rsidP="005002C6">
      <w:pPr>
        <w:ind w:firstLine="567"/>
        <w:jc w:val="both"/>
      </w:pPr>
    </w:p>
    <w:p w:rsidR="005002C6" w:rsidRPr="008F255B" w:rsidRDefault="005002C6" w:rsidP="005002C6">
      <w:pPr>
        <w:ind w:left="567"/>
      </w:pPr>
    </w:p>
    <w:tbl>
      <w:tblPr>
        <w:tblW w:w="0" w:type="auto"/>
        <w:tblLook w:val="04A0" w:firstRow="1" w:lastRow="0" w:firstColumn="1" w:lastColumn="0" w:noHBand="0" w:noVBand="1"/>
      </w:tblPr>
      <w:tblGrid>
        <w:gridCol w:w="5393"/>
        <w:gridCol w:w="4461"/>
      </w:tblGrid>
      <w:tr w:rsidR="005002C6" w:rsidRPr="008F255B" w:rsidTr="005002C6">
        <w:trPr>
          <w:trHeight w:val="1329"/>
        </w:trPr>
        <w:tc>
          <w:tcPr>
            <w:tcW w:w="5495" w:type="dxa"/>
          </w:tcPr>
          <w:p w:rsidR="005002C6" w:rsidRPr="008F255B" w:rsidRDefault="005002C6" w:rsidP="005002C6">
            <w:pPr>
              <w:jc w:val="both"/>
            </w:pPr>
          </w:p>
          <w:p w:rsidR="005002C6" w:rsidRPr="008F255B" w:rsidRDefault="005002C6" w:rsidP="005002C6">
            <w:pPr>
              <w:jc w:val="both"/>
            </w:pPr>
            <w:r>
              <w:t>Покупатель:</w:t>
            </w:r>
          </w:p>
          <w:p w:rsidR="005002C6" w:rsidRPr="008F255B" w:rsidRDefault="005002C6" w:rsidP="005002C6">
            <w:pPr>
              <w:jc w:val="both"/>
            </w:pPr>
          </w:p>
          <w:p w:rsidR="005002C6" w:rsidRPr="008F255B" w:rsidRDefault="005002C6" w:rsidP="005002C6">
            <w:pPr>
              <w:jc w:val="both"/>
            </w:pPr>
            <w:r>
              <w:t xml:space="preserve">______________  </w:t>
            </w:r>
          </w:p>
          <w:p w:rsidR="005002C6" w:rsidRPr="008F255B" w:rsidRDefault="005002C6" w:rsidP="005002C6">
            <w:pPr>
              <w:jc w:val="both"/>
            </w:pPr>
            <w:r>
              <w:t xml:space="preserve">(подпись)                                          </w:t>
            </w:r>
          </w:p>
        </w:tc>
        <w:tc>
          <w:tcPr>
            <w:tcW w:w="4536" w:type="dxa"/>
          </w:tcPr>
          <w:p w:rsidR="005002C6" w:rsidRPr="008F255B" w:rsidRDefault="005002C6" w:rsidP="005002C6">
            <w:pPr>
              <w:jc w:val="both"/>
            </w:pPr>
          </w:p>
          <w:p w:rsidR="005002C6" w:rsidRPr="008F255B" w:rsidRDefault="005002C6" w:rsidP="005002C6">
            <w:pPr>
              <w:jc w:val="both"/>
            </w:pPr>
            <w:r>
              <w:t>Поставщик:</w:t>
            </w:r>
          </w:p>
          <w:p w:rsidR="005002C6" w:rsidRPr="008F255B" w:rsidRDefault="005002C6" w:rsidP="005002C6">
            <w:pPr>
              <w:jc w:val="both"/>
            </w:pPr>
            <w:r>
              <w:t xml:space="preserve">______________  </w:t>
            </w:r>
          </w:p>
          <w:p w:rsidR="005002C6" w:rsidRPr="008F255B" w:rsidRDefault="005002C6" w:rsidP="005002C6">
            <w:pPr>
              <w:jc w:val="both"/>
            </w:pPr>
            <w:r>
              <w:t xml:space="preserve"> (подпись)                                           </w:t>
            </w:r>
          </w:p>
        </w:tc>
      </w:tr>
    </w:tbl>
    <w:p w:rsidR="005002C6" w:rsidRDefault="005002C6" w:rsidP="005002C6"/>
    <w:p w:rsidR="005002C6" w:rsidRDefault="005002C6" w:rsidP="005002C6"/>
    <w:p w:rsidR="005002C6" w:rsidRDefault="005002C6" w:rsidP="005002C6"/>
    <w:p w:rsidR="005002C6" w:rsidRDefault="005002C6" w:rsidP="005002C6"/>
    <w:p w:rsidR="00264372" w:rsidRDefault="00264372" w:rsidP="005002C6"/>
    <w:p w:rsidR="00264372" w:rsidRDefault="00264372" w:rsidP="005002C6"/>
    <w:p w:rsidR="00264372" w:rsidRDefault="00264372" w:rsidP="005002C6"/>
    <w:p w:rsidR="00264372" w:rsidRDefault="00264372" w:rsidP="005002C6"/>
    <w:p w:rsidR="00264372" w:rsidRDefault="00264372" w:rsidP="005002C6"/>
    <w:p w:rsidR="00264372" w:rsidRDefault="00264372" w:rsidP="005002C6"/>
    <w:p w:rsidR="00264372" w:rsidRDefault="00264372" w:rsidP="005002C6"/>
    <w:p w:rsidR="00264372" w:rsidRDefault="00264372" w:rsidP="005002C6"/>
    <w:p w:rsidR="00264372" w:rsidRDefault="00264372" w:rsidP="005002C6"/>
    <w:p w:rsidR="00264372" w:rsidRDefault="00264372" w:rsidP="005002C6"/>
    <w:p w:rsidR="00264372" w:rsidRDefault="00264372" w:rsidP="005002C6"/>
    <w:p w:rsidR="00264372" w:rsidRDefault="00264372" w:rsidP="005002C6"/>
    <w:p w:rsidR="00264372" w:rsidRDefault="00264372" w:rsidP="005002C6"/>
    <w:p w:rsidR="00264372" w:rsidRDefault="00264372" w:rsidP="005002C6"/>
    <w:p w:rsidR="00264372" w:rsidRDefault="00264372" w:rsidP="005002C6"/>
    <w:p w:rsidR="00264372" w:rsidRDefault="00264372" w:rsidP="005002C6"/>
    <w:p w:rsidR="00264372" w:rsidRDefault="00264372" w:rsidP="005002C6"/>
    <w:p w:rsidR="00264372" w:rsidRDefault="00264372" w:rsidP="005002C6"/>
    <w:p w:rsidR="00264372" w:rsidRDefault="00264372" w:rsidP="005002C6"/>
    <w:p w:rsidR="005002C6" w:rsidRPr="008F255B" w:rsidRDefault="005002C6" w:rsidP="005002C6">
      <w:pPr>
        <w:suppressAutoHyphens w:val="0"/>
        <w:jc w:val="right"/>
      </w:pPr>
      <w:r>
        <w:lastRenderedPageBreak/>
        <w:t xml:space="preserve">Приложение № 2 </w:t>
      </w:r>
    </w:p>
    <w:p w:rsidR="005002C6" w:rsidRPr="008F255B" w:rsidRDefault="005002C6" w:rsidP="005002C6">
      <w:pPr>
        <w:ind w:firstLine="567"/>
        <w:jc w:val="right"/>
      </w:pPr>
      <w:r>
        <w:t xml:space="preserve">к договору поставки № </w:t>
      </w:r>
      <w:proofErr w:type="spellStart"/>
      <w:r>
        <w:t>ТКд</w:t>
      </w:r>
      <w:proofErr w:type="spellEnd"/>
      <w:r>
        <w:t>/___/___/______</w:t>
      </w:r>
    </w:p>
    <w:p w:rsidR="005002C6" w:rsidRPr="008F255B" w:rsidRDefault="005002C6" w:rsidP="005002C6">
      <w:pPr>
        <w:ind w:firstLine="567"/>
        <w:jc w:val="right"/>
      </w:pPr>
      <w:r>
        <w:t>от «___»_______201__ г.</w:t>
      </w:r>
    </w:p>
    <w:p w:rsidR="005002C6" w:rsidRDefault="005002C6" w:rsidP="005002C6"/>
    <w:p w:rsidR="005002C6" w:rsidRDefault="005002C6" w:rsidP="005002C6"/>
    <w:p w:rsidR="005002C6" w:rsidRDefault="005002C6" w:rsidP="005002C6">
      <w:pPr>
        <w:jc w:val="center"/>
      </w:pPr>
      <w:r>
        <w:t>Требования к пуско-наладочным работам</w:t>
      </w:r>
    </w:p>
    <w:p w:rsidR="005002C6" w:rsidRDefault="005002C6" w:rsidP="005002C6">
      <w:pPr>
        <w:jc w:val="center"/>
      </w:pPr>
    </w:p>
    <w:p w:rsidR="005002C6" w:rsidRPr="001D76C1" w:rsidRDefault="005002C6" w:rsidP="005002C6">
      <w:pPr>
        <w:pStyle w:val="aff7"/>
        <w:numPr>
          <w:ilvl w:val="0"/>
          <w:numId w:val="35"/>
        </w:numPr>
        <w:suppressAutoHyphens w:val="0"/>
        <w:ind w:left="0" w:firstLine="709"/>
        <w:contextualSpacing/>
        <w:jc w:val="both"/>
      </w:pPr>
      <w:r>
        <w:t xml:space="preserve">Всё поставленное Оборудование должно быть установлено, подключено и запущено специалистами поставщика, сертифицированными производителем оборудования или уполномоченной им организацией. </w:t>
      </w:r>
    </w:p>
    <w:p w:rsidR="005002C6" w:rsidRPr="001D76C1" w:rsidRDefault="005002C6" w:rsidP="005002C6">
      <w:pPr>
        <w:pStyle w:val="aff7"/>
        <w:numPr>
          <w:ilvl w:val="0"/>
          <w:numId w:val="35"/>
        </w:numPr>
        <w:suppressAutoHyphens w:val="0"/>
        <w:ind w:left="0" w:firstLine="709"/>
        <w:contextualSpacing/>
        <w:jc w:val="both"/>
      </w:pPr>
      <w:r>
        <w:t xml:space="preserve">В рамках работ по </w:t>
      </w:r>
      <w:proofErr w:type="spellStart"/>
      <w:r>
        <w:t>пусконаладке</w:t>
      </w:r>
      <w:proofErr w:type="spellEnd"/>
      <w:r>
        <w:t xml:space="preserve"> должны быть выполнены следующие работы:</w:t>
      </w:r>
    </w:p>
    <w:p w:rsidR="005002C6" w:rsidRPr="001D76C1" w:rsidRDefault="005002C6" w:rsidP="005002C6">
      <w:pPr>
        <w:numPr>
          <w:ilvl w:val="0"/>
          <w:numId w:val="22"/>
        </w:numPr>
        <w:suppressAutoHyphens w:val="0"/>
        <w:ind w:left="0" w:firstLine="709"/>
        <w:contextualSpacing/>
        <w:jc w:val="both"/>
      </w:pPr>
      <w:r>
        <w:t xml:space="preserve">монтаж и </w:t>
      </w:r>
      <w:proofErr w:type="spellStart"/>
      <w:r>
        <w:t>пусконаладка</w:t>
      </w:r>
      <w:proofErr w:type="spellEnd"/>
      <w:r>
        <w:t xml:space="preserve"> поставляемого Оборудования, включая сборку, монтаж в стойку, выполнение кабельных соединений, маркировку кабельных соединений, обновление микрокода, установку и настройку гипервизора, подключение к системе хранения данных и системе резервного копирования;</w:t>
      </w:r>
    </w:p>
    <w:p w:rsidR="005002C6" w:rsidRPr="001D76C1" w:rsidRDefault="005002C6" w:rsidP="005002C6">
      <w:pPr>
        <w:numPr>
          <w:ilvl w:val="0"/>
          <w:numId w:val="22"/>
        </w:numPr>
        <w:suppressAutoHyphens w:val="0"/>
        <w:ind w:left="0" w:firstLine="709"/>
        <w:contextualSpacing/>
        <w:jc w:val="both"/>
        <w:rPr>
          <w:color w:val="000000" w:themeColor="text1"/>
        </w:rPr>
      </w:pPr>
      <w:r>
        <w:rPr>
          <w:color w:val="000000" w:themeColor="text1"/>
        </w:rPr>
        <w:t>выпуск исполнительной документации на установленное и введенное в эксплуатацию оборудование в составе:</w:t>
      </w:r>
    </w:p>
    <w:p w:rsidR="005002C6" w:rsidRPr="001D76C1" w:rsidRDefault="005002C6" w:rsidP="005002C6">
      <w:pPr>
        <w:numPr>
          <w:ilvl w:val="0"/>
          <w:numId w:val="23"/>
        </w:numPr>
        <w:suppressAutoHyphens w:val="0"/>
        <w:ind w:left="0" w:firstLine="709"/>
        <w:contextualSpacing/>
        <w:jc w:val="both"/>
      </w:pPr>
      <w:r>
        <w:t>чертеж установки в стойке</w:t>
      </w:r>
      <w:r>
        <w:rPr>
          <w:lang w:val="en-US"/>
        </w:rPr>
        <w:t>;</w:t>
      </w:r>
    </w:p>
    <w:p w:rsidR="005002C6" w:rsidRPr="001D76C1" w:rsidRDefault="005002C6" w:rsidP="005002C6">
      <w:pPr>
        <w:numPr>
          <w:ilvl w:val="0"/>
          <w:numId w:val="23"/>
        </w:numPr>
        <w:suppressAutoHyphens w:val="0"/>
        <w:contextualSpacing/>
        <w:jc w:val="both"/>
      </w:pPr>
      <w:r>
        <w:t>таблица соединений и подключений</w:t>
      </w:r>
      <w:r>
        <w:rPr>
          <w:lang w:val="en-US"/>
        </w:rPr>
        <w:t>;</w:t>
      </w:r>
    </w:p>
    <w:p w:rsidR="005002C6" w:rsidRPr="001D76C1" w:rsidRDefault="005002C6" w:rsidP="005002C6">
      <w:pPr>
        <w:numPr>
          <w:ilvl w:val="0"/>
          <w:numId w:val="23"/>
        </w:numPr>
        <w:suppressAutoHyphens w:val="0"/>
        <w:contextualSpacing/>
        <w:jc w:val="both"/>
      </w:pPr>
      <w:r>
        <w:t>схема подключения в сети передачи данных;</w:t>
      </w:r>
    </w:p>
    <w:p w:rsidR="005002C6" w:rsidRPr="001D76C1" w:rsidRDefault="005002C6" w:rsidP="005002C6">
      <w:pPr>
        <w:numPr>
          <w:ilvl w:val="0"/>
          <w:numId w:val="23"/>
        </w:numPr>
        <w:suppressAutoHyphens w:val="0"/>
        <w:contextualSpacing/>
        <w:jc w:val="both"/>
      </w:pPr>
      <w:r>
        <w:t>схема подключения в системе хранения данных;</w:t>
      </w:r>
    </w:p>
    <w:p w:rsidR="005002C6" w:rsidRPr="001D76C1" w:rsidRDefault="005002C6" w:rsidP="005002C6">
      <w:pPr>
        <w:numPr>
          <w:ilvl w:val="0"/>
          <w:numId w:val="23"/>
        </w:numPr>
        <w:suppressAutoHyphens w:val="0"/>
        <w:contextualSpacing/>
        <w:jc w:val="both"/>
      </w:pPr>
      <w:r>
        <w:t>схема подключения к питанию</w:t>
      </w:r>
      <w:r>
        <w:rPr>
          <w:lang w:val="en-US"/>
        </w:rPr>
        <w:t>;</w:t>
      </w:r>
    </w:p>
    <w:p w:rsidR="005002C6" w:rsidRPr="001D76C1" w:rsidRDefault="005002C6" w:rsidP="005002C6">
      <w:pPr>
        <w:numPr>
          <w:ilvl w:val="0"/>
          <w:numId w:val="23"/>
        </w:numPr>
        <w:suppressAutoHyphens w:val="0"/>
        <w:contextualSpacing/>
        <w:jc w:val="both"/>
      </w:pPr>
      <w:r>
        <w:t>краткое описание с основными настройками.</w:t>
      </w:r>
    </w:p>
    <w:p w:rsidR="005002C6" w:rsidRPr="001D76C1" w:rsidRDefault="005002C6" w:rsidP="005002C6">
      <w:pPr>
        <w:tabs>
          <w:tab w:val="left" w:pos="-567"/>
          <w:tab w:val="left" w:pos="-426"/>
        </w:tabs>
        <w:autoSpaceDE w:val="0"/>
        <w:autoSpaceDN w:val="0"/>
        <w:adjustRightInd w:val="0"/>
        <w:jc w:val="both"/>
      </w:pPr>
    </w:p>
    <w:p w:rsidR="005002C6" w:rsidRPr="001D76C1" w:rsidRDefault="005002C6" w:rsidP="005002C6">
      <w:pPr>
        <w:pStyle w:val="aff7"/>
        <w:numPr>
          <w:ilvl w:val="0"/>
          <w:numId w:val="35"/>
        </w:numPr>
        <w:suppressAutoHyphens w:val="0"/>
        <w:ind w:left="0" w:firstLine="709"/>
        <w:contextualSpacing/>
        <w:jc w:val="both"/>
      </w:pPr>
      <w:r>
        <w:t>Подключение и запуск Оборудования должно быть выполнено без перерыва работы существующей локальной вычислительной сети Заказчика.</w:t>
      </w:r>
    </w:p>
    <w:p w:rsidR="005002C6" w:rsidRDefault="005002C6" w:rsidP="005002C6">
      <w:pPr>
        <w:pStyle w:val="aff7"/>
        <w:numPr>
          <w:ilvl w:val="0"/>
          <w:numId w:val="35"/>
        </w:numPr>
        <w:suppressAutoHyphens w:val="0"/>
        <w:ind w:left="0" w:firstLine="709"/>
        <w:contextualSpacing/>
        <w:jc w:val="both"/>
      </w:pPr>
      <w:r>
        <w:t xml:space="preserve">Срок проведения пуско-наладочных работ не должен превышать 14 календарных дней, </w:t>
      </w:r>
      <w:proofErr w:type="gramStart"/>
      <w:r>
        <w:t>с даты поставки</w:t>
      </w:r>
      <w:proofErr w:type="gramEnd"/>
      <w:r>
        <w:t xml:space="preserve"> Оборудования.</w:t>
      </w:r>
    </w:p>
    <w:p w:rsidR="005002C6" w:rsidRDefault="005002C6" w:rsidP="005002C6">
      <w:pPr>
        <w:pStyle w:val="aff7"/>
        <w:numPr>
          <w:ilvl w:val="0"/>
          <w:numId w:val="35"/>
        </w:numPr>
        <w:suppressAutoHyphens w:val="0"/>
        <w:ind w:left="0" w:firstLine="709"/>
        <w:contextualSpacing/>
        <w:jc w:val="both"/>
      </w:pPr>
      <w:r>
        <w:t xml:space="preserve">Представитель Заказчика проверяет выполненные пуско-наладочные работы и осуществляет их приемку. Приемка результата пуско-наладочных работ завершается подписанием акта сдачи-приемки выполненных пуско-наладочных работ. </w:t>
      </w:r>
    </w:p>
    <w:p w:rsidR="005002C6" w:rsidRDefault="005002C6" w:rsidP="005002C6">
      <w:pPr>
        <w:pStyle w:val="aff7"/>
        <w:numPr>
          <w:ilvl w:val="0"/>
          <w:numId w:val="35"/>
        </w:numPr>
        <w:suppressAutoHyphens w:val="0"/>
        <w:ind w:left="0" w:firstLine="709"/>
        <w:contextualSpacing/>
        <w:jc w:val="both"/>
      </w:pPr>
      <w:r>
        <w:t>Датой приемки пуско-наладочных работ считается дата подписания акта сдачи-приёмки пуско-наладочных работ.</w:t>
      </w:r>
    </w:p>
    <w:p w:rsidR="005002C6" w:rsidRDefault="005002C6" w:rsidP="005002C6">
      <w:pPr>
        <w:suppressAutoHyphens w:val="0"/>
        <w:contextualSpacing/>
        <w:jc w:val="both"/>
      </w:pPr>
    </w:p>
    <w:p w:rsidR="005002C6" w:rsidRDefault="005002C6" w:rsidP="005002C6">
      <w:pPr>
        <w:suppressAutoHyphens w:val="0"/>
        <w:contextualSpacing/>
        <w:jc w:val="both"/>
      </w:pPr>
    </w:p>
    <w:tbl>
      <w:tblPr>
        <w:tblW w:w="0" w:type="auto"/>
        <w:tblLook w:val="04A0" w:firstRow="1" w:lastRow="0" w:firstColumn="1" w:lastColumn="0" w:noHBand="0" w:noVBand="1"/>
      </w:tblPr>
      <w:tblGrid>
        <w:gridCol w:w="5393"/>
        <w:gridCol w:w="4461"/>
      </w:tblGrid>
      <w:tr w:rsidR="005002C6" w:rsidRPr="008F255B" w:rsidTr="005002C6">
        <w:trPr>
          <w:trHeight w:val="1329"/>
        </w:trPr>
        <w:tc>
          <w:tcPr>
            <w:tcW w:w="5495" w:type="dxa"/>
          </w:tcPr>
          <w:p w:rsidR="005002C6" w:rsidRPr="008F255B" w:rsidRDefault="005002C6" w:rsidP="005002C6">
            <w:pPr>
              <w:jc w:val="both"/>
            </w:pPr>
          </w:p>
          <w:p w:rsidR="005002C6" w:rsidRPr="008F255B" w:rsidRDefault="005002C6" w:rsidP="005002C6">
            <w:pPr>
              <w:jc w:val="both"/>
            </w:pPr>
            <w:r>
              <w:t>Покупатель:</w:t>
            </w:r>
          </w:p>
          <w:p w:rsidR="005002C6" w:rsidRPr="008F255B" w:rsidRDefault="005002C6" w:rsidP="005002C6">
            <w:pPr>
              <w:jc w:val="both"/>
            </w:pPr>
          </w:p>
          <w:p w:rsidR="005002C6" w:rsidRPr="008F255B" w:rsidRDefault="005002C6" w:rsidP="005002C6">
            <w:pPr>
              <w:jc w:val="both"/>
            </w:pPr>
            <w:r>
              <w:t xml:space="preserve">______________  </w:t>
            </w:r>
          </w:p>
          <w:p w:rsidR="005002C6" w:rsidRPr="008F255B" w:rsidRDefault="005002C6" w:rsidP="005002C6">
            <w:pPr>
              <w:jc w:val="both"/>
            </w:pPr>
            <w:r>
              <w:t xml:space="preserve">(подпись)                                          </w:t>
            </w:r>
          </w:p>
        </w:tc>
        <w:tc>
          <w:tcPr>
            <w:tcW w:w="4536" w:type="dxa"/>
          </w:tcPr>
          <w:p w:rsidR="005002C6" w:rsidRPr="008F255B" w:rsidRDefault="005002C6" w:rsidP="005002C6">
            <w:pPr>
              <w:jc w:val="both"/>
            </w:pPr>
          </w:p>
          <w:p w:rsidR="005002C6" w:rsidRPr="008F255B" w:rsidRDefault="005002C6" w:rsidP="005002C6">
            <w:pPr>
              <w:jc w:val="both"/>
            </w:pPr>
            <w:r>
              <w:t>Поставщик:</w:t>
            </w:r>
          </w:p>
          <w:p w:rsidR="005002C6" w:rsidRPr="008F255B" w:rsidRDefault="005002C6" w:rsidP="005002C6">
            <w:pPr>
              <w:jc w:val="both"/>
            </w:pPr>
            <w:r>
              <w:t xml:space="preserve">______________  </w:t>
            </w:r>
          </w:p>
          <w:p w:rsidR="005002C6" w:rsidRPr="008F255B" w:rsidRDefault="005002C6" w:rsidP="005002C6">
            <w:pPr>
              <w:jc w:val="both"/>
            </w:pPr>
            <w:r>
              <w:t xml:space="preserve"> (подпись)                                           </w:t>
            </w:r>
          </w:p>
        </w:tc>
      </w:tr>
    </w:tbl>
    <w:p w:rsidR="005002C6" w:rsidRDefault="005002C6" w:rsidP="005002C6">
      <w:pPr>
        <w:suppressAutoHyphens w:val="0"/>
        <w:contextualSpacing/>
        <w:jc w:val="both"/>
      </w:pPr>
    </w:p>
    <w:sectPr w:rsidR="005002C6"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5DC" w:rsidRDefault="005575DC">
      <w:r>
        <w:separator/>
      </w:r>
    </w:p>
  </w:endnote>
  <w:endnote w:type="continuationSeparator" w:id="0">
    <w:p w:rsidR="005575DC" w:rsidRDefault="005575DC">
      <w:r>
        <w:continuationSeparator/>
      </w:r>
    </w:p>
  </w:endnote>
  <w:endnote w:type="continuationNotice" w:id="1">
    <w:p w:rsidR="005575DC" w:rsidRDefault="00557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DC" w:rsidRDefault="005575D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575DC" w:rsidRDefault="005575DC"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DC" w:rsidRDefault="005575DC">
    <w:pPr>
      <w:pStyle w:val="afe"/>
      <w:jc w:val="center"/>
    </w:pPr>
  </w:p>
  <w:p w:rsidR="005575DC" w:rsidRDefault="005575DC" w:rsidP="00E63EF3">
    <w:pPr>
      <w:pStyle w:val="afe"/>
      <w:tabs>
        <w:tab w:val="left" w:pos="3507"/>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5DC" w:rsidRDefault="005575DC">
      <w:r>
        <w:separator/>
      </w:r>
    </w:p>
  </w:footnote>
  <w:footnote w:type="continuationSeparator" w:id="0">
    <w:p w:rsidR="005575DC" w:rsidRDefault="005575DC">
      <w:r>
        <w:continuationSeparator/>
      </w:r>
    </w:p>
  </w:footnote>
  <w:footnote w:type="continuationNotice" w:id="1">
    <w:p w:rsidR="005575DC" w:rsidRDefault="005575DC"/>
  </w:footnote>
  <w:footnote w:id="2">
    <w:p w:rsidR="005575DC" w:rsidRDefault="005575DC"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5575DC" w:rsidRDefault="005575D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5575DC" w:rsidRDefault="005575DC">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5575DC" w:rsidRDefault="005575DC" w:rsidP="006F64C0">
      <w:pPr>
        <w:pStyle w:val="aff"/>
      </w:pPr>
      <w:r>
        <w:rPr>
          <w:rStyle w:val="af7"/>
        </w:rPr>
        <w:footnoteRef/>
      </w:r>
      <w:r>
        <w:t xml:space="preserve"> Пункты 12-16 настоящей формы заполняются на усмотрение претендента.</w:t>
      </w:r>
    </w:p>
  </w:footnote>
  <w:footnote w:id="6">
    <w:p w:rsidR="005575DC" w:rsidRDefault="005575DC" w:rsidP="005002C6">
      <w:pPr>
        <w:pStyle w:val="aff"/>
      </w:pPr>
      <w:r>
        <w:rPr>
          <w:rStyle w:val="af7"/>
          <w:rFonts w:eastAsia="MS Mincho"/>
        </w:rPr>
        <w:footnoteRef/>
      </w:r>
      <w:r>
        <w:t xml:space="preserve"> Указывается оборудование на основании спецификации таблицы №1Технического задания.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DC" w:rsidRDefault="005575DC" w:rsidP="008A64FE">
    <w:pPr>
      <w:pStyle w:val="afc"/>
      <w:jc w:val="center"/>
    </w:pPr>
    <w:r>
      <w:fldChar w:fldCharType="begin"/>
    </w:r>
    <w:r>
      <w:instrText xml:space="preserve"> PAGE   \* MERGEFORMAT </w:instrText>
    </w:r>
    <w:r>
      <w:fldChar w:fldCharType="separate"/>
    </w:r>
    <w:r w:rsidR="005716BE">
      <w:rPr>
        <w:noProof/>
      </w:rPr>
      <w:t>38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1E24F06"/>
    <w:multiLevelType w:val="hybridMultilevel"/>
    <w:tmpl w:val="CC30E5C2"/>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2BAA4B1F"/>
    <w:multiLevelType w:val="hybridMultilevel"/>
    <w:tmpl w:val="58D43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1D60C7C"/>
    <w:multiLevelType w:val="hybridMultilevel"/>
    <w:tmpl w:val="67466AEC"/>
    <w:lvl w:ilvl="0" w:tplc="6A361490">
      <w:start w:val="3"/>
      <w:numFmt w:val="decimal"/>
      <w:lvlText w:val="4.%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402012A"/>
    <w:multiLevelType w:val="hybridMultilevel"/>
    <w:tmpl w:val="0540BC8E"/>
    <w:lvl w:ilvl="0" w:tplc="5F9A2E84">
      <w:start w:val="15"/>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7B60AA7"/>
    <w:multiLevelType w:val="hybridMultilevel"/>
    <w:tmpl w:val="B3647ED6"/>
    <w:lvl w:ilvl="0" w:tplc="04190001">
      <w:start w:val="1"/>
      <w:numFmt w:val="bullet"/>
      <w:lvlText w:val=""/>
      <w:lvlJc w:val="left"/>
      <w:pPr>
        <w:ind w:left="1789" w:hanging="360"/>
      </w:pPr>
      <w:rPr>
        <w:rFonts w:ascii="Symbol" w:hAnsi="Symbol" w:hint="default"/>
        <w:sz w:val="24"/>
        <w:szCs w:val="24"/>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0">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07374C"/>
    <w:multiLevelType w:val="multilevel"/>
    <w:tmpl w:val="4C745044"/>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B26097E"/>
    <w:multiLevelType w:val="hybridMultilevel"/>
    <w:tmpl w:val="772C63DC"/>
    <w:lvl w:ilvl="0" w:tplc="6F22FA00">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0783400"/>
    <w:multiLevelType w:val="multilevel"/>
    <w:tmpl w:val="2520B7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9E3808"/>
    <w:multiLevelType w:val="hybridMultilevel"/>
    <w:tmpl w:val="12245098"/>
    <w:lvl w:ilvl="0" w:tplc="FB56BB68">
      <w:start w:val="36"/>
      <w:numFmt w:val="decimal"/>
      <w:lvlText w:val="%1"/>
      <w:lvlJc w:val="left"/>
      <w:pPr>
        <w:ind w:left="465" w:hanging="360"/>
      </w:pPr>
      <w:rPr>
        <w:rFonts w:hint="default"/>
      </w:rPr>
    </w:lvl>
    <w:lvl w:ilvl="1" w:tplc="04190019">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5">
    <w:nsid w:val="7A00123E"/>
    <w:multiLevelType w:val="multilevel"/>
    <w:tmpl w:val="11AAF380"/>
    <w:lvl w:ilvl="0">
      <w:start w:val="1"/>
      <w:numFmt w:val="decimal"/>
      <w:pStyle w:val="1"/>
      <w:lvlText w:val="%1."/>
      <w:lvlJc w:val="left"/>
      <w:pPr>
        <w:ind w:left="1407" w:hanging="840"/>
      </w:pPr>
      <w:rPr>
        <w:rFonts w:hint="default"/>
      </w:rPr>
    </w:lvl>
    <w:lvl w:ilvl="1">
      <w:start w:val="3"/>
      <w:numFmt w:val="decimal"/>
      <w:pStyle w:val="2"/>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3"/>
  </w:num>
  <w:num w:numId="8">
    <w:abstractNumId w:val="34"/>
  </w:num>
  <w:num w:numId="9">
    <w:abstractNumId w:val="21"/>
  </w:num>
  <w:num w:numId="10">
    <w:abstractNumId w:val="31"/>
  </w:num>
  <w:num w:numId="11">
    <w:abstractNumId w:val="38"/>
  </w:num>
  <w:num w:numId="12">
    <w:abstractNumId w:val="40"/>
  </w:num>
  <w:num w:numId="13">
    <w:abstractNumId w:val="23"/>
  </w:num>
  <w:num w:numId="14">
    <w:abstractNumId w:val="28"/>
  </w:num>
  <w:num w:numId="15">
    <w:abstractNumId w:val="46"/>
  </w:num>
  <w:num w:numId="16">
    <w:abstractNumId w:val="30"/>
  </w:num>
  <w:num w:numId="17">
    <w:abstractNumId w:val="32"/>
  </w:num>
  <w:num w:numId="18">
    <w:abstractNumId w:val="39"/>
  </w:num>
  <w:num w:numId="19">
    <w:abstractNumId w:val="24"/>
  </w:num>
  <w:num w:numId="20">
    <w:abstractNumId w:val="36"/>
  </w:num>
  <w:num w:numId="21">
    <w:abstractNumId w:val="42"/>
  </w:num>
  <w:num w:numId="22">
    <w:abstractNumId w:val="22"/>
  </w:num>
  <w:num w:numId="23">
    <w:abstractNumId w:val="29"/>
  </w:num>
  <w:num w:numId="24">
    <w:abstractNumId w:val="44"/>
  </w:num>
  <w:num w:numId="25">
    <w:abstractNumId w:val="35"/>
  </w:num>
  <w:num w:numId="26">
    <w:abstractNumId w:val="37"/>
  </w:num>
  <w:num w:numId="27">
    <w:abstractNumId w:val="26"/>
  </w:num>
  <w:num w:numId="28">
    <w:abstractNumId w:val="45"/>
  </w:num>
  <w:num w:numId="29">
    <w:abstractNumId w:val="33"/>
  </w:num>
  <w:num w:numId="30">
    <w:abstractNumId w:val="45"/>
    <w:lvlOverride w:ilvl="0">
      <w:startOverride w:val="1"/>
    </w:lvlOverride>
    <w:lvlOverride w:ilvl="1">
      <w:startOverride w:val="1"/>
    </w:lvlOverride>
  </w:num>
  <w:num w:numId="31">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0095"/>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4372"/>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02C6"/>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575DC"/>
    <w:rsid w:val="00560EC4"/>
    <w:rsid w:val="005636F2"/>
    <w:rsid w:val="00565202"/>
    <w:rsid w:val="005671A5"/>
    <w:rsid w:val="005712DF"/>
    <w:rsid w:val="005716BE"/>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41D9"/>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2F06"/>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437"/>
    <w:rsid w:val="00E56F16"/>
    <w:rsid w:val="00E572A9"/>
    <w:rsid w:val="00E61C0A"/>
    <w:rsid w:val="00E63C3D"/>
    <w:rsid w:val="00E63EF3"/>
    <w:rsid w:val="00E7210E"/>
    <w:rsid w:val="00E728D9"/>
    <w:rsid w:val="00E7296E"/>
    <w:rsid w:val="00E7494C"/>
    <w:rsid w:val="00E751DF"/>
    <w:rsid w:val="00E75899"/>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0">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0">
    <w:name w:val="heading 2"/>
    <w:aliases w:val="Гоник_Заголовок 2,h2,H2"/>
    <w:basedOn w:val="a0"/>
    <w:next w:val="a0"/>
    <w:link w:val="21"/>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qFormat/>
    <w:rsid w:val="00AE660B"/>
    <w:rPr>
      <w:b/>
      <w:bCs/>
    </w:rPr>
  </w:style>
  <w:style w:type="character" w:customStyle="1" w:styleId="21">
    <w:name w:val="Заголовок 2 Знак"/>
    <w:aliases w:val="Гоник_Заголовок 2 Знак,h2 Знак,H2 Знак"/>
    <w:basedOn w:val="a1"/>
    <w:link w:val="20"/>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paragraph" w:customStyle="1" w:styleId="50">
    <w:name w:val="Стиль5"/>
    <w:basedOn w:val="a0"/>
    <w:link w:val="51"/>
    <w:qFormat/>
    <w:pPr>
      <w:tabs>
        <w:tab w:val="num" w:pos="1418"/>
      </w:tabs>
      <w:ind w:firstLine="709"/>
      <w:jc w:val="both"/>
    </w:pPr>
    <w:rPr>
      <w:sz w:val="28"/>
      <w:szCs w:val="28"/>
    </w:rPr>
  </w:style>
  <w:style w:type="character" w:customStyle="1" w:styleId="51">
    <w:name w:val="Стиль5 Знак"/>
    <w:basedOn w:val="a1"/>
    <w:link w:val="50"/>
    <w:rPr>
      <w:sz w:val="28"/>
      <w:szCs w:val="28"/>
      <w:lang w:eastAsia="ar-SA"/>
    </w:rPr>
  </w:style>
  <w:style w:type="character" w:customStyle="1" w:styleId="FontStyle13">
    <w:name w:val="Font Style13"/>
    <w:basedOn w:val="a1"/>
    <w:uiPriority w:val="99"/>
    <w:rPr>
      <w:rFonts w:ascii="Times New Roman" w:hAnsi="Times New Roman" w:cs="Times New Roman"/>
      <w:sz w:val="22"/>
      <w:szCs w:val="22"/>
    </w:rPr>
  </w:style>
  <w:style w:type="paragraph" w:customStyle="1" w:styleId="1">
    <w:name w:val="Стиль1"/>
    <w:basedOn w:val="a0"/>
    <w:link w:val="1f5"/>
    <w:qFormat/>
    <w:pPr>
      <w:numPr>
        <w:numId w:val="28"/>
      </w:numPr>
      <w:suppressAutoHyphens w:val="0"/>
      <w:jc w:val="center"/>
    </w:pPr>
    <w:rPr>
      <w:b/>
      <w:bCs/>
    </w:rPr>
  </w:style>
  <w:style w:type="paragraph" w:customStyle="1" w:styleId="2">
    <w:name w:val="Стиль2"/>
    <w:basedOn w:val="1"/>
    <w:link w:val="27"/>
    <w:qFormat/>
    <w:pPr>
      <w:numPr>
        <w:ilvl w:val="1"/>
      </w:numPr>
      <w:jc w:val="left"/>
    </w:pPr>
    <w:rPr>
      <w:b w:val="0"/>
    </w:rPr>
  </w:style>
  <w:style w:type="character" w:customStyle="1" w:styleId="1f5">
    <w:name w:val="Стиль1 Знак"/>
    <w:basedOn w:val="a1"/>
    <w:link w:val="1"/>
    <w:rPr>
      <w:b/>
      <w:bCs/>
      <w:sz w:val="24"/>
      <w:szCs w:val="24"/>
      <w:lang w:eastAsia="ar-SA"/>
    </w:rPr>
  </w:style>
  <w:style w:type="character" w:customStyle="1" w:styleId="27">
    <w:name w:val="Стиль2 Знак"/>
    <w:basedOn w:val="1f5"/>
    <w:link w:val="2"/>
    <w:rPr>
      <w:b w:val="0"/>
      <w:bC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0">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0">
    <w:name w:val="heading 2"/>
    <w:aliases w:val="Гоник_Заголовок 2,h2,H2"/>
    <w:basedOn w:val="a0"/>
    <w:next w:val="a0"/>
    <w:link w:val="21"/>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qFormat/>
    <w:rsid w:val="00AE660B"/>
    <w:rPr>
      <w:b/>
      <w:bCs/>
    </w:rPr>
  </w:style>
  <w:style w:type="character" w:customStyle="1" w:styleId="21">
    <w:name w:val="Заголовок 2 Знак"/>
    <w:aliases w:val="Гоник_Заголовок 2 Знак,h2 Знак,H2 Знак"/>
    <w:basedOn w:val="a1"/>
    <w:link w:val="20"/>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paragraph" w:customStyle="1" w:styleId="50">
    <w:name w:val="Стиль5"/>
    <w:basedOn w:val="a0"/>
    <w:link w:val="51"/>
    <w:qFormat/>
    <w:pPr>
      <w:tabs>
        <w:tab w:val="num" w:pos="1418"/>
      </w:tabs>
      <w:ind w:firstLine="709"/>
      <w:jc w:val="both"/>
    </w:pPr>
    <w:rPr>
      <w:sz w:val="28"/>
      <w:szCs w:val="28"/>
    </w:rPr>
  </w:style>
  <w:style w:type="character" w:customStyle="1" w:styleId="51">
    <w:name w:val="Стиль5 Знак"/>
    <w:basedOn w:val="a1"/>
    <w:link w:val="50"/>
    <w:rPr>
      <w:sz w:val="28"/>
      <w:szCs w:val="28"/>
      <w:lang w:eastAsia="ar-SA"/>
    </w:rPr>
  </w:style>
  <w:style w:type="character" w:customStyle="1" w:styleId="FontStyle13">
    <w:name w:val="Font Style13"/>
    <w:basedOn w:val="a1"/>
    <w:uiPriority w:val="99"/>
    <w:rPr>
      <w:rFonts w:ascii="Times New Roman" w:hAnsi="Times New Roman" w:cs="Times New Roman"/>
      <w:sz w:val="22"/>
      <w:szCs w:val="22"/>
    </w:rPr>
  </w:style>
  <w:style w:type="paragraph" w:customStyle="1" w:styleId="1">
    <w:name w:val="Стиль1"/>
    <w:basedOn w:val="a0"/>
    <w:link w:val="1f5"/>
    <w:qFormat/>
    <w:pPr>
      <w:numPr>
        <w:numId w:val="28"/>
      </w:numPr>
      <w:suppressAutoHyphens w:val="0"/>
      <w:jc w:val="center"/>
    </w:pPr>
    <w:rPr>
      <w:b/>
      <w:bCs/>
    </w:rPr>
  </w:style>
  <w:style w:type="paragraph" w:customStyle="1" w:styleId="2">
    <w:name w:val="Стиль2"/>
    <w:basedOn w:val="1"/>
    <w:link w:val="27"/>
    <w:qFormat/>
    <w:pPr>
      <w:numPr>
        <w:ilvl w:val="1"/>
      </w:numPr>
      <w:jc w:val="left"/>
    </w:pPr>
    <w:rPr>
      <w:b w:val="0"/>
    </w:rPr>
  </w:style>
  <w:style w:type="character" w:customStyle="1" w:styleId="1f5">
    <w:name w:val="Стиль1 Знак"/>
    <w:basedOn w:val="a1"/>
    <w:link w:val="1"/>
    <w:rPr>
      <w:b/>
      <w:bCs/>
      <w:sz w:val="24"/>
      <w:szCs w:val="24"/>
      <w:lang w:eastAsia="ar-SA"/>
    </w:rPr>
  </w:style>
  <w:style w:type="character" w:customStyle="1" w:styleId="27">
    <w:name w:val="Стиль2 Знак"/>
    <w:basedOn w:val="1f5"/>
    <w:link w:val="2"/>
    <w:rPr>
      <w:b w:val="0"/>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1.xml"/><Relationship Id="rId26"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s://rmsp.nalog.ru" TargetMode="External"/><Relationship Id="rId25" Type="http://schemas.openxmlformats.org/officeDocument/2006/relationships/hyperlink" Target="mailto:info@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otc.ru/"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yperlink" Target="http://otc.ru/tender"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hyperlink" Target="http://zakupki.gov.ru/epz/main/public/home.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21F9181-A199-4D55-B335-911D3DF93F0C"/>
    <ds:schemaRef ds:uri="http://purl.org/dc/terms/"/>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4A14C-FDF7-4572-860E-1AE630DBF0A4}">
  <ds:schemaRefs>
    <ds:schemaRef ds:uri="http://schemas.openxmlformats.org/officeDocument/2006/bibliography"/>
  </ds:schemaRefs>
</ds:datastoreItem>
</file>

<file path=customXml/itemProps4.xml><?xml version="1.0" encoding="utf-8"?>
<ds:datastoreItem xmlns:ds="http://schemas.openxmlformats.org/officeDocument/2006/customXml" ds:itemID="{2EF3BFA4-70D5-450E-948F-A1C8CA03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52</Pages>
  <Words>17637</Words>
  <Characters>100537</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117939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Курицын Александр Евгеньевич</cp:lastModifiedBy>
  <cp:revision>4</cp:revision>
  <cp:lastPrinted>2017-01-17T14:17:00Z</cp:lastPrinted>
  <dcterms:created xsi:type="dcterms:W3CDTF">2018-05-31T12:53:00Z</dcterms:created>
  <dcterms:modified xsi:type="dcterms:W3CDTF">2018-05-31T13:33:00Z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