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9C2280" w:rsidRDefault="00344A1D" w:rsidP="00081A20">
      <w:pPr>
        <w:rPr>
          <w:szCs w:val="28"/>
          <w:lang w:val="en-US"/>
        </w:rPr>
      </w:pPr>
      <w:r>
        <w:rPr>
          <w:noProof/>
          <w:szCs w:val="28"/>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FCD" w:rsidRPr="00A05799" w:rsidRDefault="00F64FCD"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64FCD" w:rsidRPr="003D2E5E" w:rsidRDefault="00F64FCD"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64FCD" w:rsidRPr="00A05799" w:rsidRDefault="00F64FCD"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64FCD" w:rsidRPr="00FA7413" w:rsidRDefault="00F64FCD" w:rsidP="00F64FCD">
                              <w:pPr>
                                <w:rPr>
                                  <w:rFonts w:ascii="Arial" w:hAnsi="Arial" w:cs="Arial"/>
                                  <w:sz w:val="18"/>
                                  <w:szCs w:val="18"/>
                                  <w:lang w:val="en-US"/>
                                </w:rPr>
                              </w:pPr>
                              <w:r w:rsidRPr="00A05799">
                                <w:rPr>
                                  <w:rFonts w:ascii="Arial" w:hAnsi="Arial" w:cs="Arial"/>
                                  <w:sz w:val="18"/>
                                  <w:szCs w:val="18"/>
                                </w:rPr>
                                <w:t>факс</w:t>
                              </w:r>
                              <w:r w:rsidRPr="00FA7413">
                                <w:rPr>
                                  <w:rFonts w:ascii="Arial" w:hAnsi="Arial" w:cs="Arial"/>
                                  <w:sz w:val="18"/>
                                  <w:szCs w:val="18"/>
                                  <w:lang w:val="en-US"/>
                                </w:rPr>
                                <w:t xml:space="preserve">: +7 </w:t>
                              </w:r>
                              <w:r w:rsidRPr="00FA7413">
                                <w:rPr>
                                  <w:rFonts w:ascii="Arial" w:hAnsi="Arial" w:cs="Arial"/>
                                  <w:position w:val="2"/>
                                  <w:sz w:val="18"/>
                                  <w:szCs w:val="18"/>
                                  <w:lang w:val="en-US"/>
                                </w:rPr>
                                <w:t>(</w:t>
                              </w:r>
                              <w:r w:rsidRPr="00FA7413">
                                <w:rPr>
                                  <w:rFonts w:ascii="Arial" w:hAnsi="Arial" w:cs="Arial"/>
                                  <w:sz w:val="18"/>
                                  <w:szCs w:val="18"/>
                                  <w:lang w:val="en-US"/>
                                </w:rPr>
                                <w:t>499</w:t>
                              </w:r>
                              <w:r w:rsidRPr="00FA7413">
                                <w:rPr>
                                  <w:rFonts w:ascii="Arial" w:hAnsi="Arial" w:cs="Arial"/>
                                  <w:position w:val="2"/>
                                  <w:sz w:val="18"/>
                                  <w:szCs w:val="18"/>
                                  <w:lang w:val="en-US"/>
                                </w:rPr>
                                <w:t>)</w:t>
                              </w:r>
                              <w:r w:rsidRPr="00FA7413">
                                <w:rPr>
                                  <w:rFonts w:ascii="Arial" w:hAnsi="Arial" w:cs="Arial"/>
                                  <w:sz w:val="18"/>
                                  <w:szCs w:val="18"/>
                                  <w:lang w:val="en-US"/>
                                </w:rPr>
                                <w:t xml:space="preserve"> 262-75</w:t>
                              </w:r>
                              <w:r w:rsidRPr="00FA7413">
                                <w:rPr>
                                  <w:rFonts w:ascii="Arial" w:hAnsi="Arial" w:cs="Arial"/>
                                  <w:position w:val="2"/>
                                  <w:sz w:val="18"/>
                                  <w:szCs w:val="18"/>
                                  <w:lang w:val="en-US"/>
                                </w:rPr>
                                <w:t>-</w:t>
                              </w:r>
                              <w:r w:rsidRPr="00FA7413">
                                <w:rPr>
                                  <w:rFonts w:ascii="Arial" w:hAnsi="Arial" w:cs="Arial"/>
                                  <w:sz w:val="18"/>
                                  <w:szCs w:val="18"/>
                                  <w:lang w:val="en-US"/>
                                </w:rPr>
                                <w:t>78</w:t>
                              </w:r>
                            </w:p>
                            <w:p w:rsidR="00F64FCD" w:rsidRPr="00FA7413" w:rsidRDefault="00F64FCD"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6F22E4">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6F22E4">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6F22E4">
                                <w:rPr>
                                  <w:rFonts w:ascii="Arial" w:hAnsi="Arial" w:cs="Arial"/>
                                  <w:spacing w:val="6"/>
                                  <w:sz w:val="18"/>
                                  <w:szCs w:val="18"/>
                                  <w:lang w:val="en-US"/>
                                </w:rPr>
                                <w:t>@</w:t>
                              </w:r>
                              <w:r w:rsidRPr="00A05799">
                                <w:rPr>
                                  <w:rFonts w:ascii="Arial" w:hAnsi="Arial" w:cs="Arial"/>
                                  <w:spacing w:val="6"/>
                                  <w:sz w:val="18"/>
                                  <w:szCs w:val="18"/>
                                  <w:lang w:val="en-US"/>
                                </w:rPr>
                                <w:t>trcont</w:t>
                              </w:r>
                              <w:r w:rsidRPr="006F22E4">
                                <w:rPr>
                                  <w:rFonts w:ascii="Arial" w:hAnsi="Arial" w:cs="Arial"/>
                                  <w:spacing w:val="6"/>
                                  <w:sz w:val="18"/>
                                  <w:szCs w:val="18"/>
                                  <w:lang w:val="en-US"/>
                                </w:rPr>
                                <w:t>.</w:t>
                              </w:r>
                              <w:r w:rsidRPr="00A05799">
                                <w:rPr>
                                  <w:rFonts w:ascii="Arial" w:hAnsi="Arial" w:cs="Arial"/>
                                  <w:spacing w:val="6"/>
                                  <w:sz w:val="18"/>
                                  <w:szCs w:val="18"/>
                                  <w:lang w:val="en-US"/>
                                </w:rPr>
                                <w:t>ru</w:t>
                              </w:r>
                              <w:r w:rsidRPr="006F22E4">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6F22E4">
                                <w:rPr>
                                  <w:rFonts w:ascii="Arial" w:hAnsi="Arial" w:cs="Arial"/>
                                  <w:spacing w:val="6"/>
                                  <w:sz w:val="18"/>
                                  <w:szCs w:val="18"/>
                                  <w:lang w:val="en-US"/>
                                </w:rPr>
                                <w:t>.</w:t>
                              </w:r>
                              <w:r w:rsidRPr="00A05799">
                                <w:rPr>
                                  <w:rFonts w:ascii="Arial" w:hAnsi="Arial" w:cs="Arial"/>
                                  <w:spacing w:val="6"/>
                                  <w:sz w:val="18"/>
                                  <w:szCs w:val="18"/>
                                  <w:lang w:val="en-US"/>
                                </w:rPr>
                                <w:t>trcont</w:t>
                              </w:r>
                              <w:r w:rsidRPr="006F22E4">
                                <w:rPr>
                                  <w:rFonts w:ascii="Arial" w:hAnsi="Arial" w:cs="Arial"/>
                                  <w:spacing w:val="6"/>
                                  <w:sz w:val="18"/>
                                  <w:szCs w:val="18"/>
                                  <w:lang w:val="en-US"/>
                                </w:rPr>
                                <w:t>.</w:t>
                              </w:r>
                              <w:r w:rsidR="00FA7413">
                                <w:rPr>
                                  <w:rFonts w:ascii="Arial" w:hAnsi="Arial" w:cs="Arial"/>
                                  <w:spacing w:val="6"/>
                                  <w:sz w:val="18"/>
                                  <w:szCs w:val="18"/>
                                  <w:lang w:val="en-US"/>
                                </w:rPr>
                                <w:t>com</w:t>
                              </w:r>
                            </w:p>
                            <w:p w:rsidR="00F64FCD" w:rsidRPr="006F22E4" w:rsidRDefault="00F64FCD" w:rsidP="00F64FCD">
                              <w:pPr>
                                <w:rPr>
                                  <w:rFonts w:ascii="Arial" w:hAnsi="Arial" w:cs="Arial"/>
                                  <w:sz w:val="18"/>
                                  <w:szCs w:val="18"/>
                                  <w:lang w:val="en-US"/>
                                </w:rPr>
                              </w:pPr>
                            </w:p>
                            <w:p w:rsidR="00F64FCD" w:rsidRPr="003553C5" w:rsidRDefault="003553C5" w:rsidP="00F64FCD">
                              <w:pPr>
                                <w:tabs>
                                  <w:tab w:val="right" w:pos="3969"/>
                                </w:tabs>
                                <w:rPr>
                                  <w:rFonts w:ascii="Arial" w:hAnsi="Arial" w:cs="Arial"/>
                                  <w:color w:val="002D53"/>
                                  <w:sz w:val="18"/>
                                  <w:szCs w:val="18"/>
                                  <w:u w:val="single"/>
                                </w:rPr>
                              </w:pPr>
                              <w:r>
                                <w:rPr>
                                  <w:rFonts w:ascii="Arial" w:hAnsi="Arial" w:cs="Arial"/>
                                  <w:color w:val="002D53"/>
                                  <w:sz w:val="18"/>
                                  <w:szCs w:val="18"/>
                                  <w:u w:val="single"/>
                                  <w:lang w:val="en-US"/>
                                </w:rPr>
                                <w:t xml:space="preserve">         </w:t>
                              </w:r>
                              <w:r w:rsidR="00F64FCD" w:rsidRPr="006F22E4">
                                <w:rPr>
                                  <w:rFonts w:ascii="Arial" w:hAnsi="Arial" w:cs="Arial"/>
                                  <w:color w:val="002D53"/>
                                  <w:sz w:val="18"/>
                                  <w:szCs w:val="18"/>
                                  <w:u w:val="single"/>
                                  <w:lang w:val="en-US"/>
                                </w:rPr>
                                <w:t xml:space="preserve">     </w:t>
                              </w:r>
                              <w:r w:rsidR="00D55DDD">
                                <w:rPr>
                                  <w:rFonts w:ascii="Arial" w:hAnsi="Arial" w:cs="Arial"/>
                                  <w:color w:val="002D53"/>
                                  <w:sz w:val="18"/>
                                  <w:szCs w:val="18"/>
                                  <w:u w:val="single"/>
                                  <w:lang w:val="en-US"/>
                                </w:rPr>
                                <w:t xml:space="preserve">    </w:t>
                              </w:r>
                              <w:r w:rsidR="00D55DDD" w:rsidRPr="006F22E4">
                                <w:rPr>
                                  <w:rFonts w:ascii="Arial" w:hAnsi="Arial" w:cs="Arial"/>
                                  <w:color w:val="002D53"/>
                                  <w:sz w:val="18"/>
                                  <w:szCs w:val="18"/>
                                  <w:u w:val="single"/>
                                  <w:lang w:val="en-US"/>
                                </w:rPr>
                                <w:t xml:space="preserve">    </w:t>
                              </w:r>
                              <w:r w:rsidR="00D55DDD">
                                <w:rPr>
                                  <w:rFonts w:ascii="Arial" w:hAnsi="Arial" w:cs="Arial"/>
                                  <w:color w:val="002D53"/>
                                  <w:sz w:val="18"/>
                                  <w:szCs w:val="18"/>
                                  <w:u w:val="single"/>
                                  <w:lang w:val="en-US"/>
                                </w:rPr>
                                <w:t xml:space="preserve">    </w:t>
                              </w:r>
                              <w:r w:rsidR="00D55DDD" w:rsidRPr="006F22E4">
                                <w:rPr>
                                  <w:rFonts w:ascii="Arial" w:hAnsi="Arial" w:cs="Arial"/>
                                  <w:color w:val="002D53"/>
                                  <w:sz w:val="18"/>
                                  <w:szCs w:val="18"/>
                                  <w:u w:val="single"/>
                                  <w:lang w:val="en-US"/>
                                </w:rPr>
                                <w:t xml:space="preserve"> </w:t>
                              </w:r>
                              <w:r w:rsidR="00F64FCD" w:rsidRPr="006F22E4">
                                <w:rPr>
                                  <w:rFonts w:ascii="Arial" w:hAnsi="Arial" w:cs="Arial"/>
                                  <w:color w:val="002D53"/>
                                  <w:sz w:val="18"/>
                                  <w:szCs w:val="18"/>
                                  <w:u w:val="single"/>
                                  <w:lang w:val="en-US"/>
                                </w:rPr>
                                <w:t xml:space="preserve">  </w:t>
                              </w:r>
                              <w:r w:rsidR="00F64FCD" w:rsidRPr="006F22E4">
                                <w:rPr>
                                  <w:rFonts w:ascii="Arial" w:hAnsi="Arial" w:cs="Arial"/>
                                  <w:color w:val="002D53"/>
                                  <w:sz w:val="18"/>
                                  <w:szCs w:val="18"/>
                                  <w:lang w:val="en-US"/>
                                </w:rPr>
                                <w:t xml:space="preserve"> </w:t>
                              </w:r>
                              <w:r w:rsidR="00F64FCD" w:rsidRPr="00FE6F63">
                                <w:rPr>
                                  <w:rFonts w:ascii="Arial" w:hAnsi="Arial" w:cs="Arial"/>
                                  <w:color w:val="002D53"/>
                                  <w:sz w:val="18"/>
                                  <w:szCs w:val="18"/>
                                  <w:lang w:val="en-US"/>
                                </w:rPr>
                                <w:t>№</w:t>
                              </w:r>
                              <w:r>
                                <w:rPr>
                                  <w:rFonts w:ascii="Arial" w:hAnsi="Arial" w:cs="Arial"/>
                                  <w:color w:val="002D53"/>
                                  <w:sz w:val="18"/>
                                  <w:szCs w:val="18"/>
                                  <w:u w:val="single"/>
                                </w:rPr>
                                <w:t xml:space="preserve">     б/н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64FCD" w:rsidRPr="00A05799" w:rsidRDefault="00F64FCD"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64FCD" w:rsidRPr="003D2E5E" w:rsidRDefault="00F64FCD"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64FCD" w:rsidRPr="00A05799" w:rsidRDefault="00F64FCD"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64FCD" w:rsidRPr="00FA7413" w:rsidRDefault="00F64FCD" w:rsidP="00F64FCD">
                        <w:pPr>
                          <w:rPr>
                            <w:rFonts w:ascii="Arial" w:hAnsi="Arial" w:cs="Arial"/>
                            <w:sz w:val="18"/>
                            <w:szCs w:val="18"/>
                            <w:lang w:val="en-US"/>
                          </w:rPr>
                        </w:pPr>
                        <w:r w:rsidRPr="00A05799">
                          <w:rPr>
                            <w:rFonts w:ascii="Arial" w:hAnsi="Arial" w:cs="Arial"/>
                            <w:sz w:val="18"/>
                            <w:szCs w:val="18"/>
                          </w:rPr>
                          <w:t>факс</w:t>
                        </w:r>
                        <w:r w:rsidRPr="00FA7413">
                          <w:rPr>
                            <w:rFonts w:ascii="Arial" w:hAnsi="Arial" w:cs="Arial"/>
                            <w:sz w:val="18"/>
                            <w:szCs w:val="18"/>
                            <w:lang w:val="en-US"/>
                          </w:rPr>
                          <w:t xml:space="preserve">: +7 </w:t>
                        </w:r>
                        <w:r w:rsidRPr="00FA7413">
                          <w:rPr>
                            <w:rFonts w:ascii="Arial" w:hAnsi="Arial" w:cs="Arial"/>
                            <w:position w:val="2"/>
                            <w:sz w:val="18"/>
                            <w:szCs w:val="18"/>
                            <w:lang w:val="en-US"/>
                          </w:rPr>
                          <w:t>(</w:t>
                        </w:r>
                        <w:r w:rsidRPr="00FA7413">
                          <w:rPr>
                            <w:rFonts w:ascii="Arial" w:hAnsi="Arial" w:cs="Arial"/>
                            <w:sz w:val="18"/>
                            <w:szCs w:val="18"/>
                            <w:lang w:val="en-US"/>
                          </w:rPr>
                          <w:t>499</w:t>
                        </w:r>
                        <w:r w:rsidRPr="00FA7413">
                          <w:rPr>
                            <w:rFonts w:ascii="Arial" w:hAnsi="Arial" w:cs="Arial"/>
                            <w:position w:val="2"/>
                            <w:sz w:val="18"/>
                            <w:szCs w:val="18"/>
                            <w:lang w:val="en-US"/>
                          </w:rPr>
                          <w:t>)</w:t>
                        </w:r>
                        <w:r w:rsidRPr="00FA7413">
                          <w:rPr>
                            <w:rFonts w:ascii="Arial" w:hAnsi="Arial" w:cs="Arial"/>
                            <w:sz w:val="18"/>
                            <w:szCs w:val="18"/>
                            <w:lang w:val="en-US"/>
                          </w:rPr>
                          <w:t xml:space="preserve"> 262-75</w:t>
                        </w:r>
                        <w:r w:rsidRPr="00FA7413">
                          <w:rPr>
                            <w:rFonts w:ascii="Arial" w:hAnsi="Arial" w:cs="Arial"/>
                            <w:position w:val="2"/>
                            <w:sz w:val="18"/>
                            <w:szCs w:val="18"/>
                            <w:lang w:val="en-US"/>
                          </w:rPr>
                          <w:t>-</w:t>
                        </w:r>
                        <w:r w:rsidRPr="00FA7413">
                          <w:rPr>
                            <w:rFonts w:ascii="Arial" w:hAnsi="Arial" w:cs="Arial"/>
                            <w:sz w:val="18"/>
                            <w:szCs w:val="18"/>
                            <w:lang w:val="en-US"/>
                          </w:rPr>
                          <w:t>78</w:t>
                        </w:r>
                      </w:p>
                      <w:p w:rsidR="00F64FCD" w:rsidRPr="00FA7413" w:rsidRDefault="00F64FCD"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6F22E4">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6F22E4">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6F22E4">
                          <w:rPr>
                            <w:rFonts w:ascii="Arial" w:hAnsi="Arial" w:cs="Arial"/>
                            <w:spacing w:val="6"/>
                            <w:sz w:val="18"/>
                            <w:szCs w:val="18"/>
                            <w:lang w:val="en-US"/>
                          </w:rPr>
                          <w:t>@</w:t>
                        </w:r>
                        <w:r w:rsidRPr="00A05799">
                          <w:rPr>
                            <w:rFonts w:ascii="Arial" w:hAnsi="Arial" w:cs="Arial"/>
                            <w:spacing w:val="6"/>
                            <w:sz w:val="18"/>
                            <w:szCs w:val="18"/>
                            <w:lang w:val="en-US"/>
                          </w:rPr>
                          <w:t>trcont</w:t>
                        </w:r>
                        <w:r w:rsidRPr="006F22E4">
                          <w:rPr>
                            <w:rFonts w:ascii="Arial" w:hAnsi="Arial" w:cs="Arial"/>
                            <w:spacing w:val="6"/>
                            <w:sz w:val="18"/>
                            <w:szCs w:val="18"/>
                            <w:lang w:val="en-US"/>
                          </w:rPr>
                          <w:t>.</w:t>
                        </w:r>
                        <w:r w:rsidRPr="00A05799">
                          <w:rPr>
                            <w:rFonts w:ascii="Arial" w:hAnsi="Arial" w:cs="Arial"/>
                            <w:spacing w:val="6"/>
                            <w:sz w:val="18"/>
                            <w:szCs w:val="18"/>
                            <w:lang w:val="en-US"/>
                          </w:rPr>
                          <w:t>ru</w:t>
                        </w:r>
                        <w:r w:rsidRPr="006F22E4">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6F22E4">
                          <w:rPr>
                            <w:rFonts w:ascii="Arial" w:hAnsi="Arial" w:cs="Arial"/>
                            <w:spacing w:val="6"/>
                            <w:sz w:val="18"/>
                            <w:szCs w:val="18"/>
                            <w:lang w:val="en-US"/>
                          </w:rPr>
                          <w:t>.</w:t>
                        </w:r>
                        <w:r w:rsidRPr="00A05799">
                          <w:rPr>
                            <w:rFonts w:ascii="Arial" w:hAnsi="Arial" w:cs="Arial"/>
                            <w:spacing w:val="6"/>
                            <w:sz w:val="18"/>
                            <w:szCs w:val="18"/>
                            <w:lang w:val="en-US"/>
                          </w:rPr>
                          <w:t>trcont</w:t>
                        </w:r>
                        <w:r w:rsidRPr="006F22E4">
                          <w:rPr>
                            <w:rFonts w:ascii="Arial" w:hAnsi="Arial" w:cs="Arial"/>
                            <w:spacing w:val="6"/>
                            <w:sz w:val="18"/>
                            <w:szCs w:val="18"/>
                            <w:lang w:val="en-US"/>
                          </w:rPr>
                          <w:t>.</w:t>
                        </w:r>
                        <w:r w:rsidR="00FA7413">
                          <w:rPr>
                            <w:rFonts w:ascii="Arial" w:hAnsi="Arial" w:cs="Arial"/>
                            <w:spacing w:val="6"/>
                            <w:sz w:val="18"/>
                            <w:szCs w:val="18"/>
                            <w:lang w:val="en-US"/>
                          </w:rPr>
                          <w:t>com</w:t>
                        </w:r>
                      </w:p>
                      <w:p w:rsidR="00F64FCD" w:rsidRPr="006F22E4" w:rsidRDefault="00F64FCD" w:rsidP="00F64FCD">
                        <w:pPr>
                          <w:rPr>
                            <w:rFonts w:ascii="Arial" w:hAnsi="Arial" w:cs="Arial"/>
                            <w:sz w:val="18"/>
                            <w:szCs w:val="18"/>
                            <w:lang w:val="en-US"/>
                          </w:rPr>
                        </w:pPr>
                      </w:p>
                      <w:p w:rsidR="00F64FCD" w:rsidRPr="003553C5" w:rsidRDefault="003553C5" w:rsidP="00F64FCD">
                        <w:pPr>
                          <w:tabs>
                            <w:tab w:val="right" w:pos="3969"/>
                          </w:tabs>
                          <w:rPr>
                            <w:rFonts w:ascii="Arial" w:hAnsi="Arial" w:cs="Arial"/>
                            <w:color w:val="002D53"/>
                            <w:sz w:val="18"/>
                            <w:szCs w:val="18"/>
                            <w:u w:val="single"/>
                          </w:rPr>
                        </w:pPr>
                        <w:r>
                          <w:rPr>
                            <w:rFonts w:ascii="Arial" w:hAnsi="Arial" w:cs="Arial"/>
                            <w:color w:val="002D53"/>
                            <w:sz w:val="18"/>
                            <w:szCs w:val="18"/>
                            <w:u w:val="single"/>
                            <w:lang w:val="en-US"/>
                          </w:rPr>
                          <w:t xml:space="preserve">         </w:t>
                        </w:r>
                        <w:r w:rsidR="00F64FCD" w:rsidRPr="006F22E4">
                          <w:rPr>
                            <w:rFonts w:ascii="Arial" w:hAnsi="Arial" w:cs="Arial"/>
                            <w:color w:val="002D53"/>
                            <w:sz w:val="18"/>
                            <w:szCs w:val="18"/>
                            <w:u w:val="single"/>
                            <w:lang w:val="en-US"/>
                          </w:rPr>
                          <w:t xml:space="preserve">     </w:t>
                        </w:r>
                        <w:r w:rsidR="00D55DDD">
                          <w:rPr>
                            <w:rFonts w:ascii="Arial" w:hAnsi="Arial" w:cs="Arial"/>
                            <w:color w:val="002D53"/>
                            <w:sz w:val="18"/>
                            <w:szCs w:val="18"/>
                            <w:u w:val="single"/>
                            <w:lang w:val="en-US"/>
                          </w:rPr>
                          <w:t xml:space="preserve">    </w:t>
                        </w:r>
                        <w:r w:rsidR="00D55DDD" w:rsidRPr="006F22E4">
                          <w:rPr>
                            <w:rFonts w:ascii="Arial" w:hAnsi="Arial" w:cs="Arial"/>
                            <w:color w:val="002D53"/>
                            <w:sz w:val="18"/>
                            <w:szCs w:val="18"/>
                            <w:u w:val="single"/>
                            <w:lang w:val="en-US"/>
                          </w:rPr>
                          <w:t xml:space="preserve">    </w:t>
                        </w:r>
                        <w:r w:rsidR="00D55DDD">
                          <w:rPr>
                            <w:rFonts w:ascii="Arial" w:hAnsi="Arial" w:cs="Arial"/>
                            <w:color w:val="002D53"/>
                            <w:sz w:val="18"/>
                            <w:szCs w:val="18"/>
                            <w:u w:val="single"/>
                            <w:lang w:val="en-US"/>
                          </w:rPr>
                          <w:t xml:space="preserve">    </w:t>
                        </w:r>
                        <w:r w:rsidR="00D55DDD" w:rsidRPr="006F22E4">
                          <w:rPr>
                            <w:rFonts w:ascii="Arial" w:hAnsi="Arial" w:cs="Arial"/>
                            <w:color w:val="002D53"/>
                            <w:sz w:val="18"/>
                            <w:szCs w:val="18"/>
                            <w:u w:val="single"/>
                            <w:lang w:val="en-US"/>
                          </w:rPr>
                          <w:t xml:space="preserve"> </w:t>
                        </w:r>
                        <w:r w:rsidR="00F64FCD" w:rsidRPr="006F22E4">
                          <w:rPr>
                            <w:rFonts w:ascii="Arial" w:hAnsi="Arial" w:cs="Arial"/>
                            <w:color w:val="002D53"/>
                            <w:sz w:val="18"/>
                            <w:szCs w:val="18"/>
                            <w:u w:val="single"/>
                            <w:lang w:val="en-US"/>
                          </w:rPr>
                          <w:t xml:space="preserve">  </w:t>
                        </w:r>
                        <w:r w:rsidR="00F64FCD" w:rsidRPr="006F22E4">
                          <w:rPr>
                            <w:rFonts w:ascii="Arial" w:hAnsi="Arial" w:cs="Arial"/>
                            <w:color w:val="002D53"/>
                            <w:sz w:val="18"/>
                            <w:szCs w:val="18"/>
                            <w:lang w:val="en-US"/>
                          </w:rPr>
                          <w:t xml:space="preserve"> </w:t>
                        </w:r>
                        <w:r w:rsidR="00F64FCD" w:rsidRPr="00FE6F63">
                          <w:rPr>
                            <w:rFonts w:ascii="Arial" w:hAnsi="Arial" w:cs="Arial"/>
                            <w:color w:val="002D53"/>
                            <w:sz w:val="18"/>
                            <w:szCs w:val="18"/>
                            <w:lang w:val="en-US"/>
                          </w:rPr>
                          <w:t>№</w:t>
                        </w:r>
                        <w:r>
                          <w:rPr>
                            <w:rFonts w:ascii="Arial" w:hAnsi="Arial" w:cs="Arial"/>
                            <w:color w:val="002D53"/>
                            <w:sz w:val="18"/>
                            <w:szCs w:val="18"/>
                            <w:u w:val="single"/>
                          </w:rPr>
                          <w:t xml:space="preserve">     б/н</w:t>
                        </w:r>
                      </w:p>
                    </w:txbxContent>
                  </v:textbox>
                </v:shape>
              </v:group>
            </w:pict>
          </mc:Fallback>
        </mc:AlternateContent>
      </w:r>
    </w:p>
    <w:p w:rsidR="00F64FCD" w:rsidRDefault="00F64FCD" w:rsidP="00081A20">
      <w:pPr>
        <w:rPr>
          <w:szCs w:val="28"/>
        </w:rPr>
      </w:pPr>
    </w:p>
    <w:p w:rsidR="00F64FCD" w:rsidRDefault="00F64FCD" w:rsidP="00081A20">
      <w:pPr>
        <w:rPr>
          <w:szCs w:val="28"/>
        </w:rPr>
      </w:pPr>
    </w:p>
    <w:p w:rsidR="00F64FCD" w:rsidRDefault="00F64FCD" w:rsidP="00081A20">
      <w:pPr>
        <w:rPr>
          <w:szCs w:val="28"/>
        </w:rPr>
      </w:pPr>
    </w:p>
    <w:p w:rsidR="00F64FCD" w:rsidRDefault="00F64FCD" w:rsidP="00081A20">
      <w:pPr>
        <w:rPr>
          <w:szCs w:val="28"/>
        </w:rPr>
      </w:pPr>
    </w:p>
    <w:p w:rsidR="00F64FCD" w:rsidRPr="00827AB9" w:rsidRDefault="00F64FCD" w:rsidP="00081A20">
      <w:pPr>
        <w:rPr>
          <w:szCs w:val="28"/>
        </w:rPr>
      </w:pPr>
    </w:p>
    <w:p w:rsidR="00F64FCD" w:rsidRDefault="00F64FCD" w:rsidP="00081A20">
      <w:pPr>
        <w:rPr>
          <w:szCs w:val="28"/>
        </w:rPr>
      </w:pPr>
    </w:p>
    <w:p w:rsidR="00F64FCD" w:rsidRDefault="00F64FCD" w:rsidP="00081A20">
      <w:pPr>
        <w:rPr>
          <w:szCs w:val="28"/>
        </w:rPr>
      </w:pPr>
    </w:p>
    <w:p w:rsidR="00F64FCD" w:rsidRDefault="00F64FCD" w:rsidP="00081A20">
      <w:pPr>
        <w:jc w:val="center"/>
        <w:rPr>
          <w:szCs w:val="28"/>
        </w:rPr>
      </w:pPr>
    </w:p>
    <w:p w:rsidR="00B86B63" w:rsidRPr="00081A20" w:rsidRDefault="00B86B63" w:rsidP="00081A20">
      <w:pPr>
        <w:tabs>
          <w:tab w:val="left" w:pos="709"/>
        </w:tabs>
        <w:jc w:val="center"/>
        <w:rPr>
          <w:b/>
          <w:snapToGrid w:val="0"/>
          <w:color w:val="FF0000"/>
          <w:sz w:val="26"/>
          <w:szCs w:val="26"/>
        </w:rPr>
      </w:pPr>
      <w:r w:rsidRPr="00081A20">
        <w:rPr>
          <w:b/>
          <w:snapToGrid w:val="0"/>
          <w:color w:val="FF0000"/>
          <w:sz w:val="26"/>
          <w:szCs w:val="26"/>
        </w:rPr>
        <w:t>ВНИМАНИЕ!</w:t>
      </w:r>
    </w:p>
    <w:p w:rsidR="00707AA6" w:rsidRPr="00081A20" w:rsidRDefault="00B86B63" w:rsidP="00081A20">
      <w:pPr>
        <w:tabs>
          <w:tab w:val="left" w:pos="709"/>
        </w:tabs>
        <w:jc w:val="center"/>
        <w:rPr>
          <w:b/>
          <w:snapToGrid w:val="0"/>
          <w:sz w:val="26"/>
          <w:szCs w:val="26"/>
        </w:rPr>
      </w:pPr>
      <w:r w:rsidRPr="00081A20">
        <w:rPr>
          <w:b/>
          <w:bCs/>
          <w:snapToGrid w:val="0"/>
          <w:sz w:val="26"/>
          <w:szCs w:val="26"/>
        </w:rPr>
        <w:t>ПАО «ТрансКонтейнер» информирует о внесении изменений в</w:t>
      </w:r>
      <w:r w:rsidR="00785888" w:rsidRPr="00081A20">
        <w:rPr>
          <w:b/>
          <w:bCs/>
          <w:snapToGrid w:val="0"/>
          <w:sz w:val="26"/>
          <w:szCs w:val="26"/>
        </w:rPr>
        <w:t xml:space="preserve"> </w:t>
      </w:r>
      <w:r w:rsidR="00177023" w:rsidRPr="00081A20">
        <w:rPr>
          <w:b/>
          <w:bCs/>
          <w:snapToGrid w:val="0"/>
          <w:sz w:val="26"/>
          <w:szCs w:val="26"/>
        </w:rPr>
        <w:t>д</w:t>
      </w:r>
      <w:r w:rsidRPr="00081A20">
        <w:rPr>
          <w:b/>
          <w:bCs/>
          <w:snapToGrid w:val="0"/>
          <w:sz w:val="26"/>
          <w:szCs w:val="26"/>
        </w:rPr>
        <w:t xml:space="preserve">окументацию </w:t>
      </w:r>
      <w:r w:rsidR="00AA6946" w:rsidRPr="00081A20">
        <w:rPr>
          <w:b/>
          <w:bCs/>
          <w:snapToGrid w:val="0"/>
          <w:sz w:val="26"/>
          <w:szCs w:val="26"/>
        </w:rPr>
        <w:t>о закупке</w:t>
      </w:r>
      <w:r w:rsidR="00E70E16" w:rsidRPr="00081A20">
        <w:rPr>
          <w:b/>
          <w:bCs/>
          <w:snapToGrid w:val="0"/>
          <w:sz w:val="26"/>
          <w:szCs w:val="26"/>
        </w:rPr>
        <w:t xml:space="preserve"> способом запроса предложений № ЗП-ЦКПЦЛ-18-0064 </w:t>
      </w:r>
      <w:r w:rsidR="00FA7413" w:rsidRPr="00081A20">
        <w:rPr>
          <w:b/>
          <w:bCs/>
          <w:snapToGrid w:val="0"/>
          <w:sz w:val="26"/>
          <w:szCs w:val="26"/>
        </w:rPr>
        <w:t xml:space="preserve"> </w:t>
      </w:r>
      <w:r w:rsidR="00AA6946" w:rsidRPr="00081A20">
        <w:rPr>
          <w:b/>
          <w:bCs/>
          <w:snapToGrid w:val="0"/>
          <w:sz w:val="26"/>
          <w:szCs w:val="26"/>
        </w:rPr>
        <w:t>по предмету закупки «</w:t>
      </w:r>
      <w:r w:rsidR="00E70E16" w:rsidRPr="00081A20">
        <w:rPr>
          <w:b/>
          <w:bCs/>
          <w:snapToGrid w:val="0"/>
          <w:sz w:val="26"/>
          <w:szCs w:val="26"/>
        </w:rPr>
        <w:t>Оказание услуг по предоставлению в таможенные органы предварительной информации и помещение товаров под процедуру таможенного транзита»</w:t>
      </w:r>
    </w:p>
    <w:p w:rsidR="00B86B63" w:rsidRPr="00081A20" w:rsidRDefault="00B86B63" w:rsidP="00081A20">
      <w:pPr>
        <w:tabs>
          <w:tab w:val="left" w:pos="709"/>
        </w:tabs>
        <w:jc w:val="center"/>
        <w:rPr>
          <w:b/>
          <w:snapToGrid w:val="0"/>
          <w:sz w:val="26"/>
          <w:szCs w:val="26"/>
        </w:rPr>
      </w:pPr>
    </w:p>
    <w:p w:rsidR="00081A20" w:rsidRPr="00081A20" w:rsidRDefault="00081A20" w:rsidP="00081A20">
      <w:pPr>
        <w:pStyle w:val="a3"/>
        <w:numPr>
          <w:ilvl w:val="0"/>
          <w:numId w:val="6"/>
        </w:numPr>
        <w:ind w:left="0" w:firstLine="708"/>
        <w:jc w:val="both"/>
        <w:rPr>
          <w:sz w:val="26"/>
          <w:szCs w:val="26"/>
        </w:rPr>
      </w:pPr>
      <w:r w:rsidRPr="00081A20">
        <w:rPr>
          <w:sz w:val="26"/>
          <w:szCs w:val="26"/>
        </w:rPr>
        <w:t>В</w:t>
      </w:r>
      <w:r w:rsidRPr="00081A20">
        <w:rPr>
          <w:sz w:val="26"/>
          <w:szCs w:val="26"/>
        </w:rPr>
        <w:t xml:space="preserve"> пункте 20 </w:t>
      </w:r>
      <w:r w:rsidRPr="00081A20">
        <w:rPr>
          <w:sz w:val="26"/>
          <w:szCs w:val="26"/>
        </w:rPr>
        <w:t>раздела 5. «</w:t>
      </w:r>
      <w:r w:rsidRPr="00081A20">
        <w:rPr>
          <w:sz w:val="26"/>
          <w:szCs w:val="26"/>
        </w:rPr>
        <w:t>Информационн</w:t>
      </w:r>
      <w:r w:rsidRPr="00081A20">
        <w:rPr>
          <w:sz w:val="26"/>
          <w:szCs w:val="26"/>
        </w:rPr>
        <w:t>ая</w:t>
      </w:r>
      <w:r w:rsidRPr="00081A20">
        <w:rPr>
          <w:sz w:val="26"/>
          <w:szCs w:val="26"/>
        </w:rPr>
        <w:t xml:space="preserve"> карт</w:t>
      </w:r>
      <w:r w:rsidRPr="00081A20">
        <w:rPr>
          <w:sz w:val="26"/>
          <w:szCs w:val="26"/>
        </w:rPr>
        <w:t>а»</w:t>
      </w:r>
      <w:r w:rsidRPr="00081A20">
        <w:rPr>
          <w:sz w:val="26"/>
          <w:szCs w:val="26"/>
        </w:rPr>
        <w:t xml:space="preserve"> документации о закупке текст:</w:t>
      </w:r>
      <w:r w:rsidRPr="00081A20">
        <w:rPr>
          <w:sz w:val="26"/>
          <w:szCs w:val="26"/>
        </w:rPr>
        <w:t xml:space="preserve"> </w:t>
      </w:r>
      <w:r w:rsidRPr="00081A20">
        <w:rPr>
          <w:sz w:val="26"/>
          <w:szCs w:val="26"/>
        </w:rPr>
        <w:t>«1. Победитель не вправе направить Заказчику предложения по внесению изменений в договор</w:t>
      </w:r>
      <w:proofErr w:type="gramStart"/>
      <w:r w:rsidRPr="00081A20">
        <w:rPr>
          <w:sz w:val="26"/>
          <w:szCs w:val="26"/>
        </w:rPr>
        <w:t>.»</w:t>
      </w:r>
      <w:r w:rsidRPr="00081A20">
        <w:rPr>
          <w:sz w:val="26"/>
          <w:szCs w:val="26"/>
        </w:rPr>
        <w:t xml:space="preserve"> </w:t>
      </w:r>
      <w:proofErr w:type="gramEnd"/>
      <w:r w:rsidRPr="00081A20">
        <w:rPr>
          <w:sz w:val="26"/>
          <w:szCs w:val="26"/>
        </w:rPr>
        <w:t>исключить</w:t>
      </w:r>
      <w:r w:rsidRPr="00081A20">
        <w:rPr>
          <w:sz w:val="26"/>
          <w:szCs w:val="26"/>
        </w:rPr>
        <w:t>.</w:t>
      </w:r>
    </w:p>
    <w:p w:rsidR="00FC421C" w:rsidRPr="00081A20" w:rsidRDefault="00D1560F" w:rsidP="00081A20">
      <w:pPr>
        <w:pStyle w:val="a3"/>
        <w:numPr>
          <w:ilvl w:val="0"/>
          <w:numId w:val="6"/>
        </w:numPr>
        <w:tabs>
          <w:tab w:val="left" w:pos="709"/>
        </w:tabs>
        <w:ind w:left="0" w:firstLine="709"/>
        <w:jc w:val="both"/>
        <w:rPr>
          <w:sz w:val="26"/>
          <w:szCs w:val="26"/>
          <w:lang w:eastAsia="ru-RU"/>
        </w:rPr>
      </w:pPr>
      <w:r w:rsidRPr="00081A20">
        <w:rPr>
          <w:sz w:val="26"/>
          <w:szCs w:val="26"/>
          <w:lang w:eastAsia="ru-RU"/>
        </w:rPr>
        <w:t>Таблицу приложения № 3</w:t>
      </w:r>
      <w:r w:rsidR="00FC421C" w:rsidRPr="00081A20">
        <w:rPr>
          <w:sz w:val="26"/>
          <w:szCs w:val="26"/>
          <w:lang w:eastAsia="ru-RU"/>
        </w:rPr>
        <w:t xml:space="preserve"> к</w:t>
      </w:r>
      <w:r w:rsidRPr="00081A20">
        <w:rPr>
          <w:sz w:val="26"/>
          <w:szCs w:val="26"/>
          <w:lang w:eastAsia="ru-RU"/>
        </w:rPr>
        <w:t xml:space="preserve"> документации о закупке </w:t>
      </w:r>
      <w:r w:rsidR="00081A20" w:rsidRPr="00081A20">
        <w:rPr>
          <w:sz w:val="26"/>
          <w:szCs w:val="26"/>
          <w:lang w:eastAsia="ru-RU"/>
        </w:rPr>
        <w:t>«</w:t>
      </w:r>
      <w:r w:rsidRPr="00081A20">
        <w:rPr>
          <w:sz w:val="26"/>
          <w:szCs w:val="26"/>
          <w:lang w:eastAsia="ru-RU"/>
        </w:rPr>
        <w:t>Финансово-коммерческо</w:t>
      </w:r>
      <w:r w:rsidR="00081A20" w:rsidRPr="00081A20">
        <w:rPr>
          <w:sz w:val="26"/>
          <w:szCs w:val="26"/>
          <w:lang w:eastAsia="ru-RU"/>
        </w:rPr>
        <w:t>е</w:t>
      </w:r>
      <w:r w:rsidRPr="00081A20">
        <w:rPr>
          <w:sz w:val="26"/>
          <w:szCs w:val="26"/>
          <w:lang w:eastAsia="ru-RU"/>
        </w:rPr>
        <w:t xml:space="preserve"> предложени</w:t>
      </w:r>
      <w:r w:rsidR="00081A20" w:rsidRPr="00081A20">
        <w:rPr>
          <w:sz w:val="26"/>
          <w:szCs w:val="26"/>
          <w:lang w:eastAsia="ru-RU"/>
        </w:rPr>
        <w:t>е»</w:t>
      </w:r>
      <w:r w:rsidRPr="00081A20">
        <w:rPr>
          <w:sz w:val="26"/>
          <w:szCs w:val="26"/>
          <w:lang w:eastAsia="ru-RU"/>
        </w:rPr>
        <w:t xml:space="preserve"> изложить в следующей редакции</w:t>
      </w:r>
      <w:r w:rsidR="00741EA8" w:rsidRPr="00081A20">
        <w:rPr>
          <w:sz w:val="26"/>
          <w:szCs w:val="26"/>
          <w:lang w:eastAsia="ru-RU"/>
        </w:rPr>
        <w:t>:</w:t>
      </w:r>
    </w:p>
    <w:p w:rsidR="00E70E16" w:rsidRPr="00081A20" w:rsidRDefault="00D1560F" w:rsidP="00081A20">
      <w:pPr>
        <w:pStyle w:val="a3"/>
        <w:tabs>
          <w:tab w:val="left" w:pos="709"/>
        </w:tabs>
        <w:ind w:left="0" w:firstLine="709"/>
        <w:jc w:val="both"/>
        <w:rPr>
          <w:sz w:val="26"/>
          <w:szCs w:val="26"/>
          <w:lang w:eastAsia="ru-RU"/>
        </w:rPr>
      </w:pPr>
      <w:r w:rsidRPr="00081A20" w:rsidDel="00D1560F">
        <w:rPr>
          <w:sz w:val="26"/>
          <w:szCs w:val="26"/>
          <w:lang w:eastAsia="ru-RU"/>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267"/>
      </w:tblGrid>
      <w:tr w:rsidR="00E70E16" w:rsidRPr="00081A20" w:rsidTr="00081A20">
        <w:trPr>
          <w:trHeight w:val="1001"/>
          <w:jc w:val="center"/>
        </w:trPr>
        <w:tc>
          <w:tcPr>
            <w:tcW w:w="3824" w:type="pct"/>
            <w:vAlign w:val="center"/>
          </w:tcPr>
          <w:p w:rsidR="00081A20" w:rsidRDefault="00D1560F" w:rsidP="00081A20">
            <w:pPr>
              <w:rPr>
                <w:sz w:val="26"/>
                <w:szCs w:val="26"/>
              </w:rPr>
            </w:pPr>
            <w:r w:rsidRPr="00081A20">
              <w:rPr>
                <w:sz w:val="26"/>
                <w:szCs w:val="26"/>
              </w:rPr>
              <w:t>«</w:t>
            </w:r>
          </w:p>
          <w:p w:rsidR="00E70E16" w:rsidRPr="00081A20" w:rsidRDefault="00E70E16" w:rsidP="00081A20">
            <w:pPr>
              <w:jc w:val="center"/>
              <w:rPr>
                <w:sz w:val="26"/>
                <w:szCs w:val="26"/>
              </w:rPr>
            </w:pPr>
            <w:r w:rsidRPr="00081A20">
              <w:rPr>
                <w:sz w:val="26"/>
                <w:szCs w:val="26"/>
              </w:rPr>
              <w:t>Наименование услуг</w:t>
            </w:r>
          </w:p>
          <w:p w:rsidR="00081A20" w:rsidRPr="00081A20" w:rsidRDefault="00081A20" w:rsidP="00081A20">
            <w:pPr>
              <w:jc w:val="center"/>
              <w:rPr>
                <w:sz w:val="26"/>
                <w:szCs w:val="26"/>
              </w:rPr>
            </w:pPr>
          </w:p>
        </w:tc>
        <w:tc>
          <w:tcPr>
            <w:tcW w:w="1176" w:type="pct"/>
            <w:vAlign w:val="center"/>
          </w:tcPr>
          <w:p w:rsidR="00E70E16" w:rsidRPr="00081A20" w:rsidRDefault="00E70E16" w:rsidP="00081A20">
            <w:pPr>
              <w:jc w:val="center"/>
              <w:rPr>
                <w:sz w:val="26"/>
                <w:szCs w:val="26"/>
              </w:rPr>
            </w:pPr>
            <w:r w:rsidRPr="00081A20">
              <w:rPr>
                <w:sz w:val="26"/>
                <w:szCs w:val="26"/>
              </w:rPr>
              <w:t>Стоимость за единицу услуги (без НДС)</w:t>
            </w:r>
          </w:p>
        </w:tc>
      </w:tr>
      <w:tr w:rsidR="00E70E16" w:rsidRPr="00081A20" w:rsidTr="00081A20">
        <w:trPr>
          <w:trHeight w:val="415"/>
          <w:jc w:val="center"/>
        </w:trPr>
        <w:tc>
          <w:tcPr>
            <w:tcW w:w="3824" w:type="pct"/>
            <w:vAlign w:val="center"/>
          </w:tcPr>
          <w:p w:rsidR="00E70E16" w:rsidRPr="00081A20" w:rsidRDefault="00E70E16" w:rsidP="00081A20">
            <w:pPr>
              <w:jc w:val="both"/>
              <w:rPr>
                <w:sz w:val="26"/>
                <w:szCs w:val="26"/>
              </w:rPr>
            </w:pPr>
            <w:r w:rsidRPr="00081A20">
              <w:rPr>
                <w:sz w:val="26"/>
                <w:szCs w:val="26"/>
              </w:rPr>
              <w:t>Комплекс информационных услуг и услуг таможенного представителя по помещению товаров под таможенную процедуру таможенный транзит (ТПТТ) от имени ПАО «ТрансКонтейнер», как декларанта таможенной процедуры таможенного транзита (единица измерения: контейнер, вагон, товарная партия).</w:t>
            </w:r>
          </w:p>
          <w:p w:rsidR="00E70E16" w:rsidRPr="00081A20" w:rsidRDefault="00E70E16" w:rsidP="00081A20">
            <w:pPr>
              <w:jc w:val="both"/>
              <w:rPr>
                <w:sz w:val="26"/>
                <w:szCs w:val="26"/>
              </w:rPr>
            </w:pPr>
            <w:r w:rsidRPr="00081A20">
              <w:rPr>
                <w:sz w:val="26"/>
                <w:szCs w:val="26"/>
              </w:rPr>
              <w:t xml:space="preserve">  В состав комплекса включено:</w:t>
            </w:r>
          </w:p>
          <w:p w:rsidR="00D95F36" w:rsidRPr="00081A20" w:rsidRDefault="00D95F36" w:rsidP="00081A20">
            <w:pPr>
              <w:ind w:firstLine="340"/>
              <w:jc w:val="both"/>
              <w:rPr>
                <w:sz w:val="26"/>
                <w:szCs w:val="26"/>
              </w:rPr>
            </w:pPr>
            <w:r w:rsidRPr="00081A20">
              <w:rPr>
                <w:sz w:val="26"/>
                <w:szCs w:val="26"/>
              </w:rPr>
              <w:t xml:space="preserve">- предварительная проверка и формализация документов для предоставления таможенным органам предварительной информации в соответствии с порядками, предусмотренными таможенным законодательством Российской Федерации для различных видов транспорта; </w:t>
            </w:r>
          </w:p>
          <w:p w:rsidR="00D95F36" w:rsidRPr="00081A20" w:rsidRDefault="00D95F36" w:rsidP="00081A20">
            <w:pPr>
              <w:ind w:firstLine="340"/>
              <w:jc w:val="both"/>
              <w:rPr>
                <w:sz w:val="26"/>
                <w:szCs w:val="26"/>
              </w:rPr>
            </w:pPr>
            <w:r w:rsidRPr="00081A20">
              <w:rPr>
                <w:sz w:val="26"/>
                <w:szCs w:val="26"/>
              </w:rPr>
              <w:t>- формирование электронного вида транзитной декларации и помещение товаров под таможенную процедуру таможенного транзита;</w:t>
            </w:r>
          </w:p>
          <w:p w:rsidR="00E70E16" w:rsidRPr="00081A20" w:rsidRDefault="00D95F36" w:rsidP="00081A20">
            <w:pPr>
              <w:jc w:val="both"/>
              <w:rPr>
                <w:sz w:val="26"/>
                <w:szCs w:val="26"/>
              </w:rPr>
            </w:pPr>
            <w:r w:rsidRPr="00081A20">
              <w:rPr>
                <w:sz w:val="26"/>
                <w:szCs w:val="26"/>
              </w:rPr>
              <w:t>- предоставление Заказчику электронных копий перевозочных документов и электронных образов транзитных деклараций</w:t>
            </w:r>
            <w:r w:rsidR="00E70E16" w:rsidRPr="00081A20">
              <w:rPr>
                <w:sz w:val="26"/>
                <w:szCs w:val="26"/>
              </w:rPr>
              <w:t>.</w:t>
            </w:r>
          </w:p>
        </w:tc>
        <w:tc>
          <w:tcPr>
            <w:tcW w:w="1176" w:type="pct"/>
            <w:vAlign w:val="bottom"/>
          </w:tcPr>
          <w:p w:rsidR="00E70E16" w:rsidRPr="00081A20" w:rsidRDefault="00081A20" w:rsidP="00081A20">
            <w:pPr>
              <w:jc w:val="right"/>
              <w:rPr>
                <w:sz w:val="26"/>
                <w:szCs w:val="26"/>
              </w:rPr>
            </w:pPr>
            <w:r w:rsidRPr="00081A20">
              <w:rPr>
                <w:sz w:val="26"/>
                <w:szCs w:val="26"/>
              </w:rPr>
              <w:t xml:space="preserve"> »</w:t>
            </w:r>
          </w:p>
        </w:tc>
      </w:tr>
    </w:tbl>
    <w:p w:rsidR="00081A20" w:rsidRPr="00081A20" w:rsidRDefault="00081A20" w:rsidP="00081A20">
      <w:pPr>
        <w:jc w:val="both"/>
        <w:rPr>
          <w:sz w:val="26"/>
          <w:szCs w:val="26"/>
        </w:rPr>
      </w:pPr>
      <w:r w:rsidRPr="00081A20">
        <w:rPr>
          <w:sz w:val="26"/>
          <w:szCs w:val="26"/>
        </w:rPr>
        <w:t xml:space="preserve"> </w:t>
      </w:r>
    </w:p>
    <w:p w:rsidR="00FC421C" w:rsidRPr="00081A20" w:rsidRDefault="00081A20" w:rsidP="00081A20">
      <w:pPr>
        <w:jc w:val="both"/>
        <w:rPr>
          <w:sz w:val="26"/>
          <w:szCs w:val="26"/>
        </w:rPr>
      </w:pPr>
      <w:r w:rsidRPr="00081A20">
        <w:rPr>
          <w:sz w:val="26"/>
          <w:szCs w:val="26"/>
        </w:rPr>
        <w:t>… далее по тексту.</w:t>
      </w:r>
    </w:p>
    <w:p w:rsidR="00FC421C" w:rsidRPr="00081A20" w:rsidRDefault="00FC421C" w:rsidP="00081A20">
      <w:pPr>
        <w:jc w:val="both"/>
        <w:rPr>
          <w:sz w:val="26"/>
          <w:szCs w:val="26"/>
        </w:rPr>
      </w:pPr>
    </w:p>
    <w:p w:rsidR="00E70E16" w:rsidRPr="00081A20" w:rsidRDefault="00E70E16" w:rsidP="00081A20">
      <w:pPr>
        <w:jc w:val="both"/>
        <w:rPr>
          <w:sz w:val="26"/>
          <w:szCs w:val="26"/>
        </w:rPr>
      </w:pPr>
      <w:r w:rsidRPr="00081A20">
        <w:rPr>
          <w:sz w:val="26"/>
          <w:szCs w:val="26"/>
        </w:rPr>
        <w:t>Заместитель председателя</w:t>
      </w:r>
    </w:p>
    <w:p w:rsidR="00E70E16" w:rsidRPr="00081A20" w:rsidRDefault="00E70E16" w:rsidP="00081A20">
      <w:pPr>
        <w:jc w:val="both"/>
        <w:rPr>
          <w:sz w:val="26"/>
          <w:szCs w:val="26"/>
        </w:rPr>
      </w:pPr>
      <w:r w:rsidRPr="00081A20">
        <w:rPr>
          <w:sz w:val="26"/>
          <w:szCs w:val="26"/>
        </w:rPr>
        <w:t>Конкурсной комиссии аппарата</w:t>
      </w:r>
    </w:p>
    <w:p w:rsidR="00C96DD3" w:rsidRPr="00081A20" w:rsidRDefault="00D95F36" w:rsidP="00081A20">
      <w:pPr>
        <w:jc w:val="both"/>
        <w:rPr>
          <w:sz w:val="26"/>
          <w:szCs w:val="26"/>
        </w:rPr>
      </w:pPr>
      <w:r w:rsidRPr="00081A20">
        <w:rPr>
          <w:sz w:val="26"/>
          <w:szCs w:val="26"/>
        </w:rPr>
        <w:t>у</w:t>
      </w:r>
      <w:r w:rsidR="00E70E16" w:rsidRPr="00081A20">
        <w:rPr>
          <w:sz w:val="26"/>
          <w:szCs w:val="26"/>
        </w:rPr>
        <w:t>правления ПАО «ТрансКонтейнер»</w:t>
      </w:r>
      <w:r w:rsidR="00C96DD3" w:rsidRPr="00081A20">
        <w:rPr>
          <w:sz w:val="26"/>
          <w:szCs w:val="26"/>
        </w:rPr>
        <w:tab/>
      </w:r>
      <w:r w:rsidR="00C96DD3" w:rsidRPr="00081A20">
        <w:rPr>
          <w:sz w:val="26"/>
          <w:szCs w:val="26"/>
        </w:rPr>
        <w:tab/>
      </w:r>
      <w:r w:rsidR="00C96DD3" w:rsidRPr="00081A20">
        <w:rPr>
          <w:sz w:val="26"/>
          <w:szCs w:val="26"/>
        </w:rPr>
        <w:tab/>
        <w:t xml:space="preserve">         </w:t>
      </w:r>
      <w:r w:rsidR="00E70E16" w:rsidRPr="00081A20">
        <w:rPr>
          <w:sz w:val="26"/>
          <w:szCs w:val="26"/>
        </w:rPr>
        <w:tab/>
      </w:r>
      <w:r w:rsidR="00E70E16" w:rsidRPr="00081A20">
        <w:rPr>
          <w:sz w:val="26"/>
          <w:szCs w:val="26"/>
        </w:rPr>
        <w:tab/>
      </w:r>
      <w:r w:rsidR="00FC421C" w:rsidRPr="00081A20">
        <w:rPr>
          <w:sz w:val="26"/>
          <w:szCs w:val="26"/>
        </w:rPr>
        <w:tab/>
      </w:r>
      <w:r w:rsidR="00FD2532">
        <w:rPr>
          <w:sz w:val="26"/>
          <w:szCs w:val="26"/>
        </w:rPr>
        <w:t xml:space="preserve">      </w:t>
      </w:r>
      <w:bookmarkStart w:id="0" w:name="_GoBack"/>
      <w:bookmarkEnd w:id="0"/>
      <w:r w:rsidR="00C96DD3" w:rsidRPr="00081A20">
        <w:rPr>
          <w:sz w:val="26"/>
          <w:szCs w:val="26"/>
        </w:rPr>
        <w:t>В.</w:t>
      </w:r>
      <w:r w:rsidR="00E70E16" w:rsidRPr="00081A20">
        <w:rPr>
          <w:sz w:val="26"/>
          <w:szCs w:val="26"/>
        </w:rPr>
        <w:t>Н</w:t>
      </w:r>
      <w:r w:rsidR="00C96DD3" w:rsidRPr="00081A20">
        <w:rPr>
          <w:sz w:val="26"/>
          <w:szCs w:val="26"/>
        </w:rPr>
        <w:t xml:space="preserve">. </w:t>
      </w:r>
      <w:r w:rsidR="00E70E16" w:rsidRPr="00081A20">
        <w:rPr>
          <w:sz w:val="26"/>
          <w:szCs w:val="26"/>
        </w:rPr>
        <w:t>Марко</w:t>
      </w:r>
      <w:r w:rsidR="009944B0" w:rsidRPr="00081A20">
        <w:rPr>
          <w:sz w:val="26"/>
          <w:szCs w:val="26"/>
        </w:rPr>
        <w:t>в</w:t>
      </w:r>
    </w:p>
    <w:sectPr w:rsidR="00C96DD3" w:rsidRPr="00081A20" w:rsidSect="00081A2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632" w:rsidRDefault="00280632" w:rsidP="00EA5C09">
      <w:r>
        <w:separator/>
      </w:r>
    </w:p>
  </w:endnote>
  <w:endnote w:type="continuationSeparator" w:id="0">
    <w:p w:rsidR="00280632" w:rsidRDefault="00280632" w:rsidP="00EA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632" w:rsidRDefault="00280632" w:rsidP="00EA5C09">
      <w:r>
        <w:separator/>
      </w:r>
    </w:p>
  </w:footnote>
  <w:footnote w:type="continuationSeparator" w:id="0">
    <w:p w:rsidR="00280632" w:rsidRDefault="00280632" w:rsidP="00EA5C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3857813"/>
    <w:multiLevelType w:val="multilevel"/>
    <w:tmpl w:val="36BADC18"/>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rPr>
        <w:i w:val="0"/>
        <w:sz w:val="24"/>
        <w:szCs w:val="24"/>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3">
    <w:nsid w:val="16CB1B3C"/>
    <w:multiLevelType w:val="hybridMultilevel"/>
    <w:tmpl w:val="54F6B41C"/>
    <w:lvl w:ilvl="0" w:tplc="57D88FFA">
      <w:start w:val="1"/>
      <w:numFmt w:val="decimal"/>
      <w:lvlText w:val="%1."/>
      <w:lvlJc w:val="left"/>
      <w:pPr>
        <w:ind w:left="1353"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E85290E"/>
    <w:multiLevelType w:val="hybridMultilevel"/>
    <w:tmpl w:val="695AFC82"/>
    <w:lvl w:ilvl="0" w:tplc="57D88FFA">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0D851D9"/>
    <w:multiLevelType w:val="hybridMultilevel"/>
    <w:tmpl w:val="34F4EF18"/>
    <w:lvl w:ilvl="0" w:tplc="E41A57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C453964"/>
    <w:multiLevelType w:val="hybridMultilevel"/>
    <w:tmpl w:val="C12C4196"/>
    <w:lvl w:ilvl="0" w:tplc="57D88FFA">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E9B343C"/>
    <w:multiLevelType w:val="hybridMultilevel"/>
    <w:tmpl w:val="23DCF240"/>
    <w:lvl w:ilvl="0" w:tplc="57D88FFA">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
  </w:num>
  <w:num w:numId="3">
    <w:abstractNumId w:val="0"/>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32488"/>
    <w:rsid w:val="0003372E"/>
    <w:rsid w:val="000405A5"/>
    <w:rsid w:val="000561F4"/>
    <w:rsid w:val="00063400"/>
    <w:rsid w:val="00081A20"/>
    <w:rsid w:val="000932ED"/>
    <w:rsid w:val="000D3D2A"/>
    <w:rsid w:val="000E23B9"/>
    <w:rsid w:val="00117A82"/>
    <w:rsid w:val="00122BD3"/>
    <w:rsid w:val="00122F18"/>
    <w:rsid w:val="00130513"/>
    <w:rsid w:val="0015021E"/>
    <w:rsid w:val="00155A92"/>
    <w:rsid w:val="00167684"/>
    <w:rsid w:val="0017671A"/>
    <w:rsid w:val="00177023"/>
    <w:rsid w:val="00177B92"/>
    <w:rsid w:val="001A2187"/>
    <w:rsid w:val="001B3736"/>
    <w:rsid w:val="001C372C"/>
    <w:rsid w:val="0027773B"/>
    <w:rsid w:val="00277A8B"/>
    <w:rsid w:val="00280632"/>
    <w:rsid w:val="00282A90"/>
    <w:rsid w:val="0029554E"/>
    <w:rsid w:val="002A1929"/>
    <w:rsid w:val="002B27AA"/>
    <w:rsid w:val="002B5271"/>
    <w:rsid w:val="002C0103"/>
    <w:rsid w:val="003007D3"/>
    <w:rsid w:val="00326B6F"/>
    <w:rsid w:val="00344A1D"/>
    <w:rsid w:val="003553C5"/>
    <w:rsid w:val="00357130"/>
    <w:rsid w:val="00367C80"/>
    <w:rsid w:val="00374567"/>
    <w:rsid w:val="003A3799"/>
    <w:rsid w:val="003C5ADA"/>
    <w:rsid w:val="003F5CAD"/>
    <w:rsid w:val="003F6223"/>
    <w:rsid w:val="003F67B0"/>
    <w:rsid w:val="00423849"/>
    <w:rsid w:val="004A19EA"/>
    <w:rsid w:val="004F0131"/>
    <w:rsid w:val="004F6F09"/>
    <w:rsid w:val="00521F6C"/>
    <w:rsid w:val="005316F7"/>
    <w:rsid w:val="00535713"/>
    <w:rsid w:val="005621D4"/>
    <w:rsid w:val="00562B45"/>
    <w:rsid w:val="0057677B"/>
    <w:rsid w:val="005C3218"/>
    <w:rsid w:val="005C7BBF"/>
    <w:rsid w:val="005E58E7"/>
    <w:rsid w:val="00611040"/>
    <w:rsid w:val="006A5699"/>
    <w:rsid w:val="006C340D"/>
    <w:rsid w:val="006C65D4"/>
    <w:rsid w:val="006F22E4"/>
    <w:rsid w:val="007005F9"/>
    <w:rsid w:val="00707AA6"/>
    <w:rsid w:val="00712BFA"/>
    <w:rsid w:val="00717D60"/>
    <w:rsid w:val="00731720"/>
    <w:rsid w:val="00741EA8"/>
    <w:rsid w:val="00755E98"/>
    <w:rsid w:val="007570BB"/>
    <w:rsid w:val="007813D2"/>
    <w:rsid w:val="00784E5D"/>
    <w:rsid w:val="00785888"/>
    <w:rsid w:val="00793EC5"/>
    <w:rsid w:val="007B5290"/>
    <w:rsid w:val="007C7B84"/>
    <w:rsid w:val="007F427D"/>
    <w:rsid w:val="007F4403"/>
    <w:rsid w:val="00824C8F"/>
    <w:rsid w:val="008B4DBD"/>
    <w:rsid w:val="008E52FA"/>
    <w:rsid w:val="008F5C08"/>
    <w:rsid w:val="008F6750"/>
    <w:rsid w:val="00914620"/>
    <w:rsid w:val="00942AAD"/>
    <w:rsid w:val="00963B92"/>
    <w:rsid w:val="009944B0"/>
    <w:rsid w:val="009A1FBE"/>
    <w:rsid w:val="009A23A5"/>
    <w:rsid w:val="009B2AF9"/>
    <w:rsid w:val="009D6F5A"/>
    <w:rsid w:val="009F64FC"/>
    <w:rsid w:val="00A16DC7"/>
    <w:rsid w:val="00A337D3"/>
    <w:rsid w:val="00A61290"/>
    <w:rsid w:val="00AA4373"/>
    <w:rsid w:val="00AA6946"/>
    <w:rsid w:val="00AB34FF"/>
    <w:rsid w:val="00AC604E"/>
    <w:rsid w:val="00AC65C6"/>
    <w:rsid w:val="00AE10A2"/>
    <w:rsid w:val="00B0722C"/>
    <w:rsid w:val="00B50ED9"/>
    <w:rsid w:val="00B662B1"/>
    <w:rsid w:val="00B86B63"/>
    <w:rsid w:val="00B91EC4"/>
    <w:rsid w:val="00B963B8"/>
    <w:rsid w:val="00BB71A1"/>
    <w:rsid w:val="00C31D30"/>
    <w:rsid w:val="00C520BA"/>
    <w:rsid w:val="00C57A00"/>
    <w:rsid w:val="00C57F00"/>
    <w:rsid w:val="00C91B09"/>
    <w:rsid w:val="00C92CE8"/>
    <w:rsid w:val="00C96DD3"/>
    <w:rsid w:val="00CB37A9"/>
    <w:rsid w:val="00CF2672"/>
    <w:rsid w:val="00D07E94"/>
    <w:rsid w:val="00D151C2"/>
    <w:rsid w:val="00D1560F"/>
    <w:rsid w:val="00D27833"/>
    <w:rsid w:val="00D512EC"/>
    <w:rsid w:val="00D51632"/>
    <w:rsid w:val="00D55DDD"/>
    <w:rsid w:val="00D95F36"/>
    <w:rsid w:val="00DA44F0"/>
    <w:rsid w:val="00DE4587"/>
    <w:rsid w:val="00DF355E"/>
    <w:rsid w:val="00DF5C25"/>
    <w:rsid w:val="00DF5C67"/>
    <w:rsid w:val="00E11BB0"/>
    <w:rsid w:val="00E120C2"/>
    <w:rsid w:val="00E312D1"/>
    <w:rsid w:val="00E656A9"/>
    <w:rsid w:val="00E70E16"/>
    <w:rsid w:val="00E74460"/>
    <w:rsid w:val="00E85252"/>
    <w:rsid w:val="00E87948"/>
    <w:rsid w:val="00EA5C09"/>
    <w:rsid w:val="00EC74CD"/>
    <w:rsid w:val="00EF69BA"/>
    <w:rsid w:val="00F020E8"/>
    <w:rsid w:val="00F469F7"/>
    <w:rsid w:val="00F46BE1"/>
    <w:rsid w:val="00F64D04"/>
    <w:rsid w:val="00F64FCD"/>
    <w:rsid w:val="00F87624"/>
    <w:rsid w:val="00F94925"/>
    <w:rsid w:val="00F976D4"/>
    <w:rsid w:val="00FA16A2"/>
    <w:rsid w:val="00FA7413"/>
    <w:rsid w:val="00FC421C"/>
    <w:rsid w:val="00FD2532"/>
    <w:rsid w:val="00FD2DAF"/>
    <w:rsid w:val="00FE0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character" w:customStyle="1" w:styleId="apple-converted-space">
    <w:name w:val="apple-converted-space"/>
    <w:basedOn w:val="a0"/>
    <w:rsid w:val="00AB34FF"/>
  </w:style>
  <w:style w:type="character" w:styleId="a9">
    <w:name w:val="footnote reference"/>
    <w:rsid w:val="00EA5C09"/>
    <w:rPr>
      <w:vertAlign w:val="superscript"/>
    </w:rPr>
  </w:style>
  <w:style w:type="paragraph" w:styleId="aa">
    <w:name w:val="footnote text"/>
    <w:basedOn w:val="a"/>
    <w:link w:val="ab"/>
    <w:rsid w:val="00EA5C09"/>
    <w:pPr>
      <w:widowControl w:val="0"/>
      <w:suppressAutoHyphens/>
      <w:autoSpaceDE w:val="0"/>
    </w:pPr>
    <w:rPr>
      <w:sz w:val="20"/>
      <w:szCs w:val="20"/>
      <w:lang w:eastAsia="ar-SA"/>
    </w:rPr>
  </w:style>
  <w:style w:type="character" w:customStyle="1" w:styleId="ab">
    <w:name w:val="Текст сноски Знак"/>
    <w:basedOn w:val="a0"/>
    <w:link w:val="aa"/>
    <w:rsid w:val="00EA5C09"/>
    <w:rPr>
      <w:rFonts w:ascii="Times New Roman" w:eastAsia="Times New Roman" w:hAnsi="Times New Roman" w:cs="Times New Roman"/>
      <w:sz w:val="20"/>
      <w:szCs w:val="20"/>
      <w:lang w:eastAsia="ar-SA"/>
    </w:rPr>
  </w:style>
  <w:style w:type="character" w:styleId="ac">
    <w:name w:val="Hyperlink"/>
    <w:uiPriority w:val="99"/>
    <w:rsid w:val="003F5CAD"/>
    <w:rPr>
      <w:color w:val="0000FF"/>
      <w:u w:val="single"/>
    </w:rPr>
  </w:style>
  <w:style w:type="paragraph" w:styleId="ad">
    <w:name w:val="header"/>
    <w:basedOn w:val="a"/>
    <w:link w:val="13"/>
    <w:uiPriority w:val="99"/>
    <w:rsid w:val="003F5CAD"/>
    <w:pPr>
      <w:suppressAutoHyphens/>
    </w:pPr>
    <w:rPr>
      <w:lang w:eastAsia="ar-SA"/>
    </w:rPr>
  </w:style>
  <w:style w:type="character" w:customStyle="1" w:styleId="ae">
    <w:name w:val="Верхний колонтитул Знак"/>
    <w:basedOn w:val="a0"/>
    <w:uiPriority w:val="99"/>
    <w:semiHidden/>
    <w:rsid w:val="003F5CAD"/>
    <w:rPr>
      <w:rFonts w:ascii="Times New Roman" w:eastAsia="Times New Roman" w:hAnsi="Times New Roman" w:cs="Times New Roman"/>
      <w:sz w:val="24"/>
      <w:szCs w:val="24"/>
      <w:lang w:eastAsia="ru-RU"/>
    </w:rPr>
  </w:style>
  <w:style w:type="paragraph" w:customStyle="1" w:styleId="ConsNormal">
    <w:name w:val="ConsNormal"/>
    <w:rsid w:val="003F5CAD"/>
    <w:pPr>
      <w:widowControl w:val="0"/>
      <w:suppressAutoHyphens/>
      <w:autoSpaceDE w:val="0"/>
      <w:spacing w:after="0" w:line="240" w:lineRule="auto"/>
      <w:ind w:firstLine="720"/>
    </w:pPr>
    <w:rPr>
      <w:rFonts w:ascii="Arial" w:eastAsia="Arial" w:hAnsi="Arial" w:cs="Arial"/>
      <w:sz w:val="20"/>
      <w:szCs w:val="20"/>
      <w:lang w:eastAsia="ar-SA"/>
    </w:rPr>
  </w:style>
  <w:style w:type="character" w:styleId="af">
    <w:name w:val="Strong"/>
    <w:basedOn w:val="a0"/>
    <w:uiPriority w:val="22"/>
    <w:qFormat/>
    <w:rsid w:val="003F5CAD"/>
    <w:rPr>
      <w:b/>
      <w:bCs/>
    </w:rPr>
  </w:style>
  <w:style w:type="character" w:customStyle="1" w:styleId="13">
    <w:name w:val="Верхний колонтитул Знак1"/>
    <w:basedOn w:val="a0"/>
    <w:link w:val="ad"/>
    <w:uiPriority w:val="99"/>
    <w:rsid w:val="003F5CAD"/>
    <w:rPr>
      <w:rFonts w:ascii="Times New Roman" w:eastAsia="Times New Roman" w:hAnsi="Times New Roman" w:cs="Times New Roman"/>
      <w:sz w:val="24"/>
      <w:szCs w:val="24"/>
      <w:lang w:eastAsia="ar-SA"/>
    </w:rPr>
  </w:style>
  <w:style w:type="paragraph" w:styleId="21">
    <w:name w:val="Body Text Indent 2"/>
    <w:basedOn w:val="a"/>
    <w:link w:val="210"/>
    <w:uiPriority w:val="99"/>
    <w:semiHidden/>
    <w:unhideWhenUsed/>
    <w:rsid w:val="003F5CAD"/>
    <w:pPr>
      <w:suppressAutoHyphens/>
      <w:spacing w:after="120" w:line="480" w:lineRule="auto"/>
      <w:ind w:left="283"/>
    </w:pPr>
    <w:rPr>
      <w:lang w:eastAsia="ar-SA"/>
    </w:rPr>
  </w:style>
  <w:style w:type="character" w:customStyle="1" w:styleId="22">
    <w:name w:val="Основной текст с отступом 2 Знак"/>
    <w:basedOn w:val="a0"/>
    <w:uiPriority w:val="99"/>
    <w:semiHidden/>
    <w:rsid w:val="003F5CAD"/>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0"/>
    <w:link w:val="21"/>
    <w:uiPriority w:val="99"/>
    <w:semiHidden/>
    <w:rsid w:val="003F5CAD"/>
    <w:rPr>
      <w:rFonts w:ascii="Times New Roman" w:eastAsia="Times New Roman" w:hAnsi="Times New Roman" w:cs="Times New Roman"/>
      <w:sz w:val="24"/>
      <w:szCs w:val="24"/>
      <w:lang w:eastAsia="ar-SA"/>
    </w:rPr>
  </w:style>
  <w:style w:type="paragraph" w:customStyle="1" w:styleId="ConsNonformat">
    <w:name w:val="ConsNonformat"/>
    <w:rsid w:val="003F5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harChar">
    <w:name w:val="Обычный Char Char"/>
    <w:locked/>
    <w:rsid w:val="00E70E16"/>
    <w:rPr>
      <w:rFonts w:eastAsia="Arial"/>
      <w:sz w:val="28"/>
      <w:lang w:eastAsia="ar-SA"/>
    </w:rPr>
  </w:style>
  <w:style w:type="paragraph" w:styleId="af0">
    <w:name w:val="Balloon Text"/>
    <w:basedOn w:val="a"/>
    <w:link w:val="af1"/>
    <w:uiPriority w:val="99"/>
    <w:semiHidden/>
    <w:unhideWhenUsed/>
    <w:rsid w:val="005316F7"/>
    <w:rPr>
      <w:rFonts w:ascii="Tahoma" w:hAnsi="Tahoma" w:cs="Tahoma"/>
      <w:sz w:val="16"/>
      <w:szCs w:val="16"/>
    </w:rPr>
  </w:style>
  <w:style w:type="character" w:customStyle="1" w:styleId="af1">
    <w:name w:val="Текст выноски Знак"/>
    <w:basedOn w:val="a0"/>
    <w:link w:val="af0"/>
    <w:uiPriority w:val="99"/>
    <w:semiHidden/>
    <w:rsid w:val="005316F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character" w:customStyle="1" w:styleId="apple-converted-space">
    <w:name w:val="apple-converted-space"/>
    <w:basedOn w:val="a0"/>
    <w:rsid w:val="00AB34FF"/>
  </w:style>
  <w:style w:type="character" w:styleId="a9">
    <w:name w:val="footnote reference"/>
    <w:rsid w:val="00EA5C09"/>
    <w:rPr>
      <w:vertAlign w:val="superscript"/>
    </w:rPr>
  </w:style>
  <w:style w:type="paragraph" w:styleId="aa">
    <w:name w:val="footnote text"/>
    <w:basedOn w:val="a"/>
    <w:link w:val="ab"/>
    <w:rsid w:val="00EA5C09"/>
    <w:pPr>
      <w:widowControl w:val="0"/>
      <w:suppressAutoHyphens/>
      <w:autoSpaceDE w:val="0"/>
    </w:pPr>
    <w:rPr>
      <w:sz w:val="20"/>
      <w:szCs w:val="20"/>
      <w:lang w:eastAsia="ar-SA"/>
    </w:rPr>
  </w:style>
  <w:style w:type="character" w:customStyle="1" w:styleId="ab">
    <w:name w:val="Текст сноски Знак"/>
    <w:basedOn w:val="a0"/>
    <w:link w:val="aa"/>
    <w:rsid w:val="00EA5C09"/>
    <w:rPr>
      <w:rFonts w:ascii="Times New Roman" w:eastAsia="Times New Roman" w:hAnsi="Times New Roman" w:cs="Times New Roman"/>
      <w:sz w:val="20"/>
      <w:szCs w:val="20"/>
      <w:lang w:eastAsia="ar-SA"/>
    </w:rPr>
  </w:style>
  <w:style w:type="character" w:styleId="ac">
    <w:name w:val="Hyperlink"/>
    <w:uiPriority w:val="99"/>
    <w:rsid w:val="003F5CAD"/>
    <w:rPr>
      <w:color w:val="0000FF"/>
      <w:u w:val="single"/>
    </w:rPr>
  </w:style>
  <w:style w:type="paragraph" w:styleId="ad">
    <w:name w:val="header"/>
    <w:basedOn w:val="a"/>
    <w:link w:val="13"/>
    <w:uiPriority w:val="99"/>
    <w:rsid w:val="003F5CAD"/>
    <w:pPr>
      <w:suppressAutoHyphens/>
    </w:pPr>
    <w:rPr>
      <w:lang w:eastAsia="ar-SA"/>
    </w:rPr>
  </w:style>
  <w:style w:type="character" w:customStyle="1" w:styleId="ae">
    <w:name w:val="Верхний колонтитул Знак"/>
    <w:basedOn w:val="a0"/>
    <w:uiPriority w:val="99"/>
    <w:semiHidden/>
    <w:rsid w:val="003F5CAD"/>
    <w:rPr>
      <w:rFonts w:ascii="Times New Roman" w:eastAsia="Times New Roman" w:hAnsi="Times New Roman" w:cs="Times New Roman"/>
      <w:sz w:val="24"/>
      <w:szCs w:val="24"/>
      <w:lang w:eastAsia="ru-RU"/>
    </w:rPr>
  </w:style>
  <w:style w:type="paragraph" w:customStyle="1" w:styleId="ConsNormal">
    <w:name w:val="ConsNormal"/>
    <w:rsid w:val="003F5CAD"/>
    <w:pPr>
      <w:widowControl w:val="0"/>
      <w:suppressAutoHyphens/>
      <w:autoSpaceDE w:val="0"/>
      <w:spacing w:after="0" w:line="240" w:lineRule="auto"/>
      <w:ind w:firstLine="720"/>
    </w:pPr>
    <w:rPr>
      <w:rFonts w:ascii="Arial" w:eastAsia="Arial" w:hAnsi="Arial" w:cs="Arial"/>
      <w:sz w:val="20"/>
      <w:szCs w:val="20"/>
      <w:lang w:eastAsia="ar-SA"/>
    </w:rPr>
  </w:style>
  <w:style w:type="character" w:styleId="af">
    <w:name w:val="Strong"/>
    <w:basedOn w:val="a0"/>
    <w:uiPriority w:val="22"/>
    <w:qFormat/>
    <w:rsid w:val="003F5CAD"/>
    <w:rPr>
      <w:b/>
      <w:bCs/>
    </w:rPr>
  </w:style>
  <w:style w:type="character" w:customStyle="1" w:styleId="13">
    <w:name w:val="Верхний колонтитул Знак1"/>
    <w:basedOn w:val="a0"/>
    <w:link w:val="ad"/>
    <w:uiPriority w:val="99"/>
    <w:rsid w:val="003F5CAD"/>
    <w:rPr>
      <w:rFonts w:ascii="Times New Roman" w:eastAsia="Times New Roman" w:hAnsi="Times New Roman" w:cs="Times New Roman"/>
      <w:sz w:val="24"/>
      <w:szCs w:val="24"/>
      <w:lang w:eastAsia="ar-SA"/>
    </w:rPr>
  </w:style>
  <w:style w:type="paragraph" w:styleId="21">
    <w:name w:val="Body Text Indent 2"/>
    <w:basedOn w:val="a"/>
    <w:link w:val="210"/>
    <w:uiPriority w:val="99"/>
    <w:semiHidden/>
    <w:unhideWhenUsed/>
    <w:rsid w:val="003F5CAD"/>
    <w:pPr>
      <w:suppressAutoHyphens/>
      <w:spacing w:after="120" w:line="480" w:lineRule="auto"/>
      <w:ind w:left="283"/>
    </w:pPr>
    <w:rPr>
      <w:lang w:eastAsia="ar-SA"/>
    </w:rPr>
  </w:style>
  <w:style w:type="character" w:customStyle="1" w:styleId="22">
    <w:name w:val="Основной текст с отступом 2 Знак"/>
    <w:basedOn w:val="a0"/>
    <w:uiPriority w:val="99"/>
    <w:semiHidden/>
    <w:rsid w:val="003F5CAD"/>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0"/>
    <w:link w:val="21"/>
    <w:uiPriority w:val="99"/>
    <w:semiHidden/>
    <w:rsid w:val="003F5CAD"/>
    <w:rPr>
      <w:rFonts w:ascii="Times New Roman" w:eastAsia="Times New Roman" w:hAnsi="Times New Roman" w:cs="Times New Roman"/>
      <w:sz w:val="24"/>
      <w:szCs w:val="24"/>
      <w:lang w:eastAsia="ar-SA"/>
    </w:rPr>
  </w:style>
  <w:style w:type="paragraph" w:customStyle="1" w:styleId="ConsNonformat">
    <w:name w:val="ConsNonformat"/>
    <w:rsid w:val="003F5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harChar">
    <w:name w:val="Обычный Char Char"/>
    <w:locked/>
    <w:rsid w:val="00E70E16"/>
    <w:rPr>
      <w:rFonts w:eastAsia="Arial"/>
      <w:sz w:val="28"/>
      <w:lang w:eastAsia="ar-SA"/>
    </w:rPr>
  </w:style>
  <w:style w:type="paragraph" w:styleId="af0">
    <w:name w:val="Balloon Text"/>
    <w:basedOn w:val="a"/>
    <w:link w:val="af1"/>
    <w:uiPriority w:val="99"/>
    <w:semiHidden/>
    <w:unhideWhenUsed/>
    <w:rsid w:val="005316F7"/>
    <w:rPr>
      <w:rFonts w:ascii="Tahoma" w:hAnsi="Tahoma" w:cs="Tahoma"/>
      <w:sz w:val="16"/>
      <w:szCs w:val="16"/>
    </w:rPr>
  </w:style>
  <w:style w:type="character" w:customStyle="1" w:styleId="af1">
    <w:name w:val="Текст выноски Знак"/>
    <w:basedOn w:val="a0"/>
    <w:link w:val="af0"/>
    <w:uiPriority w:val="99"/>
    <w:semiHidden/>
    <w:rsid w:val="005316F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Титков Сергей Николаевич</cp:lastModifiedBy>
  <cp:revision>3</cp:revision>
  <cp:lastPrinted>2018-08-02T15:14:00Z</cp:lastPrinted>
  <dcterms:created xsi:type="dcterms:W3CDTF">2018-08-02T15:14:00Z</dcterms:created>
  <dcterms:modified xsi:type="dcterms:W3CDTF">2018-08-02T15:15:00Z</dcterms:modified>
</cp:coreProperties>
</file>