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767986" w:rsidRDefault="003B23D8">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767986" w:rsidRDefault="003B23D8">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767986" w:rsidRDefault="003B23D8">
      <w:pPr>
        <w:tabs>
          <w:tab w:val="left" w:pos="4962"/>
        </w:tabs>
        <w:ind w:left="4820"/>
        <w:rPr>
          <w:b/>
          <w:bCs/>
          <w:sz w:val="28"/>
        </w:rPr>
      </w:pPr>
      <w:r>
        <w:rPr>
          <w:b/>
          <w:bCs/>
          <w:sz w:val="28"/>
        </w:rPr>
        <w:t>«31»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a"/>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a"/>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a"/>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767986" w:rsidRDefault="003B23D8">
      <w:pPr>
        <w:pStyle w:val="1a"/>
        <w:ind w:firstLine="709"/>
      </w:pPr>
      <w:r>
        <w:t>Открытый конкурс в электронной форме среди субъектов малого и среднего предпринимательства № ОКэ-МСП-</w:t>
      </w:r>
      <w:r w:rsidR="00A55818">
        <w:t>ЦКПИТ</w:t>
      </w:r>
      <w:r>
        <w:t>-18-</w:t>
      </w:r>
      <w:r w:rsidR="00A55818">
        <w:t>0067</w:t>
      </w:r>
      <w:bookmarkStart w:id="11" w:name="_GoBack"/>
      <w:bookmarkEnd w:id="11"/>
      <w:r>
        <w:t xml:space="preserve"> по предмету закупки «Поставка оборудования систем хранения данных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a"/>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a"/>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a"/>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a"/>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a"/>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a"/>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a"/>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a"/>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a"/>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a"/>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a"/>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7D6548" w:rsidRPr="00D32FFA" w:rsidRDefault="004B239C" w:rsidP="004B239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a"/>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a"/>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67986" w:rsidRDefault="003B23D8">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a"/>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284697" w:rsidRPr="00D32FFA" w:rsidRDefault="00284697">
      <w:pPr>
        <w:pStyle w:val="1a"/>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0"/>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0"/>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9"/>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9"/>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9"/>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9"/>
        <w:tabs>
          <w:tab w:val="left" w:pos="1080"/>
        </w:tabs>
        <w:ind w:firstLine="539"/>
        <w:rPr>
          <w:sz w:val="28"/>
          <w:szCs w:val="28"/>
        </w:rPr>
      </w:pPr>
    </w:p>
    <w:p w:rsidR="00737675" w:rsidRPr="00F47376" w:rsidRDefault="002410DF" w:rsidP="00F47376">
      <w:pPr>
        <w:pStyle w:val="20"/>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67986" w:rsidRDefault="003B23D8">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9"/>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9"/>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9"/>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9"/>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9"/>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9"/>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6"/>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9"/>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9"/>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9"/>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9"/>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9"/>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9"/>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9"/>
        <w:ind w:left="720" w:firstLine="0"/>
        <w:rPr>
          <w:sz w:val="28"/>
        </w:rPr>
      </w:pPr>
    </w:p>
    <w:p w:rsidR="007D6548" w:rsidRPr="00F47376" w:rsidRDefault="00C13A71" w:rsidP="00F47376">
      <w:pPr>
        <w:pStyle w:val="20"/>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9"/>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9"/>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9"/>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9"/>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9"/>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9"/>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B1644">
      <w:pPr>
        <w:pStyle w:val="20"/>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767986" w:rsidRDefault="003B23D8">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9"/>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9"/>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9"/>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9"/>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9"/>
        <w:ind w:firstLine="0"/>
        <w:rPr>
          <w:sz w:val="28"/>
          <w:szCs w:val="28"/>
        </w:rPr>
      </w:pPr>
      <w:r>
        <w:rPr>
          <w:sz w:val="28"/>
          <w:szCs w:val="28"/>
        </w:rPr>
        <w:t>МСП по форме согласно приложению № 2а документации о закупке.</w:t>
      </w:r>
    </w:p>
    <w:p w:rsidR="00767986" w:rsidRDefault="003B23D8">
      <w:pPr>
        <w:pStyle w:val="af9"/>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9"/>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9"/>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9"/>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67986" w:rsidRDefault="003B23D8">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3B23D8" w:rsidRPr="007E6DE4" w:rsidRDefault="003B23D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B23D8" w:rsidRDefault="003B23D8"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B23D8" w:rsidRPr="007E6DE4" w:rsidRDefault="003B23D8" w:rsidP="00805082">
                            <w:pPr>
                              <w:jc w:val="center"/>
                              <w:rPr>
                                <w:b/>
                                <w:sz w:val="28"/>
                                <w:szCs w:val="28"/>
                              </w:rPr>
                            </w:pPr>
                            <w:r w:rsidRPr="007E6DE4">
                              <w:rPr>
                                <w:b/>
                                <w:sz w:val="28"/>
                                <w:szCs w:val="28"/>
                              </w:rPr>
                              <w:t>________________________________________</w:t>
                            </w:r>
                          </w:p>
                          <w:p w:rsidR="003B23D8" w:rsidRPr="007E6DE4" w:rsidRDefault="003B23D8" w:rsidP="00805082">
                            <w:pPr>
                              <w:jc w:val="center"/>
                              <w:rPr>
                                <w:i/>
                                <w:sz w:val="20"/>
                                <w:szCs w:val="20"/>
                              </w:rPr>
                            </w:pPr>
                            <w:r w:rsidRPr="007E6DE4">
                              <w:rPr>
                                <w:i/>
                                <w:sz w:val="20"/>
                                <w:szCs w:val="20"/>
                              </w:rPr>
                              <w:t>государство регистрации претендента</w:t>
                            </w:r>
                          </w:p>
                          <w:p w:rsidR="003B23D8" w:rsidRPr="007E6DE4" w:rsidRDefault="003B23D8" w:rsidP="00805082">
                            <w:pPr>
                              <w:jc w:val="center"/>
                              <w:rPr>
                                <w:b/>
                                <w:sz w:val="28"/>
                                <w:szCs w:val="28"/>
                              </w:rPr>
                            </w:pPr>
                            <w:r w:rsidRPr="007E6DE4">
                              <w:rPr>
                                <w:b/>
                                <w:sz w:val="28"/>
                                <w:szCs w:val="28"/>
                              </w:rPr>
                              <w:t>_____________________________</w:t>
                            </w:r>
                            <w:r>
                              <w:rPr>
                                <w:b/>
                                <w:sz w:val="28"/>
                                <w:szCs w:val="28"/>
                              </w:rPr>
                              <w:t>__________________</w:t>
                            </w:r>
                          </w:p>
                          <w:p w:rsidR="003B23D8" w:rsidRPr="007E6DE4" w:rsidRDefault="003B23D8" w:rsidP="00805082">
                            <w:pPr>
                              <w:jc w:val="center"/>
                              <w:rPr>
                                <w:i/>
                                <w:sz w:val="20"/>
                                <w:szCs w:val="20"/>
                              </w:rPr>
                            </w:pPr>
                            <w:r w:rsidRPr="007E6DE4">
                              <w:rPr>
                                <w:i/>
                                <w:sz w:val="20"/>
                                <w:szCs w:val="20"/>
                              </w:rPr>
                              <w:t>ИНН претендента (для претендентов-резидентов Российской Федерации)</w:t>
                            </w:r>
                          </w:p>
                          <w:p w:rsidR="003B23D8" w:rsidRDefault="003B23D8" w:rsidP="00805082">
                            <w:pPr>
                              <w:jc w:val="both"/>
                            </w:pPr>
                          </w:p>
                          <w:p w:rsidR="003B23D8" w:rsidRDefault="003B23D8">
                            <w:pPr>
                              <w:jc w:val="center"/>
                              <w:rPr>
                                <w:b/>
                              </w:rPr>
                            </w:pPr>
                            <w:r>
                              <w:rPr>
                                <w:b/>
                              </w:rPr>
                              <w:t xml:space="preserve">ЗАЯВКА НА УЧАСТИЕ В ОТКРЫТОМ КОНКУРСЕ № </w:t>
                            </w:r>
                          </w:p>
                          <w:p w:rsidR="003B23D8" w:rsidRPr="001D6E8A" w:rsidRDefault="003B23D8" w:rsidP="00805082">
                            <w:pPr>
                              <w:jc w:val="center"/>
                              <w:rPr>
                                <w:b/>
                              </w:rPr>
                            </w:pPr>
                            <w:r w:rsidRPr="001D6E8A">
                              <w:rPr>
                                <w:b/>
                              </w:rPr>
                              <w:t xml:space="preserve">(лот № _________) </w:t>
                            </w:r>
                          </w:p>
                          <w:p w:rsidR="003B23D8" w:rsidRPr="00521EAB" w:rsidRDefault="003B23D8" w:rsidP="00805082">
                            <w:pPr>
                              <w:jc w:val="center"/>
                              <w:rPr>
                                <w:i/>
                              </w:rPr>
                            </w:pPr>
                            <w:r w:rsidRPr="001D6E8A">
                              <w:rPr>
                                <w:i/>
                              </w:rPr>
                              <w:t>(указывается, если предусмотрены лоты)</w:t>
                            </w:r>
                          </w:p>
                          <w:p w:rsidR="003B23D8" w:rsidRPr="00923E2D" w:rsidRDefault="003B23D8" w:rsidP="00805082">
                            <w:pPr>
                              <w:jc w:val="center"/>
                              <w:rPr>
                                <w:b/>
                              </w:rPr>
                            </w:pPr>
                          </w:p>
                          <w:p w:rsidR="003B23D8" w:rsidRPr="00923E2D" w:rsidRDefault="003B23D8"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5E73A"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3B23D8" w:rsidRPr="007E6DE4" w:rsidRDefault="003B23D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3B23D8" w:rsidRDefault="003B23D8"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3B23D8" w:rsidRPr="007E6DE4" w:rsidRDefault="003B23D8" w:rsidP="00805082">
                      <w:pPr>
                        <w:jc w:val="center"/>
                        <w:rPr>
                          <w:b/>
                          <w:sz w:val="28"/>
                          <w:szCs w:val="28"/>
                        </w:rPr>
                      </w:pPr>
                      <w:r w:rsidRPr="007E6DE4">
                        <w:rPr>
                          <w:b/>
                          <w:sz w:val="28"/>
                          <w:szCs w:val="28"/>
                        </w:rPr>
                        <w:t>________________________________________</w:t>
                      </w:r>
                    </w:p>
                    <w:p w:rsidR="003B23D8" w:rsidRPr="007E6DE4" w:rsidRDefault="003B23D8" w:rsidP="00805082">
                      <w:pPr>
                        <w:jc w:val="center"/>
                        <w:rPr>
                          <w:i/>
                          <w:sz w:val="20"/>
                          <w:szCs w:val="20"/>
                        </w:rPr>
                      </w:pPr>
                      <w:r w:rsidRPr="007E6DE4">
                        <w:rPr>
                          <w:i/>
                          <w:sz w:val="20"/>
                          <w:szCs w:val="20"/>
                        </w:rPr>
                        <w:t>государство регистрации претендента</w:t>
                      </w:r>
                    </w:p>
                    <w:p w:rsidR="003B23D8" w:rsidRPr="007E6DE4" w:rsidRDefault="003B23D8" w:rsidP="00805082">
                      <w:pPr>
                        <w:jc w:val="center"/>
                        <w:rPr>
                          <w:b/>
                          <w:sz w:val="28"/>
                          <w:szCs w:val="28"/>
                        </w:rPr>
                      </w:pPr>
                      <w:r w:rsidRPr="007E6DE4">
                        <w:rPr>
                          <w:b/>
                          <w:sz w:val="28"/>
                          <w:szCs w:val="28"/>
                        </w:rPr>
                        <w:t>_____________________________</w:t>
                      </w:r>
                      <w:r>
                        <w:rPr>
                          <w:b/>
                          <w:sz w:val="28"/>
                          <w:szCs w:val="28"/>
                        </w:rPr>
                        <w:t>__________________</w:t>
                      </w:r>
                    </w:p>
                    <w:p w:rsidR="003B23D8" w:rsidRPr="007E6DE4" w:rsidRDefault="003B23D8" w:rsidP="00805082">
                      <w:pPr>
                        <w:jc w:val="center"/>
                        <w:rPr>
                          <w:i/>
                          <w:sz w:val="20"/>
                          <w:szCs w:val="20"/>
                        </w:rPr>
                      </w:pPr>
                      <w:r w:rsidRPr="007E6DE4">
                        <w:rPr>
                          <w:i/>
                          <w:sz w:val="20"/>
                          <w:szCs w:val="20"/>
                        </w:rPr>
                        <w:t>ИНН претендента (для претендентов-резидентов Российской Федерации)</w:t>
                      </w:r>
                    </w:p>
                    <w:p w:rsidR="003B23D8" w:rsidRDefault="003B23D8" w:rsidP="00805082">
                      <w:pPr>
                        <w:jc w:val="both"/>
                      </w:pPr>
                    </w:p>
                    <w:p w:rsidR="003B23D8" w:rsidRDefault="003B23D8">
                      <w:pPr>
                        <w:jc w:val="center"/>
                        <w:rPr>
                          <w:b/>
                        </w:rPr>
                      </w:pPr>
                      <w:r>
                        <w:rPr>
                          <w:b/>
                        </w:rPr>
                        <w:t xml:space="preserve">ЗАЯВКА НА УЧАСТИЕ В ОТКРЫТОМ КОНКУРСЕ № </w:t>
                      </w:r>
                    </w:p>
                    <w:p w:rsidR="003B23D8" w:rsidRPr="001D6E8A" w:rsidRDefault="003B23D8" w:rsidP="00805082">
                      <w:pPr>
                        <w:jc w:val="center"/>
                        <w:rPr>
                          <w:b/>
                        </w:rPr>
                      </w:pPr>
                      <w:r w:rsidRPr="001D6E8A">
                        <w:rPr>
                          <w:b/>
                        </w:rPr>
                        <w:t xml:space="preserve">(лот № _________) </w:t>
                      </w:r>
                    </w:p>
                    <w:p w:rsidR="003B23D8" w:rsidRPr="00521EAB" w:rsidRDefault="003B23D8" w:rsidP="00805082">
                      <w:pPr>
                        <w:jc w:val="center"/>
                        <w:rPr>
                          <w:i/>
                        </w:rPr>
                      </w:pPr>
                      <w:r w:rsidRPr="001D6E8A">
                        <w:rPr>
                          <w:i/>
                        </w:rPr>
                        <w:t>(указывается, если предусмотрены лоты)</w:t>
                      </w:r>
                    </w:p>
                    <w:p w:rsidR="003B23D8" w:rsidRPr="00923E2D" w:rsidRDefault="003B23D8" w:rsidP="00805082">
                      <w:pPr>
                        <w:jc w:val="center"/>
                        <w:rPr>
                          <w:b/>
                        </w:rPr>
                      </w:pPr>
                    </w:p>
                    <w:p w:rsidR="003B23D8" w:rsidRPr="00923E2D" w:rsidRDefault="003B23D8"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9"/>
        <w:ind w:firstLine="720"/>
        <w:rPr>
          <w:sz w:val="28"/>
        </w:rPr>
      </w:pPr>
    </w:p>
    <w:p w:rsidR="000954FB" w:rsidRPr="0072772D"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767986" w:rsidRDefault="003B23D8">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67986" w:rsidRDefault="003B23D8">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767986" w:rsidRDefault="003B23D8">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7986" w:rsidRDefault="003B23D8">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B23D8" w:rsidRDefault="003B23D8" w:rsidP="0072772D">
      <w:pPr>
        <w:pStyle w:val="10"/>
        <w:tabs>
          <w:tab w:val="num" w:pos="432"/>
        </w:tabs>
        <w:spacing w:before="0" w:after="0"/>
        <w:jc w:val="center"/>
      </w:pPr>
    </w:p>
    <w:p w:rsidR="000954FB" w:rsidRPr="0072772D" w:rsidRDefault="006400A0" w:rsidP="0072772D">
      <w:pPr>
        <w:pStyle w:val="10"/>
        <w:tabs>
          <w:tab w:val="num" w:pos="432"/>
        </w:tabs>
        <w:spacing w:before="0" w:after="0"/>
        <w:jc w:val="center"/>
      </w:pPr>
      <w:r>
        <w:t>Раздел 4. Техническое задание</w:t>
      </w:r>
    </w:p>
    <w:p w:rsidR="001D6E8A" w:rsidRDefault="001D6E8A" w:rsidP="001D6E8A"/>
    <w:p w:rsidR="003B23D8" w:rsidRDefault="003B23D8">
      <w:pPr>
        <w:rPr>
          <w:sz w:val="28"/>
          <w:szCs w:val="28"/>
        </w:rPr>
      </w:pPr>
    </w:p>
    <w:p w:rsidR="003B23D8" w:rsidRDefault="003B23D8">
      <w:pPr>
        <w:numPr>
          <w:ilvl w:val="1"/>
          <w:numId w:val="22"/>
        </w:numPr>
        <w:pBdr>
          <w:top w:val="nil"/>
          <w:left w:val="nil"/>
          <w:bottom w:val="nil"/>
          <w:right w:val="nil"/>
          <w:between w:val="nil"/>
        </w:pBdr>
        <w:suppressAutoHyphens w:val="0"/>
        <w:ind w:left="0" w:firstLine="709"/>
        <w:rPr>
          <w:color w:val="000000"/>
          <w:sz w:val="28"/>
          <w:szCs w:val="28"/>
        </w:rPr>
      </w:pPr>
      <w:r>
        <w:rPr>
          <w:sz w:val="28"/>
          <w:szCs w:val="28"/>
        </w:rPr>
        <w:lastRenderedPageBreak/>
        <w:t>Открытый конкурс в электронной форме среди субъектов малого и среднего предпринимательства на поставку оборудования систем хранения данных (далее - СХД).</w:t>
      </w:r>
    </w:p>
    <w:p w:rsidR="003B23D8" w:rsidRDefault="003B23D8">
      <w:pPr>
        <w:numPr>
          <w:ilvl w:val="1"/>
          <w:numId w:val="22"/>
        </w:numPr>
        <w:suppressAutoHyphens w:val="0"/>
        <w:ind w:left="0" w:firstLine="708"/>
        <w:jc w:val="both"/>
        <w:rPr>
          <w:sz w:val="28"/>
          <w:szCs w:val="28"/>
        </w:rPr>
      </w:pPr>
      <w:r>
        <w:rPr>
          <w:sz w:val="28"/>
          <w:szCs w:val="28"/>
        </w:rPr>
        <w:t>Результатом данной закупки является поставка оборудования для модернизации существующих СХД Hitachi HUS VM и HITACHI VSP G400 и оборудования СХД для системы резервного копирования Hitachi CommVault.</w:t>
      </w:r>
    </w:p>
    <w:p w:rsidR="003B23D8" w:rsidRDefault="003B23D8">
      <w:pPr>
        <w:numPr>
          <w:ilvl w:val="1"/>
          <w:numId w:val="22"/>
        </w:numPr>
        <w:suppressAutoHyphens w:val="0"/>
        <w:ind w:left="0" w:firstLine="708"/>
        <w:jc w:val="both"/>
        <w:rPr>
          <w:sz w:val="28"/>
          <w:szCs w:val="28"/>
        </w:rPr>
      </w:pPr>
      <w:r>
        <w:rPr>
          <w:color w:val="000000"/>
          <w:sz w:val="28"/>
          <w:szCs w:val="28"/>
        </w:rPr>
        <w:t>Наименование, состав, количество и срок гарантийного использования поставляемого оборудования</w:t>
      </w:r>
      <w:r>
        <w:rPr>
          <w:sz w:val="28"/>
          <w:szCs w:val="28"/>
        </w:rPr>
        <w:t xml:space="preserve"> СХД</w:t>
      </w:r>
      <w:r>
        <w:rPr>
          <w:color w:val="000000"/>
          <w:sz w:val="28"/>
          <w:szCs w:val="28"/>
        </w:rPr>
        <w:t xml:space="preserve"> (далее – Оборудование) представлены в спецификации (Таблица №1).</w:t>
      </w:r>
    </w:p>
    <w:p w:rsidR="003B23D8" w:rsidRDefault="003B23D8">
      <w:pPr>
        <w:ind w:firstLine="397"/>
        <w:jc w:val="right"/>
      </w:pPr>
    </w:p>
    <w:p w:rsidR="003B23D8" w:rsidRDefault="003B23D8">
      <w:pPr>
        <w:ind w:firstLine="397"/>
        <w:jc w:val="right"/>
      </w:pPr>
      <w:r>
        <w:t>Таблица №1</w:t>
      </w:r>
    </w:p>
    <w:p w:rsidR="003B23D8" w:rsidRDefault="003B23D8">
      <w:pPr>
        <w:ind w:firstLine="397"/>
        <w:jc w:val="center"/>
        <w:rPr>
          <w:b/>
        </w:rPr>
      </w:pPr>
      <w:r>
        <w:rPr>
          <w:b/>
        </w:rPr>
        <w:t>Спецификация</w:t>
      </w:r>
    </w:p>
    <w:p w:rsidR="003B23D8" w:rsidRDefault="003B23D8">
      <w:pPr>
        <w:ind w:firstLine="397"/>
        <w:jc w:val="center"/>
        <w:rPr>
          <w:b/>
        </w:rPr>
      </w:pPr>
      <w:bookmarkStart w:id="15" w:name="_gjdgxs" w:colFirst="0" w:colLast="0"/>
      <w:bookmarkEnd w:id="15"/>
    </w:p>
    <w:tbl>
      <w:tblPr>
        <w:tblW w:w="10065" w:type="dxa"/>
        <w:jc w:val="center"/>
        <w:tblLayout w:type="fixed"/>
        <w:tblLook w:val="0400" w:firstRow="0" w:lastRow="0" w:firstColumn="0" w:lastColumn="0" w:noHBand="0" w:noVBand="1"/>
      </w:tblPr>
      <w:tblGrid>
        <w:gridCol w:w="852"/>
        <w:gridCol w:w="1758"/>
        <w:gridCol w:w="4575"/>
        <w:gridCol w:w="735"/>
        <w:gridCol w:w="615"/>
        <w:gridCol w:w="1530"/>
      </w:tblGrid>
      <w:tr w:rsidR="003B23D8" w:rsidTr="003B23D8">
        <w:trPr>
          <w:trHeight w:val="1880"/>
          <w:jc w:val="center"/>
        </w:trPr>
        <w:tc>
          <w:tcPr>
            <w:tcW w:w="852" w:type="dxa"/>
            <w:tcBorders>
              <w:top w:val="single" w:sz="6" w:space="0" w:color="000000"/>
              <w:left w:val="single" w:sz="6" w:space="0" w:color="000000"/>
              <w:bottom w:val="single" w:sz="6" w:space="0" w:color="000000"/>
              <w:right w:val="single" w:sz="6" w:space="0" w:color="000000"/>
            </w:tcBorders>
          </w:tcPr>
          <w:p w:rsidR="003B23D8" w:rsidRDefault="003B23D8">
            <w:pPr>
              <w:jc w:val="center"/>
              <w:rPr>
                <w:b/>
                <w:color w:val="000000"/>
              </w:rPr>
            </w:pPr>
          </w:p>
        </w:tc>
        <w:tc>
          <w:tcPr>
            <w:tcW w:w="70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3B23D8" w:rsidRDefault="003B23D8">
            <w:pPr>
              <w:jc w:val="center"/>
            </w:pPr>
            <w:r>
              <w:rPr>
                <w:b/>
                <w:color w:val="000000"/>
              </w:rPr>
              <w:t>Наименование</w:t>
            </w:r>
          </w:p>
        </w:tc>
        <w:tc>
          <w:tcPr>
            <w:tcW w:w="615" w:type="dxa"/>
            <w:tcBorders>
              <w:top w:val="single" w:sz="6"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vAlign w:val="center"/>
          </w:tcPr>
          <w:p w:rsidR="003B23D8" w:rsidRDefault="003B23D8">
            <w:pPr>
              <w:jc w:val="center"/>
              <w:rPr>
                <w:b/>
              </w:rPr>
            </w:pPr>
            <w:r>
              <w:rPr>
                <w:b/>
              </w:rPr>
              <w:t>Кол-во</w:t>
            </w:r>
          </w:p>
        </w:tc>
        <w:tc>
          <w:tcPr>
            <w:tcW w:w="1530" w:type="dxa"/>
            <w:tcBorders>
              <w:top w:val="single" w:sz="6" w:space="0" w:color="000000"/>
              <w:left w:val="single" w:sz="6" w:space="0" w:color="000000"/>
              <w:bottom w:val="single" w:sz="4" w:space="0" w:color="000000"/>
              <w:right w:val="single" w:sz="4" w:space="0" w:color="000000"/>
            </w:tcBorders>
          </w:tcPr>
          <w:p w:rsidR="003B23D8" w:rsidRDefault="003B23D8">
            <w:pPr>
              <w:ind w:left="141" w:right="-17"/>
              <w:jc w:val="center"/>
              <w:rPr>
                <w:b/>
              </w:rPr>
            </w:pPr>
            <w:r>
              <w:rPr>
                <w:b/>
              </w:rPr>
              <w:t>Срок гарантийного использования (не менее)</w:t>
            </w:r>
          </w:p>
        </w:tc>
      </w:tr>
      <w:tr w:rsidR="003B23D8" w:rsidTr="003B23D8">
        <w:trPr>
          <w:trHeight w:val="300"/>
          <w:jc w:val="center"/>
        </w:trPr>
        <w:tc>
          <w:tcPr>
            <w:tcW w:w="852" w:type="dxa"/>
            <w:tcBorders>
              <w:top w:val="single" w:sz="6" w:space="0" w:color="000000"/>
              <w:left w:val="single" w:sz="6" w:space="0" w:color="000000"/>
              <w:bottom w:val="single" w:sz="8" w:space="0" w:color="434343"/>
              <w:right w:val="single" w:sz="6" w:space="0" w:color="000000"/>
            </w:tcBorders>
            <w:vAlign w:val="center"/>
          </w:tcPr>
          <w:p w:rsidR="003B23D8" w:rsidRDefault="003B23D8">
            <w:pPr>
              <w:jc w:val="center"/>
              <w:rPr>
                <w:b/>
              </w:rPr>
            </w:pPr>
            <w:r>
              <w:rPr>
                <w:b/>
              </w:rPr>
              <w:t>1</w:t>
            </w:r>
          </w:p>
        </w:tc>
        <w:tc>
          <w:tcPr>
            <w:tcW w:w="7068"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vAlign w:val="center"/>
          </w:tcPr>
          <w:p w:rsidR="003B23D8" w:rsidRDefault="003B23D8">
            <w:pPr>
              <w:rPr>
                <w:b/>
              </w:rPr>
            </w:pPr>
            <w:r>
              <w:rPr>
                <w:b/>
              </w:rPr>
              <w:t>Комплект модернизации СХД HUS VM</w:t>
            </w:r>
          </w:p>
          <w:p w:rsidR="003B23D8" w:rsidRDefault="003B23D8">
            <w:pPr>
              <w:rPr>
                <w:b/>
              </w:rPr>
            </w:pPr>
            <w:r>
              <w:rPr>
                <w:b/>
              </w:rPr>
              <w:t>в составе:</w:t>
            </w:r>
          </w:p>
        </w:tc>
        <w:tc>
          <w:tcPr>
            <w:tcW w:w="615" w:type="dxa"/>
            <w:vMerge w:val="restart"/>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jc w:val="center"/>
            </w:pPr>
            <w:r>
              <w:t>1</w:t>
            </w:r>
          </w:p>
          <w:p w:rsidR="003B23D8" w:rsidRDefault="003B23D8">
            <w:pPr>
              <w:jc w:val="center"/>
            </w:pPr>
          </w:p>
          <w:p w:rsidR="003B23D8" w:rsidRDefault="003B23D8">
            <w:pPr>
              <w:jc w:val="center"/>
            </w:pPr>
          </w:p>
        </w:tc>
        <w:tc>
          <w:tcPr>
            <w:tcW w:w="1530" w:type="dxa"/>
            <w:vMerge w:val="restart"/>
            <w:tcBorders>
              <w:top w:val="single" w:sz="4" w:space="0" w:color="000000"/>
              <w:left w:val="single" w:sz="6" w:space="0" w:color="000000"/>
              <w:right w:val="single" w:sz="4" w:space="0" w:color="000000"/>
            </w:tcBorders>
          </w:tcPr>
          <w:p w:rsidR="003B23D8" w:rsidRDefault="003B23D8">
            <w:pPr>
              <w:numPr>
                <w:ilvl w:val="0"/>
                <w:numId w:val="26"/>
              </w:numPr>
              <w:pBdr>
                <w:top w:val="nil"/>
                <w:left w:val="nil"/>
                <w:bottom w:val="nil"/>
                <w:right w:val="nil"/>
                <w:between w:val="nil"/>
              </w:pBdr>
              <w:suppressAutoHyphens w:val="0"/>
              <w:ind w:left="141" w:right="-17" w:firstLine="0"/>
              <w:rPr>
                <w:color w:val="000000"/>
              </w:rPr>
            </w:pPr>
            <w:r>
              <w:t>м</w:t>
            </w:r>
            <w:r>
              <w:rPr>
                <w:color w:val="000000"/>
              </w:rPr>
              <w:t>есяцев,</w:t>
            </w:r>
          </w:p>
          <w:p w:rsidR="003B23D8" w:rsidRDefault="003B23D8">
            <w:pPr>
              <w:pBdr>
                <w:top w:val="nil"/>
                <w:left w:val="nil"/>
                <w:bottom w:val="nil"/>
                <w:right w:val="nil"/>
                <w:between w:val="nil"/>
              </w:pBdr>
              <w:ind w:left="141" w:right="-17"/>
              <w:rPr>
                <w:color w:val="000000"/>
              </w:rPr>
            </w:pPr>
            <w:r>
              <w:rPr>
                <w:color w:val="000000"/>
              </w:rPr>
              <w:t xml:space="preserve"> с даты подписания сторонами акта пусконаладочных работ</w:t>
            </w:r>
          </w:p>
        </w:tc>
      </w:tr>
      <w:tr w:rsidR="003B23D8" w:rsidTr="003B23D8">
        <w:trPr>
          <w:trHeight w:val="300"/>
          <w:jc w:val="center"/>
        </w:trPr>
        <w:tc>
          <w:tcPr>
            <w:tcW w:w="852" w:type="dxa"/>
            <w:tcBorders>
              <w:top w:val="single" w:sz="4" w:space="0" w:color="000000"/>
              <w:left w:val="single" w:sz="6" w:space="0" w:color="000000"/>
              <w:bottom w:val="single" w:sz="4" w:space="0" w:color="434343"/>
              <w:right w:val="single" w:sz="6" w:space="0" w:color="000000"/>
            </w:tcBorders>
            <w:tcMar>
              <w:top w:w="80" w:type="dxa"/>
              <w:left w:w="80" w:type="dxa"/>
              <w:bottom w:w="80" w:type="dxa"/>
              <w:right w:w="80" w:type="dxa"/>
            </w:tcMar>
          </w:tcPr>
          <w:p w:rsidR="003B23D8" w:rsidRDefault="003B23D8">
            <w:pPr>
              <w:rPr>
                <w:b/>
              </w:rPr>
            </w:pPr>
            <w:r>
              <w:rPr>
                <w:b/>
              </w:rPr>
              <w:t>1.1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rPr>
                <w:b/>
              </w:rPr>
            </w:pPr>
            <w:r>
              <w:rPr>
                <w:b/>
              </w:rPr>
              <w:t>HUS-VM.S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rPr>
                <w:b/>
              </w:rPr>
            </w:pPr>
            <w:r>
              <w:rPr>
                <w:b/>
              </w:rPr>
              <w:t>HUS VM Upgrades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rPr>
                <w:b/>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43434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1.1.1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WS-003-002.P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J2F Power Cord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DW-F700-DBS.P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HUS VM Drive Box (SFF)</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A34V-600-850-UNI.P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Universal rail kit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1.1.4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HDW-F700-6HGSS-U.P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HUS VM 600GB SAS 10K RPM HDD SFF for CBSS/DBS-Upg</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24</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1.1.5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DF-F850-SC3.P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Hitachi Unified Storage SAS Cable 3m</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pPr>
              <w:jc w:val="both"/>
              <w:rPr>
                <w:b/>
              </w:rPr>
            </w:pPr>
            <w:r>
              <w:rPr>
                <w:b/>
              </w:rPr>
              <w:t>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rPr>
                <w:b/>
              </w:rPr>
            </w:pPr>
            <w:r>
              <w:rPr>
                <w:b/>
              </w:rPr>
              <w:t>HUS-VM-MAINT.S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rPr>
                <w:b/>
              </w:rPr>
            </w:pPr>
            <w:r>
              <w:rPr>
                <w:b/>
              </w:rPr>
              <w:t>HUS VM Maintenance Support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rPr>
                <w:b/>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r>
              <w:t>1.2.1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043-992345-01.P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rPr>
                <w:lang w:val="en-US"/>
              </w:rPr>
              <w:t xml:space="preserve">SVC HUS VM DBS Backline Spt. </w:t>
            </w:r>
            <w:r>
              <w:t>Incl Spares - NBD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RPr="00A5581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pPr>
              <w:rPr>
                <w:b/>
              </w:rPr>
            </w:pPr>
            <w:r>
              <w:rPr>
                <w:b/>
              </w:rPr>
              <w:t>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b/>
                <w:lang w:val="en-US"/>
              </w:rPr>
            </w:pPr>
            <w:r>
              <w:rPr>
                <w:b/>
                <w:lang w:val="en-US"/>
              </w:rPr>
              <w:t>HUS-VM-SW-PERP.S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b/>
                <w:lang w:val="en-US"/>
              </w:rPr>
            </w:pPr>
            <w:r>
              <w:rPr>
                <w:b/>
                <w:lang w:val="en-US"/>
              </w:rPr>
              <w:t>HUS VM Perpetual Software Sales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4A183A" w:rsidRDefault="003B23D8">
            <w:pPr>
              <w:jc w:val="right"/>
              <w:rPr>
                <w:b/>
                <w:lang w:val="en-US"/>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Pr="004A183A" w:rsidRDefault="003B23D8">
            <w:pPr>
              <w:widowControl w:val="0"/>
              <w:pBdr>
                <w:top w:val="nil"/>
                <w:left w:val="nil"/>
                <w:bottom w:val="nil"/>
                <w:right w:val="nil"/>
                <w:between w:val="nil"/>
              </w:pBdr>
              <w:rPr>
                <w:color w:val="000000"/>
                <w:lang w:val="en-US"/>
              </w:rPr>
            </w:pPr>
          </w:p>
        </w:tc>
        <w:tc>
          <w:tcPr>
            <w:tcW w:w="1530" w:type="dxa"/>
            <w:vMerge/>
            <w:tcBorders>
              <w:top w:val="single" w:sz="4" w:space="0" w:color="000000"/>
              <w:left w:val="single" w:sz="6" w:space="0" w:color="000000"/>
              <w:right w:val="single" w:sz="4" w:space="0" w:color="000000"/>
            </w:tcBorders>
          </w:tcPr>
          <w:p w:rsidR="003B23D8" w:rsidRPr="004A183A" w:rsidRDefault="003B23D8">
            <w:pPr>
              <w:widowControl w:val="0"/>
              <w:pBdr>
                <w:top w:val="nil"/>
                <w:left w:val="nil"/>
                <w:bottom w:val="nil"/>
                <w:right w:val="nil"/>
                <w:between w:val="nil"/>
              </w:pBdr>
              <w:rPr>
                <w:color w:val="000000"/>
                <w:lang w:val="en-US"/>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pPr>
              <w:ind w:left="720" w:hanging="690"/>
            </w:pPr>
            <w:r>
              <w:t>1.3.1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044-232001-005.P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HUS VM Hitachi Base Operating System 5TB Block License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RPr="00A5581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Pr="001B4CB1" w:rsidRDefault="003B23D8">
            <w:pPr>
              <w:ind w:left="720" w:hanging="690"/>
              <w:rPr>
                <w:b/>
              </w:rPr>
            </w:pPr>
            <w:r>
              <w:rPr>
                <w:b/>
              </w:rPr>
              <w:t>1.4</w:t>
            </w:r>
          </w:p>
          <w:p w:rsidR="003B23D8" w:rsidRPr="001B4CB1" w:rsidRDefault="003B23D8">
            <w:pPr>
              <w:ind w:left="720" w:hanging="690"/>
              <w:rPr>
                <w:b/>
              </w:rPr>
            </w:pP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1B4CB1" w:rsidRDefault="003B23D8">
            <w:pPr>
              <w:rPr>
                <w:b/>
                <w:lang w:val="en-US"/>
              </w:rPr>
            </w:pPr>
            <w:r>
              <w:rPr>
                <w:b/>
                <w:lang w:val="en-US"/>
              </w:rPr>
              <w:lastRenderedPageBreak/>
              <w:t>HUS-VM-SW-</w:t>
            </w:r>
            <w:r>
              <w:rPr>
                <w:b/>
                <w:lang w:val="en-US"/>
              </w:rPr>
              <w:lastRenderedPageBreak/>
              <w:t>PERP-SPT.S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1B4CB1" w:rsidRDefault="003B23D8">
            <w:pPr>
              <w:rPr>
                <w:b/>
                <w:lang w:val="en-US"/>
              </w:rPr>
            </w:pPr>
            <w:r>
              <w:rPr>
                <w:b/>
                <w:lang w:val="en-US"/>
              </w:rPr>
              <w:lastRenderedPageBreak/>
              <w:t>HUS VM Perpetual Software Support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4A183A" w:rsidRDefault="003B23D8">
            <w:pPr>
              <w:jc w:val="right"/>
              <w:rPr>
                <w:lang w:val="en-US"/>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Pr="004A183A" w:rsidRDefault="003B23D8">
            <w:pPr>
              <w:widowControl w:val="0"/>
              <w:pBdr>
                <w:top w:val="nil"/>
                <w:left w:val="nil"/>
                <w:bottom w:val="nil"/>
                <w:right w:val="nil"/>
                <w:between w:val="nil"/>
              </w:pBdr>
              <w:rPr>
                <w:color w:val="000000"/>
                <w:lang w:val="en-US"/>
              </w:rPr>
            </w:pPr>
          </w:p>
        </w:tc>
        <w:tc>
          <w:tcPr>
            <w:tcW w:w="1530" w:type="dxa"/>
            <w:vMerge/>
            <w:tcBorders>
              <w:top w:val="single" w:sz="4" w:space="0" w:color="000000"/>
              <w:left w:val="single" w:sz="6" w:space="0" w:color="000000"/>
              <w:right w:val="single" w:sz="4" w:space="0" w:color="000000"/>
            </w:tcBorders>
          </w:tcPr>
          <w:p w:rsidR="003B23D8" w:rsidRPr="004A183A" w:rsidRDefault="003B23D8">
            <w:pPr>
              <w:widowControl w:val="0"/>
              <w:pBdr>
                <w:top w:val="nil"/>
                <w:left w:val="nil"/>
                <w:bottom w:val="nil"/>
                <w:right w:val="nil"/>
                <w:between w:val="nil"/>
              </w:pBdr>
              <w:rPr>
                <w:color w:val="000000"/>
                <w:lang w:val="en-US"/>
              </w:rPr>
            </w:pPr>
          </w:p>
        </w:tc>
      </w:tr>
      <w:tr w:rsidR="003B23D8" w:rsidTr="003B23D8">
        <w:trPr>
          <w:trHeight w:val="300"/>
          <w:jc w:val="center"/>
        </w:trPr>
        <w:tc>
          <w:tcPr>
            <w:tcW w:w="852" w:type="dxa"/>
            <w:tcBorders>
              <w:top w:val="single" w:sz="4" w:space="0" w:color="A3A3A3"/>
              <w:left w:val="single" w:sz="6" w:space="0" w:color="000000"/>
              <w:bottom w:val="single" w:sz="4" w:space="0" w:color="A3A3A3"/>
              <w:right w:val="single" w:sz="6" w:space="0" w:color="000000"/>
            </w:tcBorders>
            <w:tcMar>
              <w:top w:w="80" w:type="dxa"/>
              <w:left w:w="80" w:type="dxa"/>
              <w:bottom w:w="80" w:type="dxa"/>
              <w:right w:w="80" w:type="dxa"/>
            </w:tcMar>
          </w:tcPr>
          <w:p w:rsidR="003B23D8" w:rsidRDefault="003B23D8">
            <w:pPr>
              <w:ind w:left="720" w:hanging="690"/>
            </w:pPr>
            <w:r>
              <w:t>1.4.1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305-232001-005.P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HUS VM Hitachi BOS 5TB Block Lic - 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rPr>
                <w:color w:val="000000"/>
              </w:rPr>
            </w:pPr>
          </w:p>
        </w:tc>
      </w:tr>
      <w:tr w:rsidR="003B23D8" w:rsidTr="003B23D8">
        <w:trPr>
          <w:trHeight w:val="300"/>
          <w:jc w:val="center"/>
        </w:trPr>
        <w:tc>
          <w:tcPr>
            <w:tcW w:w="852" w:type="dxa"/>
            <w:tcBorders>
              <w:top w:val="single" w:sz="4" w:space="0" w:color="A3A3A3"/>
              <w:left w:val="single" w:sz="6" w:space="0" w:color="000000"/>
              <w:bottom w:val="single" w:sz="4" w:space="0" w:color="000000"/>
              <w:right w:val="single" w:sz="6" w:space="0" w:color="000000"/>
            </w:tcBorders>
            <w:vAlign w:val="center"/>
          </w:tcPr>
          <w:p w:rsidR="003B23D8" w:rsidRDefault="003B23D8">
            <w:pPr>
              <w:jc w:val="center"/>
              <w:rPr>
                <w:b/>
              </w:rPr>
            </w:pPr>
            <w:r>
              <w:rPr>
                <w:b/>
              </w:rPr>
              <w:t xml:space="preserve">2. </w:t>
            </w:r>
          </w:p>
        </w:tc>
        <w:tc>
          <w:tcPr>
            <w:tcW w:w="7068"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vAlign w:val="center"/>
          </w:tcPr>
          <w:p w:rsidR="003B23D8" w:rsidRDefault="003B23D8">
            <w:pPr>
              <w:rPr>
                <w:b/>
              </w:rPr>
            </w:pPr>
            <w:r>
              <w:rPr>
                <w:b/>
              </w:rPr>
              <w:t>Комплект модернизации СХД VSP G400</w:t>
            </w:r>
          </w:p>
          <w:p w:rsidR="003B23D8" w:rsidRDefault="003B23D8">
            <w:pPr>
              <w:rPr>
                <w:b/>
              </w:rPr>
            </w:pPr>
            <w:r>
              <w:rPr>
                <w:b/>
              </w:rPr>
              <w:t>в составе:</w:t>
            </w:r>
          </w:p>
        </w:tc>
        <w:tc>
          <w:tcPr>
            <w:tcW w:w="615" w:type="dxa"/>
            <w:vMerge w:val="restart"/>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jc w:val="center"/>
            </w:pPr>
            <w:r>
              <w:t>1</w:t>
            </w:r>
          </w:p>
        </w:tc>
        <w:tc>
          <w:tcPr>
            <w:tcW w:w="1530" w:type="dxa"/>
            <w:vMerge w:val="restart"/>
            <w:tcBorders>
              <w:top w:val="single" w:sz="4" w:space="0" w:color="000000"/>
              <w:left w:val="single" w:sz="6" w:space="0" w:color="000000"/>
              <w:right w:val="single" w:sz="4" w:space="0" w:color="000000"/>
            </w:tcBorders>
          </w:tcPr>
          <w:p w:rsidR="003B23D8" w:rsidRDefault="003B23D8">
            <w:r>
              <w:t>36 месяцев,</w:t>
            </w:r>
          </w:p>
          <w:p w:rsidR="003B23D8" w:rsidRDefault="003B23D8"/>
          <w:p w:rsidR="003B23D8" w:rsidRDefault="003B23D8">
            <w:pPr>
              <w:ind w:left="141"/>
            </w:pPr>
            <w:r>
              <w:t xml:space="preserve"> с даты подписания сторонами акта пусконаладочных работ</w:t>
            </w:r>
          </w:p>
        </w:tc>
      </w:tr>
      <w:tr w:rsidR="003B23D8" w:rsidTr="003B23D8">
        <w:trPr>
          <w:trHeight w:val="326"/>
          <w:jc w:val="center"/>
        </w:trPr>
        <w:tc>
          <w:tcPr>
            <w:tcW w:w="852" w:type="dxa"/>
            <w:tcBorders>
              <w:top w:val="single" w:sz="4" w:space="0" w:color="000000"/>
              <w:left w:val="single" w:sz="6" w:space="0" w:color="000000"/>
              <w:right w:val="single" w:sz="6" w:space="0" w:color="000000"/>
            </w:tcBorders>
            <w:tcMar>
              <w:top w:w="100" w:type="dxa"/>
              <w:left w:w="100" w:type="dxa"/>
              <w:bottom w:w="100" w:type="dxa"/>
              <w:right w:w="100" w:type="dxa"/>
            </w:tcMar>
          </w:tcPr>
          <w:p w:rsidR="003B23D8" w:rsidRDefault="003B23D8" w:rsidP="003B23D8">
            <w:r>
              <w:t>2.1</w:t>
            </w:r>
          </w:p>
        </w:tc>
        <w:tc>
          <w:tcPr>
            <w:tcW w:w="1758" w:type="dxa"/>
            <w:tcBorders>
              <w:top w:val="single" w:sz="4" w:space="0" w:color="000000"/>
              <w:left w:val="single" w:sz="6" w:space="0" w:color="000000"/>
              <w:right w:val="single" w:sz="6" w:space="0" w:color="000000"/>
            </w:tcBorders>
            <w:tcMar>
              <w:top w:w="100" w:type="dxa"/>
              <w:left w:w="100" w:type="dxa"/>
              <w:bottom w:w="100" w:type="dxa"/>
              <w:right w:w="100" w:type="dxa"/>
            </w:tcMar>
          </w:tcPr>
          <w:p w:rsidR="003B23D8" w:rsidRDefault="003B23D8" w:rsidP="003B23D8">
            <w:pPr>
              <w:rPr>
                <w:b/>
              </w:rPr>
            </w:pPr>
            <w:r>
              <w:rPr>
                <w:b/>
              </w:rPr>
              <w:t>VSP-G400.S</w:t>
            </w:r>
          </w:p>
        </w:tc>
        <w:tc>
          <w:tcPr>
            <w:tcW w:w="4575" w:type="dxa"/>
            <w:tcBorders>
              <w:top w:val="single" w:sz="4" w:space="0" w:color="000000"/>
              <w:left w:val="single" w:sz="6" w:space="0" w:color="000000"/>
              <w:right w:val="single" w:sz="6" w:space="0" w:color="000000"/>
            </w:tcBorders>
            <w:tcMar>
              <w:top w:w="100" w:type="dxa"/>
              <w:left w:w="100" w:type="dxa"/>
              <w:bottom w:w="100" w:type="dxa"/>
              <w:right w:w="100" w:type="dxa"/>
            </w:tcMar>
          </w:tcPr>
          <w:p w:rsidR="003B23D8" w:rsidRDefault="003B23D8" w:rsidP="003B23D8">
            <w:pPr>
              <w:rPr>
                <w:b/>
              </w:rPr>
            </w:pPr>
            <w:r>
              <w:rPr>
                <w:b/>
              </w:rPr>
              <w:t>VSP G400 Upgrade Unified</w:t>
            </w:r>
          </w:p>
        </w:tc>
        <w:tc>
          <w:tcPr>
            <w:tcW w:w="735" w:type="dxa"/>
            <w:tcBorders>
              <w:top w:val="single" w:sz="4" w:space="0" w:color="000000"/>
              <w:left w:val="single" w:sz="6" w:space="0" w:color="000000"/>
              <w:right w:val="single" w:sz="6" w:space="0" w:color="000000"/>
            </w:tcBorders>
            <w:tcMar>
              <w:top w:w="100" w:type="dxa"/>
              <w:left w:w="100" w:type="dxa"/>
              <w:bottom w:w="100" w:type="dxa"/>
              <w:right w:w="100" w:type="dxa"/>
            </w:tcMar>
          </w:tcPr>
          <w:p w:rsidR="003B23D8" w:rsidRDefault="003B23D8" w:rsidP="003B23D8">
            <w:pPr>
              <w:jc w:val="right"/>
              <w:rPr>
                <w:b/>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2.1.1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WS-003-002.P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J2F Power Cord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14</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HDW-F800-3R2FN.P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3.2TiB DC2 Flash Module Drive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8</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A34V-600-850-UNI.P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Universal rail kit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7</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2.1.4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DW-F800-SCQ1.P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SAS Cable 1m</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12</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DW-F800-DBF.P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Drive Box (FMD)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2.1.6</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HDW-F800-1PS16.P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SFP for 16Gbps Shortwave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8</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2.1.7</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DW-F800-4HF32R.P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Host I/O Module FC 16/32G 4port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2.1.8</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DW-F800-SCQ1F.P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SAS Cable 1.5m</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2.1.9</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DW-F800-DBS.P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Drive Box (SFF)</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2.1.10</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E17E8" w:rsidRDefault="003B23D8">
            <w:r>
              <w:t>HDW-F800-1R2JCM.P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E17E8" w:rsidRDefault="003B23D8">
            <w:pPr>
              <w:rPr>
                <w:lang w:val="en-US"/>
              </w:rPr>
            </w:pPr>
            <w:r>
              <w:rPr>
                <w:lang w:val="en-US"/>
              </w:rPr>
              <w:t>VSP G 1.2TB 10K rpm SFF Disk Drive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E17E8" w:rsidRDefault="003B23D8">
            <w:pPr>
              <w:jc w:val="right"/>
            </w:pPr>
            <w:r>
              <w:t>124</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VSP-G-PTO.S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 G PTO Items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2.2.1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r>
              <w:t>DW-F800-SCQ5.P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lang w:val="en-US"/>
              </w:rPr>
            </w:pPr>
            <w:r>
              <w:rPr>
                <w:lang w:val="en-US"/>
              </w:rPr>
              <w:t>-VSP G SAS Cable 5m (DW-F800-SCQ5.P)</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jc w:val="right"/>
            </w:pPr>
            <w:r>
              <w:t>4</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VSP-G400-MAINT.S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 G400 Maintenance Support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2.3.1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043-993421-01.P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rPr>
                <w:lang w:val="en-US"/>
              </w:rPr>
              <w:t xml:space="preserve">SVC VSP G HDD Backline Spt. </w:t>
            </w:r>
            <w:r>
              <w:t>Inc'l Spares - NBD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4464</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2.3.2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r>
              <w:t>043-993660-01.P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r>
              <w:rPr>
                <w:lang w:val="en-US"/>
              </w:rPr>
              <w:t xml:space="preserve">SVC VSP G 3.2TiB FMD DC2 Backline Spt. </w:t>
            </w:r>
            <w:r>
              <w:t>Incl Spares - NBD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jc w:val="right"/>
            </w:pPr>
            <w:r>
              <w:t>288</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VSP-G400-SW.S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 G400 Software Sales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jc w:val="right"/>
              <w:rPr>
                <w:b/>
              </w:rPr>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lastRenderedPageBreak/>
              <w:t>2.4.1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044-236032-005.P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SVOS - 5TB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044-236032-010.P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SVOS - 10TB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044-236035-005.P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Hitachi Data Mobility - 5TB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044-236035-010.P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Hitachi Data Mobility - 10TB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044-236032-040.P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SVOS - 40TB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2.4.6</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044-236032-UL.P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SVOS - TB Upg to UNL</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2.4.7</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044-236035-040.P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G400-G600 - Hitachi Data Mobility - 40TB Block</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2.4.8</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r>
              <w:t>044-236035-UL.P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lang w:val="en-US"/>
              </w:rPr>
            </w:pPr>
            <w:r>
              <w:rPr>
                <w:lang w:val="en-US"/>
              </w:rPr>
              <w:t>VSP G400-G600 - Hitachi Data Mobility - TB Upg to UNL</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jc w:val="right"/>
            </w:pPr>
            <w:r>
              <w:t>1</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lang w:val="en-US"/>
              </w:rPr>
            </w:pPr>
            <w:r>
              <w:rPr>
                <w:b/>
                <w:lang w:val="en-US"/>
              </w:rPr>
              <w:t>VSP-G400-SW-SPT.S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B17106" w:rsidRDefault="003B23D8">
            <w:pPr>
              <w:rPr>
                <w:b/>
              </w:rPr>
            </w:pPr>
            <w:r>
              <w:rPr>
                <w:b/>
              </w:rPr>
              <w:t>VSP G400 Software Support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both"/>
            </w:pPr>
            <w:r>
              <w:t>2.5.1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305-236032-005.P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 SVOS - 5TB Block - 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305-236032-010.P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 SVOS - 10TB Block - 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305-236035-005.P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Data Mobility-5TB Block-SW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305-236035-010.P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Data Mobility-10TB Block-SW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305-236032-040.P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 SVOS - 40TB Block - 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2.5.6</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305-236032-UL.P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 SVOS - TB Upg to UNL - 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2.5.7</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305-236035-040.P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Data Mobility-40TB Block-SW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36</w:t>
            </w:r>
          </w:p>
        </w:tc>
        <w:tc>
          <w:tcPr>
            <w:tcW w:w="615" w:type="dxa"/>
            <w:vMerge/>
            <w:tcBorders>
              <w:top w:val="single" w:sz="4" w:space="0" w:color="000000"/>
              <w:left w:val="single" w:sz="6" w:space="0" w:color="000000"/>
              <w:right w:val="single" w:sz="6" w:space="0" w:color="000000"/>
            </w:tcBorders>
            <w:shd w:val="clear" w:color="auto" w:fill="auto"/>
            <w:tcMar>
              <w:top w:w="0" w:type="dxa"/>
              <w:left w:w="45" w:type="dxa"/>
              <w:bottom w:w="0" w:type="dxa"/>
              <w:right w:w="45" w:type="dxa"/>
            </w:tcMar>
          </w:tcPr>
          <w:p w:rsidR="003B23D8" w:rsidRDefault="003B23D8">
            <w:pPr>
              <w:widowControl w:val="0"/>
              <w:pBdr>
                <w:top w:val="nil"/>
                <w:left w:val="nil"/>
                <w:bottom w:val="nil"/>
                <w:right w:val="nil"/>
                <w:between w:val="nil"/>
              </w:pBdr>
              <w:spacing w:line="276" w:lineRule="auto"/>
              <w:rPr>
                <w:color w:val="000000"/>
              </w:rPr>
            </w:pPr>
          </w:p>
        </w:tc>
        <w:tc>
          <w:tcPr>
            <w:tcW w:w="1530" w:type="dxa"/>
            <w:vMerge/>
            <w:tcBorders>
              <w:top w:val="single" w:sz="4" w:space="0" w:color="000000"/>
              <w:left w:val="single" w:sz="6" w:space="0" w:color="000000"/>
              <w:right w:val="single" w:sz="4" w:space="0" w:color="000000"/>
            </w:tcBorders>
          </w:tcPr>
          <w:p w:rsidR="003B23D8" w:rsidRDefault="003B23D8">
            <w:pPr>
              <w:widowControl w:val="0"/>
              <w:pBdr>
                <w:top w:val="nil"/>
                <w:left w:val="nil"/>
                <w:bottom w:val="nil"/>
                <w:right w:val="nil"/>
                <w:between w:val="nil"/>
              </w:pBdr>
              <w:spacing w:line="276" w:lineRule="auto"/>
              <w:rPr>
                <w:color w:val="000000"/>
              </w:rPr>
            </w:pPr>
          </w:p>
        </w:tc>
      </w:tr>
      <w:tr w:rsidR="003B23D8" w:rsidTr="003B23D8">
        <w:trPr>
          <w:trHeight w:val="300"/>
          <w:jc w:val="center"/>
        </w:trPr>
        <w:tc>
          <w:tcPr>
            <w:tcW w:w="852"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center"/>
            </w:pPr>
            <w:r>
              <w:t>2.5.8</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305-236035-UL.P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SVC Mo VSP G400-G600- Data Mobility-TB Upg to UNL-SW Backline Sppt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center"/>
            </w:pPr>
            <w:r>
              <w:t>36</w:t>
            </w:r>
          </w:p>
        </w:tc>
        <w:tc>
          <w:tcPr>
            <w:tcW w:w="615" w:type="dxa"/>
            <w:tcBorders>
              <w:left w:val="single" w:sz="6" w:space="0" w:color="000000"/>
              <w:bottom w:val="single" w:sz="4" w:space="0" w:color="000000"/>
              <w:right w:val="single" w:sz="6" w:space="0" w:color="000000"/>
            </w:tcBorders>
            <w:shd w:val="clear" w:color="auto" w:fill="auto"/>
            <w:tcMar>
              <w:top w:w="0" w:type="dxa"/>
              <w:left w:w="45" w:type="dxa"/>
              <w:bottom w:w="0" w:type="dxa"/>
              <w:right w:w="45" w:type="dxa"/>
            </w:tcMar>
            <w:vAlign w:val="center"/>
          </w:tcPr>
          <w:p w:rsidR="003B23D8" w:rsidRDefault="003B23D8">
            <w:pPr>
              <w:jc w:val="center"/>
            </w:pPr>
          </w:p>
        </w:tc>
        <w:tc>
          <w:tcPr>
            <w:tcW w:w="1530" w:type="dxa"/>
            <w:tcBorders>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4" w:space="0" w:color="000000"/>
              <w:left w:val="single" w:sz="6" w:space="0" w:color="000000"/>
              <w:bottom w:val="single" w:sz="6" w:space="0" w:color="000000"/>
              <w:right w:val="single" w:sz="6" w:space="0" w:color="000000"/>
            </w:tcBorders>
            <w:vAlign w:val="center"/>
          </w:tcPr>
          <w:p w:rsidR="003B23D8" w:rsidRDefault="003B23D8">
            <w:pPr>
              <w:jc w:val="center"/>
              <w:rPr>
                <w:b/>
              </w:rPr>
            </w:pPr>
            <w:r>
              <w:rPr>
                <w:b/>
              </w:rPr>
              <w:t xml:space="preserve">3. </w:t>
            </w:r>
          </w:p>
        </w:tc>
        <w:tc>
          <w:tcPr>
            <w:tcW w:w="7068"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3B23D8" w:rsidRDefault="003B23D8">
            <w:pPr>
              <w:rPr>
                <w:b/>
              </w:rPr>
            </w:pPr>
            <w:r>
              <w:rPr>
                <w:b/>
              </w:rPr>
              <w:t>СХД VSP G350 в составе:</w:t>
            </w:r>
          </w:p>
        </w:tc>
        <w:tc>
          <w:tcPr>
            <w:tcW w:w="615"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r>
              <w:t>1</w:t>
            </w:r>
          </w:p>
        </w:tc>
        <w:tc>
          <w:tcPr>
            <w:tcW w:w="1530" w:type="dxa"/>
            <w:vMerge w:val="restart"/>
            <w:tcBorders>
              <w:top w:val="single" w:sz="4" w:space="0" w:color="000000"/>
              <w:left w:val="single" w:sz="6" w:space="0" w:color="000000"/>
              <w:bottom w:val="single" w:sz="4" w:space="0" w:color="000000"/>
              <w:right w:val="single" w:sz="4" w:space="0" w:color="000000"/>
            </w:tcBorders>
          </w:tcPr>
          <w:p w:rsidR="003B23D8" w:rsidRDefault="003B23D8">
            <w:r>
              <w:t>36 месяцев,</w:t>
            </w:r>
          </w:p>
          <w:p w:rsidR="003B23D8" w:rsidRDefault="003B23D8"/>
          <w:p w:rsidR="003B23D8" w:rsidRDefault="003B23D8">
            <w:pPr>
              <w:ind w:left="141"/>
            </w:pPr>
            <w:r>
              <w:t xml:space="preserve"> с даты подписания сторонами акта пусконаладочных работ</w:t>
            </w:r>
          </w:p>
          <w:p w:rsidR="003B23D8" w:rsidRDefault="003B23D8"/>
        </w:tc>
      </w:tr>
      <w:tr w:rsidR="003B23D8" w:rsidRPr="00A55818" w:rsidTr="003B23D8">
        <w:trPr>
          <w:trHeight w:val="810"/>
          <w:jc w:val="center"/>
        </w:trPr>
        <w:tc>
          <w:tcPr>
            <w:tcW w:w="85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23D8" w:rsidRDefault="003B23D8" w:rsidP="003B23D8">
            <w:pPr>
              <w:jc w:val="center"/>
              <w:rPr>
                <w:b/>
              </w:rPr>
            </w:pPr>
            <w:r>
              <w:rPr>
                <w:b/>
              </w:rPr>
              <w:lastRenderedPageBreak/>
              <w:t>3.1</w:t>
            </w:r>
          </w:p>
        </w:tc>
        <w:tc>
          <w:tcPr>
            <w:tcW w:w="175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23D8" w:rsidRDefault="003B23D8" w:rsidP="003B23D8">
            <w:pPr>
              <w:rPr>
                <w:b/>
              </w:rPr>
            </w:pPr>
            <w:r>
              <w:rPr>
                <w:b/>
              </w:rPr>
              <w:t>VSP-G350-A0008.S</w:t>
            </w:r>
          </w:p>
        </w:tc>
        <w:tc>
          <w:tcPr>
            <w:tcW w:w="531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23D8" w:rsidRPr="00F6403A" w:rsidRDefault="003B23D8">
            <w:pPr>
              <w:jc w:val="right"/>
              <w:rPr>
                <w:b/>
                <w:lang w:val="en-US"/>
              </w:rPr>
            </w:pPr>
            <w:r>
              <w:rPr>
                <w:b/>
                <w:lang w:val="en-US"/>
              </w:rPr>
              <w:t>VSP G350 Covered Product Unified (FC/iSCSI)</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Pr="00F6403A" w:rsidRDefault="003B23D8">
            <w:pPr>
              <w:jc w:val="center"/>
              <w:rPr>
                <w:lang w:val="en-US"/>
              </w:rPr>
            </w:pPr>
          </w:p>
        </w:tc>
        <w:tc>
          <w:tcPr>
            <w:tcW w:w="1530" w:type="dxa"/>
            <w:vMerge/>
            <w:tcBorders>
              <w:top w:val="single" w:sz="4" w:space="0" w:color="000000"/>
              <w:left w:val="single" w:sz="6" w:space="0" w:color="000000"/>
              <w:bottom w:val="single" w:sz="4" w:space="0" w:color="000000"/>
              <w:right w:val="single" w:sz="4" w:space="0" w:color="000000"/>
            </w:tcBorders>
          </w:tcPr>
          <w:p w:rsidR="003B23D8" w:rsidRPr="00F6403A" w:rsidRDefault="003B23D8">
            <w:pPr>
              <w:jc w:val="center"/>
              <w:rPr>
                <w:lang w:val="en-US"/>
              </w:rPr>
            </w:pPr>
          </w:p>
        </w:tc>
      </w:tr>
      <w:tr w:rsidR="003B23D8" w:rsidTr="003B23D8">
        <w:trPr>
          <w:trHeight w:val="300"/>
          <w:jc w:val="center"/>
        </w:trPr>
        <w:tc>
          <w:tcPr>
            <w:tcW w:w="852" w:type="dxa"/>
            <w:tcBorders>
              <w:top w:val="single" w:sz="6" w:space="0" w:color="000000"/>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3.1.1</w:t>
            </w:r>
          </w:p>
        </w:tc>
        <w:tc>
          <w:tcPr>
            <w:tcW w:w="1758"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G350-F-BASE-L.P</w:t>
            </w:r>
          </w:p>
        </w:tc>
        <w:tc>
          <w:tcPr>
            <w:tcW w:w="4575"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G350 L Foundation Base Package</w:t>
            </w:r>
          </w:p>
        </w:tc>
        <w:tc>
          <w:tcPr>
            <w:tcW w:w="735" w:type="dxa"/>
            <w:tcBorders>
              <w:top w:val="single" w:sz="6"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3.1.2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GXX0-4X6TB.P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GXX0 HDD Pack 4 x 6TB NLSAS HDD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3.1.3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GXX0-4X6TBD.P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GXX0 HDD Pack 4 x 6TB NLSAS HDD for DB60</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12</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RPr="00A5581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pPr>
              <w:rPr>
                <w:b/>
              </w:rPr>
            </w:pPr>
            <w:r>
              <w:rPr>
                <w:b/>
              </w:rPr>
              <w:t>3.2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rPr>
                <w:b/>
              </w:rPr>
            </w:pPr>
            <w:r>
              <w:rPr>
                <w:b/>
              </w:rPr>
              <w:t>VSP-G350-A0001.S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b/>
                <w:lang w:val="en-US"/>
              </w:rPr>
            </w:pPr>
            <w:r>
              <w:rPr>
                <w:b/>
                <w:lang w:val="en-US"/>
              </w:rPr>
              <w:t>VSP G350 Product Unified (FC/iSCSI)</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4A183A" w:rsidRDefault="003B23D8">
            <w:pPr>
              <w:jc w:val="right"/>
              <w:rPr>
                <w:b/>
                <w:lang w:val="en-US"/>
              </w:rPr>
            </w:pP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Pr="004A183A" w:rsidRDefault="003B23D8">
            <w:pPr>
              <w:jc w:val="center"/>
              <w:rPr>
                <w:lang w:val="en-US"/>
              </w:rPr>
            </w:pPr>
          </w:p>
        </w:tc>
        <w:tc>
          <w:tcPr>
            <w:tcW w:w="1530" w:type="dxa"/>
            <w:vMerge/>
            <w:tcBorders>
              <w:top w:val="single" w:sz="4" w:space="0" w:color="000000"/>
              <w:left w:val="single" w:sz="6" w:space="0" w:color="000000"/>
              <w:bottom w:val="single" w:sz="4" w:space="0" w:color="000000"/>
              <w:right w:val="single" w:sz="4" w:space="0" w:color="000000"/>
            </w:tcBorders>
          </w:tcPr>
          <w:p w:rsidR="003B23D8" w:rsidRPr="004A183A" w:rsidRDefault="003B23D8">
            <w:pPr>
              <w:jc w:val="center"/>
              <w:rPr>
                <w:lang w:val="en-US"/>
              </w:rP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A34V-600-850-UNI.P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Universal rail kit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HDW2-F850-DB60C.P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GXX0 Drive Box (DB60)</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FD221577-001.P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SVP Bezel ASM (including brackets)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WS-003-002.P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J2F Power Cord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5</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3.2.5</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HDW2-F850-1PS16.P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SFP for 16Gbps Shortwave</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8</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3.2.6</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HDW2-F850-SVP.P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G/FXX0 SVP - Service Processor</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3.2.7</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DW2-F850-6R0H9M.P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6TB NLSAS HDD</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3.2.8</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DW2-F850-6R0HLM.P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 6TB NLSAS HDD for DB60</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1</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
              <w:t>3.2.9</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
              <w:t>HDW2-F850-4HF32R.P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pPr>
              <w:rPr>
                <w:lang w:val="en-US"/>
              </w:rPr>
            </w:pPr>
            <w:r>
              <w:rPr>
                <w:lang w:val="en-US"/>
              </w:rPr>
              <w:t>VSP G/FXX0 Host I/O Module FC 16/32G 4port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pPr>
              <w:jc w:val="right"/>
            </w:pPr>
            <w:r>
              <w:t>2</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sidP="003B23D8">
            <w:pPr>
              <w:jc w:val="center"/>
            </w:pPr>
            <w:r>
              <w:t>3.3.4.</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r>
              <w:t>JJLB3636010MFCI-S.P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rsidP="003B23D8">
            <w:pPr>
              <w:rPr>
                <w:lang w:val="en-US"/>
              </w:rPr>
            </w:pPr>
            <w:r>
              <w:rPr>
                <w:lang w:val="en-US"/>
              </w:rPr>
              <w:t xml:space="preserve">50/125 LC/LC LSZH 10M 2f round SB 10gig OM4  </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pPr>
              <w:jc w:val="right"/>
            </w:pPr>
            <w:r>
              <w:t>16</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rsidP="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rsidP="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sidP="003B23D8">
            <w:pPr>
              <w:jc w:val="both"/>
            </w:pPr>
            <w:r>
              <w:rPr>
                <w:b/>
              </w:rPr>
              <w:t>3.3</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r>
              <w:rPr>
                <w:b/>
              </w:rPr>
              <w:t>VSP-G350-SPT.S</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rsidP="003B23D8">
            <w:pPr>
              <w:rPr>
                <w:lang w:val="en-US"/>
              </w:rPr>
            </w:pPr>
            <w:r>
              <w:rPr>
                <w:b/>
              </w:rPr>
              <w:t>VSP G350 Support</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pPr>
              <w:jc w:val="right"/>
            </w:pP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rsidP="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rsidP="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sidP="003B23D8">
            <w:r>
              <w:t>3.3.1</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r>
              <w:t>043-995624-01.P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rsidP="003B23D8">
            <w:pPr>
              <w:rPr>
                <w:lang w:val="en-US"/>
              </w:rPr>
            </w:pPr>
            <w:r>
              <w:rPr>
                <w:lang w:val="en-US"/>
              </w:rPr>
              <w:t>SVC VSP G350 Foundation Base Package - BLF 1 Mo - Incl Spares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pPr>
              <w:jc w:val="right"/>
            </w:pPr>
            <w:r>
              <w:t>36</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rsidP="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rsidP="003B23D8">
            <w:pPr>
              <w:jc w:val="center"/>
            </w:pPr>
          </w:p>
        </w:tc>
      </w:tr>
      <w:tr w:rsidR="003B23D8" w:rsidTr="003B23D8">
        <w:trPr>
          <w:trHeight w:val="300"/>
          <w:jc w:val="center"/>
        </w:trPr>
        <w:tc>
          <w:tcPr>
            <w:tcW w:w="852" w:type="dxa"/>
            <w:tcBorders>
              <w:top w:val="single" w:sz="8" w:space="0" w:color="A3A3A3"/>
              <w:left w:val="single" w:sz="6" w:space="0" w:color="000000"/>
              <w:bottom w:val="single" w:sz="8" w:space="0" w:color="A3A3A3"/>
              <w:right w:val="single" w:sz="6" w:space="0" w:color="000000"/>
            </w:tcBorders>
            <w:tcMar>
              <w:top w:w="80" w:type="dxa"/>
              <w:left w:w="80" w:type="dxa"/>
              <w:bottom w:w="80" w:type="dxa"/>
              <w:right w:w="80" w:type="dxa"/>
            </w:tcMar>
          </w:tcPr>
          <w:p w:rsidR="003B23D8" w:rsidRDefault="003B23D8" w:rsidP="003B23D8">
            <w:r>
              <w:t>3.3.2</w:t>
            </w:r>
          </w:p>
        </w:tc>
        <w:tc>
          <w:tcPr>
            <w:tcW w:w="1758"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r>
              <w:t>043-995768-01.P</w:t>
            </w:r>
          </w:p>
        </w:tc>
        <w:tc>
          <w:tcPr>
            <w:tcW w:w="457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Pr="00C078D2" w:rsidRDefault="003B23D8" w:rsidP="003B23D8">
            <w:pPr>
              <w:rPr>
                <w:lang w:val="en-US"/>
              </w:rPr>
            </w:pPr>
            <w:r>
              <w:rPr>
                <w:lang w:val="en-US"/>
              </w:rPr>
              <w:t>SVC VSP GXX0 Flash Pack 4 x 6TB NLSAS HDD - BLF 1 Mo - Incl Spares</w:t>
            </w:r>
          </w:p>
        </w:tc>
        <w:tc>
          <w:tcPr>
            <w:tcW w:w="735" w:type="dxa"/>
            <w:tcBorders>
              <w:top w:val="single" w:sz="4" w:space="0" w:color="000000"/>
              <w:left w:val="single" w:sz="6" w:space="0" w:color="000000"/>
              <w:bottom w:val="single" w:sz="4" w:space="0" w:color="000000"/>
              <w:right w:val="single" w:sz="6" w:space="0" w:color="000000"/>
            </w:tcBorders>
            <w:tcMar>
              <w:top w:w="100" w:type="dxa"/>
              <w:left w:w="100" w:type="dxa"/>
              <w:bottom w:w="100" w:type="dxa"/>
              <w:right w:w="100" w:type="dxa"/>
            </w:tcMar>
          </w:tcPr>
          <w:p w:rsidR="003B23D8" w:rsidRDefault="003B23D8" w:rsidP="003B23D8">
            <w:pPr>
              <w:jc w:val="right"/>
            </w:pPr>
            <w:r>
              <w:t>72</w:t>
            </w:r>
          </w:p>
        </w:tc>
        <w:tc>
          <w:tcPr>
            <w:tcW w:w="61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45" w:type="dxa"/>
              <w:bottom w:w="0" w:type="dxa"/>
              <w:right w:w="45" w:type="dxa"/>
            </w:tcMar>
          </w:tcPr>
          <w:p w:rsidR="003B23D8" w:rsidRDefault="003B23D8" w:rsidP="003B23D8">
            <w:pPr>
              <w:jc w:val="center"/>
            </w:pPr>
          </w:p>
        </w:tc>
        <w:tc>
          <w:tcPr>
            <w:tcW w:w="1530" w:type="dxa"/>
            <w:vMerge/>
            <w:tcBorders>
              <w:top w:val="single" w:sz="4" w:space="0" w:color="000000"/>
              <w:left w:val="single" w:sz="6" w:space="0" w:color="000000"/>
              <w:bottom w:val="single" w:sz="4" w:space="0" w:color="000000"/>
              <w:right w:val="single" w:sz="4" w:space="0" w:color="000000"/>
            </w:tcBorders>
          </w:tcPr>
          <w:p w:rsidR="003B23D8" w:rsidRDefault="003B23D8" w:rsidP="003B23D8">
            <w:pPr>
              <w:jc w:val="center"/>
            </w:pPr>
          </w:p>
        </w:tc>
      </w:tr>
      <w:tr w:rsidR="003B23D8" w:rsidRPr="00F6403A" w:rsidTr="003B23D8">
        <w:trPr>
          <w:trHeight w:val="961"/>
          <w:jc w:val="center"/>
        </w:trPr>
        <w:tc>
          <w:tcPr>
            <w:tcW w:w="852" w:type="dxa"/>
            <w:tcBorders>
              <w:top w:val="single" w:sz="8" w:space="0" w:color="A3A3A3"/>
              <w:left w:val="single" w:sz="6" w:space="0" w:color="000000"/>
              <w:bottom w:val="single" w:sz="6" w:space="0" w:color="000000"/>
              <w:right w:val="single" w:sz="6" w:space="0" w:color="000000"/>
            </w:tcBorders>
            <w:tcMar>
              <w:top w:w="80" w:type="dxa"/>
              <w:left w:w="80" w:type="dxa"/>
              <w:bottom w:w="80" w:type="dxa"/>
              <w:right w:w="80" w:type="dxa"/>
            </w:tcMar>
          </w:tcPr>
          <w:p w:rsidR="003B23D8" w:rsidRDefault="003B23D8" w:rsidP="003B23D8">
            <w:pPr>
              <w:jc w:val="center"/>
            </w:pPr>
            <w:r>
              <w:lastRenderedPageBreak/>
              <w:t>3.3.3</w:t>
            </w:r>
          </w:p>
        </w:tc>
        <w:tc>
          <w:tcPr>
            <w:tcW w:w="1758"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23D8" w:rsidRDefault="003B23D8" w:rsidP="003B23D8">
            <w:r>
              <w:t>043-995774-01.P</w:t>
            </w:r>
          </w:p>
        </w:tc>
        <w:tc>
          <w:tcPr>
            <w:tcW w:w="4575"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23D8" w:rsidRPr="00F6403A" w:rsidRDefault="003B23D8" w:rsidP="003B23D8">
            <w:pPr>
              <w:rPr>
                <w:lang w:val="en-US"/>
              </w:rPr>
            </w:pPr>
            <w:r>
              <w:rPr>
                <w:lang w:val="en-US"/>
              </w:rPr>
              <w:t>SVC VSP GXX0 Flash Pack 4 x 6TB NLSAS HDD for DB60 - BLF 1 Mo - Incl Spares</w:t>
            </w:r>
          </w:p>
        </w:tc>
        <w:tc>
          <w:tcPr>
            <w:tcW w:w="735"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B23D8" w:rsidRPr="00F6403A" w:rsidRDefault="003B23D8" w:rsidP="003B23D8">
            <w:pPr>
              <w:jc w:val="right"/>
              <w:rPr>
                <w:b/>
                <w:lang w:val="en-US"/>
              </w:rPr>
            </w:pPr>
            <w:r>
              <w:t>432</w:t>
            </w:r>
          </w:p>
        </w:tc>
        <w:tc>
          <w:tcPr>
            <w:tcW w:w="615"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rsidR="003B23D8" w:rsidRPr="00F6403A" w:rsidRDefault="003B23D8" w:rsidP="003B23D8">
            <w:pPr>
              <w:jc w:val="center"/>
              <w:rPr>
                <w:lang w:val="en-US"/>
              </w:rPr>
            </w:pPr>
          </w:p>
        </w:tc>
        <w:tc>
          <w:tcPr>
            <w:tcW w:w="1530" w:type="dxa"/>
            <w:vMerge/>
            <w:tcBorders>
              <w:top w:val="single" w:sz="4" w:space="0" w:color="000000"/>
              <w:left w:val="single" w:sz="6" w:space="0" w:color="000000"/>
              <w:bottom w:val="single" w:sz="6" w:space="0" w:color="000000"/>
              <w:right w:val="single" w:sz="4" w:space="0" w:color="000000"/>
            </w:tcBorders>
          </w:tcPr>
          <w:p w:rsidR="003B23D8" w:rsidRPr="00F6403A" w:rsidRDefault="003B23D8" w:rsidP="003B23D8">
            <w:pPr>
              <w:rPr>
                <w:lang w:val="en-US"/>
              </w:rPr>
            </w:pPr>
          </w:p>
        </w:tc>
      </w:tr>
    </w:tbl>
    <w:p w:rsidR="003B23D8" w:rsidRDefault="003B23D8">
      <w:pPr>
        <w:jc w:val="right"/>
      </w:pPr>
    </w:p>
    <w:p w:rsidR="003B23D8" w:rsidRDefault="003B23D8">
      <w:pPr>
        <w:numPr>
          <w:ilvl w:val="0"/>
          <w:numId w:val="23"/>
        </w:numPr>
        <w:pBdr>
          <w:top w:val="nil"/>
          <w:left w:val="nil"/>
          <w:bottom w:val="nil"/>
          <w:right w:val="nil"/>
          <w:between w:val="nil"/>
        </w:pBdr>
        <w:suppressAutoHyphens w:val="0"/>
        <w:ind w:left="0" w:firstLine="709"/>
        <w:jc w:val="both"/>
        <w:rPr>
          <w:color w:val="000000"/>
        </w:rPr>
      </w:pPr>
      <w:r>
        <w:rPr>
          <w:color w:val="000000"/>
          <w:sz w:val="28"/>
          <w:szCs w:val="28"/>
        </w:rPr>
        <w:t xml:space="preserve">Оборудование применяется с товарным знаком </w:t>
      </w:r>
      <w:r>
        <w:rPr>
          <w:sz w:val="28"/>
          <w:szCs w:val="28"/>
        </w:rPr>
        <w:t xml:space="preserve">«Hitachi» </w:t>
      </w:r>
      <w:r>
        <w:rPr>
          <w:color w:val="000000"/>
          <w:sz w:val="28"/>
          <w:szCs w:val="28"/>
        </w:rPr>
        <w:t xml:space="preserve">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с имеющимся, поскольку проводится </w:t>
      </w:r>
      <w:r>
        <w:rPr>
          <w:sz w:val="28"/>
          <w:szCs w:val="28"/>
        </w:rPr>
        <w:t>модернизация уже имеющихся в работе Заказчика систем хранения данных</w:t>
      </w:r>
      <w:r>
        <w:rPr>
          <w:color w:val="000000"/>
          <w:sz w:val="28"/>
          <w:szCs w:val="28"/>
        </w:rPr>
        <w:t xml:space="preserve"> </w:t>
      </w:r>
      <w:r>
        <w:rPr>
          <w:sz w:val="28"/>
          <w:szCs w:val="28"/>
        </w:rPr>
        <w:t>«Hitachi». Т</w:t>
      </w:r>
      <w:r>
        <w:rPr>
          <w:color w:val="000000"/>
          <w:sz w:val="28"/>
          <w:szCs w:val="28"/>
        </w:rPr>
        <w:t xml:space="preserve">акже </w:t>
      </w:r>
      <w:r>
        <w:rPr>
          <w:color w:val="222222"/>
          <w:sz w:val="28"/>
          <w:szCs w:val="28"/>
          <w:highlight w:val="white"/>
        </w:rPr>
        <w:t xml:space="preserve">обслуживающий персонал имеет знания и навыки по настройке и сопровождению СХД производства </w:t>
      </w:r>
      <w:r>
        <w:rPr>
          <w:sz w:val="28"/>
          <w:szCs w:val="28"/>
        </w:rPr>
        <w:t xml:space="preserve">«Hitachi», </w:t>
      </w:r>
      <w:r>
        <w:rPr>
          <w:color w:val="000000"/>
          <w:sz w:val="28"/>
          <w:szCs w:val="28"/>
        </w:rPr>
        <w:t xml:space="preserve">для обеспечения единой точки управления, за счет использования </w:t>
      </w:r>
      <w:r>
        <w:rPr>
          <w:sz w:val="28"/>
          <w:szCs w:val="28"/>
        </w:rPr>
        <w:t>системы управления «</w:t>
      </w:r>
      <w:r>
        <w:rPr>
          <w:color w:val="222222"/>
          <w:sz w:val="28"/>
          <w:szCs w:val="28"/>
          <w:highlight w:val="white"/>
        </w:rPr>
        <w:t>Hitachi Command Suite»</w:t>
      </w:r>
      <w:r>
        <w:rPr>
          <w:color w:val="000000"/>
          <w:sz w:val="28"/>
          <w:szCs w:val="28"/>
        </w:rPr>
        <w:t xml:space="preserve">, которая </w:t>
      </w:r>
      <w:r>
        <w:rPr>
          <w:color w:val="222222"/>
          <w:sz w:val="28"/>
          <w:szCs w:val="28"/>
          <w:highlight w:val="white"/>
        </w:rPr>
        <w:t xml:space="preserve">позволяет управлять всеми экземплярами систем хранения данных производства </w:t>
      </w:r>
      <w:r>
        <w:rPr>
          <w:sz w:val="28"/>
          <w:szCs w:val="28"/>
        </w:rPr>
        <w:t xml:space="preserve">«Hitachi» </w:t>
      </w:r>
      <w:r>
        <w:rPr>
          <w:color w:val="222222"/>
          <w:sz w:val="28"/>
          <w:szCs w:val="28"/>
          <w:highlight w:val="white"/>
        </w:rPr>
        <w:t>в центрах обработки данных заказчика.</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Всё поставляемое Оборудование (компоненты Оборудования) должно выпускаться серийно, быть изготовленным не ранее 2017 года. Оборудование не должно иметь внешних и внутренних повреждений.</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Все поставляемое Оборудование должно быть сертифицировано в системе ГОСТ Р (сертификат РСТ), соответствовать ГОСТ Р 51318.14.2-2006, а также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Поставляемое Оборудование должно быть обеспечено комплектом документации, включающим инструкции по эксплуатации и</w:t>
      </w:r>
      <w:r>
        <w:rPr>
          <w:sz w:val="28"/>
          <w:szCs w:val="28"/>
        </w:rPr>
        <w:t xml:space="preserve"> </w:t>
      </w:r>
      <w:r>
        <w:rPr>
          <w:color w:val="000000"/>
          <w:sz w:val="28"/>
          <w:szCs w:val="28"/>
        </w:rPr>
        <w:t>техническую документацию, поставляемую фирмой-производителем.</w:t>
      </w:r>
    </w:p>
    <w:p w:rsidR="003B23D8" w:rsidRDefault="003B23D8">
      <w:pPr>
        <w:numPr>
          <w:ilvl w:val="0"/>
          <w:numId w:val="23"/>
        </w:numPr>
        <w:pBdr>
          <w:top w:val="nil"/>
          <w:left w:val="nil"/>
          <w:bottom w:val="nil"/>
          <w:right w:val="nil"/>
          <w:between w:val="nil"/>
        </w:pBdr>
        <w:suppressAutoHyphens w:val="0"/>
        <w:ind w:left="0" w:firstLine="709"/>
        <w:contextualSpacing/>
        <w:jc w:val="both"/>
        <w:rPr>
          <w:sz w:val="28"/>
          <w:szCs w:val="28"/>
        </w:rPr>
      </w:pPr>
      <w:r>
        <w:rPr>
          <w:sz w:val="28"/>
          <w:szCs w:val="28"/>
        </w:rPr>
        <w:t xml:space="preserve">Сервисное обслуживание Оборудования должно проводится с учетом правил и условий предоставления технической поддержки производителя по программе Weekday basic support services from Hitachi Vantara (условия предоставления технической поддержки представлены на официальном сайте производителя Hitachi: </w:t>
      </w:r>
      <w:hyperlink r:id="rId17">
        <w:r>
          <w:rPr>
            <w:color w:val="1155CC"/>
            <w:sz w:val="28"/>
            <w:szCs w:val="28"/>
            <w:u w:val="single"/>
          </w:rPr>
          <w:t>https://www.hitachivantara.com/en-us/pdf/datasheet/ weekday-basic-support-datasheet.pdf</w:t>
        </w:r>
      </w:hyperlink>
      <w:r>
        <w:rPr>
          <w:sz w:val="28"/>
          <w:szCs w:val="28"/>
        </w:rPr>
        <w:t>).</w:t>
      </w:r>
    </w:p>
    <w:p w:rsidR="003B23D8" w:rsidRDefault="003B23D8">
      <w:pPr>
        <w:numPr>
          <w:ilvl w:val="0"/>
          <w:numId w:val="23"/>
        </w:numPr>
        <w:pBdr>
          <w:top w:val="nil"/>
          <w:left w:val="nil"/>
          <w:bottom w:val="nil"/>
          <w:right w:val="nil"/>
          <w:between w:val="nil"/>
        </w:pBdr>
        <w:suppressAutoHyphens w:val="0"/>
        <w:ind w:left="0" w:firstLine="708"/>
        <w:contextualSpacing/>
        <w:jc w:val="both"/>
        <w:rPr>
          <w:sz w:val="28"/>
          <w:szCs w:val="28"/>
        </w:rPr>
      </w:pPr>
      <w:r>
        <w:rPr>
          <w:sz w:val="28"/>
          <w:szCs w:val="28"/>
        </w:rPr>
        <w:t xml:space="preserve">Поставляемое Оборудование должно быть обеспечено сервисным обслуживанием (в т.ч. ремонтом) в течение 3 (трех) лет, с даты подписания акта пусконаладочных работ. Услуги по сервисному обслуживанию должны проводиться поставщиком или привлеченным исполнителем, имеющим статус авторизованного партнера Hitachi. Партнерский статус должен быть </w:t>
      </w:r>
      <w:r>
        <w:rPr>
          <w:sz w:val="28"/>
          <w:szCs w:val="28"/>
        </w:rPr>
        <w:lastRenderedPageBreak/>
        <w:t>подтвержден официальным письмом компании- производителя или его представительства в Российской Федерации.</w:t>
      </w:r>
    </w:p>
    <w:p w:rsidR="003B23D8" w:rsidRDefault="003B23D8">
      <w:pPr>
        <w:numPr>
          <w:ilvl w:val="0"/>
          <w:numId w:val="23"/>
        </w:numPr>
        <w:pBdr>
          <w:top w:val="nil"/>
          <w:left w:val="nil"/>
          <w:bottom w:val="nil"/>
          <w:right w:val="nil"/>
          <w:between w:val="nil"/>
        </w:pBdr>
        <w:suppressAutoHyphens w:val="0"/>
        <w:ind w:left="0" w:firstLine="708"/>
        <w:contextualSpacing/>
        <w:jc w:val="both"/>
        <w:rPr>
          <w:color w:val="000000"/>
        </w:rPr>
      </w:pPr>
      <w:r>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 xml:space="preserve">Претендент, признанный победителем Открытого конкурса, одновременно с подписанным договором со своей стороны должен предоставить Заказчику авторизационное письмо от компании-производителя, подтверждающее право поставки Заказчику Оборудования, либо </w:t>
      </w:r>
      <w:r>
        <w:rPr>
          <w:sz w:val="28"/>
          <w:szCs w:val="28"/>
        </w:rPr>
        <w:t>партнерский</w:t>
      </w:r>
      <w:r>
        <w:rPr>
          <w:color w:val="000000"/>
          <w:sz w:val="28"/>
          <w:szCs w:val="28"/>
        </w:rPr>
        <w:t xml:space="preserve"> сертификат и копию </w:t>
      </w:r>
      <w:r>
        <w:rPr>
          <w:sz w:val="28"/>
          <w:szCs w:val="28"/>
        </w:rPr>
        <w:t>партнерского</w:t>
      </w:r>
      <w:r>
        <w:rPr>
          <w:color w:val="000000"/>
          <w:sz w:val="28"/>
          <w:szCs w:val="28"/>
        </w:rPr>
        <w:t xml:space="preserve"> договора.</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 xml:space="preserve">В случае если победитель Открытого конкурса не </w:t>
      </w:r>
      <w:r>
        <w:rPr>
          <w:sz w:val="28"/>
          <w:szCs w:val="28"/>
        </w:rPr>
        <w:t>представил</w:t>
      </w:r>
      <w:r>
        <w:rPr>
          <w:color w:val="000000"/>
          <w:sz w:val="28"/>
          <w:szCs w:val="28"/>
        </w:rPr>
        <w:t xml:space="preserve"> до заключения договора авторизационное письмо от компании-производителя, подтверждающее право поставки Заказчику Оборудования, либо </w:t>
      </w:r>
      <w:r>
        <w:rPr>
          <w:sz w:val="28"/>
          <w:szCs w:val="28"/>
        </w:rPr>
        <w:t>партнерский</w:t>
      </w:r>
      <w:r>
        <w:rPr>
          <w:color w:val="000000"/>
          <w:sz w:val="28"/>
          <w:szCs w:val="28"/>
        </w:rPr>
        <w:t xml:space="preserve"> сертификат и копию </w:t>
      </w:r>
      <w:r>
        <w:rPr>
          <w:sz w:val="28"/>
          <w:szCs w:val="28"/>
        </w:rPr>
        <w:t>партнерского</w:t>
      </w:r>
      <w:r>
        <w:rPr>
          <w:color w:val="000000"/>
          <w:sz w:val="28"/>
          <w:szCs w:val="28"/>
        </w:rPr>
        <w:t xml:space="preserve"> договора, он признается уклонившимся от заключения договора. В соответствии с подпунктами 2.10.3 – 2.10.12. настоящей документации о закупке договор заключается с участником, заявке которого присвоен второй номер.</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Доставка Оборудования осуществляется поставщиком по адресу Заказчика. Приемка Оборудования осуществляется с подписанием товарной накладной по форме ТОРГ-12 на территории Заказчика.</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Датой поставки Оборудования считается дата подписания сторонами товарной накладной.</w:t>
      </w:r>
    </w:p>
    <w:p w:rsidR="003B23D8" w:rsidRDefault="003B23D8">
      <w:pPr>
        <w:numPr>
          <w:ilvl w:val="0"/>
          <w:numId w:val="23"/>
        </w:numPr>
        <w:suppressAutoHyphens w:val="0"/>
        <w:ind w:left="0" w:firstLine="708"/>
        <w:contextualSpacing/>
        <w:jc w:val="both"/>
      </w:pPr>
      <w:r>
        <w:rPr>
          <w:sz w:val="28"/>
          <w:szCs w:val="28"/>
        </w:rPr>
        <w:t>Поставщик, в рамках поставки Оборудования, обязан произвести пусконаладочные работы.</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В рамках работ по пусконаладке должны быть выполнены следующие работы:</w:t>
      </w:r>
    </w:p>
    <w:p w:rsidR="003B23D8" w:rsidRDefault="003B23D8">
      <w:pPr>
        <w:numPr>
          <w:ilvl w:val="0"/>
          <w:numId w:val="24"/>
        </w:numPr>
        <w:suppressAutoHyphens w:val="0"/>
        <w:ind w:left="0" w:firstLine="567"/>
        <w:contextualSpacing/>
        <w:jc w:val="both"/>
        <w:rPr>
          <w:sz w:val="28"/>
          <w:szCs w:val="28"/>
        </w:rPr>
      </w:pPr>
      <w:r>
        <w:rPr>
          <w:sz w:val="28"/>
          <w:szCs w:val="28"/>
        </w:rPr>
        <w:t>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Оборудования;</w:t>
      </w:r>
    </w:p>
    <w:p w:rsidR="003B23D8" w:rsidRDefault="003B23D8">
      <w:pPr>
        <w:numPr>
          <w:ilvl w:val="0"/>
          <w:numId w:val="24"/>
        </w:numPr>
        <w:suppressAutoHyphens w:val="0"/>
        <w:ind w:left="0" w:firstLine="567"/>
        <w:contextualSpacing/>
        <w:jc w:val="both"/>
        <w:rPr>
          <w:sz w:val="28"/>
          <w:szCs w:val="28"/>
        </w:rPr>
      </w:pPr>
      <w:r>
        <w:rPr>
          <w:sz w:val="28"/>
          <w:szCs w:val="28"/>
        </w:rPr>
        <w:t>перенастройка системы резервного копирования Hitachi Commvault на работу с системой хранения данных VSP G350, включая создание дискового пула, выделение дискового пространства и его презентацию системе резервного копирования;</w:t>
      </w:r>
    </w:p>
    <w:p w:rsidR="003B23D8" w:rsidRPr="003B2FFF" w:rsidRDefault="003B23D8">
      <w:pPr>
        <w:numPr>
          <w:ilvl w:val="0"/>
          <w:numId w:val="24"/>
        </w:numPr>
        <w:suppressAutoHyphens w:val="0"/>
        <w:ind w:left="0" w:firstLine="567"/>
        <w:contextualSpacing/>
        <w:jc w:val="both"/>
        <w:rPr>
          <w:color w:val="000000"/>
          <w:sz w:val="28"/>
          <w:szCs w:val="28"/>
        </w:rPr>
      </w:pPr>
      <w:r>
        <w:rPr>
          <w:sz w:val="28"/>
          <w:szCs w:val="28"/>
        </w:rPr>
        <w:t>перенос всех данных с имеющейся у заказчика системы хранения данных AMS 2000 на систему хранения данных VSP G350, в т.ч. данных системы резервного копирования Hitachi Commvault (далее СРК);</w:t>
      </w:r>
    </w:p>
    <w:p w:rsidR="003B23D8" w:rsidRPr="003B2FFF" w:rsidRDefault="003B23D8" w:rsidP="003B23D8">
      <w:pPr>
        <w:numPr>
          <w:ilvl w:val="0"/>
          <w:numId w:val="24"/>
        </w:numPr>
        <w:suppressAutoHyphens w:val="0"/>
        <w:ind w:left="0" w:firstLine="567"/>
        <w:contextualSpacing/>
        <w:jc w:val="both"/>
        <w:rPr>
          <w:sz w:val="28"/>
          <w:szCs w:val="28"/>
        </w:rPr>
      </w:pPr>
      <w:r>
        <w:rPr>
          <w:sz w:val="28"/>
          <w:szCs w:val="28"/>
        </w:rPr>
        <w:lastRenderedPageBreak/>
        <w:t>перенос СРК заказчика Hitachi Commvault на другой сервер (в т.ч. с обновлением версии операционной системы), и обновлением версии Hitachi Commvault до текущей актуальной версии;</w:t>
      </w:r>
    </w:p>
    <w:p w:rsidR="003B23D8" w:rsidRDefault="003B23D8">
      <w:pPr>
        <w:numPr>
          <w:ilvl w:val="0"/>
          <w:numId w:val="24"/>
        </w:numPr>
        <w:suppressAutoHyphens w:val="0"/>
        <w:ind w:left="0" w:firstLine="567"/>
        <w:contextualSpacing/>
        <w:jc w:val="both"/>
        <w:rPr>
          <w:sz w:val="28"/>
          <w:szCs w:val="28"/>
        </w:rPr>
      </w:pPr>
      <w:r>
        <w:rPr>
          <w:sz w:val="28"/>
          <w:szCs w:val="28"/>
        </w:rPr>
        <w:t>остановка, демонтаж и монтаж в стойку в рамках центра обработки данных существующей СХД VSP G400 до выполнения работ по монтажу и сборке комплекта модернизации;</w:t>
      </w:r>
    </w:p>
    <w:p w:rsidR="003B23D8" w:rsidRDefault="003B23D8">
      <w:pPr>
        <w:numPr>
          <w:ilvl w:val="0"/>
          <w:numId w:val="24"/>
        </w:numPr>
        <w:suppressAutoHyphens w:val="0"/>
        <w:ind w:left="0" w:firstLine="567"/>
        <w:contextualSpacing/>
        <w:jc w:val="both"/>
        <w:rPr>
          <w:color w:val="000000"/>
          <w:sz w:val="28"/>
          <w:szCs w:val="28"/>
        </w:rPr>
      </w:pPr>
      <w:r>
        <w:rPr>
          <w:color w:val="000000"/>
          <w:sz w:val="28"/>
          <w:szCs w:val="28"/>
        </w:rPr>
        <w:t xml:space="preserve">выпуск исполнительной документации на установленное и введенное в эксплуатацию </w:t>
      </w:r>
      <w:r>
        <w:rPr>
          <w:sz w:val="28"/>
          <w:szCs w:val="28"/>
        </w:rPr>
        <w:t>О</w:t>
      </w:r>
      <w:r>
        <w:rPr>
          <w:color w:val="000000"/>
          <w:sz w:val="28"/>
          <w:szCs w:val="28"/>
        </w:rPr>
        <w:t>борудование в составе:</w:t>
      </w:r>
    </w:p>
    <w:p w:rsidR="003B23D8" w:rsidRDefault="003B23D8">
      <w:pPr>
        <w:numPr>
          <w:ilvl w:val="0"/>
          <w:numId w:val="25"/>
        </w:numPr>
        <w:suppressAutoHyphens w:val="0"/>
        <w:contextualSpacing/>
        <w:jc w:val="both"/>
      </w:pPr>
      <w:r>
        <w:rPr>
          <w:sz w:val="28"/>
          <w:szCs w:val="28"/>
        </w:rPr>
        <w:t>чертеж установки в стойке;</w:t>
      </w:r>
    </w:p>
    <w:p w:rsidR="003B23D8" w:rsidRDefault="003B23D8">
      <w:pPr>
        <w:numPr>
          <w:ilvl w:val="0"/>
          <w:numId w:val="25"/>
        </w:numPr>
        <w:suppressAutoHyphens w:val="0"/>
        <w:contextualSpacing/>
        <w:jc w:val="both"/>
      </w:pPr>
      <w:r>
        <w:rPr>
          <w:sz w:val="28"/>
          <w:szCs w:val="28"/>
        </w:rPr>
        <w:t>таблица соединений и подключений;</w:t>
      </w:r>
    </w:p>
    <w:p w:rsidR="003B23D8" w:rsidRDefault="003B23D8">
      <w:pPr>
        <w:numPr>
          <w:ilvl w:val="0"/>
          <w:numId w:val="25"/>
        </w:numPr>
        <w:suppressAutoHyphens w:val="0"/>
        <w:contextualSpacing/>
        <w:jc w:val="both"/>
      </w:pPr>
      <w:r>
        <w:rPr>
          <w:sz w:val="28"/>
          <w:szCs w:val="28"/>
        </w:rPr>
        <w:t>схема подключения в сети передачи данных;</w:t>
      </w:r>
    </w:p>
    <w:p w:rsidR="003B23D8" w:rsidRDefault="003B23D8">
      <w:pPr>
        <w:numPr>
          <w:ilvl w:val="0"/>
          <w:numId w:val="25"/>
        </w:numPr>
        <w:suppressAutoHyphens w:val="0"/>
        <w:contextualSpacing/>
        <w:jc w:val="both"/>
      </w:pPr>
      <w:r>
        <w:rPr>
          <w:sz w:val="28"/>
          <w:szCs w:val="28"/>
        </w:rPr>
        <w:t>схема подключения в системе хранения данных;</w:t>
      </w:r>
    </w:p>
    <w:p w:rsidR="003B23D8" w:rsidRDefault="003B23D8">
      <w:pPr>
        <w:numPr>
          <w:ilvl w:val="0"/>
          <w:numId w:val="25"/>
        </w:numPr>
        <w:suppressAutoHyphens w:val="0"/>
        <w:contextualSpacing/>
        <w:jc w:val="both"/>
      </w:pPr>
      <w:r>
        <w:rPr>
          <w:sz w:val="28"/>
          <w:szCs w:val="28"/>
        </w:rPr>
        <w:t>схема подключения к электропитанию;</w:t>
      </w:r>
    </w:p>
    <w:p w:rsidR="003B23D8" w:rsidRDefault="003B23D8">
      <w:pPr>
        <w:numPr>
          <w:ilvl w:val="0"/>
          <w:numId w:val="25"/>
        </w:numPr>
        <w:suppressAutoHyphens w:val="0"/>
        <w:contextualSpacing/>
        <w:jc w:val="both"/>
      </w:pPr>
      <w:r>
        <w:rPr>
          <w:sz w:val="28"/>
          <w:szCs w:val="28"/>
        </w:rPr>
        <w:t>краткое описание установленного Оборудования с основными настройками.</w:t>
      </w:r>
    </w:p>
    <w:p w:rsidR="003B23D8" w:rsidRDefault="003B23D8" w:rsidP="003B23D8">
      <w:pPr>
        <w:pStyle w:val="aff6"/>
        <w:numPr>
          <w:ilvl w:val="0"/>
          <w:numId w:val="23"/>
        </w:numPr>
        <w:suppressAutoHyphens w:val="0"/>
        <w:ind w:left="0" w:firstLine="709"/>
        <w:contextualSpacing/>
        <w:rPr>
          <w:color w:val="000000"/>
          <w:sz w:val="28"/>
          <w:szCs w:val="28"/>
        </w:rPr>
      </w:pPr>
      <w:r>
        <w:rPr>
          <w:color w:val="000000"/>
          <w:sz w:val="28"/>
          <w:szCs w:val="28"/>
        </w:rPr>
        <w:t>После завершения процесса миграции сервер СРК должен осуществлять резервное копирование на новый массив VSP G350, иметь доступ ко всем резервным копиям на массиве VSP G350, ранее хранимым на массиве AMS2100.</w:t>
      </w:r>
    </w:p>
    <w:p w:rsidR="003B23D8" w:rsidRDefault="003B23D8" w:rsidP="003B23D8">
      <w:pPr>
        <w:numPr>
          <w:ilvl w:val="0"/>
          <w:numId w:val="23"/>
        </w:numPr>
        <w:suppressAutoHyphens w:val="0"/>
        <w:ind w:left="0" w:firstLine="709"/>
        <w:contextualSpacing/>
        <w:jc w:val="both"/>
        <w:rPr>
          <w:sz w:val="28"/>
          <w:szCs w:val="28"/>
        </w:rPr>
      </w:pPr>
      <w:r>
        <w:rPr>
          <w:sz w:val="28"/>
          <w:szCs w:val="28"/>
        </w:rPr>
        <w:t>При необходимости, задачи резервного копирования могут быть приостановлены для завершения процесса переноса, но не более чем на 8 часов.</w:t>
      </w:r>
    </w:p>
    <w:p w:rsidR="003B23D8" w:rsidRPr="00B55EBB" w:rsidRDefault="003B23D8" w:rsidP="003B23D8">
      <w:pPr>
        <w:numPr>
          <w:ilvl w:val="0"/>
          <w:numId w:val="23"/>
        </w:numPr>
        <w:suppressAutoHyphens w:val="0"/>
        <w:ind w:left="0" w:firstLine="709"/>
        <w:contextualSpacing/>
        <w:jc w:val="both"/>
        <w:rPr>
          <w:sz w:val="28"/>
          <w:szCs w:val="28"/>
        </w:rPr>
      </w:pPr>
      <w:r>
        <w:rPr>
          <w:sz w:val="28"/>
          <w:szCs w:val="28"/>
        </w:rPr>
        <w:t>Сервер СРК во время переноса данных должен продолжать выполнять функции резервного копирования и иметь доступ к ресурсам библиотеки, минимально в режиме только чтение (Read-Only). Данные задач СРК на обоих массивах должны быть перенесены в полном объёме, необходимом для нормального восстановления из резервных копий.</w:t>
      </w:r>
    </w:p>
    <w:p w:rsidR="003B23D8" w:rsidRPr="004A183A" w:rsidRDefault="003B23D8" w:rsidP="003B23D8">
      <w:pPr>
        <w:numPr>
          <w:ilvl w:val="0"/>
          <w:numId w:val="23"/>
        </w:numPr>
        <w:suppressAutoHyphens w:val="0"/>
        <w:ind w:left="0" w:firstLine="709"/>
        <w:contextualSpacing/>
        <w:jc w:val="both"/>
        <w:rPr>
          <w:sz w:val="28"/>
          <w:szCs w:val="28"/>
        </w:rPr>
      </w:pPr>
      <w:r>
        <w:rPr>
          <w:sz w:val="28"/>
          <w:szCs w:val="28"/>
        </w:rPr>
        <w:t>Критерием успешности процедуры переноса и настройки резервного копирования будет, проведение резервного копирования текущих продуктивных систем на новый массив </w:t>
      </w:r>
      <w:r>
        <w:rPr>
          <w:sz w:val="28"/>
          <w:szCs w:val="28"/>
          <w:lang w:val="en-US"/>
        </w:rPr>
        <w:t>VSP</w:t>
      </w:r>
      <w:r>
        <w:rPr>
          <w:sz w:val="28"/>
          <w:szCs w:val="28"/>
        </w:rPr>
        <w:t xml:space="preserve"> G350 и тестовое восстановление из резервной копии ранее перенесенной с AMS2100.</w:t>
      </w:r>
    </w:p>
    <w:p w:rsidR="003B23D8" w:rsidRDefault="003B23D8" w:rsidP="003B23D8">
      <w:pPr>
        <w:numPr>
          <w:ilvl w:val="0"/>
          <w:numId w:val="23"/>
        </w:numPr>
        <w:pBdr>
          <w:top w:val="nil"/>
          <w:left w:val="nil"/>
          <w:bottom w:val="nil"/>
          <w:right w:val="nil"/>
          <w:between w:val="nil"/>
        </w:pBdr>
        <w:suppressAutoHyphens w:val="0"/>
        <w:ind w:left="0" w:firstLine="709"/>
        <w:contextualSpacing/>
        <w:jc w:val="both"/>
        <w:rPr>
          <w:color w:val="000000"/>
          <w:highlight w:val="white"/>
        </w:rPr>
      </w:pPr>
      <w:r>
        <w:rPr>
          <w:color w:val="000000"/>
          <w:sz w:val="28"/>
          <w:szCs w:val="28"/>
          <w:highlight w:val="white"/>
        </w:rPr>
        <w:t>Подключение и запуск в эксплуатацию Оборудования должно быть выполнено без перерыва работы существующей ИТ-инфраструктуры Заказчика.</w:t>
      </w:r>
    </w:p>
    <w:p w:rsidR="003B23D8" w:rsidRDefault="003B23D8">
      <w:pPr>
        <w:numPr>
          <w:ilvl w:val="0"/>
          <w:numId w:val="23"/>
        </w:numPr>
        <w:pBdr>
          <w:top w:val="nil"/>
          <w:left w:val="nil"/>
          <w:bottom w:val="nil"/>
          <w:right w:val="nil"/>
          <w:between w:val="nil"/>
        </w:pBdr>
        <w:suppressAutoHyphens w:val="0"/>
        <w:ind w:left="0" w:firstLine="709"/>
        <w:contextualSpacing/>
        <w:jc w:val="both"/>
        <w:rPr>
          <w:sz w:val="28"/>
          <w:szCs w:val="28"/>
        </w:rPr>
      </w:pPr>
      <w:r>
        <w:rPr>
          <w:sz w:val="28"/>
          <w:szCs w:val="28"/>
        </w:rPr>
        <w:t>Работы по модернизации Оборудования должны проводится без его выключения, отключения от локальной вычислительной сети или прерывания работы.</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Срок проведения пусконаладочных работ не должен превы</w:t>
      </w:r>
      <w:r>
        <w:rPr>
          <w:color w:val="000000"/>
          <w:sz w:val="28"/>
          <w:szCs w:val="28"/>
          <w:highlight w:val="white"/>
        </w:rPr>
        <w:t>шать 30</w:t>
      </w:r>
      <w:r>
        <w:rPr>
          <w:color w:val="000000"/>
          <w:sz w:val="28"/>
          <w:szCs w:val="28"/>
          <w:highlight w:val="yellow"/>
        </w:rPr>
        <w:t xml:space="preserve"> </w:t>
      </w:r>
      <w:r>
        <w:rPr>
          <w:color w:val="000000"/>
          <w:sz w:val="28"/>
          <w:szCs w:val="28"/>
        </w:rPr>
        <w:t>календарных дней, с даты поставки Оборудования.</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пусконаладочных работ. Датой приемки </w:t>
      </w:r>
      <w:r>
        <w:rPr>
          <w:sz w:val="28"/>
          <w:szCs w:val="28"/>
        </w:rPr>
        <w:t>пусконаладочных</w:t>
      </w:r>
      <w:r>
        <w:rPr>
          <w:color w:val="000000"/>
          <w:sz w:val="28"/>
          <w:szCs w:val="28"/>
        </w:rPr>
        <w:t xml:space="preserve"> работ считается дата подписания акта </w:t>
      </w:r>
      <w:r>
        <w:rPr>
          <w:sz w:val="28"/>
          <w:szCs w:val="28"/>
        </w:rPr>
        <w:t>пусконаладочных</w:t>
      </w:r>
      <w:r>
        <w:rPr>
          <w:color w:val="000000"/>
          <w:sz w:val="28"/>
          <w:szCs w:val="28"/>
        </w:rPr>
        <w:t xml:space="preserve"> работ.</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lastRenderedPageBreak/>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В случае,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3B23D8" w:rsidRDefault="003B23D8">
      <w:pPr>
        <w:numPr>
          <w:ilvl w:val="0"/>
          <w:numId w:val="23"/>
        </w:numPr>
        <w:pBdr>
          <w:top w:val="nil"/>
          <w:left w:val="nil"/>
          <w:bottom w:val="nil"/>
          <w:right w:val="nil"/>
          <w:between w:val="nil"/>
        </w:pBdr>
        <w:suppressAutoHyphens w:val="0"/>
        <w:ind w:left="0" w:firstLine="709"/>
        <w:contextualSpacing/>
        <w:jc w:val="both"/>
        <w:rPr>
          <w:color w:val="000000"/>
        </w:rPr>
      </w:pPr>
      <w:r>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rsidR="003B23D8" w:rsidRPr="00010454" w:rsidRDefault="003B23D8" w:rsidP="003B23D8">
      <w:pPr>
        <w:numPr>
          <w:ilvl w:val="0"/>
          <w:numId w:val="23"/>
        </w:numPr>
        <w:pBdr>
          <w:top w:val="nil"/>
          <w:left w:val="nil"/>
          <w:bottom w:val="nil"/>
          <w:right w:val="nil"/>
          <w:between w:val="nil"/>
        </w:pBdr>
        <w:suppressAutoHyphens w:val="0"/>
        <w:ind w:left="0" w:firstLine="709"/>
        <w:contextualSpacing/>
        <w:jc w:val="both"/>
        <w:rPr>
          <w:sz w:val="28"/>
          <w:szCs w:val="28"/>
        </w:rPr>
      </w:pPr>
      <w:r>
        <w:rPr>
          <w:color w:val="000000"/>
          <w:sz w:val="28"/>
          <w:szCs w:val="28"/>
        </w:rPr>
        <w:t>Перечень и объем лота Открытого конкурса является неделимым.</w:t>
      </w:r>
    </w:p>
    <w:p w:rsidR="003214C4" w:rsidRDefault="003214C4" w:rsidP="00A423B1">
      <w:pPr>
        <w:pStyle w:val="10"/>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2E18D3" w:rsidRDefault="002E18D3" w:rsidP="00A423B1">
      <w:pPr>
        <w:pStyle w:val="10"/>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a"/>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a"/>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a"/>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767986" w:rsidRDefault="003B23D8" w:rsidP="00093CCB">
            <w:r>
              <w:t>Открытый конкурс в электронной форме среди субъектов малого и среднего предпринимательства № ОКэ-МСП-</w:t>
            </w:r>
            <w:r w:rsidR="00093CCB">
              <w:t>ЦКПИТ</w:t>
            </w:r>
            <w:r>
              <w:t>-18-</w:t>
            </w:r>
            <w:r w:rsidR="00093CCB">
              <w:t>0067</w:t>
            </w:r>
            <w:r>
              <w:t xml:space="preserve"> по предмету закупки «Поставка оборудования систем хранения данных »</w:t>
            </w:r>
          </w:p>
        </w:tc>
      </w:tr>
      <w:tr w:rsidR="00432A49" w:rsidRPr="00F86FAA" w:rsidTr="00EF779C">
        <w:tc>
          <w:tcPr>
            <w:tcW w:w="534" w:type="dxa"/>
          </w:tcPr>
          <w:p w:rsidR="00432A49" w:rsidRPr="00F86FAA" w:rsidRDefault="00432A49" w:rsidP="00432A49">
            <w:pPr>
              <w:pStyle w:val="1a"/>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67986" w:rsidRDefault="003B23D8">
            <w:pPr>
              <w:pStyle w:val="1a"/>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a"/>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a"/>
              <w:ind w:firstLine="0"/>
              <w:rPr>
                <w:sz w:val="24"/>
                <w:szCs w:val="24"/>
              </w:rPr>
            </w:pPr>
            <w:r>
              <w:rPr>
                <w:sz w:val="24"/>
                <w:szCs w:val="24"/>
              </w:rPr>
              <w:t xml:space="preserve">Адрес: 125047, Москва, Оружейный переулок, д.19. </w:t>
            </w:r>
          </w:p>
          <w:p w:rsidR="00767986" w:rsidRDefault="003B23D8">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432A49" w:rsidRDefault="00432A49" w:rsidP="00432A49">
            <w:pPr>
              <w:pStyle w:val="1a"/>
              <w:ind w:firstLine="0"/>
            </w:pPr>
            <w:r>
              <w:rPr>
                <w:sz w:val="24"/>
                <w:szCs w:val="24"/>
              </w:rPr>
              <w:t>Контактное(ые) лицо(а) Организатора:</w:t>
            </w:r>
          </w:p>
          <w:p w:rsidR="00432A49" w:rsidRDefault="00432A49" w:rsidP="00432A49">
            <w:pPr>
              <w:pStyle w:val="1a"/>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a"/>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767986" w:rsidRDefault="00093CCB" w:rsidP="00093CCB">
            <w:pPr>
              <w:pStyle w:val="1a"/>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sidRPr="00093CCB">
              <w:rPr>
                <w:sz w:val="24"/>
                <w:szCs w:val="24"/>
              </w:rPr>
              <w:t>«31</w:t>
            </w:r>
            <w:r w:rsidR="003B23D8" w:rsidRPr="00093CCB">
              <w:rPr>
                <w:sz w:val="24"/>
                <w:szCs w:val="24"/>
              </w:rPr>
              <w:t xml:space="preserve">» </w:t>
            </w:r>
            <w:r w:rsidRPr="00093CCB">
              <w:rPr>
                <w:sz w:val="24"/>
                <w:szCs w:val="24"/>
              </w:rPr>
              <w:t>июля</w:t>
            </w:r>
            <w:r w:rsidR="003B23D8" w:rsidRPr="00093CCB">
              <w:rPr>
                <w:sz w:val="24"/>
                <w:szCs w:val="24"/>
              </w:rPr>
              <w:t xml:space="preserve"> 2018 г.</w:t>
            </w:r>
            <w:bookmarkEnd w:id="16"/>
            <w:bookmarkEnd w:id="17"/>
            <w:bookmarkEnd w:id="18"/>
            <w:bookmarkEnd w:id="19"/>
            <w:bookmarkEnd w:id="20"/>
            <w:bookmarkEnd w:id="21"/>
            <w:bookmarkEnd w:id="22"/>
            <w:bookmarkEnd w:id="23"/>
            <w:bookmarkEnd w:id="24"/>
          </w:p>
        </w:tc>
      </w:tr>
      <w:tr w:rsidR="00FA3C13" w:rsidRPr="00F86FAA" w:rsidTr="00EF779C">
        <w:tc>
          <w:tcPr>
            <w:tcW w:w="534" w:type="dxa"/>
          </w:tcPr>
          <w:p w:rsidR="00FA3C13" w:rsidRPr="00F86FAA" w:rsidRDefault="00B02654" w:rsidP="00736D40">
            <w:pPr>
              <w:pStyle w:val="1a"/>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a"/>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a"/>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a"/>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a"/>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a"/>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767986" w:rsidRDefault="003B23D8">
            <w:pPr>
              <w:pStyle w:val="1a"/>
              <w:ind w:firstLine="0"/>
              <w:rPr>
                <w:sz w:val="24"/>
                <w:szCs w:val="24"/>
              </w:rPr>
            </w:pPr>
            <w:r>
              <w:rPr>
                <w:sz w:val="24"/>
                <w:szCs w:val="24"/>
              </w:rPr>
              <w:t>Начальная (максимальная) цена договора составляет 33000000 (тридцать три миллиона) рублей 00 копеек с учетом всех налогов (кроме НДС). 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
        </w:tc>
      </w:tr>
      <w:tr w:rsidR="009E64D8" w:rsidRPr="00F86FAA" w:rsidTr="00EF779C">
        <w:tc>
          <w:tcPr>
            <w:tcW w:w="534" w:type="dxa"/>
          </w:tcPr>
          <w:p w:rsidR="009E64D8" w:rsidRPr="00F86FAA" w:rsidRDefault="009E64D8" w:rsidP="00804946">
            <w:pPr>
              <w:pStyle w:val="1a"/>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767986" w:rsidRDefault="003B23D8" w:rsidP="00093CCB">
            <w:pPr>
              <w:pStyle w:val="1a"/>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Pr="00093CCB">
              <w:rPr>
                <w:sz w:val="24"/>
                <w:szCs w:val="24"/>
              </w:rPr>
              <w:t>«</w:t>
            </w:r>
            <w:r w:rsidR="00093CCB" w:rsidRPr="00093CCB">
              <w:rPr>
                <w:sz w:val="24"/>
                <w:szCs w:val="24"/>
              </w:rPr>
              <w:t>21</w:t>
            </w:r>
            <w:r w:rsidRPr="00093CCB">
              <w:rPr>
                <w:sz w:val="24"/>
                <w:szCs w:val="24"/>
              </w:rPr>
              <w:t xml:space="preserve">» </w:t>
            </w:r>
            <w:r w:rsidR="00093CCB" w:rsidRPr="00093CCB">
              <w:rPr>
                <w:sz w:val="24"/>
                <w:szCs w:val="24"/>
              </w:rPr>
              <w:t>августа</w:t>
            </w:r>
            <w:r w:rsidRPr="00093CCB">
              <w:rPr>
                <w:sz w:val="24"/>
                <w:szCs w:val="24"/>
              </w:rPr>
              <w:t xml:space="preserve"> 2018 г.</w:t>
            </w:r>
            <w:r w:rsidR="00093CCB" w:rsidRPr="00093CCB">
              <w:rPr>
                <w:sz w:val="24"/>
                <w:szCs w:val="24"/>
              </w:rPr>
              <w:t xml:space="preserve"> 14 час. 00 мин.</w:t>
            </w:r>
          </w:p>
        </w:tc>
      </w:tr>
      <w:tr w:rsidR="000A679F" w:rsidRPr="00F86FAA" w:rsidTr="00EF779C">
        <w:tc>
          <w:tcPr>
            <w:tcW w:w="534" w:type="dxa"/>
          </w:tcPr>
          <w:p w:rsidR="000A679F" w:rsidRPr="00F86FAA" w:rsidRDefault="00535228" w:rsidP="00736D40">
            <w:pPr>
              <w:pStyle w:val="1a"/>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67986" w:rsidRDefault="003B23D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a"/>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767986" w:rsidRDefault="003B23D8" w:rsidP="00093CCB">
            <w:pPr>
              <w:pStyle w:val="1a"/>
              <w:ind w:firstLine="0"/>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sidRPr="00093CCB">
              <w:rPr>
                <w:sz w:val="24"/>
                <w:szCs w:val="24"/>
              </w:rPr>
              <w:t>«</w:t>
            </w:r>
            <w:r w:rsidR="00093CCB" w:rsidRPr="00093CCB">
              <w:rPr>
                <w:sz w:val="24"/>
                <w:szCs w:val="24"/>
              </w:rPr>
              <w:t>29</w:t>
            </w:r>
            <w:r w:rsidRPr="00093CCB">
              <w:rPr>
                <w:sz w:val="24"/>
                <w:szCs w:val="24"/>
              </w:rPr>
              <w:t xml:space="preserve">» </w:t>
            </w:r>
            <w:r w:rsidR="00093CCB" w:rsidRPr="00093CCB">
              <w:rPr>
                <w:sz w:val="24"/>
                <w:szCs w:val="24"/>
              </w:rPr>
              <w:t>августа</w:t>
            </w:r>
            <w:r w:rsidRPr="00093CCB">
              <w:rPr>
                <w:sz w:val="24"/>
                <w:szCs w:val="24"/>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r w:rsidR="00093CCB" w:rsidRPr="00093CCB">
              <w:rPr>
                <w:sz w:val="24"/>
                <w:szCs w:val="24"/>
              </w:rPr>
              <w:t xml:space="preserve"> 14 час.</w:t>
            </w:r>
            <w:r w:rsidR="00093CCB">
              <w:rPr>
                <w:sz w:val="24"/>
              </w:rPr>
              <w:t xml:space="preserve">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767986" w:rsidRDefault="003B23D8">
            <w:pPr>
              <w:pStyle w:val="1a"/>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767986" w:rsidRDefault="003B23D8" w:rsidP="00093CCB">
            <w:pPr>
              <w:pStyle w:val="1a"/>
              <w:ind w:firstLine="0"/>
              <w:rPr>
                <w:sz w:val="24"/>
                <w:szCs w:val="24"/>
                <w:highlight w:val="cyan"/>
              </w:rPr>
            </w:pPr>
            <w:r>
              <w:rPr>
                <w:sz w:val="24"/>
                <w:szCs w:val="24"/>
              </w:rPr>
              <w:t xml:space="preserve">Адрес: </w:t>
            </w:r>
            <w:r w:rsidR="00093CCB" w:rsidRPr="00093CCB">
              <w:rPr>
                <w:sz w:val="24"/>
                <w:szCs w:val="24"/>
              </w:rPr>
              <w:t>125047, г. Москва, Оружейный пер., д.19</w:t>
            </w:r>
          </w:p>
        </w:tc>
      </w:tr>
      <w:tr w:rsidR="003E2C12" w:rsidRPr="00F86FAA" w:rsidTr="00EF779C">
        <w:tc>
          <w:tcPr>
            <w:tcW w:w="534" w:type="dxa"/>
          </w:tcPr>
          <w:p w:rsidR="003E2C12" w:rsidRPr="00F86FAA" w:rsidRDefault="009830CC" w:rsidP="00804946">
            <w:pPr>
              <w:pStyle w:val="1a"/>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67986" w:rsidRDefault="003B23D8" w:rsidP="00093CCB">
            <w:pPr>
              <w:pStyle w:val="1a"/>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sidRPr="00093CCB">
              <w:rPr>
                <w:sz w:val="24"/>
                <w:szCs w:val="24"/>
              </w:rPr>
              <w:t>«</w:t>
            </w:r>
            <w:r w:rsidR="00093CCB" w:rsidRPr="00093CCB">
              <w:rPr>
                <w:sz w:val="24"/>
                <w:szCs w:val="24"/>
              </w:rPr>
              <w:t>23</w:t>
            </w:r>
            <w:r w:rsidRPr="00093CCB">
              <w:rPr>
                <w:sz w:val="24"/>
                <w:szCs w:val="24"/>
              </w:rPr>
              <w:t xml:space="preserve">» </w:t>
            </w:r>
            <w:r w:rsidR="00093CCB" w:rsidRPr="00093CCB">
              <w:rPr>
                <w:sz w:val="24"/>
                <w:szCs w:val="24"/>
              </w:rPr>
              <w:t>октября</w:t>
            </w:r>
            <w:r w:rsidRPr="00093CCB">
              <w:rPr>
                <w:sz w:val="24"/>
                <w:szCs w:val="24"/>
              </w:rPr>
              <w:t xml:space="preserve"> 2018 г.</w:t>
            </w:r>
            <w:bookmarkEnd w:id="39"/>
            <w:bookmarkEnd w:id="40"/>
            <w:bookmarkEnd w:id="41"/>
            <w:r w:rsidR="00093CCB">
              <w:rPr>
                <w:sz w:val="24"/>
                <w:szCs w:val="24"/>
              </w:rPr>
              <w:t xml:space="preserve"> 14 час. 00 мин.</w:t>
            </w:r>
            <w:r w:rsidRPr="00093CCB">
              <w:rPr>
                <w:sz w:val="24"/>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767986" w:rsidRDefault="003B23D8">
            <w:pPr>
              <w:pStyle w:val="1a"/>
              <w:ind w:firstLine="0"/>
              <w:rPr>
                <w:sz w:val="24"/>
                <w:szCs w:val="24"/>
              </w:rPr>
            </w:pPr>
            <w:r>
              <w:rPr>
                <w:sz w:val="24"/>
                <w:szCs w:val="24"/>
              </w:rPr>
              <w:t>оплата поставленного Товара производится Покупателем после подписания сторонами товарной накладной (ТОРГ-12) на основании счета Поставщика в течение 30 (тридцати) календарных дней с даты подписания акта сдачи-приемки выполненных пусконаладочных работ</w:t>
            </w:r>
          </w:p>
          <w:p w:rsidR="00FB06E8" w:rsidRDefault="00FB06E8">
            <w:pPr>
              <w:pStyle w:val="1a"/>
              <w:ind w:firstLine="0"/>
              <w:rPr>
                <w:sz w:val="24"/>
                <w:szCs w:val="24"/>
              </w:rPr>
            </w:pPr>
          </w:p>
          <w:p w:rsidR="00767986" w:rsidRDefault="003B23D8">
            <w:pPr>
              <w:pStyle w:val="1a"/>
              <w:ind w:firstLine="0"/>
              <w:rPr>
                <w:sz w:val="24"/>
                <w:szCs w:val="24"/>
              </w:rPr>
            </w:pPr>
            <w:r>
              <w:rPr>
                <w:sz w:val="24"/>
                <w:szCs w:val="24"/>
                <w:highlight w:val="cyan"/>
              </w:rPr>
              <w:lastRenderedPageBreak/>
              <w:t xml:space="preserve"> </w:t>
            </w:r>
          </w:p>
        </w:tc>
      </w:tr>
      <w:tr w:rsidR="007D6548" w:rsidRPr="00F86FAA" w:rsidTr="00EF779C">
        <w:tc>
          <w:tcPr>
            <w:tcW w:w="534" w:type="dxa"/>
          </w:tcPr>
          <w:p w:rsidR="007D6548" w:rsidRPr="00F86FAA" w:rsidRDefault="009830CC" w:rsidP="00804946">
            <w:pPr>
              <w:pStyle w:val="1a"/>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67986" w:rsidRDefault="003B23D8">
            <w:pPr>
              <w:pStyle w:val="1a"/>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67986" w:rsidRDefault="003B23D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0B7ADA" w:rsidRPr="00FB06E8">
              <w:rPr>
                <w:bCs/>
                <w:color w:val="auto"/>
              </w:rPr>
              <w:t>Срок</w:t>
            </w:r>
            <w:r w:rsidR="00FB06E8" w:rsidRPr="00FB06E8">
              <w:rPr>
                <w:bCs/>
                <w:color w:val="auto"/>
              </w:rPr>
              <w:t xml:space="preserve"> поставки оборудования </w:t>
            </w:r>
            <w:r>
              <w:t>не более 60 (шестидесяти) календарных дней, с даты подписания договора. Срок проведения пусконаладочных работ не должен превышать 30 календарных дней, с даты поставки Оборудования.</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767986" w:rsidRDefault="003B23D8">
            <w:pPr>
              <w:pStyle w:val="1a"/>
              <w:ind w:firstLine="0"/>
              <w:rPr>
                <w:sz w:val="24"/>
                <w:szCs w:val="24"/>
              </w:rPr>
            </w:pPr>
            <w:r>
              <w:rPr>
                <w:sz w:val="24"/>
                <w:szCs w:val="24"/>
              </w:rPr>
              <w:t>Российская Федерация, г. Москва, пер. Оружейный, 19</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767986" w:rsidRDefault="003B23D8">
            <w:pPr>
              <w:pStyle w:val="1a"/>
              <w:ind w:firstLine="0"/>
              <w:rPr>
                <w:sz w:val="24"/>
                <w:szCs w:val="24"/>
              </w:rPr>
            </w:pPr>
            <w:r>
              <w:rPr>
                <w:sz w:val="24"/>
                <w:szCs w:val="24"/>
              </w:rPr>
              <w:t>в соответствии с техническим заданием</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767986" w:rsidRDefault="003B23D8">
            <w:pPr>
              <w:pStyle w:val="afe"/>
              <w:jc w:val="both"/>
              <w:rPr>
                <w:sz w:val="24"/>
                <w:szCs w:val="24"/>
              </w:rPr>
            </w:pPr>
            <w:r w:rsidRPr="003B23D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767986" w:rsidRDefault="003B23D8">
            <w:pPr>
              <w:pStyle w:val="1a"/>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6"/>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67986" w:rsidRPr="003B23D8" w:rsidRDefault="003B23D8">
            <w:pPr>
              <w:pStyle w:val="aff6"/>
              <w:numPr>
                <w:ilvl w:val="1"/>
                <w:numId w:val="21"/>
              </w:numPr>
              <w:jc w:val="both"/>
            </w:pPr>
            <w:r w:rsidRPr="003B23D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67986" w:rsidRPr="003B23D8" w:rsidRDefault="003B23D8">
            <w:pPr>
              <w:pStyle w:val="aff6"/>
              <w:numPr>
                <w:ilvl w:val="1"/>
                <w:numId w:val="21"/>
              </w:numPr>
              <w:jc w:val="both"/>
            </w:pPr>
            <w:r w:rsidRPr="003B23D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6"/>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67986" w:rsidRPr="003B23D8" w:rsidRDefault="003B23D8">
            <w:pPr>
              <w:pStyle w:val="aff6"/>
              <w:numPr>
                <w:ilvl w:val="1"/>
                <w:numId w:val="21"/>
              </w:numPr>
              <w:jc w:val="both"/>
            </w:pPr>
            <w:r w:rsidRPr="003B23D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67986" w:rsidRPr="003B23D8" w:rsidRDefault="003B23D8">
            <w:pPr>
              <w:pStyle w:val="aff6"/>
              <w:numPr>
                <w:ilvl w:val="1"/>
                <w:numId w:val="21"/>
              </w:numPr>
              <w:jc w:val="both"/>
            </w:pPr>
            <w:r w:rsidRPr="003B23D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B23D8">
              <w:t>://</w:t>
            </w:r>
            <w:r>
              <w:rPr>
                <w:lang w:val="en-US"/>
              </w:rPr>
              <w:t>service</w:t>
            </w:r>
            <w:r w:rsidRPr="003B23D8">
              <w:t>.</w:t>
            </w:r>
            <w:r>
              <w:rPr>
                <w:lang w:val="en-US"/>
              </w:rPr>
              <w:t>nalog</w:t>
            </w:r>
            <w:r w:rsidRPr="003B23D8">
              <w:t>.</w:t>
            </w:r>
            <w:r>
              <w:rPr>
                <w:lang w:val="en-US"/>
              </w:rPr>
              <w:t>ru</w:t>
            </w:r>
            <w:r w:rsidRPr="003B23D8">
              <w:t>/</w:t>
            </w:r>
            <w:r>
              <w:rPr>
                <w:lang w:val="en-US"/>
              </w:rPr>
              <w:t>zd</w:t>
            </w:r>
            <w:r w:rsidRPr="003B23D8">
              <w:t>.</w:t>
            </w:r>
            <w:r>
              <w:rPr>
                <w:lang w:val="en-US"/>
              </w:rPr>
              <w:t>do</w:t>
            </w:r>
            <w:r w:rsidRPr="003B23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3B23D8">
              <w:lastRenderedPageBreak/>
              <w:t>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B23D8">
              <w:t>://</w:t>
            </w:r>
            <w:r>
              <w:rPr>
                <w:lang w:val="en-US"/>
              </w:rPr>
              <w:t>service</w:t>
            </w:r>
            <w:r w:rsidRPr="003B23D8">
              <w:t>.</w:t>
            </w:r>
            <w:r>
              <w:rPr>
                <w:lang w:val="en-US"/>
              </w:rPr>
              <w:t>nalog</w:t>
            </w:r>
            <w:r w:rsidRPr="003B23D8">
              <w:t>.</w:t>
            </w:r>
            <w:r>
              <w:rPr>
                <w:lang w:val="en-US"/>
              </w:rPr>
              <w:t>ru</w:t>
            </w:r>
            <w:r w:rsidRPr="003B23D8">
              <w:t>/</w:t>
            </w:r>
            <w:r>
              <w:rPr>
                <w:lang w:val="en-US"/>
              </w:rPr>
              <w:t>zd</w:t>
            </w:r>
            <w:r w:rsidRPr="003B23D8">
              <w:t>.</w:t>
            </w:r>
            <w:r>
              <w:rPr>
                <w:lang w:val="en-US"/>
              </w:rPr>
              <w:t>do</w:t>
            </w:r>
            <w:r w:rsidRPr="003B23D8">
              <w:t xml:space="preserve">)); </w:t>
            </w:r>
          </w:p>
          <w:p w:rsidR="00767986" w:rsidRPr="003B23D8" w:rsidRDefault="003B23D8">
            <w:pPr>
              <w:pStyle w:val="aff6"/>
              <w:numPr>
                <w:ilvl w:val="1"/>
                <w:numId w:val="21"/>
              </w:numPr>
              <w:jc w:val="both"/>
            </w:pPr>
            <w:r w:rsidRPr="003B23D8">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B23D8">
              <w:t>://</w:t>
            </w:r>
            <w:r>
              <w:rPr>
                <w:lang w:val="en-US"/>
              </w:rPr>
              <w:t>fssprus</w:t>
            </w:r>
            <w:r w:rsidRPr="003B23D8">
              <w:t>.</w:t>
            </w:r>
            <w:r>
              <w:rPr>
                <w:lang w:val="en-US"/>
              </w:rPr>
              <w:t>ru</w:t>
            </w:r>
            <w:r w:rsidRPr="003B23D8">
              <w:t>/</w:t>
            </w:r>
            <w:r>
              <w:rPr>
                <w:lang w:val="en-US"/>
              </w:rPr>
              <w:t>iss</w:t>
            </w:r>
            <w:r w:rsidRPr="003B23D8">
              <w:t>/</w:t>
            </w:r>
            <w:r>
              <w:rPr>
                <w:lang w:val="en-US"/>
              </w:rPr>
              <w:t>ip</w:t>
            </w:r>
            <w:r w:rsidRPr="003B23D8">
              <w:t xml:space="preserve">), а также информации в едином Федеральном реестре сведений о фактах деятельности юридических лиц </w:t>
            </w:r>
            <w:r>
              <w:rPr>
                <w:lang w:val="en-US"/>
              </w:rPr>
              <w:t>http</w:t>
            </w:r>
            <w:r w:rsidRPr="003B23D8">
              <w:t>://</w:t>
            </w:r>
            <w:r>
              <w:rPr>
                <w:lang w:val="en-US"/>
              </w:rPr>
              <w:t>www</w:t>
            </w:r>
            <w:r w:rsidRPr="003B23D8">
              <w:t>.</w:t>
            </w:r>
            <w:r>
              <w:rPr>
                <w:lang w:val="en-US"/>
              </w:rPr>
              <w:t>fedresurs</w:t>
            </w:r>
            <w:r w:rsidRPr="003B23D8">
              <w:t>.</w:t>
            </w:r>
            <w:r>
              <w:rPr>
                <w:lang w:val="en-US"/>
              </w:rPr>
              <w:t>ru</w:t>
            </w:r>
            <w:r w:rsidRPr="003B23D8">
              <w:t>/</w:t>
            </w:r>
            <w:r>
              <w:rPr>
                <w:lang w:val="en-US"/>
              </w:rPr>
              <w:t>companies</w:t>
            </w:r>
            <w:r w:rsidRPr="003B23D8">
              <w:t>/</w:t>
            </w:r>
            <w:r>
              <w:rPr>
                <w:lang w:val="en-US"/>
              </w:rPr>
              <w:t>IsSearching</w:t>
            </w:r>
            <w:r w:rsidRPr="003B23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767986" w:rsidRPr="003B23D8" w:rsidRDefault="003B23D8">
            <w:pPr>
              <w:pStyle w:val="aff6"/>
              <w:numPr>
                <w:ilvl w:val="1"/>
                <w:numId w:val="21"/>
              </w:numPr>
              <w:jc w:val="both"/>
            </w:pPr>
            <w:r w:rsidRPr="003B23D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3B23D8">
              <w:lastRenderedPageBreak/>
              <w:t>каждого юридического и/или физического лица, выступающего на стороне одного претендента.</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9"/>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9"/>
              <w:rPr>
                <w:i/>
                <w:sz w:val="24"/>
                <w:highlight w:val="yellow"/>
              </w:rPr>
            </w:pP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1"/>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9"/>
                          <w:rPr>
                            <w:b/>
                            <w:sz w:val="24"/>
                          </w:rPr>
                        </w:pPr>
                        <w:r>
                          <w:rPr>
                            <w:b/>
                            <w:sz w:val="24"/>
                          </w:rPr>
                          <w:t>Критерий оценки</w:t>
                        </w:r>
                      </w:p>
                    </w:tc>
                    <w:tc>
                      <w:tcPr>
                        <w:tcW w:w="2114" w:type="dxa"/>
                      </w:tcPr>
                      <w:p w:rsidR="00B7370D" w:rsidRPr="006D2B87" w:rsidRDefault="00B7370D" w:rsidP="00B7370D">
                        <w:pPr>
                          <w:pStyle w:val="af9"/>
                          <w:ind w:firstLine="0"/>
                          <w:rPr>
                            <w:b/>
                            <w:sz w:val="24"/>
                          </w:rPr>
                        </w:pPr>
                        <w:r>
                          <w:rPr>
                            <w:b/>
                            <w:sz w:val="24"/>
                          </w:rPr>
                          <w:t>Значение Кз</w:t>
                        </w:r>
                      </w:p>
                    </w:tc>
                  </w:tr>
                  <w:tr w:rsidR="00B7370D" w:rsidRPr="00514332" w:rsidTr="00380FE4">
                    <w:tc>
                      <w:tcPr>
                        <w:tcW w:w="4423" w:type="dxa"/>
                      </w:tcPr>
                      <w:p w:rsidR="00767986" w:rsidRDefault="003B23D8">
                        <w:pPr>
                          <w:pStyle w:val="af9"/>
                          <w:ind w:firstLine="0"/>
                          <w:rPr>
                            <w:sz w:val="24"/>
                          </w:rPr>
                        </w:pPr>
                        <w:r>
                          <w:rPr>
                            <w:sz w:val="24"/>
                          </w:rPr>
                          <w:t xml:space="preserve">Цена договора  </w:t>
                        </w:r>
                      </w:p>
                    </w:tc>
                    <w:tc>
                      <w:tcPr>
                        <w:tcW w:w="2114" w:type="dxa"/>
                      </w:tcPr>
                      <w:p w:rsidR="00767986" w:rsidRDefault="003B23D8">
                        <w:pPr>
                          <w:pStyle w:val="af9"/>
                          <w:ind w:firstLine="0"/>
                          <w:rPr>
                            <w:sz w:val="24"/>
                            <w:lang w:val="en-US"/>
                          </w:rPr>
                        </w:pPr>
                        <w:r>
                          <w:rPr>
                            <w:sz w:val="24"/>
                            <w:lang w:val="en-US"/>
                          </w:rPr>
                          <w:t>0,70</w:t>
                        </w:r>
                      </w:p>
                    </w:tc>
                  </w:tr>
                  <w:tr w:rsidR="00B7370D" w:rsidRPr="00514332" w:rsidTr="00380FE4">
                    <w:tc>
                      <w:tcPr>
                        <w:tcW w:w="4423" w:type="dxa"/>
                      </w:tcPr>
                      <w:p w:rsidR="00767986" w:rsidRDefault="003B23D8">
                        <w:pPr>
                          <w:pStyle w:val="af9"/>
                          <w:ind w:firstLine="0"/>
                          <w:rPr>
                            <w:sz w:val="24"/>
                          </w:rPr>
                        </w:pPr>
                        <w:r>
                          <w:rPr>
                            <w:sz w:val="24"/>
                          </w:rPr>
                          <w:t xml:space="preserve">Срок поставки Оборудования  </w:t>
                        </w:r>
                      </w:p>
                    </w:tc>
                    <w:tc>
                      <w:tcPr>
                        <w:tcW w:w="2114" w:type="dxa"/>
                      </w:tcPr>
                      <w:p w:rsidR="00767986" w:rsidRDefault="003B23D8">
                        <w:pPr>
                          <w:pStyle w:val="af9"/>
                          <w:ind w:firstLine="0"/>
                          <w:rPr>
                            <w:sz w:val="24"/>
                            <w:lang w:val="en-US"/>
                          </w:rPr>
                        </w:pPr>
                        <w:r>
                          <w:rPr>
                            <w:sz w:val="24"/>
                            <w:lang w:val="en-US"/>
                          </w:rPr>
                          <w:t>0,30</w:t>
                        </w:r>
                      </w:p>
                    </w:tc>
                  </w:tr>
                </w:tbl>
                <w:p w:rsidR="00B7370D" w:rsidRPr="00F86FAA" w:rsidRDefault="00B7370D" w:rsidP="00B7370D">
                  <w:pPr>
                    <w:pStyle w:val="af9"/>
                    <w:rPr>
                      <w:b/>
                      <w:i/>
                      <w:sz w:val="24"/>
                    </w:rPr>
                  </w:pPr>
                </w:p>
              </w:tc>
            </w:tr>
          </w:tbl>
          <w:p w:rsidR="00B7370D" w:rsidRPr="00F86FAA" w:rsidRDefault="00B7370D" w:rsidP="00B7370D">
            <w:pPr>
              <w:pStyle w:val="af9"/>
              <w:rPr>
                <w:b/>
                <w:i/>
                <w:sz w:val="24"/>
              </w:rPr>
            </w:pP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767986" w:rsidRDefault="00767986">
            <w:pPr>
              <w:pStyle w:val="af9"/>
              <w:ind w:left="34" w:firstLine="567"/>
              <w:rPr>
                <w:sz w:val="24"/>
              </w:rPr>
            </w:pPr>
          </w:p>
          <w:p w:rsidR="00767986" w:rsidRDefault="003B23D8">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767986" w:rsidRDefault="003B23D8">
            <w:pPr>
              <w:pStyle w:val="af9"/>
              <w:numPr>
                <w:ilvl w:val="1"/>
                <w:numId w:val="17"/>
              </w:numPr>
              <w:tabs>
                <w:tab w:val="num" w:pos="1985"/>
              </w:tabs>
              <w:ind w:left="34" w:firstLine="567"/>
              <w:rPr>
                <w:sz w:val="24"/>
              </w:rPr>
            </w:pPr>
            <w:r w:rsidRPr="003B23D8">
              <w:rPr>
                <w:sz w:val="24"/>
              </w:rPr>
              <w:t xml:space="preserve">Участник, признанный победителем Открытого конкурса, одновременно с подписанным договором со своей стороны должен предоставить Заказчику авторизационное письмо от компании-производителя, подтверждающее право поставки Заказчику Оборудования, либо партнёрский сертификат и копию партнёрского договора. В случае не предоставления указанных документов он признается уклонившимся от заключения договора и в соответствие с подпунктами 2.10.3 – 2.10.12. настоящей </w:t>
            </w:r>
            <w:r w:rsidRPr="003B23D8">
              <w:rPr>
                <w:sz w:val="24"/>
              </w:rPr>
              <w:lastRenderedPageBreak/>
              <w:t>документации о закупке договор заключается с участником, заявке которого присвоен второй номер</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767986" w:rsidRDefault="003B23D8">
            <w:pPr>
              <w:pStyle w:val="1a"/>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767986" w:rsidRDefault="003B23D8">
            <w:pPr>
              <w:pStyle w:val="1a"/>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a"/>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767986" w:rsidRDefault="003B23D8">
            <w:pPr>
              <w:pStyle w:val="1a"/>
              <w:ind w:firstLine="0"/>
              <w:rPr>
                <w:sz w:val="24"/>
                <w:szCs w:val="24"/>
              </w:rPr>
            </w:pPr>
            <w:r>
              <w:rPr>
                <w:sz w:val="24"/>
                <w:szCs w:val="24"/>
              </w:rPr>
              <w:t>Не предусмотрено</w:t>
            </w:r>
          </w:p>
          <w:p w:rsidR="00767986" w:rsidRDefault="00767986">
            <w:pPr>
              <w:pStyle w:val="1a"/>
              <w:ind w:firstLine="0"/>
              <w:rPr>
                <w:sz w:val="24"/>
                <w:szCs w:val="24"/>
              </w:rPr>
            </w:pPr>
          </w:p>
        </w:tc>
      </w:tr>
    </w:tbl>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767986" w:rsidRDefault="003B23D8">
      <w:pPr>
        <w:pStyle w:val="1a"/>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9"/>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a"/>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767986" w:rsidRDefault="003B23D8">
      <w:pPr>
        <w:pStyle w:val="1a"/>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9"/>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9"/>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9"/>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9"/>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9"/>
        <w:ind w:firstLine="397"/>
        <w:rPr>
          <w:bCs/>
          <w:iCs/>
          <w:sz w:val="28"/>
          <w:szCs w:val="28"/>
        </w:rPr>
      </w:pPr>
      <w:r>
        <w:rPr>
          <w:bCs/>
          <w:iCs/>
          <w:sz w:val="28"/>
          <w:szCs w:val="28"/>
        </w:rPr>
        <w:t>4. Почтовый адрес: ________________________________________________;</w:t>
      </w:r>
    </w:p>
    <w:p w:rsidR="001E06C8" w:rsidRDefault="00B84AE4" w:rsidP="00D82FF3">
      <w:pPr>
        <w:pStyle w:val="af9"/>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9"/>
        <w:ind w:firstLine="0"/>
        <w:rPr>
          <w:sz w:val="20"/>
          <w:szCs w:val="20"/>
        </w:rPr>
      </w:pPr>
    </w:p>
    <w:p w:rsidR="00ED2753" w:rsidRDefault="00ED2753" w:rsidP="00ED2753">
      <w:pPr>
        <w:pStyle w:val="af9"/>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9"/>
        <w:rPr>
          <w:rFonts w:eastAsia="Times New Roman"/>
          <w:spacing w:val="-13"/>
          <w:sz w:val="28"/>
          <w:szCs w:val="28"/>
        </w:rPr>
      </w:pPr>
    </w:p>
    <w:p w:rsidR="001E06C8" w:rsidRPr="00305BD2" w:rsidRDefault="001E06C8" w:rsidP="001E06C8">
      <w:pPr>
        <w:pStyle w:val="af9"/>
        <w:ind w:firstLine="0"/>
        <w:rPr>
          <w:b/>
          <w:sz w:val="28"/>
          <w:szCs w:val="28"/>
        </w:rPr>
      </w:pPr>
      <w:r>
        <w:rPr>
          <w:b/>
          <w:sz w:val="28"/>
          <w:szCs w:val="28"/>
        </w:rPr>
        <w:t xml:space="preserve">Представитель, </w:t>
      </w:r>
    </w:p>
    <w:p w:rsidR="001E06C8" w:rsidRPr="007415F9" w:rsidRDefault="001E06C8" w:rsidP="001E06C8">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br w:type="page"/>
      </w:r>
    </w:p>
    <w:p w:rsidR="00A15F83" w:rsidRPr="00A15F83" w:rsidRDefault="00A15F83" w:rsidP="00A15F83">
      <w:pPr>
        <w:pStyle w:val="1a"/>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9"/>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9"/>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9"/>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9"/>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6"/>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6"/>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767986" w:rsidRDefault="003B23D8">
      <w:pPr>
        <w:pStyle w:val="10"/>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3B23D8" w:rsidRDefault="003B23D8" w:rsidP="003B23D8">
      <w:pPr>
        <w:pStyle w:val="af9"/>
        <w:ind w:firstLine="0"/>
        <w:jc w:val="left"/>
        <w:rPr>
          <w:rFonts w:eastAsia="Times New Roman"/>
          <w:sz w:val="28"/>
          <w:szCs w:val="28"/>
        </w:rPr>
      </w:pPr>
    </w:p>
    <w:p w:rsidR="003B23D8" w:rsidRPr="008F1253" w:rsidRDefault="003B23D8" w:rsidP="003B23D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B23D8" w:rsidRPr="00C72FD7" w:rsidRDefault="003B23D8" w:rsidP="003B23D8"/>
    <w:p w:rsidR="003B23D8" w:rsidRDefault="003B23D8" w:rsidP="003B23D8">
      <w:pPr>
        <w:rPr>
          <w:sz w:val="28"/>
          <w:szCs w:val="28"/>
        </w:rPr>
      </w:pPr>
      <w:r>
        <w:rPr>
          <w:sz w:val="28"/>
          <w:szCs w:val="28"/>
        </w:rPr>
        <w:t xml:space="preserve"> «____» _________ 201_ г.                        Открытый конкурс № ОКэ-МСП-_____  </w:t>
      </w:r>
    </w:p>
    <w:p w:rsidR="003B23D8" w:rsidRPr="00C33B09" w:rsidRDefault="003B23D8" w:rsidP="003B23D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B23D8" w:rsidRPr="008F1253" w:rsidRDefault="003B23D8" w:rsidP="003B23D8">
      <w:pPr>
        <w:jc w:val="right"/>
        <w:rPr>
          <w:bCs/>
          <w:i/>
        </w:rPr>
      </w:pPr>
      <w:r>
        <w:rPr>
          <w:bCs/>
          <w:i/>
        </w:rPr>
        <w:t>Указывается  при необходимости</w:t>
      </w:r>
    </w:p>
    <w:p w:rsidR="003B23D8" w:rsidRDefault="003B23D8" w:rsidP="003B23D8"/>
    <w:p w:rsidR="003B23D8" w:rsidRPr="0065769F" w:rsidRDefault="003B23D8" w:rsidP="003B23D8">
      <w:pPr>
        <w:rPr>
          <w:sz w:val="28"/>
          <w:szCs w:val="28"/>
        </w:rPr>
      </w:pPr>
      <w:r>
        <w:rPr>
          <w:sz w:val="28"/>
          <w:szCs w:val="28"/>
        </w:rPr>
        <w:t>____________________________________________________________________</w:t>
      </w:r>
    </w:p>
    <w:p w:rsidR="003B23D8" w:rsidRPr="003E7259" w:rsidRDefault="003B23D8" w:rsidP="003B23D8">
      <w:pPr>
        <w:ind w:firstLine="3"/>
        <w:jc w:val="center"/>
        <w:rPr>
          <w:bCs/>
          <w:i/>
        </w:rPr>
      </w:pPr>
      <w:r>
        <w:rPr>
          <w:bCs/>
          <w:i/>
        </w:rPr>
        <w:t>(Полное наименование п</w:t>
      </w:r>
      <w:r>
        <w:rPr>
          <w:i/>
        </w:rPr>
        <w:t>ретендента</w:t>
      </w:r>
      <w:r>
        <w:rPr>
          <w:bCs/>
          <w:i/>
        </w:rPr>
        <w:t>)</w:t>
      </w:r>
    </w:p>
    <w:p w:rsidR="003B23D8" w:rsidRDefault="003B23D8" w:rsidP="003B23D8">
      <w:pPr>
        <w:ind w:firstLine="708"/>
        <w:rPr>
          <w:bCs/>
          <w:sz w:val="28"/>
          <w:szCs w:val="28"/>
        </w:rPr>
      </w:pPr>
    </w:p>
    <w:tbl>
      <w:tblPr>
        <w:tblW w:w="5000" w:type="pct"/>
        <w:tblLayout w:type="fixed"/>
        <w:tblLook w:val="0000" w:firstRow="0" w:lastRow="0" w:firstColumn="0" w:lastColumn="0" w:noHBand="0" w:noVBand="0"/>
      </w:tblPr>
      <w:tblGrid>
        <w:gridCol w:w="418"/>
        <w:gridCol w:w="2716"/>
        <w:gridCol w:w="1370"/>
        <w:gridCol w:w="1586"/>
        <w:gridCol w:w="1740"/>
        <w:gridCol w:w="2024"/>
      </w:tblGrid>
      <w:tr w:rsidR="003B23D8" w:rsidRPr="005C3D29" w:rsidTr="003B23D8">
        <w:trPr>
          <w:trHeight w:val="2442"/>
        </w:trPr>
        <w:tc>
          <w:tcPr>
            <w:tcW w:w="212" w:type="pct"/>
            <w:tcBorders>
              <w:top w:val="single" w:sz="4" w:space="0" w:color="auto"/>
              <w:left w:val="single" w:sz="4" w:space="0" w:color="auto"/>
              <w:bottom w:val="single" w:sz="4" w:space="0" w:color="auto"/>
              <w:right w:val="single" w:sz="4" w:space="0" w:color="auto"/>
            </w:tcBorders>
            <w:vAlign w:val="center"/>
          </w:tcPr>
          <w:p w:rsidR="003B23D8" w:rsidRPr="005C3D29" w:rsidRDefault="003B23D8" w:rsidP="003B23D8">
            <w:pPr>
              <w:jc w:val="center"/>
            </w:pPr>
            <w:r>
              <w:t>№ п/п</w:t>
            </w:r>
          </w:p>
        </w:tc>
        <w:tc>
          <w:tcPr>
            <w:tcW w:w="1378" w:type="pct"/>
            <w:tcBorders>
              <w:top w:val="single" w:sz="4" w:space="0" w:color="auto"/>
              <w:left w:val="single" w:sz="4" w:space="0" w:color="auto"/>
              <w:bottom w:val="single" w:sz="4" w:space="0" w:color="auto"/>
              <w:right w:val="single" w:sz="4" w:space="0" w:color="auto"/>
            </w:tcBorders>
            <w:vAlign w:val="center"/>
          </w:tcPr>
          <w:p w:rsidR="003B23D8" w:rsidRPr="005C3D29" w:rsidRDefault="003B23D8" w:rsidP="003B23D8">
            <w:pPr>
              <w:jc w:val="center"/>
            </w:pPr>
            <w:r>
              <w:t xml:space="preserve">Наименование Оборудования </w:t>
            </w:r>
          </w:p>
        </w:tc>
        <w:tc>
          <w:tcPr>
            <w:tcW w:w="695" w:type="pct"/>
            <w:tcBorders>
              <w:top w:val="single" w:sz="4" w:space="0" w:color="auto"/>
              <w:left w:val="single" w:sz="4" w:space="0" w:color="auto"/>
              <w:bottom w:val="single" w:sz="4" w:space="0" w:color="auto"/>
              <w:right w:val="single" w:sz="4" w:space="0" w:color="auto"/>
            </w:tcBorders>
            <w:vAlign w:val="center"/>
          </w:tcPr>
          <w:p w:rsidR="003B23D8" w:rsidRPr="005C3D29" w:rsidRDefault="003B23D8" w:rsidP="003B23D8">
            <w:pPr>
              <w:jc w:val="center"/>
            </w:pPr>
            <w:r>
              <w:t xml:space="preserve">Количество, усл. ед. </w:t>
            </w:r>
          </w:p>
        </w:tc>
        <w:tc>
          <w:tcPr>
            <w:tcW w:w="805" w:type="pct"/>
            <w:tcBorders>
              <w:top w:val="single" w:sz="4" w:space="0" w:color="auto"/>
              <w:left w:val="single" w:sz="4" w:space="0" w:color="auto"/>
              <w:bottom w:val="single" w:sz="4" w:space="0" w:color="auto"/>
              <w:right w:val="single" w:sz="4" w:space="0" w:color="auto"/>
            </w:tcBorders>
            <w:vAlign w:val="center"/>
          </w:tcPr>
          <w:p w:rsidR="003B23D8" w:rsidRPr="005C3D29" w:rsidRDefault="003B23D8" w:rsidP="003B23D8">
            <w:pPr>
              <w:jc w:val="center"/>
            </w:pPr>
            <w:r>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rsidR="003B23D8" w:rsidRPr="005C3D29" w:rsidRDefault="003B23D8" w:rsidP="003B23D8">
            <w:pPr>
              <w:jc w:val="center"/>
            </w:pPr>
            <w:r>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rsidR="003B23D8" w:rsidRDefault="003B23D8" w:rsidP="003B23D8">
            <w:pPr>
              <w:jc w:val="center"/>
            </w:pPr>
            <w:r>
              <w:t>Срок гарантии, мес.</w:t>
            </w:r>
          </w:p>
        </w:tc>
      </w:tr>
      <w:tr w:rsidR="003B23D8" w:rsidTr="003B23D8">
        <w:trPr>
          <w:trHeight w:val="250"/>
        </w:trPr>
        <w:tc>
          <w:tcPr>
            <w:tcW w:w="212" w:type="pct"/>
            <w:tcBorders>
              <w:top w:val="nil"/>
              <w:left w:val="single" w:sz="4" w:space="0" w:color="auto"/>
              <w:bottom w:val="single" w:sz="4" w:space="0" w:color="auto"/>
              <w:right w:val="single" w:sz="4" w:space="0" w:color="auto"/>
            </w:tcBorders>
            <w:noWrap/>
            <w:vAlign w:val="bottom"/>
          </w:tcPr>
          <w:p w:rsidR="003B23D8" w:rsidRPr="00384CDC" w:rsidRDefault="003B23D8" w:rsidP="003B23D8">
            <w:pPr>
              <w:jc w:val="center"/>
            </w:pPr>
            <w:r>
              <w:t>1</w:t>
            </w:r>
          </w:p>
        </w:tc>
        <w:tc>
          <w:tcPr>
            <w:tcW w:w="1378" w:type="pct"/>
            <w:tcBorders>
              <w:top w:val="nil"/>
              <w:left w:val="nil"/>
              <w:bottom w:val="single" w:sz="4" w:space="0" w:color="auto"/>
              <w:right w:val="single" w:sz="4" w:space="0" w:color="auto"/>
            </w:tcBorders>
            <w:noWrap/>
            <w:vAlign w:val="bottom"/>
          </w:tcPr>
          <w:p w:rsidR="003B23D8" w:rsidRPr="00384CDC" w:rsidRDefault="003B23D8" w:rsidP="003B23D8">
            <w:pPr>
              <w:jc w:val="center"/>
            </w:pPr>
            <w:r>
              <w:t>2</w:t>
            </w:r>
          </w:p>
        </w:tc>
        <w:tc>
          <w:tcPr>
            <w:tcW w:w="695" w:type="pct"/>
            <w:tcBorders>
              <w:top w:val="single" w:sz="4" w:space="0" w:color="auto"/>
              <w:left w:val="single" w:sz="4" w:space="0" w:color="auto"/>
              <w:bottom w:val="single" w:sz="4" w:space="0" w:color="auto"/>
              <w:right w:val="single" w:sz="4" w:space="0" w:color="auto"/>
            </w:tcBorders>
          </w:tcPr>
          <w:p w:rsidR="003B23D8" w:rsidRPr="00384CDC" w:rsidRDefault="003B23D8" w:rsidP="003B23D8">
            <w:pPr>
              <w:jc w:val="center"/>
            </w:pPr>
            <w:r>
              <w:t>3</w:t>
            </w:r>
          </w:p>
        </w:tc>
        <w:tc>
          <w:tcPr>
            <w:tcW w:w="805" w:type="pct"/>
            <w:tcBorders>
              <w:top w:val="single" w:sz="4" w:space="0" w:color="auto"/>
              <w:left w:val="single" w:sz="4" w:space="0" w:color="auto"/>
              <w:bottom w:val="single" w:sz="4" w:space="0" w:color="auto"/>
              <w:right w:val="single" w:sz="4" w:space="0" w:color="auto"/>
            </w:tcBorders>
            <w:noWrap/>
            <w:vAlign w:val="bottom"/>
          </w:tcPr>
          <w:p w:rsidR="003B23D8" w:rsidRPr="00384CDC" w:rsidRDefault="003B23D8" w:rsidP="003B23D8">
            <w:pPr>
              <w:jc w:val="center"/>
            </w:pPr>
            <w:r>
              <w:rPr>
                <w:lang w:val="en-US"/>
              </w:rPr>
              <w:t>4</w:t>
            </w:r>
          </w:p>
        </w:tc>
        <w:tc>
          <w:tcPr>
            <w:tcW w:w="883" w:type="pct"/>
            <w:tcBorders>
              <w:top w:val="single" w:sz="4" w:space="0" w:color="auto"/>
              <w:left w:val="nil"/>
              <w:bottom w:val="single" w:sz="4" w:space="0" w:color="auto"/>
              <w:right w:val="single" w:sz="4" w:space="0" w:color="auto"/>
            </w:tcBorders>
          </w:tcPr>
          <w:p w:rsidR="003B23D8" w:rsidRPr="00F72E86" w:rsidRDefault="003B23D8" w:rsidP="003B23D8">
            <w:pPr>
              <w:jc w:val="center"/>
              <w:rPr>
                <w:lang w:val="en-US"/>
              </w:rPr>
            </w:pPr>
            <w:r>
              <w:rPr>
                <w:lang w:val="en-US"/>
              </w:rPr>
              <w:t>5</w:t>
            </w:r>
          </w:p>
        </w:tc>
        <w:tc>
          <w:tcPr>
            <w:tcW w:w="1027" w:type="pct"/>
            <w:tcBorders>
              <w:top w:val="single" w:sz="4" w:space="0" w:color="auto"/>
              <w:left w:val="nil"/>
              <w:bottom w:val="single" w:sz="4" w:space="0" w:color="auto"/>
              <w:right w:val="single" w:sz="4" w:space="0" w:color="auto"/>
            </w:tcBorders>
          </w:tcPr>
          <w:p w:rsidR="003B23D8" w:rsidRPr="00F72E86" w:rsidRDefault="003B23D8" w:rsidP="003B23D8">
            <w:pPr>
              <w:jc w:val="center"/>
              <w:rPr>
                <w:lang w:val="en-US"/>
              </w:rPr>
            </w:pPr>
            <w:r>
              <w:rPr>
                <w:lang w:val="en-US"/>
              </w:rPr>
              <w:t>6</w:t>
            </w:r>
          </w:p>
        </w:tc>
      </w:tr>
      <w:tr w:rsidR="003B23D8" w:rsidRPr="00384CDC" w:rsidTr="003B23D8">
        <w:trPr>
          <w:trHeight w:val="3138"/>
        </w:trPr>
        <w:tc>
          <w:tcPr>
            <w:tcW w:w="212" w:type="pct"/>
            <w:tcBorders>
              <w:top w:val="nil"/>
              <w:left w:val="single" w:sz="4" w:space="0" w:color="auto"/>
              <w:bottom w:val="single" w:sz="4" w:space="0" w:color="auto"/>
              <w:right w:val="single" w:sz="4" w:space="0" w:color="auto"/>
            </w:tcBorders>
            <w:noWrap/>
            <w:vAlign w:val="bottom"/>
          </w:tcPr>
          <w:p w:rsidR="003B23D8" w:rsidRDefault="003B23D8" w:rsidP="003B23D8">
            <w:pPr>
              <w:jc w:val="center"/>
            </w:pPr>
            <w:r>
              <w:t>1.</w:t>
            </w:r>
          </w:p>
          <w:p w:rsidR="003B23D8" w:rsidRDefault="003B23D8" w:rsidP="003B23D8">
            <w:pPr>
              <w:jc w:val="center"/>
            </w:pPr>
          </w:p>
          <w:p w:rsidR="003B23D8" w:rsidRDefault="003B23D8" w:rsidP="003B23D8">
            <w:pPr>
              <w:jc w:val="center"/>
            </w:pPr>
          </w:p>
          <w:p w:rsidR="003B23D8" w:rsidRDefault="003B23D8" w:rsidP="003B23D8">
            <w:pPr>
              <w:jc w:val="center"/>
            </w:pPr>
          </w:p>
          <w:p w:rsidR="003B23D8" w:rsidRDefault="003B23D8" w:rsidP="003B23D8">
            <w:pPr>
              <w:jc w:val="center"/>
            </w:pPr>
          </w:p>
          <w:p w:rsidR="003B23D8" w:rsidRDefault="003B23D8" w:rsidP="003B23D8">
            <w:pPr>
              <w:jc w:val="center"/>
            </w:pPr>
          </w:p>
          <w:p w:rsidR="003B23D8" w:rsidRDefault="003B23D8" w:rsidP="003B23D8">
            <w:pPr>
              <w:jc w:val="center"/>
            </w:pPr>
          </w:p>
          <w:p w:rsidR="003B23D8" w:rsidRDefault="003B23D8" w:rsidP="003B23D8">
            <w:pPr>
              <w:jc w:val="center"/>
            </w:pPr>
          </w:p>
          <w:p w:rsidR="003B23D8" w:rsidRPr="00384CDC" w:rsidRDefault="003B23D8" w:rsidP="003B23D8">
            <w:pPr>
              <w:jc w:val="center"/>
            </w:pPr>
          </w:p>
        </w:tc>
        <w:tc>
          <w:tcPr>
            <w:tcW w:w="1378" w:type="pct"/>
            <w:tcBorders>
              <w:top w:val="nil"/>
              <w:left w:val="nil"/>
              <w:bottom w:val="single" w:sz="4" w:space="0" w:color="auto"/>
              <w:right w:val="single" w:sz="4" w:space="0" w:color="auto"/>
            </w:tcBorders>
            <w:noWrap/>
          </w:tcPr>
          <w:p w:rsidR="003B23D8" w:rsidRDefault="003B23D8" w:rsidP="003B23D8">
            <w:pPr>
              <w:rPr>
                <w:b/>
              </w:rPr>
            </w:pPr>
            <w:r>
              <w:rPr>
                <w:b/>
              </w:rPr>
              <w:t>Комплект модернизации СХД HUS VM</w:t>
            </w:r>
          </w:p>
          <w:p w:rsidR="003B23D8" w:rsidRDefault="003B23D8" w:rsidP="003B23D8">
            <w:pPr>
              <w:rPr>
                <w:b/>
              </w:rPr>
            </w:pPr>
            <w:r>
              <w:rPr>
                <w:b/>
              </w:rPr>
              <w:t>в составе:</w:t>
            </w:r>
          </w:p>
          <w:p w:rsidR="003B23D8" w:rsidRPr="00B836E4" w:rsidRDefault="003B23D8" w:rsidP="003B23D8">
            <w:pPr>
              <w:rPr>
                <w:i/>
              </w:rPr>
            </w:pPr>
            <w:r>
              <w:rPr>
                <w:b/>
              </w:rPr>
              <w:t xml:space="preserve">(в соответствии с Техническим заданием Раздел 4 документации о закупке) </w:t>
            </w:r>
          </w:p>
        </w:tc>
        <w:tc>
          <w:tcPr>
            <w:tcW w:w="695" w:type="pct"/>
            <w:tcBorders>
              <w:top w:val="single" w:sz="4" w:space="0" w:color="auto"/>
              <w:left w:val="single" w:sz="4" w:space="0" w:color="auto"/>
              <w:bottom w:val="single" w:sz="4" w:space="0" w:color="auto"/>
              <w:right w:val="single" w:sz="4" w:space="0" w:color="auto"/>
            </w:tcBorders>
          </w:tcPr>
          <w:p w:rsidR="003B23D8" w:rsidRPr="000B222F" w:rsidRDefault="003B23D8" w:rsidP="003B23D8">
            <w:pPr>
              <w:jc w:val="center"/>
            </w:pPr>
            <w:r>
              <w:t>1</w:t>
            </w:r>
          </w:p>
        </w:tc>
        <w:tc>
          <w:tcPr>
            <w:tcW w:w="805" w:type="pct"/>
            <w:tcBorders>
              <w:top w:val="single" w:sz="4" w:space="0" w:color="auto"/>
              <w:left w:val="single" w:sz="4" w:space="0" w:color="auto"/>
              <w:bottom w:val="single" w:sz="4" w:space="0" w:color="auto"/>
              <w:right w:val="single" w:sz="4" w:space="0" w:color="auto"/>
            </w:tcBorders>
            <w:noWrap/>
            <w:vAlign w:val="bottom"/>
          </w:tcPr>
          <w:p w:rsidR="003B23D8" w:rsidRPr="000B222F" w:rsidRDefault="003B23D8" w:rsidP="003B23D8">
            <w:pPr>
              <w:jc w:val="center"/>
            </w:pPr>
          </w:p>
        </w:tc>
        <w:tc>
          <w:tcPr>
            <w:tcW w:w="883" w:type="pct"/>
            <w:vMerge w:val="restart"/>
            <w:tcBorders>
              <w:top w:val="single" w:sz="4" w:space="0" w:color="auto"/>
              <w:left w:val="nil"/>
              <w:right w:val="single" w:sz="4" w:space="0" w:color="auto"/>
            </w:tcBorders>
          </w:tcPr>
          <w:p w:rsidR="003B23D8" w:rsidRPr="0036141A" w:rsidRDefault="003B23D8" w:rsidP="003B23D8">
            <w:pPr>
              <w:pStyle w:val="50"/>
              <w:tabs>
                <w:tab w:val="clear" w:pos="1418"/>
              </w:tabs>
              <w:ind w:firstLine="0"/>
              <w:rPr>
                <w:sz w:val="24"/>
                <w:szCs w:val="24"/>
              </w:rPr>
            </w:pPr>
            <w:r>
              <w:rPr>
                <w:sz w:val="24"/>
                <w:szCs w:val="24"/>
              </w:rPr>
              <w:t xml:space="preserve">Срок поставки Оборудования__ календарных дней с даты заключения договора (указывается </w:t>
            </w:r>
            <w:r>
              <w:rPr>
                <w:i/>
                <w:sz w:val="24"/>
                <w:szCs w:val="24"/>
              </w:rPr>
              <w:t>не более 60 календарных дней</w:t>
            </w:r>
            <w:r>
              <w:rPr>
                <w:sz w:val="24"/>
                <w:szCs w:val="24"/>
              </w:rPr>
              <w:t>).</w:t>
            </w:r>
          </w:p>
          <w:p w:rsidR="003B23D8" w:rsidRPr="002676E5" w:rsidRDefault="003B23D8" w:rsidP="003B23D8">
            <w:pPr>
              <w:jc w:val="center"/>
              <w:rPr>
                <w:i/>
              </w:rPr>
            </w:pPr>
          </w:p>
        </w:tc>
        <w:tc>
          <w:tcPr>
            <w:tcW w:w="1027" w:type="pct"/>
            <w:vMerge w:val="restart"/>
            <w:tcBorders>
              <w:top w:val="single" w:sz="4" w:space="0" w:color="auto"/>
              <w:left w:val="nil"/>
              <w:right w:val="single" w:sz="4" w:space="0" w:color="auto"/>
            </w:tcBorders>
            <w:vAlign w:val="center"/>
          </w:tcPr>
          <w:p w:rsidR="003B23D8" w:rsidRPr="002676E5" w:rsidRDefault="003B23D8" w:rsidP="003B23D8">
            <w:pPr>
              <w:jc w:val="center"/>
              <w:rPr>
                <w:i/>
              </w:rPr>
            </w:pPr>
            <w:r>
              <w:t>Срок гарантии на Оборудование: ____</w:t>
            </w:r>
            <w:r>
              <w:rPr>
                <w:i/>
              </w:rPr>
              <w:t>___</w:t>
            </w:r>
            <w:r>
              <w:t>с даты подписания сторонами акта пусконаладочных работ</w:t>
            </w:r>
            <w:r>
              <w:rPr>
                <w:i/>
              </w:rPr>
              <w:t>(не менее срока, указанного в таблице № 1 технического задания).</w:t>
            </w:r>
          </w:p>
        </w:tc>
      </w:tr>
      <w:tr w:rsidR="003B23D8" w:rsidRPr="00010253" w:rsidTr="003B23D8">
        <w:trPr>
          <w:trHeight w:val="309"/>
        </w:trPr>
        <w:tc>
          <w:tcPr>
            <w:tcW w:w="212" w:type="pct"/>
            <w:tcBorders>
              <w:top w:val="single" w:sz="4" w:space="0" w:color="auto"/>
              <w:left w:val="single" w:sz="4" w:space="0" w:color="auto"/>
              <w:bottom w:val="single" w:sz="4" w:space="0" w:color="auto"/>
              <w:right w:val="single" w:sz="4" w:space="0" w:color="auto"/>
            </w:tcBorders>
            <w:noWrap/>
            <w:vAlign w:val="bottom"/>
          </w:tcPr>
          <w:p w:rsidR="003B23D8" w:rsidRPr="00010253" w:rsidRDefault="003B23D8" w:rsidP="003B23D8">
            <w:pPr>
              <w:jc w:val="center"/>
            </w:pPr>
            <w:r>
              <w:t>2</w:t>
            </w:r>
          </w:p>
          <w:p w:rsidR="003B23D8" w:rsidRPr="00010253" w:rsidRDefault="003B23D8" w:rsidP="003B23D8">
            <w:pPr>
              <w:jc w:val="center"/>
            </w:pPr>
          </w:p>
        </w:tc>
        <w:tc>
          <w:tcPr>
            <w:tcW w:w="1378" w:type="pct"/>
            <w:tcBorders>
              <w:top w:val="single" w:sz="4" w:space="0" w:color="auto"/>
              <w:left w:val="nil"/>
              <w:bottom w:val="single" w:sz="4" w:space="0" w:color="auto"/>
              <w:right w:val="single" w:sz="4" w:space="0" w:color="auto"/>
            </w:tcBorders>
            <w:noWrap/>
          </w:tcPr>
          <w:p w:rsidR="003B23D8" w:rsidRDefault="003B23D8" w:rsidP="003B23D8">
            <w:pPr>
              <w:rPr>
                <w:b/>
              </w:rPr>
            </w:pPr>
            <w:r>
              <w:rPr>
                <w:b/>
              </w:rPr>
              <w:t>Комплект модернизации СХД VSP G400</w:t>
            </w:r>
          </w:p>
          <w:p w:rsidR="003B23D8" w:rsidRPr="00010253" w:rsidRDefault="003B23D8" w:rsidP="003B23D8">
            <w:pPr>
              <w:suppressAutoHyphens w:val="0"/>
              <w:rPr>
                <w:b/>
                <w:i/>
                <w:lang w:eastAsia="ru-RU"/>
              </w:rPr>
            </w:pPr>
            <w:r>
              <w:rPr>
                <w:b/>
              </w:rPr>
              <w:t>в составе: (в соответствии с Техническим заданием Раздел 4 документации о закупке)</w:t>
            </w:r>
          </w:p>
        </w:tc>
        <w:tc>
          <w:tcPr>
            <w:tcW w:w="695" w:type="pct"/>
            <w:tcBorders>
              <w:top w:val="single" w:sz="4" w:space="0" w:color="auto"/>
              <w:left w:val="single" w:sz="4" w:space="0" w:color="auto"/>
              <w:bottom w:val="single" w:sz="4" w:space="0" w:color="auto"/>
              <w:right w:val="single" w:sz="4" w:space="0" w:color="auto"/>
            </w:tcBorders>
          </w:tcPr>
          <w:p w:rsidR="003B23D8" w:rsidRPr="00010253" w:rsidRDefault="003B23D8" w:rsidP="003B23D8">
            <w:pPr>
              <w:jc w:val="center"/>
            </w:pPr>
            <w:r>
              <w:t>1</w:t>
            </w:r>
          </w:p>
        </w:tc>
        <w:tc>
          <w:tcPr>
            <w:tcW w:w="805" w:type="pct"/>
            <w:tcBorders>
              <w:top w:val="single" w:sz="4" w:space="0" w:color="auto"/>
              <w:left w:val="single" w:sz="4" w:space="0" w:color="auto"/>
              <w:bottom w:val="single" w:sz="4" w:space="0" w:color="auto"/>
              <w:right w:val="single" w:sz="4" w:space="0" w:color="auto"/>
            </w:tcBorders>
            <w:noWrap/>
            <w:vAlign w:val="bottom"/>
          </w:tcPr>
          <w:p w:rsidR="003B23D8" w:rsidRPr="00010253" w:rsidRDefault="003B23D8" w:rsidP="003B23D8">
            <w:pPr>
              <w:jc w:val="center"/>
            </w:pPr>
          </w:p>
        </w:tc>
        <w:tc>
          <w:tcPr>
            <w:tcW w:w="883" w:type="pct"/>
            <w:vMerge/>
            <w:tcBorders>
              <w:left w:val="nil"/>
              <w:right w:val="single" w:sz="4" w:space="0" w:color="auto"/>
            </w:tcBorders>
          </w:tcPr>
          <w:p w:rsidR="003B23D8" w:rsidRPr="00010253" w:rsidRDefault="003B23D8" w:rsidP="003B23D8">
            <w:pPr>
              <w:pStyle w:val="50"/>
              <w:tabs>
                <w:tab w:val="clear" w:pos="1418"/>
              </w:tabs>
              <w:ind w:firstLine="0"/>
              <w:rPr>
                <w:sz w:val="24"/>
                <w:szCs w:val="24"/>
              </w:rPr>
            </w:pPr>
          </w:p>
        </w:tc>
        <w:tc>
          <w:tcPr>
            <w:tcW w:w="1027" w:type="pct"/>
            <w:vMerge/>
            <w:tcBorders>
              <w:left w:val="nil"/>
              <w:right w:val="single" w:sz="4" w:space="0" w:color="auto"/>
            </w:tcBorders>
          </w:tcPr>
          <w:p w:rsidR="003B23D8" w:rsidRPr="00010253" w:rsidRDefault="003B23D8" w:rsidP="003B23D8">
            <w:pPr>
              <w:jc w:val="center"/>
            </w:pPr>
          </w:p>
        </w:tc>
      </w:tr>
      <w:tr w:rsidR="003B23D8" w:rsidRPr="00010253" w:rsidTr="003B23D8">
        <w:trPr>
          <w:trHeight w:val="309"/>
        </w:trPr>
        <w:tc>
          <w:tcPr>
            <w:tcW w:w="212" w:type="pct"/>
            <w:tcBorders>
              <w:top w:val="single" w:sz="4" w:space="0" w:color="auto"/>
              <w:left w:val="single" w:sz="4" w:space="0" w:color="auto"/>
              <w:bottom w:val="single" w:sz="4" w:space="0" w:color="auto"/>
              <w:right w:val="single" w:sz="4" w:space="0" w:color="auto"/>
            </w:tcBorders>
            <w:noWrap/>
            <w:vAlign w:val="bottom"/>
          </w:tcPr>
          <w:p w:rsidR="003B23D8" w:rsidRDefault="003B23D8" w:rsidP="003B23D8">
            <w:pPr>
              <w:jc w:val="center"/>
            </w:pPr>
            <w:r>
              <w:t>3</w:t>
            </w:r>
          </w:p>
        </w:tc>
        <w:tc>
          <w:tcPr>
            <w:tcW w:w="1378" w:type="pct"/>
            <w:tcBorders>
              <w:top w:val="single" w:sz="4" w:space="0" w:color="auto"/>
              <w:left w:val="nil"/>
              <w:bottom w:val="single" w:sz="4" w:space="0" w:color="auto"/>
              <w:right w:val="single" w:sz="4" w:space="0" w:color="auto"/>
            </w:tcBorders>
            <w:noWrap/>
          </w:tcPr>
          <w:p w:rsidR="003B23D8" w:rsidRPr="00010253" w:rsidRDefault="003B23D8" w:rsidP="003B23D8">
            <w:pPr>
              <w:suppressAutoHyphens w:val="0"/>
              <w:rPr>
                <w:b/>
                <w:i/>
                <w:lang w:eastAsia="ru-RU"/>
              </w:rPr>
            </w:pPr>
            <w:r>
              <w:rPr>
                <w:b/>
              </w:rPr>
              <w:t xml:space="preserve">СХД VSP G350 в составе: (в соответствии с Техническим заданием Раздел 4 документации о </w:t>
            </w:r>
            <w:r>
              <w:rPr>
                <w:b/>
              </w:rPr>
              <w:lastRenderedPageBreak/>
              <w:t>закупке)</w:t>
            </w:r>
          </w:p>
        </w:tc>
        <w:tc>
          <w:tcPr>
            <w:tcW w:w="695" w:type="pct"/>
            <w:tcBorders>
              <w:top w:val="single" w:sz="4" w:space="0" w:color="auto"/>
              <w:left w:val="single" w:sz="4" w:space="0" w:color="auto"/>
              <w:bottom w:val="single" w:sz="4" w:space="0" w:color="auto"/>
              <w:right w:val="single" w:sz="4" w:space="0" w:color="auto"/>
            </w:tcBorders>
          </w:tcPr>
          <w:p w:rsidR="003B23D8" w:rsidRPr="00010253" w:rsidRDefault="003B23D8" w:rsidP="003B23D8">
            <w:pPr>
              <w:jc w:val="center"/>
            </w:pPr>
            <w:r>
              <w:lastRenderedPageBreak/>
              <w:t>1</w:t>
            </w:r>
          </w:p>
        </w:tc>
        <w:tc>
          <w:tcPr>
            <w:tcW w:w="805" w:type="pct"/>
            <w:tcBorders>
              <w:top w:val="single" w:sz="4" w:space="0" w:color="auto"/>
              <w:left w:val="single" w:sz="4" w:space="0" w:color="auto"/>
              <w:bottom w:val="single" w:sz="4" w:space="0" w:color="auto"/>
              <w:right w:val="single" w:sz="4" w:space="0" w:color="auto"/>
            </w:tcBorders>
            <w:noWrap/>
            <w:vAlign w:val="bottom"/>
          </w:tcPr>
          <w:p w:rsidR="003B23D8" w:rsidRPr="00010253" w:rsidRDefault="003B23D8" w:rsidP="003B23D8">
            <w:pPr>
              <w:jc w:val="center"/>
            </w:pPr>
          </w:p>
        </w:tc>
        <w:tc>
          <w:tcPr>
            <w:tcW w:w="883" w:type="pct"/>
            <w:vMerge/>
            <w:tcBorders>
              <w:left w:val="nil"/>
              <w:bottom w:val="single" w:sz="4" w:space="0" w:color="auto"/>
              <w:right w:val="single" w:sz="4" w:space="0" w:color="auto"/>
            </w:tcBorders>
          </w:tcPr>
          <w:p w:rsidR="003B23D8" w:rsidRPr="00010253" w:rsidRDefault="003B23D8" w:rsidP="003B23D8">
            <w:pPr>
              <w:pStyle w:val="50"/>
              <w:tabs>
                <w:tab w:val="clear" w:pos="1418"/>
              </w:tabs>
              <w:ind w:firstLine="0"/>
              <w:rPr>
                <w:sz w:val="24"/>
                <w:szCs w:val="24"/>
              </w:rPr>
            </w:pPr>
          </w:p>
        </w:tc>
        <w:tc>
          <w:tcPr>
            <w:tcW w:w="1027" w:type="pct"/>
            <w:vMerge/>
            <w:tcBorders>
              <w:left w:val="nil"/>
              <w:bottom w:val="single" w:sz="4" w:space="0" w:color="auto"/>
              <w:right w:val="single" w:sz="4" w:space="0" w:color="auto"/>
            </w:tcBorders>
          </w:tcPr>
          <w:p w:rsidR="003B23D8" w:rsidRPr="00010253" w:rsidRDefault="003B23D8" w:rsidP="003B23D8">
            <w:pPr>
              <w:jc w:val="center"/>
            </w:pPr>
          </w:p>
        </w:tc>
      </w:tr>
      <w:tr w:rsidR="003B23D8" w:rsidRPr="00384CDC" w:rsidTr="003B23D8">
        <w:trPr>
          <w:trHeight w:val="309"/>
        </w:trPr>
        <w:tc>
          <w:tcPr>
            <w:tcW w:w="2285" w:type="pct"/>
            <w:gridSpan w:val="3"/>
            <w:tcBorders>
              <w:top w:val="single" w:sz="4" w:space="0" w:color="auto"/>
              <w:left w:val="single" w:sz="4" w:space="0" w:color="auto"/>
              <w:bottom w:val="single" w:sz="4" w:space="0" w:color="auto"/>
              <w:right w:val="single" w:sz="4" w:space="0" w:color="auto"/>
            </w:tcBorders>
            <w:noWrap/>
            <w:vAlign w:val="bottom"/>
          </w:tcPr>
          <w:p w:rsidR="003B23D8" w:rsidRPr="000B222F" w:rsidRDefault="003B23D8" w:rsidP="003B23D8">
            <w:pPr>
              <w:jc w:val="center"/>
            </w:pPr>
            <w:r>
              <w:t>ИТОГО</w:t>
            </w:r>
          </w:p>
        </w:tc>
        <w:tc>
          <w:tcPr>
            <w:tcW w:w="1688" w:type="pct"/>
            <w:gridSpan w:val="2"/>
            <w:tcBorders>
              <w:top w:val="single" w:sz="4" w:space="0" w:color="auto"/>
              <w:left w:val="single" w:sz="4" w:space="0" w:color="auto"/>
              <w:bottom w:val="single" w:sz="4" w:space="0" w:color="auto"/>
              <w:right w:val="single" w:sz="4" w:space="0" w:color="auto"/>
            </w:tcBorders>
            <w:noWrap/>
            <w:vAlign w:val="bottom"/>
          </w:tcPr>
          <w:p w:rsidR="003B23D8" w:rsidRPr="0036141A" w:rsidRDefault="003B23D8" w:rsidP="003B23D8">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rsidR="003B23D8" w:rsidRPr="00181AF0" w:rsidRDefault="003B23D8" w:rsidP="003B23D8">
            <w:pPr>
              <w:jc w:val="center"/>
            </w:pPr>
          </w:p>
        </w:tc>
      </w:tr>
    </w:tbl>
    <w:p w:rsidR="003B23D8" w:rsidRPr="0065769F" w:rsidRDefault="003B23D8" w:rsidP="003B23D8">
      <w:pPr>
        <w:ind w:firstLine="708"/>
        <w:rPr>
          <w:bCs/>
          <w:sz w:val="28"/>
          <w:szCs w:val="28"/>
        </w:rPr>
      </w:pPr>
    </w:p>
    <w:p w:rsidR="003B23D8" w:rsidRDefault="003B23D8" w:rsidP="003B23D8">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стоимость выполнения пусконаладочных работ, расходы на страхование, а также всех затрат, расходов связанных с выполнением работ, оказанием услуг, в том числе  , связанные с _____________ </w:t>
      </w:r>
      <w:r>
        <w:rPr>
          <w:i/>
          <w:sz w:val="24"/>
          <w:szCs w:val="24"/>
        </w:rPr>
        <w:t>(поставке товаров, выполнении работ, оказании услуг).</w:t>
      </w:r>
    </w:p>
    <w:p w:rsidR="003B23D8" w:rsidRDefault="003B23D8" w:rsidP="003B23D8">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B23D8" w:rsidRDefault="003B23D8" w:rsidP="003B23D8">
      <w:pPr>
        <w:pStyle w:val="afc"/>
      </w:pPr>
      <w:r>
        <w:rPr>
          <w:szCs w:val="28"/>
        </w:rPr>
        <w:t xml:space="preserve">2. Дополнительные условия </w:t>
      </w:r>
      <w:r>
        <w:t xml:space="preserve">поставки товаров, выполнения работ, оказания услуг : </w:t>
      </w:r>
      <w:r>
        <w:rPr>
          <w:i/>
        </w:rPr>
        <w:t>срок выполнения пусконаладочных работ составляет ___ (</w:t>
      </w:r>
      <w:r>
        <w:t xml:space="preserve">         ) календарных дней, после поставки оборудования,</w:t>
      </w:r>
    </w:p>
    <w:p w:rsidR="003B23D8" w:rsidRDefault="003B23D8" w:rsidP="003B23D8">
      <w:pPr>
        <w:pStyle w:val="afc"/>
      </w:pPr>
      <w:r>
        <w:t xml:space="preserve">_________________________________________________ ________ </w:t>
      </w:r>
    </w:p>
    <w:p w:rsidR="003B23D8" w:rsidRPr="00721D0D" w:rsidRDefault="003B23D8" w:rsidP="003B23D8">
      <w:pPr>
        <w:pStyle w:val="afc"/>
        <w:jc w:val="center"/>
        <w:rPr>
          <w:i/>
          <w:sz w:val="24"/>
          <w:szCs w:val="24"/>
        </w:rPr>
      </w:pPr>
      <w:r>
        <w:rPr>
          <w:i/>
          <w:sz w:val="24"/>
          <w:szCs w:val="24"/>
        </w:rPr>
        <w:t>(заполняется претендентом при необходимости).</w:t>
      </w:r>
    </w:p>
    <w:p w:rsidR="003B23D8" w:rsidRDefault="003B23D8" w:rsidP="003B23D8">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3B23D8" w:rsidRDefault="003B23D8" w:rsidP="003B23D8">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B23D8" w:rsidRDefault="003B23D8" w:rsidP="003B23D8">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B23D8" w:rsidRDefault="003B23D8" w:rsidP="003B23D8">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3B23D8" w:rsidRDefault="003B23D8" w:rsidP="003B23D8">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B23D8" w:rsidRDefault="003B23D8" w:rsidP="003B23D8">
      <w:pPr>
        <w:pStyle w:val="afc"/>
        <w:jc w:val="both"/>
        <w:rPr>
          <w:szCs w:val="28"/>
        </w:rPr>
      </w:pPr>
    </w:p>
    <w:p w:rsidR="003B23D8" w:rsidRPr="00EA2CE0" w:rsidRDefault="003B23D8" w:rsidP="003B23D8">
      <w:pPr>
        <w:pStyle w:val="af9"/>
        <w:ind w:firstLine="0"/>
        <w:jc w:val="left"/>
        <w:rPr>
          <w:sz w:val="28"/>
        </w:rPr>
      </w:pPr>
    </w:p>
    <w:p w:rsidR="003B23D8" w:rsidRPr="00F3237B" w:rsidRDefault="003B23D8" w:rsidP="003B23D8">
      <w:pPr>
        <w:pStyle w:val="3"/>
        <w:spacing w:before="0" w:after="0"/>
        <w:jc w:val="both"/>
        <w:rPr>
          <w:sz w:val="28"/>
        </w:rPr>
      </w:pPr>
      <w:r>
        <w:rPr>
          <w:rFonts w:ascii="Times New Roman" w:hAnsi="Times New Roman"/>
          <w:sz w:val="28"/>
        </w:rPr>
        <w:lastRenderedPageBreak/>
        <w:t xml:space="preserve">Представитель, имеющий полномочия подписать </w:t>
      </w:r>
      <w:r>
        <w:rPr>
          <w:rFonts w:ascii="Times New Roman" w:hAnsi="Times New Roman"/>
          <w:bCs w:val="0"/>
          <w:sz w:val="28"/>
          <w:szCs w:val="28"/>
        </w:rPr>
        <w:t>заявку</w:t>
      </w:r>
      <w:r>
        <w:rPr>
          <w:rFonts w:ascii="Times New Roman" w:hAnsi="Times New Roman"/>
          <w:sz w:val="28"/>
        </w:rPr>
        <w:t xml:space="preserve"> на участие от имени</w:t>
      </w:r>
      <w:r>
        <w:rPr>
          <w:rFonts w:ascii="Times New Roman" w:hAnsi="Times New Roman"/>
          <w:b w:val="0"/>
          <w:sz w:val="28"/>
        </w:rPr>
        <w:t xml:space="preserve"> ____________________________________________________________</w:t>
      </w:r>
    </w:p>
    <w:p w:rsidR="003B23D8" w:rsidRDefault="003B23D8" w:rsidP="003B23D8">
      <w:pPr>
        <w:tabs>
          <w:tab w:val="left" w:pos="8640"/>
        </w:tabs>
        <w:jc w:val="center"/>
        <w:rPr>
          <w:i/>
        </w:rPr>
      </w:pPr>
      <w:r>
        <w:rPr>
          <w:i/>
        </w:rPr>
        <w:t>(наименование претендента)</w:t>
      </w:r>
    </w:p>
    <w:p w:rsidR="003B23D8" w:rsidRDefault="003B23D8" w:rsidP="003B23D8">
      <w:pPr>
        <w:pStyle w:val="32"/>
        <w:suppressAutoHyphens/>
        <w:spacing w:after="0"/>
        <w:rPr>
          <w:sz w:val="28"/>
          <w:szCs w:val="28"/>
        </w:rPr>
      </w:pPr>
      <w:r>
        <w:rPr>
          <w:sz w:val="28"/>
          <w:szCs w:val="28"/>
        </w:rPr>
        <w:t>____________________________________________________________________</w:t>
      </w:r>
    </w:p>
    <w:p w:rsidR="003B23D8" w:rsidRDefault="003B23D8" w:rsidP="003B23D8">
      <w:pPr>
        <w:rPr>
          <w:i/>
        </w:rPr>
      </w:pPr>
      <w:r>
        <w:rPr>
          <w:i/>
        </w:rPr>
        <w:t xml:space="preserve">       Печать</w:t>
      </w:r>
      <w:r>
        <w:rPr>
          <w:i/>
        </w:rPr>
        <w:tab/>
      </w:r>
      <w:r>
        <w:rPr>
          <w:i/>
        </w:rPr>
        <w:tab/>
      </w:r>
      <w:r>
        <w:rPr>
          <w:i/>
        </w:rPr>
        <w:tab/>
        <w:t>(должность, подпись, ФИО)</w:t>
      </w:r>
    </w:p>
    <w:p w:rsidR="003B23D8" w:rsidRDefault="003B23D8" w:rsidP="003B23D8">
      <w:pPr>
        <w:pStyle w:val="afc"/>
        <w:jc w:val="both"/>
      </w:pPr>
    </w:p>
    <w:p w:rsidR="003B23D8" w:rsidRDefault="003B23D8">
      <w:r>
        <w:t>"____" _________ 201__ г</w:t>
      </w:r>
    </w:p>
    <w:p w:rsidR="00767986" w:rsidRDefault="00767986">
      <w:pPr>
        <w:pStyle w:val="10"/>
        <w:jc w:val="right"/>
        <w:rPr>
          <w:rFonts w:cs="Times New Roman"/>
          <w:b w:val="0"/>
          <w:i/>
          <w:iCs/>
        </w:rPr>
      </w:pPr>
    </w:p>
    <w:p w:rsidR="003214C4" w:rsidRDefault="003214C4" w:rsidP="00F47376">
      <w:pPr>
        <w:pStyle w:val="10"/>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767986" w:rsidRDefault="003B23D8">
      <w:pPr>
        <w:pStyle w:val="10"/>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3B23D8" w:rsidRDefault="003B23D8" w:rsidP="003B23D8">
      <w:pPr>
        <w:suppressAutoHyphens w:val="0"/>
        <w:rPr>
          <w:iCs/>
          <w:sz w:val="28"/>
          <w:szCs w:val="28"/>
        </w:rPr>
      </w:pPr>
    </w:p>
    <w:p w:rsidR="003B23D8" w:rsidRDefault="003B23D8" w:rsidP="003B23D8">
      <w:pPr>
        <w:jc w:val="center"/>
        <w:rPr>
          <w:b/>
          <w:bCs/>
        </w:rPr>
      </w:pPr>
      <w:r>
        <w:rPr>
          <w:b/>
          <w:bCs/>
        </w:rPr>
        <w:t>Проект</w:t>
      </w:r>
    </w:p>
    <w:p w:rsidR="003B23D8" w:rsidRPr="008F255B" w:rsidRDefault="003B23D8" w:rsidP="003B23D8">
      <w:pPr>
        <w:jc w:val="center"/>
        <w:rPr>
          <w:b/>
          <w:bCs/>
        </w:rPr>
      </w:pPr>
      <w:r>
        <w:rPr>
          <w:b/>
          <w:bCs/>
        </w:rPr>
        <w:t>Договор № ТКд/18/__/_____</w:t>
      </w:r>
    </w:p>
    <w:p w:rsidR="003B23D8" w:rsidRPr="008F255B" w:rsidRDefault="003B23D8" w:rsidP="003B23D8">
      <w:pPr>
        <w:jc w:val="center"/>
      </w:pPr>
      <w:r>
        <w:rPr>
          <w:b/>
          <w:bCs/>
        </w:rPr>
        <w:t>поставки</w:t>
      </w:r>
    </w:p>
    <w:p w:rsidR="003B23D8" w:rsidRPr="008F255B" w:rsidRDefault="003B23D8" w:rsidP="003B23D8">
      <w:pPr>
        <w:jc w:val="both"/>
      </w:pPr>
      <w:r>
        <w:t>г. Москва                                                                                                    «__» __________   г.</w:t>
      </w:r>
    </w:p>
    <w:p w:rsidR="003B23D8" w:rsidRPr="008F255B" w:rsidRDefault="003B23D8" w:rsidP="003B23D8">
      <w:pPr>
        <w:jc w:val="both"/>
      </w:pPr>
    </w:p>
    <w:p w:rsidR="003B23D8" w:rsidRPr="008F255B" w:rsidRDefault="003B23D8" w:rsidP="003B23D8">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заместителя генерального директора ______________________, действующего на основании доверенности от ___________________, с одной стороны, и ___________, именуемое в дальнейшем «Поставщик», в лице генерального директора </w:t>
      </w:r>
      <w:r>
        <w:rPr>
          <w:rStyle w:val="FontStyle13"/>
          <w:rFonts w:eastAsia="MS Mincho"/>
        </w:rPr>
        <w:t xml:space="preserve">_______________________, </w:t>
      </w:r>
      <w:r>
        <w:t>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
    <w:p w:rsidR="003B23D8" w:rsidRPr="008F255B" w:rsidRDefault="003B23D8" w:rsidP="003B23D8">
      <w:pPr>
        <w:ind w:firstLine="567"/>
        <w:jc w:val="center"/>
        <w:rPr>
          <w:b/>
          <w:bCs/>
        </w:rPr>
      </w:pPr>
    </w:p>
    <w:p w:rsidR="003B23D8" w:rsidRPr="003B23D8" w:rsidRDefault="003B23D8" w:rsidP="003B23D8">
      <w:pPr>
        <w:pStyle w:val="1"/>
        <w:rPr>
          <w:b w:val="0"/>
        </w:rPr>
      </w:pPr>
      <w:r w:rsidRPr="003B23D8">
        <w:rPr>
          <w:b w:val="0"/>
        </w:rPr>
        <w:t>Предмет Договора</w:t>
      </w:r>
    </w:p>
    <w:p w:rsidR="003B23D8" w:rsidRPr="003B23D8" w:rsidRDefault="003B23D8" w:rsidP="003B23D8">
      <w:pPr>
        <w:pStyle w:val="2"/>
        <w:numPr>
          <w:ilvl w:val="1"/>
          <w:numId w:val="29"/>
        </w:numPr>
        <w:ind w:left="-142" w:firstLine="851"/>
        <w:jc w:val="both"/>
      </w:pPr>
      <w:r w:rsidRPr="003B23D8">
        <w:t xml:space="preserve">По настоящему Договору Поставщик обязуется поставить серверное оборудование (далее – «Товар»), а Покупатель обязуется принять и оплатить </w:t>
      </w:r>
      <w:r w:rsidRPr="003B23D8">
        <w:rPr>
          <w:rStyle w:val="afff2"/>
          <w:rFonts w:eastAsia="MS Mincho"/>
          <w:b w:val="0"/>
        </w:rPr>
        <w:t>поставленный</w:t>
      </w:r>
      <w:r w:rsidRPr="003B23D8">
        <w:t xml:space="preserve"> Товар.</w:t>
      </w:r>
    </w:p>
    <w:p w:rsidR="003B23D8" w:rsidRPr="003B23D8" w:rsidRDefault="003B23D8" w:rsidP="003B23D8">
      <w:pPr>
        <w:pStyle w:val="2"/>
        <w:ind w:left="0" w:firstLine="709"/>
      </w:pPr>
      <w:r w:rsidRPr="003B23D8">
        <w:t>Наименование, количество, сроки поставки Товара определяются Сторонами в Спецификации (Приложение № 1), являющейся неотъемлемой частью настоящего Договора.</w:t>
      </w:r>
    </w:p>
    <w:p w:rsidR="003B23D8" w:rsidRDefault="003B23D8" w:rsidP="003B23D8">
      <w:pPr>
        <w:pStyle w:val="2"/>
        <w:ind w:left="0" w:firstLine="709"/>
      </w:pPr>
      <w:r>
        <w:t>Поставка Товара по настоящему Договору осуществляется по адресу: г. Москва, пер. Оружейный, д. 19.</w:t>
      </w:r>
    </w:p>
    <w:p w:rsidR="003B23D8" w:rsidRPr="008F255B" w:rsidRDefault="003B23D8" w:rsidP="003B23D8">
      <w:pPr>
        <w:pStyle w:val="2"/>
        <w:ind w:left="0" w:firstLine="709"/>
      </w:pPr>
      <w:r>
        <w:t>Поставка Товара поставщиком сопровождается проведением пусконаладочных работ (далее – «Работы»).</w:t>
      </w:r>
    </w:p>
    <w:p w:rsidR="003B23D8" w:rsidRPr="008F255B" w:rsidRDefault="003B23D8" w:rsidP="003B23D8">
      <w:pPr>
        <w:pStyle w:val="2"/>
        <w:ind w:left="0" w:firstLine="709"/>
      </w:pPr>
      <w: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B23D8" w:rsidRPr="008F255B" w:rsidRDefault="003B23D8" w:rsidP="003B23D8">
      <w:pPr>
        <w:pStyle w:val="2"/>
        <w:ind w:left="0" w:firstLine="709"/>
      </w:pPr>
      <w:r>
        <w:t>В случае обязательной сертификации Товар должен поставляться с сертификатом соответствия.</w:t>
      </w:r>
    </w:p>
    <w:p w:rsidR="003B23D8" w:rsidRPr="008F255B" w:rsidRDefault="003B23D8" w:rsidP="003B23D8">
      <w:pPr>
        <w:ind w:firstLine="567"/>
        <w:rPr>
          <w:b/>
          <w:bCs/>
        </w:rPr>
      </w:pPr>
    </w:p>
    <w:p w:rsidR="003B23D8" w:rsidRPr="008F255B" w:rsidRDefault="003B23D8" w:rsidP="003B23D8">
      <w:pPr>
        <w:pStyle w:val="1"/>
      </w:pPr>
      <w:r>
        <w:t>Цена Договора и порядок расчетов</w:t>
      </w:r>
    </w:p>
    <w:p w:rsidR="003B23D8" w:rsidRPr="007E7A03" w:rsidRDefault="003B23D8" w:rsidP="003B23D8">
      <w:pPr>
        <w:pStyle w:val="2"/>
        <w:numPr>
          <w:ilvl w:val="1"/>
          <w:numId w:val="30"/>
        </w:numPr>
        <w:ind w:left="0" w:firstLine="709"/>
        <w:jc w:val="both"/>
      </w:pPr>
      <w:r>
        <w:rPr>
          <w:spacing w:val="-1"/>
        </w:rPr>
        <w:t xml:space="preserve">Общая цена настоящего Договора (стоимость поставки Товара и выполнения Работ по настоящему Договору) составляет </w:t>
      </w:r>
      <w:r>
        <w:rPr>
          <w:lang w:eastAsia="ru-RU"/>
        </w:rPr>
        <w:t xml:space="preserve">_______________ </w:t>
      </w:r>
      <w:r>
        <w:t>(_______________________) рублей _ копейки, в том числе НДС – 18% _____________</w:t>
      </w:r>
      <w:r>
        <w:rPr>
          <w:lang w:eastAsia="ru-RU"/>
        </w:rPr>
        <w:t xml:space="preserve"> </w:t>
      </w:r>
      <w:r>
        <w:t>(________________) рублей __ копейки.</w:t>
      </w:r>
    </w:p>
    <w:p w:rsidR="003B23D8" w:rsidRPr="007E7A03" w:rsidRDefault="003B23D8" w:rsidP="003B23D8">
      <w:pPr>
        <w:pStyle w:val="2"/>
        <w:ind w:left="0" w:firstLine="567"/>
      </w:pPr>
      <w:r>
        <w:t>Оплата поставленного Товара производится Покупателем после подписания сторонами товарной накладной (ТОРГ-12) на основании счета Поставщика в течение 30 (тридцати) календарных дней с даты подписания акта пусконаладочных Работ.</w:t>
      </w:r>
    </w:p>
    <w:p w:rsidR="003B23D8" w:rsidRPr="007E7A03" w:rsidRDefault="003B23D8" w:rsidP="003B23D8">
      <w:pPr>
        <w:pStyle w:val="2"/>
        <w:ind w:left="0" w:firstLine="567"/>
      </w:pPr>
      <w:r>
        <w:t xml:space="preserve">В общую цену настоящего Договора входят расходы с учетом всех налогов, затрат, связанных с доставкой Товара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w:t>
      </w:r>
    </w:p>
    <w:p w:rsidR="003B23D8" w:rsidRPr="008F255B" w:rsidRDefault="003B23D8" w:rsidP="003B23D8">
      <w:pPr>
        <w:tabs>
          <w:tab w:val="left" w:pos="22680"/>
        </w:tabs>
        <w:ind w:firstLine="567"/>
        <w:jc w:val="center"/>
        <w:rPr>
          <w:b/>
        </w:rPr>
      </w:pPr>
    </w:p>
    <w:p w:rsidR="003B23D8" w:rsidRPr="008F255B" w:rsidRDefault="003B23D8" w:rsidP="003B23D8">
      <w:pPr>
        <w:pStyle w:val="1"/>
      </w:pPr>
      <w:r>
        <w:t>Обязанности Сторон</w:t>
      </w:r>
    </w:p>
    <w:p w:rsidR="003B23D8" w:rsidRPr="008F255B" w:rsidRDefault="003B23D8" w:rsidP="003B23D8">
      <w:pPr>
        <w:pStyle w:val="2"/>
        <w:numPr>
          <w:ilvl w:val="1"/>
          <w:numId w:val="31"/>
        </w:numPr>
        <w:ind w:left="0" w:firstLine="709"/>
        <w:jc w:val="both"/>
      </w:pPr>
      <w:r>
        <w:t>Поставщик обязан:</w:t>
      </w:r>
    </w:p>
    <w:p w:rsidR="003B23D8" w:rsidRPr="00A07AAB" w:rsidRDefault="003B23D8" w:rsidP="003B23D8">
      <w:pPr>
        <w:pStyle w:val="2"/>
        <w:numPr>
          <w:ilvl w:val="2"/>
          <w:numId w:val="31"/>
        </w:numPr>
        <w:ind w:left="0" w:firstLine="709"/>
        <w:jc w:val="both"/>
      </w:pPr>
      <w:r>
        <w:lastRenderedPageBreak/>
        <w:t>Осуществить поставку и пусконаладочные работы Товара в количестве и сроки, предусмотренные Спецификацией (Приложение № 1 к настоящему Договору) и передать Покупателю Товар согласно условиям настоящего Договора.</w:t>
      </w:r>
    </w:p>
    <w:p w:rsidR="003B23D8" w:rsidRPr="003B23D8" w:rsidRDefault="003B23D8" w:rsidP="003B23D8">
      <w:pPr>
        <w:pStyle w:val="2"/>
        <w:numPr>
          <w:ilvl w:val="2"/>
          <w:numId w:val="31"/>
        </w:numPr>
        <w:ind w:left="0" w:firstLine="709"/>
        <w:jc w:val="both"/>
      </w:pPr>
      <w:r>
        <w:t xml:space="preserve">Направлять Покупателю уведомления о готовности Товара к отгрузке с завода-изготовителя в 5 (пяти) дневной срок. Уведомление может быть произведено по </w:t>
      </w:r>
      <w:r w:rsidRPr="003B23D8">
        <w:t>почте, факсимильным сообщением или иным способом с подтверждение получения уведомления Покупателем.</w:t>
      </w:r>
    </w:p>
    <w:p w:rsidR="003B23D8" w:rsidRPr="003B23D8" w:rsidRDefault="003B23D8" w:rsidP="003B23D8">
      <w:pPr>
        <w:pStyle w:val="2"/>
        <w:numPr>
          <w:ilvl w:val="2"/>
          <w:numId w:val="31"/>
        </w:numPr>
        <w:ind w:left="0" w:firstLine="709"/>
        <w:jc w:val="both"/>
      </w:pPr>
      <w:r w:rsidRPr="003B23D8">
        <w:t xml:space="preserve">Осуществлять гарантийный ремонт поставленного Товара в течение </w:t>
      </w:r>
      <w:r w:rsidRPr="003B23D8">
        <w:rPr>
          <w:rStyle w:val="12"/>
          <w:b w:val="0"/>
          <w:sz w:val="24"/>
          <w:szCs w:val="24"/>
        </w:rPr>
        <w:t xml:space="preserve">срока, указанного в Приложении № 1 </w:t>
      </w:r>
      <w:r w:rsidRPr="003B23D8">
        <w:t>с даты подписания Сторонами Акта пусконаладочных работ.</w:t>
      </w:r>
    </w:p>
    <w:p w:rsidR="003B23D8" w:rsidRPr="003B23D8" w:rsidRDefault="003B23D8" w:rsidP="003B23D8">
      <w:pPr>
        <w:pStyle w:val="2"/>
        <w:numPr>
          <w:ilvl w:val="2"/>
          <w:numId w:val="31"/>
        </w:numPr>
        <w:ind w:left="0" w:firstLine="709"/>
        <w:jc w:val="both"/>
      </w:pPr>
      <w:r w:rsidRPr="003B23D8">
        <w:t>Осуществлять гарантийный ремонт поставленного Товара в течение ___ (_____) месяцев с даты подписания Сторонами Акта пусконаладочных работ.</w:t>
      </w:r>
    </w:p>
    <w:p w:rsidR="003B23D8" w:rsidRPr="004224F5" w:rsidRDefault="003B23D8" w:rsidP="003B23D8">
      <w:pPr>
        <w:pStyle w:val="2"/>
        <w:numPr>
          <w:ilvl w:val="2"/>
          <w:numId w:val="31"/>
        </w:numPr>
        <w:ind w:left="0" w:firstLine="709"/>
        <w:jc w:val="both"/>
      </w:pPr>
      <w:r w:rsidRPr="003B23D8">
        <w:t xml:space="preserve"> Оформлять счет-фактуры в течение 5 (пяти) календарных дней с даты</w:t>
      </w:r>
      <w:r>
        <w:t xml:space="preserve"> поставки Товара Покупателю.</w:t>
      </w:r>
    </w:p>
    <w:p w:rsidR="003B23D8" w:rsidRPr="004224F5" w:rsidRDefault="003B23D8" w:rsidP="003B23D8">
      <w:pPr>
        <w:pStyle w:val="2"/>
        <w:numPr>
          <w:ilvl w:val="2"/>
          <w:numId w:val="31"/>
        </w:numPr>
        <w:ind w:left="0" w:firstLine="709"/>
        <w:jc w:val="both"/>
      </w:pPr>
      <w: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3B23D8" w:rsidRPr="008F255B" w:rsidRDefault="003B23D8" w:rsidP="003B23D8">
      <w:pPr>
        <w:pStyle w:val="2"/>
        <w:ind w:left="0" w:firstLine="709"/>
        <w:jc w:val="both"/>
      </w:pPr>
      <w:r>
        <w:t>Покупатель обязан:</w:t>
      </w:r>
    </w:p>
    <w:p w:rsidR="003B23D8" w:rsidRPr="008F255B" w:rsidRDefault="003B23D8" w:rsidP="003B23D8">
      <w:pPr>
        <w:pStyle w:val="2"/>
        <w:numPr>
          <w:ilvl w:val="2"/>
          <w:numId w:val="27"/>
        </w:numPr>
        <w:ind w:left="0" w:firstLine="709"/>
        <w:jc w:val="both"/>
      </w:pPr>
      <w:r>
        <w:t>Оплатить Товар в размерах и в сроки, установленные настоящим Договором.</w:t>
      </w:r>
    </w:p>
    <w:p w:rsidR="003B23D8" w:rsidRPr="008F255B" w:rsidRDefault="003B23D8" w:rsidP="003B23D8">
      <w:pPr>
        <w:pStyle w:val="2"/>
        <w:numPr>
          <w:ilvl w:val="2"/>
          <w:numId w:val="27"/>
        </w:numPr>
        <w:ind w:left="0" w:firstLine="709"/>
        <w:jc w:val="both"/>
      </w:pPr>
      <w:r>
        <w:t>Осуществлять проверку при приемке Товара по количеству, наличию явных дефектов внешнего вида и комплектности.</w:t>
      </w:r>
    </w:p>
    <w:p w:rsidR="003B23D8" w:rsidRPr="008F255B" w:rsidRDefault="003B23D8" w:rsidP="003B23D8">
      <w:pPr>
        <w:tabs>
          <w:tab w:val="left" w:pos="22680"/>
        </w:tabs>
        <w:ind w:firstLine="567"/>
        <w:jc w:val="both"/>
      </w:pPr>
    </w:p>
    <w:p w:rsidR="003B23D8" w:rsidRPr="008F255B" w:rsidRDefault="003B23D8" w:rsidP="003B23D8">
      <w:pPr>
        <w:pStyle w:val="1"/>
        <w:ind w:left="0" w:firstLine="709"/>
      </w:pPr>
      <w:r>
        <w:t>Условия поставки и выполнения Работ</w:t>
      </w:r>
    </w:p>
    <w:p w:rsidR="003B23D8" w:rsidRPr="008F255B" w:rsidRDefault="003B23D8" w:rsidP="003B23D8">
      <w:pPr>
        <w:pStyle w:val="2"/>
        <w:numPr>
          <w:ilvl w:val="1"/>
          <w:numId w:val="32"/>
        </w:numPr>
        <w:ind w:left="0" w:firstLine="709"/>
        <w:jc w:val="both"/>
      </w:pPr>
      <w:r>
        <w:t xml:space="preserve">Поставка Товара Покупателю производится Поставщиком путем его отгрузки по адресу, указанному в Приложении № 3, к настоящему договору. </w:t>
      </w:r>
    </w:p>
    <w:p w:rsidR="003B23D8" w:rsidRPr="008F255B" w:rsidRDefault="003B23D8" w:rsidP="003B23D8">
      <w:pPr>
        <w:pStyle w:val="2"/>
        <w:ind w:left="0" w:firstLine="709"/>
        <w:jc w:val="both"/>
      </w:pPr>
      <w:r>
        <w:t>Поставщик заблаговременно за 2 (два)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3B23D8" w:rsidRPr="008F255B" w:rsidRDefault="003B23D8" w:rsidP="003B23D8">
      <w:pPr>
        <w:pStyle w:val="2"/>
        <w:ind w:left="0" w:firstLine="709"/>
        <w:jc w:val="both"/>
      </w:pPr>
      <w:r>
        <w:t xml:space="preserve">Приемка Товара осуществляется представителями Поставщика и Покупателя с подписанием товарной накладной (ТОРГ-12) в месте приемки Товара, указанному в пункте 4.1 настоящего Договора. </w:t>
      </w:r>
    </w:p>
    <w:p w:rsidR="003B23D8" w:rsidRPr="008F255B" w:rsidRDefault="003B23D8" w:rsidP="003B23D8">
      <w:pPr>
        <w:pStyle w:val="2"/>
        <w:ind w:left="0" w:firstLine="709"/>
        <w:jc w:val="both"/>
      </w:pPr>
      <w:r>
        <w:t xml:space="preserve">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rsidR="003B23D8" w:rsidRPr="008F255B" w:rsidRDefault="003B23D8" w:rsidP="003B23D8">
      <w:pPr>
        <w:pStyle w:val="2"/>
        <w:ind w:left="0" w:firstLine="709"/>
        <w:jc w:val="both"/>
      </w:pPr>
      <w:r>
        <w:t>Датой поставки Товара считается дата подписания Сторонами товарной накладной (ТОРГ-12) в месте приемки Товара.</w:t>
      </w:r>
    </w:p>
    <w:p w:rsidR="003B23D8" w:rsidRPr="008F255B" w:rsidRDefault="003B23D8" w:rsidP="003B23D8">
      <w:pPr>
        <w:pStyle w:val="2"/>
        <w:ind w:left="0" w:firstLine="709"/>
        <w:jc w:val="both"/>
      </w:pPr>
      <w:r>
        <w:t>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пусконаладочных работ.</w:t>
      </w:r>
    </w:p>
    <w:p w:rsidR="003B23D8" w:rsidRPr="008F255B" w:rsidRDefault="003B23D8" w:rsidP="003B23D8">
      <w:pPr>
        <w:pStyle w:val="2"/>
        <w:ind w:left="0" w:firstLine="709"/>
        <w:jc w:val="both"/>
      </w:pPr>
      <w:r>
        <w:t>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течение 30 (тридцати) календарных дней с даты подписания Сторонами товарной накладной (ТОРГ-12).</w:t>
      </w:r>
    </w:p>
    <w:p w:rsidR="003B23D8" w:rsidRPr="008F255B" w:rsidRDefault="003B23D8" w:rsidP="003B23D8">
      <w:pPr>
        <w:tabs>
          <w:tab w:val="left" w:pos="22680"/>
        </w:tabs>
        <w:ind w:firstLine="567"/>
        <w:jc w:val="center"/>
        <w:rPr>
          <w:b/>
        </w:rPr>
      </w:pPr>
    </w:p>
    <w:p w:rsidR="003B23D8" w:rsidRPr="008F255B" w:rsidRDefault="003B23D8" w:rsidP="003B23D8">
      <w:pPr>
        <w:pStyle w:val="1"/>
        <w:ind w:left="0" w:firstLine="709"/>
      </w:pPr>
      <w:r>
        <w:t>Качество, комплектность, гарантийные обязательства</w:t>
      </w:r>
    </w:p>
    <w:p w:rsidR="003B23D8" w:rsidRPr="008F255B" w:rsidRDefault="003B23D8" w:rsidP="003B23D8">
      <w:pPr>
        <w:widowControl w:val="0"/>
        <w:autoSpaceDE w:val="0"/>
        <w:autoSpaceDN w:val="0"/>
        <w:adjustRightInd w:val="0"/>
        <w:ind w:firstLine="567"/>
        <w:jc w:val="both"/>
        <w:rPr>
          <w:lang w:eastAsia="ru-RU"/>
        </w:rPr>
      </w:pPr>
      <w:r>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 </w:t>
      </w:r>
    </w:p>
    <w:p w:rsidR="003B23D8" w:rsidRPr="008F255B" w:rsidRDefault="003B23D8" w:rsidP="003B23D8">
      <w:pPr>
        <w:tabs>
          <w:tab w:val="left" w:pos="22680"/>
        </w:tabs>
        <w:ind w:firstLine="567"/>
        <w:jc w:val="both"/>
      </w:pPr>
      <w:r>
        <w:lastRenderedPageBreak/>
        <w:t xml:space="preserve">5.2. </w:t>
      </w:r>
      <w:r>
        <w:rPr>
          <w:bCs/>
        </w:rPr>
        <w:t xml:space="preserve">Срок гарантии нормального функционирования Товара устанавливается в соответствии с сроками, указанными в Приложении №1 с даты подписания Сторонами </w:t>
      </w:r>
      <w:r>
        <w:t>Акта пусконаладочных работ</w:t>
      </w:r>
      <w:r>
        <w:rPr>
          <w:bCs/>
        </w:rPr>
        <w:t>.</w:t>
      </w:r>
    </w:p>
    <w:p w:rsidR="003B23D8" w:rsidRPr="008F255B" w:rsidRDefault="003B23D8" w:rsidP="003B23D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На время выполнения ремонта поставщик обязан предоставить Заказчику полнофункциональную замену, вышедшего из строя Товара. На Товар, переданный взамен неисправного, распространяются все условия по гарантийному обслуживанию Товара.</w:t>
      </w:r>
    </w:p>
    <w:p w:rsidR="003B23D8" w:rsidRPr="008F255B" w:rsidRDefault="003B23D8" w:rsidP="003B23D8">
      <w:pPr>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3B23D8" w:rsidRPr="008F255B" w:rsidRDefault="003B23D8" w:rsidP="003B23D8">
      <w:pPr>
        <w:shd w:val="clear" w:color="auto" w:fill="FFFFFF"/>
        <w:tabs>
          <w:tab w:val="left" w:pos="1272"/>
        </w:tabs>
        <w:ind w:firstLine="567"/>
        <w:jc w:val="both"/>
      </w:pPr>
      <w:r>
        <w:t>5.5. Поставщик обязан приступить к гарантийному ремонту Товара на следующий рабочий день с даты получения уведомления Покупателя.</w:t>
      </w:r>
    </w:p>
    <w:p w:rsidR="003B23D8" w:rsidRPr="008F255B" w:rsidRDefault="003B23D8" w:rsidP="003B23D8">
      <w:pPr>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3B23D8" w:rsidRPr="008F255B" w:rsidRDefault="003B23D8" w:rsidP="003B23D8">
      <w:pPr>
        <w:pStyle w:val="aff3"/>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B23D8" w:rsidRPr="008F255B" w:rsidRDefault="003B23D8" w:rsidP="003B23D8">
      <w:pPr>
        <w:ind w:firstLine="567"/>
        <w:jc w:val="both"/>
      </w:pPr>
      <w:r>
        <w:t>5.7.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B23D8" w:rsidRPr="008F255B" w:rsidRDefault="003B23D8" w:rsidP="003B23D8">
      <w:pPr>
        <w:widowControl w:val="0"/>
        <w:jc w:val="center"/>
        <w:rPr>
          <w:rFonts w:eastAsia="Arial"/>
          <w:b/>
          <w:bCs/>
        </w:rPr>
      </w:pPr>
      <w:r>
        <w:rPr>
          <w:rFonts w:eastAsia="Arial"/>
          <w:b/>
          <w:bCs/>
        </w:rPr>
        <w:t>6. Упаковка Товара</w:t>
      </w:r>
    </w:p>
    <w:p w:rsidR="003B23D8" w:rsidRPr="008F255B" w:rsidRDefault="003B23D8" w:rsidP="003B23D8">
      <w:pPr>
        <w:widowControl w:val="0"/>
        <w:ind w:firstLine="720"/>
        <w:jc w:val="both"/>
        <w:rPr>
          <w:rFonts w:eastAsia="Arial"/>
        </w:rPr>
      </w:pPr>
      <w:r>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B23D8" w:rsidRPr="008F255B" w:rsidRDefault="003B23D8" w:rsidP="003B23D8">
      <w:pPr>
        <w:jc w:val="center"/>
        <w:rPr>
          <w:b/>
          <w:bCs/>
        </w:rPr>
      </w:pPr>
    </w:p>
    <w:p w:rsidR="003B23D8" w:rsidRPr="008F255B" w:rsidRDefault="003B23D8" w:rsidP="003B23D8">
      <w:pPr>
        <w:jc w:val="center"/>
        <w:rPr>
          <w:b/>
          <w:bCs/>
        </w:rPr>
      </w:pPr>
      <w:r>
        <w:rPr>
          <w:b/>
          <w:bCs/>
        </w:rPr>
        <w:t>7. Ответственность Сторон</w:t>
      </w:r>
    </w:p>
    <w:p w:rsidR="003B23D8" w:rsidRPr="008F255B" w:rsidRDefault="003B23D8" w:rsidP="003B23D8">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3B23D8" w:rsidRPr="008F255B" w:rsidRDefault="003B23D8" w:rsidP="003B23D8">
      <w:pPr>
        <w:pStyle w:val="aff9"/>
        <w:ind w:firstLine="567"/>
        <w:jc w:val="both"/>
        <w:rPr>
          <w:rFonts w:ascii="Times New Roman" w:hAnsi="Times New Roman"/>
          <w:i/>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w:t>
      </w:r>
      <w:r>
        <w:rPr>
          <w:rFonts w:ascii="Times New Roman" w:hAnsi="Times New Roman"/>
          <w:i/>
          <w:sz w:val="24"/>
          <w:szCs w:val="24"/>
        </w:rPr>
        <w:t>(пять сотых) %</w:t>
      </w:r>
      <w:r>
        <w:rPr>
          <w:rFonts w:ascii="Times New Roman" w:hAnsi="Times New Roman"/>
          <w:sz w:val="24"/>
          <w:szCs w:val="24"/>
        </w:rPr>
        <w:t xml:space="preserve"> от стоимости не поставленного в срок Товара за каждый день просрочки</w:t>
      </w:r>
      <w:r>
        <w:rPr>
          <w:rFonts w:ascii="Times New Roman" w:hAnsi="Times New Roman"/>
          <w:i/>
          <w:sz w:val="24"/>
          <w:szCs w:val="24"/>
        </w:rPr>
        <w:t>.</w:t>
      </w:r>
    </w:p>
    <w:p w:rsidR="003B23D8" w:rsidRPr="008F255B" w:rsidRDefault="003B23D8" w:rsidP="003B23D8">
      <w:pPr>
        <w:ind w:firstLine="709"/>
        <w:jc w:val="both"/>
      </w:pPr>
      <w:r>
        <w:t>7.4.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B23D8" w:rsidRPr="008F255B" w:rsidRDefault="003B23D8" w:rsidP="003B23D8">
      <w:pPr>
        <w:widowControl w:val="0"/>
        <w:autoSpaceDE w:val="0"/>
        <w:autoSpaceDN w:val="0"/>
        <w:adjustRightInd w:val="0"/>
        <w:spacing w:after="60"/>
        <w:ind w:left="360"/>
        <w:jc w:val="center"/>
        <w:rPr>
          <w:b/>
        </w:rPr>
      </w:pPr>
    </w:p>
    <w:p w:rsidR="003B23D8" w:rsidRPr="008F255B" w:rsidRDefault="003B23D8" w:rsidP="003B23D8">
      <w:pPr>
        <w:widowControl w:val="0"/>
        <w:autoSpaceDE w:val="0"/>
        <w:autoSpaceDN w:val="0"/>
        <w:adjustRightInd w:val="0"/>
        <w:spacing w:after="60"/>
        <w:ind w:left="360"/>
        <w:jc w:val="center"/>
        <w:rPr>
          <w:b/>
        </w:rPr>
      </w:pPr>
      <w:r>
        <w:rPr>
          <w:b/>
        </w:rPr>
        <w:t>8. Обстоятельства непреодолимой силы</w:t>
      </w:r>
    </w:p>
    <w:p w:rsidR="003B23D8" w:rsidRPr="008F255B" w:rsidRDefault="003B23D8" w:rsidP="003B23D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w:t>
      </w:r>
      <w:r>
        <w:rPr>
          <w:rFonts w:ascii="Times New Roman" w:hAnsi="Times New Roman" w:cs="Times New Roman"/>
          <w:sz w:val="24"/>
          <w:szCs w:val="24"/>
        </w:rPr>
        <w:lastRenderedPageBreak/>
        <w:t>землетрясениями, наводнениями и другими природными стихийными бедствиями, а также изданием запретительных актов государственных органов.</w:t>
      </w:r>
    </w:p>
    <w:p w:rsidR="003B23D8" w:rsidRPr="008F255B" w:rsidRDefault="003B23D8" w:rsidP="003B23D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B23D8" w:rsidRPr="008F255B" w:rsidRDefault="003B23D8" w:rsidP="003B23D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B23D8" w:rsidRPr="008F255B" w:rsidRDefault="003B23D8" w:rsidP="003B23D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B23D8" w:rsidRDefault="003B23D8" w:rsidP="003B23D8">
      <w:pPr>
        <w:pStyle w:val="aff6"/>
        <w:widowControl w:val="0"/>
        <w:autoSpaceDE w:val="0"/>
        <w:autoSpaceDN w:val="0"/>
        <w:adjustRightInd w:val="0"/>
        <w:ind w:left="0"/>
        <w:jc w:val="center"/>
        <w:rPr>
          <w:b/>
        </w:rPr>
      </w:pPr>
    </w:p>
    <w:p w:rsidR="003B23D8" w:rsidRPr="008F255B" w:rsidRDefault="003B23D8" w:rsidP="003B23D8">
      <w:pPr>
        <w:pStyle w:val="aff6"/>
        <w:widowControl w:val="0"/>
        <w:autoSpaceDE w:val="0"/>
        <w:autoSpaceDN w:val="0"/>
        <w:adjustRightInd w:val="0"/>
        <w:ind w:left="0"/>
        <w:jc w:val="center"/>
      </w:pPr>
      <w:r>
        <w:rPr>
          <w:b/>
        </w:rPr>
        <w:t>9. Разрешение споров</w:t>
      </w:r>
    </w:p>
    <w:p w:rsidR="003B23D8" w:rsidRPr="008F255B" w:rsidRDefault="003B23D8" w:rsidP="003B23D8">
      <w:pPr>
        <w:widowControl w:val="0"/>
        <w:autoSpaceDE w:val="0"/>
        <w:autoSpaceDN w:val="0"/>
        <w:adjustRightInd w:val="0"/>
        <w:ind w:firstLine="567"/>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3B23D8" w:rsidRPr="008F255B" w:rsidRDefault="003B23D8" w:rsidP="003B23D8">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15 (пятнадцать) календарных дней с даты получения. </w:t>
      </w:r>
    </w:p>
    <w:p w:rsidR="003B23D8" w:rsidRPr="008F255B" w:rsidRDefault="003B23D8" w:rsidP="003B23D8">
      <w:pPr>
        <w:widowControl w:val="0"/>
        <w:autoSpaceDE w:val="0"/>
        <w:ind w:firstLine="567"/>
        <w:jc w:val="both"/>
        <w:rPr>
          <w:rFonts w:eastAsia="Arial"/>
          <w:i/>
        </w:rPr>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eastAsia="Arial"/>
        </w:rPr>
        <w:t>Арбитражный суд г. Москвы.</w:t>
      </w:r>
    </w:p>
    <w:p w:rsidR="003B23D8" w:rsidRPr="008F255B" w:rsidRDefault="003B23D8" w:rsidP="003B23D8">
      <w:pPr>
        <w:pStyle w:val="ConsNormal"/>
        <w:ind w:firstLine="0"/>
        <w:jc w:val="both"/>
        <w:rPr>
          <w:rFonts w:ascii="Times New Roman" w:hAnsi="Times New Roman" w:cs="Times New Roman"/>
          <w:sz w:val="24"/>
          <w:szCs w:val="24"/>
        </w:rPr>
      </w:pPr>
    </w:p>
    <w:p w:rsidR="003B23D8" w:rsidRPr="008F255B" w:rsidRDefault="003B23D8" w:rsidP="003B23D8">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3B23D8" w:rsidRPr="008F255B" w:rsidRDefault="003B23D8" w:rsidP="003B23D8">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B23D8" w:rsidRPr="008F255B" w:rsidRDefault="003B23D8" w:rsidP="003B23D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3B23D8" w:rsidRPr="008F255B" w:rsidRDefault="003B23D8" w:rsidP="003B23D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B23D8" w:rsidRPr="008F255B" w:rsidRDefault="003B23D8" w:rsidP="003B23D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10.4.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30 (тридцати) календарных дней с даты расторжения настоящего Договора.</w:t>
      </w:r>
      <w:r>
        <w:rPr>
          <w:rFonts w:ascii="Times New Roman" w:hAnsi="Times New Roman" w:cs="Times New Roman"/>
          <w:iCs/>
          <w:sz w:val="24"/>
          <w:szCs w:val="24"/>
        </w:rPr>
        <w:t xml:space="preserve"> </w:t>
      </w:r>
    </w:p>
    <w:p w:rsidR="003B23D8" w:rsidRPr="008F255B" w:rsidRDefault="003B23D8" w:rsidP="003B23D8">
      <w:pPr>
        <w:tabs>
          <w:tab w:val="left" w:pos="0"/>
        </w:tabs>
        <w:jc w:val="center"/>
        <w:rPr>
          <w:b/>
        </w:rPr>
      </w:pPr>
      <w:r>
        <w:rPr>
          <w:b/>
        </w:rPr>
        <w:t>11. Срок действия Договора</w:t>
      </w:r>
    </w:p>
    <w:p w:rsidR="003B23D8" w:rsidRPr="008F255B" w:rsidRDefault="003B23D8" w:rsidP="003B23D8">
      <w:pPr>
        <w:widowControl w:val="0"/>
        <w:autoSpaceDE w:val="0"/>
        <w:ind w:firstLine="720"/>
        <w:jc w:val="both"/>
        <w:rPr>
          <w:rFonts w:eastAsia="Arial"/>
          <w:i/>
          <w:vertAlign w:val="superscript"/>
        </w:rPr>
      </w:pPr>
      <w:r>
        <w:t xml:space="preserve">11.1. </w:t>
      </w:r>
      <w:r>
        <w:rPr>
          <w:rFonts w:eastAsia="Arial"/>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3B23D8" w:rsidRPr="008F255B" w:rsidRDefault="003B23D8" w:rsidP="003B23D8">
      <w:pPr>
        <w:pStyle w:val="ConsNormal"/>
        <w:ind w:firstLine="709"/>
        <w:jc w:val="both"/>
        <w:rPr>
          <w:rFonts w:ascii="Times New Roman" w:hAnsi="Times New Roman" w:cs="Times New Roman"/>
          <w:b/>
          <w:bCs/>
          <w:sz w:val="24"/>
          <w:szCs w:val="24"/>
        </w:rPr>
      </w:pPr>
    </w:p>
    <w:p w:rsidR="003B23D8" w:rsidRPr="008F255B" w:rsidRDefault="003B23D8" w:rsidP="003B23D8">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3B23D8" w:rsidRPr="008F255B" w:rsidRDefault="003B23D8" w:rsidP="003B23D8">
      <w:pPr>
        <w:autoSpaceDE w:val="0"/>
        <w:autoSpaceDN w:val="0"/>
        <w:spacing w:line="276" w:lineRule="auto"/>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B23D8" w:rsidRPr="008F255B" w:rsidRDefault="003B23D8" w:rsidP="003B23D8">
      <w:pPr>
        <w:autoSpaceDE w:val="0"/>
        <w:autoSpaceDN w:val="0"/>
        <w:spacing w:line="276" w:lineRule="auto"/>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B23D8" w:rsidRPr="008F255B" w:rsidRDefault="003B23D8" w:rsidP="003B23D8">
      <w:pPr>
        <w:autoSpaceDE w:val="0"/>
        <w:autoSpaceDN w:val="0"/>
        <w:spacing w:line="276" w:lineRule="auto"/>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3B23D8" w:rsidRPr="008F255B" w:rsidRDefault="003B23D8" w:rsidP="003B23D8">
      <w:pPr>
        <w:autoSpaceDE w:val="0"/>
        <w:autoSpaceDN w:val="0"/>
        <w:spacing w:line="276" w:lineRule="auto"/>
        <w:ind w:firstLine="709"/>
        <w:jc w:val="both"/>
      </w:pPr>
      <w:r>
        <w:t>Каналы уведомления Поставщика о нарушениях каких-либо положений пункта 12.1 настоящего Договора: 8 (_) ______ официальный сайт ____ (для заполнения специальной формы).</w:t>
      </w:r>
    </w:p>
    <w:p w:rsidR="003B23D8" w:rsidRPr="008F255B" w:rsidRDefault="003B23D8" w:rsidP="003B23D8">
      <w:pPr>
        <w:autoSpaceDE w:val="0"/>
        <w:autoSpaceDN w:val="0"/>
        <w:spacing w:line="276" w:lineRule="auto"/>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com</w:t>
      </w:r>
      <w:r>
        <w:t>.</w:t>
      </w:r>
    </w:p>
    <w:p w:rsidR="003B23D8" w:rsidRPr="008F255B" w:rsidRDefault="003B23D8" w:rsidP="003B23D8">
      <w:pPr>
        <w:autoSpaceDE w:val="0"/>
        <w:autoSpaceDN w:val="0"/>
        <w:spacing w:line="276" w:lineRule="auto"/>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B23D8" w:rsidRPr="008F255B" w:rsidRDefault="003B23D8" w:rsidP="003B23D8">
      <w:pPr>
        <w:autoSpaceDE w:val="0"/>
        <w:autoSpaceDN w:val="0"/>
        <w:spacing w:line="276" w:lineRule="auto"/>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B23D8" w:rsidRPr="008F255B" w:rsidRDefault="003B23D8" w:rsidP="003B23D8">
      <w:pPr>
        <w:autoSpaceDE w:val="0"/>
        <w:autoSpaceDN w:val="0"/>
        <w:spacing w:line="276" w:lineRule="auto"/>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B23D8" w:rsidRPr="008F255B" w:rsidRDefault="003B23D8" w:rsidP="003B23D8">
      <w:pPr>
        <w:autoSpaceDE w:val="0"/>
        <w:autoSpaceDN w:val="0"/>
        <w:spacing w:line="276" w:lineRule="auto"/>
        <w:ind w:firstLine="709"/>
        <w:jc w:val="center"/>
        <w:rPr>
          <w:b/>
        </w:rPr>
      </w:pPr>
    </w:p>
    <w:p w:rsidR="003B23D8" w:rsidRPr="008F255B" w:rsidRDefault="003B23D8" w:rsidP="003B23D8">
      <w:pPr>
        <w:autoSpaceDE w:val="0"/>
        <w:autoSpaceDN w:val="0"/>
        <w:spacing w:line="276" w:lineRule="auto"/>
        <w:ind w:firstLine="709"/>
        <w:jc w:val="center"/>
        <w:rPr>
          <w:b/>
        </w:rPr>
      </w:pPr>
      <w:r>
        <w:rPr>
          <w:b/>
        </w:rPr>
        <w:t>13. Гарантии и заверения Поставщика</w:t>
      </w:r>
    </w:p>
    <w:p w:rsidR="003B23D8" w:rsidRPr="008F255B" w:rsidRDefault="003B23D8" w:rsidP="003B23D8">
      <w:pPr>
        <w:pStyle w:val="aff6"/>
        <w:numPr>
          <w:ilvl w:val="1"/>
          <w:numId w:val="28"/>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3B23D8" w:rsidRPr="008F255B" w:rsidRDefault="003B23D8" w:rsidP="003B23D8">
      <w:pPr>
        <w:pStyle w:val="aff6"/>
        <w:numPr>
          <w:ilvl w:val="2"/>
          <w:numId w:val="28"/>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3B23D8" w:rsidRPr="008F255B" w:rsidRDefault="003B23D8" w:rsidP="003B23D8">
      <w:pPr>
        <w:pStyle w:val="aff6"/>
        <w:numPr>
          <w:ilvl w:val="2"/>
          <w:numId w:val="28"/>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B23D8" w:rsidRPr="008F255B" w:rsidRDefault="003B23D8" w:rsidP="003B23D8">
      <w:pPr>
        <w:pStyle w:val="aff6"/>
        <w:numPr>
          <w:ilvl w:val="2"/>
          <w:numId w:val="2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3B23D8" w:rsidRPr="008F255B" w:rsidRDefault="003B23D8" w:rsidP="003B23D8">
      <w:pPr>
        <w:pStyle w:val="aff6"/>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3B23D8" w:rsidRPr="008F255B" w:rsidRDefault="003B23D8" w:rsidP="003B23D8">
      <w:pPr>
        <w:pStyle w:val="aff6"/>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3B23D8" w:rsidRPr="008F255B" w:rsidRDefault="003B23D8" w:rsidP="003B23D8">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3B23D8" w:rsidRPr="008F255B"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3B23D8"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Спецификация № 1 (Приложение № 1);</w:t>
      </w:r>
    </w:p>
    <w:p w:rsidR="003B23D8" w:rsidRDefault="003B23D8" w:rsidP="003B23D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Требования к пусконаладочным работам (Приложение № 2).</w:t>
      </w:r>
    </w:p>
    <w:p w:rsidR="003B23D8" w:rsidRPr="008F255B" w:rsidRDefault="003B23D8" w:rsidP="003B23D8">
      <w:pPr>
        <w:pStyle w:val="ConsNormal"/>
        <w:ind w:firstLine="540"/>
        <w:jc w:val="both"/>
        <w:rPr>
          <w:rFonts w:ascii="Times New Roman" w:hAnsi="Times New Roman" w:cs="Times New Roman"/>
          <w:sz w:val="24"/>
          <w:szCs w:val="24"/>
        </w:rPr>
      </w:pPr>
    </w:p>
    <w:p w:rsidR="003B23D8" w:rsidRPr="008F255B" w:rsidRDefault="003B23D8" w:rsidP="003B23D8">
      <w:pPr>
        <w:pStyle w:val="ConsNormal"/>
        <w:ind w:firstLine="540"/>
        <w:jc w:val="both"/>
        <w:rPr>
          <w:rFonts w:ascii="Times New Roman" w:hAnsi="Times New Roman" w:cs="Times New Roman"/>
          <w:sz w:val="24"/>
          <w:szCs w:val="24"/>
        </w:rPr>
      </w:pPr>
    </w:p>
    <w:p w:rsidR="003B23D8" w:rsidRPr="008F255B" w:rsidRDefault="003B23D8" w:rsidP="003B23D8">
      <w:pPr>
        <w:pStyle w:val="ConsNormal"/>
        <w:numPr>
          <w:ilvl w:val="0"/>
          <w:numId w:val="33"/>
        </w:numPr>
        <w:jc w:val="center"/>
        <w:rPr>
          <w:rFonts w:ascii="Times New Roman" w:hAnsi="Times New Roman" w:cs="Times New Roman"/>
          <w:b/>
          <w:sz w:val="24"/>
          <w:szCs w:val="24"/>
        </w:rPr>
      </w:pPr>
      <w:r>
        <w:rPr>
          <w:rFonts w:ascii="Times New Roman" w:hAnsi="Times New Roman" w:cs="Times New Roman"/>
          <w:b/>
          <w:sz w:val="24"/>
          <w:szCs w:val="24"/>
        </w:rPr>
        <w:t>Юридические адреса и платежные реквизиты Сторон</w:t>
      </w:r>
    </w:p>
    <w:p w:rsidR="003B23D8" w:rsidRPr="008F255B" w:rsidRDefault="003B23D8" w:rsidP="003B23D8">
      <w:pPr>
        <w:pStyle w:val="ConsNormal"/>
        <w:ind w:left="480" w:firstLine="0"/>
        <w:rPr>
          <w:rFonts w:ascii="Times New Roman" w:hAnsi="Times New Roman" w:cs="Times New Roman"/>
          <w:b/>
          <w:sz w:val="24"/>
          <w:szCs w:val="24"/>
        </w:rPr>
      </w:pPr>
    </w:p>
    <w:tbl>
      <w:tblPr>
        <w:tblW w:w="0" w:type="auto"/>
        <w:tblLook w:val="04A0" w:firstRow="1" w:lastRow="0" w:firstColumn="1" w:lastColumn="0" w:noHBand="0" w:noVBand="1"/>
      </w:tblPr>
      <w:tblGrid>
        <w:gridCol w:w="5128"/>
        <w:gridCol w:w="4726"/>
      </w:tblGrid>
      <w:tr w:rsidR="003B23D8" w:rsidRPr="008F255B" w:rsidTr="003B23D8">
        <w:trPr>
          <w:trHeight w:val="1329"/>
        </w:trPr>
        <w:tc>
          <w:tcPr>
            <w:tcW w:w="5211" w:type="dxa"/>
          </w:tcPr>
          <w:p w:rsidR="003B23D8" w:rsidRPr="008F255B" w:rsidRDefault="003B23D8" w:rsidP="003B23D8">
            <w:r>
              <w:rPr>
                <w:b/>
              </w:rPr>
              <w:t xml:space="preserve">Покупатель: </w:t>
            </w:r>
            <w:r>
              <w:t>Публичное акционерное общество «Центр по перевозке грузов в контейнерах «ТрансКонтейнер»</w:t>
            </w:r>
          </w:p>
          <w:p w:rsidR="003B23D8" w:rsidRPr="008F255B" w:rsidRDefault="003B23D8" w:rsidP="003B23D8">
            <w:pPr>
              <w:shd w:val="clear" w:color="auto" w:fill="FFFFFF"/>
              <w:rPr>
                <w:color w:val="000000"/>
                <w:spacing w:val="5"/>
              </w:rPr>
            </w:pPr>
            <w:r>
              <w:rPr>
                <w:color w:val="000000"/>
                <w:spacing w:val="5"/>
              </w:rPr>
              <w:t>Место нахождения: Российская Федерация, 125047, г. Москва, Оружейный пер., д.19</w:t>
            </w:r>
          </w:p>
          <w:p w:rsidR="003B23D8" w:rsidRPr="008F255B" w:rsidRDefault="003B23D8" w:rsidP="003B23D8">
            <w:pPr>
              <w:shd w:val="clear" w:color="auto" w:fill="FFFFFF"/>
            </w:pPr>
            <w:r>
              <w:rPr>
                <w:color w:val="000000"/>
                <w:spacing w:val="5"/>
              </w:rPr>
              <w:t xml:space="preserve">Фактический адрес: </w:t>
            </w:r>
            <w:r>
              <w:t>125047, г. Москва, Оружейный переулок, д.19</w:t>
            </w:r>
          </w:p>
          <w:p w:rsidR="003B23D8" w:rsidRPr="008F255B" w:rsidRDefault="003B23D8" w:rsidP="003B23D8">
            <w:r>
              <w:t xml:space="preserve">Почтовый адрес: </w:t>
            </w:r>
            <w:r>
              <w:rPr>
                <w:color w:val="000000"/>
                <w:spacing w:val="5"/>
              </w:rPr>
              <w:t>125047, г. Москва, Оружейный пер., д.19</w:t>
            </w:r>
          </w:p>
          <w:p w:rsidR="003B23D8" w:rsidRPr="008F255B" w:rsidRDefault="003B23D8" w:rsidP="003B23D8">
            <w:r>
              <w:rPr>
                <w:color w:val="000000"/>
                <w:spacing w:val="5"/>
              </w:rPr>
              <w:t xml:space="preserve">ИНН 7708591995, ОКПО 94421386, </w:t>
            </w:r>
            <w:r>
              <w:t xml:space="preserve">КПП 997650001, </w:t>
            </w:r>
          </w:p>
          <w:p w:rsidR="003B23D8" w:rsidRPr="008F255B" w:rsidRDefault="003B23D8" w:rsidP="003B23D8">
            <w:r>
              <w:t>Р/с 40702810200030004399 в Банк ВТБ (ПАО)</w:t>
            </w:r>
          </w:p>
          <w:p w:rsidR="003B23D8" w:rsidRPr="008F255B" w:rsidRDefault="003B23D8" w:rsidP="003B23D8">
            <w:r>
              <w:t>БИК 044525187</w:t>
            </w:r>
          </w:p>
          <w:p w:rsidR="003B23D8" w:rsidRPr="008F255B" w:rsidRDefault="003B23D8" w:rsidP="003B23D8">
            <w:r>
              <w:t xml:space="preserve">К/с 30101810700000000187 в ОПЕРУ Московского ГТУ Банка России, </w:t>
            </w:r>
          </w:p>
          <w:p w:rsidR="003B23D8" w:rsidRPr="008F255B" w:rsidRDefault="003B23D8" w:rsidP="003B23D8">
            <w:pPr>
              <w:shd w:val="clear" w:color="auto" w:fill="FFFFFF"/>
              <w:rPr>
                <w:color w:val="000000"/>
                <w:spacing w:val="5"/>
              </w:rPr>
            </w:pPr>
            <w:r>
              <w:rPr>
                <w:color w:val="000000"/>
                <w:spacing w:val="5"/>
              </w:rPr>
              <w:t xml:space="preserve">тел. (495) 788-17-17, </w:t>
            </w:r>
          </w:p>
          <w:p w:rsidR="003B23D8" w:rsidRPr="008F255B" w:rsidRDefault="003B23D8" w:rsidP="003B23D8">
            <w:pPr>
              <w:shd w:val="clear" w:color="auto" w:fill="FFFFFF"/>
              <w:rPr>
                <w:color w:val="000000"/>
                <w:spacing w:val="5"/>
                <w:lang w:val="en-US"/>
              </w:rPr>
            </w:pPr>
            <w:r>
              <w:rPr>
                <w:color w:val="000000"/>
                <w:spacing w:val="5"/>
              </w:rPr>
              <w:t>факс</w:t>
            </w:r>
            <w:r>
              <w:rPr>
                <w:color w:val="000000"/>
                <w:spacing w:val="5"/>
                <w:lang w:val="en-US"/>
              </w:rPr>
              <w:t xml:space="preserve"> (499) 262-75-78</w:t>
            </w:r>
          </w:p>
          <w:p w:rsidR="003B23D8" w:rsidRPr="008F255B" w:rsidRDefault="003B23D8" w:rsidP="003B23D8">
            <w:pPr>
              <w:rPr>
                <w:lang w:val="en-US"/>
              </w:rPr>
            </w:pPr>
            <w:r>
              <w:rPr>
                <w:lang w:val="en-US"/>
              </w:rPr>
              <w:t xml:space="preserve">E-mail: </w:t>
            </w:r>
            <w:hyperlink r:id="rId26" w:history="1">
              <w:r>
                <w:rPr>
                  <w:rStyle w:val="a8"/>
                  <w:rFonts w:eastAsia="MS Mincho"/>
                  <w:lang w:val="en-US"/>
                </w:rPr>
                <w:t>trcont@trcont.</w:t>
              </w:r>
            </w:hyperlink>
            <w:r>
              <w:rPr>
                <w:rStyle w:val="a8"/>
                <w:rFonts w:eastAsia="MS Mincho"/>
                <w:lang w:val="en-US"/>
              </w:rPr>
              <w:t>com</w:t>
            </w:r>
          </w:p>
          <w:p w:rsidR="003B23D8" w:rsidRPr="008F255B" w:rsidRDefault="003B23D8" w:rsidP="003B23D8">
            <w:pPr>
              <w:widowControl w:val="0"/>
              <w:rPr>
                <w:b/>
                <w:lang w:val="en-US"/>
              </w:rPr>
            </w:pPr>
            <w:r>
              <w:rPr>
                <w:vertAlign w:val="superscript"/>
                <w:lang w:val="en-US"/>
              </w:rPr>
              <w:t xml:space="preserve"> </w:t>
            </w:r>
          </w:p>
        </w:tc>
        <w:tc>
          <w:tcPr>
            <w:tcW w:w="4820" w:type="dxa"/>
          </w:tcPr>
          <w:p w:rsidR="003B23D8" w:rsidRPr="008F255B" w:rsidRDefault="003B23D8" w:rsidP="003B23D8">
            <w:r>
              <w:rPr>
                <w:b/>
              </w:rPr>
              <w:t xml:space="preserve">Поставщик: </w:t>
            </w:r>
          </w:p>
        </w:tc>
      </w:tr>
      <w:tr w:rsidR="003B23D8" w:rsidRPr="008F255B" w:rsidTr="003B23D8">
        <w:trPr>
          <w:trHeight w:val="1329"/>
        </w:trPr>
        <w:tc>
          <w:tcPr>
            <w:tcW w:w="5211" w:type="dxa"/>
          </w:tcPr>
          <w:p w:rsidR="003B23D8" w:rsidRPr="008F255B" w:rsidRDefault="003B23D8" w:rsidP="003B23D8"/>
          <w:p w:rsidR="003B23D8" w:rsidRPr="008F255B" w:rsidRDefault="003B23D8" w:rsidP="003B23D8">
            <w:r>
              <w:t>Покупатель:</w:t>
            </w:r>
          </w:p>
          <w:p w:rsidR="003B23D8" w:rsidRPr="008F255B" w:rsidRDefault="003B23D8" w:rsidP="003B23D8"/>
          <w:p w:rsidR="003B23D8" w:rsidRPr="008F255B" w:rsidRDefault="003B23D8" w:rsidP="003B23D8">
            <w:r>
              <w:t xml:space="preserve">______________   </w:t>
            </w:r>
          </w:p>
          <w:p w:rsidR="003B23D8" w:rsidRPr="008F255B" w:rsidRDefault="003B23D8" w:rsidP="003B23D8">
            <w:r>
              <w:t>(подпись)                                            (Ф.И.О.)</w:t>
            </w:r>
          </w:p>
        </w:tc>
        <w:tc>
          <w:tcPr>
            <w:tcW w:w="4820" w:type="dxa"/>
          </w:tcPr>
          <w:p w:rsidR="003B23D8" w:rsidRPr="008F255B" w:rsidRDefault="003B23D8" w:rsidP="003B23D8"/>
          <w:p w:rsidR="003B23D8" w:rsidRPr="008F255B" w:rsidRDefault="003B23D8" w:rsidP="003B23D8">
            <w:r>
              <w:t>Поставщик:</w:t>
            </w:r>
          </w:p>
          <w:p w:rsidR="003B23D8" w:rsidRPr="008F255B" w:rsidRDefault="003B23D8" w:rsidP="003B23D8"/>
          <w:p w:rsidR="003B23D8" w:rsidRPr="008F255B" w:rsidRDefault="003B23D8" w:rsidP="003B23D8">
            <w:r>
              <w:t xml:space="preserve">______________  </w:t>
            </w:r>
          </w:p>
          <w:p w:rsidR="003B23D8" w:rsidRPr="008F255B" w:rsidRDefault="003B23D8" w:rsidP="003B23D8">
            <w:r>
              <w:t>(подпись)                                            (Ф.И.О.)</w:t>
            </w:r>
          </w:p>
        </w:tc>
      </w:tr>
    </w:tbl>
    <w:p w:rsidR="003B23D8" w:rsidRDefault="003B23D8" w:rsidP="003B23D8">
      <w:pPr>
        <w:ind w:firstLine="567"/>
        <w:jc w:val="right"/>
      </w:pPr>
    </w:p>
    <w:p w:rsidR="003B23D8" w:rsidRDefault="003B23D8" w:rsidP="003B23D8">
      <w:pPr>
        <w:ind w:firstLine="567"/>
        <w:jc w:val="right"/>
      </w:pPr>
    </w:p>
    <w:p w:rsidR="003B23D8" w:rsidRDefault="003B23D8" w:rsidP="003B23D8">
      <w:pPr>
        <w:ind w:firstLine="567"/>
        <w:jc w:val="right"/>
      </w:pPr>
    </w:p>
    <w:p w:rsidR="003B23D8" w:rsidRPr="008F255B" w:rsidRDefault="003B23D8" w:rsidP="003B23D8">
      <w:pPr>
        <w:suppressAutoHyphens w:val="0"/>
        <w:jc w:val="right"/>
      </w:pPr>
      <w:r>
        <w:br w:type="column"/>
      </w:r>
      <w:r>
        <w:lastRenderedPageBreak/>
        <w:t xml:space="preserve">Приложение № 1 </w:t>
      </w:r>
    </w:p>
    <w:p w:rsidR="003B23D8" w:rsidRPr="008F255B" w:rsidRDefault="003B23D8" w:rsidP="003B23D8">
      <w:pPr>
        <w:ind w:firstLine="567"/>
        <w:jc w:val="right"/>
      </w:pPr>
      <w:r>
        <w:t>к договору поставки № ТКд/___/___/______</w:t>
      </w:r>
    </w:p>
    <w:p w:rsidR="003B23D8" w:rsidRPr="008F255B" w:rsidRDefault="003B23D8" w:rsidP="003B23D8">
      <w:pPr>
        <w:ind w:firstLine="567"/>
        <w:jc w:val="right"/>
      </w:pPr>
      <w:r>
        <w:t>от «___»_______201__ г.</w:t>
      </w:r>
    </w:p>
    <w:p w:rsidR="003B23D8" w:rsidRPr="008F255B" w:rsidRDefault="003B23D8" w:rsidP="003B23D8">
      <w:pPr>
        <w:ind w:firstLine="567"/>
        <w:jc w:val="right"/>
      </w:pPr>
    </w:p>
    <w:p w:rsidR="003B23D8" w:rsidRPr="008F255B" w:rsidRDefault="003B23D8" w:rsidP="003B23D8">
      <w:pPr>
        <w:ind w:firstLine="567"/>
        <w:rPr>
          <w:b/>
        </w:rPr>
      </w:pPr>
    </w:p>
    <w:p w:rsidR="003B23D8" w:rsidRPr="008F255B" w:rsidRDefault="003B23D8" w:rsidP="003B23D8">
      <w:pPr>
        <w:ind w:firstLine="567"/>
        <w:jc w:val="center"/>
        <w:rPr>
          <w:b/>
        </w:rPr>
      </w:pPr>
      <w:r>
        <w:rPr>
          <w:b/>
        </w:rPr>
        <w:t>Спецификация</w:t>
      </w:r>
    </w:p>
    <w:p w:rsidR="003B23D8" w:rsidRPr="008F255B" w:rsidRDefault="003B23D8" w:rsidP="003B23D8">
      <w:pPr>
        <w:ind w:firstLine="567"/>
        <w:jc w:val="center"/>
        <w:rPr>
          <w:b/>
        </w:rPr>
      </w:pPr>
    </w:p>
    <w:tbl>
      <w:tblPr>
        <w:tblW w:w="10079" w:type="dxa"/>
        <w:tblInd w:w="-147" w:type="dxa"/>
        <w:tblLayout w:type="fixed"/>
        <w:tblLook w:val="04A0" w:firstRow="1" w:lastRow="0" w:firstColumn="1" w:lastColumn="0" w:noHBand="0" w:noVBand="1"/>
      </w:tblPr>
      <w:tblGrid>
        <w:gridCol w:w="724"/>
        <w:gridCol w:w="1985"/>
        <w:gridCol w:w="2693"/>
        <w:gridCol w:w="709"/>
        <w:gridCol w:w="1417"/>
        <w:gridCol w:w="1417"/>
        <w:gridCol w:w="1134"/>
      </w:tblGrid>
      <w:tr w:rsidR="003B23D8" w:rsidRPr="008F255B" w:rsidTr="003B23D8">
        <w:trPr>
          <w:trHeight w:val="76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 п/п</w:t>
            </w:r>
          </w:p>
        </w:tc>
        <w:tc>
          <w:tcPr>
            <w:tcW w:w="46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Кол-во, шт.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Цена за единицу, руб., с НДС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Стоимость, руб., с НДС</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Гарантийный срок, мес.</w:t>
            </w:r>
          </w:p>
        </w:tc>
      </w:tr>
      <w:tr w:rsidR="003B23D8" w:rsidRPr="008F255B" w:rsidTr="003B23D8">
        <w:trPr>
          <w:trHeight w:val="40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23D8" w:rsidRPr="008F255B" w:rsidRDefault="003B23D8" w:rsidP="003B23D8">
            <w:pPr>
              <w:suppressAutoHyphens w:val="0"/>
              <w:rPr>
                <w:color w:val="000000"/>
                <w:lang w:eastAsia="ru-RU"/>
              </w:rP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rsidR="003B23D8" w:rsidRPr="008F255B" w:rsidRDefault="003B23D8" w:rsidP="003B23D8">
            <w:pPr>
              <w:suppressAutoHyphens w:val="0"/>
              <w:rPr>
                <w:color w:val="00000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B23D8" w:rsidRPr="008F255B" w:rsidRDefault="003B23D8" w:rsidP="003B23D8">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23D8" w:rsidRPr="008F255B" w:rsidRDefault="003B23D8" w:rsidP="003B23D8">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23D8" w:rsidRPr="008F255B" w:rsidRDefault="003B23D8" w:rsidP="003B23D8">
            <w:pPr>
              <w:suppressAutoHyphens w:val="0"/>
              <w:rPr>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B23D8" w:rsidRPr="008F255B" w:rsidRDefault="003B23D8" w:rsidP="003B23D8">
            <w:pPr>
              <w:suppressAutoHyphens w:val="0"/>
              <w:rPr>
                <w:color w:val="000000"/>
                <w:lang w:eastAsia="ru-RU"/>
              </w:rPr>
            </w:pPr>
          </w:p>
        </w:tc>
      </w:tr>
      <w:tr w:rsidR="003B23D8" w:rsidRPr="008F255B" w:rsidTr="003B23D8">
        <w:trPr>
          <w:trHeight w:val="300"/>
        </w:trPr>
        <w:tc>
          <w:tcPr>
            <w:tcW w:w="724" w:type="dxa"/>
            <w:tcBorders>
              <w:top w:val="nil"/>
              <w:left w:val="single" w:sz="4" w:space="0" w:color="auto"/>
              <w:bottom w:val="single" w:sz="4" w:space="0" w:color="auto"/>
              <w:right w:val="single" w:sz="4" w:space="0" w:color="auto"/>
            </w:tcBorders>
            <w:shd w:val="clear" w:color="000000" w:fill="D9D9D9"/>
            <w:vAlign w:val="center"/>
          </w:tcPr>
          <w:p w:rsidR="003B23D8" w:rsidRPr="008F255B" w:rsidRDefault="003B23D8" w:rsidP="003B23D8">
            <w:pPr>
              <w:suppressAutoHyphens w:val="0"/>
              <w:jc w:val="right"/>
              <w:rPr>
                <w:b/>
                <w:bCs/>
                <w:color w:val="000000"/>
                <w:lang w:eastAsia="ru-RU"/>
              </w:rPr>
            </w:pPr>
          </w:p>
        </w:tc>
        <w:tc>
          <w:tcPr>
            <w:tcW w:w="4678" w:type="dxa"/>
            <w:gridSpan w:val="2"/>
            <w:tcBorders>
              <w:top w:val="single" w:sz="4" w:space="0" w:color="auto"/>
              <w:left w:val="nil"/>
              <w:bottom w:val="single" w:sz="4" w:space="0" w:color="auto"/>
              <w:right w:val="single" w:sz="4" w:space="0" w:color="auto"/>
            </w:tcBorders>
            <w:shd w:val="clear" w:color="000000" w:fill="D9D9D9"/>
            <w:vAlign w:val="center"/>
          </w:tcPr>
          <w:p w:rsidR="003B23D8" w:rsidRPr="008F255B" w:rsidRDefault="003B23D8" w:rsidP="003B23D8">
            <w:pPr>
              <w:suppressAutoHyphens w:val="0"/>
              <w:rPr>
                <w:b/>
                <w:bCs/>
                <w:color w:val="000000"/>
                <w:lang w:eastAsia="ru-RU"/>
              </w:rPr>
            </w:pPr>
          </w:p>
        </w:tc>
        <w:tc>
          <w:tcPr>
            <w:tcW w:w="709" w:type="dxa"/>
            <w:tcBorders>
              <w:top w:val="nil"/>
              <w:left w:val="nil"/>
              <w:bottom w:val="single" w:sz="4" w:space="0" w:color="auto"/>
              <w:right w:val="single" w:sz="4" w:space="0" w:color="auto"/>
            </w:tcBorders>
            <w:shd w:val="clear" w:color="000000" w:fill="D9D9D9"/>
            <w:vAlign w:val="center"/>
          </w:tcPr>
          <w:p w:rsidR="003B23D8" w:rsidRPr="008F255B" w:rsidRDefault="003B23D8" w:rsidP="003B23D8">
            <w:pPr>
              <w:suppressAutoHyphens w:val="0"/>
              <w:jc w:val="center"/>
              <w:rPr>
                <w:b/>
                <w:bCs/>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3B23D8" w:rsidRPr="008F255B" w:rsidRDefault="003B23D8" w:rsidP="003B23D8">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3B23D8" w:rsidRPr="008F255B" w:rsidRDefault="003B23D8" w:rsidP="003B23D8">
            <w:pPr>
              <w:suppressAutoHyphens w:val="0"/>
              <w:jc w:val="center"/>
              <w:rPr>
                <w:color w:val="000000"/>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3B23D8" w:rsidRPr="008F255B" w:rsidRDefault="003B23D8" w:rsidP="003B23D8">
            <w:pPr>
              <w:suppressAutoHyphens w:val="0"/>
              <w:jc w:val="center"/>
              <w:rPr>
                <w:color w:val="000000"/>
                <w:lang w:eastAsia="ru-RU"/>
              </w:rPr>
            </w:pPr>
          </w:p>
        </w:tc>
      </w:tr>
      <w:tr w:rsidR="003B23D8" w:rsidRPr="008F255B" w:rsidTr="003B23D8">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3B23D8" w:rsidRPr="008F255B" w:rsidRDefault="003B23D8" w:rsidP="003B23D8">
            <w:pPr>
              <w:suppressAutoHyphens w:val="0"/>
              <w:jc w:val="right"/>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rsidR="003B23D8" w:rsidRPr="008F255B" w:rsidRDefault="003B23D8" w:rsidP="003B23D8">
            <w:pPr>
              <w:suppressAutoHyphens w:val="0"/>
              <w:rPr>
                <w:color w:val="000000"/>
                <w:lang w:eastAsia="ru-RU"/>
              </w:rPr>
            </w:pPr>
          </w:p>
        </w:tc>
        <w:tc>
          <w:tcPr>
            <w:tcW w:w="2693" w:type="dxa"/>
            <w:tcBorders>
              <w:top w:val="nil"/>
              <w:left w:val="nil"/>
              <w:bottom w:val="single" w:sz="4" w:space="0" w:color="auto"/>
              <w:right w:val="single" w:sz="4" w:space="0" w:color="auto"/>
            </w:tcBorders>
            <w:shd w:val="clear" w:color="auto" w:fill="auto"/>
            <w:vAlign w:val="center"/>
          </w:tcPr>
          <w:p w:rsidR="003B23D8" w:rsidRPr="008F255B" w:rsidRDefault="003B23D8" w:rsidP="003B23D8">
            <w:pPr>
              <w:suppressAutoHyphens w:val="0"/>
              <w:rPr>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3B23D8" w:rsidRPr="008F255B" w:rsidRDefault="003B23D8" w:rsidP="003B23D8">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auto" w:fill="auto"/>
            <w:vAlign w:val="center"/>
          </w:tcPr>
          <w:p w:rsidR="003B23D8" w:rsidRPr="008F255B" w:rsidRDefault="003B23D8" w:rsidP="003B23D8">
            <w:pPr>
              <w:suppressAutoHyphens w:val="0"/>
              <w:jc w:val="right"/>
              <w:rPr>
                <w:color w:val="000000"/>
                <w:lang w:eastAsia="ru-RU"/>
              </w:rPr>
            </w:pPr>
          </w:p>
        </w:tc>
        <w:tc>
          <w:tcPr>
            <w:tcW w:w="1417" w:type="dxa"/>
            <w:tcBorders>
              <w:top w:val="nil"/>
              <w:left w:val="nil"/>
              <w:bottom w:val="single" w:sz="4" w:space="0" w:color="000000"/>
              <w:right w:val="single" w:sz="4" w:space="0" w:color="auto"/>
            </w:tcBorders>
            <w:shd w:val="clear" w:color="auto" w:fill="auto"/>
            <w:vAlign w:val="center"/>
          </w:tcPr>
          <w:p w:rsidR="003B23D8" w:rsidRPr="008F255B" w:rsidRDefault="003B23D8" w:rsidP="003B23D8">
            <w:pPr>
              <w:suppressAutoHyphens w:val="0"/>
              <w:jc w:val="right"/>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tcPr>
          <w:p w:rsidR="003B23D8" w:rsidRPr="008F255B" w:rsidRDefault="003B23D8" w:rsidP="003B23D8">
            <w:pPr>
              <w:suppressAutoHyphens w:val="0"/>
              <w:rPr>
                <w:color w:val="000000"/>
                <w:lang w:eastAsia="ru-RU"/>
              </w:rPr>
            </w:pPr>
          </w:p>
        </w:tc>
      </w:tr>
      <w:tr w:rsidR="003B23D8" w:rsidRPr="008F255B" w:rsidTr="003B23D8">
        <w:trPr>
          <w:trHeight w:val="30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B23D8" w:rsidRPr="008F255B" w:rsidRDefault="003B23D8" w:rsidP="003B23D8">
            <w:pPr>
              <w:suppressAutoHyphens w:val="0"/>
              <w:jc w:val="center"/>
              <w:rPr>
                <w:color w:val="000000"/>
                <w:lang w:eastAsia="ru-RU"/>
              </w:rPr>
            </w:pPr>
            <w:r>
              <w:rPr>
                <w:color w:val="000000"/>
                <w:lang w:eastAsia="ru-RU"/>
              </w:rPr>
              <w:t>ИТОГО в т.ч. НДС (18%)</w:t>
            </w:r>
          </w:p>
        </w:tc>
        <w:tc>
          <w:tcPr>
            <w:tcW w:w="1417" w:type="dxa"/>
            <w:tcBorders>
              <w:top w:val="single" w:sz="4" w:space="0" w:color="000000"/>
              <w:left w:val="nil"/>
              <w:bottom w:val="single" w:sz="4" w:space="0" w:color="000000"/>
              <w:right w:val="single" w:sz="4" w:space="0" w:color="auto"/>
            </w:tcBorders>
            <w:shd w:val="clear" w:color="auto" w:fill="auto"/>
            <w:vAlign w:val="center"/>
            <w:hideMark/>
          </w:tcPr>
          <w:p w:rsidR="003B23D8" w:rsidRPr="008F255B" w:rsidRDefault="003B23D8" w:rsidP="003B23D8">
            <w:pPr>
              <w:suppressAutoHyphens w:val="0"/>
              <w:jc w:val="right"/>
              <w:rPr>
                <w:color w:val="000000"/>
                <w:lang w:eastAsia="ru-RU"/>
              </w:rPr>
            </w:pP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3B23D8" w:rsidRPr="008F255B" w:rsidRDefault="003B23D8" w:rsidP="003B23D8">
            <w:pPr>
              <w:suppressAutoHyphens w:val="0"/>
              <w:jc w:val="center"/>
              <w:rPr>
                <w:color w:val="000000"/>
                <w:lang w:eastAsia="ru-RU"/>
              </w:rPr>
            </w:pPr>
          </w:p>
        </w:tc>
      </w:tr>
    </w:tbl>
    <w:p w:rsidR="003B23D8" w:rsidRPr="008F255B" w:rsidRDefault="003B23D8" w:rsidP="003B23D8">
      <w:pPr>
        <w:ind w:firstLine="567"/>
        <w:jc w:val="center"/>
        <w:rPr>
          <w:b/>
        </w:rPr>
      </w:pPr>
    </w:p>
    <w:p w:rsidR="003B23D8" w:rsidRPr="008F255B" w:rsidRDefault="003B23D8" w:rsidP="003B23D8">
      <w:pPr>
        <w:ind w:firstLine="567"/>
        <w:jc w:val="both"/>
      </w:pPr>
      <w:r>
        <w:t>Общая стоимость Товара составляет: () рублей  копейки с  учетом НДС.</w:t>
      </w:r>
    </w:p>
    <w:p w:rsidR="003B23D8" w:rsidRPr="008F255B" w:rsidRDefault="003B23D8" w:rsidP="003B23D8">
      <w:pPr>
        <w:ind w:firstLine="567"/>
        <w:jc w:val="both"/>
      </w:pPr>
      <w:r>
        <w:t>В том числе НДС - 18%: ________(     ) рублей   коп.</w:t>
      </w:r>
    </w:p>
    <w:p w:rsidR="003B23D8" w:rsidRPr="008F255B" w:rsidRDefault="003B23D8" w:rsidP="003B23D8">
      <w:pPr>
        <w:ind w:firstLine="567"/>
        <w:jc w:val="both"/>
      </w:pPr>
      <w:r>
        <w:t>Срок поставки: (___) не более 60 календарных дней с даты подписания договора</w:t>
      </w:r>
      <w:r>
        <w:rPr>
          <w:i/>
          <w:vertAlign w:val="superscript"/>
        </w:rPr>
        <w:t xml:space="preserve"> </w:t>
      </w:r>
      <w:r>
        <w:t xml:space="preserve"> </w:t>
      </w:r>
    </w:p>
    <w:p w:rsidR="003B23D8" w:rsidRPr="008F255B" w:rsidRDefault="003B23D8" w:rsidP="003B23D8">
      <w:pPr>
        <w:ind w:firstLine="567"/>
        <w:jc w:val="both"/>
      </w:pPr>
      <w:r>
        <w:t>Срок пусконаладки Товара: не более 14 календарных дней с даты поставки оборудования.</w:t>
      </w:r>
    </w:p>
    <w:p w:rsidR="003B23D8" w:rsidRPr="008F255B" w:rsidRDefault="003B23D8" w:rsidP="003B23D8">
      <w:pPr>
        <w:ind w:firstLine="567"/>
        <w:jc w:val="both"/>
      </w:pPr>
    </w:p>
    <w:p w:rsidR="003B23D8" w:rsidRPr="008F255B" w:rsidRDefault="003B23D8" w:rsidP="003B23D8">
      <w:pPr>
        <w:ind w:left="567"/>
      </w:pPr>
    </w:p>
    <w:tbl>
      <w:tblPr>
        <w:tblW w:w="0" w:type="auto"/>
        <w:tblLook w:val="04A0" w:firstRow="1" w:lastRow="0" w:firstColumn="1" w:lastColumn="0" w:noHBand="0" w:noVBand="1"/>
      </w:tblPr>
      <w:tblGrid>
        <w:gridCol w:w="5393"/>
        <w:gridCol w:w="4461"/>
      </w:tblGrid>
      <w:tr w:rsidR="003B23D8" w:rsidRPr="008F255B" w:rsidTr="003B23D8">
        <w:trPr>
          <w:trHeight w:val="1329"/>
        </w:trPr>
        <w:tc>
          <w:tcPr>
            <w:tcW w:w="5495" w:type="dxa"/>
          </w:tcPr>
          <w:p w:rsidR="003B23D8" w:rsidRPr="008F255B" w:rsidRDefault="003B23D8" w:rsidP="003B23D8">
            <w:pPr>
              <w:jc w:val="both"/>
            </w:pPr>
          </w:p>
          <w:p w:rsidR="003B23D8" w:rsidRPr="008F255B" w:rsidRDefault="003B23D8" w:rsidP="003B23D8">
            <w:pPr>
              <w:jc w:val="both"/>
            </w:pPr>
            <w:r>
              <w:t>Покупатель:</w:t>
            </w:r>
          </w:p>
          <w:p w:rsidR="003B23D8" w:rsidRPr="008F255B" w:rsidRDefault="003B23D8" w:rsidP="003B23D8">
            <w:pPr>
              <w:jc w:val="both"/>
            </w:pPr>
          </w:p>
          <w:p w:rsidR="003B23D8" w:rsidRPr="008F255B" w:rsidRDefault="003B23D8" w:rsidP="003B23D8">
            <w:pPr>
              <w:jc w:val="both"/>
            </w:pPr>
            <w:r>
              <w:t xml:space="preserve">______________  </w:t>
            </w:r>
          </w:p>
          <w:p w:rsidR="003B23D8" w:rsidRPr="008F255B" w:rsidRDefault="003B23D8" w:rsidP="003B23D8">
            <w:pPr>
              <w:jc w:val="both"/>
            </w:pPr>
            <w:r>
              <w:t xml:space="preserve">(подпись)                                          </w:t>
            </w:r>
          </w:p>
        </w:tc>
        <w:tc>
          <w:tcPr>
            <w:tcW w:w="4536" w:type="dxa"/>
          </w:tcPr>
          <w:p w:rsidR="003B23D8" w:rsidRPr="008F255B" w:rsidRDefault="003B23D8" w:rsidP="003B23D8">
            <w:pPr>
              <w:jc w:val="both"/>
            </w:pPr>
          </w:p>
          <w:p w:rsidR="003B23D8" w:rsidRPr="008F255B" w:rsidRDefault="003B23D8" w:rsidP="003B23D8">
            <w:pPr>
              <w:jc w:val="both"/>
            </w:pPr>
            <w:r>
              <w:t>Поставщик:</w:t>
            </w:r>
          </w:p>
          <w:p w:rsidR="003B23D8" w:rsidRPr="008F255B" w:rsidRDefault="003B23D8" w:rsidP="003B23D8">
            <w:pPr>
              <w:jc w:val="both"/>
            </w:pPr>
            <w:r>
              <w:t xml:space="preserve">______________  </w:t>
            </w:r>
          </w:p>
          <w:p w:rsidR="003B23D8" w:rsidRPr="008F255B" w:rsidRDefault="003B23D8" w:rsidP="003B23D8">
            <w:pPr>
              <w:jc w:val="both"/>
            </w:pPr>
            <w:r>
              <w:t xml:space="preserve"> (подпись)                                           </w:t>
            </w:r>
          </w:p>
        </w:tc>
      </w:tr>
    </w:tbl>
    <w:p w:rsidR="003B23D8" w:rsidRDefault="003B23D8" w:rsidP="003B23D8"/>
    <w:p w:rsidR="003B23D8" w:rsidRDefault="003B23D8" w:rsidP="003B23D8"/>
    <w:p w:rsidR="003B23D8" w:rsidRDefault="003B23D8" w:rsidP="003B23D8"/>
    <w:p w:rsidR="003B23D8" w:rsidRDefault="003B23D8" w:rsidP="003B23D8"/>
    <w:p w:rsidR="003B23D8" w:rsidRPr="008F255B" w:rsidRDefault="003B23D8" w:rsidP="003B23D8">
      <w:pPr>
        <w:suppressAutoHyphens w:val="0"/>
        <w:jc w:val="right"/>
      </w:pPr>
      <w:r>
        <w:t xml:space="preserve">Приложение № 2 </w:t>
      </w:r>
    </w:p>
    <w:p w:rsidR="003B23D8" w:rsidRPr="008F255B" w:rsidRDefault="003B23D8" w:rsidP="003B23D8">
      <w:pPr>
        <w:ind w:firstLine="567"/>
        <w:jc w:val="right"/>
      </w:pPr>
      <w:r>
        <w:t>к договору поставки № ТКд/___/___/______</w:t>
      </w:r>
    </w:p>
    <w:p w:rsidR="003B23D8" w:rsidRPr="008F255B" w:rsidRDefault="003B23D8" w:rsidP="003B23D8">
      <w:pPr>
        <w:ind w:firstLine="567"/>
        <w:jc w:val="right"/>
      </w:pPr>
      <w:r>
        <w:t>от «___»_______201__ г.</w:t>
      </w:r>
    </w:p>
    <w:p w:rsidR="003B23D8" w:rsidRDefault="003B23D8" w:rsidP="003B23D8"/>
    <w:p w:rsidR="003B23D8" w:rsidRDefault="003B23D8" w:rsidP="003B23D8"/>
    <w:p w:rsidR="003B23D8" w:rsidRDefault="003B23D8" w:rsidP="003B23D8">
      <w:pPr>
        <w:jc w:val="center"/>
      </w:pPr>
      <w:r>
        <w:t>Требования к пусконаладочным работам</w:t>
      </w:r>
    </w:p>
    <w:p w:rsidR="003B23D8" w:rsidRDefault="003B23D8" w:rsidP="003B23D8">
      <w:pPr>
        <w:jc w:val="center"/>
      </w:pPr>
    </w:p>
    <w:p w:rsidR="003B23D8" w:rsidRDefault="003B23D8" w:rsidP="003B23D8">
      <w:pPr>
        <w:pStyle w:val="aff6"/>
        <w:suppressAutoHyphens w:val="0"/>
        <w:ind w:left="709"/>
        <w:contextualSpacing/>
        <w:jc w:val="both"/>
      </w:pPr>
      <w:r>
        <w:t>В соответствии с Техническим заданием (Раздел 4 документации о закупке)</w:t>
      </w:r>
    </w:p>
    <w:p w:rsidR="003B23D8" w:rsidRDefault="003B23D8" w:rsidP="003B23D8">
      <w:pPr>
        <w:suppressAutoHyphens w:val="0"/>
        <w:contextualSpacing/>
        <w:jc w:val="both"/>
      </w:pPr>
    </w:p>
    <w:p w:rsidR="003B23D8" w:rsidRDefault="003B23D8" w:rsidP="003B23D8">
      <w:pPr>
        <w:suppressAutoHyphens w:val="0"/>
        <w:contextualSpacing/>
        <w:jc w:val="both"/>
      </w:pPr>
    </w:p>
    <w:tbl>
      <w:tblPr>
        <w:tblW w:w="0" w:type="auto"/>
        <w:tblLook w:val="04A0" w:firstRow="1" w:lastRow="0" w:firstColumn="1" w:lastColumn="0" w:noHBand="0" w:noVBand="1"/>
      </w:tblPr>
      <w:tblGrid>
        <w:gridCol w:w="5393"/>
        <w:gridCol w:w="4461"/>
      </w:tblGrid>
      <w:tr w:rsidR="003B23D8" w:rsidRPr="008F255B" w:rsidTr="003B23D8">
        <w:trPr>
          <w:trHeight w:val="1329"/>
        </w:trPr>
        <w:tc>
          <w:tcPr>
            <w:tcW w:w="5495" w:type="dxa"/>
          </w:tcPr>
          <w:p w:rsidR="003B23D8" w:rsidRPr="008F255B" w:rsidRDefault="003B23D8" w:rsidP="003B23D8">
            <w:pPr>
              <w:jc w:val="both"/>
            </w:pPr>
          </w:p>
          <w:p w:rsidR="003B23D8" w:rsidRPr="008F255B" w:rsidRDefault="003B23D8" w:rsidP="003B23D8">
            <w:pPr>
              <w:jc w:val="both"/>
            </w:pPr>
            <w:r>
              <w:t>Покупатель:</w:t>
            </w:r>
          </w:p>
          <w:p w:rsidR="003B23D8" w:rsidRPr="008F255B" w:rsidRDefault="003B23D8" w:rsidP="003B23D8">
            <w:pPr>
              <w:jc w:val="both"/>
            </w:pPr>
          </w:p>
          <w:p w:rsidR="003B23D8" w:rsidRPr="008F255B" w:rsidRDefault="003B23D8" w:rsidP="003B23D8">
            <w:pPr>
              <w:jc w:val="both"/>
            </w:pPr>
            <w:r>
              <w:t xml:space="preserve">______________  </w:t>
            </w:r>
          </w:p>
          <w:p w:rsidR="003B23D8" w:rsidRPr="008F255B" w:rsidRDefault="003B23D8" w:rsidP="003B23D8">
            <w:pPr>
              <w:jc w:val="both"/>
            </w:pPr>
            <w:r>
              <w:t xml:space="preserve">(подпись)                                          </w:t>
            </w:r>
          </w:p>
        </w:tc>
        <w:tc>
          <w:tcPr>
            <w:tcW w:w="4536" w:type="dxa"/>
          </w:tcPr>
          <w:p w:rsidR="003B23D8" w:rsidRPr="008F255B" w:rsidRDefault="003B23D8" w:rsidP="003B23D8">
            <w:pPr>
              <w:jc w:val="both"/>
            </w:pPr>
          </w:p>
          <w:p w:rsidR="003B23D8" w:rsidRPr="008F255B" w:rsidRDefault="003B23D8" w:rsidP="003B23D8">
            <w:pPr>
              <w:jc w:val="both"/>
            </w:pPr>
            <w:r>
              <w:t>Поставщик:</w:t>
            </w:r>
          </w:p>
          <w:p w:rsidR="003B23D8" w:rsidRPr="008F255B" w:rsidRDefault="003B23D8" w:rsidP="003B23D8">
            <w:pPr>
              <w:jc w:val="both"/>
            </w:pPr>
            <w:r>
              <w:t xml:space="preserve">______________  </w:t>
            </w:r>
          </w:p>
          <w:p w:rsidR="003B23D8" w:rsidRPr="008F255B" w:rsidRDefault="003B23D8" w:rsidP="003B23D8">
            <w:pPr>
              <w:jc w:val="both"/>
            </w:pPr>
            <w:r>
              <w:t xml:space="preserve"> (подпись)                                           </w:t>
            </w:r>
          </w:p>
        </w:tc>
      </w:tr>
    </w:tbl>
    <w:p w:rsidR="003B23D8" w:rsidRDefault="003B23D8" w:rsidP="003B23D8">
      <w:pPr>
        <w:suppressAutoHyphens w:val="0"/>
        <w:contextualSpacing/>
        <w:jc w:val="both"/>
      </w:pPr>
    </w:p>
    <w:p w:rsidR="00767986" w:rsidRDefault="00767986" w:rsidP="00E2499F">
      <w:pPr>
        <w:rPr>
          <w:b/>
          <w:sz w:val="28"/>
        </w:rPr>
      </w:pPr>
    </w:p>
    <w:sectPr w:rsidR="00767986"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57" w:rsidRDefault="00665757">
      <w:r>
        <w:separator/>
      </w:r>
    </w:p>
  </w:endnote>
  <w:endnote w:type="continuationSeparator" w:id="0">
    <w:p w:rsidR="00665757" w:rsidRDefault="00665757">
      <w:r>
        <w:continuationSeparator/>
      </w:r>
    </w:p>
  </w:endnote>
  <w:endnote w:type="continuationNotice" w:id="1">
    <w:p w:rsidR="00665757" w:rsidRDefault="00665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D8" w:rsidRDefault="003B23D8"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B23D8" w:rsidRDefault="003B23D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D8" w:rsidRDefault="003B23D8">
    <w:pPr>
      <w:pStyle w:val="afd"/>
      <w:jc w:val="center"/>
    </w:pPr>
  </w:p>
  <w:p w:rsidR="003B23D8" w:rsidRDefault="003B23D8" w:rsidP="00E63EF3">
    <w:pPr>
      <w:pStyle w:val="afd"/>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57" w:rsidRDefault="00665757">
      <w:r>
        <w:separator/>
      </w:r>
    </w:p>
  </w:footnote>
  <w:footnote w:type="continuationSeparator" w:id="0">
    <w:p w:rsidR="00665757" w:rsidRDefault="00665757">
      <w:r>
        <w:continuationSeparator/>
      </w:r>
    </w:p>
  </w:footnote>
  <w:footnote w:type="continuationNotice" w:id="1">
    <w:p w:rsidR="00665757" w:rsidRDefault="00665757"/>
  </w:footnote>
  <w:footnote w:id="2">
    <w:p w:rsidR="003B23D8" w:rsidRDefault="003B23D8" w:rsidP="009E6A0A">
      <w:pPr>
        <w:pStyle w:val="afe"/>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3B23D8" w:rsidRDefault="003B23D8" w:rsidP="009E6A0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3B23D8" w:rsidRDefault="003B23D8">
      <w:pPr>
        <w:pStyle w:val="afe"/>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3B23D8" w:rsidRDefault="003B23D8" w:rsidP="006F64C0">
      <w:pPr>
        <w:pStyle w:val="afe"/>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D8" w:rsidRDefault="003B23D8" w:rsidP="008A64FE">
    <w:pPr>
      <w:pStyle w:val="afb"/>
      <w:jc w:val="center"/>
    </w:pPr>
    <w:r>
      <w:fldChar w:fldCharType="begin"/>
    </w:r>
    <w:r>
      <w:instrText xml:space="preserve"> PAGE   \* MERGEFORMAT </w:instrText>
    </w:r>
    <w:r>
      <w:fldChar w:fldCharType="separate"/>
    </w:r>
    <w:r w:rsidR="00A55818">
      <w:rPr>
        <w:noProof/>
      </w:rPr>
      <w:t>35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3402012A"/>
    <w:multiLevelType w:val="hybridMultilevel"/>
    <w:tmpl w:val="0540BC8E"/>
    <w:lvl w:ilvl="0" w:tplc="5F9A2E84">
      <w:start w:val="1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5"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FF0535"/>
    <w:multiLevelType w:val="multilevel"/>
    <w:tmpl w:val="F104ECD4"/>
    <w:lvl w:ilvl="0">
      <w:start w:val="36"/>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27" w15:restartNumberingAfterBreak="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816959"/>
    <w:multiLevelType w:val="multilevel"/>
    <w:tmpl w:val="8AD6A370"/>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1" w15:restartNumberingAfterBreak="0">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D6D4869"/>
    <w:multiLevelType w:val="multilevel"/>
    <w:tmpl w:val="5EB472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F240B87"/>
    <w:multiLevelType w:val="multilevel"/>
    <w:tmpl w:val="DE5E36CE"/>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5275A2"/>
    <w:multiLevelType w:val="multilevel"/>
    <w:tmpl w:val="1910D7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00123E"/>
    <w:multiLevelType w:val="multilevel"/>
    <w:tmpl w:val="11AAF380"/>
    <w:lvl w:ilvl="0">
      <w:start w:val="1"/>
      <w:numFmt w:val="decimal"/>
      <w:pStyle w:val="1"/>
      <w:lvlText w:val="%1."/>
      <w:lvlJc w:val="left"/>
      <w:pPr>
        <w:ind w:left="1407" w:hanging="840"/>
      </w:pPr>
      <w:rPr>
        <w:rFonts w:hint="default"/>
      </w:rPr>
    </w:lvl>
    <w:lvl w:ilvl="1">
      <w:start w:val="3"/>
      <w:numFmt w:val="decimal"/>
      <w:pStyle w:val="2"/>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2"/>
  </w:num>
  <w:num w:numId="8">
    <w:abstractNumId w:val="32"/>
  </w:num>
  <w:num w:numId="9">
    <w:abstractNumId w:val="21"/>
  </w:num>
  <w:num w:numId="10">
    <w:abstractNumId w:val="28"/>
  </w:num>
  <w:num w:numId="11">
    <w:abstractNumId w:val="34"/>
  </w:num>
  <w:num w:numId="12">
    <w:abstractNumId w:val="36"/>
  </w:num>
  <w:num w:numId="13">
    <w:abstractNumId w:val="22"/>
  </w:num>
  <w:num w:numId="14">
    <w:abstractNumId w:val="25"/>
  </w:num>
  <w:num w:numId="15">
    <w:abstractNumId w:val="44"/>
  </w:num>
  <w:num w:numId="16">
    <w:abstractNumId w:val="27"/>
  </w:num>
  <w:num w:numId="17">
    <w:abstractNumId w:val="29"/>
  </w:num>
  <w:num w:numId="18">
    <w:abstractNumId w:val="35"/>
  </w:num>
  <w:num w:numId="19">
    <w:abstractNumId w:val="23"/>
  </w:num>
  <w:num w:numId="20">
    <w:abstractNumId w:val="33"/>
  </w:num>
  <w:num w:numId="21">
    <w:abstractNumId w:val="40"/>
  </w:num>
  <w:num w:numId="22">
    <w:abstractNumId w:val="38"/>
  </w:num>
  <w:num w:numId="23">
    <w:abstractNumId w:val="39"/>
  </w:num>
  <w:num w:numId="24">
    <w:abstractNumId w:val="41"/>
  </w:num>
  <w:num w:numId="25">
    <w:abstractNumId w:val="30"/>
  </w:num>
  <w:num w:numId="26">
    <w:abstractNumId w:val="26"/>
  </w:num>
  <w:num w:numId="27">
    <w:abstractNumId w:val="43"/>
  </w:num>
  <w:num w:numId="28">
    <w:abstractNumId w:val="31"/>
  </w:num>
  <w:num w:numId="29">
    <w:abstractNumId w:val="43"/>
    <w:lvlOverride w:ilvl="0">
      <w:startOverride w:val="1"/>
    </w:lvlOverride>
    <w:lvlOverride w:ilvl="1">
      <w:startOverride w:val="1"/>
    </w:lvlOverride>
  </w:num>
  <w:num w:numId="3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CCB"/>
    <w:rsid w:val="00093F19"/>
    <w:rsid w:val="000954FB"/>
    <w:rsid w:val="000978CE"/>
    <w:rsid w:val="000A0092"/>
    <w:rsid w:val="000A2B5E"/>
    <w:rsid w:val="000A2D97"/>
    <w:rsid w:val="000A3B81"/>
    <w:rsid w:val="000A4197"/>
    <w:rsid w:val="000A63BB"/>
    <w:rsid w:val="000A679F"/>
    <w:rsid w:val="000B2764"/>
    <w:rsid w:val="000B5302"/>
    <w:rsid w:val="000B71C8"/>
    <w:rsid w:val="000B7ADA"/>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23D8"/>
    <w:rsid w:val="003B7B89"/>
    <w:rsid w:val="003C24F5"/>
    <w:rsid w:val="003C3005"/>
    <w:rsid w:val="003C30F3"/>
    <w:rsid w:val="003C34D2"/>
    <w:rsid w:val="003D0ECF"/>
    <w:rsid w:val="003D2759"/>
    <w:rsid w:val="003D3596"/>
    <w:rsid w:val="003E1AA2"/>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757"/>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986"/>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5818"/>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2499F"/>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6E8"/>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FE52974-321B-493D-A1C5-AF14679B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5"/>
    <w:semiHidden/>
    <w:unhideWhenUsed/>
    <w:rsid w:val="009C211A"/>
    <w:rPr>
      <w:sz w:val="20"/>
      <w:szCs w:val="20"/>
    </w:rPr>
  </w:style>
  <w:style w:type="character" w:customStyle="1" w:styleId="1f5">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paragraph" w:styleId="afff3">
    <w:name w:val="Revision"/>
    <w:hidden/>
    <w:uiPriority w:val="99"/>
    <w:semiHidden/>
    <w:rsid w:val="00343CF3"/>
    <w:rPr>
      <w:sz w:val="24"/>
      <w:szCs w:val="24"/>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FontStyle13">
    <w:name w:val="Font Style13"/>
    <w:basedOn w:val="a1"/>
    <w:uiPriority w:val="99"/>
    <w:rPr>
      <w:rFonts w:ascii="Times New Roman" w:hAnsi="Times New Roman" w:cs="Times New Roman"/>
      <w:sz w:val="22"/>
      <w:szCs w:val="22"/>
    </w:rPr>
  </w:style>
  <w:style w:type="paragraph" w:customStyle="1" w:styleId="1">
    <w:name w:val="Стиль1"/>
    <w:basedOn w:val="a0"/>
    <w:link w:val="1f6"/>
    <w:qFormat/>
    <w:pPr>
      <w:numPr>
        <w:numId w:val="27"/>
      </w:numPr>
      <w:suppressAutoHyphens w:val="0"/>
      <w:jc w:val="center"/>
    </w:pPr>
    <w:rPr>
      <w:b/>
      <w:bCs/>
    </w:rPr>
  </w:style>
  <w:style w:type="paragraph" w:customStyle="1" w:styleId="2">
    <w:name w:val="Стиль2"/>
    <w:basedOn w:val="1"/>
    <w:link w:val="27"/>
    <w:qFormat/>
    <w:pPr>
      <w:numPr>
        <w:ilvl w:val="1"/>
      </w:numPr>
      <w:jc w:val="left"/>
    </w:pPr>
    <w:rPr>
      <w:b w:val="0"/>
    </w:rPr>
  </w:style>
  <w:style w:type="character" w:customStyle="1" w:styleId="1f6">
    <w:name w:val="Стиль1 Знак"/>
    <w:basedOn w:val="a1"/>
    <w:link w:val="1"/>
    <w:rPr>
      <w:b/>
      <w:bCs/>
      <w:sz w:val="24"/>
      <w:szCs w:val="24"/>
      <w:lang w:eastAsia="ar-SA"/>
    </w:rPr>
  </w:style>
  <w:style w:type="character" w:customStyle="1" w:styleId="27">
    <w:name w:val="Стиль2 Знак"/>
    <w:basedOn w:val="1f6"/>
    <w:link w:val="2"/>
    <w:rPr>
      <w:b w:val="0"/>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eader" Target="header1.xml"/><Relationship Id="rId26" Type="http://schemas.openxmlformats.org/officeDocument/2006/relationships/hyperlink" Target="mailto:trcont@trcont."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www.hitachivantara.com/en-us/pdf/datasheet/weekday-basic-support-datasheet.pdf"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EC5445-A9A2-4AF4-80A3-F82036BE1734}">
  <ds:schemaRefs>
    <ds:schemaRef ds:uri="http://schemas.openxmlformats.org/officeDocument/2006/bibliography"/>
  </ds:schemaRefs>
</ds:datastoreItem>
</file>

<file path=customXml/itemProps4.xml><?xml version="1.0" encoding="utf-8"?>
<ds:datastoreItem xmlns:ds="http://schemas.openxmlformats.org/officeDocument/2006/customXml" ds:itemID="{E5ABB40B-7836-4D29-977E-8368D563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55</Pages>
  <Words>18128</Words>
  <Characters>103336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121222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Бельчич Сергей Игоревич</cp:lastModifiedBy>
  <cp:revision>6</cp:revision>
  <cp:lastPrinted>2018-07-31T14:35:00Z</cp:lastPrinted>
  <dcterms:created xsi:type="dcterms:W3CDTF">2018-07-31T13:24:00Z</dcterms:created>
  <dcterms:modified xsi:type="dcterms:W3CDTF">2018-07-31T16:22:00Z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