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6A4754" w:rsidRDefault="00C823BF">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ОК-ЦКПЦЛ-18-0074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6A4754" w:rsidRDefault="00C823B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6A4754" w:rsidRDefault="00C823BF">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ОК-ЦКПЦЛ-18-0074 по предмету закупки "Оказание услуг и выполнение работ по организации участия в 12-ой международной выставке «Транспорт России»-2018 (20-22 ноября 2018 года, г. Москва, Гостиный двор)"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6A4754" w:rsidRDefault="00C823BF">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A4754" w:rsidRDefault="00C823BF">
      <w:pPr>
        <w:jc w:val="both"/>
      </w:pPr>
      <w:r>
        <w:t>Ф.И.О.:  Рабкин Семен Глебович</w:t>
      </w:r>
    </w:p>
    <w:p w:rsidR="006A4754" w:rsidRDefault="00C823BF">
      <w:pPr>
        <w:jc w:val="both"/>
      </w:pPr>
      <w:r>
        <w:t>Адрес электронной почты: rabkinsg@trcont.ru</w:t>
      </w:r>
    </w:p>
    <w:p w:rsidR="006A4754" w:rsidRDefault="00C823BF">
      <w:pPr>
        <w:jc w:val="both"/>
      </w:pPr>
      <w:r>
        <w:t>Телефон: +7(495)7881717(1447).</w:t>
      </w:r>
    </w:p>
    <w:p w:rsidR="00CB1C18" w:rsidRDefault="00CB1C18" w:rsidP="00AF4708">
      <w:pPr>
        <w:jc w:val="both"/>
      </w:pPr>
    </w:p>
    <w:p w:rsidR="006A4754" w:rsidRDefault="00C823BF" w:rsidP="00C823BF">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6A4754" w:rsidRDefault="00C823BF">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6A4754" w:rsidRDefault="00C823BF">
      <w:pPr>
        <w:jc w:val="both"/>
        <w:rPr>
          <w:szCs w:val="28"/>
        </w:rPr>
      </w:pPr>
      <w:r>
        <w:rPr>
          <w:b/>
          <w:szCs w:val="28"/>
        </w:rPr>
        <w:t>Лот № 1</w:t>
      </w:r>
    </w:p>
    <w:p w:rsidR="006A4754" w:rsidRDefault="00C823BF">
      <w:pPr>
        <w:jc w:val="both"/>
        <w:rPr>
          <w:szCs w:val="28"/>
        </w:rPr>
      </w:pPr>
      <w:r>
        <w:rPr>
          <w:szCs w:val="28"/>
        </w:rPr>
        <w:t>Предмет договора: Оказание услуг и выполнение работ по организации участия в 12-ой международной выставке "Транспорт России" 2018 (20-22 ноября 2018 года, г. Москва, Гостиный двор).</w:t>
      </w:r>
    </w:p>
    <w:p w:rsidR="006A4754" w:rsidRDefault="00C823BF">
      <w:pPr>
        <w:jc w:val="both"/>
        <w:rPr>
          <w:szCs w:val="28"/>
        </w:rPr>
      </w:pPr>
      <w:r>
        <w:rPr>
          <w:szCs w:val="28"/>
        </w:rPr>
        <w:t xml:space="preserve">Начальная (максимальная) цена договора: 3700000 (три миллиона семьсот тысяч) рублей 00 копеек с учетом всех налогов (кроме НДС) С учётом </w:t>
      </w:r>
      <w:r>
        <w:rPr>
          <w:szCs w:val="28"/>
        </w:rPr>
        <w:lastRenderedPageBreak/>
        <w:t>стоимости выставочной площади,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6A4754" w:rsidRDefault="00C823B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A4754" w:rsidRDefault="00C823BF">
            <w:pPr>
              <w:snapToGrid w:val="0"/>
              <w:ind w:firstLine="0"/>
              <w:rPr>
                <w:snapToGrid/>
                <w:sz w:val="24"/>
                <w:szCs w:val="24"/>
                <w:lang w:val="en-US"/>
              </w:rPr>
            </w:pPr>
            <w:r>
              <w:rPr>
                <w:snapToGrid/>
                <w:sz w:val="24"/>
                <w:szCs w:val="24"/>
                <w:lang w:val="en-US"/>
              </w:rPr>
              <w:t>82.30.12</w:t>
            </w:r>
          </w:p>
        </w:tc>
        <w:tc>
          <w:tcPr>
            <w:tcW w:w="1843" w:type="dxa"/>
            <w:tcBorders>
              <w:top w:val="single" w:sz="4" w:space="0" w:color="auto"/>
              <w:left w:val="single" w:sz="4" w:space="0" w:color="auto"/>
              <w:bottom w:val="single" w:sz="4" w:space="0" w:color="auto"/>
              <w:right w:val="single" w:sz="4" w:space="0" w:color="auto"/>
            </w:tcBorders>
          </w:tcPr>
          <w:p w:rsidR="006A4754" w:rsidRDefault="00C823BF">
            <w:pPr>
              <w:snapToGrid w:val="0"/>
              <w:ind w:firstLine="0"/>
              <w:rPr>
                <w:snapToGrid/>
                <w:sz w:val="24"/>
                <w:szCs w:val="24"/>
              </w:rPr>
            </w:pPr>
            <w:r>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6A4754" w:rsidRDefault="00C823BF">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6A4754" w:rsidRDefault="00C823BF">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6A4754" w:rsidRDefault="00C823BF">
            <w:pPr>
              <w:snapToGrid w:val="0"/>
              <w:ind w:firstLine="0"/>
              <w:rPr>
                <w:snapToGrid/>
                <w:sz w:val="24"/>
                <w:szCs w:val="24"/>
              </w:rPr>
            </w:pPr>
            <w:r>
              <w:rPr>
                <w:snapToGrid/>
                <w:sz w:val="24"/>
                <w:szCs w:val="24"/>
              </w:rPr>
              <w:t>Строка годового плана закупок № 438</w:t>
            </w:r>
          </w:p>
        </w:tc>
      </w:tr>
    </w:tbl>
    <w:p w:rsidR="006A4754" w:rsidRDefault="00C823BF">
      <w:pPr>
        <w:spacing w:before="120"/>
        <w:jc w:val="both"/>
        <w:rPr>
          <w:szCs w:val="28"/>
        </w:rPr>
      </w:pPr>
      <w:r>
        <w:rPr>
          <w:szCs w:val="28"/>
        </w:rPr>
        <w:t>Место поставки товара, выполнения работ, оказания услуг: Россия, Москва, ул. Ильинка, д.4 , «Гостиный двор».</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A4754" w:rsidRDefault="00C823BF">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«30» августа 2018 г. 16</w:t>
      </w:r>
      <w:r w:rsidR="00F624A0">
        <w:rPr>
          <w:szCs w:val="28"/>
        </w:rPr>
        <w:t xml:space="preserve"> час. 00 мин. по «24</w:t>
      </w:r>
      <w:r>
        <w:rPr>
          <w:szCs w:val="28"/>
        </w:rPr>
        <w:t>» сентября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6A4754" w:rsidRDefault="00C823B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6A4754" w:rsidRDefault="00C823B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6A4754" w:rsidRDefault="00C823BF">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sidR="00F624A0">
        <w:rPr>
          <w:szCs w:val="28"/>
        </w:rPr>
        <w:t>«24</w:t>
      </w:r>
      <w:r>
        <w:rPr>
          <w:szCs w:val="28"/>
        </w:rPr>
        <w:t>» сентября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6A4754" w:rsidRDefault="00C823BF">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6A4754" w:rsidRDefault="00C823BF">
      <w:pPr>
        <w:jc w:val="both"/>
        <w:rPr>
          <w:b/>
        </w:rPr>
      </w:pPr>
      <w:r>
        <w:tab/>
      </w:r>
      <w:bookmarkStart w:id="70" w:name="OLE_LINK77"/>
      <w:bookmarkStart w:id="71" w:name="OLE_LINK78"/>
      <w:bookmarkStart w:id="72" w:name="OLE_LINK91"/>
      <w:bookmarkStart w:id="73" w:name="OLE_LINK62"/>
      <w:bookmarkStart w:id="74" w:name="OLE_LINK63"/>
      <w:r w:rsidR="00F624A0">
        <w:rPr>
          <w:szCs w:val="28"/>
        </w:rPr>
        <w:t>«24» сентября 2018 г. 15</w:t>
      </w:r>
      <w:r>
        <w:rPr>
          <w:szCs w:val="28"/>
        </w:rPr>
        <w:t xml:space="preserve"> час. 00 мин.</w:t>
      </w:r>
      <w:bookmarkEnd w:id="70"/>
      <w:bookmarkEnd w:id="71"/>
      <w:bookmarkEnd w:id="72"/>
    </w:p>
    <w:bookmarkEnd w:id="73"/>
    <w:bookmarkEnd w:id="74"/>
    <w:p w:rsidR="006A4754" w:rsidRDefault="00C823BF">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6A4754" w:rsidRDefault="00C823BF">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«26» сентября 2018 г. 14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6A4754" w:rsidRDefault="00C823BF">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lastRenderedPageBreak/>
        <w:t>Информация о ходе рассмотрения Заявок не подлежит разглашению</w:t>
      </w:r>
      <w:bookmarkStart w:id="91" w:name="_GoBack"/>
      <w:bookmarkEnd w:id="91"/>
      <w:r>
        <w:rPr>
          <w:szCs w:val="28"/>
        </w:rPr>
        <w:t>.</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6A4754" w:rsidRDefault="00C823BF">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sidR="00F624A0">
        <w:rPr>
          <w:szCs w:val="28"/>
        </w:rPr>
        <w:t>«1</w:t>
      </w:r>
      <w:r w:rsidR="006E1A42">
        <w:rPr>
          <w:szCs w:val="28"/>
        </w:rPr>
        <w:t>8</w:t>
      </w:r>
      <w:r>
        <w:rPr>
          <w:szCs w:val="28"/>
        </w:rPr>
        <w:t xml:space="preserve">» </w:t>
      </w:r>
      <w:r w:rsidR="00F624A0">
        <w:rPr>
          <w:szCs w:val="28"/>
        </w:rPr>
        <w:t>октя</w:t>
      </w:r>
      <w:r>
        <w:rPr>
          <w:szCs w:val="28"/>
        </w:rPr>
        <w:t>бря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6A4754" w:rsidRDefault="00C823BF">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6E1A42">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A4754"/>
    <w:rsid w:val="006B32C7"/>
    <w:rsid w:val="006B60A2"/>
    <w:rsid w:val="006C787D"/>
    <w:rsid w:val="006E0FA2"/>
    <w:rsid w:val="006E1A4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823BF"/>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24A0"/>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D6006D4-374A-4DCF-9CD3-9060940A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84</cp:revision>
  <cp:lastPrinted>2013-04-01T13:23:00Z</cp:lastPrinted>
  <dcterms:created xsi:type="dcterms:W3CDTF">2013-03-14T23:22:00Z</dcterms:created>
  <dcterms:modified xsi:type="dcterms:W3CDTF">2018-09-07T13:45:00Z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