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3B3E5D" w:rsidRDefault="003B3E5D">
      <w:pPr>
        <w:tabs>
          <w:tab w:val="left" w:pos="4962"/>
        </w:tabs>
        <w:ind w:left="4253" w:firstLine="0"/>
        <w:jc w:val="left"/>
        <w:rPr>
          <w:b/>
          <w:bCs/>
          <w:sz w:val="28"/>
          <w:szCs w:val="28"/>
        </w:rPr>
      </w:pPr>
      <w:r>
        <w:rPr>
          <w:b/>
          <w:bCs/>
          <w:sz w:val="28"/>
          <w:szCs w:val="28"/>
        </w:rPr>
        <w:t xml:space="preserve">Председатель Конкурсной комиссии </w:t>
      </w:r>
    </w:p>
    <w:p w:rsidR="00886692" w:rsidRDefault="003B3E5D">
      <w:pPr>
        <w:tabs>
          <w:tab w:val="left" w:pos="4962"/>
        </w:tabs>
        <w:ind w:left="4253" w:firstLine="0"/>
        <w:jc w:val="left"/>
        <w:rPr>
          <w:b/>
          <w:bCs/>
          <w:sz w:val="28"/>
          <w:szCs w:val="28"/>
        </w:rPr>
      </w:pPr>
      <w:r>
        <w:rPr>
          <w:b/>
          <w:bCs/>
          <w:sz w:val="28"/>
          <w:szCs w:val="28"/>
        </w:rPr>
        <w:t xml:space="preserve">Уральского филиала ПАО «ТрансКонтейнер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886692" w:rsidRDefault="003B3E5D">
      <w:pPr>
        <w:tabs>
          <w:tab w:val="left" w:pos="4962"/>
        </w:tabs>
        <w:ind w:left="4253" w:firstLine="0"/>
        <w:jc w:val="left"/>
        <w:rPr>
          <w:b/>
          <w:bCs/>
          <w:sz w:val="28"/>
          <w:szCs w:val="28"/>
        </w:rPr>
      </w:pPr>
      <w:r>
        <w:rPr>
          <w:b/>
          <w:bCs/>
          <w:sz w:val="28"/>
          <w:szCs w:val="28"/>
        </w:rPr>
        <w:t>Степан Сергеевич Шибаев</w:t>
      </w:r>
    </w:p>
    <w:p w:rsidR="00C70EA2" w:rsidRPr="006D2B87" w:rsidRDefault="00C70EA2" w:rsidP="00D9584C">
      <w:pPr>
        <w:tabs>
          <w:tab w:val="left" w:pos="4962"/>
        </w:tabs>
        <w:ind w:left="4253"/>
        <w:jc w:val="left"/>
        <w:rPr>
          <w:rFonts w:eastAsia="Arial Unicode MS"/>
        </w:rPr>
      </w:pPr>
    </w:p>
    <w:p w:rsidR="00886692" w:rsidRDefault="003B3E5D">
      <w:pPr>
        <w:tabs>
          <w:tab w:val="left" w:pos="4962"/>
        </w:tabs>
        <w:ind w:left="4253" w:firstLine="0"/>
        <w:jc w:val="left"/>
        <w:rPr>
          <w:b/>
          <w:bCs/>
          <w:sz w:val="28"/>
        </w:rPr>
      </w:pPr>
      <w:r>
        <w:rPr>
          <w:b/>
          <w:bCs/>
          <w:sz w:val="28"/>
        </w:rPr>
        <w:t>«31» августа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ПАО «ТрансКонтейнер» от 25 апреля</w:t>
      </w:r>
      <w:proofErr w:type="gramEnd"/>
      <w:r>
        <w:t xml:space="preserve"> 2018 г. (далее – Положение о закупках) проводит:</w:t>
      </w:r>
    </w:p>
    <w:p w:rsidR="00886692" w:rsidRDefault="003B3E5D">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ОКэ-СВЕРД-18-0037 по предмету закупки "Поставка запасных частей для ремонта козловых кранов КК-Кнт-45-25/5/7-12,5-А</w:t>
      </w:r>
      <w:proofErr w:type="gramStart"/>
      <w:r>
        <w:t>6</w:t>
      </w:r>
      <w:proofErr w:type="gramEnd"/>
      <w:r>
        <w:t>, У1 (зав. №1624, 1625), расположенных на контейнерном терминале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w:t>
      </w:r>
      <w:r>
        <w:lastRenderedPageBreak/>
        <w:t>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86692" w:rsidRDefault="003B3E5D">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о закупке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886692" w:rsidRDefault="003B3E5D">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 xml:space="preserve">При проведении открытого конкурса в электронной форме Заявка претендента состоит из двух частей: </w:t>
      </w:r>
      <w:proofErr w:type="gramStart"/>
      <w:r>
        <w:rPr>
          <w:sz w:val="28"/>
          <w:szCs w:val="28"/>
        </w:rPr>
        <w:t>электронная</w:t>
      </w:r>
      <w:proofErr w:type="gramEnd"/>
      <w:r>
        <w:rPr>
          <w:sz w:val="28"/>
          <w:szCs w:val="28"/>
        </w:rPr>
        <w:t xml:space="preserve">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a"/>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a"/>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a"/>
        <w:ind w:left="0"/>
        <w:rPr>
          <w:sz w:val="28"/>
        </w:rPr>
      </w:pPr>
      <w:r>
        <w:rPr>
          <w:sz w:val="28"/>
        </w:rPr>
        <w:t>5) если предложение о цене договора превышает начальную (максимальную) цену договора (если такая цена установлена);</w:t>
      </w:r>
    </w:p>
    <w:p w:rsidR="00243F0F" w:rsidRPr="00D32FFA" w:rsidRDefault="00E16D73" w:rsidP="001256B9">
      <w:pPr>
        <w:pStyle w:val="afa"/>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a"/>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886692" w:rsidRDefault="003B3E5D">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3B3E5D" w:rsidRDefault="003B3E5D" w:rsidP="003B3E5D">
      <w:pPr>
        <w:jc w:val="both"/>
        <w:rPr>
          <w:sz w:val="28"/>
          <w:szCs w:val="28"/>
        </w:rPr>
      </w:pPr>
    </w:p>
    <w:p w:rsidR="003B3E5D" w:rsidRPr="005E043C" w:rsidRDefault="003B3E5D" w:rsidP="003B3E5D">
      <w:pPr>
        <w:jc w:val="both"/>
        <w:rPr>
          <w:sz w:val="28"/>
          <w:szCs w:val="28"/>
        </w:rPr>
      </w:pP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886692" w:rsidRDefault="007C0462">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3B3E5D" w:rsidRPr="007E6DE4" w:rsidRDefault="003B3E5D" w:rsidP="00805082">
                  <w:pPr>
                    <w:rPr>
                      <w:b/>
                      <w:sz w:val="28"/>
                      <w:szCs w:val="28"/>
                    </w:rPr>
                  </w:pPr>
                  <w:r w:rsidRPr="007E6DE4">
                    <w:rPr>
                      <w:b/>
                      <w:sz w:val="28"/>
                      <w:szCs w:val="28"/>
                    </w:rPr>
                    <w:t xml:space="preserve">_____________________________________________, </w:t>
                  </w:r>
                </w:p>
                <w:p w:rsidR="003B3E5D" w:rsidRDefault="003B3E5D" w:rsidP="00805082">
                  <w:pPr>
                    <w:rPr>
                      <w:sz w:val="28"/>
                      <w:szCs w:val="28"/>
                    </w:rPr>
                  </w:pPr>
                  <w:r w:rsidRPr="007E6DE4">
                    <w:rPr>
                      <w:i/>
                      <w:sz w:val="20"/>
                      <w:szCs w:val="20"/>
                    </w:rPr>
                    <w:t>наименование претендента</w:t>
                  </w:r>
                  <w:r w:rsidRPr="00923E2D">
                    <w:rPr>
                      <w:sz w:val="28"/>
                      <w:szCs w:val="28"/>
                    </w:rPr>
                    <w:t xml:space="preserve"> </w:t>
                  </w:r>
                </w:p>
                <w:p w:rsidR="003B3E5D" w:rsidRPr="007E6DE4" w:rsidRDefault="003B3E5D" w:rsidP="00805082">
                  <w:pPr>
                    <w:rPr>
                      <w:b/>
                      <w:sz w:val="28"/>
                      <w:szCs w:val="28"/>
                    </w:rPr>
                  </w:pPr>
                  <w:r w:rsidRPr="007E6DE4">
                    <w:rPr>
                      <w:b/>
                      <w:sz w:val="28"/>
                      <w:szCs w:val="28"/>
                    </w:rPr>
                    <w:t>________________________________________</w:t>
                  </w:r>
                </w:p>
                <w:p w:rsidR="003B3E5D" w:rsidRPr="007E6DE4" w:rsidRDefault="003B3E5D" w:rsidP="00805082">
                  <w:pPr>
                    <w:rPr>
                      <w:i/>
                      <w:sz w:val="20"/>
                      <w:szCs w:val="20"/>
                    </w:rPr>
                  </w:pPr>
                  <w:r w:rsidRPr="007E6DE4">
                    <w:rPr>
                      <w:i/>
                      <w:sz w:val="20"/>
                      <w:szCs w:val="20"/>
                    </w:rPr>
                    <w:t>государство регистрации претендента</w:t>
                  </w:r>
                </w:p>
                <w:p w:rsidR="003B3E5D" w:rsidRPr="007E6DE4" w:rsidRDefault="003B3E5D" w:rsidP="00805082">
                  <w:pPr>
                    <w:rPr>
                      <w:b/>
                      <w:sz w:val="28"/>
                      <w:szCs w:val="28"/>
                    </w:rPr>
                  </w:pPr>
                  <w:r w:rsidRPr="007E6DE4">
                    <w:rPr>
                      <w:b/>
                      <w:sz w:val="28"/>
                      <w:szCs w:val="28"/>
                    </w:rPr>
                    <w:t>_____________________________</w:t>
                  </w:r>
                  <w:r>
                    <w:rPr>
                      <w:b/>
                      <w:sz w:val="28"/>
                      <w:szCs w:val="28"/>
                    </w:rPr>
                    <w:t>__________________</w:t>
                  </w:r>
                </w:p>
                <w:p w:rsidR="003B3E5D" w:rsidRPr="007E6DE4" w:rsidRDefault="003B3E5D" w:rsidP="00805082">
                  <w:pPr>
                    <w:rPr>
                      <w:i/>
                      <w:sz w:val="20"/>
                      <w:szCs w:val="20"/>
                    </w:rPr>
                  </w:pPr>
                  <w:r w:rsidRPr="007E6DE4">
                    <w:rPr>
                      <w:i/>
                      <w:sz w:val="20"/>
                      <w:szCs w:val="20"/>
                    </w:rPr>
                    <w:t>ИНН претендента (для претендентов-резидентов Российской Федерации)</w:t>
                  </w:r>
                </w:p>
                <w:p w:rsidR="003B3E5D" w:rsidRDefault="003B3E5D" w:rsidP="00805082">
                  <w:pPr>
                    <w:jc w:val="both"/>
                  </w:pPr>
                </w:p>
                <w:p w:rsidR="003B3E5D" w:rsidRDefault="003B3E5D">
                  <w:pPr>
                    <w:rPr>
                      <w:b/>
                    </w:rPr>
                  </w:pPr>
                  <w:r>
                    <w:rPr>
                      <w:b/>
                    </w:rPr>
                    <w:t>ЗАЯВКА НА УЧАСТИЕ В ОТКРЫТОМ КОНКУРСЕ № ОКэ-СВЕРД-18-0037</w:t>
                  </w:r>
                </w:p>
                <w:p w:rsidR="003B3E5D" w:rsidRPr="004328BF" w:rsidRDefault="003B3E5D" w:rsidP="00805082">
                  <w:pPr>
                    <w:rPr>
                      <w:b/>
                    </w:rPr>
                  </w:pPr>
                  <w:r w:rsidRPr="004328BF">
                    <w:rPr>
                      <w:b/>
                    </w:rPr>
                    <w:t xml:space="preserve">(лот № _________) </w:t>
                  </w:r>
                </w:p>
                <w:p w:rsidR="003B3E5D" w:rsidRPr="00521EAB" w:rsidRDefault="003B3E5D" w:rsidP="00805082">
                  <w:pPr>
                    <w:rPr>
                      <w:i/>
                    </w:rPr>
                  </w:pPr>
                  <w:r w:rsidRPr="004328BF">
                    <w:rPr>
                      <w:i/>
                    </w:rPr>
                    <w:t>(указывается, если предусмотрены лоты)</w:t>
                  </w:r>
                </w:p>
                <w:p w:rsidR="003B3E5D" w:rsidRPr="00923E2D" w:rsidRDefault="003B3E5D" w:rsidP="00805082">
                  <w:pPr>
                    <w:rPr>
                      <w:b/>
                    </w:rPr>
                  </w:pPr>
                </w:p>
                <w:p w:rsidR="003B3E5D" w:rsidRPr="00923E2D" w:rsidRDefault="003B3E5D" w:rsidP="00805082">
                  <w:pPr>
                    <w:ind w:left="2124" w:firstLine="708"/>
                    <w:rPr>
                      <w:i/>
                    </w:rPr>
                  </w:pPr>
                </w:p>
              </w:txbxContent>
            </v:textbox>
            <w10:wrap type="tight"/>
          </v:shape>
        </w:pict>
      </w:r>
      <w:r w:rsidR="003B3E5D">
        <w:rPr>
          <w:sz w:val="28"/>
          <w:szCs w:val="28"/>
        </w:rPr>
        <w:t xml:space="preserve"> При подаче Заявки на бумажном носителе п</w:t>
      </w:r>
      <w:r w:rsidR="003B3E5D">
        <w:rPr>
          <w:sz w:val="28"/>
        </w:rPr>
        <w:t>исьмо (конверт) с Заявкой должен</w:t>
      </w:r>
      <w:r w:rsidR="003B3E5D">
        <w:rPr>
          <w:sz w:val="28"/>
          <w:szCs w:val="28"/>
        </w:rPr>
        <w:t xml:space="preserve"> иметь следующую маркировку:</w:t>
      </w:r>
    </w:p>
    <w:p w:rsidR="00886692" w:rsidRDefault="003B3E5D">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886692" w:rsidRDefault="003B3E5D">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86692" w:rsidRDefault="003B3E5D">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886692" w:rsidRDefault="003B3E5D">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5C0C5C" w:rsidRDefault="000954FB" w:rsidP="005A3988">
      <w:pPr>
        <w:pStyle w:val="a"/>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86692" w:rsidRDefault="003B3E5D">
      <w:pPr>
        <w:pStyle w:val="a"/>
        <w:ind w:firstLine="709"/>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 Финансово </w:t>
      </w:r>
      <w:proofErr w:type="gramStart"/>
      <w:r>
        <w:rPr>
          <w:b w:val="0"/>
          <w:i w:val="0"/>
        </w:rPr>
        <w:t>-к</w:t>
      </w:r>
      <w:proofErr w:type="gramEnd"/>
      <w:r>
        <w:rPr>
          <w:b w:val="0"/>
          <w:i w:val="0"/>
        </w:rPr>
        <w:t>оммерческому предложению.</w:t>
      </w:r>
    </w:p>
    <w:p w:rsidR="00886692" w:rsidRDefault="003B3E5D">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886692" w:rsidRDefault="00886692" w:rsidP="003B3E5D">
      <w:pPr>
        <w:ind w:left="0" w:firstLine="851"/>
        <w:jc w:val="both"/>
        <w:rPr>
          <w:b/>
          <w:sz w:val="28"/>
          <w:szCs w:val="28"/>
        </w:rPr>
      </w:pPr>
      <w:r>
        <w:rPr>
          <w:b/>
          <w:sz w:val="28"/>
          <w:szCs w:val="28"/>
        </w:rPr>
        <w:t>4.1. Общие положения</w:t>
      </w:r>
    </w:p>
    <w:p w:rsidR="00886692" w:rsidRDefault="00886692" w:rsidP="003B3E5D">
      <w:pPr>
        <w:keepNext/>
        <w:widowControl w:val="0"/>
        <w:tabs>
          <w:tab w:val="left" w:pos="360"/>
          <w:tab w:val="left" w:pos="1134"/>
        </w:tabs>
        <w:autoSpaceDE w:val="0"/>
        <w:autoSpaceDN w:val="0"/>
        <w:adjustRightInd w:val="0"/>
        <w:ind w:left="0" w:firstLine="851"/>
        <w:jc w:val="both"/>
        <w:rPr>
          <w:rFonts w:ascii="Times New Roman CYR" w:hAnsi="Times New Roman CYR" w:cs="Times New Roman CYR"/>
          <w:bCs/>
          <w:kern w:val="32"/>
          <w:sz w:val="28"/>
          <w:szCs w:val="28"/>
        </w:rPr>
      </w:pPr>
      <w:r>
        <w:rPr>
          <w:sz w:val="28"/>
          <w:szCs w:val="28"/>
        </w:rPr>
        <w:t>4.1.1 Предметом открытого конкурса является право на заключение договора на п</w:t>
      </w:r>
      <w:r>
        <w:rPr>
          <w:rFonts w:ascii="Times New Roman CYR" w:hAnsi="Times New Roman CYR" w:cs="Times New Roman CYR"/>
          <w:bCs/>
          <w:kern w:val="32"/>
          <w:sz w:val="28"/>
          <w:szCs w:val="28"/>
        </w:rPr>
        <w:t>оставку запасных частей для ремонта козловых кранов КК-Кнт-45-25/5/7-12,5-А</w:t>
      </w:r>
      <w:proofErr w:type="gramStart"/>
      <w:r>
        <w:rPr>
          <w:rFonts w:ascii="Times New Roman CYR" w:hAnsi="Times New Roman CYR" w:cs="Times New Roman CYR"/>
          <w:bCs/>
          <w:kern w:val="32"/>
          <w:sz w:val="28"/>
          <w:szCs w:val="28"/>
        </w:rPr>
        <w:t>6</w:t>
      </w:r>
      <w:proofErr w:type="gramEnd"/>
      <w:r>
        <w:rPr>
          <w:rFonts w:ascii="Times New Roman CYR" w:hAnsi="Times New Roman CYR" w:cs="Times New Roman CYR"/>
          <w:bCs/>
          <w:kern w:val="32"/>
          <w:sz w:val="28"/>
          <w:szCs w:val="28"/>
        </w:rPr>
        <w:t>, У1 (</w:t>
      </w:r>
      <w:proofErr w:type="spellStart"/>
      <w:r>
        <w:rPr>
          <w:rFonts w:ascii="Times New Roman CYR" w:hAnsi="Times New Roman CYR" w:cs="Times New Roman CYR"/>
          <w:bCs/>
          <w:kern w:val="32"/>
          <w:sz w:val="28"/>
          <w:szCs w:val="28"/>
        </w:rPr>
        <w:t>зав.№</w:t>
      </w:r>
      <w:proofErr w:type="spellEnd"/>
      <w:r>
        <w:rPr>
          <w:rFonts w:ascii="Times New Roman CYR" w:hAnsi="Times New Roman CYR" w:cs="Times New Roman CYR"/>
          <w:bCs/>
          <w:kern w:val="32"/>
          <w:sz w:val="28"/>
          <w:szCs w:val="28"/>
        </w:rPr>
        <w:t xml:space="preserve"> 1624, 1625) (далее – Товар), расположенных на контейнерном терминале Екатеринбург-Товарный Уральского филиала ПАО «ТрансКонтейнер».</w:t>
      </w:r>
    </w:p>
    <w:p w:rsidR="00886692" w:rsidRPr="00E7507E" w:rsidRDefault="00886692" w:rsidP="003B3E5D">
      <w:pPr>
        <w:ind w:left="0" w:firstLine="851"/>
        <w:jc w:val="both"/>
        <w:rPr>
          <w:sz w:val="28"/>
          <w:szCs w:val="28"/>
        </w:rPr>
      </w:pPr>
      <w:r>
        <w:rPr>
          <w:sz w:val="28"/>
          <w:szCs w:val="28"/>
        </w:rPr>
        <w:t xml:space="preserve">4.1.2. Предмет открытого конкурса неделим, т.е. претендент в случае победы в настоящем открытом конкурсе должен произвести поставку Товара в полном ассортименте согласно документации о закупке. </w:t>
      </w:r>
    </w:p>
    <w:p w:rsidR="00886692" w:rsidRPr="00E7507E" w:rsidRDefault="00886692" w:rsidP="003B3E5D">
      <w:pPr>
        <w:ind w:left="0" w:firstLine="851"/>
        <w:jc w:val="both"/>
        <w:rPr>
          <w:sz w:val="28"/>
          <w:szCs w:val="28"/>
        </w:rPr>
      </w:pPr>
      <w:r>
        <w:rPr>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886692" w:rsidRDefault="00886692" w:rsidP="003B3E5D">
      <w:pPr>
        <w:keepNext/>
        <w:widowControl w:val="0"/>
        <w:tabs>
          <w:tab w:val="left" w:pos="360"/>
          <w:tab w:val="left" w:pos="1134"/>
        </w:tabs>
        <w:autoSpaceDE w:val="0"/>
        <w:autoSpaceDN w:val="0"/>
        <w:adjustRightInd w:val="0"/>
        <w:ind w:left="0" w:firstLine="851"/>
        <w:jc w:val="both"/>
        <w:rPr>
          <w:rFonts w:ascii="Times New Roman CYR" w:hAnsi="Times New Roman CYR" w:cs="Times New Roman CYR"/>
          <w:bCs/>
          <w:kern w:val="32"/>
          <w:sz w:val="28"/>
          <w:szCs w:val="28"/>
        </w:rPr>
      </w:pPr>
    </w:p>
    <w:p w:rsidR="00886692" w:rsidRDefault="00886692" w:rsidP="003B3E5D">
      <w:pPr>
        <w:keepNext/>
        <w:widowControl w:val="0"/>
        <w:tabs>
          <w:tab w:val="left" w:pos="360"/>
          <w:tab w:val="left" w:pos="1134"/>
        </w:tabs>
        <w:autoSpaceDE w:val="0"/>
        <w:autoSpaceDN w:val="0"/>
        <w:adjustRightInd w:val="0"/>
        <w:ind w:left="0" w:firstLine="851"/>
        <w:jc w:val="both"/>
        <w:rPr>
          <w:rFonts w:ascii="Times New Roman CYR" w:hAnsi="Times New Roman CYR" w:cs="Times New Roman CYR"/>
          <w:b/>
          <w:bCs/>
          <w:kern w:val="32"/>
          <w:sz w:val="28"/>
          <w:szCs w:val="28"/>
        </w:rPr>
      </w:pPr>
      <w:r>
        <w:rPr>
          <w:rFonts w:ascii="Times New Roman CYR" w:hAnsi="Times New Roman CYR" w:cs="Times New Roman CYR"/>
          <w:b/>
          <w:bCs/>
          <w:kern w:val="32"/>
          <w:sz w:val="28"/>
          <w:szCs w:val="28"/>
        </w:rPr>
        <w:t>4.2. Описание Товара к поставке.</w:t>
      </w:r>
    </w:p>
    <w:p w:rsidR="00886692" w:rsidRDefault="00886692" w:rsidP="003B3E5D">
      <w:pPr>
        <w:pStyle w:val="ConsNormal"/>
        <w:ind w:left="0" w:firstLine="851"/>
        <w:jc w:val="both"/>
        <w:rPr>
          <w:rFonts w:ascii="Times New Roman" w:hAnsi="Times New Roman"/>
          <w:sz w:val="28"/>
          <w:szCs w:val="28"/>
        </w:rPr>
      </w:pPr>
      <w:r>
        <w:rPr>
          <w:rFonts w:ascii="Times New Roman" w:hAnsi="Times New Roman"/>
          <w:sz w:val="28"/>
          <w:szCs w:val="28"/>
        </w:rPr>
        <w:t>4.2.1.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86692" w:rsidRDefault="00886692" w:rsidP="003B3E5D">
      <w:pPr>
        <w:pStyle w:val="ConsNormal"/>
        <w:ind w:left="0" w:firstLine="851"/>
        <w:jc w:val="both"/>
        <w:rPr>
          <w:rFonts w:ascii="Times New Roman" w:hAnsi="Times New Roman"/>
          <w:sz w:val="28"/>
          <w:szCs w:val="28"/>
        </w:rPr>
      </w:pPr>
    </w:p>
    <w:p w:rsidR="00886692" w:rsidRDefault="00886692" w:rsidP="003B3E5D">
      <w:pPr>
        <w:pStyle w:val="ConsNormal"/>
        <w:ind w:left="0" w:firstLine="851"/>
        <w:jc w:val="both"/>
        <w:rPr>
          <w:rFonts w:ascii="Times New Roman" w:hAnsi="Times New Roman"/>
          <w:b/>
          <w:sz w:val="28"/>
          <w:szCs w:val="28"/>
        </w:rPr>
      </w:pPr>
      <w:r>
        <w:rPr>
          <w:rFonts w:ascii="Times New Roman" w:hAnsi="Times New Roman"/>
          <w:b/>
          <w:sz w:val="28"/>
          <w:szCs w:val="28"/>
        </w:rPr>
        <w:t>4.3. Место поставки Товара.</w:t>
      </w:r>
    </w:p>
    <w:p w:rsidR="00886692" w:rsidRPr="00071227" w:rsidRDefault="00886692" w:rsidP="003B3E5D">
      <w:pPr>
        <w:pStyle w:val="ConsNormal"/>
        <w:ind w:left="0" w:firstLine="851"/>
        <w:jc w:val="both"/>
        <w:rPr>
          <w:rFonts w:ascii="Times New Roman" w:hAnsi="Times New Roman"/>
          <w:sz w:val="28"/>
          <w:szCs w:val="28"/>
        </w:rPr>
      </w:pPr>
      <w:r>
        <w:rPr>
          <w:rFonts w:ascii="Times New Roman" w:hAnsi="Times New Roman"/>
          <w:sz w:val="28"/>
          <w:szCs w:val="28"/>
        </w:rPr>
        <w:t xml:space="preserve">4.3.1. Контейнерный терминал Екатеринбург-Товарный Уральского филиала ПАО «ТрансКонтейнер», расположенный по адресу: Свердловская область, </w:t>
      </w:r>
      <w:proofErr w:type="gramStart"/>
      <w:r>
        <w:rPr>
          <w:rFonts w:ascii="Times New Roman" w:hAnsi="Times New Roman"/>
          <w:sz w:val="28"/>
          <w:szCs w:val="28"/>
        </w:rPr>
        <w:t>г</w:t>
      </w:r>
      <w:proofErr w:type="gramEnd"/>
      <w:r>
        <w:rPr>
          <w:rFonts w:ascii="Times New Roman" w:hAnsi="Times New Roman"/>
          <w:sz w:val="28"/>
          <w:szCs w:val="28"/>
        </w:rPr>
        <w:t>. Екатеринбург,  ул. Автомагистральная, д.42.</w:t>
      </w:r>
    </w:p>
    <w:p w:rsidR="00886692" w:rsidRDefault="00886692" w:rsidP="003B3E5D">
      <w:pPr>
        <w:pStyle w:val="ConsNormal"/>
        <w:ind w:left="0" w:firstLine="851"/>
        <w:jc w:val="both"/>
        <w:rPr>
          <w:rFonts w:ascii="Times New Roman" w:hAnsi="Times New Roman"/>
          <w:sz w:val="28"/>
          <w:szCs w:val="28"/>
        </w:rPr>
      </w:pPr>
    </w:p>
    <w:p w:rsidR="00886692" w:rsidRDefault="00886692" w:rsidP="003B3E5D">
      <w:pPr>
        <w:pStyle w:val="ConsNormal"/>
        <w:ind w:left="0" w:firstLine="851"/>
        <w:jc w:val="both"/>
        <w:rPr>
          <w:rFonts w:ascii="Times New Roman" w:hAnsi="Times New Roman"/>
          <w:b/>
          <w:sz w:val="28"/>
          <w:szCs w:val="28"/>
        </w:rPr>
      </w:pPr>
      <w:r>
        <w:rPr>
          <w:rFonts w:ascii="Times New Roman" w:hAnsi="Times New Roman"/>
          <w:b/>
          <w:sz w:val="28"/>
          <w:szCs w:val="28"/>
        </w:rPr>
        <w:t>4.4. Гарантийный срок на Товар.</w:t>
      </w:r>
    </w:p>
    <w:p w:rsidR="00886692" w:rsidRPr="008244AB" w:rsidRDefault="00886692" w:rsidP="003B3E5D">
      <w:pPr>
        <w:pStyle w:val="ConsNormal"/>
        <w:ind w:left="0" w:firstLine="851"/>
        <w:jc w:val="both"/>
        <w:rPr>
          <w:rFonts w:ascii="Times New Roman" w:hAnsi="Times New Roman"/>
          <w:sz w:val="28"/>
          <w:szCs w:val="28"/>
        </w:rPr>
      </w:pPr>
      <w:r>
        <w:rPr>
          <w:rFonts w:ascii="Times New Roman" w:hAnsi="Times New Roman"/>
          <w:sz w:val="28"/>
          <w:szCs w:val="28"/>
        </w:rPr>
        <w:t>4.4.1.</w:t>
      </w:r>
      <w:r>
        <w:rPr>
          <w:rFonts w:ascii="Times New Roman" w:hAnsi="Times New Roman"/>
          <w:b/>
          <w:sz w:val="28"/>
          <w:szCs w:val="28"/>
        </w:rPr>
        <w:t xml:space="preserve"> </w:t>
      </w:r>
      <w:r>
        <w:rPr>
          <w:rFonts w:ascii="Times New Roman" w:hAnsi="Times New Roman"/>
          <w:bCs/>
          <w:sz w:val="28"/>
          <w:szCs w:val="28"/>
        </w:rPr>
        <w:t>Срок гарантии нормального функционирования Товара не менее                              12 (двенадцати) месяцев  с даты подписания Сторонами товарной накладной (ТОРГ-12).</w:t>
      </w:r>
      <w:r>
        <w:rPr>
          <w:rFonts w:ascii="Times New Roman" w:hAnsi="Times New Roman"/>
          <w:bCs/>
          <w:i/>
          <w:iCs/>
          <w:sz w:val="28"/>
          <w:szCs w:val="28"/>
          <w:vertAlign w:val="superscript"/>
        </w:rPr>
        <w:t xml:space="preserve">                 </w:t>
      </w:r>
    </w:p>
    <w:p w:rsidR="00886692" w:rsidRPr="008244AB" w:rsidRDefault="00886692" w:rsidP="003B3E5D">
      <w:pPr>
        <w:pStyle w:val="ConsNormal"/>
        <w:ind w:left="0" w:firstLine="851"/>
        <w:jc w:val="both"/>
        <w:rPr>
          <w:rFonts w:ascii="Times New Roman" w:hAnsi="Times New Roman"/>
          <w:sz w:val="28"/>
          <w:szCs w:val="28"/>
        </w:rPr>
      </w:pPr>
      <w:r>
        <w:rPr>
          <w:rFonts w:ascii="Times New Roman" w:hAnsi="Times New Roman"/>
          <w:sz w:val="28"/>
          <w:szCs w:val="28"/>
        </w:rPr>
        <w:t xml:space="preserve">4.4.2.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886692" w:rsidRPr="008244AB" w:rsidRDefault="00886692" w:rsidP="003B3E5D">
      <w:pPr>
        <w:ind w:left="0" w:firstLine="851"/>
        <w:jc w:val="both"/>
        <w:rPr>
          <w:rFonts w:ascii="Arial" w:hAnsi="Arial" w:cs="Arial"/>
          <w:sz w:val="28"/>
          <w:szCs w:val="28"/>
        </w:rPr>
      </w:pPr>
      <w:r>
        <w:rPr>
          <w:sz w:val="28"/>
          <w:szCs w:val="28"/>
        </w:rPr>
        <w:t>4.4.3.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886692" w:rsidRPr="008244AB" w:rsidRDefault="00886692" w:rsidP="003B3E5D">
      <w:pPr>
        <w:shd w:val="clear" w:color="auto" w:fill="FFFFFF"/>
        <w:tabs>
          <w:tab w:val="left" w:pos="1272"/>
        </w:tabs>
        <w:ind w:left="0" w:firstLine="851"/>
        <w:jc w:val="both"/>
        <w:rPr>
          <w:sz w:val="28"/>
          <w:szCs w:val="28"/>
        </w:rPr>
      </w:pPr>
      <w:r>
        <w:rPr>
          <w:sz w:val="28"/>
          <w:szCs w:val="28"/>
        </w:rPr>
        <w:t>4.4.4. Поставщик обязан провести гарантийный ремонт Товара в течение 10 (десяти)  календарных дней с даты получения уведомления Покупателя.</w:t>
      </w:r>
    </w:p>
    <w:p w:rsidR="00886692" w:rsidRPr="008244AB" w:rsidRDefault="00886692" w:rsidP="003B3E5D">
      <w:pPr>
        <w:shd w:val="clear" w:color="auto" w:fill="FFFFFF"/>
        <w:ind w:left="0" w:firstLine="851"/>
        <w:jc w:val="both"/>
        <w:rPr>
          <w:sz w:val="28"/>
          <w:szCs w:val="28"/>
        </w:rPr>
      </w:pPr>
      <w:r>
        <w:rPr>
          <w:sz w:val="28"/>
          <w:szCs w:val="28"/>
        </w:rPr>
        <w:t>4.4.5. Транспортные расходы Поставщика, связанные с проведением гарантийного ремонта Товара, Покупателем не возмещаются.</w:t>
      </w:r>
    </w:p>
    <w:p w:rsidR="00886692" w:rsidRPr="008244AB" w:rsidRDefault="00886692" w:rsidP="003B3E5D">
      <w:pPr>
        <w:pStyle w:val="aff4"/>
        <w:ind w:left="0" w:firstLine="851"/>
        <w:jc w:val="both"/>
        <w:rPr>
          <w:sz w:val="28"/>
          <w:szCs w:val="28"/>
        </w:rPr>
      </w:pPr>
      <w:r>
        <w:rPr>
          <w:sz w:val="28"/>
          <w:szCs w:val="28"/>
        </w:rPr>
        <w:t>4.4.6.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86692" w:rsidRPr="008244AB" w:rsidRDefault="00886692" w:rsidP="003B3E5D">
      <w:pPr>
        <w:pStyle w:val="aff4"/>
        <w:ind w:left="0" w:firstLine="851"/>
        <w:jc w:val="both"/>
        <w:rPr>
          <w:sz w:val="28"/>
          <w:szCs w:val="28"/>
        </w:rPr>
      </w:pPr>
      <w:r>
        <w:rPr>
          <w:sz w:val="28"/>
          <w:szCs w:val="28"/>
        </w:rPr>
        <w:t>4.4.7. 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886692" w:rsidRDefault="00886692" w:rsidP="003B3E5D">
      <w:pPr>
        <w:ind w:left="0" w:firstLine="851"/>
        <w:jc w:val="both"/>
        <w:rPr>
          <w:sz w:val="28"/>
          <w:szCs w:val="28"/>
        </w:rPr>
      </w:pPr>
      <w:r>
        <w:rPr>
          <w:sz w:val="28"/>
          <w:szCs w:val="28"/>
        </w:rPr>
        <w:t>4.4.8.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86692" w:rsidRDefault="00886692" w:rsidP="003B3E5D">
      <w:pPr>
        <w:ind w:left="0" w:firstLine="851"/>
        <w:jc w:val="both"/>
        <w:rPr>
          <w:sz w:val="28"/>
          <w:szCs w:val="28"/>
        </w:rPr>
      </w:pPr>
    </w:p>
    <w:p w:rsidR="00886692" w:rsidRDefault="00886692" w:rsidP="003B3E5D">
      <w:pPr>
        <w:ind w:left="0" w:firstLine="851"/>
        <w:jc w:val="both"/>
        <w:rPr>
          <w:b/>
          <w:sz w:val="28"/>
          <w:szCs w:val="28"/>
        </w:rPr>
      </w:pPr>
      <w:r>
        <w:rPr>
          <w:b/>
          <w:sz w:val="28"/>
          <w:szCs w:val="28"/>
        </w:rPr>
        <w:t>4.5. Спецификация и количество товара (ориентировочный объём закупки продукции).</w:t>
      </w:r>
    </w:p>
    <w:tbl>
      <w:tblPr>
        <w:tblW w:w="0" w:type="auto"/>
        <w:tblLayout w:type="fixed"/>
        <w:tblCellMar>
          <w:left w:w="30" w:type="dxa"/>
          <w:right w:w="30" w:type="dxa"/>
        </w:tblCellMar>
        <w:tblLook w:val="0000"/>
      </w:tblPr>
      <w:tblGrid>
        <w:gridCol w:w="456"/>
        <w:gridCol w:w="5528"/>
        <w:gridCol w:w="1366"/>
        <w:gridCol w:w="1920"/>
      </w:tblGrid>
      <w:tr w:rsidR="00886692" w:rsidRPr="00475E43" w:rsidTr="003B3E5D">
        <w:trPr>
          <w:trHeight w:val="640"/>
        </w:trPr>
        <w:tc>
          <w:tcPr>
            <w:tcW w:w="456" w:type="dxa"/>
            <w:tcBorders>
              <w:top w:val="single" w:sz="6" w:space="0" w:color="auto"/>
              <w:left w:val="single" w:sz="6" w:space="0" w:color="auto"/>
              <w:bottom w:val="single" w:sz="6" w:space="0" w:color="auto"/>
              <w:right w:val="single" w:sz="6" w:space="0" w:color="auto"/>
            </w:tcBorders>
            <w:vAlign w:val="center"/>
          </w:tcPr>
          <w:p w:rsidR="00886692" w:rsidRPr="00475E43" w:rsidRDefault="00886692" w:rsidP="003B3E5D">
            <w:pPr>
              <w:autoSpaceDE w:val="0"/>
              <w:autoSpaceDN w:val="0"/>
              <w:adjustRightInd w:val="0"/>
              <w:rPr>
                <w:bCs/>
                <w:color w:val="000000"/>
              </w:rPr>
            </w:pPr>
            <w:r>
              <w:rPr>
                <w:bCs/>
                <w:color w:val="000000"/>
                <w:sz w:val="22"/>
                <w:szCs w:val="22"/>
              </w:rPr>
              <w:t xml:space="preserve">№ </w:t>
            </w:r>
            <w:proofErr w:type="spellStart"/>
            <w:proofErr w:type="gramStart"/>
            <w:r>
              <w:rPr>
                <w:bCs/>
                <w:color w:val="000000"/>
                <w:sz w:val="22"/>
                <w:szCs w:val="22"/>
              </w:rPr>
              <w:t>п</w:t>
            </w:r>
            <w:proofErr w:type="spellEnd"/>
            <w:proofErr w:type="gramEnd"/>
            <w:r>
              <w:rPr>
                <w:bCs/>
                <w:color w:val="000000"/>
                <w:sz w:val="22"/>
                <w:szCs w:val="22"/>
              </w:rPr>
              <w:t>/</w:t>
            </w:r>
            <w:proofErr w:type="spellStart"/>
            <w:r>
              <w:rPr>
                <w:bCs/>
                <w:color w:val="000000"/>
                <w:sz w:val="22"/>
                <w:szCs w:val="22"/>
              </w:rPr>
              <w:t>п</w:t>
            </w:r>
            <w:proofErr w:type="spellEnd"/>
          </w:p>
        </w:tc>
        <w:tc>
          <w:tcPr>
            <w:tcW w:w="5528" w:type="dxa"/>
            <w:tcBorders>
              <w:top w:val="single" w:sz="6" w:space="0" w:color="auto"/>
              <w:left w:val="single" w:sz="6" w:space="0" w:color="auto"/>
              <w:bottom w:val="single" w:sz="6" w:space="0" w:color="auto"/>
              <w:right w:val="single" w:sz="6" w:space="0" w:color="auto"/>
            </w:tcBorders>
            <w:vAlign w:val="center"/>
          </w:tcPr>
          <w:p w:rsidR="00886692" w:rsidRPr="00475E43" w:rsidRDefault="00886692" w:rsidP="003B3E5D">
            <w:pPr>
              <w:autoSpaceDE w:val="0"/>
              <w:autoSpaceDN w:val="0"/>
              <w:adjustRightInd w:val="0"/>
              <w:rPr>
                <w:bCs/>
                <w:color w:val="000000"/>
              </w:rPr>
            </w:pPr>
            <w:r>
              <w:rPr>
                <w:bCs/>
                <w:color w:val="000000"/>
                <w:sz w:val="22"/>
                <w:szCs w:val="22"/>
              </w:rPr>
              <w:t>Наименование</w:t>
            </w:r>
          </w:p>
        </w:tc>
        <w:tc>
          <w:tcPr>
            <w:tcW w:w="1366" w:type="dxa"/>
            <w:tcBorders>
              <w:top w:val="single" w:sz="6" w:space="0" w:color="auto"/>
              <w:left w:val="single" w:sz="6" w:space="0" w:color="auto"/>
              <w:bottom w:val="single" w:sz="6" w:space="0" w:color="auto"/>
              <w:right w:val="single" w:sz="6" w:space="0" w:color="auto"/>
            </w:tcBorders>
            <w:vAlign w:val="center"/>
          </w:tcPr>
          <w:p w:rsidR="00886692" w:rsidRPr="00475E43" w:rsidRDefault="00886692" w:rsidP="003B3E5D">
            <w:pPr>
              <w:autoSpaceDE w:val="0"/>
              <w:autoSpaceDN w:val="0"/>
              <w:adjustRightInd w:val="0"/>
              <w:rPr>
                <w:bCs/>
                <w:color w:val="000000"/>
              </w:rPr>
            </w:pPr>
            <w:r>
              <w:rPr>
                <w:bCs/>
                <w:color w:val="000000"/>
                <w:sz w:val="22"/>
                <w:szCs w:val="22"/>
              </w:rPr>
              <w:t>Единица измерения</w:t>
            </w:r>
          </w:p>
        </w:tc>
        <w:tc>
          <w:tcPr>
            <w:tcW w:w="1920" w:type="dxa"/>
            <w:tcBorders>
              <w:top w:val="single" w:sz="6" w:space="0" w:color="auto"/>
              <w:left w:val="single" w:sz="6" w:space="0" w:color="auto"/>
              <w:bottom w:val="single" w:sz="6" w:space="0" w:color="auto"/>
              <w:right w:val="single" w:sz="6" w:space="0" w:color="auto"/>
            </w:tcBorders>
            <w:vAlign w:val="center"/>
          </w:tcPr>
          <w:p w:rsidR="00886692" w:rsidRPr="00475E43" w:rsidRDefault="00886692" w:rsidP="003B3E5D">
            <w:pPr>
              <w:autoSpaceDE w:val="0"/>
              <w:autoSpaceDN w:val="0"/>
              <w:adjustRightInd w:val="0"/>
              <w:rPr>
                <w:bCs/>
                <w:color w:val="000000"/>
              </w:rPr>
            </w:pPr>
            <w:r>
              <w:rPr>
                <w:bCs/>
                <w:color w:val="000000"/>
                <w:sz w:val="22"/>
                <w:szCs w:val="22"/>
              </w:rPr>
              <w:t>Количество, шт.</w:t>
            </w:r>
          </w:p>
        </w:tc>
      </w:tr>
      <w:tr w:rsidR="00886692" w:rsidRPr="00475E43" w:rsidTr="003B3E5D">
        <w:trPr>
          <w:trHeight w:val="640"/>
        </w:trPr>
        <w:tc>
          <w:tcPr>
            <w:tcW w:w="45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1</w:t>
            </w:r>
          </w:p>
        </w:tc>
        <w:tc>
          <w:tcPr>
            <w:tcW w:w="5528"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t>Двигатель подъема – АД ЧР – 250</w:t>
            </w:r>
            <w:r>
              <w:rPr>
                <w:lang w:val="en-US"/>
              </w:rPr>
              <w:t>s</w:t>
            </w:r>
            <w:r>
              <w:t xml:space="preserve">4-ДВ-Н-1024-К 380  75/1500 </w:t>
            </w:r>
            <w:r>
              <w:rPr>
                <w:lang w:val="en-US"/>
              </w:rPr>
              <w:t>IM</w:t>
            </w:r>
            <w:r>
              <w:t>2001</w:t>
            </w:r>
          </w:p>
        </w:tc>
        <w:tc>
          <w:tcPr>
            <w:tcW w:w="136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шт.</w:t>
            </w:r>
          </w:p>
        </w:tc>
        <w:tc>
          <w:tcPr>
            <w:tcW w:w="1920"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1</w:t>
            </w:r>
          </w:p>
        </w:tc>
      </w:tr>
      <w:tr w:rsidR="00886692" w:rsidRPr="00475E43" w:rsidTr="003B3E5D">
        <w:trPr>
          <w:trHeight w:val="640"/>
        </w:trPr>
        <w:tc>
          <w:tcPr>
            <w:tcW w:w="45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2</w:t>
            </w:r>
          </w:p>
        </w:tc>
        <w:tc>
          <w:tcPr>
            <w:tcW w:w="5528" w:type="dxa"/>
            <w:tcBorders>
              <w:top w:val="single" w:sz="6" w:space="0" w:color="auto"/>
              <w:left w:val="single" w:sz="6" w:space="0" w:color="auto"/>
              <w:bottom w:val="single" w:sz="6" w:space="0" w:color="auto"/>
              <w:right w:val="single" w:sz="6" w:space="0" w:color="auto"/>
            </w:tcBorders>
          </w:tcPr>
          <w:p w:rsidR="00886692" w:rsidRPr="00D32142" w:rsidRDefault="00886692" w:rsidP="003B3E5D">
            <w:pPr>
              <w:spacing w:after="200" w:line="276" w:lineRule="auto"/>
              <w:contextualSpacing/>
              <w:rPr>
                <w:lang w:val="en-US"/>
              </w:rPr>
            </w:pPr>
            <w:proofErr w:type="spellStart"/>
            <w:r>
              <w:t>Энкодор</w:t>
            </w:r>
            <w:proofErr w:type="spellEnd"/>
            <w:r>
              <w:rPr>
                <w:lang w:val="en-US"/>
              </w:rPr>
              <w:t xml:space="preserve"> – </w:t>
            </w:r>
            <w:proofErr w:type="spellStart"/>
            <w:r>
              <w:rPr>
                <w:lang w:val="en-US"/>
              </w:rPr>
              <w:t>RHi</w:t>
            </w:r>
            <w:proofErr w:type="spellEnd"/>
            <w:r>
              <w:rPr>
                <w:lang w:val="en-US"/>
              </w:rPr>
              <w:t xml:space="preserve"> 503  </w:t>
            </w:r>
          </w:p>
          <w:p w:rsidR="00886692" w:rsidRPr="00D32142" w:rsidRDefault="00886692" w:rsidP="003B3E5D">
            <w:pPr>
              <w:pStyle w:val="aff7"/>
              <w:ind w:hanging="325"/>
              <w:rPr>
                <w:lang w:val="en-US"/>
              </w:rPr>
            </w:pPr>
            <w:r>
              <w:rPr>
                <w:lang w:val="en-US"/>
              </w:rPr>
              <w:t>Part no: 516176-05</w:t>
            </w:r>
          </w:p>
          <w:p w:rsidR="00886692" w:rsidRPr="00932481" w:rsidRDefault="00886692" w:rsidP="003B3E5D">
            <w:pPr>
              <w:rPr>
                <w:lang w:val="en-US"/>
              </w:rPr>
            </w:pPr>
            <w:r>
              <w:rPr>
                <w:lang w:val="en-US"/>
              </w:rPr>
              <w:t xml:space="preserve">       </w:t>
            </w:r>
            <w:proofErr w:type="spellStart"/>
            <w:r>
              <w:rPr>
                <w:lang w:val="en-US"/>
              </w:rPr>
              <w:t>Ser.no</w:t>
            </w:r>
            <w:proofErr w:type="spellEnd"/>
            <w:r>
              <w:rPr>
                <w:lang w:val="en-US"/>
              </w:rPr>
              <w:t>: 44465069</w:t>
            </w:r>
          </w:p>
          <w:p w:rsidR="00886692" w:rsidRPr="00932481" w:rsidRDefault="00886692" w:rsidP="003B3E5D">
            <w:pPr>
              <w:rPr>
                <w:lang w:val="en-US"/>
              </w:rPr>
            </w:pPr>
            <w:r>
              <w:rPr>
                <w:lang w:val="en-US"/>
              </w:rPr>
              <w:t xml:space="preserve">       Supply: 9..30 </w:t>
            </w:r>
            <w:proofErr w:type="spellStart"/>
            <w:r>
              <w:rPr>
                <w:lang w:val="en-US"/>
              </w:rPr>
              <w:t>Vdc</w:t>
            </w:r>
            <w:proofErr w:type="spellEnd"/>
          </w:p>
          <w:p w:rsidR="00886692" w:rsidRPr="002C55E0" w:rsidRDefault="00886692" w:rsidP="003B3E5D">
            <w:pPr>
              <w:rPr>
                <w:lang w:val="en-US"/>
              </w:rPr>
            </w:pPr>
            <w:r>
              <w:rPr>
                <w:lang w:val="en-US"/>
              </w:rPr>
              <w:t xml:space="preserve">       Output: 1024 </w:t>
            </w:r>
            <w:proofErr w:type="spellStart"/>
            <w:r>
              <w:rPr>
                <w:lang w:val="en-US"/>
              </w:rPr>
              <w:t>ppr</w:t>
            </w:r>
            <w:proofErr w:type="spellEnd"/>
            <w:r>
              <w:rPr>
                <w:lang w:val="en-US"/>
              </w:rPr>
              <w:t xml:space="preserve">  HTL</w:t>
            </w:r>
          </w:p>
          <w:p w:rsidR="00886692" w:rsidRPr="002C55E0" w:rsidRDefault="00886692" w:rsidP="003B3E5D">
            <w:pPr>
              <w:rPr>
                <w:bCs/>
                <w:color w:val="000000"/>
                <w:lang w:val="en-US"/>
              </w:rPr>
            </w:pPr>
            <w:r>
              <w:rPr>
                <w:lang w:val="en-US"/>
              </w:rPr>
              <w:t xml:space="preserve">       </w:t>
            </w:r>
            <w:r>
              <w:t>диаметр</w:t>
            </w:r>
            <w:r>
              <w:rPr>
                <w:lang w:val="en-US"/>
              </w:rPr>
              <w:t xml:space="preserve"> </w:t>
            </w:r>
            <w:r>
              <w:t>отверстия</w:t>
            </w:r>
            <w:r>
              <w:rPr>
                <w:lang w:val="en-US"/>
              </w:rPr>
              <w:t xml:space="preserve"> 12</w:t>
            </w:r>
          </w:p>
        </w:tc>
        <w:tc>
          <w:tcPr>
            <w:tcW w:w="136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шт.</w:t>
            </w:r>
          </w:p>
        </w:tc>
        <w:tc>
          <w:tcPr>
            <w:tcW w:w="1920"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rPr>
              <w:t>2</w:t>
            </w:r>
          </w:p>
        </w:tc>
      </w:tr>
      <w:tr w:rsidR="00886692" w:rsidRPr="00475E43" w:rsidTr="003B3E5D">
        <w:trPr>
          <w:trHeight w:val="377"/>
        </w:trPr>
        <w:tc>
          <w:tcPr>
            <w:tcW w:w="45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3</w:t>
            </w:r>
          </w:p>
        </w:tc>
        <w:tc>
          <w:tcPr>
            <w:tcW w:w="5528"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t xml:space="preserve">Тормозные колодки </w:t>
            </w:r>
            <w:proofErr w:type="gramStart"/>
            <w:r>
              <w:t>на</w:t>
            </w:r>
            <w:proofErr w:type="gramEnd"/>
            <w:r>
              <w:t xml:space="preserve"> ПУЗ</w:t>
            </w:r>
          </w:p>
        </w:tc>
        <w:tc>
          <w:tcPr>
            <w:tcW w:w="136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шт.</w:t>
            </w:r>
          </w:p>
        </w:tc>
        <w:tc>
          <w:tcPr>
            <w:tcW w:w="1920"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rPr>
              <w:t>8</w:t>
            </w:r>
          </w:p>
        </w:tc>
      </w:tr>
      <w:tr w:rsidR="00886692" w:rsidRPr="00475E43" w:rsidTr="003B3E5D">
        <w:trPr>
          <w:trHeight w:val="424"/>
        </w:trPr>
        <w:tc>
          <w:tcPr>
            <w:tcW w:w="45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4</w:t>
            </w:r>
          </w:p>
        </w:tc>
        <w:tc>
          <w:tcPr>
            <w:tcW w:w="5528"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t>Тормозные колодки главного подъема</w:t>
            </w:r>
          </w:p>
        </w:tc>
        <w:tc>
          <w:tcPr>
            <w:tcW w:w="136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шт.</w:t>
            </w:r>
          </w:p>
        </w:tc>
        <w:tc>
          <w:tcPr>
            <w:tcW w:w="1920"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rPr>
              <w:t>8</w:t>
            </w:r>
          </w:p>
        </w:tc>
      </w:tr>
      <w:tr w:rsidR="00886692" w:rsidRPr="00475E43" w:rsidTr="003B3E5D">
        <w:trPr>
          <w:trHeight w:val="640"/>
        </w:trPr>
        <w:tc>
          <w:tcPr>
            <w:tcW w:w="45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5</w:t>
            </w:r>
          </w:p>
        </w:tc>
        <w:tc>
          <w:tcPr>
            <w:tcW w:w="5528"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t xml:space="preserve">Вентилятор на двигатель главного подъема - </w:t>
            </w:r>
            <w:r>
              <w:rPr>
                <w:lang w:val="en-US"/>
              </w:rPr>
              <w:t>YWF</w:t>
            </w:r>
            <w:r>
              <w:t>(</w:t>
            </w:r>
            <w:r>
              <w:rPr>
                <w:lang w:val="en-US"/>
              </w:rPr>
              <w:t>K</w:t>
            </w:r>
            <w:r>
              <w:t>) 4</w:t>
            </w:r>
            <w:r>
              <w:rPr>
                <w:lang w:val="en-US"/>
              </w:rPr>
              <w:t>D</w:t>
            </w:r>
            <w:r>
              <w:t xml:space="preserve"> – 450-2</w:t>
            </w:r>
          </w:p>
        </w:tc>
        <w:tc>
          <w:tcPr>
            <w:tcW w:w="136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шт.</w:t>
            </w:r>
          </w:p>
        </w:tc>
        <w:tc>
          <w:tcPr>
            <w:tcW w:w="1920"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rPr>
              <w:t>5</w:t>
            </w:r>
          </w:p>
        </w:tc>
      </w:tr>
      <w:tr w:rsidR="00886692" w:rsidRPr="00475E43" w:rsidTr="003B3E5D">
        <w:trPr>
          <w:trHeight w:val="640"/>
        </w:trPr>
        <w:tc>
          <w:tcPr>
            <w:tcW w:w="45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6</w:t>
            </w:r>
          </w:p>
        </w:tc>
        <w:tc>
          <w:tcPr>
            <w:tcW w:w="5528"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t>Ленточный комплект 3М</w:t>
            </w:r>
            <w:r>
              <w:rPr>
                <w:vertAlign w:val="superscript"/>
              </w:rPr>
              <w:t>тм</w:t>
            </w:r>
            <w:r>
              <w:t xml:space="preserve"> 3101 для ремонта и соединения кабелей с ПВХ, СПЭ и резиновой изоляцией напряжение</w:t>
            </w:r>
          </w:p>
        </w:tc>
        <w:tc>
          <w:tcPr>
            <w:tcW w:w="136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шт.</w:t>
            </w:r>
          </w:p>
        </w:tc>
        <w:tc>
          <w:tcPr>
            <w:tcW w:w="1920"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rPr>
              <w:t>5</w:t>
            </w:r>
          </w:p>
        </w:tc>
      </w:tr>
      <w:tr w:rsidR="00886692" w:rsidRPr="00475E43" w:rsidTr="003B3E5D">
        <w:trPr>
          <w:trHeight w:val="466"/>
        </w:trPr>
        <w:tc>
          <w:tcPr>
            <w:tcW w:w="45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7</w:t>
            </w:r>
          </w:p>
        </w:tc>
        <w:tc>
          <w:tcPr>
            <w:tcW w:w="5528"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proofErr w:type="spellStart"/>
            <w:r>
              <w:t>Изолента</w:t>
            </w:r>
            <w:proofErr w:type="spellEnd"/>
            <w:r>
              <w:t xml:space="preserve"> ПВХ черная 19мм 20м </w:t>
            </w:r>
            <w:proofErr w:type="spellStart"/>
            <w:r>
              <w:rPr>
                <w:lang w:val="en-US"/>
              </w:rPr>
              <w:t>safeline</w:t>
            </w:r>
            <w:proofErr w:type="spellEnd"/>
          </w:p>
        </w:tc>
        <w:tc>
          <w:tcPr>
            <w:tcW w:w="136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шт.</w:t>
            </w:r>
          </w:p>
        </w:tc>
        <w:tc>
          <w:tcPr>
            <w:tcW w:w="1920"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rPr>
              <w:t>85</w:t>
            </w:r>
          </w:p>
        </w:tc>
      </w:tr>
      <w:tr w:rsidR="00886692" w:rsidRPr="00475E43" w:rsidTr="003B3E5D">
        <w:trPr>
          <w:trHeight w:val="640"/>
        </w:trPr>
        <w:tc>
          <w:tcPr>
            <w:tcW w:w="45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8</w:t>
            </w:r>
          </w:p>
        </w:tc>
        <w:tc>
          <w:tcPr>
            <w:tcW w:w="5528"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t xml:space="preserve">Нагреватель с вентилятором </w:t>
            </w:r>
            <w:r>
              <w:rPr>
                <w:lang w:val="en-US"/>
              </w:rPr>
              <w:t>FLH</w:t>
            </w:r>
            <w:r>
              <w:t xml:space="preserve">250 250Вт 230В </w:t>
            </w:r>
            <w:proofErr w:type="spellStart"/>
            <w:r>
              <w:t>клеммное</w:t>
            </w:r>
            <w:proofErr w:type="spellEnd"/>
            <w:r>
              <w:t xml:space="preserve"> подключение</w:t>
            </w:r>
          </w:p>
        </w:tc>
        <w:tc>
          <w:tcPr>
            <w:tcW w:w="136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шт.</w:t>
            </w:r>
          </w:p>
        </w:tc>
        <w:tc>
          <w:tcPr>
            <w:tcW w:w="1920"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rPr>
              <w:t>3</w:t>
            </w:r>
          </w:p>
        </w:tc>
      </w:tr>
      <w:tr w:rsidR="00886692" w:rsidRPr="00475E43" w:rsidTr="003B3E5D">
        <w:trPr>
          <w:trHeight w:val="469"/>
        </w:trPr>
        <w:tc>
          <w:tcPr>
            <w:tcW w:w="45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9</w:t>
            </w:r>
          </w:p>
        </w:tc>
        <w:tc>
          <w:tcPr>
            <w:tcW w:w="5528" w:type="dxa"/>
            <w:tcBorders>
              <w:top w:val="single" w:sz="6" w:space="0" w:color="auto"/>
              <w:left w:val="single" w:sz="6" w:space="0" w:color="auto"/>
              <w:bottom w:val="single" w:sz="6" w:space="0" w:color="auto"/>
              <w:right w:val="single" w:sz="6" w:space="0" w:color="auto"/>
            </w:tcBorders>
          </w:tcPr>
          <w:p w:rsidR="00886692" w:rsidRPr="00D15799" w:rsidRDefault="00886692" w:rsidP="003B3E5D">
            <w:pPr>
              <w:autoSpaceDE w:val="0"/>
              <w:autoSpaceDN w:val="0"/>
              <w:adjustRightInd w:val="0"/>
              <w:rPr>
                <w:bCs/>
                <w:color w:val="000000"/>
                <w:lang w:val="en-US"/>
              </w:rPr>
            </w:pPr>
            <w:r>
              <w:rPr>
                <w:bCs/>
                <w:color w:val="000000"/>
              </w:rPr>
              <w:t xml:space="preserve">Диодный мост </w:t>
            </w:r>
            <w:r>
              <w:rPr>
                <w:bCs/>
                <w:color w:val="000000"/>
                <w:lang w:val="en-US"/>
              </w:rPr>
              <w:t>Siemens 169800</w:t>
            </w:r>
          </w:p>
        </w:tc>
        <w:tc>
          <w:tcPr>
            <w:tcW w:w="136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шт.</w:t>
            </w:r>
          </w:p>
        </w:tc>
        <w:tc>
          <w:tcPr>
            <w:tcW w:w="1920" w:type="dxa"/>
            <w:tcBorders>
              <w:top w:val="single" w:sz="6" w:space="0" w:color="auto"/>
              <w:left w:val="single" w:sz="6" w:space="0" w:color="auto"/>
              <w:bottom w:val="single" w:sz="6" w:space="0" w:color="auto"/>
              <w:right w:val="single" w:sz="6" w:space="0" w:color="auto"/>
            </w:tcBorders>
          </w:tcPr>
          <w:p w:rsidR="00886692" w:rsidRPr="00D15799" w:rsidRDefault="00886692" w:rsidP="003B3E5D">
            <w:pPr>
              <w:autoSpaceDE w:val="0"/>
              <w:autoSpaceDN w:val="0"/>
              <w:adjustRightInd w:val="0"/>
              <w:rPr>
                <w:bCs/>
                <w:color w:val="000000"/>
                <w:lang w:val="en-US"/>
              </w:rPr>
            </w:pPr>
            <w:r>
              <w:rPr>
                <w:bCs/>
                <w:color w:val="000000"/>
                <w:lang w:val="en-US"/>
              </w:rPr>
              <w:t>5</w:t>
            </w:r>
          </w:p>
        </w:tc>
      </w:tr>
      <w:tr w:rsidR="00886692" w:rsidRPr="00475E43" w:rsidTr="003B3E5D">
        <w:trPr>
          <w:trHeight w:val="640"/>
        </w:trPr>
        <w:tc>
          <w:tcPr>
            <w:tcW w:w="45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10</w:t>
            </w:r>
          </w:p>
        </w:tc>
        <w:tc>
          <w:tcPr>
            <w:tcW w:w="5528" w:type="dxa"/>
            <w:tcBorders>
              <w:top w:val="single" w:sz="6" w:space="0" w:color="auto"/>
              <w:left w:val="single" w:sz="6" w:space="0" w:color="auto"/>
              <w:bottom w:val="single" w:sz="6" w:space="0" w:color="auto"/>
              <w:right w:val="single" w:sz="6" w:space="0" w:color="auto"/>
            </w:tcBorders>
          </w:tcPr>
          <w:p w:rsidR="00886692" w:rsidRDefault="00886692" w:rsidP="003B3E5D">
            <w:pPr>
              <w:spacing w:after="200" w:line="276" w:lineRule="auto"/>
              <w:contextualSpacing/>
              <w:rPr>
                <w:lang w:val="en-US"/>
              </w:rPr>
            </w:pPr>
            <w:r>
              <w:t>Джойстик</w:t>
            </w:r>
            <w:r>
              <w:rPr>
                <w:lang w:val="en-US"/>
              </w:rPr>
              <w:t xml:space="preserve"> </w:t>
            </w:r>
            <w:proofErr w:type="spellStart"/>
            <w:r>
              <w:rPr>
                <w:lang w:val="en-US"/>
              </w:rPr>
              <w:t>Gessmann</w:t>
            </w:r>
            <w:proofErr w:type="spellEnd"/>
            <w:r>
              <w:rPr>
                <w:lang w:val="en-US"/>
              </w:rPr>
              <w:t xml:space="preserve"> </w:t>
            </w:r>
            <w:proofErr w:type="spellStart"/>
            <w:r>
              <w:rPr>
                <w:lang w:val="en-US"/>
              </w:rPr>
              <w:t>Gmbh</w:t>
            </w:r>
            <w:proofErr w:type="spellEnd"/>
            <w:r>
              <w:rPr>
                <w:lang w:val="en-US"/>
              </w:rPr>
              <w:t xml:space="preserve"> D-74211 </w:t>
            </w:r>
            <w:proofErr w:type="spellStart"/>
            <w:r>
              <w:rPr>
                <w:lang w:val="en-US"/>
              </w:rPr>
              <w:t>Leingarten</w:t>
            </w:r>
            <w:proofErr w:type="spellEnd"/>
            <w:r>
              <w:rPr>
                <w:lang w:val="en-US"/>
              </w:rPr>
              <w:t xml:space="preserve">, made in Germany: </w:t>
            </w:r>
          </w:p>
          <w:p w:rsidR="00886692" w:rsidRPr="00D15799" w:rsidRDefault="00886692" w:rsidP="003B3E5D">
            <w:pPr>
              <w:spacing w:after="200" w:line="276" w:lineRule="auto"/>
              <w:contextualSpacing/>
              <w:rPr>
                <w:bCs/>
                <w:color w:val="000000"/>
                <w:lang w:val="en-US"/>
              </w:rPr>
            </w:pPr>
            <w:r>
              <w:t>Правый</w:t>
            </w:r>
            <w:r>
              <w:rPr>
                <w:lang w:val="en-US"/>
              </w:rPr>
              <w:t>: PW 14081 30-040, S1408130/040-0002 V8/B3/L  EP/130-754</w:t>
            </w:r>
          </w:p>
        </w:tc>
        <w:tc>
          <w:tcPr>
            <w:tcW w:w="1366" w:type="dxa"/>
            <w:tcBorders>
              <w:top w:val="single" w:sz="6" w:space="0" w:color="auto"/>
              <w:left w:val="single" w:sz="6" w:space="0" w:color="auto"/>
              <w:bottom w:val="single" w:sz="6" w:space="0" w:color="auto"/>
              <w:right w:val="single" w:sz="6" w:space="0" w:color="auto"/>
            </w:tcBorders>
          </w:tcPr>
          <w:p w:rsidR="00886692" w:rsidRPr="00475E43" w:rsidRDefault="00886692" w:rsidP="003B3E5D">
            <w:pPr>
              <w:autoSpaceDE w:val="0"/>
              <w:autoSpaceDN w:val="0"/>
              <w:adjustRightInd w:val="0"/>
              <w:rPr>
                <w:bCs/>
                <w:color w:val="000000"/>
              </w:rPr>
            </w:pPr>
            <w:r>
              <w:rPr>
                <w:bCs/>
                <w:color w:val="000000"/>
                <w:sz w:val="22"/>
                <w:szCs w:val="22"/>
              </w:rPr>
              <w:t>шт.</w:t>
            </w:r>
          </w:p>
        </w:tc>
        <w:tc>
          <w:tcPr>
            <w:tcW w:w="1920" w:type="dxa"/>
            <w:tcBorders>
              <w:top w:val="single" w:sz="6" w:space="0" w:color="auto"/>
              <w:left w:val="single" w:sz="6" w:space="0" w:color="auto"/>
              <w:bottom w:val="single" w:sz="6" w:space="0" w:color="auto"/>
              <w:right w:val="single" w:sz="6" w:space="0" w:color="auto"/>
            </w:tcBorders>
          </w:tcPr>
          <w:p w:rsidR="00886692" w:rsidRPr="00D15799" w:rsidRDefault="00886692" w:rsidP="003B3E5D">
            <w:pPr>
              <w:autoSpaceDE w:val="0"/>
              <w:autoSpaceDN w:val="0"/>
              <w:adjustRightInd w:val="0"/>
              <w:rPr>
                <w:bCs/>
                <w:color w:val="000000"/>
                <w:lang w:val="en-US"/>
              </w:rPr>
            </w:pPr>
            <w:r>
              <w:rPr>
                <w:bCs/>
                <w:color w:val="000000"/>
                <w:lang w:val="en-US"/>
              </w:rPr>
              <w:t>1</w:t>
            </w:r>
          </w:p>
        </w:tc>
      </w:tr>
    </w:tbl>
    <w:p w:rsidR="00886692" w:rsidRDefault="00886692" w:rsidP="003B3E5D">
      <w:pPr>
        <w:ind w:left="540"/>
        <w:jc w:val="both"/>
        <w:rPr>
          <w:b/>
          <w:sz w:val="28"/>
          <w:szCs w:val="28"/>
          <w:lang w:val="en-US"/>
        </w:rPr>
      </w:pPr>
    </w:p>
    <w:p w:rsidR="00886692" w:rsidRDefault="00886692" w:rsidP="003B3E5D">
      <w:pPr>
        <w:widowControl w:val="0"/>
        <w:tabs>
          <w:tab w:val="left" w:pos="720"/>
          <w:tab w:val="right" w:pos="9360"/>
        </w:tabs>
        <w:autoSpaceDE w:val="0"/>
        <w:autoSpaceDN w:val="0"/>
        <w:adjustRightInd w:val="0"/>
        <w:ind w:left="0"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4.6. Условия и сроки поставки товара.</w:t>
      </w:r>
    </w:p>
    <w:p w:rsidR="00886692" w:rsidRDefault="00886692" w:rsidP="003B3E5D">
      <w:pPr>
        <w:widowControl w:val="0"/>
        <w:tabs>
          <w:tab w:val="left" w:pos="720"/>
          <w:tab w:val="right" w:pos="9360"/>
        </w:tabs>
        <w:autoSpaceDE w:val="0"/>
        <w:autoSpaceDN w:val="0"/>
        <w:adjustRightInd w:val="0"/>
        <w:ind w:left="0" w:firstLine="709"/>
        <w:jc w:val="both"/>
        <w:rPr>
          <w:bCs/>
          <w:sz w:val="28"/>
          <w:szCs w:val="28"/>
        </w:rPr>
      </w:pPr>
      <w:r>
        <w:rPr>
          <w:rFonts w:ascii="Times New Roman CYR" w:hAnsi="Times New Roman CYR" w:cs="Times New Roman CYR"/>
          <w:bCs/>
          <w:sz w:val="28"/>
          <w:szCs w:val="28"/>
        </w:rPr>
        <w:t>4.6.1.</w:t>
      </w:r>
      <w:r>
        <w:rPr>
          <w:rFonts w:ascii="Times New Roman CYR" w:hAnsi="Times New Roman CYR" w:cs="Times New Roman CYR"/>
          <w:b/>
          <w:bCs/>
          <w:sz w:val="28"/>
          <w:szCs w:val="28"/>
        </w:rPr>
        <w:t xml:space="preserve"> </w:t>
      </w:r>
      <w:r>
        <w:rPr>
          <w:bCs/>
          <w:sz w:val="28"/>
          <w:szCs w:val="28"/>
        </w:rPr>
        <w:t>Поставка Товара осуществляется Поставщиком самостоятельно и за свой счёт в адрес Покупателя, указанный в п.4.3.1. настоящего Технического задания. Вместе с Товаром Покупателем должны передаваться документы на весь поставляемый Товар (счет, счет-фактура, ТОРГ-12), а также документы, подтверждающие качество Товара.</w:t>
      </w:r>
    </w:p>
    <w:p w:rsidR="00886692" w:rsidRDefault="00886692" w:rsidP="003B3E5D">
      <w:pPr>
        <w:widowControl w:val="0"/>
        <w:tabs>
          <w:tab w:val="left" w:pos="720"/>
          <w:tab w:val="right" w:pos="9360"/>
        </w:tabs>
        <w:autoSpaceDE w:val="0"/>
        <w:autoSpaceDN w:val="0"/>
        <w:adjustRightInd w:val="0"/>
        <w:ind w:left="0" w:firstLine="709"/>
        <w:jc w:val="both"/>
        <w:rPr>
          <w:bCs/>
          <w:sz w:val="28"/>
          <w:szCs w:val="28"/>
        </w:rPr>
      </w:pPr>
      <w:r>
        <w:rPr>
          <w:bCs/>
          <w:sz w:val="28"/>
          <w:szCs w:val="28"/>
        </w:rPr>
        <w:t>4.6.2. Поставка Товара осуществляется по письменной Заявке Покупателя (или согласно Спецификации). Поставщик обязан за 3 дня предупредить Покупателя о дате и времени поставки Товара.</w:t>
      </w:r>
    </w:p>
    <w:p w:rsidR="00886692" w:rsidRPr="00672DEB" w:rsidRDefault="00886692" w:rsidP="003B3E5D">
      <w:pPr>
        <w:tabs>
          <w:tab w:val="num" w:pos="1800"/>
        </w:tabs>
        <w:ind w:left="0" w:firstLine="709"/>
        <w:jc w:val="both"/>
        <w:rPr>
          <w:rFonts w:eastAsia="MS Mincho"/>
          <w:bCs/>
          <w:sz w:val="28"/>
          <w:szCs w:val="28"/>
        </w:rPr>
      </w:pPr>
      <w:r>
        <w:rPr>
          <w:sz w:val="28"/>
          <w:szCs w:val="28"/>
        </w:rPr>
        <w:t>4.6.3. Товар отгружается Поставщиком в укомплектованном виде. Поставка Товара в таре и/или упаковке должна обеспечивать сохранность Товара от повреждений при его погрузке-разгрузке, перевозке, хранении.</w:t>
      </w:r>
    </w:p>
    <w:p w:rsidR="00886692" w:rsidRDefault="00886692" w:rsidP="003B3E5D">
      <w:pPr>
        <w:ind w:left="0" w:firstLine="709"/>
        <w:jc w:val="both"/>
        <w:rPr>
          <w:sz w:val="28"/>
          <w:szCs w:val="28"/>
        </w:rPr>
      </w:pPr>
      <w:r>
        <w:rPr>
          <w:bCs/>
          <w:sz w:val="28"/>
          <w:szCs w:val="28"/>
        </w:rPr>
        <w:t xml:space="preserve">4.6.4. Срок поставки Товара - </w:t>
      </w:r>
      <w:r>
        <w:rPr>
          <w:bCs/>
          <w:sz w:val="28"/>
          <w:szCs w:val="28"/>
          <w:lang w:eastAsia="ru-RU"/>
        </w:rPr>
        <w:t xml:space="preserve">не более 4 (четырех) месяцев с даты заключения договора. </w:t>
      </w:r>
      <w:r>
        <w:rPr>
          <w:sz w:val="28"/>
          <w:szCs w:val="28"/>
        </w:rPr>
        <w:t>Поставка Товара возможна партиями.</w:t>
      </w:r>
    </w:p>
    <w:p w:rsidR="00886692" w:rsidRPr="00672DEB" w:rsidRDefault="00886692" w:rsidP="003B3E5D">
      <w:pPr>
        <w:tabs>
          <w:tab w:val="num" w:pos="0"/>
        </w:tabs>
        <w:ind w:left="0" w:firstLine="709"/>
        <w:jc w:val="both"/>
        <w:rPr>
          <w:rFonts w:eastAsia="MS Mincho"/>
          <w:bCs/>
          <w:sz w:val="28"/>
          <w:szCs w:val="28"/>
        </w:rPr>
      </w:pPr>
      <w:r>
        <w:rPr>
          <w:sz w:val="28"/>
          <w:szCs w:val="28"/>
        </w:rPr>
        <w:t>4.6.5. Доставка Товара должна производиться в рабочие дни с 08:00 до 17:00 (понедельник-четверг), с 08:00 до 16:00 (пятница), кроме обеда с 12:00 до 13:00.</w:t>
      </w:r>
    </w:p>
    <w:p w:rsidR="00886692" w:rsidRDefault="00886692" w:rsidP="003B3E5D">
      <w:pPr>
        <w:widowControl w:val="0"/>
        <w:tabs>
          <w:tab w:val="left" w:pos="720"/>
          <w:tab w:val="right" w:pos="9360"/>
        </w:tabs>
        <w:autoSpaceDE w:val="0"/>
        <w:autoSpaceDN w:val="0"/>
        <w:adjustRightInd w:val="0"/>
        <w:ind w:left="0" w:firstLine="709"/>
        <w:jc w:val="both"/>
        <w:rPr>
          <w:bCs/>
          <w:sz w:val="28"/>
          <w:szCs w:val="28"/>
        </w:rPr>
      </w:pPr>
      <w:r>
        <w:rPr>
          <w:bCs/>
          <w:sz w:val="28"/>
          <w:szCs w:val="28"/>
        </w:rPr>
        <w:t>4.6.6. Срок действия договора -  с даты подписания договора до 31.01.2019, а в части взаиморасчетов - до полного исполнения сторонами своих обязательств.</w:t>
      </w:r>
    </w:p>
    <w:p w:rsidR="00886692" w:rsidRDefault="00886692" w:rsidP="003B3E5D">
      <w:pPr>
        <w:widowControl w:val="0"/>
        <w:tabs>
          <w:tab w:val="left" w:pos="720"/>
          <w:tab w:val="right" w:pos="9360"/>
        </w:tabs>
        <w:autoSpaceDE w:val="0"/>
        <w:autoSpaceDN w:val="0"/>
        <w:adjustRightInd w:val="0"/>
        <w:ind w:left="0" w:firstLine="709"/>
        <w:jc w:val="both"/>
        <w:rPr>
          <w:bCs/>
          <w:sz w:val="28"/>
          <w:szCs w:val="28"/>
        </w:rPr>
      </w:pPr>
    </w:p>
    <w:p w:rsidR="00886692" w:rsidRDefault="00886692" w:rsidP="003B3E5D">
      <w:pPr>
        <w:widowControl w:val="0"/>
        <w:tabs>
          <w:tab w:val="left" w:pos="720"/>
          <w:tab w:val="right" w:pos="9360"/>
        </w:tabs>
        <w:autoSpaceDE w:val="0"/>
        <w:autoSpaceDN w:val="0"/>
        <w:adjustRightInd w:val="0"/>
        <w:ind w:left="0"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4.7. Форма, сроки и порядок оплаты.</w:t>
      </w:r>
    </w:p>
    <w:p w:rsidR="001661F9" w:rsidRPr="00475D28" w:rsidRDefault="001661F9" w:rsidP="001661F9">
      <w:pPr>
        <w:pStyle w:val="19"/>
        <w:ind w:left="0" w:firstLine="709"/>
        <w:rPr>
          <w:szCs w:val="28"/>
        </w:rPr>
      </w:pPr>
      <w:r>
        <w:rPr>
          <w:szCs w:val="28"/>
        </w:rPr>
        <w:t xml:space="preserve">4.7.1. </w:t>
      </w:r>
      <w:r w:rsidRPr="00475D28">
        <w:rPr>
          <w:szCs w:val="28"/>
        </w:rPr>
        <w:t xml:space="preserve">Оплата работ производится по безналичному расчету. </w:t>
      </w:r>
    </w:p>
    <w:p w:rsidR="001661F9" w:rsidRDefault="001661F9" w:rsidP="001661F9">
      <w:pPr>
        <w:tabs>
          <w:tab w:val="left" w:pos="567"/>
        </w:tabs>
        <w:ind w:left="0" w:firstLine="709"/>
        <w:jc w:val="both"/>
        <w:rPr>
          <w:sz w:val="28"/>
          <w:szCs w:val="28"/>
        </w:rPr>
      </w:pPr>
      <w:r>
        <w:rPr>
          <w:sz w:val="28"/>
          <w:szCs w:val="28"/>
        </w:rPr>
        <w:t xml:space="preserve">4.7.2. </w:t>
      </w:r>
      <w:r w:rsidRPr="00F50B9C">
        <w:rPr>
          <w:sz w:val="28"/>
          <w:szCs w:val="28"/>
        </w:rPr>
        <w:t xml:space="preserve">Авансирование предусмотрено в размере не более </w:t>
      </w:r>
      <w:r>
        <w:rPr>
          <w:sz w:val="28"/>
          <w:szCs w:val="28"/>
        </w:rPr>
        <w:t>50</w:t>
      </w:r>
      <w:r w:rsidRPr="00F50B9C">
        <w:rPr>
          <w:sz w:val="28"/>
          <w:szCs w:val="28"/>
        </w:rPr>
        <w:t xml:space="preserve"> (пят</w:t>
      </w:r>
      <w:r>
        <w:rPr>
          <w:sz w:val="28"/>
          <w:szCs w:val="28"/>
        </w:rPr>
        <w:t>идесяти</w:t>
      </w:r>
      <w:r w:rsidRPr="00F50B9C">
        <w:rPr>
          <w:sz w:val="28"/>
          <w:szCs w:val="28"/>
        </w:rPr>
        <w:t xml:space="preserve">) % от цены договора, в течение </w:t>
      </w:r>
      <w:r>
        <w:rPr>
          <w:sz w:val="28"/>
          <w:szCs w:val="28"/>
        </w:rPr>
        <w:t>10</w:t>
      </w:r>
      <w:r w:rsidRPr="00F50B9C">
        <w:rPr>
          <w:sz w:val="28"/>
          <w:szCs w:val="28"/>
        </w:rPr>
        <w:t xml:space="preserve"> (</w:t>
      </w:r>
      <w:r>
        <w:rPr>
          <w:sz w:val="28"/>
          <w:szCs w:val="28"/>
        </w:rPr>
        <w:t>десяти</w:t>
      </w:r>
      <w:r w:rsidRPr="00F50B9C">
        <w:rPr>
          <w:sz w:val="28"/>
          <w:szCs w:val="28"/>
        </w:rPr>
        <w:t xml:space="preserve">) </w:t>
      </w:r>
      <w:r>
        <w:rPr>
          <w:sz w:val="28"/>
          <w:szCs w:val="28"/>
        </w:rPr>
        <w:t xml:space="preserve">рабочих дней с даты подписания </w:t>
      </w:r>
      <w:proofErr w:type="gramStart"/>
      <w:r>
        <w:rPr>
          <w:sz w:val="28"/>
          <w:szCs w:val="28"/>
        </w:rPr>
        <w:t>д</w:t>
      </w:r>
      <w:r w:rsidRPr="00F50B9C">
        <w:rPr>
          <w:sz w:val="28"/>
          <w:szCs w:val="28"/>
        </w:rPr>
        <w:t>огов</w:t>
      </w:r>
      <w:r>
        <w:rPr>
          <w:sz w:val="28"/>
          <w:szCs w:val="28"/>
        </w:rPr>
        <w:t>ора</w:t>
      </w:r>
      <w:proofErr w:type="gramEnd"/>
      <w:r>
        <w:rPr>
          <w:sz w:val="28"/>
          <w:szCs w:val="28"/>
        </w:rPr>
        <w:t xml:space="preserve"> на основании выставленного п</w:t>
      </w:r>
      <w:r w:rsidRPr="00F50B9C">
        <w:rPr>
          <w:sz w:val="28"/>
          <w:szCs w:val="28"/>
        </w:rPr>
        <w:t>обедителем счета.</w:t>
      </w:r>
    </w:p>
    <w:p w:rsidR="00886692" w:rsidRPr="0072349A" w:rsidRDefault="00886692" w:rsidP="003B3E5D">
      <w:pPr>
        <w:tabs>
          <w:tab w:val="num" w:pos="0"/>
        </w:tabs>
        <w:ind w:left="0" w:firstLine="709"/>
        <w:jc w:val="both"/>
        <w:rPr>
          <w:color w:val="000000"/>
          <w:spacing w:val="-1"/>
          <w:sz w:val="28"/>
          <w:szCs w:val="28"/>
        </w:rPr>
      </w:pPr>
      <w:r>
        <w:rPr>
          <w:sz w:val="28"/>
          <w:szCs w:val="28"/>
          <w:lang w:eastAsia="ru-RU"/>
        </w:rPr>
        <w:t>4.7.</w:t>
      </w:r>
      <w:r w:rsidR="001661F9">
        <w:rPr>
          <w:sz w:val="28"/>
          <w:szCs w:val="28"/>
          <w:lang w:eastAsia="ru-RU"/>
        </w:rPr>
        <w:t>3</w:t>
      </w:r>
      <w:r>
        <w:rPr>
          <w:sz w:val="28"/>
          <w:szCs w:val="28"/>
          <w:lang w:eastAsia="ru-RU"/>
        </w:rPr>
        <w:t>.</w:t>
      </w:r>
      <w:r>
        <w:rPr>
          <w:lang w:eastAsia="ru-RU"/>
        </w:rPr>
        <w:t xml:space="preserve"> </w:t>
      </w:r>
      <w:r w:rsidR="00F612D6" w:rsidRPr="00F612D6">
        <w:rPr>
          <w:sz w:val="28"/>
          <w:szCs w:val="28"/>
          <w:lang w:eastAsia="ru-RU"/>
        </w:rPr>
        <w:t>Окончательная о</w:t>
      </w:r>
      <w:r w:rsidRPr="00F612D6">
        <w:rPr>
          <w:sz w:val="28"/>
          <w:szCs w:val="28"/>
        </w:rPr>
        <w:t>плата</w:t>
      </w:r>
      <w:r>
        <w:rPr>
          <w:sz w:val="28"/>
          <w:szCs w:val="28"/>
        </w:rPr>
        <w:t xml:space="preserve"> каждой партии Товара производится Покупателем на основании</w:t>
      </w:r>
      <w:r>
        <w:rPr>
          <w:color w:val="000000"/>
          <w:spacing w:val="-1"/>
          <w:sz w:val="28"/>
          <w:szCs w:val="28"/>
        </w:rPr>
        <w:t xml:space="preserve">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886692" w:rsidRDefault="00886692" w:rsidP="003B3E5D">
      <w:pPr>
        <w:pStyle w:val="ConsNormal"/>
        <w:widowControl/>
        <w:ind w:left="0" w:firstLine="709"/>
        <w:jc w:val="both"/>
        <w:rPr>
          <w:kern w:val="32"/>
        </w:rPr>
      </w:pPr>
    </w:p>
    <w:p w:rsidR="00886692" w:rsidRPr="002C58F3" w:rsidRDefault="00886692" w:rsidP="003B3E5D">
      <w:pPr>
        <w:pStyle w:val="ConsNormal"/>
        <w:widowControl/>
        <w:ind w:left="0" w:firstLine="709"/>
        <w:jc w:val="both"/>
        <w:rPr>
          <w:rFonts w:ascii="Times New Roman" w:hAnsi="Times New Roman" w:cs="Times New Roman"/>
          <w:b/>
          <w:kern w:val="32"/>
          <w:sz w:val="28"/>
          <w:szCs w:val="28"/>
        </w:rPr>
      </w:pPr>
      <w:r>
        <w:rPr>
          <w:rFonts w:ascii="Times New Roman" w:hAnsi="Times New Roman" w:cs="Times New Roman"/>
          <w:b/>
          <w:kern w:val="32"/>
          <w:sz w:val="28"/>
          <w:szCs w:val="28"/>
        </w:rPr>
        <w:t>4.8. Начальная (максимальная) цена договора.</w:t>
      </w:r>
    </w:p>
    <w:p w:rsidR="00886692" w:rsidRPr="00964474" w:rsidRDefault="00886692" w:rsidP="003B3E5D">
      <w:pPr>
        <w:pStyle w:val="aff7"/>
        <w:keepNext/>
        <w:widowControl w:val="0"/>
        <w:tabs>
          <w:tab w:val="left" w:pos="0"/>
          <w:tab w:val="left" w:pos="360"/>
          <w:tab w:val="left" w:pos="1134"/>
        </w:tabs>
        <w:autoSpaceDE w:val="0"/>
        <w:autoSpaceDN w:val="0"/>
        <w:adjustRightInd w:val="0"/>
        <w:ind w:left="0" w:firstLine="709"/>
        <w:jc w:val="both"/>
        <w:rPr>
          <w:rFonts w:ascii="Times New Roman CYR" w:hAnsi="Times New Roman CYR" w:cs="Times New Roman CYR"/>
          <w:bCs/>
          <w:kern w:val="32"/>
          <w:sz w:val="28"/>
          <w:szCs w:val="28"/>
        </w:rPr>
      </w:pPr>
      <w:r>
        <w:rPr>
          <w:rFonts w:ascii="Times New Roman CYR" w:hAnsi="Times New Roman CYR" w:cs="Times New Roman CYR"/>
          <w:bCs/>
          <w:kern w:val="32"/>
          <w:sz w:val="28"/>
          <w:szCs w:val="28"/>
        </w:rPr>
        <w:t xml:space="preserve">4.8.1. </w:t>
      </w:r>
      <w:proofErr w:type="gramStart"/>
      <w:r>
        <w:rPr>
          <w:rFonts w:ascii="Times New Roman CYR" w:hAnsi="Times New Roman CYR" w:cs="Times New Roman CYR"/>
          <w:bCs/>
          <w:kern w:val="32"/>
          <w:sz w:val="28"/>
          <w:szCs w:val="28"/>
        </w:rPr>
        <w:t xml:space="preserve">Начальная (максимальная) цена договора составляет 1 000 000 (один миллион) рублей 00 копеек </w:t>
      </w:r>
      <w:r>
        <w:rPr>
          <w:bCs/>
          <w:sz w:val="28"/>
          <w:szCs w:val="28"/>
        </w:rPr>
        <w:t>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roofErr w:type="gramEnd"/>
      <w:r>
        <w:rPr>
          <w:bCs/>
          <w:sz w:val="28"/>
          <w:szCs w:val="28"/>
        </w:rPr>
        <w:t xml:space="preserve"> Сумма НДС и условия начисления определяются в соответствии с законодательством Российской Федерации.</w:t>
      </w:r>
    </w:p>
    <w:p w:rsidR="00886692" w:rsidRDefault="00886692"/>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886692" w:rsidRDefault="003B3E5D">
            <w:pPr>
              <w:ind w:left="0" w:firstLine="0"/>
              <w:jc w:val="both"/>
            </w:pPr>
            <w:r>
              <w:t>Открытый конкурс в электронной форме № ОКэ-СВЕРД-18-0037 по предмету закупки "Поставка запасных частей для ремонта козловых кранов КК-Кнт-45-25/5/7-12,5-А</w:t>
            </w:r>
            <w:proofErr w:type="gramStart"/>
            <w:r>
              <w:t>6</w:t>
            </w:r>
            <w:proofErr w:type="gramEnd"/>
            <w:r>
              <w:t>, У1 (зав. №1624, 1625), расположенных на контейнерном терминале Екатеринбург-Товарный Уральского филиала ПАО "ТрансКонтейнер"."</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3B3E5D" w:rsidRDefault="003B3E5D">
            <w:pPr>
              <w:pStyle w:val="19"/>
              <w:ind w:left="34" w:firstLine="0"/>
              <w:jc w:val="left"/>
              <w:rPr>
                <w:sz w:val="24"/>
                <w:szCs w:val="24"/>
              </w:rPr>
            </w:pPr>
            <w:r>
              <w:rPr>
                <w:sz w:val="24"/>
                <w:szCs w:val="24"/>
              </w:rPr>
              <w:t xml:space="preserve">Постоянная рабочая группа Конкурсной комиссии Уральского филиала ПАО «ТрансКонтейнер» </w:t>
            </w:r>
          </w:p>
          <w:p w:rsidR="00886692" w:rsidRDefault="003B3E5D">
            <w:pPr>
              <w:pStyle w:val="19"/>
              <w:ind w:left="34" w:firstLine="0"/>
              <w:jc w:val="left"/>
              <w:rPr>
                <w:sz w:val="24"/>
                <w:szCs w:val="24"/>
              </w:rPr>
            </w:pPr>
            <w:r>
              <w:rPr>
                <w:sz w:val="24"/>
                <w:szCs w:val="24"/>
              </w:rPr>
              <w:t>Адрес: Российская Федерация, 620027, г. Екатеринбург, ул. Николая Никонова, д.8</w:t>
            </w:r>
          </w:p>
          <w:p w:rsidR="00886692" w:rsidRDefault="003B3E5D">
            <w:pPr>
              <w:ind w:left="34" w:firstLine="0"/>
              <w:jc w:val="left"/>
            </w:pPr>
            <w:r>
              <w:t>Контактно</w:t>
            </w:r>
            <w:proofErr w:type="gramStart"/>
            <w:r>
              <w:t>е(</w:t>
            </w:r>
            <w:proofErr w:type="spellStart"/>
            <w:proofErr w:type="gramEnd"/>
            <w:r>
              <w:t>ые</w:t>
            </w:r>
            <w:proofErr w:type="spellEnd"/>
            <w:r>
              <w:t>) лицо(а) Заказчика: Ербягина Марина Валерьевна,</w:t>
            </w:r>
          </w:p>
          <w:p w:rsidR="00886692" w:rsidRDefault="003B3E5D" w:rsidP="003B3E5D">
            <w:pPr>
              <w:ind w:left="34" w:firstLine="0"/>
              <w:jc w:val="left"/>
            </w:pPr>
            <w:r>
              <w:t xml:space="preserve">тел. +7(495)7881717(5052), электронный адрес </w:t>
            </w:r>
            <w:proofErr w:type="spellStart"/>
            <w:r>
              <w:t>erbiaginamv@trcont.ru</w:t>
            </w:r>
            <w:proofErr w:type="spellEnd"/>
            <w: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886692" w:rsidRDefault="003B3E5D">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«31» августа 2018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8"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886692" w:rsidRDefault="003B3E5D" w:rsidP="003B3E5D">
            <w:pPr>
              <w:pStyle w:val="19"/>
              <w:ind w:left="0"/>
              <w:rPr>
                <w:i/>
                <w:sz w:val="24"/>
                <w:szCs w:val="24"/>
              </w:rPr>
            </w:pPr>
            <w:proofErr w:type="gramStart"/>
            <w:r>
              <w:rPr>
                <w:sz w:val="24"/>
                <w:szCs w:val="24"/>
              </w:rPr>
              <w:t>Начальная (максимальная) цена договора составляет 1000000 (один миллион) рублей 00 копеек 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886692" w:rsidRDefault="003B3E5D" w:rsidP="00930D38">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w:t>
            </w:r>
            <w:r w:rsidR="00930D38">
              <w:rPr>
                <w:szCs w:val="28"/>
              </w:rPr>
              <w:t>01</w:t>
            </w:r>
            <w:r>
              <w:rPr>
                <w:szCs w:val="28"/>
              </w:rPr>
              <w:t xml:space="preserve">» </w:t>
            </w:r>
            <w:r w:rsidR="00930D38">
              <w:rPr>
                <w:szCs w:val="28"/>
              </w:rPr>
              <w:t>ок</w:t>
            </w:r>
            <w:r>
              <w:rPr>
                <w:szCs w:val="28"/>
              </w:rPr>
              <w:t>тября 2018 г. 14 час. 00 мин</w:t>
            </w:r>
            <w:proofErr w:type="gramStart"/>
            <w:r>
              <w:rPr>
                <w:szCs w:val="28"/>
              </w:rPr>
              <w:t>.</w:t>
            </w:r>
            <w:r>
              <w:t>м</w:t>
            </w:r>
            <w:proofErr w:type="gramEnd"/>
            <w:r>
              <w:t>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886692" w:rsidRDefault="003B3E5D">
            <w:pPr>
              <w:pStyle w:val="19"/>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886692" w:rsidRDefault="003B3E5D" w:rsidP="00930D38">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w:t>
            </w:r>
            <w:r w:rsidR="00930D38">
              <w:rPr>
                <w:sz w:val="24"/>
                <w:szCs w:val="28"/>
              </w:rPr>
              <w:t>03</w:t>
            </w:r>
            <w:r>
              <w:rPr>
                <w:sz w:val="24"/>
                <w:szCs w:val="28"/>
              </w:rPr>
              <w:t xml:space="preserve">» </w:t>
            </w:r>
            <w:r w:rsidR="00930D38">
              <w:rPr>
                <w:sz w:val="24"/>
                <w:szCs w:val="28"/>
              </w:rPr>
              <w:t>ок</w:t>
            </w:r>
            <w:r>
              <w:rPr>
                <w:sz w:val="24"/>
                <w:szCs w:val="28"/>
              </w:rPr>
              <w:t>тября 2018 г. 14 час. 00 мин</w:t>
            </w:r>
            <w:proofErr w:type="gramStart"/>
            <w:r>
              <w:rPr>
                <w:sz w:val="24"/>
                <w:szCs w:val="28"/>
              </w:rPr>
              <w:t>.</w:t>
            </w:r>
            <w:bookmarkEnd w:id="19"/>
            <w:bookmarkEnd w:id="20"/>
            <w:bookmarkEnd w:id="21"/>
            <w:bookmarkEnd w:id="22"/>
            <w:bookmarkEnd w:id="23"/>
            <w:bookmarkEnd w:id="24"/>
            <w:bookmarkEnd w:id="25"/>
            <w:bookmarkEnd w:id="26"/>
            <w:bookmarkEnd w:id="27"/>
            <w:bookmarkEnd w:id="28"/>
            <w:bookmarkEnd w:id="29"/>
            <w:bookmarkEnd w:id="30"/>
            <w:r>
              <w:rPr>
                <w:sz w:val="24"/>
                <w:szCs w:val="24"/>
              </w:rPr>
              <w:t>м</w:t>
            </w:r>
            <w:proofErr w:type="gramEnd"/>
            <w:r>
              <w:rPr>
                <w:sz w:val="24"/>
                <w:szCs w:val="24"/>
              </w:rPr>
              <w:t>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886692" w:rsidRDefault="003B3E5D">
            <w:pPr>
              <w:pStyle w:val="19"/>
              <w:ind w:left="0" w:firstLine="318"/>
              <w:rPr>
                <w:sz w:val="24"/>
                <w:szCs w:val="24"/>
                <w:highlight w:val="cyan"/>
              </w:rPr>
            </w:pPr>
            <w:r>
              <w:rPr>
                <w:sz w:val="24"/>
                <w:szCs w:val="24"/>
              </w:rPr>
              <w:t>Решение об итогах Открытого конкурса принимается Конкурсной комиссией филиала ПАО «ТрансКонтейнер» на Свердловской железной дороге Российская Федерация, 620027, г. Екатеринбург, ул. Николая Никонова, д.8.</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886692" w:rsidRDefault="003B3E5D" w:rsidP="00930D38">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Pr>
                <w:sz w:val="24"/>
                <w:szCs w:val="28"/>
              </w:rPr>
              <w:t>«</w:t>
            </w:r>
            <w:r w:rsidR="00930D38">
              <w:rPr>
                <w:sz w:val="24"/>
                <w:szCs w:val="28"/>
              </w:rPr>
              <w:t>08</w:t>
            </w:r>
            <w:r>
              <w:rPr>
                <w:sz w:val="24"/>
                <w:szCs w:val="28"/>
              </w:rPr>
              <w:t xml:space="preserve">» </w:t>
            </w:r>
            <w:r w:rsidR="00930D38">
              <w:rPr>
                <w:sz w:val="24"/>
                <w:szCs w:val="28"/>
              </w:rPr>
              <w:t>ок</w:t>
            </w:r>
            <w:r>
              <w:rPr>
                <w:sz w:val="24"/>
                <w:szCs w:val="28"/>
              </w:rPr>
              <w:t>тября 2018 г. 14 час. 00 мин.</w:t>
            </w:r>
            <w:bookmarkEnd w:id="31"/>
            <w:bookmarkEnd w:id="32"/>
            <w:bookmarkEnd w:id="33"/>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1661F9" w:rsidRPr="001661F9" w:rsidRDefault="001661F9" w:rsidP="001661F9">
            <w:pPr>
              <w:pStyle w:val="19"/>
              <w:ind w:left="0" w:firstLine="317"/>
              <w:rPr>
                <w:sz w:val="24"/>
                <w:szCs w:val="24"/>
              </w:rPr>
            </w:pPr>
            <w:r w:rsidRPr="001661F9">
              <w:rPr>
                <w:sz w:val="24"/>
                <w:szCs w:val="24"/>
              </w:rPr>
              <w:t xml:space="preserve">Оплата работ производится по безналичному расчету. </w:t>
            </w:r>
          </w:p>
          <w:p w:rsidR="001661F9" w:rsidRPr="001661F9" w:rsidRDefault="001661F9" w:rsidP="001661F9">
            <w:pPr>
              <w:tabs>
                <w:tab w:val="left" w:pos="567"/>
              </w:tabs>
              <w:ind w:left="0" w:firstLine="317"/>
              <w:jc w:val="both"/>
            </w:pPr>
            <w:r w:rsidRPr="001661F9">
              <w:t xml:space="preserve">Авансирование предусмотрено в размере не более 50 (пятидесяти) % от цены договора, в течение 10 (десяти) рабочих дней с даты подписания </w:t>
            </w:r>
            <w:proofErr w:type="gramStart"/>
            <w:r w:rsidRPr="001661F9">
              <w:t>договора</w:t>
            </w:r>
            <w:proofErr w:type="gramEnd"/>
            <w:r w:rsidRPr="001661F9">
              <w:t xml:space="preserve"> на основании выставленного победителем счета.</w:t>
            </w:r>
          </w:p>
          <w:p w:rsidR="00886692" w:rsidRPr="001661F9" w:rsidRDefault="00F612D6" w:rsidP="00930D38">
            <w:pPr>
              <w:suppressAutoHyphens/>
              <w:ind w:left="0" w:firstLine="317"/>
              <w:jc w:val="both"/>
              <w:rPr>
                <w:rFonts w:eastAsia="Arial"/>
              </w:rPr>
            </w:pPr>
            <w:r>
              <w:rPr>
                <w:rFonts w:eastAsia="Arial"/>
              </w:rPr>
              <w:t>Окончательная о</w:t>
            </w:r>
            <w:r w:rsidR="003B3E5D" w:rsidRPr="001661F9">
              <w:rPr>
                <w:rFonts w:eastAsia="Arial"/>
              </w:rPr>
              <w:t>плата каждой партии Товара производится Покупателем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886692" w:rsidRDefault="003B3E5D">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3B3E5D" w:rsidRDefault="003B3E5D">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не более 4 (четырех) месяцев с даты заключения договора. </w:t>
            </w:r>
          </w:p>
          <w:p w:rsidR="00886692" w:rsidRDefault="003B3E5D">
            <w:pPr>
              <w:suppressAutoHyphens/>
              <w:autoSpaceDE w:val="0"/>
              <w:ind w:left="0" w:firstLine="0"/>
              <w:jc w:val="both"/>
              <w:rPr>
                <w:rFonts w:eastAsia="Arial"/>
              </w:rPr>
            </w:pPr>
            <w:r w:rsidRPr="003B3E5D">
              <w:rPr>
                <w:rFonts w:eastAsia="Arial"/>
                <w:b/>
              </w:rPr>
              <w:t>Срок действия договора:</w:t>
            </w:r>
            <w:r>
              <w:rPr>
                <w:rFonts w:eastAsia="Arial"/>
              </w:rPr>
              <w:t xml:space="preserve"> с даты подписания договора   до 31.01.2019, а в части взаиморасчетов - до полного исполнения сторонами своих обязательств.</w:t>
            </w:r>
          </w:p>
          <w:p w:rsidR="00886692" w:rsidRDefault="003B3E5D">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 xml:space="preserve">620050, г. Екатеринбург, ул. </w:t>
            </w:r>
            <w:proofErr w:type="gramStart"/>
            <w:r>
              <w:rPr>
                <w:rFonts w:eastAsia="Arial"/>
              </w:rPr>
              <w:t>Автомагистральная</w:t>
            </w:r>
            <w:proofErr w:type="gramEnd"/>
            <w:r>
              <w:rPr>
                <w:rFonts w:eastAsia="Arial"/>
              </w:rPr>
              <w:t>, 42.</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886692" w:rsidRDefault="003B3E5D">
            <w:pPr>
              <w:suppressAutoHyphens/>
              <w:ind w:left="0" w:firstLine="0"/>
              <w:jc w:val="both"/>
              <w:rPr>
                <w:rFonts w:eastAsia="Arial"/>
              </w:rPr>
            </w:pPr>
            <w:r>
              <w:rPr>
                <w:rFonts w:eastAsia="Arial"/>
              </w:rPr>
              <w:t>Состав и объем Товаров определен в разделе 4 «Техническое задание».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886692" w:rsidRDefault="003B3E5D">
            <w:pPr>
              <w:pStyle w:val="aff"/>
              <w:ind w:left="0" w:firstLine="0"/>
              <w:jc w:val="both"/>
              <w:rPr>
                <w:sz w:val="24"/>
                <w:szCs w:val="24"/>
              </w:rPr>
            </w:pPr>
            <w:r w:rsidRPr="003B3E5D">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886692" w:rsidRDefault="003B3E5D">
            <w:pPr>
              <w:pStyle w:val="19"/>
              <w:ind w:left="0" w:firstLine="3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86692" w:rsidRPr="003B3E5D" w:rsidRDefault="003B3E5D">
            <w:pPr>
              <w:numPr>
                <w:ilvl w:val="1"/>
                <w:numId w:val="23"/>
              </w:numPr>
              <w:suppressAutoHyphens/>
              <w:jc w:val="both"/>
            </w:pPr>
            <w:r w:rsidRPr="003B3E5D">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86692" w:rsidRPr="003B3E5D" w:rsidRDefault="003B3E5D">
            <w:pPr>
              <w:numPr>
                <w:ilvl w:val="1"/>
                <w:numId w:val="23"/>
              </w:numPr>
              <w:suppressAutoHyphens/>
              <w:jc w:val="both"/>
            </w:pPr>
            <w:r w:rsidRPr="003B3E5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86692" w:rsidRPr="003B3E5D" w:rsidRDefault="003B3E5D">
            <w:pPr>
              <w:numPr>
                <w:ilvl w:val="1"/>
                <w:numId w:val="23"/>
              </w:numPr>
              <w:suppressAutoHyphens/>
              <w:jc w:val="both"/>
            </w:pPr>
            <w:r w:rsidRPr="003B3E5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86692" w:rsidRPr="003B3E5D" w:rsidRDefault="003B3E5D">
            <w:pPr>
              <w:numPr>
                <w:ilvl w:val="1"/>
                <w:numId w:val="23"/>
              </w:numPr>
              <w:suppressAutoHyphens/>
              <w:jc w:val="both"/>
            </w:pPr>
            <w:proofErr w:type="gramStart"/>
            <w:r w:rsidRPr="003B3E5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B3E5D">
              <w:t>://</w:t>
            </w:r>
            <w:r>
              <w:rPr>
                <w:lang w:val="en-US"/>
              </w:rPr>
              <w:t>service</w:t>
            </w:r>
            <w:r w:rsidRPr="003B3E5D">
              <w:t>.</w:t>
            </w:r>
            <w:proofErr w:type="spellStart"/>
            <w:r>
              <w:rPr>
                <w:lang w:val="en-US"/>
              </w:rPr>
              <w:t>nalog</w:t>
            </w:r>
            <w:proofErr w:type="spellEnd"/>
            <w:r w:rsidRPr="003B3E5D">
              <w:t>.</w:t>
            </w:r>
            <w:proofErr w:type="spellStart"/>
            <w:r>
              <w:rPr>
                <w:lang w:val="en-US"/>
              </w:rPr>
              <w:t>ru</w:t>
            </w:r>
            <w:proofErr w:type="spellEnd"/>
            <w:r w:rsidRPr="003B3E5D">
              <w:t>/</w:t>
            </w:r>
            <w:proofErr w:type="spellStart"/>
            <w:r>
              <w:rPr>
                <w:lang w:val="en-US"/>
              </w:rPr>
              <w:t>zd</w:t>
            </w:r>
            <w:proofErr w:type="spellEnd"/>
            <w:r w:rsidRPr="003B3E5D">
              <w:t>.</w:t>
            </w:r>
            <w:r>
              <w:rPr>
                <w:lang w:val="en-US"/>
              </w:rPr>
              <w:t>do</w:t>
            </w:r>
            <w:r w:rsidRPr="003B3E5D">
              <w:t>).</w:t>
            </w:r>
            <w:proofErr w:type="gramEnd"/>
            <w:r w:rsidRPr="003B3E5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B3E5D">
              <w:t>://</w:t>
            </w:r>
            <w:r>
              <w:rPr>
                <w:lang w:val="en-US"/>
              </w:rPr>
              <w:t>service</w:t>
            </w:r>
            <w:r w:rsidRPr="003B3E5D">
              <w:t>.</w:t>
            </w:r>
            <w:proofErr w:type="spellStart"/>
            <w:r>
              <w:rPr>
                <w:lang w:val="en-US"/>
              </w:rPr>
              <w:t>nalog</w:t>
            </w:r>
            <w:proofErr w:type="spellEnd"/>
            <w:r w:rsidRPr="003B3E5D">
              <w:t>.</w:t>
            </w:r>
            <w:proofErr w:type="spellStart"/>
            <w:r>
              <w:rPr>
                <w:lang w:val="en-US"/>
              </w:rPr>
              <w:t>ru</w:t>
            </w:r>
            <w:proofErr w:type="spellEnd"/>
            <w:r w:rsidRPr="003B3E5D">
              <w:t>/</w:t>
            </w:r>
            <w:proofErr w:type="spellStart"/>
            <w:r>
              <w:rPr>
                <w:lang w:val="en-US"/>
              </w:rPr>
              <w:t>zd</w:t>
            </w:r>
            <w:proofErr w:type="spellEnd"/>
            <w:r w:rsidRPr="003B3E5D">
              <w:t>.</w:t>
            </w:r>
            <w:r>
              <w:rPr>
                <w:lang w:val="en-US"/>
              </w:rPr>
              <w:t>do</w:t>
            </w:r>
            <w:r w:rsidRPr="003B3E5D">
              <w:t>);</w:t>
            </w:r>
          </w:p>
          <w:p w:rsidR="00886692" w:rsidRPr="003B3E5D" w:rsidRDefault="003B3E5D">
            <w:pPr>
              <w:numPr>
                <w:ilvl w:val="1"/>
                <w:numId w:val="23"/>
              </w:numPr>
              <w:suppressAutoHyphens/>
              <w:jc w:val="both"/>
            </w:pPr>
            <w:proofErr w:type="gramStart"/>
            <w:r w:rsidRPr="003B3E5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B3E5D">
              <w:t>://</w:t>
            </w:r>
            <w:proofErr w:type="spellStart"/>
            <w:r>
              <w:rPr>
                <w:lang w:val="en-US"/>
              </w:rPr>
              <w:t>fssprus</w:t>
            </w:r>
            <w:proofErr w:type="spellEnd"/>
            <w:r w:rsidRPr="003B3E5D">
              <w:t>.</w:t>
            </w:r>
            <w:proofErr w:type="spellStart"/>
            <w:r>
              <w:rPr>
                <w:lang w:val="en-US"/>
              </w:rPr>
              <w:t>ru</w:t>
            </w:r>
            <w:proofErr w:type="spellEnd"/>
            <w:r w:rsidRPr="003B3E5D">
              <w:t>/</w:t>
            </w:r>
            <w:proofErr w:type="spellStart"/>
            <w:r>
              <w:rPr>
                <w:lang w:val="en-US"/>
              </w:rPr>
              <w:t>iss</w:t>
            </w:r>
            <w:proofErr w:type="spellEnd"/>
            <w:r w:rsidRPr="003B3E5D">
              <w:t>/</w:t>
            </w:r>
            <w:proofErr w:type="spellStart"/>
            <w:r>
              <w:rPr>
                <w:lang w:val="en-US"/>
              </w:rPr>
              <w:t>ip</w:t>
            </w:r>
            <w:proofErr w:type="spellEnd"/>
            <w:r w:rsidRPr="003B3E5D">
              <w:t>), а также информации в едином</w:t>
            </w:r>
            <w:proofErr w:type="gramEnd"/>
            <w:r w:rsidRPr="003B3E5D">
              <w:t xml:space="preserve"> Федеральном </w:t>
            </w:r>
            <w:proofErr w:type="gramStart"/>
            <w:r w:rsidRPr="003B3E5D">
              <w:t>реестре</w:t>
            </w:r>
            <w:proofErr w:type="gramEnd"/>
            <w:r w:rsidRPr="003B3E5D">
              <w:t xml:space="preserve"> сведений о фактах деятельности юридических лиц </w:t>
            </w:r>
            <w:r>
              <w:rPr>
                <w:lang w:val="en-US"/>
              </w:rPr>
              <w:t>http</w:t>
            </w:r>
            <w:r w:rsidRPr="003B3E5D">
              <w:t>://</w:t>
            </w:r>
            <w:r>
              <w:rPr>
                <w:lang w:val="en-US"/>
              </w:rPr>
              <w:t>www</w:t>
            </w:r>
            <w:r w:rsidRPr="003B3E5D">
              <w:t>.</w:t>
            </w:r>
            <w:proofErr w:type="spellStart"/>
            <w:r>
              <w:rPr>
                <w:lang w:val="en-US"/>
              </w:rPr>
              <w:t>fedresurs</w:t>
            </w:r>
            <w:proofErr w:type="spellEnd"/>
            <w:r w:rsidRPr="003B3E5D">
              <w:t>.</w:t>
            </w:r>
            <w:proofErr w:type="spellStart"/>
            <w:r>
              <w:rPr>
                <w:lang w:val="en-US"/>
              </w:rPr>
              <w:t>ru</w:t>
            </w:r>
            <w:proofErr w:type="spellEnd"/>
            <w:r w:rsidRPr="003B3E5D">
              <w:t>/</w:t>
            </w:r>
            <w:r>
              <w:rPr>
                <w:lang w:val="en-US"/>
              </w:rPr>
              <w:t>companies</w:t>
            </w:r>
            <w:r w:rsidRPr="003B3E5D">
              <w:t>/</w:t>
            </w:r>
            <w:proofErr w:type="spellStart"/>
            <w:r>
              <w:rPr>
                <w:lang w:val="en-US"/>
              </w:rPr>
              <w:t>IsSearching</w:t>
            </w:r>
            <w:proofErr w:type="spellEnd"/>
            <w:r w:rsidRPr="003B3E5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86692" w:rsidRPr="003B3E5D" w:rsidRDefault="003B3E5D">
            <w:pPr>
              <w:numPr>
                <w:ilvl w:val="1"/>
                <w:numId w:val="23"/>
              </w:numPr>
              <w:suppressAutoHyphens/>
              <w:jc w:val="both"/>
            </w:pPr>
            <w:r w:rsidRPr="003B3E5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886692" w:rsidRPr="003B3E5D" w:rsidRDefault="003B3E5D">
            <w:pPr>
              <w:numPr>
                <w:ilvl w:val="1"/>
                <w:numId w:val="23"/>
              </w:numPr>
              <w:suppressAutoHyphens/>
              <w:jc w:val="both"/>
            </w:pPr>
            <w:r w:rsidRPr="003B3E5D">
              <w:t>действующие сертификаты на Товар, который подлежит обязательной сертификации (копии, заверенные претендентом).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886692" w:rsidRDefault="003B3E5D">
            <w:pPr>
              <w:pStyle w:val="afa"/>
              <w:ind w:left="0" w:firstLine="34"/>
              <w:rPr>
                <w:i/>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886692" w:rsidRDefault="003B3E5D">
                  <w:pPr>
                    <w:pStyle w:val="afa"/>
                    <w:ind w:left="63" w:firstLine="0"/>
                    <w:rPr>
                      <w:sz w:val="24"/>
                    </w:rPr>
                  </w:pPr>
                  <w:r>
                    <w:rPr>
                      <w:sz w:val="24"/>
                    </w:rPr>
                    <w:t xml:space="preserve">Цена договора </w:t>
                  </w:r>
                </w:p>
              </w:tc>
              <w:tc>
                <w:tcPr>
                  <w:tcW w:w="2114" w:type="dxa"/>
                </w:tcPr>
                <w:p w:rsidR="00886692" w:rsidRDefault="003B3E5D">
                  <w:pPr>
                    <w:pStyle w:val="afa"/>
                    <w:ind w:left="63" w:firstLine="0"/>
                    <w:rPr>
                      <w:sz w:val="24"/>
                      <w:lang w:val="en-US"/>
                    </w:rPr>
                  </w:pPr>
                  <w:r>
                    <w:rPr>
                      <w:sz w:val="24"/>
                      <w:lang w:val="en-US"/>
                    </w:rPr>
                    <w:t>0,60</w:t>
                  </w:r>
                </w:p>
              </w:tc>
            </w:tr>
            <w:tr w:rsidR="005C0C5C" w:rsidRPr="00514332" w:rsidTr="005C0C5C">
              <w:tc>
                <w:tcPr>
                  <w:tcW w:w="4423" w:type="dxa"/>
                </w:tcPr>
                <w:p w:rsidR="00886692" w:rsidRDefault="003B3E5D">
                  <w:pPr>
                    <w:pStyle w:val="afa"/>
                    <w:ind w:left="63" w:firstLine="0"/>
                    <w:rPr>
                      <w:sz w:val="24"/>
                    </w:rPr>
                  </w:pPr>
                  <w:r>
                    <w:rPr>
                      <w:sz w:val="24"/>
                    </w:rPr>
                    <w:t xml:space="preserve">Гарантия качества Товара </w:t>
                  </w:r>
                </w:p>
              </w:tc>
              <w:tc>
                <w:tcPr>
                  <w:tcW w:w="2114" w:type="dxa"/>
                </w:tcPr>
                <w:p w:rsidR="00886692" w:rsidRDefault="003B3E5D">
                  <w:pPr>
                    <w:pStyle w:val="afa"/>
                    <w:ind w:left="63" w:firstLine="0"/>
                    <w:rPr>
                      <w:sz w:val="24"/>
                      <w:lang w:val="en-US"/>
                    </w:rPr>
                  </w:pPr>
                  <w:r>
                    <w:rPr>
                      <w:sz w:val="24"/>
                      <w:lang w:val="en-US"/>
                    </w:rPr>
                    <w:t>0,20</w:t>
                  </w:r>
                </w:p>
              </w:tc>
            </w:tr>
            <w:tr w:rsidR="005C0C5C" w:rsidRPr="00514332" w:rsidTr="005C0C5C">
              <w:tc>
                <w:tcPr>
                  <w:tcW w:w="4423" w:type="dxa"/>
                </w:tcPr>
                <w:p w:rsidR="00886692" w:rsidRDefault="003B3E5D">
                  <w:pPr>
                    <w:pStyle w:val="afa"/>
                    <w:ind w:left="63" w:firstLine="0"/>
                    <w:rPr>
                      <w:sz w:val="24"/>
                    </w:rPr>
                  </w:pPr>
                  <w:r>
                    <w:rPr>
                      <w:sz w:val="24"/>
                    </w:rPr>
                    <w:t xml:space="preserve">Срок поставки </w:t>
                  </w:r>
                </w:p>
              </w:tc>
              <w:tc>
                <w:tcPr>
                  <w:tcW w:w="2114" w:type="dxa"/>
                </w:tcPr>
                <w:p w:rsidR="00886692" w:rsidRDefault="003B3E5D">
                  <w:pPr>
                    <w:pStyle w:val="afa"/>
                    <w:ind w:left="63" w:firstLine="0"/>
                    <w:rPr>
                      <w:sz w:val="24"/>
                      <w:lang w:val="en-US"/>
                    </w:rPr>
                  </w:pPr>
                  <w:r>
                    <w:rPr>
                      <w:sz w:val="24"/>
                      <w:lang w:val="en-US"/>
                    </w:rPr>
                    <w:t>0,20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886692" w:rsidRDefault="003B3E5D">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886692" w:rsidRDefault="003B3E5D" w:rsidP="003B3E5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886692" w:rsidRDefault="003B3E5D">
            <w:pPr>
              <w:suppressAutoHyphens/>
              <w:ind w:left="0" w:firstLine="0"/>
              <w:jc w:val="both"/>
              <w:rPr>
                <w:rFonts w:eastAsia="Arial"/>
              </w:rPr>
            </w:pPr>
            <w:r>
              <w:rPr>
                <w:rFonts w:eastAsia="Arial"/>
              </w:rPr>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886692" w:rsidRDefault="00886692">
            <w:pPr>
              <w:pStyle w:val="19"/>
              <w:ind w:left="34" w:firstLine="0"/>
              <w:rPr>
                <w:sz w:val="24"/>
                <w:szCs w:val="24"/>
              </w:rPr>
            </w:pPr>
          </w:p>
          <w:p w:rsidR="00886692" w:rsidRDefault="003B3E5D">
            <w:pPr>
              <w:pStyle w:val="19"/>
              <w:ind w:left="34" w:firstLine="0"/>
              <w:rPr>
                <w:sz w:val="24"/>
                <w:szCs w:val="24"/>
              </w:rPr>
            </w:pPr>
            <w:r>
              <w:rPr>
                <w:sz w:val="24"/>
                <w:szCs w:val="24"/>
              </w:rPr>
              <w:t>Не предусмотрено</w:t>
            </w:r>
          </w:p>
          <w:p w:rsidR="00886692" w:rsidRDefault="00886692">
            <w:pPr>
              <w:pStyle w:val="19"/>
              <w:ind w:left="34" w:firstLine="0"/>
              <w:rPr>
                <w:sz w:val="24"/>
                <w:szCs w:val="24"/>
              </w:rPr>
            </w:pPr>
          </w:p>
          <w:p w:rsidR="00886692" w:rsidRDefault="00886692">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886692" w:rsidRDefault="003B3E5D">
            <w:pPr>
              <w:suppressAutoHyphens/>
              <w:ind w:left="0" w:firstLine="0"/>
              <w:jc w:val="both"/>
              <w:rPr>
                <w:rFonts w:eastAsia="Arial"/>
              </w:rPr>
            </w:pPr>
            <w:r>
              <w:rPr>
                <w:rFonts w:eastAsia="Arial"/>
              </w:rPr>
              <w:t>Не предусмотрено</w:t>
            </w:r>
          </w:p>
          <w:p w:rsidR="00886692" w:rsidRDefault="00886692">
            <w:pPr>
              <w:suppressAutoHyphens/>
              <w:ind w:left="0" w:firstLine="0"/>
              <w:jc w:val="both"/>
              <w:rPr>
                <w:rFonts w:eastAsia="Arial"/>
              </w:rPr>
            </w:pPr>
          </w:p>
          <w:p w:rsidR="00886692" w:rsidRDefault="00886692">
            <w:pPr>
              <w:suppressAutoHyphens/>
              <w:ind w:left="0" w:firstLine="0"/>
              <w:jc w:val="both"/>
              <w:rPr>
                <w:rFonts w:eastAsia="Arial"/>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886692" w:rsidRDefault="003B3E5D">
      <w:pPr>
        <w:pStyle w:val="19"/>
        <w:ind w:firstLine="0"/>
        <w:jc w:val="right"/>
        <w:outlineLvl w:val="0"/>
        <w:rPr>
          <w:rFonts w:eastAsia="MS Mincho"/>
          <w:szCs w:val="28"/>
        </w:rPr>
      </w:pPr>
      <w:r>
        <w:rPr>
          <w:rFonts w:eastAsia="MS Mincho"/>
          <w:szCs w:val="28"/>
        </w:rPr>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886692" w:rsidRDefault="003B3E5D">
      <w:pPr>
        <w:suppressAutoHyphens/>
        <w:ind w:left="0" w:firstLine="0"/>
        <w:jc w:val="right"/>
        <w:outlineLvl w:val="0"/>
        <w:rPr>
          <w:rFonts w:eastAsia="MS Mincho"/>
          <w:sz w:val="28"/>
          <w:szCs w:val="28"/>
        </w:rPr>
      </w:pPr>
      <w:r>
        <w:rPr>
          <w:rFonts w:eastAsia="MS Mincho"/>
          <w:sz w:val="28"/>
          <w:szCs w:val="28"/>
        </w:rPr>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886692" w:rsidRDefault="003B3E5D">
      <w:pPr>
        <w:pStyle w:val="1"/>
        <w:jc w:val="right"/>
        <w:rPr>
          <w:rFonts w:cs="Times New Roman"/>
          <w:b w:val="0"/>
          <w:i/>
          <w:iCs/>
          <w:sz w:val="28"/>
        </w:rPr>
      </w:pPr>
      <w:r>
        <w:rPr>
          <w:rFonts w:cs="Times New Roman"/>
          <w:b w:val="0"/>
          <w:sz w:val="28"/>
        </w:rPr>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886692" w:rsidRPr="00221467" w:rsidRDefault="00886692" w:rsidP="003B3E5D">
      <w:pPr>
        <w:pStyle w:val="afa"/>
        <w:jc w:val="center"/>
        <w:outlineLvl w:val="1"/>
        <w:rPr>
          <w:b/>
          <w:sz w:val="28"/>
          <w:szCs w:val="28"/>
        </w:rPr>
      </w:pPr>
      <w:r>
        <w:rPr>
          <w:b/>
          <w:sz w:val="28"/>
          <w:szCs w:val="28"/>
        </w:rPr>
        <w:t>Финансово-коммерческое предложение</w:t>
      </w:r>
    </w:p>
    <w:p w:rsidR="00886692" w:rsidRPr="00C72FD7" w:rsidRDefault="00886692" w:rsidP="003B3E5D"/>
    <w:p w:rsidR="00886692" w:rsidRDefault="00886692" w:rsidP="003B3E5D">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886692" w:rsidRPr="008F1253" w:rsidRDefault="00886692" w:rsidP="003B3E5D">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886692" w:rsidRDefault="00886692" w:rsidP="003B3E5D"/>
    <w:p w:rsidR="00886692" w:rsidRPr="0065769F" w:rsidRDefault="00886692" w:rsidP="003B3E5D">
      <w:pPr>
        <w:rPr>
          <w:sz w:val="28"/>
          <w:szCs w:val="28"/>
        </w:rPr>
      </w:pPr>
      <w:r>
        <w:rPr>
          <w:sz w:val="28"/>
          <w:szCs w:val="28"/>
        </w:rPr>
        <w:t>_________________________________________________________________</w:t>
      </w:r>
    </w:p>
    <w:p w:rsidR="00886692" w:rsidRPr="003E7259" w:rsidRDefault="00886692" w:rsidP="003B3E5D">
      <w:pPr>
        <w:ind w:firstLine="3"/>
        <w:rPr>
          <w:bCs/>
          <w:i/>
        </w:rPr>
      </w:pPr>
      <w:r>
        <w:rPr>
          <w:bCs/>
          <w:i/>
        </w:rPr>
        <w:t>(Полное наименование п</w:t>
      </w:r>
      <w:r>
        <w:rPr>
          <w:i/>
        </w:rPr>
        <w:t>ретендента</w:t>
      </w:r>
      <w:r>
        <w:rPr>
          <w:bCs/>
          <w:i/>
        </w:rPr>
        <w:t>)</w:t>
      </w:r>
    </w:p>
    <w:p w:rsidR="00886692" w:rsidRDefault="00886692" w:rsidP="003B3E5D">
      <w:pPr>
        <w:ind w:firstLine="708"/>
        <w:rPr>
          <w:bCs/>
          <w:sz w:val="28"/>
          <w:szCs w:val="28"/>
        </w:rPr>
      </w:pPr>
    </w:p>
    <w:tbl>
      <w:tblPr>
        <w:tblW w:w="5000" w:type="pct"/>
        <w:tblLayout w:type="fixed"/>
        <w:tblLook w:val="0000"/>
      </w:tblPr>
      <w:tblGrid>
        <w:gridCol w:w="422"/>
        <w:gridCol w:w="2166"/>
        <w:gridCol w:w="1390"/>
        <w:gridCol w:w="1572"/>
        <w:gridCol w:w="1524"/>
        <w:gridCol w:w="1676"/>
        <w:gridCol w:w="1672"/>
      </w:tblGrid>
      <w:tr w:rsidR="00886692" w:rsidRPr="00384CDC" w:rsidTr="003B3E5D">
        <w:trPr>
          <w:trHeight w:val="1993"/>
        </w:trPr>
        <w:tc>
          <w:tcPr>
            <w:tcW w:w="203" w:type="pct"/>
            <w:tcBorders>
              <w:top w:val="single" w:sz="4" w:space="0" w:color="auto"/>
              <w:left w:val="single" w:sz="4" w:space="0" w:color="auto"/>
              <w:bottom w:val="single" w:sz="4" w:space="0" w:color="auto"/>
              <w:right w:val="single" w:sz="4" w:space="0" w:color="auto"/>
            </w:tcBorders>
            <w:vAlign w:val="center"/>
          </w:tcPr>
          <w:p w:rsidR="00886692" w:rsidRDefault="00886692" w:rsidP="003B3E5D">
            <w:pPr>
              <w:rPr>
                <w:b/>
              </w:rPr>
            </w:pPr>
          </w:p>
          <w:p w:rsidR="00886692" w:rsidRDefault="00886692" w:rsidP="003B3E5D">
            <w:pPr>
              <w:rPr>
                <w:b/>
              </w:rPr>
            </w:pPr>
          </w:p>
          <w:p w:rsidR="00886692" w:rsidRDefault="00886692" w:rsidP="003B3E5D">
            <w:pPr>
              <w:rPr>
                <w:b/>
              </w:rPr>
            </w:pPr>
          </w:p>
          <w:p w:rsidR="00886692" w:rsidRDefault="00886692" w:rsidP="003B3E5D">
            <w:pPr>
              <w:rPr>
                <w:b/>
              </w:rPr>
            </w:pPr>
          </w:p>
          <w:p w:rsidR="00886692" w:rsidRPr="00ED0A23" w:rsidRDefault="00886692" w:rsidP="003B3E5D">
            <w:pP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039" w:type="pct"/>
            <w:tcBorders>
              <w:top w:val="single" w:sz="4" w:space="0" w:color="auto"/>
              <w:left w:val="single" w:sz="4" w:space="0" w:color="auto"/>
              <w:bottom w:val="single" w:sz="4" w:space="0" w:color="auto"/>
              <w:right w:val="single" w:sz="4" w:space="0" w:color="auto"/>
            </w:tcBorders>
            <w:vAlign w:val="center"/>
          </w:tcPr>
          <w:p w:rsidR="00886692" w:rsidRDefault="00886692" w:rsidP="003B3E5D">
            <w:pPr>
              <w:ind w:left="0" w:firstLine="0"/>
              <w:rPr>
                <w:b/>
              </w:rPr>
            </w:pPr>
            <w:r>
              <w:rPr>
                <w:b/>
              </w:rPr>
              <w:t xml:space="preserve">Наименование </w:t>
            </w:r>
          </w:p>
          <w:p w:rsidR="00886692" w:rsidRPr="00ED0A23" w:rsidRDefault="00886692" w:rsidP="003B3E5D">
            <w:pPr>
              <w:rPr>
                <w:b/>
              </w:rPr>
            </w:pPr>
            <w:r>
              <w:rPr>
                <w:b/>
              </w:rPr>
              <w:t>Товара</w:t>
            </w:r>
          </w:p>
        </w:tc>
        <w:tc>
          <w:tcPr>
            <w:tcW w:w="667" w:type="pct"/>
            <w:tcBorders>
              <w:top w:val="single" w:sz="4" w:space="0" w:color="auto"/>
              <w:left w:val="single" w:sz="4" w:space="0" w:color="auto"/>
              <w:bottom w:val="single" w:sz="4" w:space="0" w:color="auto"/>
              <w:right w:val="single" w:sz="4" w:space="0" w:color="auto"/>
            </w:tcBorders>
            <w:vAlign w:val="center"/>
          </w:tcPr>
          <w:p w:rsidR="00886692" w:rsidRPr="00ED0A23" w:rsidRDefault="00886692" w:rsidP="003B3E5D">
            <w:pPr>
              <w:ind w:left="-6" w:firstLine="0"/>
              <w:rPr>
                <w:b/>
              </w:rPr>
            </w:pPr>
            <w:r>
              <w:rPr>
                <w:b/>
              </w:rPr>
              <w:t>Количество Товара, шт.</w:t>
            </w:r>
          </w:p>
        </w:tc>
        <w:tc>
          <w:tcPr>
            <w:tcW w:w="754" w:type="pct"/>
            <w:tcBorders>
              <w:top w:val="single" w:sz="4" w:space="0" w:color="auto"/>
              <w:left w:val="single" w:sz="4" w:space="0" w:color="auto"/>
              <w:bottom w:val="single" w:sz="4" w:space="0" w:color="auto"/>
              <w:right w:val="single" w:sz="4" w:space="0" w:color="auto"/>
            </w:tcBorders>
            <w:vAlign w:val="center"/>
          </w:tcPr>
          <w:p w:rsidR="00886692" w:rsidRPr="00ED0A23" w:rsidRDefault="00886692" w:rsidP="003B3E5D">
            <w:pPr>
              <w:ind w:left="32" w:hanging="32"/>
              <w:rPr>
                <w:b/>
              </w:rPr>
            </w:pPr>
            <w:r>
              <w:rPr>
                <w:b/>
              </w:rPr>
              <w:t>Цена за единицу Товара в руб., без учета НДС</w:t>
            </w:r>
          </w:p>
        </w:tc>
        <w:tc>
          <w:tcPr>
            <w:tcW w:w="731" w:type="pct"/>
            <w:tcBorders>
              <w:top w:val="single" w:sz="4" w:space="0" w:color="auto"/>
              <w:left w:val="single" w:sz="4" w:space="0" w:color="auto"/>
              <w:bottom w:val="single" w:sz="4" w:space="0" w:color="auto"/>
              <w:right w:val="single" w:sz="4" w:space="0" w:color="auto"/>
            </w:tcBorders>
            <w:vAlign w:val="center"/>
          </w:tcPr>
          <w:p w:rsidR="00886692" w:rsidRPr="00ED0A23" w:rsidRDefault="00886692" w:rsidP="003B3E5D">
            <w:pPr>
              <w:ind w:left="32" w:hanging="32"/>
              <w:rPr>
                <w:b/>
              </w:rPr>
            </w:pPr>
            <w:r>
              <w:rPr>
                <w:b/>
              </w:rPr>
              <w:t>Общая стоимость Товара в руб., без учета НДС</w:t>
            </w:r>
          </w:p>
        </w:tc>
        <w:tc>
          <w:tcPr>
            <w:tcW w:w="804" w:type="pct"/>
            <w:tcBorders>
              <w:top w:val="single" w:sz="4" w:space="0" w:color="auto"/>
              <w:left w:val="single" w:sz="4" w:space="0" w:color="auto"/>
              <w:bottom w:val="single" w:sz="4" w:space="0" w:color="auto"/>
              <w:right w:val="single" w:sz="4" w:space="0" w:color="auto"/>
            </w:tcBorders>
            <w:vAlign w:val="center"/>
          </w:tcPr>
          <w:p w:rsidR="00886692" w:rsidRPr="006B77D2" w:rsidRDefault="00886692" w:rsidP="003B3E5D">
            <w:pPr>
              <w:ind w:left="34" w:hanging="34"/>
              <w:rPr>
                <w:b/>
              </w:rPr>
            </w:pPr>
            <w:r>
              <w:rPr>
                <w:b/>
              </w:rPr>
              <w:t>Срок поставки</w:t>
            </w:r>
          </w:p>
          <w:p w:rsidR="00886692" w:rsidRPr="00ED0A23" w:rsidRDefault="00886692" w:rsidP="003B3E5D">
            <w:pPr>
              <w:ind w:left="34" w:hanging="34"/>
              <w:rPr>
                <w:b/>
              </w:rPr>
            </w:pPr>
            <w:r>
              <w:rPr>
                <w:b/>
              </w:rPr>
              <w:t>Товара, календарных дней с даты заключения договора</w:t>
            </w:r>
          </w:p>
        </w:tc>
        <w:tc>
          <w:tcPr>
            <w:tcW w:w="803" w:type="pct"/>
            <w:tcBorders>
              <w:top w:val="single" w:sz="4" w:space="0" w:color="auto"/>
              <w:left w:val="single" w:sz="4" w:space="0" w:color="auto"/>
              <w:bottom w:val="single" w:sz="4" w:space="0" w:color="auto"/>
              <w:right w:val="single" w:sz="4" w:space="0" w:color="auto"/>
            </w:tcBorders>
            <w:vAlign w:val="center"/>
          </w:tcPr>
          <w:p w:rsidR="00886692" w:rsidRPr="00D078EE" w:rsidRDefault="00886692" w:rsidP="003B3E5D">
            <w:pPr>
              <w:ind w:left="34" w:hanging="34"/>
              <w:rPr>
                <w:b/>
              </w:rPr>
            </w:pPr>
            <w:r>
              <w:rPr>
                <w:b/>
              </w:rPr>
              <w:t>Гарантийный срок, мес.</w:t>
            </w:r>
          </w:p>
          <w:p w:rsidR="00886692" w:rsidRPr="006B77D2" w:rsidRDefault="00886692" w:rsidP="003B3E5D">
            <w:pPr>
              <w:ind w:left="34" w:hanging="34"/>
              <w:rPr>
                <w:b/>
              </w:rPr>
            </w:pPr>
          </w:p>
        </w:tc>
      </w:tr>
      <w:tr w:rsidR="00886692" w:rsidRPr="00384CDC" w:rsidTr="003B3E5D">
        <w:trPr>
          <w:trHeight w:val="255"/>
        </w:trPr>
        <w:tc>
          <w:tcPr>
            <w:tcW w:w="203" w:type="pct"/>
            <w:tcBorders>
              <w:top w:val="nil"/>
              <w:left w:val="single" w:sz="4" w:space="0" w:color="auto"/>
              <w:bottom w:val="single" w:sz="4" w:space="0" w:color="auto"/>
              <w:right w:val="single" w:sz="4" w:space="0" w:color="auto"/>
            </w:tcBorders>
            <w:noWrap/>
            <w:vAlign w:val="center"/>
          </w:tcPr>
          <w:p w:rsidR="00886692" w:rsidRPr="00ED0A23" w:rsidRDefault="00886692" w:rsidP="003B3E5D">
            <w:pPr>
              <w:rPr>
                <w:i/>
                <w:sz w:val="20"/>
                <w:szCs w:val="20"/>
              </w:rPr>
            </w:pPr>
            <w:r>
              <w:rPr>
                <w:i/>
                <w:sz w:val="20"/>
                <w:szCs w:val="20"/>
              </w:rPr>
              <w:t>1</w:t>
            </w:r>
          </w:p>
        </w:tc>
        <w:tc>
          <w:tcPr>
            <w:tcW w:w="1039" w:type="pct"/>
            <w:tcBorders>
              <w:top w:val="nil"/>
              <w:left w:val="nil"/>
              <w:bottom w:val="single" w:sz="4" w:space="0" w:color="auto"/>
              <w:right w:val="single" w:sz="4" w:space="0" w:color="auto"/>
            </w:tcBorders>
            <w:noWrap/>
            <w:vAlign w:val="center"/>
          </w:tcPr>
          <w:p w:rsidR="00886692" w:rsidRPr="00ED0A23" w:rsidRDefault="00886692" w:rsidP="003B3E5D">
            <w:pPr>
              <w:rPr>
                <w:i/>
                <w:sz w:val="20"/>
                <w:szCs w:val="20"/>
              </w:rPr>
            </w:pPr>
            <w:r>
              <w:rPr>
                <w:i/>
                <w:sz w:val="20"/>
                <w:szCs w:val="20"/>
              </w:rPr>
              <w:t>2</w:t>
            </w:r>
          </w:p>
        </w:tc>
        <w:tc>
          <w:tcPr>
            <w:tcW w:w="667" w:type="pct"/>
            <w:tcBorders>
              <w:top w:val="single" w:sz="4" w:space="0" w:color="auto"/>
              <w:left w:val="single" w:sz="4" w:space="0" w:color="auto"/>
              <w:bottom w:val="single" w:sz="4" w:space="0" w:color="auto"/>
              <w:right w:val="single" w:sz="4" w:space="0" w:color="auto"/>
            </w:tcBorders>
            <w:vAlign w:val="center"/>
          </w:tcPr>
          <w:p w:rsidR="00886692" w:rsidRPr="00ED0A23" w:rsidRDefault="00886692" w:rsidP="003B3E5D">
            <w:pPr>
              <w:rPr>
                <w:i/>
                <w:sz w:val="20"/>
                <w:szCs w:val="20"/>
              </w:rPr>
            </w:pPr>
            <w:r>
              <w:rPr>
                <w:i/>
                <w:sz w:val="20"/>
                <w:szCs w:val="20"/>
              </w:rPr>
              <w:t>3</w:t>
            </w:r>
          </w:p>
        </w:tc>
        <w:tc>
          <w:tcPr>
            <w:tcW w:w="754" w:type="pct"/>
            <w:tcBorders>
              <w:top w:val="single" w:sz="4" w:space="0" w:color="auto"/>
              <w:left w:val="nil"/>
              <w:bottom w:val="single" w:sz="4" w:space="0" w:color="auto"/>
              <w:right w:val="single" w:sz="4" w:space="0" w:color="auto"/>
            </w:tcBorders>
            <w:vAlign w:val="center"/>
          </w:tcPr>
          <w:p w:rsidR="00886692" w:rsidRPr="00ED0A23" w:rsidRDefault="00886692" w:rsidP="003B3E5D">
            <w:pPr>
              <w:rPr>
                <w:i/>
                <w:sz w:val="20"/>
                <w:szCs w:val="20"/>
              </w:rPr>
            </w:pPr>
            <w:r>
              <w:rPr>
                <w:i/>
                <w:sz w:val="20"/>
                <w:szCs w:val="20"/>
              </w:rPr>
              <w:t>4</w:t>
            </w:r>
          </w:p>
        </w:tc>
        <w:tc>
          <w:tcPr>
            <w:tcW w:w="731" w:type="pct"/>
            <w:tcBorders>
              <w:top w:val="single" w:sz="4" w:space="0" w:color="auto"/>
              <w:left w:val="single" w:sz="4" w:space="0" w:color="auto"/>
              <w:bottom w:val="single" w:sz="4" w:space="0" w:color="auto"/>
              <w:right w:val="single" w:sz="4" w:space="0" w:color="auto"/>
            </w:tcBorders>
          </w:tcPr>
          <w:p w:rsidR="00886692" w:rsidRDefault="00886692" w:rsidP="003B3E5D">
            <w:pPr>
              <w:rPr>
                <w:i/>
                <w:sz w:val="20"/>
                <w:szCs w:val="20"/>
              </w:rPr>
            </w:pPr>
            <w:r>
              <w:rPr>
                <w:i/>
                <w:sz w:val="20"/>
                <w:szCs w:val="20"/>
              </w:rPr>
              <w:t>5</w:t>
            </w:r>
          </w:p>
        </w:tc>
        <w:tc>
          <w:tcPr>
            <w:tcW w:w="804" w:type="pct"/>
            <w:tcBorders>
              <w:top w:val="single" w:sz="4" w:space="0" w:color="auto"/>
              <w:left w:val="single" w:sz="4" w:space="0" w:color="auto"/>
              <w:bottom w:val="single" w:sz="4" w:space="0" w:color="auto"/>
              <w:right w:val="single" w:sz="4" w:space="0" w:color="auto"/>
            </w:tcBorders>
            <w:noWrap/>
            <w:vAlign w:val="center"/>
          </w:tcPr>
          <w:p w:rsidR="00886692" w:rsidRPr="00ED0A23" w:rsidRDefault="00886692" w:rsidP="003B3E5D">
            <w:pPr>
              <w:rPr>
                <w:i/>
                <w:sz w:val="20"/>
                <w:szCs w:val="20"/>
              </w:rPr>
            </w:pPr>
            <w:r>
              <w:rPr>
                <w:i/>
                <w:sz w:val="20"/>
                <w:szCs w:val="20"/>
              </w:rPr>
              <w:t>6</w:t>
            </w:r>
          </w:p>
        </w:tc>
        <w:tc>
          <w:tcPr>
            <w:tcW w:w="803" w:type="pct"/>
            <w:tcBorders>
              <w:top w:val="single" w:sz="4" w:space="0" w:color="auto"/>
              <w:left w:val="single" w:sz="4" w:space="0" w:color="auto"/>
              <w:bottom w:val="single" w:sz="4" w:space="0" w:color="auto"/>
              <w:right w:val="single" w:sz="4" w:space="0" w:color="auto"/>
            </w:tcBorders>
          </w:tcPr>
          <w:p w:rsidR="00886692" w:rsidRDefault="00886692" w:rsidP="003B3E5D">
            <w:pPr>
              <w:rPr>
                <w:i/>
                <w:sz w:val="20"/>
                <w:szCs w:val="20"/>
              </w:rPr>
            </w:pPr>
            <w:r>
              <w:rPr>
                <w:i/>
                <w:sz w:val="20"/>
                <w:szCs w:val="20"/>
              </w:rPr>
              <w:t>7</w:t>
            </w:r>
          </w:p>
        </w:tc>
      </w:tr>
      <w:tr w:rsidR="00886692" w:rsidRPr="00384CDC" w:rsidTr="003B3E5D">
        <w:trPr>
          <w:trHeight w:val="1517"/>
        </w:trPr>
        <w:tc>
          <w:tcPr>
            <w:tcW w:w="203" w:type="pct"/>
            <w:tcBorders>
              <w:top w:val="nil"/>
              <w:left w:val="single" w:sz="4" w:space="0" w:color="auto"/>
              <w:bottom w:val="single" w:sz="4" w:space="0" w:color="auto"/>
              <w:right w:val="single" w:sz="4" w:space="0" w:color="auto"/>
            </w:tcBorders>
            <w:noWrap/>
            <w:vAlign w:val="center"/>
          </w:tcPr>
          <w:p w:rsidR="00886692" w:rsidRPr="00384CDC" w:rsidRDefault="00886692" w:rsidP="003B3E5D">
            <w:r>
              <w:t>1</w:t>
            </w:r>
          </w:p>
        </w:tc>
        <w:tc>
          <w:tcPr>
            <w:tcW w:w="1039" w:type="pct"/>
            <w:tcBorders>
              <w:top w:val="nil"/>
              <w:left w:val="nil"/>
              <w:bottom w:val="single" w:sz="4" w:space="0" w:color="auto"/>
              <w:right w:val="single" w:sz="4" w:space="0" w:color="auto"/>
            </w:tcBorders>
            <w:noWrap/>
            <w:vAlign w:val="center"/>
          </w:tcPr>
          <w:p w:rsidR="00886692" w:rsidRPr="008A5B66" w:rsidRDefault="00886692" w:rsidP="003B3E5D">
            <w:pPr>
              <w:rPr>
                <w:i/>
              </w:rPr>
            </w:pPr>
          </w:p>
        </w:tc>
        <w:tc>
          <w:tcPr>
            <w:tcW w:w="667" w:type="pct"/>
            <w:tcBorders>
              <w:top w:val="single" w:sz="4" w:space="0" w:color="auto"/>
              <w:left w:val="single" w:sz="4" w:space="0" w:color="auto"/>
              <w:bottom w:val="single" w:sz="4" w:space="0" w:color="auto"/>
              <w:right w:val="single" w:sz="4" w:space="0" w:color="auto"/>
            </w:tcBorders>
            <w:vAlign w:val="center"/>
          </w:tcPr>
          <w:p w:rsidR="00886692" w:rsidRPr="00384CDC" w:rsidRDefault="00886692" w:rsidP="003B3E5D">
            <w:pPr>
              <w:ind w:left="-6" w:firstLine="0"/>
            </w:pPr>
          </w:p>
        </w:tc>
        <w:tc>
          <w:tcPr>
            <w:tcW w:w="754" w:type="pct"/>
            <w:tcBorders>
              <w:top w:val="single" w:sz="4" w:space="0" w:color="auto"/>
              <w:left w:val="nil"/>
              <w:bottom w:val="single" w:sz="4" w:space="0" w:color="auto"/>
              <w:right w:val="single" w:sz="4" w:space="0" w:color="auto"/>
            </w:tcBorders>
            <w:vAlign w:val="center"/>
          </w:tcPr>
          <w:p w:rsidR="00886692" w:rsidRPr="00384CDC" w:rsidRDefault="00886692" w:rsidP="003B3E5D"/>
        </w:tc>
        <w:tc>
          <w:tcPr>
            <w:tcW w:w="731" w:type="pct"/>
            <w:tcBorders>
              <w:top w:val="single" w:sz="4" w:space="0" w:color="auto"/>
              <w:left w:val="single" w:sz="4" w:space="0" w:color="auto"/>
              <w:bottom w:val="single" w:sz="4" w:space="0" w:color="auto"/>
              <w:right w:val="single" w:sz="4" w:space="0" w:color="auto"/>
            </w:tcBorders>
          </w:tcPr>
          <w:p w:rsidR="00886692" w:rsidRPr="00CE5DB1" w:rsidRDefault="00886692" w:rsidP="003B3E5D">
            <w:pPr>
              <w:tabs>
                <w:tab w:val="num" w:pos="0"/>
              </w:tabs>
              <w:ind w:left="0" w:firstLine="0"/>
            </w:pPr>
          </w:p>
        </w:tc>
        <w:tc>
          <w:tcPr>
            <w:tcW w:w="804" w:type="pct"/>
            <w:tcBorders>
              <w:top w:val="single" w:sz="4" w:space="0" w:color="auto"/>
              <w:left w:val="single" w:sz="4" w:space="0" w:color="auto"/>
              <w:bottom w:val="single" w:sz="4" w:space="0" w:color="auto"/>
              <w:right w:val="single" w:sz="4" w:space="0" w:color="auto"/>
            </w:tcBorders>
            <w:noWrap/>
            <w:vAlign w:val="center"/>
          </w:tcPr>
          <w:p w:rsidR="00886692" w:rsidRPr="00CE5DB1" w:rsidRDefault="00886692" w:rsidP="003B3E5D">
            <w:pPr>
              <w:tabs>
                <w:tab w:val="num" w:pos="0"/>
              </w:tabs>
              <w:ind w:left="0" w:firstLine="0"/>
            </w:pPr>
          </w:p>
        </w:tc>
        <w:tc>
          <w:tcPr>
            <w:tcW w:w="803" w:type="pct"/>
            <w:tcBorders>
              <w:top w:val="single" w:sz="4" w:space="0" w:color="auto"/>
              <w:left w:val="single" w:sz="4" w:space="0" w:color="auto"/>
              <w:bottom w:val="single" w:sz="4" w:space="0" w:color="auto"/>
              <w:right w:val="single" w:sz="4" w:space="0" w:color="auto"/>
            </w:tcBorders>
          </w:tcPr>
          <w:p w:rsidR="00886692" w:rsidRPr="00672DEB" w:rsidRDefault="00886692" w:rsidP="003B3E5D">
            <w:pPr>
              <w:tabs>
                <w:tab w:val="num" w:pos="0"/>
              </w:tabs>
              <w:rPr>
                <w:color w:val="000000"/>
              </w:rPr>
            </w:pPr>
          </w:p>
        </w:tc>
      </w:tr>
      <w:tr w:rsidR="00886692" w:rsidRPr="00384CDC" w:rsidTr="003B3E5D">
        <w:trPr>
          <w:trHeight w:val="1553"/>
        </w:trPr>
        <w:tc>
          <w:tcPr>
            <w:tcW w:w="203" w:type="pct"/>
            <w:tcBorders>
              <w:top w:val="nil"/>
              <w:left w:val="single" w:sz="4" w:space="0" w:color="auto"/>
              <w:bottom w:val="single" w:sz="4" w:space="0" w:color="auto"/>
              <w:right w:val="single" w:sz="4" w:space="0" w:color="auto"/>
            </w:tcBorders>
            <w:noWrap/>
            <w:vAlign w:val="center"/>
          </w:tcPr>
          <w:p w:rsidR="00886692" w:rsidRPr="00384CDC" w:rsidRDefault="00886692" w:rsidP="003B3E5D">
            <w:r>
              <w:t>2</w:t>
            </w:r>
          </w:p>
        </w:tc>
        <w:tc>
          <w:tcPr>
            <w:tcW w:w="1039" w:type="pct"/>
            <w:tcBorders>
              <w:top w:val="nil"/>
              <w:left w:val="nil"/>
              <w:bottom w:val="single" w:sz="4" w:space="0" w:color="auto"/>
              <w:right w:val="single" w:sz="4" w:space="0" w:color="auto"/>
            </w:tcBorders>
            <w:noWrap/>
            <w:vAlign w:val="center"/>
          </w:tcPr>
          <w:p w:rsidR="00886692" w:rsidRPr="00384CDC" w:rsidRDefault="00886692" w:rsidP="003B3E5D"/>
        </w:tc>
        <w:tc>
          <w:tcPr>
            <w:tcW w:w="667" w:type="pct"/>
            <w:tcBorders>
              <w:top w:val="single" w:sz="4" w:space="0" w:color="auto"/>
              <w:left w:val="single" w:sz="4" w:space="0" w:color="auto"/>
              <w:bottom w:val="single" w:sz="4" w:space="0" w:color="auto"/>
              <w:right w:val="single" w:sz="4" w:space="0" w:color="auto"/>
            </w:tcBorders>
            <w:vAlign w:val="center"/>
          </w:tcPr>
          <w:p w:rsidR="00886692" w:rsidRPr="00384CDC" w:rsidRDefault="00886692" w:rsidP="003B3E5D">
            <w:pPr>
              <w:ind w:left="-6" w:firstLine="0"/>
            </w:pPr>
          </w:p>
        </w:tc>
        <w:tc>
          <w:tcPr>
            <w:tcW w:w="754" w:type="pct"/>
            <w:tcBorders>
              <w:top w:val="single" w:sz="4" w:space="0" w:color="auto"/>
              <w:left w:val="nil"/>
              <w:bottom w:val="single" w:sz="4" w:space="0" w:color="auto"/>
              <w:right w:val="single" w:sz="4" w:space="0" w:color="auto"/>
            </w:tcBorders>
            <w:vAlign w:val="center"/>
          </w:tcPr>
          <w:p w:rsidR="00886692" w:rsidRPr="00384CDC" w:rsidRDefault="00886692" w:rsidP="003B3E5D"/>
        </w:tc>
        <w:tc>
          <w:tcPr>
            <w:tcW w:w="731" w:type="pct"/>
            <w:tcBorders>
              <w:top w:val="single" w:sz="4" w:space="0" w:color="auto"/>
              <w:left w:val="single" w:sz="4" w:space="0" w:color="auto"/>
              <w:bottom w:val="single" w:sz="4" w:space="0" w:color="auto"/>
              <w:right w:val="single" w:sz="4" w:space="0" w:color="auto"/>
            </w:tcBorders>
          </w:tcPr>
          <w:p w:rsidR="00886692" w:rsidRPr="00384CDC" w:rsidRDefault="00886692" w:rsidP="003B3E5D"/>
        </w:tc>
        <w:tc>
          <w:tcPr>
            <w:tcW w:w="804" w:type="pct"/>
            <w:tcBorders>
              <w:top w:val="single" w:sz="4" w:space="0" w:color="auto"/>
              <w:left w:val="single" w:sz="4" w:space="0" w:color="auto"/>
              <w:bottom w:val="single" w:sz="4" w:space="0" w:color="auto"/>
              <w:right w:val="single" w:sz="4" w:space="0" w:color="auto"/>
            </w:tcBorders>
            <w:noWrap/>
            <w:vAlign w:val="bottom"/>
          </w:tcPr>
          <w:p w:rsidR="00886692" w:rsidRPr="00384CDC" w:rsidRDefault="00886692" w:rsidP="003B3E5D"/>
        </w:tc>
        <w:tc>
          <w:tcPr>
            <w:tcW w:w="803" w:type="pct"/>
            <w:tcBorders>
              <w:top w:val="single" w:sz="4" w:space="0" w:color="auto"/>
              <w:left w:val="single" w:sz="4" w:space="0" w:color="auto"/>
              <w:bottom w:val="single" w:sz="4" w:space="0" w:color="auto"/>
              <w:right w:val="single" w:sz="4" w:space="0" w:color="auto"/>
            </w:tcBorders>
          </w:tcPr>
          <w:p w:rsidR="00886692" w:rsidRPr="00384CDC" w:rsidRDefault="00886692" w:rsidP="003B3E5D"/>
        </w:tc>
      </w:tr>
      <w:tr w:rsidR="00886692" w:rsidRPr="00384CDC" w:rsidTr="003B3E5D">
        <w:trPr>
          <w:trHeight w:val="555"/>
        </w:trPr>
        <w:tc>
          <w:tcPr>
            <w:tcW w:w="203" w:type="pct"/>
            <w:tcBorders>
              <w:top w:val="single" w:sz="4" w:space="0" w:color="auto"/>
              <w:left w:val="single" w:sz="4" w:space="0" w:color="auto"/>
              <w:bottom w:val="single" w:sz="4" w:space="0" w:color="auto"/>
              <w:right w:val="single" w:sz="4" w:space="0" w:color="auto"/>
            </w:tcBorders>
            <w:noWrap/>
            <w:vAlign w:val="center"/>
          </w:tcPr>
          <w:p w:rsidR="00886692" w:rsidRDefault="00886692" w:rsidP="003B3E5D"/>
        </w:tc>
        <w:tc>
          <w:tcPr>
            <w:tcW w:w="1039" w:type="pct"/>
            <w:tcBorders>
              <w:top w:val="single" w:sz="4" w:space="0" w:color="auto"/>
              <w:left w:val="nil"/>
              <w:bottom w:val="single" w:sz="4" w:space="0" w:color="auto"/>
              <w:right w:val="single" w:sz="4" w:space="0" w:color="auto"/>
            </w:tcBorders>
            <w:noWrap/>
            <w:vAlign w:val="center"/>
          </w:tcPr>
          <w:p w:rsidR="00886692" w:rsidRPr="00384CDC" w:rsidRDefault="00886692" w:rsidP="003B3E5D">
            <w:r>
              <w:t>ИТОГО:</w:t>
            </w:r>
          </w:p>
        </w:tc>
        <w:tc>
          <w:tcPr>
            <w:tcW w:w="667" w:type="pct"/>
            <w:tcBorders>
              <w:top w:val="single" w:sz="4" w:space="0" w:color="auto"/>
              <w:left w:val="single" w:sz="4" w:space="0" w:color="auto"/>
              <w:bottom w:val="single" w:sz="4" w:space="0" w:color="auto"/>
              <w:right w:val="single" w:sz="4" w:space="0" w:color="auto"/>
            </w:tcBorders>
            <w:vAlign w:val="center"/>
          </w:tcPr>
          <w:p w:rsidR="00886692" w:rsidRPr="00384CDC" w:rsidRDefault="00886692" w:rsidP="003B3E5D">
            <w:pPr>
              <w:ind w:left="-6" w:firstLine="0"/>
            </w:pPr>
          </w:p>
        </w:tc>
        <w:tc>
          <w:tcPr>
            <w:tcW w:w="754" w:type="pct"/>
            <w:tcBorders>
              <w:top w:val="single" w:sz="4" w:space="0" w:color="auto"/>
              <w:left w:val="nil"/>
              <w:bottom w:val="single" w:sz="4" w:space="0" w:color="auto"/>
              <w:right w:val="single" w:sz="4" w:space="0" w:color="auto"/>
            </w:tcBorders>
            <w:vAlign w:val="center"/>
          </w:tcPr>
          <w:p w:rsidR="00886692" w:rsidRPr="00384CDC" w:rsidRDefault="00886692" w:rsidP="003B3E5D"/>
        </w:tc>
        <w:tc>
          <w:tcPr>
            <w:tcW w:w="731" w:type="pct"/>
            <w:tcBorders>
              <w:top w:val="single" w:sz="4" w:space="0" w:color="auto"/>
              <w:left w:val="single" w:sz="4" w:space="0" w:color="auto"/>
              <w:bottom w:val="single" w:sz="4" w:space="0" w:color="auto"/>
              <w:right w:val="single" w:sz="4" w:space="0" w:color="auto"/>
            </w:tcBorders>
            <w:vAlign w:val="center"/>
          </w:tcPr>
          <w:p w:rsidR="00886692" w:rsidRPr="00384CDC" w:rsidRDefault="00886692" w:rsidP="003B3E5D"/>
        </w:tc>
        <w:tc>
          <w:tcPr>
            <w:tcW w:w="804" w:type="pct"/>
            <w:tcBorders>
              <w:top w:val="single" w:sz="4" w:space="0" w:color="auto"/>
              <w:left w:val="single" w:sz="4" w:space="0" w:color="auto"/>
              <w:bottom w:val="single" w:sz="4" w:space="0" w:color="auto"/>
              <w:right w:val="single" w:sz="4" w:space="0" w:color="auto"/>
            </w:tcBorders>
            <w:noWrap/>
            <w:vAlign w:val="center"/>
          </w:tcPr>
          <w:p w:rsidR="00886692" w:rsidRPr="00384CDC" w:rsidRDefault="00886692" w:rsidP="003B3E5D"/>
        </w:tc>
        <w:tc>
          <w:tcPr>
            <w:tcW w:w="803" w:type="pct"/>
            <w:tcBorders>
              <w:top w:val="single" w:sz="4" w:space="0" w:color="auto"/>
              <w:left w:val="single" w:sz="4" w:space="0" w:color="auto"/>
              <w:bottom w:val="single" w:sz="4" w:space="0" w:color="auto"/>
              <w:right w:val="single" w:sz="4" w:space="0" w:color="auto"/>
            </w:tcBorders>
            <w:vAlign w:val="center"/>
          </w:tcPr>
          <w:p w:rsidR="00886692" w:rsidRPr="00384CDC" w:rsidRDefault="00886692" w:rsidP="003B3E5D"/>
        </w:tc>
      </w:tr>
    </w:tbl>
    <w:p w:rsidR="00886692" w:rsidRDefault="00886692" w:rsidP="003B3E5D">
      <w:pPr>
        <w:ind w:firstLine="708"/>
        <w:rPr>
          <w:bCs/>
          <w:sz w:val="28"/>
          <w:szCs w:val="28"/>
        </w:rPr>
      </w:pPr>
    </w:p>
    <w:p w:rsidR="00886692" w:rsidRDefault="00886692" w:rsidP="003B3E5D">
      <w:pPr>
        <w:pStyle w:val="afd"/>
        <w:ind w:left="0" w:firstLine="993"/>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886692" w:rsidRDefault="00886692" w:rsidP="003B3E5D">
      <w:pPr>
        <w:pStyle w:val="afd"/>
        <w:ind w:left="0" w:firstLine="993"/>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886692" w:rsidRDefault="00886692" w:rsidP="003B3E5D">
      <w:pPr>
        <w:pStyle w:val="afd"/>
        <w:ind w:left="0" w:firstLine="993"/>
        <w:jc w:val="left"/>
      </w:pPr>
      <w:r>
        <w:rPr>
          <w:szCs w:val="28"/>
        </w:rPr>
        <w:t xml:space="preserve">2. Дополнительные условия </w:t>
      </w:r>
      <w:r>
        <w:t>поставки товаров, выполнения работ, оказания услуг _____________________________________________________</w:t>
      </w:r>
    </w:p>
    <w:p w:rsidR="00886692" w:rsidRPr="00721D0D" w:rsidRDefault="00886692" w:rsidP="003B3E5D">
      <w:pPr>
        <w:pStyle w:val="afd"/>
        <w:ind w:left="0" w:firstLine="993"/>
        <w:rPr>
          <w:i/>
          <w:sz w:val="24"/>
          <w:szCs w:val="24"/>
        </w:rPr>
      </w:pPr>
      <w:r>
        <w:rPr>
          <w:i/>
          <w:sz w:val="24"/>
          <w:szCs w:val="24"/>
        </w:rPr>
        <w:t>(заполняется претендентом при необходимости).</w:t>
      </w:r>
    </w:p>
    <w:p w:rsidR="00886692" w:rsidRPr="00205668" w:rsidRDefault="00886692" w:rsidP="003B3E5D">
      <w:pPr>
        <w:pStyle w:val="afd"/>
        <w:ind w:left="0" w:firstLine="993"/>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proofErr w:type="gramStart"/>
      <w:r>
        <w:rPr>
          <w:i/>
          <w:sz w:val="24"/>
          <w:szCs w:val="24"/>
        </w:rPr>
        <w:t>)</w:t>
      </w:r>
      <w:r>
        <w:rPr>
          <w:szCs w:val="28"/>
        </w:rPr>
        <w:t>с</w:t>
      </w:r>
      <w:proofErr w:type="gramEnd"/>
      <w:r>
        <w:rPr>
          <w:szCs w:val="28"/>
        </w:rPr>
        <w:t xml:space="preserve"> даты </w:t>
      </w:r>
      <w:r>
        <w:t xml:space="preserve">окончания срока подачи </w:t>
      </w:r>
      <w:r>
        <w:rPr>
          <w:szCs w:val="28"/>
        </w:rPr>
        <w:t>Заявок, указанной в пункте 6 Информационной карты).</w:t>
      </w:r>
    </w:p>
    <w:p w:rsidR="00886692" w:rsidRPr="00205668" w:rsidRDefault="00886692" w:rsidP="003B3E5D">
      <w:pPr>
        <w:pStyle w:val="afd"/>
        <w:ind w:left="0" w:firstLine="993"/>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886692" w:rsidRPr="00205668" w:rsidRDefault="00886692" w:rsidP="003B3E5D">
      <w:pPr>
        <w:pStyle w:val="afd"/>
        <w:ind w:left="0" w:firstLine="993"/>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86692" w:rsidRPr="00205668" w:rsidRDefault="00886692" w:rsidP="003B3E5D">
      <w:pPr>
        <w:pStyle w:val="afd"/>
        <w:ind w:left="0" w:firstLine="993"/>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886692" w:rsidRPr="00205668" w:rsidRDefault="00886692" w:rsidP="003B3E5D">
      <w:pPr>
        <w:pStyle w:val="afd"/>
        <w:ind w:left="0" w:firstLine="993"/>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86692" w:rsidRDefault="00886692" w:rsidP="003B3E5D">
      <w:pPr>
        <w:pStyle w:val="afa"/>
        <w:ind w:left="0" w:firstLine="993"/>
        <w:jc w:val="left"/>
        <w:rPr>
          <w:rFonts w:eastAsia="Times New Roman"/>
          <w:sz w:val="28"/>
          <w:szCs w:val="28"/>
        </w:rPr>
      </w:pPr>
    </w:p>
    <w:p w:rsidR="00886692" w:rsidRPr="00205668" w:rsidRDefault="00886692" w:rsidP="003B3E5D">
      <w:pPr>
        <w:pStyle w:val="afa"/>
        <w:ind w:left="0" w:firstLine="993"/>
        <w:jc w:val="left"/>
        <w:rPr>
          <w:rFonts w:eastAsia="Times New Roman"/>
          <w:sz w:val="28"/>
          <w:szCs w:val="28"/>
        </w:rPr>
      </w:pPr>
    </w:p>
    <w:p w:rsidR="00886692" w:rsidRPr="00221467" w:rsidRDefault="00886692" w:rsidP="003B3E5D">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886692" w:rsidRDefault="00886692" w:rsidP="003B3E5D">
      <w:pPr>
        <w:tabs>
          <w:tab w:val="left" w:pos="8640"/>
        </w:tabs>
        <w:ind w:left="0" w:firstLine="993"/>
        <w:rPr>
          <w:i/>
        </w:rPr>
      </w:pPr>
      <w:r>
        <w:rPr>
          <w:i/>
        </w:rPr>
        <w:t>(наименование претендента)</w:t>
      </w:r>
    </w:p>
    <w:p w:rsidR="00886692" w:rsidRPr="00A26C07" w:rsidRDefault="00886692" w:rsidP="003B3E5D">
      <w:pPr>
        <w:pStyle w:val="32"/>
        <w:suppressAutoHyphens/>
        <w:spacing w:after="0"/>
        <w:ind w:left="0" w:firstLine="0"/>
        <w:jc w:val="both"/>
        <w:rPr>
          <w:sz w:val="28"/>
          <w:szCs w:val="28"/>
        </w:rPr>
      </w:pPr>
      <w:r>
        <w:rPr>
          <w:sz w:val="28"/>
          <w:szCs w:val="28"/>
        </w:rPr>
        <w:t>__________________________________________________________________</w:t>
      </w:r>
    </w:p>
    <w:p w:rsidR="00886692" w:rsidRPr="00A26C07" w:rsidRDefault="00886692" w:rsidP="003B3E5D">
      <w:pPr>
        <w:ind w:left="0" w:firstLine="0"/>
        <w:jc w:val="both"/>
        <w:rPr>
          <w:i/>
        </w:rPr>
      </w:pPr>
      <w:r>
        <w:rPr>
          <w:i/>
        </w:rPr>
        <w:t>Печать</w:t>
      </w:r>
      <w:r>
        <w:rPr>
          <w:i/>
        </w:rPr>
        <w:tab/>
      </w:r>
      <w:r>
        <w:rPr>
          <w:i/>
        </w:rPr>
        <w:tab/>
      </w:r>
      <w:r>
        <w:rPr>
          <w:i/>
        </w:rPr>
        <w:tab/>
        <w:t>(должность, подпись, ФИО)</w:t>
      </w:r>
    </w:p>
    <w:p w:rsidR="00886692" w:rsidRDefault="00886692" w:rsidP="003B3E5D">
      <w:pPr>
        <w:pStyle w:val="32"/>
        <w:suppressAutoHyphens/>
        <w:spacing w:after="0"/>
        <w:ind w:left="0" w:firstLine="993"/>
        <w:jc w:val="both"/>
        <w:rPr>
          <w:sz w:val="28"/>
          <w:szCs w:val="28"/>
        </w:rPr>
      </w:pPr>
    </w:p>
    <w:p w:rsidR="00886692" w:rsidRDefault="00886692" w:rsidP="003B3E5D">
      <w:pPr>
        <w:pStyle w:val="32"/>
        <w:suppressAutoHyphens/>
        <w:spacing w:after="0"/>
        <w:ind w:left="0" w:firstLine="0"/>
        <w:jc w:val="both"/>
      </w:pPr>
      <w:r>
        <w:rPr>
          <w:sz w:val="28"/>
          <w:szCs w:val="28"/>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886692" w:rsidRDefault="003B3E5D">
      <w:pPr>
        <w:pStyle w:val="1"/>
        <w:jc w:val="right"/>
        <w:rPr>
          <w:b w:val="0"/>
          <w:sz w:val="28"/>
        </w:rPr>
      </w:pPr>
      <w:r>
        <w:rPr>
          <w:rFonts w:cs="Times New Roman"/>
          <w:b w:val="0"/>
          <w:sz w:val="28"/>
        </w:rPr>
        <w:t>Приложение № 4</w:t>
      </w:r>
    </w:p>
    <w:p w:rsidR="00602D2D" w:rsidRDefault="00602D2D" w:rsidP="005E043C">
      <w:pPr>
        <w:jc w:val="right"/>
        <w:rPr>
          <w:sz w:val="28"/>
        </w:rPr>
      </w:pPr>
      <w:r>
        <w:rPr>
          <w:sz w:val="28"/>
        </w:rPr>
        <w:t>к документации о закупке</w:t>
      </w:r>
    </w:p>
    <w:p w:rsidR="00886692" w:rsidRDefault="00886692">
      <w:pPr>
        <w:ind w:left="0" w:hanging="11"/>
        <w:jc w:val="left"/>
        <w:rPr>
          <w:rFonts w:eastAsia="MS Mincho"/>
          <w:b/>
          <w:i/>
          <w:sz w:val="28"/>
          <w:szCs w:val="28"/>
        </w:rPr>
      </w:pPr>
    </w:p>
    <w:p w:rsidR="00886692" w:rsidRPr="007215F2" w:rsidRDefault="00886692" w:rsidP="003B3E5D">
      <w:pPr>
        <w:rPr>
          <w:b/>
          <w:bCs/>
        </w:rPr>
      </w:pPr>
      <w:r>
        <w:rPr>
          <w:b/>
          <w:bCs/>
        </w:rPr>
        <w:t xml:space="preserve">Договор  № НКП </w:t>
      </w:r>
      <w:proofErr w:type="spellStart"/>
      <w:r>
        <w:rPr>
          <w:b/>
          <w:bCs/>
        </w:rPr>
        <w:t>УРАЛд-___</w:t>
      </w:r>
      <w:proofErr w:type="spellEnd"/>
      <w:r>
        <w:rPr>
          <w:b/>
          <w:bCs/>
        </w:rPr>
        <w:t>/___/___</w:t>
      </w:r>
    </w:p>
    <w:p w:rsidR="00886692" w:rsidRPr="007215F2" w:rsidRDefault="00886692" w:rsidP="003B3E5D">
      <w:r>
        <w:rPr>
          <w:b/>
          <w:bCs/>
        </w:rPr>
        <w:t>поставки</w:t>
      </w:r>
    </w:p>
    <w:p w:rsidR="00886692" w:rsidRPr="007215F2" w:rsidRDefault="00886692" w:rsidP="003B3E5D">
      <w:pPr>
        <w:jc w:val="both"/>
      </w:pPr>
      <w:r>
        <w:t>г. Екатеринбург                                                                                                 «____»_______ 2018 г.</w:t>
      </w:r>
    </w:p>
    <w:p w:rsidR="00886692" w:rsidRPr="007215F2" w:rsidRDefault="00886692" w:rsidP="003B3E5D">
      <w:pPr>
        <w:jc w:val="both"/>
      </w:pPr>
    </w:p>
    <w:p w:rsidR="00886692" w:rsidRPr="007215F2" w:rsidRDefault="00886692" w:rsidP="003B3E5D">
      <w:pPr>
        <w:ind w:left="0"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886692" w:rsidRPr="007215F2" w:rsidRDefault="00886692" w:rsidP="003B3E5D">
      <w:pPr>
        <w:ind w:right="-1"/>
        <w:jc w:val="both"/>
      </w:pPr>
      <w:r>
        <w:t>_____________________________________________________________________________,</w:t>
      </w:r>
    </w:p>
    <w:p w:rsidR="00886692" w:rsidRPr="007215F2" w:rsidRDefault="00886692" w:rsidP="003B3E5D">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886692" w:rsidRPr="007215F2" w:rsidRDefault="00886692" w:rsidP="003B3E5D">
      <w:pPr>
        <w:ind w:right="-1"/>
        <w:jc w:val="both"/>
      </w:pPr>
      <w:r>
        <w:t xml:space="preserve">с одной стороны, и ____________________________________________________________,  </w:t>
      </w:r>
    </w:p>
    <w:p w:rsidR="00886692" w:rsidRPr="007215F2" w:rsidRDefault="00886692" w:rsidP="003B3E5D">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86692" w:rsidRPr="007215F2" w:rsidRDefault="00886692" w:rsidP="003B3E5D">
      <w:pPr>
        <w:ind w:right="-1"/>
        <w:jc w:val="both"/>
      </w:pPr>
      <w:r>
        <w:t xml:space="preserve">именуемое в дальнейшем «Поставщик», в лице __________________________________, </w:t>
      </w:r>
    </w:p>
    <w:p w:rsidR="00886692" w:rsidRPr="007215F2" w:rsidRDefault="00886692" w:rsidP="003B3E5D">
      <w:pPr>
        <w:ind w:right="-1"/>
        <w:jc w:val="both"/>
      </w:pPr>
      <w:r>
        <w:rPr>
          <w:i/>
          <w:vertAlign w:val="superscript"/>
        </w:rPr>
        <w:t xml:space="preserve">                                                                                                                        (должность, Ф.И.О. - полностью)</w:t>
      </w:r>
    </w:p>
    <w:p w:rsidR="00886692" w:rsidRPr="007215F2" w:rsidRDefault="00886692" w:rsidP="003B3E5D">
      <w:pPr>
        <w:ind w:right="-1"/>
        <w:jc w:val="both"/>
      </w:pPr>
      <w:proofErr w:type="gramStart"/>
      <w:r>
        <w:t>действующего</w:t>
      </w:r>
      <w:proofErr w:type="gramEnd"/>
      <w:r>
        <w:t xml:space="preserve">  на основании ____________________________________________________,</w:t>
      </w:r>
    </w:p>
    <w:p w:rsidR="00886692" w:rsidRPr="007215F2" w:rsidRDefault="00886692" w:rsidP="003B3E5D">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886692" w:rsidRPr="007215F2" w:rsidRDefault="00886692" w:rsidP="003B3E5D">
      <w:pPr>
        <w:ind w:right="-1"/>
        <w:jc w:val="both"/>
      </w:pPr>
      <w:r>
        <w:t>с другой стороны, именуемые в дальнейшем «Стороны», заключили настоящий договор поставки (далее – «Договор») о нижеследующем:</w:t>
      </w:r>
    </w:p>
    <w:p w:rsidR="00886692" w:rsidRPr="00B93518" w:rsidRDefault="00886692" w:rsidP="003B3E5D">
      <w:pPr>
        <w:ind w:firstLine="567"/>
        <w:rPr>
          <w:b/>
          <w:bCs/>
        </w:rPr>
      </w:pPr>
    </w:p>
    <w:p w:rsidR="00886692" w:rsidRDefault="00886692" w:rsidP="00886692">
      <w:pPr>
        <w:numPr>
          <w:ilvl w:val="0"/>
          <w:numId w:val="26"/>
        </w:numPr>
        <w:rPr>
          <w:b/>
          <w:bCs/>
        </w:rPr>
      </w:pPr>
      <w:r>
        <w:rPr>
          <w:b/>
          <w:bCs/>
        </w:rPr>
        <w:t>Предмет Договора</w:t>
      </w:r>
    </w:p>
    <w:p w:rsidR="00886692" w:rsidRPr="00B93518" w:rsidRDefault="00886692" w:rsidP="003B3E5D">
      <w:pPr>
        <w:ind w:left="1407"/>
        <w:rPr>
          <w:b/>
          <w:bCs/>
        </w:rPr>
      </w:pPr>
    </w:p>
    <w:p w:rsidR="00886692" w:rsidRPr="004C5A85" w:rsidRDefault="00886692" w:rsidP="00E32C45">
      <w:pPr>
        <w:ind w:left="0" w:right="-1" w:firstLine="567"/>
        <w:jc w:val="both"/>
      </w:pPr>
      <w:r>
        <w:t>1.1.</w:t>
      </w:r>
      <w:r>
        <w:tab/>
        <w:t xml:space="preserve">По настоящему Договору Поставщик обязуется поставить, а Покупатель принять и оплатить </w:t>
      </w:r>
      <w:r>
        <w:rPr>
          <w:rFonts w:ascii="Times New Roman CYR" w:hAnsi="Times New Roman CYR" w:cs="Times New Roman CYR"/>
          <w:bCs/>
          <w:kern w:val="32"/>
        </w:rPr>
        <w:t>запасные части для ремонта козловых кранов КК-Кнт-45-25/5/7-12,5-А</w:t>
      </w:r>
      <w:proofErr w:type="gramStart"/>
      <w:r>
        <w:rPr>
          <w:rFonts w:ascii="Times New Roman CYR" w:hAnsi="Times New Roman CYR" w:cs="Times New Roman CYR"/>
          <w:bCs/>
          <w:kern w:val="32"/>
        </w:rPr>
        <w:t>6</w:t>
      </w:r>
      <w:proofErr w:type="gramEnd"/>
      <w:r>
        <w:rPr>
          <w:rFonts w:ascii="Times New Roman CYR" w:hAnsi="Times New Roman CYR" w:cs="Times New Roman CYR"/>
          <w:bCs/>
          <w:kern w:val="32"/>
        </w:rPr>
        <w:t>, У1 (</w:t>
      </w:r>
      <w:proofErr w:type="spellStart"/>
      <w:r>
        <w:rPr>
          <w:rFonts w:ascii="Times New Roman CYR" w:hAnsi="Times New Roman CYR" w:cs="Times New Roman CYR"/>
          <w:bCs/>
          <w:kern w:val="32"/>
        </w:rPr>
        <w:t>зав.№</w:t>
      </w:r>
      <w:proofErr w:type="spellEnd"/>
      <w:r>
        <w:rPr>
          <w:rFonts w:ascii="Times New Roman CYR" w:hAnsi="Times New Roman CYR" w:cs="Times New Roman CYR"/>
          <w:bCs/>
          <w:kern w:val="32"/>
        </w:rPr>
        <w:t xml:space="preserve"> 1624, 1625) (далее – Товар), расположенных на контейнерном терминале Екатеринбург-Товарный Уральского филиала ПАО «ТрансКонтейнер».</w:t>
      </w:r>
    </w:p>
    <w:p w:rsidR="00886692" w:rsidRPr="00B93518" w:rsidRDefault="00886692" w:rsidP="00E32C45">
      <w:pPr>
        <w:ind w:left="0" w:firstLine="567"/>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Спецификации (</w:t>
      </w:r>
      <w:r>
        <w:rPr>
          <w:spacing w:val="-1"/>
        </w:rPr>
        <w:t xml:space="preserve">Приложение № 1) к настоящему Договору, и являющейся неотъемлемой частью </w:t>
      </w:r>
      <w:r>
        <w:t>настоящего Договора.</w:t>
      </w:r>
    </w:p>
    <w:p w:rsidR="00886692" w:rsidRPr="00A4610F" w:rsidRDefault="00886692" w:rsidP="00E32C45">
      <w:pPr>
        <w:ind w:left="0"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86692" w:rsidRPr="00B93518" w:rsidRDefault="00886692" w:rsidP="00E32C45">
      <w:pPr>
        <w:widowControl w:val="0"/>
        <w:suppressAutoHyphens/>
        <w:autoSpaceDE w:val="0"/>
        <w:autoSpaceDN w:val="0"/>
        <w:adjustRightInd w:val="0"/>
        <w:ind w:left="0" w:firstLine="567"/>
        <w:jc w:val="both"/>
      </w:pPr>
      <w:r>
        <w:t>1.4. В случае обязательной сертификации Товар должен поставляться с сертификатом соответствия.</w:t>
      </w:r>
    </w:p>
    <w:p w:rsidR="00886692" w:rsidRPr="00B93518" w:rsidRDefault="00886692" w:rsidP="00E32C45">
      <w:pPr>
        <w:ind w:left="0" w:firstLine="567"/>
        <w:rPr>
          <w:b/>
          <w:bCs/>
        </w:rPr>
      </w:pPr>
    </w:p>
    <w:p w:rsidR="00886692" w:rsidRDefault="00886692" w:rsidP="00886692">
      <w:pPr>
        <w:numPr>
          <w:ilvl w:val="0"/>
          <w:numId w:val="25"/>
        </w:numPr>
        <w:ind w:left="0" w:firstLine="567"/>
        <w:rPr>
          <w:b/>
          <w:bCs/>
        </w:rPr>
      </w:pPr>
      <w:r>
        <w:rPr>
          <w:b/>
          <w:bCs/>
        </w:rPr>
        <w:t>Цена Договора и порядок расчетов</w:t>
      </w:r>
    </w:p>
    <w:p w:rsidR="00886692" w:rsidRPr="001602F5" w:rsidRDefault="00886692" w:rsidP="003B3E5D">
      <w:pPr>
        <w:rPr>
          <w:b/>
          <w:bCs/>
        </w:rPr>
      </w:pPr>
    </w:p>
    <w:p w:rsidR="00886692" w:rsidRDefault="00886692" w:rsidP="00886692">
      <w:pPr>
        <w:pStyle w:val="ConsNormal"/>
        <w:widowControl/>
        <w:numPr>
          <w:ilvl w:val="1"/>
          <w:numId w:val="25"/>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Стоимость поставки Товара в соответствии со Спецификацией составляет</w:t>
      </w:r>
      <w:proofErr w:type="gramStart"/>
      <w:r>
        <w:rPr>
          <w:rFonts w:ascii="Times New Roman" w:hAnsi="Times New Roman"/>
          <w:color w:val="000000"/>
          <w:spacing w:val="-1"/>
          <w:sz w:val="24"/>
          <w:szCs w:val="24"/>
        </w:rPr>
        <w:t xml:space="preserve"> </w:t>
      </w:r>
      <w:r>
        <w:rPr>
          <w:rFonts w:ascii="Times New Roman" w:hAnsi="Times New Roman"/>
          <w:sz w:val="24"/>
          <w:szCs w:val="24"/>
        </w:rPr>
        <w:t xml:space="preserve">_____________(____________________) </w:t>
      </w:r>
      <w:proofErr w:type="gramEnd"/>
      <w:r>
        <w:rPr>
          <w:rFonts w:ascii="Times New Roman" w:hAnsi="Times New Roman"/>
          <w:sz w:val="24"/>
          <w:szCs w:val="24"/>
        </w:rPr>
        <w:t xml:space="preserve">рублей, в том числе </w:t>
      </w:r>
      <w:r>
        <w:rPr>
          <w:rFonts w:ascii="Times New Roman" w:hAnsi="Times New Roman"/>
          <w:sz w:val="24"/>
          <w:szCs w:val="24"/>
        </w:rPr>
        <w:br/>
        <w:t xml:space="preserve">НДС –______%_____________ (____________________)  рублей. </w:t>
      </w:r>
    </w:p>
    <w:p w:rsidR="00886692" w:rsidRDefault="00886692" w:rsidP="00886692">
      <w:pPr>
        <w:pStyle w:val="ConsNormal"/>
        <w:widowControl/>
        <w:numPr>
          <w:ilvl w:val="1"/>
          <w:numId w:val="25"/>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В цену настоящего Договора входят расходы Поставщика, связанные с поставкой Товара, включая расходы </w:t>
      </w:r>
      <w:r>
        <w:rPr>
          <w:rFonts w:ascii="Times New Roman" w:hAnsi="Times New Roman"/>
          <w:sz w:val="24"/>
          <w:szCs w:val="24"/>
        </w:rPr>
        <w:t>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w:t>
      </w:r>
    </w:p>
    <w:p w:rsidR="001661F9" w:rsidRDefault="001661F9" w:rsidP="00886692">
      <w:pPr>
        <w:pStyle w:val="ConsNormal"/>
        <w:widowControl/>
        <w:numPr>
          <w:ilvl w:val="1"/>
          <w:numId w:val="25"/>
        </w:numPr>
        <w:tabs>
          <w:tab w:val="clear" w:pos="720"/>
          <w:tab w:val="num" w:pos="142"/>
        </w:tabs>
        <w:suppressAutoHyphens w:val="0"/>
        <w:autoSpaceDE/>
        <w:ind w:left="0" w:firstLine="567"/>
        <w:jc w:val="both"/>
        <w:rPr>
          <w:rFonts w:ascii="Times New Roman" w:hAnsi="Times New Roman" w:cs="Times New Roman"/>
          <w:sz w:val="24"/>
          <w:szCs w:val="24"/>
        </w:rPr>
      </w:pPr>
      <w:r w:rsidRPr="001661F9">
        <w:rPr>
          <w:rFonts w:ascii="Times New Roman" w:hAnsi="Times New Roman" w:cs="Times New Roman"/>
          <w:sz w:val="24"/>
          <w:szCs w:val="24"/>
        </w:rPr>
        <w:t>Оплата работ производится по безналичному расчету.</w:t>
      </w:r>
    </w:p>
    <w:p w:rsidR="001661F9" w:rsidRPr="001661F9" w:rsidRDefault="001661F9" w:rsidP="00886692">
      <w:pPr>
        <w:pStyle w:val="ConsNormal"/>
        <w:widowControl/>
        <w:numPr>
          <w:ilvl w:val="1"/>
          <w:numId w:val="25"/>
        </w:numPr>
        <w:tabs>
          <w:tab w:val="clear" w:pos="720"/>
          <w:tab w:val="num" w:pos="142"/>
        </w:tabs>
        <w:suppressAutoHyphens w:val="0"/>
        <w:autoSpaceDE/>
        <w:ind w:left="0" w:firstLine="567"/>
        <w:jc w:val="both"/>
        <w:rPr>
          <w:rFonts w:ascii="Times New Roman" w:hAnsi="Times New Roman" w:cs="Times New Roman"/>
          <w:sz w:val="24"/>
          <w:szCs w:val="24"/>
        </w:rPr>
      </w:pPr>
      <w:r w:rsidRPr="001661F9">
        <w:rPr>
          <w:rFonts w:ascii="Times New Roman" w:hAnsi="Times New Roman" w:cs="Times New Roman"/>
          <w:sz w:val="24"/>
          <w:szCs w:val="24"/>
        </w:rPr>
        <w:t xml:space="preserve">Авансирование предусмотрено в размере не более 50 (пятидесяти) % от цены договора, в течение 10 (десяти) рабочих дней с даты подписания </w:t>
      </w:r>
      <w:proofErr w:type="gramStart"/>
      <w:r w:rsidRPr="001661F9">
        <w:rPr>
          <w:rFonts w:ascii="Times New Roman" w:hAnsi="Times New Roman" w:cs="Times New Roman"/>
          <w:sz w:val="24"/>
          <w:szCs w:val="24"/>
        </w:rPr>
        <w:t>договора</w:t>
      </w:r>
      <w:proofErr w:type="gramEnd"/>
      <w:r w:rsidRPr="001661F9">
        <w:rPr>
          <w:rFonts w:ascii="Times New Roman" w:hAnsi="Times New Roman" w:cs="Times New Roman"/>
          <w:sz w:val="24"/>
          <w:szCs w:val="24"/>
        </w:rPr>
        <w:t xml:space="preserve"> на основании выставленного победителем счета.</w:t>
      </w:r>
    </w:p>
    <w:p w:rsidR="00886692" w:rsidRDefault="00886692" w:rsidP="00E32C45">
      <w:pPr>
        <w:pStyle w:val="ConsNormal"/>
        <w:ind w:left="0" w:firstLine="567"/>
        <w:jc w:val="both"/>
        <w:rPr>
          <w:rFonts w:ascii="Times New Roman" w:hAnsi="Times New Roman"/>
          <w:color w:val="000000"/>
          <w:spacing w:val="-1"/>
          <w:sz w:val="24"/>
          <w:szCs w:val="24"/>
        </w:rPr>
      </w:pPr>
      <w:r>
        <w:rPr>
          <w:rFonts w:ascii="Times New Roman" w:hAnsi="Times New Roman"/>
          <w:sz w:val="24"/>
          <w:szCs w:val="24"/>
        </w:rPr>
        <w:t>2.</w:t>
      </w:r>
      <w:r w:rsidR="001661F9">
        <w:rPr>
          <w:rFonts w:ascii="Times New Roman" w:hAnsi="Times New Roman"/>
          <w:sz w:val="24"/>
          <w:szCs w:val="24"/>
        </w:rPr>
        <w:t>5</w:t>
      </w:r>
      <w:r>
        <w:rPr>
          <w:rFonts w:ascii="Times New Roman" w:hAnsi="Times New Roman"/>
          <w:sz w:val="24"/>
          <w:szCs w:val="24"/>
        </w:rPr>
        <w:t xml:space="preserve">. </w:t>
      </w:r>
      <w:r w:rsidR="00F612D6">
        <w:rPr>
          <w:rFonts w:ascii="Times New Roman" w:hAnsi="Times New Roman"/>
          <w:sz w:val="24"/>
          <w:szCs w:val="24"/>
        </w:rPr>
        <w:t>Окончательная о</w:t>
      </w:r>
      <w:r>
        <w:rPr>
          <w:rFonts w:ascii="Times New Roman" w:hAnsi="Times New Roman"/>
          <w:sz w:val="24"/>
          <w:szCs w:val="24"/>
        </w:rPr>
        <w:t>плата каждой партии Товара производится Покупателем на основании</w:t>
      </w:r>
      <w:r>
        <w:rPr>
          <w:color w:val="000000"/>
          <w:spacing w:val="-1"/>
          <w:sz w:val="24"/>
          <w:szCs w:val="24"/>
        </w:rPr>
        <w:t xml:space="preserve"> </w:t>
      </w:r>
      <w:r>
        <w:rPr>
          <w:rFonts w:ascii="Times New Roman" w:hAnsi="Times New Roman"/>
          <w:color w:val="000000"/>
          <w:spacing w:val="-1"/>
          <w:sz w:val="24"/>
          <w:szCs w:val="24"/>
        </w:rPr>
        <w:t>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E32C45" w:rsidRDefault="00E32C45" w:rsidP="00E32C45">
      <w:pPr>
        <w:pStyle w:val="ConsNormal"/>
        <w:ind w:left="0" w:firstLine="567"/>
        <w:jc w:val="both"/>
        <w:rPr>
          <w:rFonts w:ascii="Times New Roman" w:hAnsi="Times New Roman"/>
          <w:color w:val="000000"/>
          <w:spacing w:val="-1"/>
          <w:sz w:val="24"/>
          <w:szCs w:val="24"/>
        </w:rPr>
      </w:pPr>
    </w:p>
    <w:p w:rsidR="00886692" w:rsidRDefault="00886692" w:rsidP="00886692">
      <w:pPr>
        <w:numPr>
          <w:ilvl w:val="0"/>
          <w:numId w:val="25"/>
        </w:numPr>
        <w:rPr>
          <w:b/>
          <w:bCs/>
        </w:rPr>
      </w:pPr>
      <w:r>
        <w:rPr>
          <w:b/>
          <w:bCs/>
        </w:rPr>
        <w:t>Условия поставки Товара</w:t>
      </w:r>
    </w:p>
    <w:p w:rsidR="00886692" w:rsidRPr="00D56CB7" w:rsidRDefault="00886692" w:rsidP="003B3E5D">
      <w:pPr>
        <w:ind w:left="720"/>
        <w:rPr>
          <w:b/>
          <w:bCs/>
        </w:rPr>
      </w:pPr>
    </w:p>
    <w:p w:rsidR="00886692" w:rsidRDefault="00886692" w:rsidP="00E32C45">
      <w:pPr>
        <w:ind w:left="0" w:firstLine="567"/>
        <w:jc w:val="both"/>
      </w:pPr>
      <w:r>
        <w:t xml:space="preserve">3.1. Поставка Товара Покупателю по настоящему Договору осуществляется Поставщиком по адресу: </w:t>
      </w:r>
      <w:proofErr w:type="gramStart"/>
      <w:r>
        <w:t>г</w:t>
      </w:r>
      <w:proofErr w:type="gramEnd"/>
      <w:r>
        <w:t xml:space="preserve">. Екатеринбург, ул. Автомагистральная, 42. </w:t>
      </w:r>
    </w:p>
    <w:p w:rsidR="00886692" w:rsidRDefault="00886692" w:rsidP="00E32C45">
      <w:pPr>
        <w:ind w:left="0" w:firstLine="567"/>
        <w:jc w:val="both"/>
      </w:pPr>
      <w:r>
        <w:t>3.2. Поставка Товара возможна партиями.</w:t>
      </w:r>
    </w:p>
    <w:p w:rsidR="00886692" w:rsidRPr="00B93518" w:rsidRDefault="00886692" w:rsidP="00E32C45">
      <w:pPr>
        <w:widowControl w:val="0"/>
        <w:suppressAutoHyphens/>
        <w:autoSpaceDE w:val="0"/>
        <w:autoSpaceDN w:val="0"/>
        <w:adjustRightInd w:val="0"/>
        <w:ind w:left="0" w:firstLine="567"/>
        <w:jc w:val="both"/>
      </w:pPr>
      <w:r>
        <w:t xml:space="preserve">3.3. Приемка Товара осуществляется представителями Поставщика и Покупателя с подписанием товарной накладной (ТОРГ-12) в месте приемки Товара. </w:t>
      </w:r>
    </w:p>
    <w:p w:rsidR="00886692" w:rsidRPr="00B93518" w:rsidRDefault="00886692" w:rsidP="00E32C45">
      <w:pPr>
        <w:widowControl w:val="0"/>
        <w:suppressAutoHyphens/>
        <w:autoSpaceDE w:val="0"/>
        <w:autoSpaceDN w:val="0"/>
        <w:adjustRightInd w:val="0"/>
        <w:ind w:left="0" w:firstLine="567"/>
        <w:jc w:val="both"/>
        <w:rPr>
          <w:bCs/>
        </w:rPr>
      </w:pPr>
      <w:r>
        <w:t xml:space="preserve">3.4.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886692" w:rsidRPr="00B93518" w:rsidRDefault="00886692" w:rsidP="00E32C45">
      <w:pPr>
        <w:widowControl w:val="0"/>
        <w:suppressAutoHyphens/>
        <w:autoSpaceDE w:val="0"/>
        <w:autoSpaceDN w:val="0"/>
        <w:adjustRightInd w:val="0"/>
        <w:ind w:left="0" w:firstLine="567"/>
        <w:jc w:val="both"/>
      </w:pPr>
      <w:r>
        <w:t xml:space="preserve">3.5.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886692" w:rsidRDefault="00886692" w:rsidP="00E32C45">
      <w:pPr>
        <w:ind w:left="0" w:firstLine="567"/>
        <w:jc w:val="both"/>
      </w:pPr>
      <w:r>
        <w:t xml:space="preserve">3.6. Датой поставки Товара считается дата подписания Сторонами товарной накладной (ТОРГ-12). </w:t>
      </w:r>
    </w:p>
    <w:p w:rsidR="00886692" w:rsidRDefault="00886692" w:rsidP="003B3E5D">
      <w:pPr>
        <w:ind w:firstLine="567"/>
        <w:jc w:val="both"/>
      </w:pPr>
    </w:p>
    <w:p w:rsidR="00886692" w:rsidRDefault="00886692" w:rsidP="003B3E5D">
      <w:pPr>
        <w:pStyle w:val="ConsNormal"/>
        <w:ind w:left="360" w:firstLine="0"/>
        <w:rPr>
          <w:rFonts w:ascii="Times New Roman" w:hAnsi="Times New Roman"/>
          <w:b/>
          <w:bCs/>
          <w:sz w:val="24"/>
          <w:szCs w:val="24"/>
        </w:rPr>
      </w:pPr>
      <w:r>
        <w:rPr>
          <w:rFonts w:ascii="Times New Roman" w:hAnsi="Times New Roman"/>
          <w:b/>
          <w:bCs/>
          <w:sz w:val="24"/>
          <w:szCs w:val="24"/>
        </w:rPr>
        <w:t>4. Обязанности Сторон</w:t>
      </w:r>
    </w:p>
    <w:p w:rsidR="00886692" w:rsidRDefault="00886692" w:rsidP="003B3E5D">
      <w:pPr>
        <w:pStyle w:val="ConsNormal"/>
        <w:ind w:left="360" w:firstLine="0"/>
        <w:rPr>
          <w:rFonts w:ascii="Times New Roman" w:hAnsi="Times New Roman"/>
          <w:b/>
          <w:bCs/>
          <w:sz w:val="24"/>
          <w:szCs w:val="24"/>
        </w:rPr>
      </w:pPr>
    </w:p>
    <w:p w:rsidR="00886692" w:rsidRPr="00B93518" w:rsidRDefault="00886692" w:rsidP="00E32C45">
      <w:pPr>
        <w:pStyle w:val="ConsNormal"/>
        <w:widowControl/>
        <w:ind w:left="0" w:firstLine="567"/>
        <w:jc w:val="both"/>
        <w:rPr>
          <w:rFonts w:ascii="Times New Roman" w:hAnsi="Times New Roman"/>
          <w:bCs/>
          <w:sz w:val="24"/>
          <w:szCs w:val="24"/>
        </w:rPr>
      </w:pPr>
      <w:r>
        <w:rPr>
          <w:rFonts w:ascii="Times New Roman" w:hAnsi="Times New Roman"/>
          <w:bCs/>
          <w:sz w:val="24"/>
          <w:szCs w:val="24"/>
        </w:rPr>
        <w:t>4.1. Поставщик обязан:</w:t>
      </w:r>
    </w:p>
    <w:p w:rsidR="00886692" w:rsidRPr="00B93518" w:rsidRDefault="00886692" w:rsidP="00E32C45">
      <w:pPr>
        <w:pStyle w:val="ConsNormal"/>
        <w:widowControl/>
        <w:ind w:left="0"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886692" w:rsidRDefault="00886692" w:rsidP="00E32C45">
      <w:pPr>
        <w:pStyle w:val="ConsNormal"/>
        <w:widowControl/>
        <w:ind w:left="0"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86692" w:rsidRPr="00511535" w:rsidRDefault="00886692" w:rsidP="00E32C45">
      <w:pPr>
        <w:pStyle w:val="ConsNormal"/>
        <w:widowControl/>
        <w:ind w:left="0"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86692" w:rsidRPr="00B93518" w:rsidRDefault="00886692" w:rsidP="00E32C45">
      <w:pPr>
        <w:pStyle w:val="ConsNormal"/>
        <w:widowControl/>
        <w:ind w:left="0" w:firstLine="567"/>
        <w:jc w:val="both"/>
        <w:rPr>
          <w:rFonts w:ascii="Times New Roman" w:hAnsi="Times New Roman"/>
          <w:bCs/>
          <w:sz w:val="24"/>
          <w:szCs w:val="24"/>
        </w:rPr>
      </w:pPr>
      <w:r>
        <w:rPr>
          <w:rFonts w:ascii="Times New Roman" w:hAnsi="Times New Roman"/>
          <w:bCs/>
          <w:sz w:val="24"/>
          <w:szCs w:val="24"/>
        </w:rPr>
        <w:t>4.2. Покупатель обязан:</w:t>
      </w:r>
    </w:p>
    <w:p w:rsidR="00886692" w:rsidRPr="00B93518" w:rsidRDefault="00886692" w:rsidP="00E32C45">
      <w:pPr>
        <w:pStyle w:val="ConsNormal"/>
        <w:widowControl/>
        <w:ind w:left="0"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886692" w:rsidRPr="00B93518" w:rsidRDefault="00886692" w:rsidP="00E32C45">
      <w:pPr>
        <w:pStyle w:val="ConsNormal"/>
        <w:widowControl/>
        <w:ind w:left="0"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886692" w:rsidRPr="00B93518" w:rsidRDefault="00886692" w:rsidP="00E32C45">
      <w:pPr>
        <w:pStyle w:val="ConsNormal"/>
        <w:widowControl/>
        <w:ind w:left="0"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886692" w:rsidRPr="00B93518" w:rsidRDefault="00886692" w:rsidP="003B3E5D">
      <w:pPr>
        <w:jc w:val="both"/>
      </w:pPr>
    </w:p>
    <w:p w:rsidR="00886692" w:rsidRDefault="00886692" w:rsidP="003B3E5D">
      <w:pPr>
        <w:widowControl w:val="0"/>
        <w:suppressAutoHyphens/>
        <w:ind w:firstLine="720"/>
        <w:rPr>
          <w:rFonts w:eastAsia="Arial"/>
          <w:b/>
        </w:rPr>
      </w:pPr>
      <w:r>
        <w:rPr>
          <w:rFonts w:eastAsia="Arial"/>
          <w:b/>
        </w:rPr>
        <w:t>5.   Переход права собственности и рисков</w:t>
      </w:r>
    </w:p>
    <w:p w:rsidR="00886692" w:rsidRPr="00C72942" w:rsidRDefault="00886692" w:rsidP="003B3E5D">
      <w:pPr>
        <w:widowControl w:val="0"/>
        <w:suppressAutoHyphens/>
        <w:ind w:firstLine="720"/>
        <w:rPr>
          <w:rFonts w:eastAsia="Arial"/>
          <w:b/>
        </w:rPr>
      </w:pPr>
    </w:p>
    <w:p w:rsidR="00886692" w:rsidRPr="00C72942" w:rsidRDefault="00886692" w:rsidP="00E32C45">
      <w:pPr>
        <w:widowControl w:val="0"/>
        <w:suppressAutoHyphens/>
        <w:ind w:left="0" w:firstLine="567"/>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886692" w:rsidRDefault="00886692" w:rsidP="003B3E5D">
      <w:pPr>
        <w:widowControl w:val="0"/>
        <w:suppressAutoHyphens/>
        <w:autoSpaceDE w:val="0"/>
        <w:autoSpaceDN w:val="0"/>
        <w:adjustRightInd w:val="0"/>
        <w:spacing w:after="40"/>
        <w:jc w:val="both"/>
      </w:pPr>
    </w:p>
    <w:p w:rsidR="00886692" w:rsidRDefault="00886692" w:rsidP="003B3E5D">
      <w:pPr>
        <w:pStyle w:val="ConsNormal"/>
        <w:rPr>
          <w:rFonts w:ascii="Times New Roman" w:hAnsi="Times New Roman"/>
          <w:b/>
          <w:sz w:val="24"/>
          <w:szCs w:val="24"/>
        </w:rPr>
      </w:pPr>
      <w:r>
        <w:rPr>
          <w:rFonts w:ascii="Times New Roman" w:hAnsi="Times New Roman"/>
          <w:b/>
          <w:sz w:val="24"/>
          <w:szCs w:val="24"/>
        </w:rPr>
        <w:t>6. Комплектность, качество и гарантии</w:t>
      </w:r>
    </w:p>
    <w:p w:rsidR="00886692" w:rsidRDefault="00886692" w:rsidP="003B3E5D">
      <w:pPr>
        <w:pStyle w:val="ConsNormal"/>
        <w:rPr>
          <w:rFonts w:ascii="Times New Roman" w:hAnsi="Times New Roman"/>
          <w:sz w:val="24"/>
          <w:szCs w:val="24"/>
        </w:rPr>
      </w:pPr>
    </w:p>
    <w:p w:rsidR="00886692" w:rsidRPr="00471B29" w:rsidRDefault="00886692" w:rsidP="00E32C45">
      <w:pPr>
        <w:pStyle w:val="ConsNormal"/>
        <w:ind w:left="0" w:firstLine="567"/>
        <w:jc w:val="both"/>
        <w:rPr>
          <w:rFonts w:ascii="Times New Roman" w:hAnsi="Times New Roman"/>
          <w:i/>
          <w:sz w:val="24"/>
          <w:szCs w:val="24"/>
        </w:rPr>
      </w:pPr>
      <w:r>
        <w:rPr>
          <w:rFonts w:ascii="Times New Roman" w:hAnsi="Times New Roman"/>
          <w:sz w:val="24"/>
          <w:szCs w:val="24"/>
        </w:rPr>
        <w:t>6.1.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86692" w:rsidRDefault="00886692" w:rsidP="00E32C45">
      <w:pPr>
        <w:pStyle w:val="ConsNormal"/>
        <w:ind w:left="0" w:firstLine="567"/>
        <w:jc w:val="both"/>
        <w:rPr>
          <w:rFonts w:ascii="Times New Roman" w:hAnsi="Times New Roman"/>
          <w:sz w:val="24"/>
          <w:szCs w:val="24"/>
        </w:rPr>
      </w:pPr>
      <w:r>
        <w:rPr>
          <w:rFonts w:ascii="Times New Roman" w:hAnsi="Times New Roman"/>
          <w:sz w:val="24"/>
          <w:szCs w:val="24"/>
        </w:rPr>
        <w:t xml:space="preserve">6.2. </w:t>
      </w:r>
      <w:r>
        <w:rPr>
          <w:rFonts w:ascii="Times New Roman" w:hAnsi="Times New Roman"/>
          <w:bCs/>
          <w:sz w:val="24"/>
          <w:szCs w:val="24"/>
        </w:rPr>
        <w:t xml:space="preserve">Срок гарантии нормального функционирования Товара в течение 12 (двенадцати) месяцев с даты подписания Сторонами товарной накладной (ТОРГ-12).         </w:t>
      </w:r>
    </w:p>
    <w:p w:rsidR="00886692" w:rsidRPr="00471B29" w:rsidRDefault="00886692" w:rsidP="00E32C45">
      <w:pPr>
        <w:pStyle w:val="ConsNormal"/>
        <w:ind w:left="0" w:firstLine="567"/>
        <w:jc w:val="both"/>
        <w:rPr>
          <w:rFonts w:ascii="Times New Roman" w:hAnsi="Times New Roman"/>
          <w:sz w:val="24"/>
          <w:szCs w:val="24"/>
        </w:rPr>
      </w:pPr>
      <w:r>
        <w:rPr>
          <w:rFonts w:ascii="Times New Roman" w:hAnsi="Times New Roman"/>
          <w:sz w:val="24"/>
          <w:szCs w:val="24"/>
        </w:rPr>
        <w:t>6.3.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886692" w:rsidRPr="00B25423" w:rsidRDefault="00886692" w:rsidP="00E32C45">
      <w:pPr>
        <w:ind w:left="0" w:firstLine="567"/>
        <w:jc w:val="both"/>
        <w:rPr>
          <w:rFonts w:ascii="Arial" w:hAnsi="Arial" w:cs="Arial"/>
        </w:rPr>
      </w:pPr>
      <w:r>
        <w:t>6.4.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86692" w:rsidRPr="00B25423" w:rsidRDefault="00886692" w:rsidP="00E32C45">
      <w:pPr>
        <w:shd w:val="clear" w:color="auto" w:fill="FFFFFF"/>
        <w:tabs>
          <w:tab w:val="left" w:pos="1272"/>
        </w:tabs>
        <w:ind w:left="0" w:firstLine="567"/>
        <w:jc w:val="both"/>
      </w:pPr>
      <w:r>
        <w:t>6.5. Поставщик обязан провести гарантийный ремонт Товара в течение</w:t>
      </w:r>
      <w:proofErr w:type="gramStart"/>
      <w:r>
        <w:br/>
        <w:t xml:space="preserve">____  (__________) </w:t>
      </w:r>
      <w:proofErr w:type="gramEnd"/>
      <w:r>
        <w:t>календарных дней с даты получения уведомления Покупателя.</w:t>
      </w:r>
    </w:p>
    <w:p w:rsidR="00886692" w:rsidRPr="00B25423" w:rsidRDefault="00E32C45" w:rsidP="00E32C45">
      <w:pPr>
        <w:shd w:val="clear" w:color="auto" w:fill="FFFFFF"/>
        <w:tabs>
          <w:tab w:val="left" w:pos="1272"/>
        </w:tabs>
        <w:ind w:left="0"/>
        <w:jc w:val="both"/>
        <w:rPr>
          <w:i/>
          <w:vertAlign w:val="superscript"/>
        </w:rPr>
      </w:pPr>
      <w:r>
        <w:rPr>
          <w:i/>
          <w:vertAlign w:val="superscript"/>
        </w:rPr>
        <w:t xml:space="preserve">               </w:t>
      </w:r>
      <w:proofErr w:type="gramStart"/>
      <w:r w:rsidR="00886692">
        <w:rPr>
          <w:i/>
          <w:vertAlign w:val="superscript"/>
        </w:rPr>
        <w:t>(например: 30 (тридцати)</w:t>
      </w:r>
      <w:proofErr w:type="gramEnd"/>
    </w:p>
    <w:p w:rsidR="00886692" w:rsidRPr="00B25423" w:rsidRDefault="00886692" w:rsidP="00E32C45">
      <w:pPr>
        <w:shd w:val="clear" w:color="auto" w:fill="FFFFFF"/>
        <w:ind w:left="0" w:firstLine="567"/>
        <w:jc w:val="both"/>
      </w:pPr>
      <w:r>
        <w:t>Транспортные расходы Поставщика, связанные с проведением гарантийного ремонта Товара, Покупателем не возмещаются.</w:t>
      </w:r>
    </w:p>
    <w:p w:rsidR="00886692" w:rsidRDefault="00886692" w:rsidP="00E32C45">
      <w:pPr>
        <w:pStyle w:val="aff4"/>
        <w:ind w:left="0" w:firstLine="567"/>
        <w:jc w:val="both"/>
        <w:rPr>
          <w:sz w:val="24"/>
          <w:szCs w:val="24"/>
        </w:rPr>
      </w:pPr>
      <w:r>
        <w:rPr>
          <w:sz w:val="24"/>
          <w:szCs w:val="24"/>
        </w:rPr>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86692" w:rsidRPr="00B25423" w:rsidRDefault="00886692" w:rsidP="00E32C45">
      <w:pPr>
        <w:pStyle w:val="aff4"/>
        <w:ind w:left="0" w:firstLine="567"/>
        <w:jc w:val="both"/>
        <w:rPr>
          <w:sz w:val="24"/>
          <w:szCs w:val="24"/>
        </w:rPr>
      </w:pPr>
      <w:r>
        <w:rPr>
          <w:sz w:val="24"/>
          <w:szCs w:val="24"/>
        </w:rPr>
        <w:t xml:space="preserve">6.7.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886692" w:rsidRPr="00B25423" w:rsidRDefault="00886692" w:rsidP="00E32C45">
      <w:pPr>
        <w:ind w:left="0" w:firstLine="567"/>
        <w:jc w:val="both"/>
      </w:pPr>
      <w:r>
        <w:t>6.8.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86692" w:rsidRPr="00A05352" w:rsidRDefault="00886692" w:rsidP="003B3E5D">
      <w:pPr>
        <w:widowControl w:val="0"/>
        <w:suppressAutoHyphens/>
        <w:autoSpaceDE w:val="0"/>
        <w:autoSpaceDN w:val="0"/>
        <w:adjustRightInd w:val="0"/>
        <w:spacing w:after="40"/>
        <w:jc w:val="both"/>
      </w:pPr>
    </w:p>
    <w:p w:rsidR="00886692" w:rsidRDefault="00886692" w:rsidP="003B3E5D">
      <w:pPr>
        <w:rPr>
          <w:b/>
          <w:bCs/>
        </w:rPr>
      </w:pPr>
      <w:r>
        <w:rPr>
          <w:b/>
          <w:bCs/>
        </w:rPr>
        <w:t>7. Ответственность Сторон</w:t>
      </w:r>
    </w:p>
    <w:p w:rsidR="00886692" w:rsidRPr="00A05352" w:rsidRDefault="00886692" w:rsidP="003B3E5D">
      <w:pPr>
        <w:rPr>
          <w:b/>
          <w:bCs/>
        </w:rPr>
      </w:pPr>
    </w:p>
    <w:p w:rsidR="00886692" w:rsidRPr="0083295B" w:rsidRDefault="00886692" w:rsidP="00E32C45">
      <w:pPr>
        <w:ind w:left="0"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86692" w:rsidRDefault="00886692" w:rsidP="00E32C45">
      <w:pPr>
        <w:pStyle w:val="affa"/>
        <w:ind w:left="0" w:firstLine="567"/>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886692" w:rsidRPr="00FE224E" w:rsidRDefault="00886692" w:rsidP="00E32C45">
      <w:pPr>
        <w:ind w:left="0" w:firstLine="567"/>
        <w:jc w:val="both"/>
      </w:pPr>
      <w: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86692" w:rsidRDefault="00886692" w:rsidP="003B3E5D">
      <w:pPr>
        <w:pStyle w:val="affa"/>
        <w:ind w:firstLine="709"/>
        <w:jc w:val="both"/>
        <w:rPr>
          <w:sz w:val="24"/>
          <w:szCs w:val="24"/>
        </w:rPr>
      </w:pPr>
    </w:p>
    <w:p w:rsidR="00886692" w:rsidRDefault="00886692" w:rsidP="003B3E5D">
      <w:pPr>
        <w:widowControl w:val="0"/>
        <w:suppressAutoHyphens/>
        <w:autoSpaceDE w:val="0"/>
        <w:autoSpaceDN w:val="0"/>
        <w:adjustRightInd w:val="0"/>
        <w:spacing w:after="60"/>
        <w:ind w:left="360"/>
        <w:rPr>
          <w:b/>
        </w:rPr>
      </w:pPr>
      <w:r>
        <w:rPr>
          <w:b/>
        </w:rPr>
        <w:t>8. Обстоятельства непреодолимой силы</w:t>
      </w:r>
    </w:p>
    <w:p w:rsidR="00886692" w:rsidRPr="00A05352" w:rsidRDefault="00886692" w:rsidP="003B3E5D">
      <w:pPr>
        <w:widowControl w:val="0"/>
        <w:suppressAutoHyphens/>
        <w:autoSpaceDE w:val="0"/>
        <w:autoSpaceDN w:val="0"/>
        <w:adjustRightInd w:val="0"/>
        <w:spacing w:after="60"/>
        <w:ind w:left="360"/>
        <w:rPr>
          <w:b/>
        </w:rPr>
      </w:pPr>
    </w:p>
    <w:p w:rsidR="00886692" w:rsidRPr="002361C3" w:rsidRDefault="00886692" w:rsidP="00E32C45">
      <w:pPr>
        <w:pStyle w:val="ConsNormal"/>
        <w:ind w:left="0" w:firstLine="709"/>
        <w:jc w:val="both"/>
        <w:rPr>
          <w:rFonts w:ascii="Times New Roman" w:hAnsi="Times New Roman"/>
          <w:sz w:val="24"/>
          <w:szCs w:val="24"/>
        </w:rPr>
      </w:pPr>
      <w:r>
        <w:rPr>
          <w:rFonts w:ascii="Times New Roman" w:hAnsi="Times New Roman"/>
          <w:sz w:val="24"/>
          <w:szCs w:val="24"/>
        </w:rPr>
        <w:t xml:space="preserve">8.1.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86692" w:rsidRPr="002361C3" w:rsidRDefault="00886692" w:rsidP="00E32C45">
      <w:pPr>
        <w:pStyle w:val="ConsNormal"/>
        <w:ind w:left="0" w:firstLine="709"/>
        <w:jc w:val="both"/>
        <w:rPr>
          <w:rFonts w:ascii="Times New Roman" w:hAnsi="Times New Roman"/>
          <w:sz w:val="24"/>
          <w:szCs w:val="24"/>
        </w:rPr>
      </w:pPr>
      <w:r>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86692" w:rsidRPr="002361C3" w:rsidRDefault="00886692" w:rsidP="00E32C45">
      <w:pPr>
        <w:pStyle w:val="ConsNormal"/>
        <w:ind w:left="0" w:firstLine="709"/>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86692" w:rsidRDefault="00886692" w:rsidP="00E32C45">
      <w:pPr>
        <w:pStyle w:val="ConsNormal"/>
        <w:ind w:left="0" w:firstLine="709"/>
        <w:jc w:val="both"/>
        <w:rPr>
          <w:rFonts w:ascii="Times New Roman" w:hAnsi="Times New Roman"/>
          <w:sz w:val="24"/>
          <w:szCs w:val="24"/>
        </w:rPr>
      </w:pPr>
      <w:r>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886692" w:rsidRPr="000A2A48" w:rsidRDefault="00886692" w:rsidP="003B3E5D">
      <w:pPr>
        <w:pStyle w:val="ConsNormal"/>
        <w:ind w:firstLine="709"/>
        <w:jc w:val="both"/>
        <w:rPr>
          <w:rFonts w:ascii="Times New Roman" w:hAnsi="Times New Roman"/>
          <w:sz w:val="24"/>
          <w:szCs w:val="24"/>
        </w:rPr>
      </w:pPr>
    </w:p>
    <w:p w:rsidR="00886692" w:rsidRDefault="00886692" w:rsidP="003B3E5D">
      <w:pPr>
        <w:pStyle w:val="aff7"/>
        <w:widowControl w:val="0"/>
        <w:suppressAutoHyphens/>
        <w:autoSpaceDE w:val="0"/>
        <w:autoSpaceDN w:val="0"/>
        <w:adjustRightInd w:val="0"/>
        <w:ind w:left="0"/>
        <w:rPr>
          <w:b/>
        </w:rPr>
      </w:pPr>
      <w:r>
        <w:rPr>
          <w:b/>
        </w:rPr>
        <w:t>9. Разрешение споров</w:t>
      </w:r>
    </w:p>
    <w:p w:rsidR="00886692" w:rsidRPr="00A05352" w:rsidRDefault="00886692" w:rsidP="003B3E5D">
      <w:pPr>
        <w:pStyle w:val="aff7"/>
        <w:widowControl w:val="0"/>
        <w:suppressAutoHyphens/>
        <w:autoSpaceDE w:val="0"/>
        <w:autoSpaceDN w:val="0"/>
        <w:adjustRightInd w:val="0"/>
        <w:ind w:left="0"/>
      </w:pPr>
    </w:p>
    <w:p w:rsidR="00886692" w:rsidRPr="00A05352" w:rsidRDefault="00886692" w:rsidP="00E32C45">
      <w:pPr>
        <w:widowControl w:val="0"/>
        <w:suppressAutoHyphens/>
        <w:autoSpaceDE w:val="0"/>
        <w:autoSpaceDN w:val="0"/>
        <w:adjustRightInd w:val="0"/>
        <w:ind w:left="0"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886692" w:rsidRPr="00A05352" w:rsidRDefault="00886692" w:rsidP="00E32C45">
      <w:pPr>
        <w:widowControl w:val="0"/>
        <w:suppressAutoHyphens/>
        <w:autoSpaceDE w:val="0"/>
        <w:autoSpaceDN w:val="0"/>
        <w:adjustRightInd w:val="0"/>
        <w:ind w:left="0"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886692" w:rsidRDefault="00886692" w:rsidP="00E32C45">
      <w:pPr>
        <w:pStyle w:val="ConsNormal"/>
        <w:ind w:left="0" w:firstLine="709"/>
        <w:jc w:val="both"/>
        <w:rPr>
          <w:rFonts w:ascii="Times New Roman" w:hAnsi="Times New Roman"/>
          <w:sz w:val="24"/>
          <w:szCs w:val="24"/>
        </w:rPr>
      </w:pPr>
      <w:r>
        <w:rPr>
          <w:rFonts w:ascii="Times New Roman" w:hAnsi="Times New Roman"/>
          <w:sz w:val="24"/>
          <w:szCs w:val="24"/>
        </w:rPr>
        <w:t>9.3.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w:t>
      </w:r>
      <w:r>
        <w:rPr>
          <w:rFonts w:ascii="Times New Roman" w:hAnsi="Times New Roman"/>
          <w:sz w:val="24"/>
          <w:szCs w:val="24"/>
        </w:rPr>
        <w:br/>
        <w:t>помощью   переговоров  и  в  претензионном  порядке, то они передаются заинтересованной Стороной в Арбитражный суд Свердловской области.</w:t>
      </w:r>
    </w:p>
    <w:p w:rsidR="00886692" w:rsidRPr="00A05352" w:rsidRDefault="00886692" w:rsidP="003B3E5D">
      <w:pPr>
        <w:pStyle w:val="ConsNormal"/>
        <w:ind w:firstLine="709"/>
        <w:jc w:val="both"/>
        <w:rPr>
          <w:sz w:val="24"/>
          <w:szCs w:val="24"/>
        </w:rPr>
      </w:pPr>
      <w:r>
        <w:rPr>
          <w:rFonts w:ascii="Times New Roman" w:hAnsi="Times New Roman"/>
          <w:sz w:val="24"/>
          <w:szCs w:val="24"/>
        </w:rPr>
        <w:t xml:space="preserve"> </w:t>
      </w:r>
    </w:p>
    <w:p w:rsidR="00886692" w:rsidRPr="00A05352" w:rsidRDefault="00886692" w:rsidP="00E32C45">
      <w:pPr>
        <w:pStyle w:val="ConsNormal"/>
        <w:ind w:left="0" w:firstLine="567"/>
        <w:rPr>
          <w:rFonts w:ascii="Times New Roman" w:hAnsi="Times New Roman"/>
          <w:b/>
          <w:sz w:val="24"/>
          <w:szCs w:val="24"/>
        </w:rPr>
      </w:pPr>
      <w:r>
        <w:rPr>
          <w:rFonts w:ascii="Times New Roman" w:hAnsi="Times New Roman"/>
          <w:b/>
          <w:sz w:val="24"/>
          <w:szCs w:val="24"/>
        </w:rPr>
        <w:t>10. Порядок внесения</w:t>
      </w:r>
    </w:p>
    <w:p w:rsidR="00886692" w:rsidRDefault="00886692" w:rsidP="00E32C45">
      <w:pPr>
        <w:pStyle w:val="ConsNormal"/>
        <w:ind w:left="0" w:firstLine="567"/>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886692" w:rsidRPr="00A05352" w:rsidRDefault="00886692" w:rsidP="00E32C45">
      <w:pPr>
        <w:pStyle w:val="ConsNormal"/>
        <w:ind w:left="0" w:firstLine="567"/>
        <w:rPr>
          <w:rFonts w:ascii="Times New Roman" w:hAnsi="Times New Roman"/>
          <w:b/>
          <w:sz w:val="24"/>
          <w:szCs w:val="24"/>
        </w:rPr>
      </w:pPr>
    </w:p>
    <w:p w:rsidR="00886692" w:rsidRPr="002361C3" w:rsidRDefault="00886692" w:rsidP="00E32C45">
      <w:pPr>
        <w:pStyle w:val="ConsNormal"/>
        <w:ind w:left="0" w:firstLine="708"/>
        <w:jc w:val="both"/>
        <w:rPr>
          <w:rFonts w:ascii="Times New Roman" w:hAnsi="Times New Roman"/>
          <w:sz w:val="24"/>
          <w:szCs w:val="24"/>
        </w:rPr>
      </w:pPr>
      <w:r>
        <w:rPr>
          <w:rFonts w:ascii="Times New Roman" w:hAnsi="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886692" w:rsidRPr="00E32181" w:rsidRDefault="00886692" w:rsidP="00E32C45">
      <w:pPr>
        <w:pStyle w:val="ConsNormal"/>
        <w:ind w:left="0" w:firstLine="708"/>
        <w:jc w:val="both"/>
        <w:rPr>
          <w:rFonts w:ascii="Times New Roman" w:hAnsi="Times New Roman"/>
          <w:sz w:val="24"/>
          <w:szCs w:val="24"/>
        </w:rPr>
      </w:pPr>
      <w:r>
        <w:rPr>
          <w:rFonts w:ascii="Times New Roman" w:hAnsi="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86692" w:rsidRDefault="00886692" w:rsidP="00E32C45">
      <w:pPr>
        <w:ind w:left="0" w:firstLine="567"/>
        <w:jc w:val="both"/>
      </w:pPr>
      <w:r>
        <w:tab/>
        <w:t xml:space="preserve">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t>позднее</w:t>
      </w:r>
      <w:proofErr w:type="gramEnd"/>
      <w:r>
        <w:t xml:space="preserve"> чем за 20 (двадцать) календарных дней до предполагаемой даты расторжения настоящего Договора.</w:t>
      </w:r>
    </w:p>
    <w:p w:rsidR="00886692" w:rsidRPr="0083295B" w:rsidRDefault="00886692" w:rsidP="003B3E5D">
      <w:pPr>
        <w:ind w:firstLine="567"/>
        <w:jc w:val="both"/>
      </w:pPr>
    </w:p>
    <w:p w:rsidR="00886692" w:rsidRDefault="00886692" w:rsidP="003B3E5D">
      <w:pPr>
        <w:tabs>
          <w:tab w:val="left" w:pos="0"/>
        </w:tabs>
        <w:rPr>
          <w:b/>
        </w:rPr>
      </w:pPr>
      <w:r>
        <w:rPr>
          <w:b/>
        </w:rPr>
        <w:t>11. Срок действия Договора</w:t>
      </w:r>
    </w:p>
    <w:p w:rsidR="00886692" w:rsidRPr="002361C3" w:rsidRDefault="00886692" w:rsidP="00E32C45">
      <w:pPr>
        <w:tabs>
          <w:tab w:val="left" w:pos="0"/>
        </w:tabs>
        <w:ind w:left="0" w:firstLine="709"/>
        <w:rPr>
          <w:b/>
        </w:rPr>
      </w:pPr>
    </w:p>
    <w:p w:rsidR="00886692" w:rsidRPr="00BE0DA0" w:rsidRDefault="00886692" w:rsidP="00E32C45">
      <w:pPr>
        <w:widowControl w:val="0"/>
        <w:tabs>
          <w:tab w:val="left" w:pos="720"/>
          <w:tab w:val="right" w:pos="9360"/>
        </w:tabs>
        <w:autoSpaceDE w:val="0"/>
        <w:autoSpaceDN w:val="0"/>
        <w:adjustRightInd w:val="0"/>
        <w:ind w:left="0" w:firstLine="709"/>
        <w:jc w:val="both"/>
        <w:rPr>
          <w:bCs/>
        </w:rPr>
      </w:pPr>
      <w:r>
        <w:t xml:space="preserve">11.1. Настоящий Договор вступает в силу с даты его подписания Сторонами и действует </w:t>
      </w:r>
      <w:r>
        <w:rPr>
          <w:bCs/>
        </w:rPr>
        <w:t>до 31.01.2019, а в части взаиморасчетов - до полного исполнения сторонами своих обязательств.</w:t>
      </w:r>
    </w:p>
    <w:p w:rsidR="00886692" w:rsidRDefault="00886692" w:rsidP="003B3E5D">
      <w:pPr>
        <w:widowControl w:val="0"/>
        <w:tabs>
          <w:tab w:val="left" w:pos="720"/>
          <w:tab w:val="right" w:pos="9360"/>
        </w:tabs>
        <w:autoSpaceDE w:val="0"/>
        <w:autoSpaceDN w:val="0"/>
        <w:adjustRightInd w:val="0"/>
        <w:ind w:firstLine="709"/>
        <w:jc w:val="both"/>
        <w:rPr>
          <w:b/>
          <w:bCs/>
        </w:rPr>
      </w:pPr>
    </w:p>
    <w:p w:rsidR="00886692" w:rsidRDefault="00886692" w:rsidP="003B3E5D">
      <w:pPr>
        <w:autoSpaceDE w:val="0"/>
        <w:autoSpaceDN w:val="0"/>
        <w:ind w:firstLine="709"/>
        <w:rPr>
          <w:b/>
        </w:rPr>
      </w:pPr>
      <w:r>
        <w:rPr>
          <w:b/>
        </w:rPr>
        <w:t>12. Антикоррупционная оговорка</w:t>
      </w:r>
    </w:p>
    <w:p w:rsidR="00886692" w:rsidRPr="002B3008" w:rsidRDefault="00886692" w:rsidP="003B3E5D">
      <w:pPr>
        <w:autoSpaceDE w:val="0"/>
        <w:autoSpaceDN w:val="0"/>
        <w:ind w:firstLine="709"/>
      </w:pPr>
    </w:p>
    <w:p w:rsidR="00886692" w:rsidRPr="002B3008" w:rsidRDefault="00886692" w:rsidP="00E32C45">
      <w:pPr>
        <w:autoSpaceDE w:val="0"/>
        <w:autoSpaceDN w:val="0"/>
        <w:ind w:left="0" w:firstLine="709"/>
        <w:jc w:val="both"/>
      </w:pPr>
      <w:r>
        <w:t xml:space="preserve">12.1.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86692" w:rsidRPr="002B3008" w:rsidRDefault="00886692" w:rsidP="00E32C45">
      <w:pPr>
        <w:autoSpaceDE w:val="0"/>
        <w:autoSpaceDN w:val="0"/>
        <w:ind w:left="0"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86692" w:rsidRPr="002B3008" w:rsidRDefault="00886692" w:rsidP="00E32C45">
      <w:pPr>
        <w:autoSpaceDE w:val="0"/>
        <w:autoSpaceDN w:val="0"/>
        <w:ind w:left="0"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886692" w:rsidRPr="002B3008" w:rsidRDefault="00886692" w:rsidP="00E32C45">
      <w:pPr>
        <w:autoSpaceDE w:val="0"/>
        <w:autoSpaceDN w:val="0"/>
        <w:ind w:left="0" w:firstLine="709"/>
        <w:jc w:val="both"/>
      </w:pPr>
      <w:r>
        <w:t>Каналы уведомления Поставщика о нарушениях каких-либо положений пункта 12.1 настоящего Договора: _________________, официальный сайт ______________(для заполнения специальной формы).</w:t>
      </w:r>
    </w:p>
    <w:p w:rsidR="00886692" w:rsidRPr="002B3008" w:rsidRDefault="00886692" w:rsidP="00E32C45">
      <w:pPr>
        <w:autoSpaceDE w:val="0"/>
        <w:autoSpaceDN w:val="0"/>
        <w:ind w:left="0" w:firstLine="709"/>
        <w:jc w:val="both"/>
      </w:pPr>
      <w:r>
        <w:t xml:space="preserve">Каналы уведомления Покупателя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886692" w:rsidRPr="002B3008" w:rsidRDefault="00886692" w:rsidP="00E32C45">
      <w:pPr>
        <w:autoSpaceDE w:val="0"/>
        <w:autoSpaceDN w:val="0"/>
        <w:ind w:left="0"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86692" w:rsidRPr="002B3008" w:rsidRDefault="00886692" w:rsidP="00E32C45">
      <w:pPr>
        <w:autoSpaceDE w:val="0"/>
        <w:autoSpaceDN w:val="0"/>
        <w:ind w:left="0"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86692" w:rsidRPr="002B3008" w:rsidRDefault="00886692" w:rsidP="00E32C45">
      <w:pPr>
        <w:autoSpaceDE w:val="0"/>
        <w:autoSpaceDN w:val="0"/>
        <w:ind w:left="0"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886692" w:rsidRDefault="00886692" w:rsidP="003B3E5D">
      <w:pPr>
        <w:autoSpaceDE w:val="0"/>
        <w:autoSpaceDN w:val="0"/>
        <w:ind w:firstLine="709"/>
        <w:rPr>
          <w:b/>
        </w:rPr>
      </w:pPr>
    </w:p>
    <w:p w:rsidR="00886692" w:rsidRDefault="00886692" w:rsidP="003B3E5D">
      <w:pPr>
        <w:autoSpaceDE w:val="0"/>
        <w:autoSpaceDN w:val="0"/>
        <w:ind w:firstLine="709"/>
        <w:rPr>
          <w:b/>
        </w:rPr>
      </w:pPr>
      <w:r>
        <w:rPr>
          <w:b/>
        </w:rPr>
        <w:t>13. Гарантии и заверения Поставщика</w:t>
      </w:r>
    </w:p>
    <w:p w:rsidR="00886692" w:rsidRPr="006514FF" w:rsidRDefault="00886692" w:rsidP="003B3E5D">
      <w:pPr>
        <w:autoSpaceDE w:val="0"/>
        <w:autoSpaceDN w:val="0"/>
        <w:ind w:firstLine="709"/>
        <w:rPr>
          <w:b/>
        </w:rPr>
      </w:pPr>
    </w:p>
    <w:p w:rsidR="00886692" w:rsidRPr="006514FF" w:rsidRDefault="00886692" w:rsidP="003B3E5D">
      <w:pPr>
        <w:pStyle w:val="aff7"/>
        <w:ind w:left="0" w:firstLine="709"/>
        <w:jc w:val="both"/>
      </w:pPr>
      <w:r>
        <w:t>13.1. Поставщик настоящим заверяет Покупателя и гарантирует, что на дату заключения настоящего Договора:</w:t>
      </w:r>
    </w:p>
    <w:p w:rsidR="00886692" w:rsidRPr="006514FF" w:rsidRDefault="00886692" w:rsidP="003B3E5D">
      <w:pPr>
        <w:pStyle w:val="aff7"/>
        <w:ind w:left="0" w:firstLine="709"/>
        <w:jc w:val="both"/>
      </w:pPr>
      <w:r>
        <w:t xml:space="preserve">13.1.1.Поставщик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86692" w:rsidRPr="006514FF" w:rsidRDefault="00886692" w:rsidP="003B3E5D">
      <w:pPr>
        <w:pStyle w:val="aff7"/>
        <w:ind w:left="0" w:firstLine="709"/>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86692" w:rsidRPr="006514FF" w:rsidRDefault="00886692" w:rsidP="003B3E5D">
      <w:pPr>
        <w:pStyle w:val="aff7"/>
        <w:ind w:left="0" w:firstLine="709"/>
        <w:jc w:val="both"/>
      </w:pPr>
      <w:r>
        <w:t>13.1.3. настоящий Договор от имени Поставщика подписан лицом, которое надлежащим образом уполномочено совершать такие действия;</w:t>
      </w:r>
    </w:p>
    <w:p w:rsidR="00886692" w:rsidRPr="006514FF" w:rsidRDefault="00886692" w:rsidP="003B3E5D">
      <w:pPr>
        <w:pStyle w:val="aff7"/>
        <w:ind w:left="0" w:firstLine="709"/>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86692" w:rsidRPr="006514FF" w:rsidRDefault="00886692" w:rsidP="003B3E5D">
      <w:pPr>
        <w:pStyle w:val="aff7"/>
        <w:ind w:left="0" w:firstLine="709"/>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rsidR="00886692" w:rsidRDefault="00886692" w:rsidP="003B3E5D">
      <w:pPr>
        <w:pStyle w:val="ConsNormal"/>
        <w:ind w:firstLine="567"/>
        <w:rPr>
          <w:rFonts w:ascii="Times New Roman" w:hAnsi="Times New Roman"/>
          <w:b/>
          <w:bCs/>
          <w:sz w:val="24"/>
          <w:szCs w:val="24"/>
        </w:rPr>
      </w:pPr>
    </w:p>
    <w:p w:rsidR="00886692" w:rsidRDefault="00886692" w:rsidP="003B3E5D">
      <w:pPr>
        <w:pStyle w:val="ConsNormal"/>
        <w:ind w:firstLine="567"/>
        <w:rPr>
          <w:rFonts w:ascii="Times New Roman" w:hAnsi="Times New Roman"/>
          <w:b/>
          <w:bCs/>
          <w:sz w:val="24"/>
          <w:szCs w:val="24"/>
        </w:rPr>
      </w:pPr>
      <w:r>
        <w:rPr>
          <w:rFonts w:ascii="Times New Roman" w:hAnsi="Times New Roman"/>
          <w:b/>
          <w:bCs/>
          <w:sz w:val="24"/>
          <w:szCs w:val="24"/>
        </w:rPr>
        <w:t>14. Прочие условия</w:t>
      </w:r>
    </w:p>
    <w:p w:rsidR="00886692" w:rsidRDefault="00886692" w:rsidP="003B3E5D">
      <w:pPr>
        <w:pStyle w:val="ConsNormal"/>
        <w:ind w:firstLine="567"/>
        <w:rPr>
          <w:rFonts w:ascii="Times New Roman" w:hAnsi="Times New Roman"/>
          <w:b/>
          <w:bCs/>
          <w:sz w:val="24"/>
          <w:szCs w:val="24"/>
        </w:rPr>
      </w:pPr>
    </w:p>
    <w:p w:rsidR="00886692" w:rsidRDefault="00886692" w:rsidP="00E32C45">
      <w:pPr>
        <w:pStyle w:val="ConsNormal"/>
        <w:ind w:left="0" w:firstLine="540"/>
        <w:jc w:val="both"/>
        <w:rPr>
          <w:rFonts w:ascii="Times New Roman" w:hAnsi="Times New Roman"/>
          <w:sz w:val="24"/>
          <w:szCs w:val="24"/>
        </w:rPr>
      </w:pPr>
      <w:r>
        <w:rPr>
          <w:rFonts w:ascii="Times New Roman" w:hAnsi="Times New Roman"/>
          <w:sz w:val="24"/>
          <w:szCs w:val="24"/>
        </w:rPr>
        <w:t xml:space="preserve">14.1.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86692" w:rsidRPr="002361C3" w:rsidRDefault="00886692" w:rsidP="00E32C45">
      <w:pPr>
        <w:pStyle w:val="ConsNormal"/>
        <w:ind w:left="0" w:firstLine="540"/>
        <w:jc w:val="both"/>
        <w:rPr>
          <w:rFonts w:ascii="Times New Roman" w:hAnsi="Times New Roman"/>
          <w:sz w:val="24"/>
          <w:szCs w:val="24"/>
        </w:rPr>
      </w:pPr>
      <w:r>
        <w:rPr>
          <w:rFonts w:ascii="Times New Roman" w:hAnsi="Times New Roman"/>
          <w:sz w:val="24"/>
          <w:szCs w:val="24"/>
        </w:rPr>
        <w:t>14.2. Передача прав и обязанностей Поставщика третьим лицам не допускается без письменного согласия Покупателя.</w:t>
      </w:r>
    </w:p>
    <w:p w:rsidR="00886692" w:rsidRPr="002361C3" w:rsidRDefault="00886692" w:rsidP="00E32C45">
      <w:pPr>
        <w:pStyle w:val="ConsNormal"/>
        <w:ind w:left="0" w:firstLine="540"/>
        <w:jc w:val="both"/>
        <w:rPr>
          <w:rFonts w:ascii="Times New Roman" w:hAnsi="Times New Roman"/>
          <w:sz w:val="24"/>
          <w:szCs w:val="24"/>
        </w:rPr>
      </w:pPr>
      <w:r>
        <w:rPr>
          <w:rFonts w:ascii="Times New Roman" w:hAnsi="Times New Roman"/>
          <w:sz w:val="24"/>
          <w:szCs w:val="24"/>
        </w:rPr>
        <w:t>14.3. Все приложения к настоящему Договору являются его неотъемлемыми частями.</w:t>
      </w:r>
    </w:p>
    <w:p w:rsidR="00886692" w:rsidRPr="002361C3" w:rsidRDefault="00886692" w:rsidP="00E32C45">
      <w:pPr>
        <w:pStyle w:val="ConsNormal"/>
        <w:ind w:left="0" w:firstLine="540"/>
        <w:jc w:val="both"/>
        <w:rPr>
          <w:rFonts w:ascii="Times New Roman" w:hAnsi="Times New Roman"/>
          <w:sz w:val="24"/>
          <w:szCs w:val="24"/>
        </w:rPr>
      </w:pPr>
      <w:r>
        <w:rPr>
          <w:rFonts w:ascii="Times New Roman" w:hAnsi="Times New Roman"/>
          <w:sz w:val="24"/>
          <w:szCs w:val="24"/>
        </w:rPr>
        <w:t>14.4. Все вопросы, не предусмотренные настоящим Договором, регулируются законодательством Российской Федерации.</w:t>
      </w:r>
    </w:p>
    <w:p w:rsidR="00886692" w:rsidRPr="002361C3" w:rsidRDefault="00886692" w:rsidP="00E32C45">
      <w:pPr>
        <w:pStyle w:val="ConsNormal"/>
        <w:ind w:left="0" w:firstLine="540"/>
        <w:jc w:val="both"/>
        <w:rPr>
          <w:rFonts w:ascii="Times New Roman" w:hAnsi="Times New Roman"/>
          <w:sz w:val="24"/>
          <w:szCs w:val="24"/>
        </w:rPr>
      </w:pPr>
      <w:r>
        <w:rPr>
          <w:rFonts w:ascii="Times New Roman" w:hAnsi="Times New Roman"/>
          <w:sz w:val="24"/>
          <w:szCs w:val="24"/>
        </w:rPr>
        <w:t>14.5. Настоящий Договор составлен в двух экземплярах, имеющих одинаковую силу, по одному для каждой из Сторон.</w:t>
      </w:r>
    </w:p>
    <w:p w:rsidR="00886692" w:rsidRPr="002361C3" w:rsidRDefault="00886692" w:rsidP="00E32C45">
      <w:pPr>
        <w:pStyle w:val="ConsNormal"/>
        <w:ind w:left="0" w:firstLine="540"/>
        <w:jc w:val="both"/>
        <w:rPr>
          <w:rFonts w:ascii="Times New Roman" w:hAnsi="Times New Roman"/>
          <w:sz w:val="24"/>
          <w:szCs w:val="24"/>
        </w:rPr>
      </w:pPr>
      <w:r>
        <w:rPr>
          <w:rFonts w:ascii="Times New Roman" w:hAnsi="Times New Roman"/>
          <w:sz w:val="24"/>
          <w:szCs w:val="24"/>
        </w:rPr>
        <w:t>14.6. К настоящему Договору прилагается:</w:t>
      </w:r>
    </w:p>
    <w:p w:rsidR="00886692" w:rsidRDefault="00886692" w:rsidP="00E32C45">
      <w:pPr>
        <w:pStyle w:val="ConsNormal"/>
        <w:ind w:left="0" w:firstLine="540"/>
        <w:jc w:val="both"/>
        <w:rPr>
          <w:rFonts w:ascii="Times New Roman" w:hAnsi="Times New Roman"/>
          <w:sz w:val="24"/>
          <w:szCs w:val="24"/>
        </w:rPr>
      </w:pPr>
      <w:r>
        <w:rPr>
          <w:rFonts w:ascii="Times New Roman" w:hAnsi="Times New Roman"/>
          <w:sz w:val="24"/>
          <w:szCs w:val="24"/>
        </w:rPr>
        <w:t>14.6.1. Спецификация (Приложение № 1).</w:t>
      </w:r>
    </w:p>
    <w:p w:rsidR="00886692" w:rsidRPr="00A05352" w:rsidRDefault="00886692" w:rsidP="003B3E5D">
      <w:pPr>
        <w:rPr>
          <w:b/>
          <w:bCs/>
        </w:rPr>
      </w:pPr>
    </w:p>
    <w:p w:rsidR="00886692" w:rsidRDefault="00886692" w:rsidP="003B3E5D">
      <w:pPr>
        <w:pStyle w:val="ConsNormal"/>
        <w:ind w:firstLine="0"/>
        <w:rPr>
          <w:rFonts w:ascii="Times New Roman" w:hAnsi="Times New Roman"/>
          <w:b/>
          <w:sz w:val="24"/>
          <w:szCs w:val="24"/>
        </w:rPr>
      </w:pPr>
      <w:r>
        <w:rPr>
          <w:rFonts w:ascii="Times New Roman" w:hAnsi="Times New Roman"/>
          <w:b/>
          <w:bCs/>
          <w:sz w:val="24"/>
          <w:szCs w:val="24"/>
        </w:rPr>
        <w:t xml:space="preserve">15. </w:t>
      </w:r>
      <w:r>
        <w:rPr>
          <w:rFonts w:ascii="Times New Roman" w:hAnsi="Times New Roman"/>
          <w:b/>
          <w:sz w:val="24"/>
          <w:szCs w:val="24"/>
        </w:rPr>
        <w:t>Юридические адреса и платежные реквизиты Сторон</w:t>
      </w:r>
    </w:p>
    <w:p w:rsidR="00886692" w:rsidRPr="00A05352" w:rsidRDefault="00886692" w:rsidP="003B3E5D">
      <w:pPr>
        <w:rPr>
          <w:b/>
          <w:bCs/>
        </w:rPr>
      </w:pPr>
    </w:p>
    <w:tbl>
      <w:tblPr>
        <w:tblW w:w="0" w:type="auto"/>
        <w:tblInd w:w="137" w:type="dxa"/>
        <w:tblLook w:val="0000"/>
      </w:tblPr>
      <w:tblGrid>
        <w:gridCol w:w="4933"/>
        <w:gridCol w:w="4804"/>
      </w:tblGrid>
      <w:tr w:rsidR="00886692" w:rsidRPr="006617A8" w:rsidTr="003B3E5D">
        <w:trPr>
          <w:trHeight w:val="1510"/>
        </w:trPr>
        <w:tc>
          <w:tcPr>
            <w:tcW w:w="4933" w:type="dxa"/>
          </w:tcPr>
          <w:p w:rsidR="00886692" w:rsidRPr="0006498E" w:rsidRDefault="00886692" w:rsidP="003B3E5D">
            <w:pPr>
              <w:pStyle w:val="afd"/>
              <w:ind w:left="0"/>
              <w:rPr>
                <w:sz w:val="24"/>
                <w:szCs w:val="24"/>
              </w:rPr>
            </w:pPr>
            <w:r>
              <w:rPr>
                <w:b/>
                <w:sz w:val="22"/>
                <w:szCs w:val="22"/>
              </w:rPr>
              <w:t xml:space="preserve">Покупатель: </w:t>
            </w:r>
            <w:r>
              <w:rPr>
                <w:sz w:val="22"/>
                <w:szCs w:val="22"/>
              </w:rPr>
              <w:t xml:space="preserve"> </w:t>
            </w:r>
            <w:r>
              <w:rPr>
                <w:sz w:val="24"/>
                <w:szCs w:val="24"/>
              </w:rPr>
              <w:t>Публичное акционерное общество «Центр по перевозке грузов в контейнерах «ТрансКонтейнер»</w:t>
            </w:r>
          </w:p>
          <w:p w:rsidR="00886692" w:rsidRDefault="00886692" w:rsidP="003B3E5D">
            <w:pPr>
              <w:widowControl w:val="0"/>
              <w:jc w:val="both"/>
              <w:rPr>
                <w:snapToGrid w:val="0"/>
              </w:rPr>
            </w:pPr>
            <w:r>
              <w:rPr>
                <w:snapToGrid w:val="0"/>
              </w:rPr>
              <w:t xml:space="preserve">Место нахождения: Москва, 125047, </w:t>
            </w:r>
            <w:proofErr w:type="gramStart"/>
            <w:r>
              <w:rPr>
                <w:snapToGrid w:val="0"/>
              </w:rPr>
              <w:t>Оружейный</w:t>
            </w:r>
            <w:proofErr w:type="gramEnd"/>
            <w:r>
              <w:rPr>
                <w:snapToGrid w:val="0"/>
              </w:rPr>
              <w:t xml:space="preserve"> пер., д. 19</w:t>
            </w:r>
          </w:p>
          <w:p w:rsidR="00886692" w:rsidRDefault="00886692" w:rsidP="003B3E5D">
            <w:pPr>
              <w:widowControl w:val="0"/>
              <w:jc w:val="both"/>
            </w:pPr>
            <w:r>
              <w:t>ИНН 7708591995, КПП 997650001, ОГРН 1067746341024</w:t>
            </w:r>
          </w:p>
          <w:p w:rsidR="00886692" w:rsidRDefault="00886692" w:rsidP="003B3E5D">
            <w:pPr>
              <w:widowControl w:val="0"/>
              <w:rPr>
                <w:snapToGrid w:val="0"/>
              </w:rPr>
            </w:pPr>
            <w:r>
              <w:rPr>
                <w:snapToGrid w:val="0"/>
              </w:rPr>
              <w:t xml:space="preserve">Уральский филиал ПАО «ТрансКонтейнер» </w:t>
            </w:r>
          </w:p>
          <w:p w:rsidR="00886692" w:rsidRDefault="00886692" w:rsidP="003B3E5D">
            <w:pPr>
              <w:widowControl w:val="0"/>
              <w:jc w:val="both"/>
              <w:rPr>
                <w:snapToGrid w:val="0"/>
              </w:rPr>
            </w:pPr>
            <w:r>
              <w:rPr>
                <w:snapToGrid w:val="0"/>
              </w:rPr>
              <w:t xml:space="preserve">Место нахождения: 620027, г. Екатеринбург, ул. Николая Никонова, д. 8 </w:t>
            </w:r>
          </w:p>
          <w:p w:rsidR="00886692" w:rsidRDefault="00886692" w:rsidP="003B3E5D">
            <w:pPr>
              <w:widowControl w:val="0"/>
              <w:jc w:val="both"/>
              <w:rPr>
                <w:snapToGrid w:val="0"/>
              </w:rPr>
            </w:pPr>
            <w:r>
              <w:rPr>
                <w:snapToGrid w:val="0"/>
              </w:rPr>
              <w:t>тел.: (343) 380-12-00 (</w:t>
            </w:r>
            <w:proofErr w:type="spellStart"/>
            <w:r>
              <w:rPr>
                <w:snapToGrid w:val="0"/>
              </w:rPr>
              <w:t>доб</w:t>
            </w:r>
            <w:proofErr w:type="spellEnd"/>
            <w:r>
              <w:rPr>
                <w:snapToGrid w:val="0"/>
              </w:rPr>
              <w:t>. 5008)</w:t>
            </w:r>
          </w:p>
          <w:p w:rsidR="00886692" w:rsidRDefault="00886692" w:rsidP="003B3E5D">
            <w:pPr>
              <w:widowControl w:val="0"/>
              <w:jc w:val="both"/>
              <w:rPr>
                <w:snapToGrid w:val="0"/>
              </w:rPr>
            </w:pPr>
            <w:r>
              <w:rPr>
                <w:snapToGrid w:val="0"/>
              </w:rPr>
              <w:t>КПП 665945001</w:t>
            </w:r>
          </w:p>
          <w:p w:rsidR="00886692" w:rsidRDefault="00886692" w:rsidP="003B3E5D">
            <w:pPr>
              <w:widowControl w:val="0"/>
              <w:jc w:val="both"/>
              <w:rPr>
                <w:bCs/>
                <w:snapToGrid w:val="0"/>
              </w:rPr>
            </w:pPr>
            <w:r>
              <w:rPr>
                <w:bCs/>
                <w:snapToGrid w:val="0"/>
              </w:rPr>
              <w:t>Банковские реквизиты:</w:t>
            </w:r>
          </w:p>
          <w:p w:rsidR="00886692" w:rsidRDefault="00886692" w:rsidP="003B3E5D">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xml:space="preserve">. 40702810600280107758 </w:t>
            </w:r>
          </w:p>
          <w:p w:rsidR="00886692" w:rsidRDefault="00886692" w:rsidP="003B3E5D">
            <w:pPr>
              <w:widowControl w:val="0"/>
              <w:jc w:val="both"/>
              <w:rPr>
                <w:snapToGrid w:val="0"/>
              </w:rPr>
            </w:pPr>
            <w:r>
              <w:rPr>
                <w:snapToGrid w:val="0"/>
              </w:rPr>
              <w:t xml:space="preserve">в филиале Банк ВТБ (ПАО) в </w:t>
            </w:r>
            <w:proofErr w:type="gramStart"/>
            <w:r>
              <w:rPr>
                <w:snapToGrid w:val="0"/>
              </w:rPr>
              <w:t>г</w:t>
            </w:r>
            <w:proofErr w:type="gramEnd"/>
            <w:r>
              <w:rPr>
                <w:snapToGrid w:val="0"/>
              </w:rPr>
              <w:t>. Екатеринбурге</w:t>
            </w:r>
          </w:p>
          <w:p w:rsidR="00886692" w:rsidRPr="000A3F40" w:rsidRDefault="00886692" w:rsidP="003B3E5D">
            <w:pPr>
              <w:jc w:val="both"/>
            </w:pPr>
            <w:r>
              <w:rPr>
                <w:snapToGrid w:val="0"/>
              </w:rPr>
              <w:t>БИК 046577952</w:t>
            </w:r>
          </w:p>
          <w:p w:rsidR="00886692" w:rsidRPr="000A3F40" w:rsidRDefault="00886692" w:rsidP="003B3E5D">
            <w:pPr>
              <w:jc w:val="both"/>
            </w:pPr>
          </w:p>
          <w:p w:rsidR="00886692" w:rsidRDefault="00886692" w:rsidP="003B3E5D">
            <w:pPr>
              <w:jc w:val="both"/>
              <w:rPr>
                <w:b/>
              </w:rPr>
            </w:pPr>
            <w:r>
              <w:rPr>
                <w:b/>
              </w:rPr>
              <w:t>Директор Уральского филиала ПАО «ТрансКонтейнер»</w:t>
            </w:r>
          </w:p>
          <w:p w:rsidR="00886692" w:rsidRPr="000A3F40" w:rsidRDefault="00886692" w:rsidP="003B3E5D">
            <w:pPr>
              <w:jc w:val="both"/>
              <w:rPr>
                <w:b/>
              </w:rPr>
            </w:pPr>
          </w:p>
          <w:p w:rsidR="00886692" w:rsidRPr="0006498E" w:rsidRDefault="00886692" w:rsidP="003B3E5D">
            <w:pPr>
              <w:pStyle w:val="afd"/>
              <w:ind w:left="0" w:right="-144"/>
              <w:rPr>
                <w:sz w:val="24"/>
                <w:szCs w:val="24"/>
              </w:rPr>
            </w:pPr>
            <w:r>
              <w:rPr>
                <w:sz w:val="24"/>
                <w:szCs w:val="24"/>
              </w:rPr>
              <w:t>________    С.С. Шибаев</w:t>
            </w:r>
          </w:p>
          <w:p w:rsidR="00886692" w:rsidRPr="006617A8" w:rsidRDefault="00886692" w:rsidP="003B3E5D">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c>
          <w:tcPr>
            <w:tcW w:w="4553" w:type="dxa"/>
          </w:tcPr>
          <w:p w:rsidR="00886692" w:rsidRPr="006617A8" w:rsidRDefault="00886692" w:rsidP="003B3E5D">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886692" w:rsidRPr="006617A8" w:rsidRDefault="00886692" w:rsidP="003B3E5D">
            <w:pPr>
              <w:rPr>
                <w:sz w:val="22"/>
                <w:szCs w:val="22"/>
              </w:rPr>
            </w:pPr>
          </w:p>
          <w:p w:rsidR="00886692" w:rsidRPr="006617A8" w:rsidRDefault="00886692" w:rsidP="003B3E5D">
            <w:pPr>
              <w:rPr>
                <w:sz w:val="22"/>
                <w:szCs w:val="22"/>
              </w:rPr>
            </w:pPr>
          </w:p>
          <w:p w:rsidR="00886692" w:rsidRPr="0006498E" w:rsidRDefault="00886692" w:rsidP="003B3E5D">
            <w:pPr>
              <w:pStyle w:val="afd"/>
              <w:ind w:left="0"/>
              <w:rPr>
                <w:sz w:val="22"/>
                <w:szCs w:val="22"/>
              </w:rPr>
            </w:pPr>
            <w:r>
              <w:rPr>
                <w:color w:val="000000"/>
                <w:spacing w:val="5"/>
                <w:sz w:val="22"/>
                <w:szCs w:val="22"/>
              </w:rPr>
              <w:t>Место нахождения</w:t>
            </w:r>
            <w:r>
              <w:rPr>
                <w:sz w:val="22"/>
                <w:szCs w:val="22"/>
              </w:rPr>
              <w:t>: ____________________</w:t>
            </w:r>
          </w:p>
          <w:p w:rsidR="00886692" w:rsidRPr="0006498E" w:rsidRDefault="00886692" w:rsidP="003B3E5D">
            <w:pPr>
              <w:pStyle w:val="afd"/>
              <w:ind w:left="0"/>
              <w:rPr>
                <w:sz w:val="22"/>
                <w:szCs w:val="22"/>
              </w:rPr>
            </w:pPr>
            <w:r>
              <w:rPr>
                <w:sz w:val="22"/>
                <w:szCs w:val="22"/>
              </w:rPr>
              <w:t>Почтовый адрес: _______________________</w:t>
            </w:r>
          </w:p>
          <w:p w:rsidR="00886692" w:rsidRPr="0006498E" w:rsidRDefault="00886692" w:rsidP="003B3E5D">
            <w:pPr>
              <w:pStyle w:val="afd"/>
              <w:ind w:left="0" w:right="-5"/>
              <w:rPr>
                <w:sz w:val="22"/>
                <w:szCs w:val="22"/>
              </w:rPr>
            </w:pPr>
            <w:r>
              <w:rPr>
                <w:sz w:val="22"/>
                <w:szCs w:val="22"/>
              </w:rPr>
              <w:t>ОГРН_______________ИНН ______________, ОКПО_____________ ______________, КПП ___________________</w:t>
            </w:r>
          </w:p>
          <w:p w:rsidR="00886692" w:rsidRPr="0006498E" w:rsidRDefault="00886692" w:rsidP="003B3E5D">
            <w:pPr>
              <w:pStyle w:val="afd"/>
              <w:ind w:left="0" w:right="-5"/>
              <w:rPr>
                <w:sz w:val="22"/>
                <w:szCs w:val="22"/>
              </w:rPr>
            </w:pPr>
            <w:proofErr w:type="gramStart"/>
            <w:r>
              <w:rPr>
                <w:sz w:val="22"/>
                <w:szCs w:val="22"/>
              </w:rPr>
              <w:t>р</w:t>
            </w:r>
            <w:proofErr w:type="gramEnd"/>
            <w:r>
              <w:rPr>
                <w:sz w:val="22"/>
                <w:szCs w:val="22"/>
              </w:rPr>
              <w:t xml:space="preserve">/счет  ________________________________ </w:t>
            </w:r>
          </w:p>
          <w:p w:rsidR="00886692" w:rsidRPr="0006498E" w:rsidRDefault="00886692" w:rsidP="003B3E5D">
            <w:pPr>
              <w:pStyle w:val="afd"/>
              <w:ind w:left="0" w:right="-5"/>
              <w:rPr>
                <w:sz w:val="22"/>
                <w:szCs w:val="22"/>
              </w:rPr>
            </w:pPr>
            <w:r>
              <w:rPr>
                <w:sz w:val="22"/>
                <w:szCs w:val="22"/>
              </w:rPr>
              <w:t xml:space="preserve">в  ____________________________________, </w:t>
            </w:r>
          </w:p>
          <w:p w:rsidR="00886692" w:rsidRPr="0006498E" w:rsidRDefault="00886692" w:rsidP="003B3E5D">
            <w:pPr>
              <w:pStyle w:val="afa"/>
              <w:ind w:right="-5"/>
              <w:rPr>
                <w:sz w:val="22"/>
                <w:szCs w:val="22"/>
              </w:rPr>
            </w:pPr>
            <w:proofErr w:type="gramStart"/>
            <w:r>
              <w:rPr>
                <w:sz w:val="22"/>
                <w:szCs w:val="22"/>
              </w:rPr>
              <w:t>к</w:t>
            </w:r>
            <w:proofErr w:type="gramEnd"/>
            <w:r>
              <w:rPr>
                <w:sz w:val="22"/>
                <w:szCs w:val="22"/>
              </w:rPr>
              <w:t>/счет _________________________________</w:t>
            </w:r>
          </w:p>
          <w:p w:rsidR="00886692" w:rsidRPr="0006498E" w:rsidRDefault="00886692" w:rsidP="003B3E5D">
            <w:pPr>
              <w:pStyle w:val="afa"/>
              <w:ind w:right="-5"/>
              <w:rPr>
                <w:sz w:val="22"/>
                <w:szCs w:val="22"/>
              </w:rPr>
            </w:pPr>
            <w:r>
              <w:rPr>
                <w:sz w:val="22"/>
                <w:szCs w:val="22"/>
              </w:rPr>
              <w:t xml:space="preserve"> в  ____________________________________, </w:t>
            </w:r>
          </w:p>
          <w:p w:rsidR="00886692" w:rsidRPr="0006498E" w:rsidRDefault="00886692" w:rsidP="003B3E5D">
            <w:pPr>
              <w:pStyle w:val="afa"/>
              <w:ind w:right="-5"/>
              <w:rPr>
                <w:sz w:val="22"/>
                <w:szCs w:val="22"/>
              </w:rPr>
            </w:pPr>
            <w:r>
              <w:rPr>
                <w:sz w:val="22"/>
                <w:szCs w:val="22"/>
              </w:rPr>
              <w:t xml:space="preserve">БИК _______________,  </w:t>
            </w:r>
          </w:p>
          <w:p w:rsidR="00886692" w:rsidRPr="0006498E" w:rsidRDefault="00886692" w:rsidP="003B3E5D">
            <w:pPr>
              <w:pStyle w:val="afa"/>
              <w:ind w:right="-5"/>
              <w:rPr>
                <w:sz w:val="22"/>
                <w:szCs w:val="22"/>
              </w:rPr>
            </w:pPr>
            <w:r>
              <w:rPr>
                <w:sz w:val="22"/>
                <w:szCs w:val="22"/>
              </w:rPr>
              <w:t>тел. ________, факс__________</w:t>
            </w:r>
          </w:p>
          <w:p w:rsidR="00886692" w:rsidRPr="006617A8" w:rsidRDefault="00886692" w:rsidP="003B3E5D"/>
          <w:p w:rsidR="00886692" w:rsidRPr="006617A8" w:rsidRDefault="00886692" w:rsidP="003B3E5D"/>
          <w:p w:rsidR="00886692" w:rsidRPr="006617A8" w:rsidRDefault="00886692" w:rsidP="003B3E5D"/>
          <w:p w:rsidR="00886692" w:rsidRPr="006617A8" w:rsidRDefault="00886692" w:rsidP="003B3E5D"/>
          <w:p w:rsidR="00886692" w:rsidRPr="006617A8" w:rsidRDefault="00886692" w:rsidP="003B3E5D">
            <w:r>
              <w:t>________       ______________</w:t>
            </w:r>
          </w:p>
          <w:p w:rsidR="00886692" w:rsidRPr="006617A8" w:rsidRDefault="00886692" w:rsidP="003B3E5D">
            <w:r>
              <w:rPr>
                <w:vertAlign w:val="superscript"/>
              </w:rPr>
              <w:t xml:space="preserve">(подпись)                            (Ф.И.О.)                                     </w:t>
            </w:r>
          </w:p>
        </w:tc>
      </w:tr>
    </w:tbl>
    <w:p w:rsidR="00886692" w:rsidRDefault="00886692" w:rsidP="003B3E5D">
      <w:pPr>
        <w:ind w:firstLine="567"/>
        <w:jc w:val="right"/>
      </w:pPr>
    </w:p>
    <w:p w:rsidR="00886692" w:rsidRDefault="00886692" w:rsidP="003B3E5D">
      <w:pPr>
        <w:ind w:firstLine="567"/>
        <w:jc w:val="right"/>
      </w:pPr>
    </w:p>
    <w:p w:rsidR="00886692" w:rsidRDefault="00886692" w:rsidP="003B3E5D">
      <w:pPr>
        <w:ind w:firstLine="567"/>
        <w:jc w:val="right"/>
      </w:pPr>
    </w:p>
    <w:p w:rsidR="00886692" w:rsidRDefault="00886692" w:rsidP="003B3E5D">
      <w:pPr>
        <w:ind w:firstLine="567"/>
        <w:jc w:val="right"/>
      </w:pPr>
    </w:p>
    <w:p w:rsidR="00886692" w:rsidRDefault="00886692" w:rsidP="003B3E5D">
      <w:pPr>
        <w:ind w:firstLine="567"/>
        <w:jc w:val="right"/>
      </w:pPr>
    </w:p>
    <w:p w:rsidR="00886692" w:rsidRDefault="00886692" w:rsidP="003B3E5D">
      <w:pPr>
        <w:ind w:firstLine="567"/>
        <w:jc w:val="right"/>
      </w:pPr>
    </w:p>
    <w:p w:rsidR="00886692" w:rsidRDefault="00886692" w:rsidP="003B3E5D">
      <w:pPr>
        <w:ind w:firstLine="567"/>
        <w:jc w:val="right"/>
      </w:pPr>
      <w:r>
        <w:t xml:space="preserve">Приложение №1 </w:t>
      </w:r>
    </w:p>
    <w:p w:rsidR="00886692" w:rsidRDefault="00886692" w:rsidP="003B3E5D">
      <w:pPr>
        <w:ind w:firstLine="567"/>
        <w:jc w:val="right"/>
      </w:pPr>
      <w:r>
        <w:t>к договору поставки №_____</w:t>
      </w:r>
    </w:p>
    <w:p w:rsidR="00886692" w:rsidRDefault="00886692" w:rsidP="003B3E5D">
      <w:pPr>
        <w:ind w:firstLine="567"/>
        <w:jc w:val="right"/>
      </w:pPr>
      <w:r>
        <w:t>от «___»_______201__ г.</w:t>
      </w:r>
    </w:p>
    <w:p w:rsidR="00886692" w:rsidRDefault="00886692" w:rsidP="003B3E5D">
      <w:pPr>
        <w:ind w:firstLine="567"/>
        <w:jc w:val="right"/>
      </w:pPr>
    </w:p>
    <w:p w:rsidR="00886692" w:rsidRDefault="00886692" w:rsidP="003B3E5D">
      <w:pPr>
        <w:ind w:firstLine="567"/>
        <w:rPr>
          <w:b/>
        </w:rPr>
      </w:pPr>
    </w:p>
    <w:p w:rsidR="00886692" w:rsidRDefault="00886692" w:rsidP="003B3E5D">
      <w:pPr>
        <w:ind w:firstLine="567"/>
        <w:rPr>
          <w:b/>
        </w:rPr>
      </w:pPr>
      <w:r>
        <w:rPr>
          <w:b/>
        </w:rPr>
        <w:t xml:space="preserve">Спецификация </w:t>
      </w:r>
    </w:p>
    <w:p w:rsidR="00886692" w:rsidRDefault="00886692" w:rsidP="003B3E5D">
      <w:pPr>
        <w:ind w:firstLine="567"/>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886692" w:rsidRPr="00BF45E8" w:rsidTr="003B3E5D">
        <w:trPr>
          <w:trHeight w:val="563"/>
        </w:trPr>
        <w:tc>
          <w:tcPr>
            <w:tcW w:w="910" w:type="dxa"/>
          </w:tcPr>
          <w:p w:rsidR="00886692" w:rsidRPr="00C2064E" w:rsidRDefault="00886692" w:rsidP="00E32C45">
            <w:pPr>
              <w:tabs>
                <w:tab w:val="left" w:pos="0"/>
              </w:tabs>
              <w:ind w:left="0" w:firstLine="6"/>
            </w:pPr>
            <w:r>
              <w:t xml:space="preserve">№№ </w:t>
            </w:r>
            <w:proofErr w:type="gramStart"/>
            <w:r>
              <w:t>п</w:t>
            </w:r>
            <w:proofErr w:type="gramEnd"/>
            <w:r>
              <w:t>/п</w:t>
            </w:r>
          </w:p>
          <w:p w:rsidR="00886692" w:rsidRPr="00C2064E" w:rsidRDefault="00886692" w:rsidP="00E32C45">
            <w:pPr>
              <w:tabs>
                <w:tab w:val="left" w:pos="798"/>
              </w:tabs>
              <w:ind w:left="0"/>
            </w:pPr>
          </w:p>
        </w:tc>
        <w:tc>
          <w:tcPr>
            <w:tcW w:w="3706" w:type="dxa"/>
          </w:tcPr>
          <w:p w:rsidR="00886692" w:rsidRPr="00C2064E" w:rsidRDefault="00886692" w:rsidP="003B3E5D">
            <w:pPr>
              <w:tabs>
                <w:tab w:val="left" w:pos="798"/>
              </w:tabs>
            </w:pPr>
            <w:r>
              <w:t>Наименование Товара</w:t>
            </w:r>
          </w:p>
        </w:tc>
        <w:tc>
          <w:tcPr>
            <w:tcW w:w="1042" w:type="dxa"/>
          </w:tcPr>
          <w:p w:rsidR="00886692" w:rsidRPr="00C2064E" w:rsidRDefault="00886692" w:rsidP="003B3E5D">
            <w:pPr>
              <w:tabs>
                <w:tab w:val="left" w:pos="798"/>
              </w:tabs>
            </w:pPr>
            <w:r>
              <w:t>Кол-во</w:t>
            </w:r>
          </w:p>
        </w:tc>
        <w:tc>
          <w:tcPr>
            <w:tcW w:w="1236" w:type="dxa"/>
          </w:tcPr>
          <w:p w:rsidR="00886692" w:rsidRPr="00C2064E" w:rsidRDefault="00886692" w:rsidP="003B3E5D">
            <w:pPr>
              <w:tabs>
                <w:tab w:val="left" w:pos="798"/>
              </w:tabs>
            </w:pPr>
            <w:r>
              <w:t xml:space="preserve">Ед. </w:t>
            </w:r>
            <w:proofErr w:type="spellStart"/>
            <w:r>
              <w:t>измер</w:t>
            </w:r>
            <w:proofErr w:type="spellEnd"/>
            <w:r>
              <w:t>.</w:t>
            </w:r>
          </w:p>
        </w:tc>
        <w:tc>
          <w:tcPr>
            <w:tcW w:w="1619" w:type="dxa"/>
          </w:tcPr>
          <w:p w:rsidR="00886692" w:rsidRPr="00C2064E" w:rsidRDefault="00886692" w:rsidP="003B3E5D">
            <w:pPr>
              <w:tabs>
                <w:tab w:val="left" w:pos="798"/>
              </w:tabs>
            </w:pPr>
            <w:r>
              <w:t xml:space="preserve">Цена за ед., </w:t>
            </w:r>
            <w:proofErr w:type="spellStart"/>
            <w:r>
              <w:t>руб</w:t>
            </w:r>
            <w:proofErr w:type="spellEnd"/>
            <w:r>
              <w:t>, с НДС 18%</w:t>
            </w:r>
          </w:p>
        </w:tc>
        <w:tc>
          <w:tcPr>
            <w:tcW w:w="1789" w:type="dxa"/>
          </w:tcPr>
          <w:p w:rsidR="00886692" w:rsidRPr="00C2064E" w:rsidRDefault="00886692" w:rsidP="003B3E5D">
            <w:pPr>
              <w:tabs>
                <w:tab w:val="left" w:pos="798"/>
              </w:tabs>
            </w:pPr>
            <w:r>
              <w:t xml:space="preserve">Стоимость, </w:t>
            </w:r>
            <w:proofErr w:type="spellStart"/>
            <w:r>
              <w:t>руб</w:t>
            </w:r>
            <w:proofErr w:type="spellEnd"/>
            <w:r>
              <w:t>, с НДС 18%</w:t>
            </w:r>
          </w:p>
        </w:tc>
      </w:tr>
      <w:tr w:rsidR="00886692" w:rsidRPr="00BF45E8" w:rsidTr="003B3E5D">
        <w:trPr>
          <w:trHeight w:val="563"/>
        </w:trPr>
        <w:tc>
          <w:tcPr>
            <w:tcW w:w="910" w:type="dxa"/>
          </w:tcPr>
          <w:p w:rsidR="00886692" w:rsidRPr="00FD395A" w:rsidRDefault="00886692" w:rsidP="003B3E5D">
            <w:pPr>
              <w:tabs>
                <w:tab w:val="left" w:pos="0"/>
              </w:tabs>
              <w:ind w:firstLine="6"/>
            </w:pPr>
            <w:r>
              <w:t>1</w:t>
            </w:r>
          </w:p>
        </w:tc>
        <w:tc>
          <w:tcPr>
            <w:tcW w:w="3706" w:type="dxa"/>
          </w:tcPr>
          <w:p w:rsidR="00886692" w:rsidRPr="00BF45E8" w:rsidRDefault="00886692" w:rsidP="003B3E5D">
            <w:pPr>
              <w:tabs>
                <w:tab w:val="left" w:pos="798"/>
              </w:tabs>
              <w:rPr>
                <w:sz w:val="28"/>
                <w:szCs w:val="28"/>
              </w:rPr>
            </w:pPr>
          </w:p>
        </w:tc>
        <w:tc>
          <w:tcPr>
            <w:tcW w:w="1042" w:type="dxa"/>
          </w:tcPr>
          <w:p w:rsidR="00886692" w:rsidRPr="00BF45E8" w:rsidRDefault="00886692" w:rsidP="003B3E5D">
            <w:pPr>
              <w:tabs>
                <w:tab w:val="left" w:pos="798"/>
              </w:tabs>
              <w:rPr>
                <w:sz w:val="28"/>
                <w:szCs w:val="28"/>
              </w:rPr>
            </w:pPr>
          </w:p>
        </w:tc>
        <w:tc>
          <w:tcPr>
            <w:tcW w:w="1236" w:type="dxa"/>
          </w:tcPr>
          <w:p w:rsidR="00886692" w:rsidRPr="00BF45E8" w:rsidRDefault="00886692" w:rsidP="003B3E5D">
            <w:pPr>
              <w:tabs>
                <w:tab w:val="left" w:pos="798"/>
              </w:tabs>
              <w:rPr>
                <w:sz w:val="28"/>
                <w:szCs w:val="28"/>
              </w:rPr>
            </w:pPr>
          </w:p>
        </w:tc>
        <w:tc>
          <w:tcPr>
            <w:tcW w:w="1619" w:type="dxa"/>
          </w:tcPr>
          <w:p w:rsidR="00886692" w:rsidRPr="00BF45E8" w:rsidRDefault="00886692" w:rsidP="003B3E5D">
            <w:pPr>
              <w:tabs>
                <w:tab w:val="left" w:pos="798"/>
              </w:tabs>
              <w:rPr>
                <w:sz w:val="28"/>
                <w:szCs w:val="28"/>
              </w:rPr>
            </w:pPr>
          </w:p>
        </w:tc>
        <w:tc>
          <w:tcPr>
            <w:tcW w:w="1789" w:type="dxa"/>
          </w:tcPr>
          <w:p w:rsidR="00886692" w:rsidRPr="00BF45E8" w:rsidRDefault="00886692" w:rsidP="003B3E5D">
            <w:pPr>
              <w:tabs>
                <w:tab w:val="left" w:pos="798"/>
              </w:tabs>
              <w:rPr>
                <w:sz w:val="28"/>
                <w:szCs w:val="28"/>
              </w:rPr>
            </w:pPr>
          </w:p>
        </w:tc>
      </w:tr>
      <w:tr w:rsidR="00886692" w:rsidRPr="00BF45E8" w:rsidTr="003B3E5D">
        <w:trPr>
          <w:trHeight w:val="563"/>
        </w:trPr>
        <w:tc>
          <w:tcPr>
            <w:tcW w:w="910" w:type="dxa"/>
          </w:tcPr>
          <w:p w:rsidR="00886692" w:rsidRPr="00FD395A" w:rsidRDefault="00886692" w:rsidP="003B3E5D">
            <w:pPr>
              <w:tabs>
                <w:tab w:val="left" w:pos="0"/>
              </w:tabs>
              <w:ind w:firstLine="6"/>
            </w:pPr>
            <w:r>
              <w:t>2</w:t>
            </w:r>
          </w:p>
        </w:tc>
        <w:tc>
          <w:tcPr>
            <w:tcW w:w="3706" w:type="dxa"/>
          </w:tcPr>
          <w:p w:rsidR="00886692" w:rsidRPr="00BF45E8" w:rsidRDefault="00886692" w:rsidP="003B3E5D">
            <w:pPr>
              <w:tabs>
                <w:tab w:val="left" w:pos="798"/>
              </w:tabs>
              <w:rPr>
                <w:sz w:val="28"/>
                <w:szCs w:val="28"/>
              </w:rPr>
            </w:pPr>
          </w:p>
        </w:tc>
        <w:tc>
          <w:tcPr>
            <w:tcW w:w="1042" w:type="dxa"/>
          </w:tcPr>
          <w:p w:rsidR="00886692" w:rsidRPr="00BF45E8" w:rsidRDefault="00886692" w:rsidP="003B3E5D">
            <w:pPr>
              <w:tabs>
                <w:tab w:val="left" w:pos="798"/>
              </w:tabs>
              <w:rPr>
                <w:sz w:val="28"/>
                <w:szCs w:val="28"/>
              </w:rPr>
            </w:pPr>
          </w:p>
        </w:tc>
        <w:tc>
          <w:tcPr>
            <w:tcW w:w="1236" w:type="dxa"/>
          </w:tcPr>
          <w:p w:rsidR="00886692" w:rsidRPr="00BF45E8" w:rsidRDefault="00886692" w:rsidP="003B3E5D">
            <w:pPr>
              <w:tabs>
                <w:tab w:val="left" w:pos="798"/>
              </w:tabs>
              <w:rPr>
                <w:sz w:val="28"/>
                <w:szCs w:val="28"/>
              </w:rPr>
            </w:pPr>
          </w:p>
        </w:tc>
        <w:tc>
          <w:tcPr>
            <w:tcW w:w="1619" w:type="dxa"/>
          </w:tcPr>
          <w:p w:rsidR="00886692" w:rsidRPr="00BF45E8" w:rsidRDefault="00886692" w:rsidP="003B3E5D">
            <w:pPr>
              <w:tabs>
                <w:tab w:val="left" w:pos="798"/>
              </w:tabs>
              <w:rPr>
                <w:sz w:val="28"/>
                <w:szCs w:val="28"/>
              </w:rPr>
            </w:pPr>
          </w:p>
        </w:tc>
        <w:tc>
          <w:tcPr>
            <w:tcW w:w="1789" w:type="dxa"/>
          </w:tcPr>
          <w:p w:rsidR="00886692" w:rsidRPr="00BF45E8" w:rsidRDefault="00886692" w:rsidP="003B3E5D">
            <w:pPr>
              <w:tabs>
                <w:tab w:val="left" w:pos="798"/>
              </w:tabs>
              <w:rPr>
                <w:sz w:val="28"/>
                <w:szCs w:val="28"/>
              </w:rPr>
            </w:pPr>
          </w:p>
        </w:tc>
      </w:tr>
      <w:tr w:rsidR="00886692" w:rsidRPr="00BF45E8" w:rsidTr="003B3E5D">
        <w:trPr>
          <w:trHeight w:val="563"/>
        </w:trPr>
        <w:tc>
          <w:tcPr>
            <w:tcW w:w="4616" w:type="dxa"/>
            <w:gridSpan w:val="2"/>
          </w:tcPr>
          <w:p w:rsidR="00886692" w:rsidRPr="00BF45E8" w:rsidRDefault="00886692" w:rsidP="003B3E5D">
            <w:pPr>
              <w:tabs>
                <w:tab w:val="left" w:pos="798"/>
              </w:tabs>
              <w:rPr>
                <w:sz w:val="28"/>
                <w:szCs w:val="28"/>
              </w:rPr>
            </w:pPr>
            <w:r>
              <w:rPr>
                <w:sz w:val="28"/>
                <w:szCs w:val="28"/>
              </w:rPr>
              <w:t>ИТОГО:</w:t>
            </w:r>
          </w:p>
        </w:tc>
        <w:tc>
          <w:tcPr>
            <w:tcW w:w="1042" w:type="dxa"/>
          </w:tcPr>
          <w:p w:rsidR="00886692" w:rsidRPr="00BF45E8" w:rsidRDefault="00886692" w:rsidP="003B3E5D">
            <w:pPr>
              <w:tabs>
                <w:tab w:val="left" w:pos="798"/>
              </w:tabs>
              <w:rPr>
                <w:sz w:val="28"/>
                <w:szCs w:val="28"/>
              </w:rPr>
            </w:pPr>
          </w:p>
        </w:tc>
        <w:tc>
          <w:tcPr>
            <w:tcW w:w="1236" w:type="dxa"/>
          </w:tcPr>
          <w:p w:rsidR="00886692" w:rsidRPr="00BF45E8" w:rsidRDefault="00886692" w:rsidP="003B3E5D">
            <w:pPr>
              <w:tabs>
                <w:tab w:val="left" w:pos="798"/>
              </w:tabs>
              <w:rPr>
                <w:sz w:val="28"/>
                <w:szCs w:val="28"/>
              </w:rPr>
            </w:pPr>
          </w:p>
        </w:tc>
        <w:tc>
          <w:tcPr>
            <w:tcW w:w="1619" w:type="dxa"/>
          </w:tcPr>
          <w:p w:rsidR="00886692" w:rsidRPr="00BF45E8" w:rsidRDefault="00886692" w:rsidP="003B3E5D">
            <w:pPr>
              <w:tabs>
                <w:tab w:val="left" w:pos="798"/>
              </w:tabs>
              <w:rPr>
                <w:sz w:val="28"/>
                <w:szCs w:val="28"/>
              </w:rPr>
            </w:pPr>
          </w:p>
        </w:tc>
        <w:tc>
          <w:tcPr>
            <w:tcW w:w="1789" w:type="dxa"/>
          </w:tcPr>
          <w:p w:rsidR="00886692" w:rsidRPr="00BF45E8" w:rsidRDefault="00886692" w:rsidP="003B3E5D">
            <w:pPr>
              <w:tabs>
                <w:tab w:val="left" w:pos="798"/>
              </w:tabs>
              <w:rPr>
                <w:sz w:val="28"/>
                <w:szCs w:val="28"/>
              </w:rPr>
            </w:pPr>
          </w:p>
        </w:tc>
      </w:tr>
    </w:tbl>
    <w:p w:rsidR="00886692" w:rsidRPr="00611516" w:rsidRDefault="00886692" w:rsidP="003B3E5D">
      <w:pPr>
        <w:ind w:firstLine="567"/>
        <w:rPr>
          <w:b/>
        </w:rPr>
      </w:pPr>
    </w:p>
    <w:p w:rsidR="00886692" w:rsidRDefault="00886692" w:rsidP="003B3E5D">
      <w:pPr>
        <w:ind w:firstLine="567"/>
        <w:jc w:val="both"/>
      </w:pPr>
      <w:r>
        <w:t>Дополнительные требования к поставляемому Товару: _________________________</w:t>
      </w:r>
    </w:p>
    <w:p w:rsidR="00886692" w:rsidRDefault="00886692" w:rsidP="003B3E5D">
      <w:pPr>
        <w:ind w:firstLine="567"/>
        <w:jc w:val="both"/>
      </w:pPr>
      <w:r>
        <w:t>Общая стоимость Товара составляет: ________________________________________</w:t>
      </w:r>
    </w:p>
    <w:p w:rsidR="00886692" w:rsidRDefault="00886692" w:rsidP="003B3E5D">
      <w:pPr>
        <w:ind w:firstLine="567"/>
        <w:jc w:val="both"/>
      </w:pPr>
      <w:r>
        <w:t>В том числе НДС 18%: ____________________________________________________</w:t>
      </w:r>
    </w:p>
    <w:p w:rsidR="00886692" w:rsidRDefault="00886692" w:rsidP="003B3E5D">
      <w:pPr>
        <w:ind w:firstLine="567"/>
        <w:jc w:val="both"/>
      </w:pPr>
      <w:r>
        <w:t>Срок поставки:__________________.</w:t>
      </w:r>
    </w:p>
    <w:p w:rsidR="00886692" w:rsidRDefault="00886692" w:rsidP="003B3E5D">
      <w:pPr>
        <w:ind w:firstLine="567"/>
        <w:jc w:val="both"/>
      </w:pPr>
    </w:p>
    <w:p w:rsidR="00886692" w:rsidRPr="0045479B" w:rsidRDefault="00886692" w:rsidP="003B3E5D">
      <w:pPr>
        <w:tabs>
          <w:tab w:val="left" w:pos="5670"/>
        </w:tabs>
        <w:ind w:left="567"/>
        <w:jc w:val="both"/>
      </w:pPr>
      <w:r>
        <w:t xml:space="preserve">Представитель </w:t>
      </w:r>
      <w:proofErr w:type="gramStart"/>
      <w:r>
        <w:t>от</w:t>
      </w:r>
      <w:proofErr w:type="gramEnd"/>
    </w:p>
    <w:p w:rsidR="00886692" w:rsidRPr="0045479B" w:rsidRDefault="00886692" w:rsidP="003B3E5D">
      <w:pPr>
        <w:tabs>
          <w:tab w:val="left" w:pos="5670"/>
        </w:tabs>
        <w:ind w:left="567"/>
        <w:jc w:val="both"/>
      </w:pPr>
      <w:r>
        <w:t>Покупателя:</w:t>
      </w:r>
    </w:p>
    <w:p w:rsidR="00886692" w:rsidRDefault="00886692" w:rsidP="003B3E5D">
      <w:pPr>
        <w:ind w:left="567"/>
      </w:pPr>
      <w:r>
        <w:t>_______________________________________</w:t>
      </w:r>
    </w:p>
    <w:p w:rsidR="00886692" w:rsidRDefault="00886692" w:rsidP="003B3E5D">
      <w:pPr>
        <w:ind w:left="567"/>
      </w:pPr>
    </w:p>
    <w:p w:rsidR="00886692" w:rsidRDefault="00886692" w:rsidP="003B3E5D">
      <w:pPr>
        <w:ind w:left="567"/>
      </w:pPr>
    </w:p>
    <w:p w:rsidR="00886692" w:rsidRDefault="00886692" w:rsidP="003B3E5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86692" w:rsidRPr="00021914" w:rsidTr="003B3E5D">
        <w:trPr>
          <w:trHeight w:val="2074"/>
        </w:trPr>
        <w:tc>
          <w:tcPr>
            <w:tcW w:w="4705" w:type="dxa"/>
            <w:tcBorders>
              <w:top w:val="nil"/>
              <w:left w:val="nil"/>
              <w:bottom w:val="nil"/>
              <w:right w:val="nil"/>
            </w:tcBorders>
          </w:tcPr>
          <w:p w:rsidR="00886692" w:rsidRPr="00021914" w:rsidRDefault="00886692" w:rsidP="003B3E5D">
            <w:r>
              <w:t>Покупатель:</w:t>
            </w:r>
          </w:p>
          <w:p w:rsidR="00886692" w:rsidRPr="00021914" w:rsidRDefault="00886692" w:rsidP="003B3E5D"/>
          <w:p w:rsidR="00886692" w:rsidRPr="00021914" w:rsidRDefault="00886692" w:rsidP="003B3E5D">
            <w:r>
              <w:t>________    ______________</w:t>
            </w:r>
          </w:p>
          <w:p w:rsidR="00886692" w:rsidRPr="00021914" w:rsidRDefault="00886692" w:rsidP="003B3E5D">
            <w:pPr>
              <w:rPr>
                <w:vertAlign w:val="superscript"/>
              </w:rPr>
            </w:pPr>
            <w:r>
              <w:rPr>
                <w:vertAlign w:val="superscript"/>
              </w:rPr>
              <w:t xml:space="preserve">(подпись)                    (Ф.И.О.)                                     </w:t>
            </w:r>
          </w:p>
        </w:tc>
        <w:tc>
          <w:tcPr>
            <w:tcW w:w="4139" w:type="dxa"/>
            <w:tcBorders>
              <w:top w:val="nil"/>
              <w:left w:val="nil"/>
              <w:bottom w:val="nil"/>
              <w:right w:val="nil"/>
            </w:tcBorders>
          </w:tcPr>
          <w:p w:rsidR="00886692" w:rsidRPr="00021914" w:rsidRDefault="00886692" w:rsidP="003B3E5D">
            <w:r>
              <w:t>Поставщик:</w:t>
            </w:r>
          </w:p>
          <w:p w:rsidR="00886692" w:rsidRPr="00021914" w:rsidRDefault="00886692" w:rsidP="003B3E5D"/>
          <w:p w:rsidR="00886692" w:rsidRPr="00021914" w:rsidRDefault="00886692" w:rsidP="003B3E5D">
            <w:r>
              <w:t>________    ______________</w:t>
            </w:r>
          </w:p>
          <w:p w:rsidR="00886692" w:rsidRPr="00021914" w:rsidRDefault="00886692" w:rsidP="003B3E5D">
            <w:r>
              <w:rPr>
                <w:vertAlign w:val="superscript"/>
              </w:rPr>
              <w:t xml:space="preserve">(подпись)                    (Ф.И.О.)                                     </w:t>
            </w:r>
          </w:p>
        </w:tc>
      </w:tr>
    </w:tbl>
    <w:p w:rsidR="00886692" w:rsidRDefault="00886692" w:rsidP="003B3E5D">
      <w:pPr>
        <w:ind w:firstLine="567"/>
        <w:jc w:val="right"/>
      </w:pPr>
    </w:p>
    <w:p w:rsidR="00886692" w:rsidRDefault="00886692" w:rsidP="003B3E5D">
      <w:pPr>
        <w:ind w:firstLine="567"/>
        <w:jc w:val="right"/>
      </w:pPr>
    </w:p>
    <w:p w:rsidR="00886692" w:rsidRDefault="00886692" w:rsidP="003B3E5D">
      <w:pPr>
        <w:ind w:firstLine="567"/>
        <w:jc w:val="right"/>
      </w:pPr>
    </w:p>
    <w:p w:rsidR="00886692" w:rsidRDefault="00886692" w:rsidP="003B3E5D">
      <w:pPr>
        <w:ind w:firstLine="567"/>
        <w:jc w:val="right"/>
      </w:pPr>
    </w:p>
    <w:p w:rsidR="00602D2D" w:rsidRDefault="00602D2D">
      <w:pPr>
        <w:rPr>
          <w:sz w:val="28"/>
          <w:szCs w:val="28"/>
          <w:lang w:eastAsia="ru-RU"/>
        </w:rPr>
      </w:pPr>
    </w:p>
    <w:sectPr w:rsidR="00602D2D" w:rsidSect="005626F5">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E5D" w:rsidRDefault="003B3E5D">
      <w:r>
        <w:separator/>
      </w:r>
    </w:p>
  </w:endnote>
  <w:endnote w:type="continuationSeparator" w:id="0">
    <w:p w:rsidR="003B3E5D" w:rsidRDefault="003B3E5D">
      <w:r>
        <w:continuationSeparator/>
      </w:r>
    </w:p>
  </w:endnote>
  <w:endnote w:type="continuationNotice" w:id="1">
    <w:p w:rsidR="003B3E5D" w:rsidRDefault="003B3E5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E5D" w:rsidRDefault="007C0462" w:rsidP="00BF6892">
    <w:pPr>
      <w:pStyle w:val="afe"/>
      <w:framePr w:wrap="around" w:vAnchor="text" w:hAnchor="margin" w:xAlign="right" w:y="1"/>
      <w:rPr>
        <w:rStyle w:val="a6"/>
      </w:rPr>
    </w:pPr>
    <w:r>
      <w:rPr>
        <w:rStyle w:val="a6"/>
      </w:rPr>
      <w:fldChar w:fldCharType="begin"/>
    </w:r>
    <w:r w:rsidR="003B3E5D">
      <w:rPr>
        <w:rStyle w:val="a6"/>
      </w:rPr>
      <w:instrText xml:space="preserve">PAGE  </w:instrText>
    </w:r>
    <w:r>
      <w:rPr>
        <w:rStyle w:val="a6"/>
      </w:rPr>
      <w:fldChar w:fldCharType="separate"/>
    </w:r>
    <w:r w:rsidR="003B3E5D">
      <w:rPr>
        <w:rStyle w:val="a6"/>
        <w:noProof/>
      </w:rPr>
      <w:t>28</w:t>
    </w:r>
    <w:r>
      <w:rPr>
        <w:rStyle w:val="a6"/>
      </w:rPr>
      <w:fldChar w:fldCharType="end"/>
    </w:r>
  </w:p>
  <w:p w:rsidR="003B3E5D" w:rsidRDefault="003B3E5D"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E5D" w:rsidRDefault="003B3E5D">
    <w:pPr>
      <w:pStyle w:val="afe"/>
      <w:jc w:val="center"/>
    </w:pPr>
  </w:p>
  <w:p w:rsidR="003B3E5D" w:rsidRDefault="003B3E5D"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E5D" w:rsidRDefault="003B3E5D">
      <w:r>
        <w:separator/>
      </w:r>
    </w:p>
  </w:footnote>
  <w:footnote w:type="continuationSeparator" w:id="0">
    <w:p w:rsidR="003B3E5D" w:rsidRDefault="003B3E5D">
      <w:r>
        <w:continuationSeparator/>
      </w:r>
    </w:p>
  </w:footnote>
  <w:footnote w:type="continuationNotice" w:id="1">
    <w:p w:rsidR="003B3E5D" w:rsidRDefault="003B3E5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E5D" w:rsidRDefault="007C0462">
    <w:pPr>
      <w:pStyle w:val="afc"/>
    </w:pPr>
    <w:fldSimple w:instr=" PAGE   \* MERGEFORMAT ">
      <w:r w:rsidR="00930D38">
        <w:rPr>
          <w:noProof/>
        </w:rPr>
        <w:t>40</w:t>
      </w:r>
    </w:fldSimple>
  </w:p>
  <w:p w:rsidR="003B3E5D" w:rsidRDefault="003B3E5D">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7"/>
  </w:num>
  <w:num w:numId="8">
    <w:abstractNumId w:val="24"/>
  </w:num>
  <w:num w:numId="9">
    <w:abstractNumId w:val="32"/>
  </w:num>
  <w:num w:numId="10">
    <w:abstractNumId w:val="22"/>
  </w:num>
  <w:num w:numId="11">
    <w:abstractNumId w:val="29"/>
  </w:num>
  <w:num w:numId="12">
    <w:abstractNumId w:val="33"/>
  </w:num>
  <w:num w:numId="13">
    <w:abstractNumId w:val="31"/>
  </w:num>
  <w:num w:numId="14">
    <w:abstractNumId w:val="34"/>
  </w:num>
  <w:num w:numId="15">
    <w:abstractNumId w:val="25"/>
  </w:num>
  <w:num w:numId="16">
    <w:abstractNumId w:val="27"/>
  </w:num>
  <w:num w:numId="17">
    <w:abstractNumId w:val="40"/>
  </w:num>
  <w:num w:numId="18">
    <w:abstractNumId w:val="28"/>
  </w:num>
  <w:num w:numId="19">
    <w:abstractNumId w:val="30"/>
  </w:num>
  <w:num w:numId="20">
    <w:abstractNumId w:val="23"/>
  </w:num>
  <w:num w:numId="21">
    <w:abstractNumId w:val="26"/>
  </w:num>
  <w:num w:numId="22">
    <w:abstractNumId w:val="5"/>
  </w:num>
  <w:num w:numId="23">
    <w:abstractNumId w:val="36"/>
  </w:num>
  <w:num w:numId="24">
    <w:abstractNumId w:val="21"/>
  </w:num>
  <w:num w:numId="25">
    <w:abstractNumId w:val="38"/>
  </w:num>
  <w:num w:numId="26">
    <w:abstractNumId w:val="3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61F9"/>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28B6"/>
    <w:rsid w:val="00386F7E"/>
    <w:rsid w:val="003870AC"/>
    <w:rsid w:val="00387FFE"/>
    <w:rsid w:val="00391D03"/>
    <w:rsid w:val="00393CB1"/>
    <w:rsid w:val="003A0695"/>
    <w:rsid w:val="003A3E20"/>
    <w:rsid w:val="003B3E5D"/>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0462"/>
    <w:rsid w:val="007C1052"/>
    <w:rsid w:val="007C51E1"/>
    <w:rsid w:val="007D00C3"/>
    <w:rsid w:val="007D4960"/>
    <w:rsid w:val="007D50EE"/>
    <w:rsid w:val="007D6548"/>
    <w:rsid w:val="007D6BE4"/>
    <w:rsid w:val="007E02D5"/>
    <w:rsid w:val="007E15AA"/>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692"/>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68D2"/>
    <w:rsid w:val="00914E3D"/>
    <w:rsid w:val="00920884"/>
    <w:rsid w:val="0092198F"/>
    <w:rsid w:val="0092208F"/>
    <w:rsid w:val="0092359B"/>
    <w:rsid w:val="00925E1F"/>
    <w:rsid w:val="00926992"/>
    <w:rsid w:val="00930D38"/>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16100"/>
    <w:rsid w:val="00B20C51"/>
    <w:rsid w:val="00B22346"/>
    <w:rsid w:val="00B24553"/>
    <w:rsid w:val="00B25998"/>
    <w:rsid w:val="00B307E2"/>
    <w:rsid w:val="00B31747"/>
    <w:rsid w:val="00B346F5"/>
    <w:rsid w:val="00B3698E"/>
    <w:rsid w:val="00B36E7C"/>
    <w:rsid w:val="00B413EE"/>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819DF"/>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102"/>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311A9"/>
    <w:rsid w:val="00E32C45"/>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12D6"/>
    <w:rsid w:val="00F625A5"/>
    <w:rsid w:val="00F63AE8"/>
    <w:rsid w:val="00F65644"/>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uiPriority w:val="99"/>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b">
    <w:name w:val="Основной текст с отступом Знак1"/>
    <w:basedOn w:val="a1"/>
    <w:link w:val="afd"/>
    <w:uiPriority w:val="99"/>
    <w:locked/>
    <w:rsid w:val="00886692"/>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openxmlformats.org/package/2006/metadata/core-properties"/>
    <ds:schemaRef ds:uri="http://purl.org/dc/elements/1.1/"/>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021F9181-A199-4D55-B335-911D3DF93F0C"/>
    <ds:schemaRef ds:uri="http://schemas.microsoft.com/office/2006/metadata/properties"/>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9E7AD-BF5E-41BD-B1E4-3B4E0CFCC87F}">
  <ds:schemaRefs>
    <ds:schemaRef ds:uri="http://schemas.openxmlformats.org/officeDocument/2006/bibliography"/>
  </ds:schemaRefs>
</ds:datastoreItem>
</file>

<file path=customXml/itemProps4.xml><?xml version="1.0" encoding="utf-8"?>
<ds:datastoreItem xmlns:ds="http://schemas.openxmlformats.org/officeDocument/2006/customXml" ds:itemID="{604DC7E5-7BBF-4C13-A394-45B7009F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45</Pages>
  <Words>15853</Words>
  <Characters>90367</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106008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ErbiaginaMV</cp:lastModifiedBy>
  <cp:revision>4</cp:revision>
  <cp:lastPrinted>2013-09-26T13:24:00Z</cp:lastPrinted>
  <dcterms:created xsi:type="dcterms:W3CDTF">2018-09-14T04:36:00Z</dcterms:created>
  <dcterms:modified xsi:type="dcterms:W3CDTF">2018-09-14T09:10:00Z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