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18" w:rsidRDefault="004B368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ОКэ-ЦКПМТО-18-0077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3D5118" w:rsidRDefault="004B368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w:t>
      </w:r>
      <w:r>
        <w:rPr>
          <w:snapToGrid w:val="0"/>
          <w:szCs w:val="20"/>
        </w:rPr>
        <w:t xml:space="preserve">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3D5118" w:rsidRDefault="004B368A">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ОКэ-ЦКПМТО-18-0077 по предмету закупки </w:t>
      </w:r>
      <w:bookmarkEnd w:id="10"/>
      <w:bookmarkEnd w:id="11"/>
      <w:bookmarkEnd w:id="12"/>
      <w:bookmarkEnd w:id="13"/>
      <w:bookmarkEnd w:id="14"/>
      <w:bookmarkEnd w:id="15"/>
      <w:bookmarkEnd w:id="16"/>
      <w:bookmarkEnd w:id="17"/>
      <w:bookmarkEnd w:id="18"/>
      <w:r w:rsidRPr="004B368A">
        <w:t>«Оказание услуг по административному управлению и комплексной эксплуатации офисного здания»</w:t>
      </w:r>
      <w:r>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D5118" w:rsidRDefault="004B368A">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D5118" w:rsidRDefault="004B368A">
      <w:pPr>
        <w:jc w:val="both"/>
      </w:pPr>
      <w:r>
        <w:t>Ф</w:t>
      </w:r>
      <w:r>
        <w:t>.И.О.: Извекова Екатерина Николаевна</w:t>
      </w:r>
    </w:p>
    <w:p w:rsidR="003D5118" w:rsidRDefault="004B368A">
      <w:pPr>
        <w:jc w:val="both"/>
      </w:pPr>
      <w:r>
        <w:t>Адрес электронной почты: izvekovaen@trcont.ru</w:t>
      </w:r>
    </w:p>
    <w:p w:rsidR="003D5118" w:rsidRDefault="004B368A">
      <w:pPr>
        <w:jc w:val="both"/>
      </w:pPr>
      <w:r>
        <w:t>Телефон: +7(495)7881717(1545)</w:t>
      </w:r>
    </w:p>
    <w:p w:rsidR="00CB1C18" w:rsidRDefault="00CB1C18" w:rsidP="00AF4708">
      <w:pPr>
        <w:jc w:val="both"/>
      </w:pPr>
    </w:p>
    <w:p w:rsidR="003D5118" w:rsidRDefault="004B368A" w:rsidP="004B368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w:t>
      </w:r>
      <w:r>
        <w:rPr>
          <w:szCs w:val="28"/>
        </w:rPr>
        <w:t xml:space="preserve">постоянная рабочая группа Конкурсной комиссии </w:t>
      </w:r>
      <w:r>
        <w:rPr>
          <w:szCs w:val="28"/>
        </w:rPr>
        <w:t>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3D5118" w:rsidRDefault="004B368A">
      <w:pPr>
        <w:pStyle w:val="1"/>
        <w:ind w:firstLine="708"/>
        <w:rPr>
          <w:szCs w:val="28"/>
        </w:rPr>
      </w:pPr>
      <w:r>
        <w:rPr>
          <w:szCs w:val="28"/>
        </w:rPr>
        <w:t>Ку</w:t>
      </w:r>
      <w:r>
        <w:rPr>
          <w:szCs w:val="28"/>
        </w:rPr>
        <w:t>рицын Александр Евгеньевич, тел. +7 (495) 788-1717 доб. 16-41, электронный адрес KuritsynAE@trcont.ru.</w:t>
      </w:r>
    </w:p>
    <w:p w:rsidR="003D5118" w:rsidRDefault="003D5118">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D5118" w:rsidRDefault="004B368A">
      <w:pPr>
        <w:jc w:val="both"/>
        <w:rPr>
          <w:szCs w:val="28"/>
        </w:rPr>
      </w:pPr>
      <w:r>
        <w:rPr>
          <w:b/>
          <w:szCs w:val="28"/>
        </w:rPr>
        <w:t>Лот № 1</w:t>
      </w:r>
    </w:p>
    <w:p w:rsidR="003D5118" w:rsidRDefault="004B368A">
      <w:pPr>
        <w:jc w:val="both"/>
        <w:rPr>
          <w:szCs w:val="28"/>
        </w:rPr>
      </w:pPr>
      <w:r>
        <w:rPr>
          <w:szCs w:val="28"/>
        </w:rPr>
        <w:t>Предмет договора: Оказание услуг по административному управлению и комплексной эксплуатации офисного здания</w:t>
      </w:r>
    </w:p>
    <w:p w:rsidR="003D5118" w:rsidRDefault="004B368A">
      <w:pPr>
        <w:jc w:val="both"/>
        <w:rPr>
          <w:szCs w:val="28"/>
        </w:rPr>
      </w:pPr>
      <w:r>
        <w:rPr>
          <w:szCs w:val="28"/>
        </w:rPr>
        <w:t xml:space="preserve">Начальная (максимальная) цена договора: </w:t>
      </w:r>
      <w:r w:rsidRPr="004B368A">
        <w:rPr>
          <w:szCs w:val="28"/>
        </w:rPr>
        <w:t xml:space="preserve">82 892 282,40 </w:t>
      </w:r>
      <w:r>
        <w:rPr>
          <w:szCs w:val="28"/>
        </w:rPr>
        <w:t>(восемьдесят два миллиона восемьсот девяносто две тысячи двести восемьдесят два) рубля 40 копеек с учетом всех налогов (кроме НДС). Стоимость Эксплуатационных услуг в месяц включает в себя все затраты исполн</w:t>
      </w:r>
      <w:r>
        <w:rPr>
          <w:szCs w:val="28"/>
        </w:rPr>
        <w:t xml:space="preserve">ителя связанные с исполнением обязательств по договору, в том числе: стоимость работ (услуг) </w:t>
      </w:r>
      <w:r>
        <w:rPr>
          <w:szCs w:val="28"/>
        </w:rPr>
        <w:lastRenderedPageBreak/>
        <w:t xml:space="preserve">исполнителя; стоимость работ (услуг) третьих лиц, с которыми исполнитель заключил соответствующие договоры для исполнения своих обязательств перед Заказчиком (при </w:t>
      </w:r>
      <w:r>
        <w:rPr>
          <w:szCs w:val="28"/>
        </w:rPr>
        <w:t>наличии); стоимость инвентаря, инструментов, оборудования, моющих и дезинфицирующих средств необходимых для для выполнения работ/оказания услуг по договору (за исключением стоимости расходных материалов для работы службы эксплуатации; запасных частей и мат</w:t>
      </w:r>
      <w:r>
        <w:rPr>
          <w:szCs w:val="28"/>
        </w:rPr>
        <w:t>ериалов для проведения ремонта сложного технологического оборудования (лифты, дизель-генераторная установка, источник бесперебойного питания, холодильное оборудование и др. оборудования по согласованию сторон); расходных материалов для комплектования санте</w:t>
      </w:r>
      <w:r>
        <w:rPr>
          <w:szCs w:val="28"/>
        </w:rPr>
        <w:t xml:space="preserve">хнических узлов, переговорных комнат и кухонь); затраты на обеспечение персонала спецодеждой; аттестация и обучение персонала; фонд оплаты труда персонала с учетом налогов и социальных отчислений; расходы на страхование, уплату налогов (кроме НДС), сборов </w:t>
      </w:r>
      <w:r>
        <w:rPr>
          <w:szCs w:val="28"/>
        </w:rPr>
        <w:t>и иных платежей, установленных действующим законодательством РФ..</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D5118" w:rsidRDefault="004B368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118" w:rsidRDefault="004B368A">
            <w:pPr>
              <w:snapToGrid w:val="0"/>
              <w:ind w:firstLine="0"/>
              <w:rPr>
                <w:snapToGrid/>
                <w:sz w:val="24"/>
                <w:szCs w:val="24"/>
                <w:lang w:val="en-US"/>
              </w:rPr>
            </w:pPr>
            <w:r>
              <w:rPr>
                <w:snapToGrid/>
                <w:sz w:val="24"/>
                <w:szCs w:val="24"/>
                <w:lang w:val="en-US"/>
              </w:rPr>
              <w:t>68.32.13</w:t>
            </w:r>
          </w:p>
        </w:tc>
        <w:tc>
          <w:tcPr>
            <w:tcW w:w="1984" w:type="dxa"/>
            <w:tcBorders>
              <w:top w:val="single" w:sz="4" w:space="0" w:color="auto"/>
              <w:left w:val="single" w:sz="4" w:space="0" w:color="auto"/>
              <w:bottom w:val="single" w:sz="4" w:space="0" w:color="auto"/>
              <w:right w:val="single" w:sz="4" w:space="0" w:color="auto"/>
            </w:tcBorders>
          </w:tcPr>
          <w:p w:rsidR="003D5118" w:rsidRDefault="004B368A">
            <w:pPr>
              <w:snapToGrid w:val="0"/>
              <w:ind w:firstLine="0"/>
              <w:rPr>
                <w:snapToGrid/>
                <w:sz w:val="24"/>
                <w:szCs w:val="24"/>
              </w:rPr>
            </w:pPr>
            <w:r>
              <w:rPr>
                <w:snapToGrid/>
                <w:sz w:val="24"/>
                <w:szCs w:val="24"/>
                <w:lang w:val="en-US"/>
              </w:rPr>
              <w:t>68.32.2</w:t>
            </w:r>
          </w:p>
        </w:tc>
        <w:tc>
          <w:tcPr>
            <w:tcW w:w="1985" w:type="dxa"/>
            <w:tcBorders>
              <w:top w:val="single" w:sz="4" w:space="0" w:color="auto"/>
              <w:left w:val="single" w:sz="4" w:space="0" w:color="auto"/>
              <w:bottom w:val="single" w:sz="4" w:space="0" w:color="auto"/>
              <w:right w:val="single" w:sz="4" w:space="0" w:color="auto"/>
            </w:tcBorders>
          </w:tcPr>
          <w:p w:rsidR="003D5118" w:rsidRDefault="004B368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D5118" w:rsidRDefault="004B368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5118" w:rsidRDefault="004B368A">
            <w:pPr>
              <w:snapToGrid w:val="0"/>
              <w:ind w:firstLine="0"/>
              <w:rPr>
                <w:snapToGrid/>
                <w:sz w:val="24"/>
                <w:szCs w:val="24"/>
              </w:rPr>
            </w:pPr>
            <w:r>
              <w:rPr>
                <w:snapToGrid/>
                <w:sz w:val="24"/>
                <w:szCs w:val="24"/>
              </w:rPr>
              <w:t>Строка годового плана закупок №449</w:t>
            </w:r>
          </w:p>
        </w:tc>
      </w:tr>
    </w:tbl>
    <w:p w:rsidR="003D5118" w:rsidRDefault="004B368A">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D5118" w:rsidRDefault="004B368A">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«31» августа 2018 г. 18</w:t>
      </w:r>
      <w:bookmarkStart w:id="25" w:name="_GoBack"/>
      <w:bookmarkEnd w:id="25"/>
      <w:r>
        <w:rPr>
          <w:szCs w:val="28"/>
        </w:rPr>
        <w:t xml:space="preserve"> час. 00 мин. по «21» сентября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D5118" w:rsidRDefault="004B368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«21» сентября 2018 г. 1</w:t>
      </w:r>
      <w:r>
        <w:rPr>
          <w:szCs w:val="28"/>
        </w:rPr>
        <w:t>4 час. 00 мин.</w:t>
      </w:r>
      <w:bookmarkEnd w:id="26"/>
      <w:bookmarkEnd w:id="27"/>
      <w:bookmarkEnd w:id="28"/>
      <w:bookmarkEnd w:id="29"/>
      <w:bookmarkEnd w:id="30"/>
      <w:bookmarkEnd w:id="31"/>
      <w:bookmarkEnd w:id="32"/>
    </w:p>
    <w:p w:rsidR="000A67CD" w:rsidRPr="00E135F8" w:rsidRDefault="000A67CD" w:rsidP="007B4A2D">
      <w:pPr>
        <w:jc w:val="both"/>
      </w:pPr>
      <w:r>
        <w:lastRenderedPageBreak/>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3D5118" w:rsidRDefault="004B368A">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«28» сентября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3D5118" w:rsidRDefault="004B368A">
      <w:pPr>
        <w:jc w:val="both"/>
      </w:pPr>
      <w:r>
        <w:tab/>
        <w:t xml:space="preserve">Место: </w:t>
      </w:r>
      <w:r>
        <w:t xml:space="preserve">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3D5118" w:rsidRDefault="004B368A">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ноября 2018 г. 14 час. 00 мин.</w:t>
      </w:r>
      <w:bookmarkEnd w:id="45"/>
      <w:bookmarkEnd w:id="46"/>
      <w:bookmarkEnd w:id="47"/>
      <w:bookmarkEnd w:id="48"/>
      <w:bookmarkEnd w:id="49"/>
      <w:bookmarkEnd w:id="50"/>
      <w:bookmarkEnd w:id="51"/>
      <w:bookmarkEnd w:id="52"/>
      <w:bookmarkEnd w:id="53"/>
      <w:bookmarkEnd w:id="54"/>
      <w:bookmarkEnd w:id="55"/>
    </w:p>
    <w:p w:rsidR="003D5118" w:rsidRDefault="004B368A">
      <w:pPr>
        <w:jc w:val="both"/>
      </w:pPr>
      <w:r>
        <w:tab/>
        <w:t>Место: Российская Федерация, 125047, г. Москва, Оружейн</w:t>
      </w:r>
      <w:r>
        <w:t xml:space="preserve">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B368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D5118"/>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368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021F9181-A199-4D55-B335-911D3DF93F0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9C21E-926C-49B4-8298-2D192EC7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2013-10-11T11:56:00Z</cp:lastPrinted>
  <dcterms:created xsi:type="dcterms:W3CDTF">2018-08-31T14:10:00Z</dcterms:created>
  <dcterms:modified xsi:type="dcterms:W3CDTF">2018-08-31T14:10:00Z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