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C00" w:rsidRPr="00785ECD" w:rsidRDefault="005F5C00" w:rsidP="005F5C00">
      <w:pPr>
        <w:ind w:firstLine="0"/>
        <w:jc w:val="center"/>
        <w:rPr>
          <w:rFonts w:eastAsiaTheme="majorEastAsia"/>
          <w:b/>
          <w:bCs/>
          <w:snapToGrid/>
          <w:szCs w:val="28"/>
          <w:lang w:eastAsia="en-US"/>
        </w:rPr>
      </w:pPr>
      <w:bookmarkStart w:id="0" w:name="_GoBack"/>
      <w:bookmarkEnd w:id="0"/>
      <w:r w:rsidRPr="00785ECD">
        <w:rPr>
          <w:rFonts w:eastAsiaTheme="majorEastAsia"/>
          <w:b/>
          <w:bCs/>
          <w:snapToGrid/>
          <w:szCs w:val="28"/>
          <w:lang w:eastAsia="en-US"/>
        </w:rPr>
        <w:t>ИЗВЕЩЕНИЕ</w:t>
      </w:r>
    </w:p>
    <w:p w:rsidR="00BC2591" w:rsidRPr="00EB1B4B" w:rsidRDefault="005F5C00" w:rsidP="005F5C00">
      <w:pPr>
        <w:ind w:firstLine="0"/>
        <w:jc w:val="center"/>
        <w:rPr>
          <w:rFonts w:eastAsiaTheme="majorEastAsia"/>
          <w:b/>
          <w:bCs/>
          <w:snapToGrid/>
          <w:szCs w:val="28"/>
          <w:lang w:eastAsia="en-US"/>
        </w:rPr>
      </w:pPr>
      <w:r w:rsidRPr="00785ECD">
        <w:rPr>
          <w:rFonts w:eastAsiaTheme="majorEastAsia"/>
          <w:b/>
          <w:bCs/>
          <w:snapToGrid/>
          <w:szCs w:val="28"/>
          <w:lang w:eastAsia="en-US"/>
        </w:rPr>
        <w:t xml:space="preserve">О РАЗМЕЩЕНИИ ЗАКАЗА № </w:t>
      </w:r>
      <w:r w:rsidR="00EB1B4B" w:rsidRPr="00EB1B4B">
        <w:rPr>
          <w:rFonts w:eastAsiaTheme="majorEastAsia"/>
          <w:b/>
          <w:bCs/>
          <w:snapToGrid/>
          <w:szCs w:val="28"/>
          <w:lang w:eastAsia="en-US"/>
        </w:rPr>
        <w:t>ЕП-ЦКПФ-18-0078</w:t>
      </w:r>
    </w:p>
    <w:p w:rsidR="005F5C00" w:rsidRPr="00785ECD" w:rsidRDefault="005F5C00" w:rsidP="005F5C00">
      <w:pPr>
        <w:ind w:firstLine="0"/>
        <w:jc w:val="center"/>
        <w:rPr>
          <w:rFonts w:eastAsiaTheme="majorEastAsia"/>
          <w:b/>
          <w:bCs/>
          <w:snapToGrid/>
          <w:szCs w:val="28"/>
          <w:lang w:eastAsia="en-US"/>
        </w:rPr>
      </w:pPr>
      <w:r w:rsidRPr="00785ECD">
        <w:rPr>
          <w:rFonts w:eastAsiaTheme="majorEastAsia"/>
          <w:b/>
          <w:bCs/>
          <w:snapToGrid/>
          <w:szCs w:val="28"/>
          <w:lang w:eastAsia="en-US"/>
        </w:rPr>
        <w:t>НА ЗАКУПКУ ТОВАРОВ, ВЫПОЛНЕНИЕ РАБОТ И ОКАЗАНИЕ УСЛУГ У ЕДИНСТВЕННОГО ПОСТАВЩИКА (ИСПОЛНИТЕЛЯ, ПОДРЯДЧИКА)</w:t>
      </w:r>
    </w:p>
    <w:p w:rsidR="005F5C00" w:rsidRDefault="005F5C00" w:rsidP="005F5C00">
      <w:pPr>
        <w:jc w:val="both"/>
      </w:pPr>
    </w:p>
    <w:p w:rsidR="005F5C00" w:rsidRDefault="005F5C00" w:rsidP="005F5C00">
      <w:pPr>
        <w:jc w:val="both"/>
      </w:pPr>
      <w:proofErr w:type="gramStart"/>
      <w: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w:t>
      </w:r>
      <w:r w:rsidR="00EB1B4B">
        <w:t xml:space="preserve">далее – Положение о закупках), </w:t>
      </w:r>
      <w:r>
        <w:t>проводит размещение</w:t>
      </w:r>
      <w:proofErr w:type="gramEnd"/>
      <w:r>
        <w:t xml:space="preserve"> заказа № </w:t>
      </w:r>
      <w:r w:rsidR="00EB1B4B" w:rsidRPr="00EB1B4B">
        <w:t xml:space="preserve">ЕП-ЦКПФ-18-0078 </w:t>
      </w:r>
      <w:r>
        <w:t>на закупку товаров, выполнение работ и оказание услуг у единственного поставщика (исполнителя, подрядчика) (далее – Заказ).</w:t>
      </w:r>
    </w:p>
    <w:p w:rsidR="005F5C00" w:rsidRDefault="005F5C00" w:rsidP="005F5C00">
      <w:pPr>
        <w:jc w:val="both"/>
        <w:rPr>
          <w:b/>
        </w:rPr>
      </w:pPr>
    </w:p>
    <w:p w:rsidR="005F5C00" w:rsidRDefault="005F5C00" w:rsidP="005F5C00">
      <w:pPr>
        <w:jc w:val="both"/>
        <w:rPr>
          <w:i/>
        </w:rPr>
      </w:pPr>
      <w:r>
        <w:rPr>
          <w:b/>
        </w:rPr>
        <w:t>Заказчик:</w:t>
      </w:r>
      <w:r>
        <w:t xml:space="preserve"> ПАО «ТрансКонтейнер»</w:t>
      </w:r>
      <w:r>
        <w:rPr>
          <w:i/>
        </w:rPr>
        <w:t>.</w:t>
      </w:r>
    </w:p>
    <w:p w:rsidR="005F5C00" w:rsidRDefault="005F5C00" w:rsidP="005F5C00">
      <w:pPr>
        <w:jc w:val="both"/>
      </w:pPr>
      <w:r>
        <w:t>Местонахождение: Российская Федерация, 125047, Москва, Оружейный переулок, д. 19;</w:t>
      </w:r>
    </w:p>
    <w:p w:rsidR="005F5C00" w:rsidRDefault="005F5C00" w:rsidP="005F5C00">
      <w:pPr>
        <w:jc w:val="both"/>
      </w:pPr>
      <w:r>
        <w:t>Почтовый адрес: Российская Федерация, 125047, Москва, Оружейный переулок, д. 19.</w:t>
      </w:r>
    </w:p>
    <w:p w:rsidR="005F5C00" w:rsidRDefault="005F5C00" w:rsidP="005F5C00">
      <w:pPr>
        <w:jc w:val="both"/>
      </w:pPr>
      <w:r>
        <w:t xml:space="preserve">Телефон: (495) 788-17-17, факс (499) 262-75-78, электронный адрес </w:t>
      </w:r>
      <w:hyperlink r:id="rId11" w:history="1">
        <w:r>
          <w:rPr>
            <w:rStyle w:val="a6"/>
          </w:rPr>
          <w:t>zakupki@trcont.ru</w:t>
        </w:r>
      </w:hyperlink>
      <w:r>
        <w:t>.</w:t>
      </w:r>
    </w:p>
    <w:p w:rsidR="005F5C00" w:rsidRDefault="005F5C00" w:rsidP="005F5C00">
      <w:pPr>
        <w:jc w:val="both"/>
      </w:pPr>
    </w:p>
    <w:p w:rsidR="005F5C00" w:rsidRPr="00216833" w:rsidRDefault="005F5C00" w:rsidP="005F5C00">
      <w:pPr>
        <w:jc w:val="both"/>
        <w:rPr>
          <w:b/>
        </w:rPr>
      </w:pPr>
      <w:r>
        <w:rPr>
          <w:b/>
        </w:rPr>
        <w:t>Контактная информация Заказчика</w:t>
      </w:r>
    </w:p>
    <w:p w:rsidR="005F5C00" w:rsidRDefault="005F5C00" w:rsidP="005F5C00">
      <w:pPr>
        <w:jc w:val="both"/>
      </w:pPr>
      <w:r>
        <w:t>Ф.И.О.: Шекшуева Анна Викторовна</w:t>
      </w:r>
    </w:p>
    <w:p w:rsidR="005F5C00" w:rsidRDefault="005F5C00" w:rsidP="005F5C00">
      <w:pPr>
        <w:jc w:val="both"/>
      </w:pPr>
      <w:r>
        <w:t>Адрес электронной почты: shekshuevaav@trcont.ru</w:t>
      </w:r>
    </w:p>
    <w:p w:rsidR="005F5C00" w:rsidRDefault="005F5C00" w:rsidP="005F5C00">
      <w:pPr>
        <w:jc w:val="both"/>
      </w:pPr>
      <w:r>
        <w:t>Телефон: +7(495)7881717(1389).</w:t>
      </w:r>
    </w:p>
    <w:p w:rsidR="005F5C00" w:rsidRDefault="005F5C00" w:rsidP="005F5C00">
      <w:pPr>
        <w:jc w:val="both"/>
      </w:pPr>
    </w:p>
    <w:p w:rsidR="008D7D7F" w:rsidRPr="00D44D78" w:rsidRDefault="005F5C00" w:rsidP="008D7D7F">
      <w:pPr>
        <w:jc w:val="both"/>
        <w:rPr>
          <w:szCs w:val="28"/>
        </w:rPr>
      </w:pPr>
      <w:r>
        <w:rPr>
          <w:b/>
        </w:rPr>
        <w:t xml:space="preserve">1. Предмет Заказа: </w:t>
      </w:r>
      <w:r w:rsidR="00303100" w:rsidRPr="00684711">
        <w:rPr>
          <w:szCs w:val="28"/>
        </w:rPr>
        <w:t>продление предоставления круглосуточного доступа к информационному сервису BLOOMBERG PROFESSIONAL® в соответствии с графиком предоставления услуг от 06.08.2014.</w:t>
      </w:r>
    </w:p>
    <w:p w:rsidR="008D7D7F" w:rsidRDefault="008D7D7F" w:rsidP="005F5C00">
      <w:pPr>
        <w:jc w:val="both"/>
        <w:rPr>
          <w:i/>
        </w:rPr>
      </w:pPr>
    </w:p>
    <w:p w:rsidR="005F5C00" w:rsidRPr="00AC0842" w:rsidRDefault="005F5C00" w:rsidP="005F5C00">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673"/>
        <w:gridCol w:w="1559"/>
        <w:gridCol w:w="2013"/>
      </w:tblGrid>
      <w:tr w:rsidR="005F5C00" w:rsidRPr="00BD24C5" w:rsidTr="00685AE2">
        <w:tc>
          <w:tcPr>
            <w:tcW w:w="562" w:type="dxa"/>
            <w:tcBorders>
              <w:top w:val="single" w:sz="4" w:space="0" w:color="auto"/>
              <w:left w:val="single" w:sz="4" w:space="0" w:color="auto"/>
              <w:bottom w:val="single" w:sz="4" w:space="0" w:color="auto"/>
              <w:right w:val="single" w:sz="4" w:space="0" w:color="auto"/>
            </w:tcBorders>
            <w:hideMark/>
          </w:tcPr>
          <w:p w:rsidR="005F5C00" w:rsidRPr="00BD24C5" w:rsidRDefault="005F5C00" w:rsidP="00685AE2">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5F5C00" w:rsidRPr="00BD24C5" w:rsidRDefault="005F5C00" w:rsidP="00685AE2">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5F5C00" w:rsidRPr="00BD24C5" w:rsidRDefault="005F5C00" w:rsidP="00685AE2">
            <w:pPr>
              <w:snapToGrid w:val="0"/>
              <w:ind w:firstLine="0"/>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hideMark/>
          </w:tcPr>
          <w:p w:rsidR="005F5C00" w:rsidRPr="00BD24C5" w:rsidRDefault="005F5C00" w:rsidP="00685AE2">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5F5C00" w:rsidRPr="00BD24C5" w:rsidRDefault="005F5C00" w:rsidP="00685AE2">
            <w:pPr>
              <w:snapToGrid w:val="0"/>
              <w:ind w:firstLine="0"/>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hideMark/>
          </w:tcPr>
          <w:p w:rsidR="005F5C00" w:rsidRPr="00BD24C5" w:rsidRDefault="005F5C00" w:rsidP="00685AE2">
            <w:pPr>
              <w:snapToGrid w:val="0"/>
              <w:ind w:firstLine="0"/>
              <w:rPr>
                <w:snapToGrid/>
                <w:sz w:val="24"/>
                <w:szCs w:val="24"/>
              </w:rPr>
            </w:pPr>
            <w:r>
              <w:rPr>
                <w:snapToGrid/>
                <w:sz w:val="24"/>
                <w:szCs w:val="24"/>
              </w:rPr>
              <w:t>Дополнительные сведения</w:t>
            </w:r>
          </w:p>
        </w:tc>
      </w:tr>
      <w:tr w:rsidR="005F5C00" w:rsidRPr="00F26920" w:rsidTr="00303100">
        <w:tc>
          <w:tcPr>
            <w:tcW w:w="562" w:type="dxa"/>
            <w:tcBorders>
              <w:top w:val="single" w:sz="4" w:space="0" w:color="auto"/>
              <w:left w:val="single" w:sz="4" w:space="0" w:color="auto"/>
              <w:bottom w:val="single" w:sz="4" w:space="0" w:color="auto"/>
              <w:right w:val="single" w:sz="4" w:space="0" w:color="auto"/>
            </w:tcBorders>
            <w:vAlign w:val="center"/>
            <w:hideMark/>
          </w:tcPr>
          <w:p w:rsidR="005F5C00" w:rsidRDefault="005F5C00" w:rsidP="00303100">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5F5C00" w:rsidRDefault="005F5C00" w:rsidP="00303100">
            <w:pPr>
              <w:snapToGrid w:val="0"/>
              <w:ind w:firstLine="0"/>
              <w:jc w:val="center"/>
              <w:rPr>
                <w:snapToGrid/>
                <w:sz w:val="24"/>
                <w:szCs w:val="24"/>
                <w:lang w:val="en-US"/>
              </w:rPr>
            </w:pPr>
            <w:r>
              <w:rPr>
                <w:snapToGrid/>
                <w:sz w:val="24"/>
                <w:szCs w:val="24"/>
                <w:lang w:val="en-US"/>
              </w:rPr>
              <w:t>63.99.10</w:t>
            </w:r>
          </w:p>
        </w:tc>
        <w:tc>
          <w:tcPr>
            <w:tcW w:w="1984" w:type="dxa"/>
            <w:tcBorders>
              <w:top w:val="single" w:sz="4" w:space="0" w:color="auto"/>
              <w:left w:val="single" w:sz="4" w:space="0" w:color="auto"/>
              <w:bottom w:val="single" w:sz="4" w:space="0" w:color="auto"/>
              <w:right w:val="single" w:sz="4" w:space="0" w:color="auto"/>
            </w:tcBorders>
            <w:vAlign w:val="center"/>
          </w:tcPr>
          <w:p w:rsidR="005F5C00" w:rsidRDefault="005F5C00" w:rsidP="00303100">
            <w:pPr>
              <w:snapToGrid w:val="0"/>
              <w:ind w:firstLine="0"/>
              <w:jc w:val="center"/>
              <w:rPr>
                <w:snapToGrid/>
                <w:sz w:val="24"/>
                <w:szCs w:val="24"/>
              </w:rPr>
            </w:pPr>
            <w:r>
              <w:rPr>
                <w:snapToGrid/>
                <w:sz w:val="24"/>
                <w:szCs w:val="24"/>
                <w:lang w:val="en-US"/>
              </w:rPr>
              <w:t>63.11.1</w:t>
            </w:r>
          </w:p>
        </w:tc>
        <w:tc>
          <w:tcPr>
            <w:tcW w:w="1673" w:type="dxa"/>
            <w:tcBorders>
              <w:top w:val="single" w:sz="4" w:space="0" w:color="auto"/>
              <w:left w:val="single" w:sz="4" w:space="0" w:color="auto"/>
              <w:bottom w:val="single" w:sz="4" w:space="0" w:color="auto"/>
              <w:right w:val="single" w:sz="4" w:space="0" w:color="auto"/>
            </w:tcBorders>
            <w:vAlign w:val="center"/>
          </w:tcPr>
          <w:p w:rsidR="005F5C00" w:rsidRDefault="005F5C00" w:rsidP="00303100">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5F5C00" w:rsidRDefault="005F5C00" w:rsidP="00303100">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5F5C00" w:rsidRDefault="005F5C00" w:rsidP="00303100">
            <w:pPr>
              <w:snapToGrid w:val="0"/>
              <w:ind w:firstLine="0"/>
              <w:jc w:val="center"/>
              <w:rPr>
                <w:snapToGrid/>
                <w:sz w:val="24"/>
                <w:szCs w:val="24"/>
              </w:rPr>
            </w:pPr>
            <w:r>
              <w:rPr>
                <w:snapToGrid/>
                <w:sz w:val="24"/>
                <w:szCs w:val="24"/>
              </w:rPr>
              <w:t>Строка годового плана закупок №435</w:t>
            </w:r>
          </w:p>
        </w:tc>
      </w:tr>
    </w:tbl>
    <w:p w:rsidR="005F5C00" w:rsidRDefault="005F5C00" w:rsidP="005F5C00">
      <w:pPr>
        <w:jc w:val="both"/>
        <w:rPr>
          <w:b/>
        </w:rPr>
      </w:pPr>
      <w:r>
        <w:rPr>
          <w:b/>
        </w:rPr>
        <w:t>2. Количество (Объем)</w:t>
      </w:r>
      <w:r w:rsidR="00BC2591">
        <w:rPr>
          <w:b/>
        </w:rPr>
        <w:t>:</w:t>
      </w:r>
      <w:r>
        <w:rPr>
          <w:b/>
        </w:rPr>
        <w:t xml:space="preserve"> </w:t>
      </w:r>
      <w:r w:rsidR="00303100" w:rsidRPr="00684711">
        <w:rPr>
          <w:szCs w:val="28"/>
        </w:rPr>
        <w:t>пакет услуг «</w:t>
      </w:r>
      <w:proofErr w:type="spellStart"/>
      <w:r w:rsidR="00303100" w:rsidRPr="00684711">
        <w:rPr>
          <w:szCs w:val="28"/>
        </w:rPr>
        <w:t>Bloomberg</w:t>
      </w:r>
      <w:proofErr w:type="spellEnd"/>
      <w:r w:rsidR="00303100" w:rsidRPr="00684711">
        <w:rPr>
          <w:szCs w:val="28"/>
        </w:rPr>
        <w:t xml:space="preserve"> </w:t>
      </w:r>
      <w:proofErr w:type="spellStart"/>
      <w:r w:rsidR="00303100" w:rsidRPr="00684711">
        <w:rPr>
          <w:szCs w:val="28"/>
        </w:rPr>
        <w:t>Professional</w:t>
      </w:r>
      <w:proofErr w:type="spellEnd"/>
      <w:r w:rsidR="00303100" w:rsidRPr="00684711">
        <w:rPr>
          <w:szCs w:val="28"/>
        </w:rPr>
        <w:t xml:space="preserve"> (</w:t>
      </w:r>
      <w:proofErr w:type="spellStart"/>
      <w:r w:rsidR="00303100" w:rsidRPr="00684711">
        <w:rPr>
          <w:szCs w:val="28"/>
        </w:rPr>
        <w:t>Terminal</w:t>
      </w:r>
      <w:proofErr w:type="spellEnd"/>
      <w:r w:rsidR="00303100" w:rsidRPr="00684711">
        <w:rPr>
          <w:szCs w:val="28"/>
        </w:rPr>
        <w:t>)», установленный на 1 (одном) рабочем месте Заказчика.</w:t>
      </w:r>
    </w:p>
    <w:p w:rsidR="005F5C00" w:rsidRPr="00D44D78" w:rsidRDefault="005F5C00" w:rsidP="005F5C00">
      <w:pPr>
        <w:jc w:val="both"/>
      </w:pPr>
      <w:r>
        <w:rPr>
          <w:b/>
        </w:rPr>
        <w:t xml:space="preserve">3. Максимальная цена </w:t>
      </w:r>
      <w:r w:rsidR="006978DD">
        <w:rPr>
          <w:b/>
        </w:rPr>
        <w:t>Заказа</w:t>
      </w:r>
      <w:r>
        <w:rPr>
          <w:b/>
        </w:rPr>
        <w:t xml:space="preserve">: </w:t>
      </w:r>
      <w:r w:rsidR="00303100" w:rsidRPr="00684711">
        <w:rPr>
          <w:szCs w:val="28"/>
        </w:rPr>
        <w:t xml:space="preserve">7 201 922,00 (семь миллионов двести одна тысяча девятьсот двадцать два) рубля 00 копеек за 4 года (без учета налогов и сборов, </w:t>
      </w:r>
      <w:r w:rsidR="00303100" w:rsidRPr="00F0160E">
        <w:rPr>
          <w:szCs w:val="28"/>
        </w:rPr>
        <w:t>возникающих у Заказчика).</w:t>
      </w:r>
    </w:p>
    <w:p w:rsidR="005F5C00" w:rsidRPr="00BC2591" w:rsidRDefault="005F5C00" w:rsidP="00D44D78">
      <w:pPr>
        <w:jc w:val="both"/>
      </w:pPr>
      <w:r w:rsidRPr="00BC2591">
        <w:rPr>
          <w:b/>
        </w:rPr>
        <w:lastRenderedPageBreak/>
        <w:t>4. Порядок определения цены</w:t>
      </w:r>
      <w:r w:rsidR="00BC2591">
        <w:rPr>
          <w:b/>
        </w:rPr>
        <w:t xml:space="preserve"> за услуги</w:t>
      </w:r>
      <w:r w:rsidRPr="00BC2591">
        <w:rPr>
          <w:b/>
        </w:rPr>
        <w:t>:</w:t>
      </w:r>
      <w:r w:rsidRPr="00D44D78">
        <w:t xml:space="preserve"> </w:t>
      </w:r>
      <w:r w:rsidR="00303100" w:rsidRPr="00F0160E">
        <w:rPr>
          <w:szCs w:val="28"/>
        </w:rPr>
        <w:t xml:space="preserve">стоимость услуг устанавливается Исполнителем и указывается в графике предоставления услуг </w:t>
      </w:r>
      <w:proofErr w:type="spellStart"/>
      <w:r w:rsidR="00303100" w:rsidRPr="00F0160E">
        <w:rPr>
          <w:szCs w:val="28"/>
        </w:rPr>
        <w:t>Bloomberg</w:t>
      </w:r>
      <w:proofErr w:type="spellEnd"/>
      <w:r w:rsidR="00303100" w:rsidRPr="00F0160E">
        <w:rPr>
          <w:szCs w:val="28"/>
        </w:rPr>
        <w:t xml:space="preserve"> от 06.08.2014.</w:t>
      </w:r>
    </w:p>
    <w:p w:rsidR="005F5C00" w:rsidRDefault="005F5C00" w:rsidP="005F5C00">
      <w:pPr>
        <w:pStyle w:val="Default"/>
        <w:ind w:firstLine="708"/>
        <w:jc w:val="both"/>
        <w:rPr>
          <w:iCs/>
          <w:color w:val="auto"/>
          <w:sz w:val="28"/>
          <w:szCs w:val="28"/>
        </w:rPr>
      </w:pPr>
      <w:r>
        <w:rPr>
          <w:b/>
          <w:iCs/>
          <w:color w:val="auto"/>
          <w:sz w:val="28"/>
          <w:szCs w:val="28"/>
        </w:rPr>
        <w:t>5. Форма, сроки и порядок оплаты</w:t>
      </w:r>
      <w:r w:rsidR="00BC2591">
        <w:rPr>
          <w:b/>
          <w:iCs/>
          <w:color w:val="auto"/>
          <w:sz w:val="28"/>
          <w:szCs w:val="28"/>
        </w:rPr>
        <w:t>:</w:t>
      </w:r>
      <w:r>
        <w:rPr>
          <w:b/>
          <w:iCs/>
          <w:color w:val="auto"/>
          <w:sz w:val="28"/>
          <w:szCs w:val="28"/>
        </w:rPr>
        <w:t xml:space="preserve"> </w:t>
      </w:r>
      <w:r w:rsidRPr="00D44D78">
        <w:rPr>
          <w:snapToGrid w:val="0"/>
          <w:color w:val="auto"/>
          <w:sz w:val="28"/>
          <w:szCs w:val="20"/>
          <w:lang w:eastAsia="ru-RU"/>
        </w:rPr>
        <w:t xml:space="preserve">Заказчик оплачивает услуги в соответствии с графиком предоставления услуг </w:t>
      </w:r>
      <w:proofErr w:type="spellStart"/>
      <w:r w:rsidRPr="00D44D78">
        <w:rPr>
          <w:snapToGrid w:val="0"/>
          <w:color w:val="auto"/>
          <w:sz w:val="28"/>
          <w:szCs w:val="20"/>
          <w:lang w:eastAsia="ru-RU"/>
        </w:rPr>
        <w:t>Bloomberg</w:t>
      </w:r>
      <w:proofErr w:type="spellEnd"/>
      <w:r w:rsidRPr="00D44D78">
        <w:rPr>
          <w:snapToGrid w:val="0"/>
          <w:color w:val="auto"/>
          <w:sz w:val="28"/>
          <w:szCs w:val="20"/>
          <w:lang w:eastAsia="ru-RU"/>
        </w:rPr>
        <w:t>.</w:t>
      </w:r>
    </w:p>
    <w:p w:rsidR="005F5C00" w:rsidRDefault="005F5C00" w:rsidP="005F5C00">
      <w:pPr>
        <w:pStyle w:val="Default"/>
        <w:ind w:firstLine="708"/>
        <w:jc w:val="both"/>
        <w:rPr>
          <w:color w:val="auto"/>
          <w:sz w:val="28"/>
          <w:szCs w:val="28"/>
        </w:rPr>
      </w:pPr>
      <w:r>
        <w:rPr>
          <w:b/>
          <w:iCs/>
          <w:color w:val="auto"/>
          <w:sz w:val="28"/>
          <w:szCs w:val="28"/>
        </w:rPr>
        <w:t>6. Срок</w:t>
      </w:r>
      <w:r w:rsidR="00BC2591">
        <w:rPr>
          <w:b/>
          <w:iCs/>
          <w:color w:val="auto"/>
          <w:sz w:val="28"/>
          <w:szCs w:val="28"/>
        </w:rPr>
        <w:t xml:space="preserve"> предоставления услуг</w:t>
      </w:r>
      <w:r>
        <w:rPr>
          <w:b/>
          <w:iCs/>
          <w:color w:val="auto"/>
          <w:sz w:val="28"/>
          <w:szCs w:val="28"/>
        </w:rPr>
        <w:t>:</w:t>
      </w:r>
      <w:r w:rsidRPr="00303100">
        <w:rPr>
          <w:color w:val="auto"/>
          <w:sz w:val="28"/>
          <w:szCs w:val="28"/>
        </w:rPr>
        <w:t xml:space="preserve"> </w:t>
      </w:r>
      <w:r w:rsidR="00303100" w:rsidRPr="00303100">
        <w:rPr>
          <w:color w:val="auto"/>
          <w:sz w:val="28"/>
          <w:szCs w:val="28"/>
        </w:rPr>
        <w:t>до 13 августа 2022 года</w:t>
      </w:r>
      <w:r>
        <w:rPr>
          <w:color w:val="auto"/>
          <w:sz w:val="28"/>
          <w:szCs w:val="28"/>
        </w:rPr>
        <w:t>.</w:t>
      </w:r>
    </w:p>
    <w:p w:rsidR="005F5C00" w:rsidRDefault="005F5C00" w:rsidP="005F5C00">
      <w:pPr>
        <w:pStyle w:val="Default"/>
        <w:ind w:firstLine="708"/>
        <w:jc w:val="both"/>
        <w:rPr>
          <w:i/>
          <w:color w:val="auto"/>
          <w:sz w:val="28"/>
          <w:szCs w:val="28"/>
        </w:rPr>
      </w:pPr>
      <w:r>
        <w:rPr>
          <w:b/>
          <w:iCs/>
          <w:color w:val="auto"/>
          <w:sz w:val="28"/>
          <w:szCs w:val="28"/>
        </w:rPr>
        <w:t>7. Место</w:t>
      </w:r>
      <w:r w:rsidR="00BC2591">
        <w:rPr>
          <w:b/>
          <w:iCs/>
          <w:color w:val="auto"/>
          <w:sz w:val="28"/>
          <w:szCs w:val="28"/>
        </w:rPr>
        <w:t xml:space="preserve"> предоставления услуг</w:t>
      </w:r>
      <w:r>
        <w:rPr>
          <w:b/>
          <w:iCs/>
          <w:color w:val="auto"/>
          <w:sz w:val="28"/>
          <w:szCs w:val="28"/>
        </w:rPr>
        <w:t xml:space="preserve">: </w:t>
      </w:r>
      <w:r w:rsidR="00BC2591" w:rsidRPr="00D44D78">
        <w:rPr>
          <w:color w:val="auto"/>
          <w:sz w:val="28"/>
          <w:szCs w:val="28"/>
        </w:rPr>
        <w:t xml:space="preserve">125047, </w:t>
      </w:r>
      <w:r>
        <w:rPr>
          <w:color w:val="auto"/>
          <w:sz w:val="28"/>
          <w:szCs w:val="28"/>
        </w:rPr>
        <w:t>г</w:t>
      </w:r>
      <w:r w:rsidR="00BC2591">
        <w:rPr>
          <w:color w:val="auto"/>
          <w:sz w:val="28"/>
          <w:szCs w:val="28"/>
        </w:rPr>
        <w:t>.</w:t>
      </w:r>
      <w:r>
        <w:rPr>
          <w:color w:val="auto"/>
          <w:sz w:val="28"/>
          <w:szCs w:val="28"/>
        </w:rPr>
        <w:t xml:space="preserve"> Москва, Оружейный пер, д</w:t>
      </w:r>
      <w:r w:rsidR="00BC2591">
        <w:rPr>
          <w:color w:val="auto"/>
          <w:sz w:val="28"/>
          <w:szCs w:val="28"/>
        </w:rPr>
        <w:t>. </w:t>
      </w:r>
      <w:r>
        <w:rPr>
          <w:color w:val="auto"/>
          <w:sz w:val="28"/>
          <w:szCs w:val="28"/>
        </w:rPr>
        <w:t>19.</w:t>
      </w:r>
    </w:p>
    <w:p w:rsidR="005F5C00" w:rsidRDefault="005F5C00" w:rsidP="005F5C00">
      <w:pPr>
        <w:pStyle w:val="Default"/>
        <w:ind w:firstLine="708"/>
        <w:jc w:val="both"/>
        <w:rPr>
          <w:b/>
          <w:iCs/>
          <w:color w:val="auto"/>
          <w:sz w:val="28"/>
          <w:szCs w:val="28"/>
        </w:rPr>
      </w:pPr>
      <w:r>
        <w:rPr>
          <w:b/>
          <w:color w:val="auto"/>
          <w:sz w:val="28"/>
          <w:szCs w:val="28"/>
        </w:rPr>
        <w:t xml:space="preserve">8. Информация о поставщике: </w:t>
      </w:r>
      <w:proofErr w:type="spellStart"/>
      <w:r>
        <w:rPr>
          <w:color w:val="auto"/>
          <w:sz w:val="28"/>
          <w:szCs w:val="28"/>
        </w:rPr>
        <w:t>Bloomberg</w:t>
      </w:r>
      <w:proofErr w:type="spellEnd"/>
      <w:r>
        <w:rPr>
          <w:color w:val="auto"/>
          <w:sz w:val="28"/>
          <w:szCs w:val="28"/>
        </w:rPr>
        <w:t xml:space="preserve"> </w:t>
      </w:r>
      <w:proofErr w:type="spellStart"/>
      <w:r>
        <w:rPr>
          <w:color w:val="auto"/>
          <w:sz w:val="28"/>
          <w:szCs w:val="28"/>
        </w:rPr>
        <w:t>Finance</w:t>
      </w:r>
      <w:proofErr w:type="spellEnd"/>
      <w:r>
        <w:rPr>
          <w:color w:val="auto"/>
          <w:sz w:val="28"/>
          <w:szCs w:val="28"/>
        </w:rPr>
        <w:t xml:space="preserve"> L.P.</w:t>
      </w:r>
    </w:p>
    <w:p w:rsidR="005F5C00" w:rsidRDefault="00AE6F30" w:rsidP="005F5C00">
      <w:pPr>
        <w:jc w:val="both"/>
      </w:pPr>
      <w:r>
        <w:t>УИН: 06-1818168.</w:t>
      </w:r>
    </w:p>
    <w:p w:rsidR="005F5C00" w:rsidRDefault="005F5C00" w:rsidP="005F5C00">
      <w:pPr>
        <w:jc w:val="both"/>
      </w:pPr>
      <w:r>
        <w:t>Местонахождение: Соединенные Штаты, г. Нью-Йорк;</w:t>
      </w:r>
    </w:p>
    <w:p w:rsidR="005F5C00" w:rsidRPr="00D44D78" w:rsidRDefault="005F5C00" w:rsidP="00D44D78">
      <w:pPr>
        <w:jc w:val="both"/>
        <w:rPr>
          <w:lang w:val="en-US"/>
        </w:rPr>
      </w:pPr>
      <w:r>
        <w:t>Почтовый</w:t>
      </w:r>
      <w:r w:rsidRPr="00D44D78">
        <w:rPr>
          <w:lang w:val="en-US"/>
        </w:rPr>
        <w:t xml:space="preserve"> </w:t>
      </w:r>
      <w:r>
        <w:t>адрес</w:t>
      </w:r>
      <w:r w:rsidRPr="00D44D78">
        <w:rPr>
          <w:lang w:val="en-US"/>
        </w:rPr>
        <w:t>: 731 Lexington Avenue, New York, NY 10022;</w:t>
      </w:r>
    </w:p>
    <w:p w:rsidR="005F5C00" w:rsidRDefault="005F5C00" w:rsidP="00D44D78">
      <w:pPr>
        <w:jc w:val="both"/>
      </w:pPr>
      <w:r>
        <w:t>Представител</w:t>
      </w:r>
      <w:proofErr w:type="gramStart"/>
      <w:r>
        <w:t>ь(</w:t>
      </w:r>
      <w:proofErr w:type="gramEnd"/>
      <w:r>
        <w:t>ли) Поставщика, ответственный(</w:t>
      </w:r>
      <w:proofErr w:type="spellStart"/>
      <w:r>
        <w:t>ые</w:t>
      </w:r>
      <w:proofErr w:type="spellEnd"/>
      <w:r>
        <w:t>) со стороны поставщика – Дмитрий Пекарский, тел.(факс) +44</w:t>
      </w:r>
      <w:r w:rsidR="00303100">
        <w:t> </w:t>
      </w:r>
      <w:r>
        <w:t>(203)</w:t>
      </w:r>
      <w:r w:rsidR="00303100">
        <w:t> </w:t>
      </w:r>
      <w:r>
        <w:t>525</w:t>
      </w:r>
      <w:r w:rsidR="00303100">
        <w:t> </w:t>
      </w:r>
      <w:r>
        <w:t>99</w:t>
      </w:r>
      <w:r w:rsidR="00303100">
        <w:t> </w:t>
      </w:r>
      <w:r>
        <w:t>29, адрес электронной почты dpekarskiy@bloomberg.net</w:t>
      </w:r>
    </w:p>
    <w:p w:rsidR="00BC2591" w:rsidRDefault="00BC2591" w:rsidP="00BC2591">
      <w:pPr>
        <w:jc w:val="both"/>
      </w:pPr>
      <w:r w:rsidRPr="00D44D78">
        <w:rPr>
          <w:b/>
        </w:rPr>
        <w:t xml:space="preserve">9. Требования к услугам: </w:t>
      </w:r>
      <w:r w:rsidR="00303100" w:rsidRPr="00F0160E">
        <w:rPr>
          <w:szCs w:val="28"/>
        </w:rPr>
        <w:t>предоставление информационного сервиса, обеспечивающего возможность мониторинга широкого спектра финансовой и экономической информации, включая прогнозы курсов валют, на постоянной основе для своевременного обеспечения информацией заинтересованных подразделений ПАО «ТрансКонтейнер».</w:t>
      </w:r>
    </w:p>
    <w:p w:rsidR="00BC2591" w:rsidRDefault="00BC2591" w:rsidP="005F5C00">
      <w:pPr>
        <w:jc w:val="both"/>
        <w:rPr>
          <w:i/>
        </w:rPr>
      </w:pPr>
    </w:p>
    <w:p w:rsidR="005F5C00" w:rsidRDefault="005F5C00" w:rsidP="005F5C00">
      <w:pPr>
        <w:jc w:val="both"/>
      </w:pPr>
    </w:p>
    <w:p w:rsidR="005F5C00" w:rsidRDefault="005F5C00" w:rsidP="005F5C00">
      <w:pPr>
        <w:jc w:val="both"/>
      </w:pPr>
    </w:p>
    <w:p w:rsidR="00215CBA" w:rsidRPr="00A92420" w:rsidRDefault="005F5C00">
      <w:pPr>
        <w:ind w:firstLine="0"/>
        <w:rPr>
          <w:sz w:val="26"/>
          <w:szCs w:val="26"/>
        </w:rPr>
      </w:pPr>
      <w:r>
        <w:rPr>
          <w:b/>
        </w:rPr>
        <w:t>В НАСТОЯЩЕЕ ИЗВЕЩЕНИЕ МОГУТ БЫТЬ ВНЕСЕНЫ ИЗМЕНЕНИЯ И ДОПОЛНЕНИЯ.</w:t>
      </w:r>
    </w:p>
    <w:sectPr w:rsidR="00215CBA" w:rsidRPr="00A92420"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289" w:rsidRDefault="00B52289" w:rsidP="00CB1C18">
      <w:r>
        <w:separator/>
      </w:r>
    </w:p>
  </w:endnote>
  <w:endnote w:type="continuationSeparator" w:id="0">
    <w:p w:rsidR="00B52289" w:rsidRDefault="00B5228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289" w:rsidRDefault="00B52289" w:rsidP="00CB1C18">
      <w:r>
        <w:separator/>
      </w:r>
    </w:p>
  </w:footnote>
  <w:footnote w:type="continuationSeparator" w:id="0">
    <w:p w:rsidR="00B52289" w:rsidRDefault="00B52289"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6B5E"/>
    <w:rsid w:val="0004791D"/>
    <w:rsid w:val="00053488"/>
    <w:rsid w:val="00063509"/>
    <w:rsid w:val="00071C18"/>
    <w:rsid w:val="00072C73"/>
    <w:rsid w:val="00072CDC"/>
    <w:rsid w:val="000777AB"/>
    <w:rsid w:val="00080DC2"/>
    <w:rsid w:val="00082F94"/>
    <w:rsid w:val="00084180"/>
    <w:rsid w:val="00085F72"/>
    <w:rsid w:val="00094001"/>
    <w:rsid w:val="000A60A3"/>
    <w:rsid w:val="000A799D"/>
    <w:rsid w:val="000C0D82"/>
    <w:rsid w:val="000C5FD9"/>
    <w:rsid w:val="000D3430"/>
    <w:rsid w:val="000E10CA"/>
    <w:rsid w:val="000E77C3"/>
    <w:rsid w:val="00107B80"/>
    <w:rsid w:val="00115935"/>
    <w:rsid w:val="00117473"/>
    <w:rsid w:val="001212C5"/>
    <w:rsid w:val="00121857"/>
    <w:rsid w:val="00126BBB"/>
    <w:rsid w:val="00127B00"/>
    <w:rsid w:val="00132AFA"/>
    <w:rsid w:val="00133CFF"/>
    <w:rsid w:val="00135EF9"/>
    <w:rsid w:val="0014455A"/>
    <w:rsid w:val="001475DB"/>
    <w:rsid w:val="00152424"/>
    <w:rsid w:val="00177D91"/>
    <w:rsid w:val="001B0FDE"/>
    <w:rsid w:val="001C01D6"/>
    <w:rsid w:val="001C05F5"/>
    <w:rsid w:val="001D00FD"/>
    <w:rsid w:val="001D3EAA"/>
    <w:rsid w:val="001F0B3B"/>
    <w:rsid w:val="001F4F2E"/>
    <w:rsid w:val="001F52B9"/>
    <w:rsid w:val="00200702"/>
    <w:rsid w:val="00204B07"/>
    <w:rsid w:val="0020709B"/>
    <w:rsid w:val="00215CBA"/>
    <w:rsid w:val="00223EC3"/>
    <w:rsid w:val="002350DE"/>
    <w:rsid w:val="00243BB2"/>
    <w:rsid w:val="002450D1"/>
    <w:rsid w:val="00245141"/>
    <w:rsid w:val="002451A7"/>
    <w:rsid w:val="0024584A"/>
    <w:rsid w:val="00260470"/>
    <w:rsid w:val="0026332C"/>
    <w:rsid w:val="002636BF"/>
    <w:rsid w:val="002735A6"/>
    <w:rsid w:val="0028492E"/>
    <w:rsid w:val="00296517"/>
    <w:rsid w:val="002A4E07"/>
    <w:rsid w:val="002A7D8B"/>
    <w:rsid w:val="002C536B"/>
    <w:rsid w:val="002E11EB"/>
    <w:rsid w:val="002E21F4"/>
    <w:rsid w:val="002E2B59"/>
    <w:rsid w:val="002E5A39"/>
    <w:rsid w:val="002F00CA"/>
    <w:rsid w:val="002F7B5F"/>
    <w:rsid w:val="00302FAA"/>
    <w:rsid w:val="00303100"/>
    <w:rsid w:val="003038BF"/>
    <w:rsid w:val="0032153B"/>
    <w:rsid w:val="003248F4"/>
    <w:rsid w:val="0033656A"/>
    <w:rsid w:val="003516CC"/>
    <w:rsid w:val="00383D14"/>
    <w:rsid w:val="003927D3"/>
    <w:rsid w:val="0039297E"/>
    <w:rsid w:val="003C49AD"/>
    <w:rsid w:val="003C7469"/>
    <w:rsid w:val="003D0AA6"/>
    <w:rsid w:val="003D1E43"/>
    <w:rsid w:val="003D239A"/>
    <w:rsid w:val="003E13B8"/>
    <w:rsid w:val="003E1D49"/>
    <w:rsid w:val="003E56FD"/>
    <w:rsid w:val="003F4415"/>
    <w:rsid w:val="0041301F"/>
    <w:rsid w:val="004245F6"/>
    <w:rsid w:val="00427B60"/>
    <w:rsid w:val="00431463"/>
    <w:rsid w:val="0044002D"/>
    <w:rsid w:val="00445558"/>
    <w:rsid w:val="004641CA"/>
    <w:rsid w:val="00482157"/>
    <w:rsid w:val="00483D8D"/>
    <w:rsid w:val="0049189D"/>
    <w:rsid w:val="00497234"/>
    <w:rsid w:val="004B3332"/>
    <w:rsid w:val="004B7489"/>
    <w:rsid w:val="004C3E28"/>
    <w:rsid w:val="004C63EA"/>
    <w:rsid w:val="004D1DD3"/>
    <w:rsid w:val="004D4FB7"/>
    <w:rsid w:val="004E09D6"/>
    <w:rsid w:val="004E7660"/>
    <w:rsid w:val="004F36D2"/>
    <w:rsid w:val="00500D9B"/>
    <w:rsid w:val="00510572"/>
    <w:rsid w:val="00511543"/>
    <w:rsid w:val="005136BE"/>
    <w:rsid w:val="00513F6C"/>
    <w:rsid w:val="00526967"/>
    <w:rsid w:val="00531303"/>
    <w:rsid w:val="005337B3"/>
    <w:rsid w:val="00534F97"/>
    <w:rsid w:val="00542DB9"/>
    <w:rsid w:val="00564686"/>
    <w:rsid w:val="00565E96"/>
    <w:rsid w:val="0057352F"/>
    <w:rsid w:val="00573A01"/>
    <w:rsid w:val="005759B3"/>
    <w:rsid w:val="00583AE4"/>
    <w:rsid w:val="00585376"/>
    <w:rsid w:val="005941EF"/>
    <w:rsid w:val="005A39A7"/>
    <w:rsid w:val="005A5BE6"/>
    <w:rsid w:val="005A69AB"/>
    <w:rsid w:val="005B0013"/>
    <w:rsid w:val="005B4A3E"/>
    <w:rsid w:val="005B5673"/>
    <w:rsid w:val="005B6833"/>
    <w:rsid w:val="005C4533"/>
    <w:rsid w:val="005C6574"/>
    <w:rsid w:val="005C680F"/>
    <w:rsid w:val="005D2E07"/>
    <w:rsid w:val="005E0384"/>
    <w:rsid w:val="005F5C00"/>
    <w:rsid w:val="00604C21"/>
    <w:rsid w:val="00604CAD"/>
    <w:rsid w:val="006072F9"/>
    <w:rsid w:val="006117F1"/>
    <w:rsid w:val="00621590"/>
    <w:rsid w:val="006323ED"/>
    <w:rsid w:val="00642A96"/>
    <w:rsid w:val="006527AA"/>
    <w:rsid w:val="0065729B"/>
    <w:rsid w:val="0065731F"/>
    <w:rsid w:val="0066021C"/>
    <w:rsid w:val="00661273"/>
    <w:rsid w:val="006713BF"/>
    <w:rsid w:val="00671ECD"/>
    <w:rsid w:val="00684FEC"/>
    <w:rsid w:val="006978DD"/>
    <w:rsid w:val="006B32C7"/>
    <w:rsid w:val="006B70B9"/>
    <w:rsid w:val="006C610D"/>
    <w:rsid w:val="006D2D1A"/>
    <w:rsid w:val="006E0FA2"/>
    <w:rsid w:val="007022A0"/>
    <w:rsid w:val="00706492"/>
    <w:rsid w:val="0071472A"/>
    <w:rsid w:val="007203E7"/>
    <w:rsid w:val="00720B00"/>
    <w:rsid w:val="00724EED"/>
    <w:rsid w:val="007442D3"/>
    <w:rsid w:val="0075014E"/>
    <w:rsid w:val="00752FA3"/>
    <w:rsid w:val="007745A4"/>
    <w:rsid w:val="00785ECD"/>
    <w:rsid w:val="00795795"/>
    <w:rsid w:val="007A053B"/>
    <w:rsid w:val="007B0AC1"/>
    <w:rsid w:val="007B4A2D"/>
    <w:rsid w:val="007D6F31"/>
    <w:rsid w:val="007F5506"/>
    <w:rsid w:val="00800294"/>
    <w:rsid w:val="008128DB"/>
    <w:rsid w:val="00824610"/>
    <w:rsid w:val="00831584"/>
    <w:rsid w:val="00852B23"/>
    <w:rsid w:val="008547B8"/>
    <w:rsid w:val="00854F94"/>
    <w:rsid w:val="0086483E"/>
    <w:rsid w:val="0088075E"/>
    <w:rsid w:val="00884629"/>
    <w:rsid w:val="00884747"/>
    <w:rsid w:val="00891EC0"/>
    <w:rsid w:val="008A4116"/>
    <w:rsid w:val="008A767E"/>
    <w:rsid w:val="008B29D7"/>
    <w:rsid w:val="008D074D"/>
    <w:rsid w:val="008D7D7F"/>
    <w:rsid w:val="008E0CEC"/>
    <w:rsid w:val="008E1656"/>
    <w:rsid w:val="008E4C38"/>
    <w:rsid w:val="008F0A98"/>
    <w:rsid w:val="00910BE4"/>
    <w:rsid w:val="00915DBD"/>
    <w:rsid w:val="00925348"/>
    <w:rsid w:val="0092627C"/>
    <w:rsid w:val="0093062F"/>
    <w:rsid w:val="0093440D"/>
    <w:rsid w:val="00963114"/>
    <w:rsid w:val="00963599"/>
    <w:rsid w:val="009662B7"/>
    <w:rsid w:val="00966BF5"/>
    <w:rsid w:val="0096722D"/>
    <w:rsid w:val="00994F52"/>
    <w:rsid w:val="009B6FDE"/>
    <w:rsid w:val="009C16C0"/>
    <w:rsid w:val="009C4A5D"/>
    <w:rsid w:val="009D183B"/>
    <w:rsid w:val="009D7D4D"/>
    <w:rsid w:val="009F2FCC"/>
    <w:rsid w:val="009F36EA"/>
    <w:rsid w:val="009F3AE5"/>
    <w:rsid w:val="00A017DE"/>
    <w:rsid w:val="00A038AE"/>
    <w:rsid w:val="00A042DE"/>
    <w:rsid w:val="00A1512F"/>
    <w:rsid w:val="00A16C39"/>
    <w:rsid w:val="00A20EC2"/>
    <w:rsid w:val="00A232F1"/>
    <w:rsid w:val="00A31BA8"/>
    <w:rsid w:val="00A335BC"/>
    <w:rsid w:val="00A35895"/>
    <w:rsid w:val="00A56F81"/>
    <w:rsid w:val="00A67341"/>
    <w:rsid w:val="00A70D81"/>
    <w:rsid w:val="00A716A3"/>
    <w:rsid w:val="00A7517C"/>
    <w:rsid w:val="00A767DE"/>
    <w:rsid w:val="00A86934"/>
    <w:rsid w:val="00A91ABA"/>
    <w:rsid w:val="00A92420"/>
    <w:rsid w:val="00A97007"/>
    <w:rsid w:val="00AA34B6"/>
    <w:rsid w:val="00AA36AF"/>
    <w:rsid w:val="00AA79FA"/>
    <w:rsid w:val="00AA7EFD"/>
    <w:rsid w:val="00AB36FE"/>
    <w:rsid w:val="00AC57C2"/>
    <w:rsid w:val="00AC799F"/>
    <w:rsid w:val="00AD2854"/>
    <w:rsid w:val="00AD69FC"/>
    <w:rsid w:val="00AE5D96"/>
    <w:rsid w:val="00AE6F30"/>
    <w:rsid w:val="00AF3E8A"/>
    <w:rsid w:val="00AF4708"/>
    <w:rsid w:val="00B163EE"/>
    <w:rsid w:val="00B20DF0"/>
    <w:rsid w:val="00B21959"/>
    <w:rsid w:val="00B3207D"/>
    <w:rsid w:val="00B44842"/>
    <w:rsid w:val="00B45D6B"/>
    <w:rsid w:val="00B51FAC"/>
    <w:rsid w:val="00B52289"/>
    <w:rsid w:val="00B7201A"/>
    <w:rsid w:val="00B81AC6"/>
    <w:rsid w:val="00B84513"/>
    <w:rsid w:val="00B8653B"/>
    <w:rsid w:val="00BB7300"/>
    <w:rsid w:val="00BC2591"/>
    <w:rsid w:val="00BD06F5"/>
    <w:rsid w:val="00BD3223"/>
    <w:rsid w:val="00BD6739"/>
    <w:rsid w:val="00BE4FBE"/>
    <w:rsid w:val="00BE7F31"/>
    <w:rsid w:val="00BF2940"/>
    <w:rsid w:val="00C0686E"/>
    <w:rsid w:val="00C21190"/>
    <w:rsid w:val="00C2562C"/>
    <w:rsid w:val="00C3313D"/>
    <w:rsid w:val="00C40A83"/>
    <w:rsid w:val="00C623E6"/>
    <w:rsid w:val="00C710BB"/>
    <w:rsid w:val="00C73DDA"/>
    <w:rsid w:val="00C86D10"/>
    <w:rsid w:val="00CB0790"/>
    <w:rsid w:val="00CB1C18"/>
    <w:rsid w:val="00CC5E94"/>
    <w:rsid w:val="00CD5577"/>
    <w:rsid w:val="00CD60F7"/>
    <w:rsid w:val="00CD7A9A"/>
    <w:rsid w:val="00CE09CD"/>
    <w:rsid w:val="00CE61B4"/>
    <w:rsid w:val="00D0636A"/>
    <w:rsid w:val="00D21C01"/>
    <w:rsid w:val="00D32B13"/>
    <w:rsid w:val="00D32F01"/>
    <w:rsid w:val="00D35556"/>
    <w:rsid w:val="00D40099"/>
    <w:rsid w:val="00D44D78"/>
    <w:rsid w:val="00D51AF4"/>
    <w:rsid w:val="00D652F9"/>
    <w:rsid w:val="00D70D67"/>
    <w:rsid w:val="00D84F35"/>
    <w:rsid w:val="00D931E8"/>
    <w:rsid w:val="00D9562C"/>
    <w:rsid w:val="00D979C6"/>
    <w:rsid w:val="00DB11D3"/>
    <w:rsid w:val="00DC1BEE"/>
    <w:rsid w:val="00DC592E"/>
    <w:rsid w:val="00DE5F8C"/>
    <w:rsid w:val="00DF6638"/>
    <w:rsid w:val="00DF7851"/>
    <w:rsid w:val="00E05E0C"/>
    <w:rsid w:val="00E06A39"/>
    <w:rsid w:val="00E16968"/>
    <w:rsid w:val="00E22CF6"/>
    <w:rsid w:val="00E26F81"/>
    <w:rsid w:val="00E35CDC"/>
    <w:rsid w:val="00E4614E"/>
    <w:rsid w:val="00E5065E"/>
    <w:rsid w:val="00E50CBA"/>
    <w:rsid w:val="00E53C38"/>
    <w:rsid w:val="00E5477E"/>
    <w:rsid w:val="00E7093B"/>
    <w:rsid w:val="00E73E7A"/>
    <w:rsid w:val="00E80286"/>
    <w:rsid w:val="00E810F0"/>
    <w:rsid w:val="00E8639B"/>
    <w:rsid w:val="00E87D4E"/>
    <w:rsid w:val="00E905FB"/>
    <w:rsid w:val="00E957DE"/>
    <w:rsid w:val="00EB1B4B"/>
    <w:rsid w:val="00EB5105"/>
    <w:rsid w:val="00ED1117"/>
    <w:rsid w:val="00ED1B2D"/>
    <w:rsid w:val="00ED60FD"/>
    <w:rsid w:val="00EE5678"/>
    <w:rsid w:val="00F02C27"/>
    <w:rsid w:val="00F04EF5"/>
    <w:rsid w:val="00F12F5B"/>
    <w:rsid w:val="00F25640"/>
    <w:rsid w:val="00F33116"/>
    <w:rsid w:val="00F3417A"/>
    <w:rsid w:val="00F43018"/>
    <w:rsid w:val="00F532A7"/>
    <w:rsid w:val="00F6476F"/>
    <w:rsid w:val="00F72DD1"/>
    <w:rsid w:val="00F749D9"/>
    <w:rsid w:val="00F752D3"/>
    <w:rsid w:val="00F776E4"/>
    <w:rsid w:val="00F91597"/>
    <w:rsid w:val="00F94074"/>
    <w:rsid w:val="00F9545A"/>
    <w:rsid w:val="00FA2D3E"/>
    <w:rsid w:val="00FD7121"/>
    <w:rsid w:val="00FE337B"/>
    <w:rsid w:val="00FE3EB4"/>
    <w:rsid w:val="00FE423B"/>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E8639B"/>
    <w:rPr>
      <w:sz w:val="16"/>
      <w:szCs w:val="16"/>
    </w:rPr>
  </w:style>
  <w:style w:type="paragraph" w:styleId="af5">
    <w:name w:val="annotation text"/>
    <w:basedOn w:val="a"/>
    <w:link w:val="af6"/>
    <w:uiPriority w:val="99"/>
    <w:semiHidden/>
    <w:unhideWhenUsed/>
    <w:rsid w:val="00E8639B"/>
    <w:rPr>
      <w:sz w:val="20"/>
    </w:rPr>
  </w:style>
  <w:style w:type="character" w:customStyle="1" w:styleId="af6">
    <w:name w:val="Текст примечания Знак"/>
    <w:basedOn w:val="a0"/>
    <w:link w:val="af5"/>
    <w:uiPriority w:val="99"/>
    <w:semiHidden/>
    <w:rsid w:val="00E8639B"/>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E8639B"/>
    <w:rPr>
      <w:b/>
      <w:bCs/>
    </w:rPr>
  </w:style>
  <w:style w:type="character" w:customStyle="1" w:styleId="af8">
    <w:name w:val="Тема примечания Знак"/>
    <w:basedOn w:val="af6"/>
    <w:link w:val="af7"/>
    <w:uiPriority w:val="99"/>
    <w:semiHidden/>
    <w:rsid w:val="00E8639B"/>
    <w:rPr>
      <w:rFonts w:ascii="Times New Roman" w:hAnsi="Times New Roman" w:cs="Times New Roman"/>
      <w:b/>
      <w:bCs/>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styleId="af4">
    <w:name w:val="annotation reference"/>
    <w:basedOn w:val="a0"/>
    <w:uiPriority w:val="99"/>
    <w:semiHidden/>
    <w:unhideWhenUsed/>
    <w:rsid w:val="00E8639B"/>
    <w:rPr>
      <w:sz w:val="16"/>
      <w:szCs w:val="16"/>
    </w:rPr>
  </w:style>
  <w:style w:type="paragraph" w:styleId="af5">
    <w:name w:val="annotation text"/>
    <w:basedOn w:val="a"/>
    <w:link w:val="af6"/>
    <w:uiPriority w:val="99"/>
    <w:semiHidden/>
    <w:unhideWhenUsed/>
    <w:rsid w:val="00E8639B"/>
    <w:rPr>
      <w:sz w:val="20"/>
    </w:rPr>
  </w:style>
  <w:style w:type="character" w:customStyle="1" w:styleId="af6">
    <w:name w:val="Текст примечания Знак"/>
    <w:basedOn w:val="a0"/>
    <w:link w:val="af5"/>
    <w:uiPriority w:val="99"/>
    <w:semiHidden/>
    <w:rsid w:val="00E8639B"/>
    <w:rPr>
      <w:rFonts w:ascii="Times New Roman" w:hAnsi="Times New Roman" w:cs="Times New Roman"/>
      <w:snapToGrid w:val="0"/>
      <w:sz w:val="20"/>
      <w:szCs w:val="20"/>
      <w:lang w:eastAsia="ru-RU"/>
    </w:rPr>
  </w:style>
  <w:style w:type="paragraph" w:styleId="af7">
    <w:name w:val="annotation subject"/>
    <w:basedOn w:val="af5"/>
    <w:next w:val="af5"/>
    <w:link w:val="af8"/>
    <w:uiPriority w:val="99"/>
    <w:semiHidden/>
    <w:unhideWhenUsed/>
    <w:rsid w:val="00E8639B"/>
    <w:rPr>
      <w:b/>
      <w:bCs/>
    </w:rPr>
  </w:style>
  <w:style w:type="character" w:customStyle="1" w:styleId="af8">
    <w:name w:val="Тема примечания Знак"/>
    <w:basedOn w:val="af6"/>
    <w:link w:val="af7"/>
    <w:uiPriority w:val="99"/>
    <w:semiHidden/>
    <w:rsid w:val="00E8639B"/>
    <w:rPr>
      <w:rFonts w:ascii="Times New Roman" w:hAnsi="Times New Roman" w:cs="Times New Roman"/>
      <w:b/>
      <w:bCs/>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001</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2A9B820-092B-4AA3-8421-3D15C7A7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459</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8</cp:revision>
  <cp:lastPrinted>2013-02-18T07:56:00Z</cp:lastPrinted>
  <dcterms:created xsi:type="dcterms:W3CDTF">2018-08-24T12:00:00Z</dcterms:created>
  <dcterms:modified xsi:type="dcterms:W3CDTF">2018-09-07T11:53:00Z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