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0013D0" w:rsidRDefault="00DA26E1">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РО-ЦКПС-18-0009</w:t>
      </w:r>
      <w:bookmarkEnd w:id="0"/>
      <w:bookmarkEnd w:id="1"/>
      <w:bookmarkEnd w:id="2"/>
      <w:bookmarkEnd w:id="3"/>
      <w:bookmarkEnd w:id="4"/>
      <w:bookmarkEnd w:id="5"/>
      <w:bookmarkEnd w:id="6"/>
      <w:bookmarkEnd w:id="7"/>
    </w:p>
    <w:p w:rsidR="00AF4708" w:rsidRDefault="00AF4708" w:rsidP="00AF4708">
      <w:pPr>
        <w:jc w:val="both"/>
      </w:pPr>
    </w:p>
    <w:p w:rsidR="000013D0" w:rsidRDefault="00DA26E1">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w:t>
      </w:r>
      <w:proofErr w:type="gramEnd"/>
      <w:r>
        <w:t>),  проводит:</w:t>
      </w:r>
    </w:p>
    <w:p w:rsidR="000013D0" w:rsidRDefault="00DA26E1">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РО-ЦКПС-18-0009 по предмету закупки "поставка запасных частей для грузовых вагонов"</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0013D0" w:rsidRDefault="00DA26E1">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013D0" w:rsidRDefault="00DA26E1">
      <w:pPr>
        <w:jc w:val="both"/>
      </w:pPr>
      <w:r>
        <w:t>Ф.И.О.: Высоких Александр Владимирович</w:t>
      </w:r>
    </w:p>
    <w:p w:rsidR="000013D0" w:rsidRDefault="00DA26E1">
      <w:pPr>
        <w:jc w:val="both"/>
      </w:pPr>
      <w:r>
        <w:t>Адрес электронной почты: vysokihav@trcont.ru</w:t>
      </w:r>
    </w:p>
    <w:p w:rsidR="000013D0" w:rsidRDefault="00DA26E1">
      <w:pPr>
        <w:jc w:val="both"/>
      </w:pPr>
      <w:r>
        <w:t>Телефон: +7(495)7881717(1521)</w:t>
      </w:r>
    </w:p>
    <w:p w:rsidR="00CB1C18" w:rsidRDefault="00CB1C18" w:rsidP="00AF4708">
      <w:pPr>
        <w:jc w:val="both"/>
      </w:pPr>
    </w:p>
    <w:p w:rsidR="000013D0" w:rsidRDefault="00DA26E1">
      <w:pPr>
        <w:pStyle w:val="1"/>
        <w:ind w:firstLine="708"/>
        <w:rPr>
          <w:szCs w:val="28"/>
        </w:rPr>
      </w:pPr>
      <w:r>
        <w:rPr>
          <w:b/>
        </w:rPr>
        <w:t>Организатором закупки способом Размещения оферты</w:t>
      </w:r>
      <w:r>
        <w:t xml:space="preserve"> является </w:t>
      </w:r>
      <w:r>
        <w:br/>
        <w:t>ПАО «</w:t>
      </w:r>
      <w:proofErr w:type="spellStart"/>
      <w:r>
        <w:t>ТрансКонтейнер</w:t>
      </w:r>
      <w:proofErr w:type="spellEnd"/>
      <w:r>
        <w:t xml:space="preserve">». Функции Организатора выполняет: </w:t>
      </w:r>
    </w:p>
    <w:p w:rsidR="000013D0" w:rsidRDefault="000013D0">
      <w:pPr>
        <w:pStyle w:val="1"/>
        <w:ind w:firstLine="708"/>
        <w:rPr>
          <w:szCs w:val="28"/>
        </w:rPr>
      </w:pP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w:t>
      </w:r>
      <w:proofErr w:type="spellStart"/>
      <w:r>
        <w:rPr>
          <w:szCs w:val="28"/>
        </w:rPr>
        <w:t>ТрансКонтейнер</w:t>
      </w:r>
      <w:proofErr w:type="spellEnd"/>
      <w:r>
        <w:rPr>
          <w:szCs w:val="28"/>
        </w:rPr>
        <w:t>».</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Аксютина Кира Михайловна, тел. +7 (495) 788-1717 доб. 16-42, электронный адрес AksiutinaKM@trcont.ru;</w:t>
      </w:r>
    </w:p>
    <w:p w:rsidR="000013D0" w:rsidRDefault="00DA26E1">
      <w:pPr>
        <w:pStyle w:val="1"/>
        <w:ind w:firstLine="708"/>
        <w:rPr>
          <w:szCs w:val="28"/>
        </w:rPr>
      </w:pPr>
      <w:r>
        <w:rPr>
          <w:szCs w:val="28"/>
        </w:rPr>
        <w:t>Курицын Александр Евгеньевич, тел. +7 (495) 788-1717 доб. 16-41, электронный адрес KuritsynAE@trcont.ru.</w:t>
      </w:r>
    </w:p>
    <w:p w:rsidR="000013D0" w:rsidRDefault="000013D0">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0013D0" w:rsidRDefault="00DA26E1">
      <w:pPr>
        <w:jc w:val="both"/>
        <w:rPr>
          <w:szCs w:val="28"/>
        </w:rPr>
      </w:pPr>
      <w:r>
        <w:rPr>
          <w:b/>
          <w:szCs w:val="28"/>
        </w:rPr>
        <w:t>Лот № 1</w:t>
      </w:r>
    </w:p>
    <w:p w:rsidR="000013D0" w:rsidRDefault="00DA26E1">
      <w:pPr>
        <w:jc w:val="both"/>
        <w:rPr>
          <w:szCs w:val="28"/>
        </w:rPr>
      </w:pPr>
      <w:r>
        <w:rPr>
          <w:szCs w:val="28"/>
        </w:rPr>
        <w:t>Предмет договора: поставка запасных частей для грузовых вагонов</w:t>
      </w:r>
    </w:p>
    <w:p w:rsidR="000013D0" w:rsidRDefault="00DA26E1">
      <w:pPr>
        <w:jc w:val="both"/>
        <w:rPr>
          <w:szCs w:val="28"/>
        </w:rPr>
      </w:pPr>
      <w:r>
        <w:rPr>
          <w:szCs w:val="28"/>
        </w:rPr>
        <w:t xml:space="preserve">Начальная (максимальная) цена договора: 38000000 (тридцать восемь миллионов) рублей 00 копеек с учетом всех налогов (кроме НДС). </w:t>
      </w:r>
      <w:proofErr w:type="gramStart"/>
      <w:r>
        <w:rPr>
          <w:szCs w:val="28"/>
        </w:rPr>
        <w:t xml:space="preserve">С учетом стоимости расходов поставщика  на доставку, погрузочно-разгрузочные работы, запорные устройства, защитную упаковку, необоротную тару, проверку </w:t>
      </w:r>
      <w:r>
        <w:rPr>
          <w:szCs w:val="28"/>
        </w:rPr>
        <w:lastRenderedPageBreak/>
        <w:t>ремонтопригодности услуги подрядчика (при наличии) и прочие расходы, связанные с поставкой Товара.</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0013D0" w:rsidRDefault="00DA26E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0013D0" w:rsidRDefault="00DA26E1">
            <w:pPr>
              <w:snapToGrid w:val="0"/>
              <w:ind w:firstLine="0"/>
              <w:rPr>
                <w:snapToGrid/>
                <w:sz w:val="24"/>
                <w:szCs w:val="24"/>
                <w:lang w:val="en-US"/>
              </w:rPr>
            </w:pPr>
            <w:r>
              <w:rPr>
                <w:snapToGrid/>
                <w:sz w:val="24"/>
                <w:szCs w:val="24"/>
                <w:lang w:val="en-US"/>
              </w:rPr>
              <w:t>30.20.40.140</w:t>
            </w:r>
          </w:p>
        </w:tc>
        <w:tc>
          <w:tcPr>
            <w:tcW w:w="1984" w:type="dxa"/>
            <w:tcBorders>
              <w:top w:val="single" w:sz="4" w:space="0" w:color="auto"/>
              <w:left w:val="single" w:sz="4" w:space="0" w:color="auto"/>
              <w:bottom w:val="single" w:sz="4" w:space="0" w:color="auto"/>
              <w:right w:val="single" w:sz="4" w:space="0" w:color="auto"/>
            </w:tcBorders>
          </w:tcPr>
          <w:p w:rsidR="000013D0" w:rsidRDefault="00DA26E1">
            <w:pPr>
              <w:snapToGrid w:val="0"/>
              <w:ind w:firstLine="0"/>
              <w:rPr>
                <w:snapToGrid/>
                <w:sz w:val="24"/>
                <w:szCs w:val="24"/>
              </w:rPr>
            </w:pPr>
            <w:r>
              <w:rPr>
                <w:snapToGrid/>
                <w:sz w:val="24"/>
                <w:szCs w:val="24"/>
                <w:lang w:val="en-US"/>
              </w:rPr>
              <w:t>30.20.4</w:t>
            </w:r>
          </w:p>
        </w:tc>
        <w:tc>
          <w:tcPr>
            <w:tcW w:w="1985" w:type="dxa"/>
            <w:tcBorders>
              <w:top w:val="single" w:sz="4" w:space="0" w:color="auto"/>
              <w:left w:val="single" w:sz="4" w:space="0" w:color="auto"/>
              <w:bottom w:val="single" w:sz="4" w:space="0" w:color="auto"/>
              <w:right w:val="single" w:sz="4" w:space="0" w:color="auto"/>
            </w:tcBorders>
          </w:tcPr>
          <w:p w:rsidR="000013D0" w:rsidRDefault="00DA26E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0013D0" w:rsidRDefault="00DA26E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0013D0" w:rsidRDefault="00DA26E1">
            <w:pPr>
              <w:snapToGrid w:val="0"/>
              <w:ind w:firstLine="0"/>
              <w:rPr>
                <w:snapToGrid/>
                <w:sz w:val="24"/>
                <w:szCs w:val="24"/>
              </w:rPr>
            </w:pPr>
            <w:r>
              <w:rPr>
                <w:snapToGrid/>
                <w:sz w:val="24"/>
                <w:szCs w:val="24"/>
              </w:rPr>
              <w:t>Строка годового плана закупок №109</w:t>
            </w:r>
          </w:p>
        </w:tc>
      </w:tr>
    </w:tbl>
    <w:p w:rsidR="000013D0" w:rsidRDefault="00DA26E1">
      <w:pPr>
        <w:jc w:val="both"/>
        <w:rPr>
          <w:szCs w:val="28"/>
        </w:rPr>
      </w:pPr>
      <w:r>
        <w:rPr>
          <w:szCs w:val="28"/>
        </w:rPr>
        <w:t>Место поставки товара, выполнения работ, оказания услуг: Российская Федерация, в соответствии со спецификацией к договору.</w:t>
      </w:r>
    </w:p>
    <w:p w:rsidR="008C7B27" w:rsidRDefault="008C7B27" w:rsidP="00CB1C18">
      <w:pPr>
        <w:jc w:val="both"/>
        <w:rPr>
          <w:szCs w:val="28"/>
        </w:rPr>
      </w:pPr>
    </w:p>
    <w:p w:rsidR="000013D0" w:rsidRDefault="00DA26E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1" w:history="1">
        <w:r>
          <w:rPr>
            <w:color w:val="0000FF"/>
            <w:szCs w:val="28"/>
            <w:u w:val="single"/>
          </w:rPr>
          <w:t>http://www.trcont.ru</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w:t>
      </w:r>
      <w:r w:rsidR="00A328C2">
        <w:rPr>
          <w:szCs w:val="28"/>
        </w:rPr>
        <w:t>е не предусмотрено.</w:t>
      </w:r>
      <w:bookmarkStart w:id="19" w:name="_GoBack"/>
      <w:bookmarkEnd w:id="19"/>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328C2" w:rsidRPr="00045930" w:rsidRDefault="00A328C2" w:rsidP="00A328C2">
      <w:pPr>
        <w:ind w:firstLine="708"/>
        <w:jc w:val="both"/>
        <w:rPr>
          <w:rFonts w:eastAsia="MS Mincho"/>
          <w:szCs w:val="28"/>
          <w:lang w:eastAsia="ar-SA"/>
        </w:rPr>
      </w:pPr>
      <w:r w:rsidRPr="00045930">
        <w:rPr>
          <w:rFonts w:eastAsia="MS Mincho"/>
          <w:szCs w:val="28"/>
          <w:lang w:eastAsia="ar-SA"/>
        </w:rPr>
        <w:t xml:space="preserve">Дата и время </w:t>
      </w:r>
      <w:proofErr w:type="gramStart"/>
      <w:r w:rsidRPr="00045930">
        <w:rPr>
          <w:rFonts w:eastAsia="MS Mincho"/>
          <w:szCs w:val="28"/>
          <w:lang w:eastAsia="ar-SA"/>
        </w:rPr>
        <w:t>окончания подачи предложений претендентов</w:t>
      </w:r>
      <w:proofErr w:type="gramEnd"/>
      <w:r w:rsidRPr="00045930">
        <w:rPr>
          <w:rFonts w:eastAsia="MS Mincho"/>
          <w:szCs w:val="28"/>
          <w:lang w:eastAsia="ar-SA"/>
        </w:rPr>
        <w:t xml:space="preserve">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A328C2" w:rsidRPr="00045930" w:rsidRDefault="00A328C2" w:rsidP="00A328C2">
      <w:pPr>
        <w:ind w:firstLine="708"/>
        <w:jc w:val="both"/>
        <w:rPr>
          <w:rFonts w:eastAsia="MS Mincho"/>
          <w:szCs w:val="28"/>
          <w:lang w:eastAsia="ar-SA"/>
        </w:rPr>
      </w:pPr>
      <w:r w:rsidRPr="00045930">
        <w:rPr>
          <w:rFonts w:eastAsia="MS Mincho"/>
          <w:szCs w:val="28"/>
          <w:lang w:eastAsia="ar-SA"/>
        </w:rPr>
        <w:t>«</w:t>
      </w:r>
      <w:r>
        <w:rPr>
          <w:rFonts w:eastAsia="MS Mincho"/>
          <w:szCs w:val="28"/>
          <w:lang w:eastAsia="ar-SA"/>
        </w:rPr>
        <w:t>02</w:t>
      </w:r>
      <w:r w:rsidRPr="00045930">
        <w:rPr>
          <w:rFonts w:eastAsia="MS Mincho"/>
          <w:szCs w:val="28"/>
          <w:lang w:eastAsia="ar-SA"/>
        </w:rPr>
        <w:t xml:space="preserve">» </w:t>
      </w:r>
      <w:r>
        <w:rPr>
          <w:rFonts w:eastAsia="MS Mincho"/>
          <w:szCs w:val="28"/>
          <w:lang w:eastAsia="ar-SA"/>
        </w:rPr>
        <w:t>сентября</w:t>
      </w:r>
      <w:r w:rsidRPr="00045930">
        <w:rPr>
          <w:rFonts w:eastAsia="MS Mincho"/>
          <w:szCs w:val="28"/>
          <w:lang w:eastAsia="ar-SA"/>
        </w:rPr>
        <w:t xml:space="preserve"> 2018 г. 14 час. 00 мин.</w:t>
      </w:r>
    </w:p>
    <w:p w:rsidR="00A328C2" w:rsidRDefault="00A328C2" w:rsidP="00A328C2">
      <w:pPr>
        <w:jc w:val="both"/>
        <w:rPr>
          <w:rFonts w:eastAsia="MS Mincho"/>
          <w:szCs w:val="28"/>
          <w:lang w:eastAsia="ar-SA"/>
        </w:rPr>
      </w:pPr>
      <w:r w:rsidRPr="00045930">
        <w:rPr>
          <w:rFonts w:eastAsia="MS Mincho"/>
          <w:szCs w:val="28"/>
          <w:lang w:eastAsia="ar-SA"/>
        </w:rPr>
        <w:t>Место: Российская Федерация, 125047, г. Москва, Оружейный переулок, дом 19</w:t>
      </w:r>
      <w:r>
        <w:rPr>
          <w:rFonts w:eastAsia="MS Mincho"/>
          <w:szCs w:val="28"/>
          <w:lang w:eastAsia="ar-SA"/>
        </w:rPr>
        <w:t>.</w:t>
      </w:r>
    </w:p>
    <w:p w:rsidR="000013D0" w:rsidRDefault="00DA26E1" w:rsidP="00A328C2">
      <w:pPr>
        <w:jc w:val="both"/>
        <w:rPr>
          <w:rFonts w:eastAsia="Arial"/>
          <w:snapToGrid/>
          <w:szCs w:val="28"/>
          <w:lang w:eastAsia="ar-SA"/>
        </w:rPr>
      </w:pPr>
      <w:r>
        <w:rPr>
          <w:b/>
          <w:szCs w:val="28"/>
        </w:rPr>
        <w:t>Рассмотрение и сопоставление Заявок</w:t>
      </w:r>
      <w:bookmarkStart w:id="20" w:name="OLE_LINK4"/>
      <w:bookmarkStart w:id="21" w:name="OLE_LINK5"/>
      <w:bookmarkStart w:id="22" w:name="OLE_LINK6"/>
      <w:r>
        <w:rPr>
          <w:b/>
          <w:szCs w:val="28"/>
        </w:rPr>
        <w:t xml:space="preserve"> осуществляется поэтапно</w:t>
      </w:r>
      <w:bookmarkEnd w:id="20"/>
      <w:bookmarkEnd w:id="21"/>
      <w:bookmarkEnd w:id="22"/>
      <w:r>
        <w:rPr>
          <w:b/>
          <w:szCs w:val="28"/>
        </w:rPr>
        <w:t>:</w:t>
      </w:r>
    </w:p>
    <w:p w:rsidR="000013D0" w:rsidRDefault="00DA26E1" w:rsidP="00DA26E1">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23" w:name="OLE_LINK105"/>
      <w:bookmarkStart w:id="24" w:name="OLE_LINK106"/>
      <w:bookmarkStart w:id="25" w:name="OLE_LINK107"/>
      <w:bookmarkEnd w:id="23"/>
      <w:bookmarkEnd w:id="24"/>
      <w:bookmarkEnd w:id="25"/>
      <w:r>
        <w:rPr>
          <w:szCs w:val="28"/>
        </w:rPr>
        <w:t>«21» марта 2018 г. 14 час. 00 мин.</w:t>
      </w:r>
      <w:proofErr w:type="gramStart"/>
      <w:r>
        <w:rPr>
          <w:szCs w:val="28"/>
        </w:rPr>
        <w:t xml:space="preserve"> </w:t>
      </w:r>
      <w:r>
        <w:rPr>
          <w:rFonts w:eastAsia="Arial"/>
          <w:snapToGrid/>
          <w:szCs w:val="28"/>
          <w:lang w:eastAsia="ar-SA"/>
        </w:rPr>
        <w:t>;</w:t>
      </w:r>
      <w:proofErr w:type="gramEnd"/>
    </w:p>
    <w:p w:rsidR="00DA26E1" w:rsidRDefault="00DA26E1" w:rsidP="00DA26E1">
      <w:pPr>
        <w:tabs>
          <w:tab w:val="clear" w:pos="709"/>
        </w:tabs>
        <w:suppressAutoHyphens/>
        <w:jc w:val="both"/>
        <w:rPr>
          <w:rFonts w:eastAsia="Arial"/>
          <w:snapToGrid/>
          <w:szCs w:val="28"/>
          <w:lang w:eastAsia="ar-SA"/>
        </w:rPr>
      </w:pPr>
      <w:r>
        <w:rPr>
          <w:rFonts w:eastAsia="Arial"/>
          <w:snapToGrid/>
          <w:szCs w:val="28"/>
          <w:lang w:eastAsia="ar-SA"/>
        </w:rPr>
        <w:t xml:space="preserve">2)  </w:t>
      </w:r>
      <w:bookmarkStart w:id="26" w:name="OLE_LINK1"/>
      <w:bookmarkStart w:id="27" w:name="OLE_LINK2"/>
      <w:bookmarkStart w:id="28"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w:t>
      </w:r>
    </w:p>
    <w:p w:rsidR="00DA26E1" w:rsidRDefault="00DA26E1" w:rsidP="00DA26E1">
      <w:pPr>
        <w:tabs>
          <w:tab w:val="clear" w:pos="709"/>
        </w:tabs>
        <w:suppressAutoHyphens/>
        <w:jc w:val="both"/>
        <w:rPr>
          <w:rFonts w:eastAsia="Arial"/>
          <w:snapToGrid/>
          <w:szCs w:val="28"/>
          <w:lang w:eastAsia="ar-SA"/>
        </w:rPr>
      </w:pPr>
      <w:r>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0013D0" w:rsidRDefault="00DA26E1" w:rsidP="00DA26E1">
      <w:pPr>
        <w:tabs>
          <w:tab w:val="clear" w:pos="709"/>
        </w:tabs>
        <w:suppressAutoHyphens/>
        <w:jc w:val="both"/>
        <w:rPr>
          <w:rFonts w:eastAsia="Arial"/>
          <w:snapToGrid/>
          <w:szCs w:val="28"/>
          <w:lang w:eastAsia="ar-SA"/>
        </w:rPr>
      </w:pPr>
      <w:r>
        <w:rPr>
          <w:rFonts w:eastAsia="Arial"/>
          <w:snapToGrid/>
          <w:szCs w:val="28"/>
          <w:lang w:eastAsia="ar-SA"/>
        </w:rPr>
        <w:t xml:space="preserve"> 4)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 указанной в пункте 6 Информационной карты.</w:t>
      </w:r>
      <w:bookmarkEnd w:id="26"/>
      <w:bookmarkEnd w:id="27"/>
      <w:bookmarkEnd w:id="28"/>
    </w:p>
    <w:p w:rsidR="000013D0" w:rsidRDefault="00DA26E1" w:rsidP="00DA26E1">
      <w:pPr>
        <w:tabs>
          <w:tab w:val="clear" w:pos="709"/>
        </w:tabs>
        <w:suppressAutoHyphens/>
        <w:jc w:val="both"/>
        <w:rPr>
          <w:szCs w:val="28"/>
        </w:rPr>
      </w:pPr>
      <w:r>
        <w:rPr>
          <w:szCs w:val="28"/>
        </w:rPr>
        <w:t xml:space="preserve">Место: </w:t>
      </w:r>
      <w:r>
        <w:t>Российская Федерация, 125047, г. Москва, Оружейный переулок, дом 19</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0013D0" w:rsidRDefault="00DA26E1">
      <w:pPr>
        <w:jc w:val="both"/>
        <w:rPr>
          <w:b/>
          <w:szCs w:val="28"/>
        </w:rPr>
      </w:pPr>
      <w:r>
        <w:rPr>
          <w:b/>
          <w:szCs w:val="28"/>
        </w:rPr>
        <w:t>Подведение итогов осуществляется поэтапно:</w:t>
      </w:r>
    </w:p>
    <w:p w:rsidR="000013D0" w:rsidRDefault="00DA26E1" w:rsidP="00DA26E1">
      <w:pPr>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«22» мая 2018 г. 14 час. 00 мин.</w:t>
      </w:r>
      <w:r>
        <w:rPr>
          <w:snapToGrid/>
          <w:szCs w:val="28"/>
          <w:lang w:eastAsia="ar-SA"/>
        </w:rPr>
        <w:t xml:space="preserve"> местного времени;</w:t>
      </w:r>
    </w:p>
    <w:p w:rsidR="000013D0" w:rsidRDefault="00DA26E1" w:rsidP="00DA26E1">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60 календарных дней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Заявок соответствующего этапа (пункт 8 Информационной карты). </w:t>
      </w:r>
    </w:p>
    <w:p w:rsidR="000013D0" w:rsidRDefault="00DA26E1">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proofErr w:type="gramStart"/>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roofErr w:type="gramEnd"/>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w:t>
      </w:r>
      <w:proofErr w:type="spellStart"/>
      <w:r>
        <w:rPr>
          <w:snapToGrid/>
        </w:rPr>
        <w:t>ТрансКонтейнер</w:t>
      </w:r>
      <w:proofErr w:type="spellEnd"/>
      <w:r>
        <w:rPr>
          <w:snapToGrid/>
        </w:rPr>
        <w:t>»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r>
      <w:r>
        <w:rPr>
          <w:snapToGrid/>
        </w:rPr>
        <w:lastRenderedPageBreak/>
        <w:t>ПАО «</w:t>
      </w:r>
      <w:proofErr w:type="spellStart"/>
      <w:r>
        <w:rPr>
          <w:snapToGrid/>
        </w:rPr>
        <w:t>ТрансКонтейнер</w:t>
      </w:r>
      <w:proofErr w:type="spellEnd"/>
      <w:r>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07B" w:rsidRDefault="0033407B" w:rsidP="00CB1C18">
      <w:r>
        <w:separator/>
      </w:r>
    </w:p>
  </w:endnote>
  <w:endnote w:type="continuationSeparator" w:id="0">
    <w:p w:rsidR="0033407B" w:rsidRDefault="0033407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07B" w:rsidRDefault="0033407B" w:rsidP="00CB1C18">
      <w:r>
        <w:separator/>
      </w:r>
    </w:p>
  </w:footnote>
  <w:footnote w:type="continuationSeparator" w:id="0">
    <w:p w:rsidR="0033407B" w:rsidRDefault="0033407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A328C2">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13D0"/>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3407B"/>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28C2"/>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A26E1"/>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akupki.gov.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15CE8-47C4-4459-9F04-0887FF64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Высоких Александр Владимирович</cp:lastModifiedBy>
  <cp:revision>2</cp:revision>
  <cp:lastPrinted>2013-10-11T11:56:00Z</cp:lastPrinted>
  <dcterms:created xsi:type="dcterms:W3CDTF">2018-03-06T10:22:00Z</dcterms:created>
  <dcterms:modified xsi:type="dcterms:W3CDTF">2018-03-06T10:22:00Z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