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7CA" w:rsidRPr="00426FE0" w:rsidRDefault="00C547CA" w:rsidP="00E37D8F">
      <w:pPr>
        <w:ind w:firstLine="0"/>
        <w:jc w:val="center"/>
        <w:rPr>
          <w:b/>
          <w:bCs/>
          <w:snapToGrid/>
          <w:szCs w:val="28"/>
          <w:lang w:eastAsia="en-US"/>
        </w:rPr>
      </w:pPr>
      <w:r w:rsidRPr="00426FE0">
        <w:rPr>
          <w:b/>
          <w:bCs/>
          <w:snapToGrid/>
          <w:szCs w:val="28"/>
          <w:lang w:eastAsia="en-US"/>
        </w:rPr>
        <w:t>ИЗВЕЩЕНИЕ</w:t>
      </w:r>
    </w:p>
    <w:p w:rsidR="00C547CA" w:rsidRPr="00F21526" w:rsidRDefault="00C547CA" w:rsidP="00E37D8F">
      <w:pPr>
        <w:ind w:firstLine="0"/>
        <w:jc w:val="center"/>
        <w:rPr>
          <w:b/>
          <w:bCs/>
          <w:snapToGrid/>
          <w:szCs w:val="28"/>
          <w:lang w:eastAsia="en-US"/>
        </w:rPr>
      </w:pPr>
      <w:r w:rsidRPr="00426FE0">
        <w:rPr>
          <w:b/>
          <w:bCs/>
          <w:snapToGrid/>
          <w:szCs w:val="28"/>
          <w:lang w:eastAsia="en-US"/>
        </w:rPr>
        <w:t xml:space="preserve">О РАЗМЕЩЕНИИ </w:t>
      </w:r>
      <w:r w:rsidRPr="00F21526">
        <w:rPr>
          <w:b/>
          <w:bCs/>
          <w:snapToGrid/>
          <w:szCs w:val="28"/>
          <w:lang w:eastAsia="en-US"/>
        </w:rPr>
        <w:t xml:space="preserve">ЗАКАЗА </w:t>
      </w:r>
      <w:r w:rsidR="00F21526" w:rsidRPr="00870C99">
        <w:rPr>
          <w:b/>
          <w:bCs/>
          <w:snapToGrid/>
          <w:szCs w:val="28"/>
          <w:lang w:eastAsia="en-US"/>
        </w:rPr>
        <w:t xml:space="preserve">№ </w:t>
      </w:r>
      <w:r w:rsidR="00870C99" w:rsidRPr="00870C99">
        <w:rPr>
          <w:b/>
          <w:bCs/>
          <w:snapToGrid/>
          <w:szCs w:val="28"/>
          <w:lang w:eastAsia="en-US"/>
        </w:rPr>
        <w:t>ЕП-ЦКПРИ-18-0082</w:t>
      </w:r>
    </w:p>
    <w:p w:rsidR="00C547CA" w:rsidRDefault="00C547CA" w:rsidP="00E37D8F">
      <w:pPr>
        <w:ind w:firstLine="0"/>
        <w:jc w:val="center"/>
        <w:rPr>
          <w:b/>
          <w:bCs/>
          <w:snapToGrid/>
          <w:szCs w:val="28"/>
          <w:lang w:eastAsia="en-US"/>
        </w:rPr>
      </w:pPr>
      <w:r w:rsidRPr="00F21526">
        <w:rPr>
          <w:b/>
          <w:bCs/>
          <w:snapToGrid/>
          <w:szCs w:val="28"/>
          <w:lang w:eastAsia="en-US"/>
        </w:rPr>
        <w:t>НА ЗАКУПКУ ТОВАР</w:t>
      </w:r>
      <w:r w:rsidR="006F63F9" w:rsidRPr="00F21526">
        <w:rPr>
          <w:b/>
          <w:bCs/>
          <w:snapToGrid/>
          <w:szCs w:val="28"/>
          <w:lang w:eastAsia="en-US"/>
        </w:rPr>
        <w:t>О</w:t>
      </w:r>
      <w:r w:rsidR="006F63F9" w:rsidRPr="00426FE0">
        <w:rPr>
          <w:b/>
          <w:bCs/>
          <w:snapToGrid/>
          <w:szCs w:val="28"/>
          <w:lang w:eastAsia="en-US"/>
        </w:rPr>
        <w:t>В, ВЫПОЛНЕНИЕ РАБОТ И ОКАЗАНИЕ</w:t>
      </w:r>
      <w:r w:rsidR="006F63F9" w:rsidRPr="00426FE0">
        <w:rPr>
          <w:b/>
          <w:bCs/>
          <w:snapToGrid/>
          <w:szCs w:val="28"/>
          <w:lang w:eastAsia="en-US"/>
        </w:rPr>
        <w:br/>
      </w:r>
      <w:r w:rsidRPr="00426FE0">
        <w:rPr>
          <w:b/>
          <w:bCs/>
          <w:snapToGrid/>
          <w:szCs w:val="28"/>
          <w:lang w:eastAsia="en-US"/>
        </w:rPr>
        <w:t>УСЛУГ У ЕДИНСТВЕННОГО ПОСТАВ</w:t>
      </w:r>
      <w:r w:rsidR="004F1822" w:rsidRPr="00426FE0">
        <w:rPr>
          <w:b/>
          <w:bCs/>
          <w:snapToGrid/>
          <w:szCs w:val="28"/>
          <w:lang w:eastAsia="en-US"/>
        </w:rPr>
        <w:t>ЩИКА (ИСПОЛНИТЕЛЯ, ПОДРЯДЧИКА)</w:t>
      </w:r>
    </w:p>
    <w:p w:rsidR="009972B9" w:rsidRDefault="009972B9" w:rsidP="00E37D8F">
      <w:pPr>
        <w:ind w:firstLine="0"/>
        <w:jc w:val="center"/>
        <w:rPr>
          <w:b/>
          <w:bCs/>
          <w:snapToGrid/>
          <w:szCs w:val="28"/>
          <w:lang w:eastAsia="en-US"/>
        </w:rPr>
      </w:pPr>
    </w:p>
    <w:p w:rsidR="000C7724" w:rsidRDefault="000C7724" w:rsidP="000C7724">
      <w:pPr>
        <w:jc w:val="both"/>
      </w:pPr>
      <w:proofErr w:type="gramStart"/>
      <w:r w:rsidRPr="005A2061">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w:t>
      </w:r>
      <w:r w:rsidR="00B53EFC" w:rsidRPr="005A2061">
        <w:t>2</w:t>
      </w:r>
      <w:r w:rsidR="00B53EFC">
        <w:t>5</w:t>
      </w:r>
      <w:r w:rsidR="00931644" w:rsidRPr="00931644">
        <w:t xml:space="preserve"> </w:t>
      </w:r>
      <w:r w:rsidR="00B53EFC">
        <w:t>апреля</w:t>
      </w:r>
      <w:r w:rsidRPr="005A2061">
        <w:t xml:space="preserve"> 201</w:t>
      </w:r>
      <w:r w:rsidR="00B53EFC">
        <w:t>8</w:t>
      </w:r>
      <w:r w:rsidRPr="005A2061">
        <w:t xml:space="preserve"> г. (далее – Положение о закупках), проводит размещение</w:t>
      </w:r>
      <w:proofErr w:type="gramEnd"/>
      <w:r w:rsidRPr="005A2061">
        <w:t xml:space="preserve"> заказа </w:t>
      </w:r>
      <w:r w:rsidR="00F21526">
        <w:t>№ </w:t>
      </w:r>
      <w:r w:rsidR="00870C99" w:rsidRPr="00870C99">
        <w:t>ЕП-ЦКПРИ-18-0082</w:t>
      </w:r>
      <w:r w:rsidR="00870C99">
        <w:t xml:space="preserve"> </w:t>
      </w:r>
      <w:r w:rsidRPr="005A2061">
        <w:t>на закупку товаров, выполнение работ и оказание услуг у единственного поставщика (исполнителя</w:t>
      </w:r>
      <w:r>
        <w:t>, подрядчика) (далее – Заказ).</w:t>
      </w:r>
    </w:p>
    <w:p w:rsidR="00B017C1" w:rsidRPr="00E91D51" w:rsidRDefault="00B017C1" w:rsidP="00BB39CA">
      <w:pPr>
        <w:jc w:val="both"/>
        <w:rPr>
          <w:szCs w:val="28"/>
        </w:rPr>
      </w:pPr>
    </w:p>
    <w:p w:rsidR="00206AE6" w:rsidRPr="00E91D51" w:rsidRDefault="00115D67" w:rsidP="00BB39CA">
      <w:pPr>
        <w:jc w:val="both"/>
        <w:rPr>
          <w:i/>
          <w:szCs w:val="28"/>
        </w:rPr>
      </w:pPr>
      <w:r w:rsidRPr="00E91D51">
        <w:rPr>
          <w:b/>
          <w:szCs w:val="28"/>
        </w:rPr>
        <w:t>Заказчик:</w:t>
      </w:r>
      <w:r w:rsidR="00206AE6" w:rsidRPr="00E91D51">
        <w:rPr>
          <w:szCs w:val="28"/>
        </w:rPr>
        <w:t xml:space="preserve"> </w:t>
      </w:r>
      <w:r w:rsidR="001059FA" w:rsidRPr="00E91D51">
        <w:rPr>
          <w:szCs w:val="28"/>
        </w:rPr>
        <w:t>П</w:t>
      </w:r>
      <w:r w:rsidR="00206AE6" w:rsidRPr="00E91D51">
        <w:rPr>
          <w:szCs w:val="28"/>
        </w:rPr>
        <w:t>АО «ТрансКонтейнер»</w:t>
      </w:r>
      <w:r w:rsidR="00206AE6" w:rsidRPr="00E91D51">
        <w:rPr>
          <w:i/>
          <w:szCs w:val="28"/>
        </w:rPr>
        <w:t>.</w:t>
      </w:r>
    </w:p>
    <w:p w:rsidR="00206AE6" w:rsidRPr="00E91D51" w:rsidRDefault="00206AE6" w:rsidP="00BB39CA">
      <w:pPr>
        <w:jc w:val="both"/>
        <w:rPr>
          <w:szCs w:val="28"/>
        </w:rPr>
      </w:pPr>
      <w:r w:rsidRPr="00E91D51">
        <w:rPr>
          <w:szCs w:val="28"/>
        </w:rPr>
        <w:t xml:space="preserve">Местонахождение: </w:t>
      </w:r>
      <w:r w:rsidR="009E5BD9">
        <w:t>Российская Федерация, 125047, Москва, Оружейный переулок, д. 19.</w:t>
      </w:r>
    </w:p>
    <w:p w:rsidR="00206AE6" w:rsidRPr="00E91D51" w:rsidRDefault="00206AE6" w:rsidP="00BB39CA">
      <w:pPr>
        <w:jc w:val="both"/>
        <w:rPr>
          <w:szCs w:val="28"/>
        </w:rPr>
      </w:pPr>
      <w:r w:rsidRPr="00E91D51">
        <w:rPr>
          <w:szCs w:val="28"/>
        </w:rPr>
        <w:t xml:space="preserve">Почтовый адрес: </w:t>
      </w:r>
      <w:r w:rsidR="009E5BD9">
        <w:t>Российская Федерация, 125047, Москва, Оружейный переулок, д. 19.</w:t>
      </w:r>
    </w:p>
    <w:p w:rsidR="00206AE6" w:rsidRPr="00E91D51" w:rsidRDefault="00206AE6" w:rsidP="00BB39CA">
      <w:pPr>
        <w:jc w:val="both"/>
        <w:rPr>
          <w:szCs w:val="28"/>
        </w:rPr>
      </w:pPr>
      <w:r w:rsidRPr="00E91D51">
        <w:rPr>
          <w:szCs w:val="28"/>
        </w:rPr>
        <w:t xml:space="preserve">Телефон: </w:t>
      </w:r>
      <w:r w:rsidR="009E5BD9">
        <w:t xml:space="preserve">(495) 788-17-17, факс (499) 262-75-78, электронный адрес </w:t>
      </w:r>
      <w:hyperlink r:id="rId9" w:history="1">
        <w:r w:rsidR="009E5BD9">
          <w:rPr>
            <w:rStyle w:val="a7"/>
          </w:rPr>
          <w:t>zakupki@trcont.ru</w:t>
        </w:r>
      </w:hyperlink>
      <w:r w:rsidR="009E5BD9">
        <w:t>.</w:t>
      </w:r>
    </w:p>
    <w:p w:rsidR="00206AE6" w:rsidRPr="00E91D51" w:rsidRDefault="00206AE6" w:rsidP="00BB39CA">
      <w:pPr>
        <w:jc w:val="both"/>
        <w:rPr>
          <w:szCs w:val="28"/>
        </w:rPr>
      </w:pPr>
    </w:p>
    <w:p w:rsidR="00206AE6" w:rsidRPr="00E91D51" w:rsidRDefault="00206AE6" w:rsidP="00BB39CA">
      <w:pPr>
        <w:jc w:val="both"/>
        <w:rPr>
          <w:b/>
          <w:szCs w:val="28"/>
        </w:rPr>
      </w:pPr>
      <w:r w:rsidRPr="00E91D51">
        <w:rPr>
          <w:b/>
          <w:szCs w:val="28"/>
        </w:rPr>
        <w:t>Контактная информация Заказчика</w:t>
      </w:r>
    </w:p>
    <w:p w:rsidR="00206AE6" w:rsidRPr="00E91D51" w:rsidRDefault="00206AE6" w:rsidP="00BB39CA">
      <w:pPr>
        <w:jc w:val="both"/>
        <w:rPr>
          <w:szCs w:val="28"/>
        </w:rPr>
      </w:pPr>
      <w:r w:rsidRPr="00E91D51">
        <w:rPr>
          <w:szCs w:val="28"/>
        </w:rPr>
        <w:t xml:space="preserve">Ф.И.О.: </w:t>
      </w:r>
      <w:r w:rsidR="00C455B1">
        <w:rPr>
          <w:szCs w:val="28"/>
        </w:rPr>
        <w:t>Сироткин Константин Евгеньевич</w:t>
      </w:r>
    </w:p>
    <w:p w:rsidR="00206AE6" w:rsidRPr="00766013" w:rsidRDefault="00206AE6" w:rsidP="00BB39CA">
      <w:pPr>
        <w:jc w:val="both"/>
        <w:rPr>
          <w:color w:val="230DC9"/>
          <w:szCs w:val="28"/>
        </w:rPr>
      </w:pPr>
      <w:r w:rsidRPr="00E91D51">
        <w:rPr>
          <w:szCs w:val="28"/>
        </w:rPr>
        <w:t xml:space="preserve">Адрес электронной почты: </w:t>
      </w:r>
      <w:hyperlink r:id="rId10" w:history="1">
        <w:r w:rsidR="00C455B1" w:rsidRPr="00766013">
          <w:rPr>
            <w:color w:val="070CCF"/>
            <w:szCs w:val="28"/>
            <w:u w:val="single"/>
          </w:rPr>
          <w:t>SirotkinKE@trcont.ru</w:t>
        </w:r>
      </w:hyperlink>
    </w:p>
    <w:p w:rsidR="00206AE6" w:rsidRPr="00E91D51" w:rsidRDefault="00206AE6" w:rsidP="00BB39CA">
      <w:pPr>
        <w:jc w:val="both"/>
        <w:rPr>
          <w:szCs w:val="28"/>
        </w:rPr>
      </w:pPr>
      <w:r w:rsidRPr="00E91D51">
        <w:rPr>
          <w:szCs w:val="28"/>
        </w:rPr>
        <w:t>Телефон: 8 (495)788-17-17</w:t>
      </w:r>
      <w:r w:rsidR="00115D67" w:rsidRPr="00E91D51">
        <w:rPr>
          <w:szCs w:val="28"/>
        </w:rPr>
        <w:t xml:space="preserve"> (доб. </w:t>
      </w:r>
      <w:r w:rsidR="00C455B1" w:rsidRPr="00E91D51">
        <w:rPr>
          <w:szCs w:val="28"/>
        </w:rPr>
        <w:t>1</w:t>
      </w:r>
      <w:r w:rsidR="00C455B1">
        <w:rPr>
          <w:szCs w:val="28"/>
        </w:rPr>
        <w:t>620</w:t>
      </w:r>
      <w:r w:rsidR="00115D67" w:rsidRPr="00E91D51">
        <w:rPr>
          <w:szCs w:val="28"/>
        </w:rPr>
        <w:t>)</w:t>
      </w:r>
    </w:p>
    <w:p w:rsidR="00A120F0" w:rsidRDefault="00A120F0" w:rsidP="00BB39CA">
      <w:pPr>
        <w:jc w:val="both"/>
        <w:rPr>
          <w:szCs w:val="28"/>
        </w:rPr>
      </w:pPr>
    </w:p>
    <w:p w:rsidR="00A120F0" w:rsidRPr="00E91D51" w:rsidRDefault="00A120F0" w:rsidP="00BB39CA">
      <w:pPr>
        <w:jc w:val="both"/>
        <w:rPr>
          <w:szCs w:val="28"/>
        </w:rPr>
      </w:pPr>
      <w:r>
        <w:rPr>
          <w:szCs w:val="28"/>
        </w:rPr>
        <w:t>Ф.</w:t>
      </w:r>
      <w:r w:rsidR="003B3C4A">
        <w:rPr>
          <w:szCs w:val="28"/>
        </w:rPr>
        <w:t xml:space="preserve">И.О.: </w:t>
      </w:r>
      <w:r w:rsidR="00B528B1">
        <w:rPr>
          <w:szCs w:val="28"/>
        </w:rPr>
        <w:t>Меланко Ирина Владимировна</w:t>
      </w:r>
    </w:p>
    <w:p w:rsidR="00A120F0" w:rsidRPr="00E91D51" w:rsidRDefault="00A120F0" w:rsidP="00A120F0">
      <w:pPr>
        <w:jc w:val="both"/>
        <w:rPr>
          <w:szCs w:val="28"/>
        </w:rPr>
      </w:pPr>
      <w:r w:rsidRPr="00E91D51">
        <w:rPr>
          <w:szCs w:val="28"/>
        </w:rPr>
        <w:t xml:space="preserve">Адрес электронной почты: </w:t>
      </w:r>
      <w:hyperlink r:id="rId11" w:history="1">
        <w:r w:rsidR="00B81520" w:rsidRPr="000D7827">
          <w:rPr>
            <w:rStyle w:val="a7"/>
            <w:lang w:val="en-US"/>
          </w:rPr>
          <w:t>MelankoIV</w:t>
        </w:r>
        <w:r w:rsidR="00B81520" w:rsidRPr="000D7827">
          <w:rPr>
            <w:rStyle w:val="a7"/>
            <w:szCs w:val="28"/>
          </w:rPr>
          <w:t>@trcont.ru</w:t>
        </w:r>
      </w:hyperlink>
    </w:p>
    <w:p w:rsidR="00A120F0" w:rsidRDefault="00A120F0" w:rsidP="00A120F0">
      <w:pPr>
        <w:jc w:val="both"/>
        <w:rPr>
          <w:szCs w:val="28"/>
        </w:rPr>
      </w:pPr>
      <w:r w:rsidRPr="00E91D51">
        <w:rPr>
          <w:szCs w:val="28"/>
        </w:rPr>
        <w:t xml:space="preserve">Телефон: 8 (495)788-17-17 (доб. </w:t>
      </w:r>
      <w:r w:rsidR="00B81520">
        <w:rPr>
          <w:szCs w:val="28"/>
        </w:rPr>
        <w:t>13</w:t>
      </w:r>
      <w:r w:rsidR="00B81520" w:rsidRPr="00DC6FDE">
        <w:rPr>
          <w:szCs w:val="28"/>
        </w:rPr>
        <w:t>45</w:t>
      </w:r>
      <w:r w:rsidRPr="00F349E5">
        <w:rPr>
          <w:szCs w:val="28"/>
        </w:rPr>
        <w:t>)</w:t>
      </w:r>
    </w:p>
    <w:p w:rsidR="00B017C1" w:rsidRPr="00F349E5" w:rsidRDefault="00B017C1" w:rsidP="00A120F0">
      <w:pPr>
        <w:jc w:val="both"/>
        <w:rPr>
          <w:szCs w:val="28"/>
        </w:rPr>
      </w:pPr>
    </w:p>
    <w:p w:rsidR="00931644" w:rsidRPr="00931644" w:rsidRDefault="00115D67" w:rsidP="00931644">
      <w:pPr>
        <w:jc w:val="both"/>
        <w:rPr>
          <w:szCs w:val="28"/>
        </w:rPr>
      </w:pPr>
      <w:r w:rsidRPr="00E91D51">
        <w:rPr>
          <w:b/>
          <w:szCs w:val="28"/>
        </w:rPr>
        <w:t xml:space="preserve">1. </w:t>
      </w:r>
      <w:r w:rsidR="00206AE6" w:rsidRPr="00E91D51">
        <w:rPr>
          <w:b/>
          <w:szCs w:val="28"/>
        </w:rPr>
        <w:t xml:space="preserve">Предмет Заказа: </w:t>
      </w:r>
      <w:r w:rsidR="00931644" w:rsidRPr="00931644">
        <w:rPr>
          <w:szCs w:val="28"/>
        </w:rPr>
        <w:t>оказание консультационных услуг, указанных в заданиях № 1 и № 2 к договору (далее – задания/задания на услуги):</w:t>
      </w:r>
    </w:p>
    <w:p w:rsidR="00931644" w:rsidRPr="00931644" w:rsidRDefault="00931644" w:rsidP="00931644">
      <w:pPr>
        <w:jc w:val="both"/>
        <w:rPr>
          <w:szCs w:val="28"/>
        </w:rPr>
      </w:pPr>
      <w:proofErr w:type="gramStart"/>
      <w:r w:rsidRPr="00931644">
        <w:rPr>
          <w:szCs w:val="28"/>
        </w:rPr>
        <w:t>- анализ соответствия исторически понесенных заказчиком затрат, отраженных на Счете 01 Бухгалтерского учета в соответствии с Положением по бухгалтерскому учету «Учет основных средств» ПБУ 6/01, утвержденным Приказом Минфина России от 30 марта 2001 года № 26н (далее – ПБУ 6/01), текущему уровню цен по группе объектов основных средств Производственный и хозяйственный инвентарь (только контейнеры) для целей бухгалтерского учета в соответствии с</w:t>
      </w:r>
      <w:proofErr w:type="gramEnd"/>
      <w:r w:rsidRPr="00931644">
        <w:rPr>
          <w:szCs w:val="28"/>
        </w:rPr>
        <w:t xml:space="preserve"> РСБУ;</w:t>
      </w:r>
    </w:p>
    <w:p w:rsidR="00931644" w:rsidRPr="00931644" w:rsidRDefault="00931644" w:rsidP="00931644">
      <w:pPr>
        <w:jc w:val="both"/>
        <w:rPr>
          <w:szCs w:val="28"/>
        </w:rPr>
      </w:pPr>
      <w:r w:rsidRPr="00931644">
        <w:rPr>
          <w:szCs w:val="28"/>
        </w:rPr>
        <w:t>- определение текущей (восстановительной) стоимости объектов основных сре</w:t>
      </w:r>
      <w:proofErr w:type="gramStart"/>
      <w:r w:rsidRPr="00931644">
        <w:rPr>
          <w:szCs w:val="28"/>
        </w:rPr>
        <w:t>дств в с</w:t>
      </w:r>
      <w:proofErr w:type="gramEnd"/>
      <w:r w:rsidRPr="00931644">
        <w:rPr>
          <w:szCs w:val="28"/>
        </w:rPr>
        <w:t xml:space="preserve">оответствии с ПБУ 6/01 групп основных средств Здания, Сооружения, </w:t>
      </w:r>
      <w:r w:rsidRPr="00931644">
        <w:rPr>
          <w:szCs w:val="28"/>
        </w:rPr>
        <w:lastRenderedPageBreak/>
        <w:t>Транспортные средства (только вагоны) для целей бухгалтерского учета в соответствии с РСБУ (далее – услуги).</w:t>
      </w:r>
    </w:p>
    <w:p w:rsidR="009E2FD5" w:rsidRDefault="009E2FD5" w:rsidP="00BB39CA">
      <w:pPr>
        <w:jc w:val="both"/>
        <w:rPr>
          <w:szCs w:val="28"/>
        </w:rPr>
      </w:pPr>
    </w:p>
    <w:p w:rsidR="00206AE6" w:rsidRPr="00BF7A3F" w:rsidRDefault="00206AE6" w:rsidP="00BB39CA">
      <w:pPr>
        <w:jc w:val="both"/>
        <w:rPr>
          <w:szCs w:val="28"/>
        </w:rPr>
      </w:pPr>
      <w:r w:rsidRPr="00BF7A3F">
        <w:rPr>
          <w:szCs w:val="28"/>
        </w:rPr>
        <w:t>Информация о товаре, работе, услуге:</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196"/>
        <w:gridCol w:w="2086"/>
        <w:gridCol w:w="2026"/>
        <w:gridCol w:w="1504"/>
        <w:gridCol w:w="2253"/>
      </w:tblGrid>
      <w:tr w:rsidR="00BF7A3F" w:rsidRPr="00BF7A3F" w:rsidTr="007D2B7C">
        <w:trPr>
          <w:jc w:val="center"/>
        </w:trPr>
        <w:tc>
          <w:tcPr>
            <w:tcW w:w="445" w:type="dxa"/>
            <w:vAlign w:val="center"/>
          </w:tcPr>
          <w:p w:rsidR="00984A5A" w:rsidRPr="00BF7A3F" w:rsidRDefault="00984A5A" w:rsidP="007367F2">
            <w:pPr>
              <w:ind w:firstLine="0"/>
              <w:jc w:val="center"/>
              <w:rPr>
                <w:szCs w:val="28"/>
              </w:rPr>
            </w:pPr>
            <w:r w:rsidRPr="00BF7A3F">
              <w:rPr>
                <w:szCs w:val="28"/>
              </w:rPr>
              <w:t>№</w:t>
            </w:r>
          </w:p>
        </w:tc>
        <w:tc>
          <w:tcPr>
            <w:tcW w:w="2316" w:type="dxa"/>
            <w:vAlign w:val="center"/>
          </w:tcPr>
          <w:p w:rsidR="00984A5A" w:rsidRPr="00BF7A3F" w:rsidRDefault="00984A5A" w:rsidP="007367F2">
            <w:pPr>
              <w:ind w:firstLine="0"/>
              <w:jc w:val="center"/>
              <w:rPr>
                <w:szCs w:val="28"/>
              </w:rPr>
            </w:pPr>
            <w:r w:rsidRPr="00BF7A3F">
              <w:rPr>
                <w:szCs w:val="28"/>
              </w:rPr>
              <w:t>Классификация по ОКПД-2</w:t>
            </w:r>
          </w:p>
        </w:tc>
        <w:tc>
          <w:tcPr>
            <w:tcW w:w="1819" w:type="dxa"/>
            <w:vAlign w:val="center"/>
          </w:tcPr>
          <w:p w:rsidR="00984A5A" w:rsidRPr="00BF7A3F" w:rsidRDefault="00984A5A" w:rsidP="007367F2">
            <w:pPr>
              <w:ind w:firstLine="0"/>
              <w:jc w:val="center"/>
              <w:rPr>
                <w:szCs w:val="28"/>
              </w:rPr>
            </w:pPr>
            <w:r w:rsidRPr="00BF7A3F">
              <w:rPr>
                <w:szCs w:val="28"/>
              </w:rPr>
              <w:t>Классификация по ОКВЭД-2</w:t>
            </w:r>
          </w:p>
        </w:tc>
        <w:tc>
          <w:tcPr>
            <w:tcW w:w="2468" w:type="dxa"/>
            <w:vAlign w:val="center"/>
          </w:tcPr>
          <w:p w:rsidR="00984A5A" w:rsidRPr="00BF7A3F" w:rsidRDefault="00984A5A" w:rsidP="007367F2">
            <w:pPr>
              <w:ind w:firstLine="0"/>
              <w:jc w:val="center"/>
              <w:rPr>
                <w:szCs w:val="28"/>
              </w:rPr>
            </w:pPr>
            <w:r w:rsidRPr="00BF7A3F">
              <w:rPr>
                <w:szCs w:val="28"/>
              </w:rPr>
              <w:t>Количество (Объем)</w:t>
            </w:r>
          </w:p>
        </w:tc>
        <w:tc>
          <w:tcPr>
            <w:tcW w:w="1539" w:type="dxa"/>
            <w:vAlign w:val="center"/>
          </w:tcPr>
          <w:p w:rsidR="00984A5A" w:rsidRPr="00BF7A3F" w:rsidRDefault="00984A5A" w:rsidP="00E0508D">
            <w:pPr>
              <w:ind w:firstLine="0"/>
              <w:jc w:val="center"/>
              <w:rPr>
                <w:szCs w:val="28"/>
              </w:rPr>
            </w:pPr>
            <w:r w:rsidRPr="00BF7A3F">
              <w:rPr>
                <w:szCs w:val="28"/>
              </w:rPr>
              <w:t>Ед. измерения</w:t>
            </w:r>
          </w:p>
        </w:tc>
        <w:tc>
          <w:tcPr>
            <w:tcW w:w="1962" w:type="dxa"/>
            <w:vAlign w:val="center"/>
          </w:tcPr>
          <w:p w:rsidR="00984A5A" w:rsidRPr="00BF7A3F" w:rsidRDefault="00984A5A" w:rsidP="007367F2">
            <w:pPr>
              <w:ind w:firstLine="0"/>
              <w:jc w:val="center"/>
              <w:rPr>
                <w:szCs w:val="28"/>
              </w:rPr>
            </w:pPr>
            <w:r w:rsidRPr="00BF7A3F">
              <w:rPr>
                <w:szCs w:val="28"/>
              </w:rPr>
              <w:t>Дополнительные сведения</w:t>
            </w:r>
          </w:p>
        </w:tc>
      </w:tr>
      <w:tr w:rsidR="00BF7A3F" w:rsidRPr="00F8682F" w:rsidTr="007D2B7C">
        <w:trPr>
          <w:jc w:val="center"/>
        </w:trPr>
        <w:tc>
          <w:tcPr>
            <w:tcW w:w="445" w:type="dxa"/>
            <w:vAlign w:val="center"/>
          </w:tcPr>
          <w:p w:rsidR="00984A5A" w:rsidRPr="00BF7A3F" w:rsidRDefault="00984A5A" w:rsidP="007367F2">
            <w:pPr>
              <w:ind w:firstLine="0"/>
              <w:jc w:val="center"/>
              <w:rPr>
                <w:szCs w:val="28"/>
              </w:rPr>
            </w:pPr>
            <w:r w:rsidRPr="00BF7A3F">
              <w:rPr>
                <w:szCs w:val="28"/>
              </w:rPr>
              <w:t>1</w:t>
            </w:r>
          </w:p>
        </w:tc>
        <w:tc>
          <w:tcPr>
            <w:tcW w:w="2316" w:type="dxa"/>
            <w:vAlign w:val="center"/>
          </w:tcPr>
          <w:p w:rsidR="00984A5A" w:rsidRPr="00BF7A3F" w:rsidRDefault="003D19FA" w:rsidP="007367F2">
            <w:pPr>
              <w:ind w:firstLine="0"/>
              <w:jc w:val="center"/>
              <w:rPr>
                <w:szCs w:val="28"/>
              </w:rPr>
            </w:pPr>
            <w:r>
              <w:rPr>
                <w:szCs w:val="28"/>
              </w:rPr>
              <w:t>66.19.91.000</w:t>
            </w:r>
            <w:bookmarkStart w:id="0" w:name="_GoBack"/>
            <w:bookmarkEnd w:id="0"/>
          </w:p>
        </w:tc>
        <w:tc>
          <w:tcPr>
            <w:tcW w:w="1819" w:type="dxa"/>
            <w:vAlign w:val="center"/>
          </w:tcPr>
          <w:p w:rsidR="00984A5A" w:rsidRPr="00BF7A3F" w:rsidRDefault="003D19FA" w:rsidP="007367F2">
            <w:pPr>
              <w:ind w:firstLine="0"/>
              <w:jc w:val="center"/>
              <w:rPr>
                <w:szCs w:val="28"/>
              </w:rPr>
            </w:pPr>
            <w:r>
              <w:rPr>
                <w:szCs w:val="28"/>
              </w:rPr>
              <w:t>63.99.1</w:t>
            </w:r>
          </w:p>
        </w:tc>
        <w:tc>
          <w:tcPr>
            <w:tcW w:w="2468" w:type="dxa"/>
            <w:vAlign w:val="center"/>
          </w:tcPr>
          <w:p w:rsidR="00984A5A" w:rsidRPr="00BF7A3F" w:rsidRDefault="00C746AA" w:rsidP="00BA7BF9">
            <w:pPr>
              <w:ind w:firstLine="0"/>
              <w:jc w:val="center"/>
              <w:rPr>
                <w:szCs w:val="28"/>
              </w:rPr>
            </w:pPr>
            <w:r>
              <w:rPr>
                <w:szCs w:val="28"/>
              </w:rPr>
              <w:t>2</w:t>
            </w:r>
          </w:p>
        </w:tc>
        <w:tc>
          <w:tcPr>
            <w:tcW w:w="1539" w:type="dxa"/>
            <w:vAlign w:val="center"/>
          </w:tcPr>
          <w:p w:rsidR="00984A5A" w:rsidRPr="00BF7A3F" w:rsidRDefault="00895CB1" w:rsidP="00E0508D">
            <w:pPr>
              <w:ind w:firstLine="0"/>
              <w:jc w:val="center"/>
              <w:rPr>
                <w:szCs w:val="28"/>
              </w:rPr>
            </w:pPr>
            <w:r>
              <w:rPr>
                <w:szCs w:val="28"/>
              </w:rPr>
              <w:t>Условная единица</w:t>
            </w:r>
          </w:p>
        </w:tc>
        <w:tc>
          <w:tcPr>
            <w:tcW w:w="1962" w:type="dxa"/>
            <w:vAlign w:val="center"/>
          </w:tcPr>
          <w:p w:rsidR="00984A5A" w:rsidRPr="00F8682F" w:rsidRDefault="00984A5A" w:rsidP="00F8682F">
            <w:pPr>
              <w:ind w:firstLine="0"/>
              <w:jc w:val="center"/>
              <w:rPr>
                <w:szCs w:val="28"/>
              </w:rPr>
            </w:pPr>
            <w:r w:rsidRPr="00F8682F">
              <w:rPr>
                <w:szCs w:val="28"/>
              </w:rPr>
              <w:t>Строка ГПЗ № </w:t>
            </w:r>
            <w:r w:rsidR="00F8682F" w:rsidRPr="00F8682F">
              <w:rPr>
                <w:szCs w:val="28"/>
              </w:rPr>
              <w:t>430</w:t>
            </w:r>
          </w:p>
        </w:tc>
      </w:tr>
    </w:tbl>
    <w:p w:rsidR="00931644" w:rsidRDefault="00931644" w:rsidP="00C547CA">
      <w:pPr>
        <w:jc w:val="both"/>
        <w:rPr>
          <w:b/>
          <w:szCs w:val="28"/>
          <w:lang w:val="en-US"/>
        </w:rPr>
      </w:pPr>
    </w:p>
    <w:p w:rsidR="0085295A" w:rsidRDefault="004F33E3" w:rsidP="00C547CA">
      <w:pPr>
        <w:jc w:val="both"/>
        <w:rPr>
          <w:szCs w:val="28"/>
        </w:rPr>
      </w:pPr>
      <w:r w:rsidRPr="00727C70">
        <w:rPr>
          <w:b/>
          <w:szCs w:val="28"/>
        </w:rPr>
        <w:t xml:space="preserve">2. Количество (Объем) </w:t>
      </w:r>
      <w:r w:rsidR="009272FC">
        <w:rPr>
          <w:b/>
          <w:szCs w:val="28"/>
        </w:rPr>
        <w:t>у</w:t>
      </w:r>
      <w:r w:rsidRPr="00727C70">
        <w:rPr>
          <w:b/>
          <w:szCs w:val="28"/>
        </w:rPr>
        <w:t>слуг:</w:t>
      </w:r>
      <w:r w:rsidR="009E2FD5">
        <w:rPr>
          <w:b/>
          <w:szCs w:val="28"/>
        </w:rPr>
        <w:t xml:space="preserve"> </w:t>
      </w:r>
      <w:r w:rsidR="00C746AA">
        <w:rPr>
          <w:szCs w:val="28"/>
        </w:rPr>
        <w:t>в соответствии с Приложениями №</w:t>
      </w:r>
      <w:r w:rsidR="00B776DB">
        <w:rPr>
          <w:szCs w:val="28"/>
        </w:rPr>
        <w:t>1 и №2 к настоящему извещению</w:t>
      </w:r>
      <w:r w:rsidR="00FA3693">
        <w:rPr>
          <w:szCs w:val="28"/>
        </w:rPr>
        <w:t>.</w:t>
      </w:r>
    </w:p>
    <w:p w:rsidR="00931644" w:rsidRPr="00931644" w:rsidRDefault="008253CA" w:rsidP="00931644">
      <w:pPr>
        <w:tabs>
          <w:tab w:val="left" w:pos="1134"/>
        </w:tabs>
        <w:jc w:val="both"/>
        <w:rPr>
          <w:szCs w:val="28"/>
        </w:rPr>
      </w:pPr>
      <w:r w:rsidRPr="00E91D51">
        <w:rPr>
          <w:b/>
          <w:szCs w:val="28"/>
        </w:rPr>
        <w:t xml:space="preserve">3. </w:t>
      </w:r>
      <w:r w:rsidR="00B776DB">
        <w:rPr>
          <w:b/>
          <w:szCs w:val="28"/>
        </w:rPr>
        <w:t>Ц</w:t>
      </w:r>
      <w:r w:rsidRPr="00E91D51">
        <w:rPr>
          <w:b/>
          <w:szCs w:val="28"/>
        </w:rPr>
        <w:t>ена договора:</w:t>
      </w:r>
      <w:r w:rsidRPr="00E91D51">
        <w:rPr>
          <w:szCs w:val="28"/>
        </w:rPr>
        <w:t xml:space="preserve"> </w:t>
      </w:r>
      <w:r w:rsidR="00931644" w:rsidRPr="00931644">
        <w:rPr>
          <w:szCs w:val="28"/>
        </w:rPr>
        <w:t>830</w:t>
      </w:r>
      <w:r w:rsidR="00931644">
        <w:rPr>
          <w:szCs w:val="28"/>
          <w:lang w:val="en-US"/>
        </w:rPr>
        <w:t> </w:t>
      </w:r>
      <w:r w:rsidR="00931644" w:rsidRPr="00931644">
        <w:rPr>
          <w:szCs w:val="28"/>
        </w:rPr>
        <w:t>508,47 (восемьсот тридцать тысяч пятьсот восемь) рублей 47 копеек с учетом все расходов и издержек, понесенных Исполнителем в связи с оказанием услуг, и включает в себя:</w:t>
      </w:r>
    </w:p>
    <w:p w:rsidR="00931644" w:rsidRPr="00931644" w:rsidRDefault="00931644" w:rsidP="00931644">
      <w:pPr>
        <w:tabs>
          <w:tab w:val="left" w:pos="1134"/>
        </w:tabs>
        <w:jc w:val="both"/>
        <w:rPr>
          <w:szCs w:val="28"/>
        </w:rPr>
      </w:pPr>
      <w:proofErr w:type="gramStart"/>
      <w:r w:rsidRPr="00931644">
        <w:rPr>
          <w:szCs w:val="28"/>
        </w:rPr>
        <w:t>- стоимость услуг по анализу соответствия исторически понесенных заказчиком затрат, отраженных на Счете 01 Бухгалтерского учета в соответствии с ПБУ 6/01, текущему уровню цен по группе объектов основных средств Производственный и хозяйственный инвентарь (только контейнеры) для целей бухгалтерского учета в соответствии с РСБУ по состоянию на 31.12.2018 в размере 211</w:t>
      </w:r>
      <w:r>
        <w:rPr>
          <w:szCs w:val="28"/>
          <w:lang w:val="en-US"/>
        </w:rPr>
        <w:t> </w:t>
      </w:r>
      <w:r w:rsidRPr="00931644">
        <w:rPr>
          <w:szCs w:val="28"/>
        </w:rPr>
        <w:t>864,40 (двести одиннадцать тысяч восемьсот шестьдесят четыре) рубля 40 копеек</w:t>
      </w:r>
      <w:proofErr w:type="gramEnd"/>
      <w:r w:rsidRPr="00931644">
        <w:rPr>
          <w:szCs w:val="28"/>
        </w:rPr>
        <w:t xml:space="preserve"> без учета НДС;</w:t>
      </w:r>
    </w:p>
    <w:p w:rsidR="00931644" w:rsidRPr="00931644" w:rsidRDefault="00931644" w:rsidP="00931644">
      <w:pPr>
        <w:tabs>
          <w:tab w:val="left" w:pos="1134"/>
        </w:tabs>
        <w:jc w:val="both"/>
        <w:rPr>
          <w:szCs w:val="28"/>
        </w:rPr>
      </w:pPr>
      <w:r w:rsidRPr="00931644">
        <w:rPr>
          <w:szCs w:val="28"/>
        </w:rPr>
        <w:t>- стоимость услуг по определению текущей (восстановительной) стоимости объектов основных сре</w:t>
      </w:r>
      <w:proofErr w:type="gramStart"/>
      <w:r w:rsidRPr="00931644">
        <w:rPr>
          <w:szCs w:val="28"/>
        </w:rPr>
        <w:t>дств в с</w:t>
      </w:r>
      <w:proofErr w:type="gramEnd"/>
      <w:r w:rsidRPr="00931644">
        <w:rPr>
          <w:szCs w:val="28"/>
        </w:rPr>
        <w:t>оответствии с ПБУ 6/01 групп основных средств Здания, Сооружения, Транспортные средства (только вагоны) для целей бухгалтерского учета в соответствии с РСБУ по состоянию на 31.10.2018 и 31.12.2018 в размере 618</w:t>
      </w:r>
      <w:r>
        <w:rPr>
          <w:szCs w:val="28"/>
          <w:lang w:val="en-US"/>
        </w:rPr>
        <w:t> </w:t>
      </w:r>
      <w:r w:rsidRPr="00931644">
        <w:rPr>
          <w:szCs w:val="28"/>
        </w:rPr>
        <w:t>644,07 (шестьсот восемнадцать тысяч шестьсот сорок четыре) рубля 07 копеек без учета НДС.</w:t>
      </w:r>
    </w:p>
    <w:p w:rsidR="00B017C1" w:rsidRDefault="00931644" w:rsidP="00931644">
      <w:pPr>
        <w:tabs>
          <w:tab w:val="left" w:pos="1134"/>
        </w:tabs>
        <w:jc w:val="both"/>
        <w:rPr>
          <w:szCs w:val="28"/>
        </w:rPr>
      </w:pPr>
      <w:r w:rsidRPr="00931644">
        <w:rPr>
          <w:szCs w:val="28"/>
        </w:rPr>
        <w:t>НДС начисляется в соответствии с законодательством Российской Федерации.</w:t>
      </w:r>
    </w:p>
    <w:p w:rsidR="00036393" w:rsidRDefault="00206AE6" w:rsidP="00BB39CA">
      <w:pPr>
        <w:jc w:val="both"/>
        <w:rPr>
          <w:iCs/>
          <w:szCs w:val="28"/>
        </w:rPr>
      </w:pPr>
      <w:r w:rsidRPr="00E91D51">
        <w:rPr>
          <w:b/>
          <w:iCs/>
          <w:szCs w:val="28"/>
        </w:rPr>
        <w:t xml:space="preserve">4. Порядок определения цены </w:t>
      </w:r>
      <w:r w:rsidR="00F264E3" w:rsidRPr="00E91D51">
        <w:rPr>
          <w:b/>
          <w:iCs/>
          <w:szCs w:val="28"/>
        </w:rPr>
        <w:t xml:space="preserve">за оказание </w:t>
      </w:r>
      <w:r w:rsidR="009272FC">
        <w:rPr>
          <w:b/>
          <w:bCs/>
          <w:szCs w:val="28"/>
        </w:rPr>
        <w:t>у</w:t>
      </w:r>
      <w:r w:rsidR="00F264E3">
        <w:rPr>
          <w:b/>
          <w:bCs/>
          <w:szCs w:val="28"/>
        </w:rPr>
        <w:t>слуг</w:t>
      </w:r>
      <w:r w:rsidR="00F264E3" w:rsidRPr="00E91D51">
        <w:rPr>
          <w:b/>
          <w:bCs/>
          <w:szCs w:val="28"/>
        </w:rPr>
        <w:t>:</w:t>
      </w:r>
      <w:r w:rsidR="00F264E3" w:rsidRPr="00E91D51">
        <w:rPr>
          <w:iCs/>
          <w:szCs w:val="28"/>
        </w:rPr>
        <w:t xml:space="preserve"> </w:t>
      </w:r>
      <w:r w:rsidR="00931644">
        <w:rPr>
          <w:iCs/>
          <w:szCs w:val="28"/>
        </w:rPr>
        <w:t xml:space="preserve">стоимость услуг по договору </w:t>
      </w:r>
      <w:r w:rsidR="008C60EF">
        <w:rPr>
          <w:iCs/>
          <w:szCs w:val="28"/>
        </w:rPr>
        <w:t>рассчитана на основе предоставленного коммерческого предложения ООО «Эверест Консалтинг»</w:t>
      </w:r>
      <w:r w:rsidR="001963EF">
        <w:rPr>
          <w:iCs/>
          <w:szCs w:val="28"/>
        </w:rPr>
        <w:t xml:space="preserve"> от </w:t>
      </w:r>
      <w:r w:rsidR="00BC2963">
        <w:rPr>
          <w:iCs/>
          <w:szCs w:val="28"/>
        </w:rPr>
        <w:t>13</w:t>
      </w:r>
      <w:r w:rsidR="001963EF">
        <w:rPr>
          <w:iCs/>
          <w:szCs w:val="28"/>
        </w:rPr>
        <w:t>.09.2018 № б/</w:t>
      </w:r>
      <w:proofErr w:type="gramStart"/>
      <w:r w:rsidR="001963EF">
        <w:rPr>
          <w:iCs/>
          <w:szCs w:val="28"/>
        </w:rPr>
        <w:t>н</w:t>
      </w:r>
      <w:proofErr w:type="gramEnd"/>
      <w:r w:rsidR="001963EF">
        <w:rPr>
          <w:iCs/>
          <w:szCs w:val="28"/>
        </w:rPr>
        <w:t>.</w:t>
      </w:r>
    </w:p>
    <w:p w:rsidR="00E37D8F" w:rsidRDefault="008E453C" w:rsidP="00F21526">
      <w:pPr>
        <w:jc w:val="both"/>
        <w:rPr>
          <w:szCs w:val="28"/>
        </w:rPr>
      </w:pPr>
      <w:r w:rsidRPr="00E91D51">
        <w:rPr>
          <w:b/>
          <w:iCs/>
          <w:szCs w:val="28"/>
        </w:rPr>
        <w:t xml:space="preserve">5. Форма, сроки и порядок оплаты: </w:t>
      </w:r>
      <w:r w:rsidR="00931644" w:rsidRPr="009E56D5">
        <w:rPr>
          <w:szCs w:val="28"/>
        </w:rPr>
        <w:t xml:space="preserve">оплата </w:t>
      </w:r>
      <w:r w:rsidR="00931644">
        <w:rPr>
          <w:szCs w:val="28"/>
        </w:rPr>
        <w:t>у</w:t>
      </w:r>
      <w:r w:rsidR="00931644" w:rsidRPr="007B504D">
        <w:rPr>
          <w:szCs w:val="28"/>
        </w:rPr>
        <w:t xml:space="preserve">слуг производится Заказчиком в размере 100% </w:t>
      </w:r>
      <w:r w:rsidR="00931644">
        <w:rPr>
          <w:szCs w:val="28"/>
        </w:rPr>
        <w:t xml:space="preserve">(сто процентов) </w:t>
      </w:r>
      <w:r w:rsidR="00931644" w:rsidRPr="007B504D">
        <w:rPr>
          <w:szCs w:val="28"/>
        </w:rPr>
        <w:t>от стоимости услуг</w:t>
      </w:r>
      <w:r w:rsidR="00931644">
        <w:rPr>
          <w:szCs w:val="28"/>
        </w:rPr>
        <w:t xml:space="preserve"> по каждому заданию </w:t>
      </w:r>
      <w:r w:rsidR="00931644" w:rsidRPr="00FC05A0">
        <w:rPr>
          <w:szCs w:val="28"/>
        </w:rPr>
        <w:t xml:space="preserve">в течение 30 (тридцати) календарных дней </w:t>
      </w:r>
      <w:r w:rsidR="00931644" w:rsidRPr="007B504D">
        <w:rPr>
          <w:szCs w:val="28"/>
        </w:rPr>
        <w:t xml:space="preserve">после подписания акта приемки услуг </w:t>
      </w:r>
      <w:r w:rsidR="00931644">
        <w:rPr>
          <w:szCs w:val="28"/>
        </w:rPr>
        <w:t xml:space="preserve">на основании </w:t>
      </w:r>
      <w:r w:rsidR="00931644" w:rsidRPr="007B504D">
        <w:rPr>
          <w:szCs w:val="28"/>
        </w:rPr>
        <w:t>выставлен</w:t>
      </w:r>
      <w:r w:rsidR="00931644">
        <w:rPr>
          <w:szCs w:val="28"/>
        </w:rPr>
        <w:t>ного</w:t>
      </w:r>
      <w:r w:rsidR="00931644" w:rsidRPr="007B504D">
        <w:rPr>
          <w:szCs w:val="28"/>
        </w:rPr>
        <w:t xml:space="preserve"> счета и счета-фактуры, оформленных в соответствии с требованиями налогового законодательства Р</w:t>
      </w:r>
      <w:r w:rsidR="00931644">
        <w:rPr>
          <w:szCs w:val="28"/>
        </w:rPr>
        <w:t xml:space="preserve">оссийской </w:t>
      </w:r>
      <w:r w:rsidR="00931644" w:rsidRPr="007B504D">
        <w:rPr>
          <w:szCs w:val="28"/>
        </w:rPr>
        <w:t>Ф</w:t>
      </w:r>
      <w:r w:rsidR="00931644">
        <w:rPr>
          <w:szCs w:val="28"/>
        </w:rPr>
        <w:t>едерации</w:t>
      </w:r>
      <w:r w:rsidR="00931644" w:rsidRPr="007B504D">
        <w:rPr>
          <w:szCs w:val="28"/>
        </w:rPr>
        <w:t>.</w:t>
      </w:r>
    </w:p>
    <w:p w:rsidR="00210758" w:rsidRDefault="00206AE6" w:rsidP="00210758">
      <w:pPr>
        <w:widowControl w:val="0"/>
        <w:jc w:val="both"/>
        <w:rPr>
          <w:b/>
          <w:szCs w:val="28"/>
        </w:rPr>
      </w:pPr>
      <w:r w:rsidRPr="00210758">
        <w:rPr>
          <w:b/>
          <w:szCs w:val="28"/>
        </w:rPr>
        <w:t xml:space="preserve">6. Срок </w:t>
      </w:r>
      <w:r w:rsidR="002A1964" w:rsidRPr="00210758">
        <w:rPr>
          <w:b/>
          <w:szCs w:val="28"/>
        </w:rPr>
        <w:t xml:space="preserve">оказания услуг: </w:t>
      </w:r>
    </w:p>
    <w:p w:rsidR="00931644" w:rsidRDefault="00931644" w:rsidP="00931644">
      <w:pPr>
        <w:tabs>
          <w:tab w:val="left" w:pos="1134"/>
        </w:tabs>
        <w:jc w:val="both"/>
        <w:rPr>
          <w:szCs w:val="28"/>
        </w:rPr>
      </w:pPr>
      <w:r>
        <w:rPr>
          <w:szCs w:val="28"/>
        </w:rPr>
        <w:t xml:space="preserve">- </w:t>
      </w:r>
      <w:r w:rsidRPr="00AD5BDB">
        <w:rPr>
          <w:szCs w:val="28"/>
        </w:rPr>
        <w:t xml:space="preserve">по </w:t>
      </w:r>
      <w:r>
        <w:rPr>
          <w:szCs w:val="28"/>
        </w:rPr>
        <w:t>з</w:t>
      </w:r>
      <w:r w:rsidRPr="00AD5BDB">
        <w:rPr>
          <w:szCs w:val="28"/>
        </w:rPr>
        <w:t>аданию №</w:t>
      </w:r>
      <w:r>
        <w:rPr>
          <w:szCs w:val="28"/>
        </w:rPr>
        <w:t xml:space="preserve"> </w:t>
      </w:r>
      <w:r w:rsidRPr="00AD5BDB">
        <w:rPr>
          <w:szCs w:val="28"/>
        </w:rPr>
        <w:t>1: с 03</w:t>
      </w:r>
      <w:r>
        <w:rPr>
          <w:szCs w:val="28"/>
        </w:rPr>
        <w:t xml:space="preserve"> декабря </w:t>
      </w:r>
      <w:r w:rsidRPr="00AD5BDB">
        <w:rPr>
          <w:szCs w:val="28"/>
        </w:rPr>
        <w:t>2018</w:t>
      </w:r>
      <w:r>
        <w:rPr>
          <w:szCs w:val="28"/>
        </w:rPr>
        <w:t xml:space="preserve"> г. д</w:t>
      </w:r>
      <w:r w:rsidRPr="00AD5BDB">
        <w:rPr>
          <w:szCs w:val="28"/>
        </w:rPr>
        <w:t>о 29</w:t>
      </w:r>
      <w:r>
        <w:rPr>
          <w:szCs w:val="28"/>
        </w:rPr>
        <w:t xml:space="preserve"> декабря </w:t>
      </w:r>
      <w:r w:rsidRPr="00AD5BDB">
        <w:rPr>
          <w:szCs w:val="28"/>
        </w:rPr>
        <w:t>2018</w:t>
      </w:r>
      <w:r w:rsidR="00352262">
        <w:rPr>
          <w:szCs w:val="28"/>
        </w:rPr>
        <w:t xml:space="preserve"> </w:t>
      </w:r>
      <w:r w:rsidRPr="00AD5BDB">
        <w:rPr>
          <w:szCs w:val="28"/>
        </w:rPr>
        <w:t>г.</w:t>
      </w:r>
    </w:p>
    <w:p w:rsidR="00931644" w:rsidRPr="00BC019F" w:rsidRDefault="00931644" w:rsidP="00931644">
      <w:pPr>
        <w:tabs>
          <w:tab w:val="left" w:pos="1134"/>
        </w:tabs>
        <w:jc w:val="both"/>
        <w:rPr>
          <w:szCs w:val="28"/>
        </w:rPr>
      </w:pPr>
      <w:r>
        <w:rPr>
          <w:szCs w:val="28"/>
        </w:rPr>
        <w:t xml:space="preserve">- </w:t>
      </w:r>
      <w:r w:rsidRPr="00BC019F">
        <w:rPr>
          <w:szCs w:val="28"/>
        </w:rPr>
        <w:t>по заданию № 2: с 15</w:t>
      </w:r>
      <w:r>
        <w:rPr>
          <w:szCs w:val="28"/>
        </w:rPr>
        <w:t xml:space="preserve"> октября </w:t>
      </w:r>
      <w:r w:rsidRPr="00BC019F">
        <w:rPr>
          <w:szCs w:val="28"/>
        </w:rPr>
        <w:t>2018 г. до 29</w:t>
      </w:r>
      <w:r>
        <w:rPr>
          <w:szCs w:val="28"/>
        </w:rPr>
        <w:t xml:space="preserve"> </w:t>
      </w:r>
      <w:r w:rsidRPr="00BC019F">
        <w:rPr>
          <w:szCs w:val="28"/>
        </w:rPr>
        <w:t>декабря 2018 г.</w:t>
      </w:r>
    </w:p>
    <w:p w:rsidR="00D67C6F" w:rsidRDefault="008253CA" w:rsidP="00E37D8F">
      <w:pPr>
        <w:widowControl w:val="0"/>
        <w:jc w:val="both"/>
        <w:rPr>
          <w:szCs w:val="28"/>
        </w:rPr>
      </w:pPr>
      <w:r w:rsidRPr="00E37D8F">
        <w:rPr>
          <w:b/>
        </w:rPr>
        <w:t>7</w:t>
      </w:r>
      <w:r w:rsidR="00206AE6" w:rsidRPr="00E37D8F">
        <w:rPr>
          <w:b/>
        </w:rPr>
        <w:t xml:space="preserve">. Место </w:t>
      </w:r>
      <w:r w:rsidR="002A1964" w:rsidRPr="007B504D">
        <w:rPr>
          <w:b/>
          <w:szCs w:val="28"/>
        </w:rPr>
        <w:t xml:space="preserve">оказания </w:t>
      </w:r>
      <w:r w:rsidR="002A1964">
        <w:rPr>
          <w:b/>
          <w:szCs w:val="28"/>
        </w:rPr>
        <w:t>у</w:t>
      </w:r>
      <w:r w:rsidR="002A1964" w:rsidRPr="00017D09">
        <w:rPr>
          <w:b/>
          <w:szCs w:val="28"/>
        </w:rPr>
        <w:t>слуг:</w:t>
      </w:r>
      <w:r w:rsidR="002A1964" w:rsidRPr="00017D09">
        <w:rPr>
          <w:szCs w:val="28"/>
        </w:rPr>
        <w:t xml:space="preserve"> Россия, г. Москва, ул. 3-я Ямского поля, д. 2, корп. 7, офис 301.</w:t>
      </w:r>
    </w:p>
    <w:p w:rsidR="00B017C1" w:rsidRPr="00E37D8F" w:rsidRDefault="00FA3693" w:rsidP="00FA3693">
      <w:pPr>
        <w:widowControl w:val="0"/>
        <w:jc w:val="both"/>
      </w:pPr>
      <w:r w:rsidRPr="00026E35">
        <w:rPr>
          <w:b/>
          <w:szCs w:val="28"/>
        </w:rPr>
        <w:t>8. Срок действия договора:</w:t>
      </w:r>
      <w:r>
        <w:rPr>
          <w:szCs w:val="28"/>
        </w:rPr>
        <w:t xml:space="preserve"> </w:t>
      </w:r>
      <w:r w:rsidR="00931644" w:rsidRPr="00D4012A">
        <w:rPr>
          <w:szCs w:val="28"/>
        </w:rPr>
        <w:t xml:space="preserve">вступает в силу </w:t>
      </w:r>
      <w:proofErr w:type="gramStart"/>
      <w:r w:rsidR="00931644" w:rsidRPr="00D4012A">
        <w:rPr>
          <w:szCs w:val="28"/>
        </w:rPr>
        <w:t>с даты подписания</w:t>
      </w:r>
      <w:proofErr w:type="gramEnd"/>
      <w:r w:rsidR="00931644" w:rsidRPr="00D4012A">
        <w:rPr>
          <w:szCs w:val="28"/>
        </w:rPr>
        <w:t xml:space="preserve"> </w:t>
      </w:r>
      <w:r w:rsidR="00931644">
        <w:rPr>
          <w:szCs w:val="28"/>
        </w:rPr>
        <w:t>договора с</w:t>
      </w:r>
      <w:r w:rsidR="00931644" w:rsidRPr="00D4012A">
        <w:rPr>
          <w:szCs w:val="28"/>
        </w:rPr>
        <w:t xml:space="preserve">торонами и действует до </w:t>
      </w:r>
      <w:r w:rsidR="00931644">
        <w:rPr>
          <w:szCs w:val="28"/>
        </w:rPr>
        <w:t xml:space="preserve">полного исполнения сторонами своих обязательств по </w:t>
      </w:r>
      <w:r w:rsidR="00931644">
        <w:rPr>
          <w:szCs w:val="28"/>
        </w:rPr>
        <w:lastRenderedPageBreak/>
        <w:t>договору.</w:t>
      </w:r>
    </w:p>
    <w:p w:rsidR="0076398D" w:rsidRDefault="00FA3693" w:rsidP="00BB39CA">
      <w:pPr>
        <w:pStyle w:val="Default"/>
        <w:tabs>
          <w:tab w:val="left" w:pos="1134"/>
        </w:tabs>
        <w:ind w:firstLine="709"/>
        <w:jc w:val="both"/>
        <w:rPr>
          <w:sz w:val="28"/>
          <w:szCs w:val="28"/>
        </w:rPr>
      </w:pPr>
      <w:r>
        <w:rPr>
          <w:b/>
          <w:color w:val="auto"/>
          <w:sz w:val="28"/>
          <w:szCs w:val="28"/>
        </w:rPr>
        <w:t>9</w:t>
      </w:r>
      <w:r w:rsidR="008E453C" w:rsidRPr="00E91D51">
        <w:rPr>
          <w:b/>
          <w:color w:val="auto"/>
          <w:sz w:val="28"/>
          <w:szCs w:val="28"/>
        </w:rPr>
        <w:t>.</w:t>
      </w:r>
      <w:r w:rsidR="002A7F0D" w:rsidRPr="00E91D51">
        <w:rPr>
          <w:b/>
          <w:color w:val="auto"/>
          <w:sz w:val="28"/>
          <w:szCs w:val="28"/>
        </w:rPr>
        <w:t xml:space="preserve"> </w:t>
      </w:r>
      <w:r w:rsidR="008E453C" w:rsidRPr="00E91D51">
        <w:rPr>
          <w:b/>
          <w:color w:val="auto"/>
          <w:sz w:val="28"/>
          <w:szCs w:val="28"/>
        </w:rPr>
        <w:t xml:space="preserve">Информация о поставщике: </w:t>
      </w:r>
      <w:r w:rsidR="0076398D" w:rsidRPr="00E91D51">
        <w:rPr>
          <w:sz w:val="28"/>
          <w:szCs w:val="28"/>
        </w:rPr>
        <w:t>Общество с ограниченной ответственностью «</w:t>
      </w:r>
      <w:r w:rsidR="00285E9F">
        <w:rPr>
          <w:sz w:val="28"/>
          <w:szCs w:val="28"/>
        </w:rPr>
        <w:t>Эверест Консалтинг</w:t>
      </w:r>
      <w:r w:rsidR="0076398D" w:rsidRPr="00E91D51">
        <w:rPr>
          <w:sz w:val="28"/>
          <w:szCs w:val="28"/>
        </w:rPr>
        <w:t>»</w:t>
      </w:r>
      <w:r w:rsidR="00026E35">
        <w:rPr>
          <w:sz w:val="28"/>
          <w:szCs w:val="28"/>
        </w:rPr>
        <w:t>.</w:t>
      </w:r>
    </w:p>
    <w:p w:rsidR="00063B96" w:rsidRDefault="00063B96" w:rsidP="00063B96">
      <w:pPr>
        <w:jc w:val="both"/>
      </w:pPr>
      <w:r>
        <w:rPr>
          <w:b/>
        </w:rPr>
        <w:t>Поставщик является субъектом МСП:</w:t>
      </w:r>
      <w:r>
        <w:t xml:space="preserve"> нет</w:t>
      </w:r>
    </w:p>
    <w:p w:rsidR="00063B96" w:rsidRDefault="00063B96" w:rsidP="00063B96">
      <w:pPr>
        <w:jc w:val="both"/>
      </w:pPr>
      <w:r>
        <w:t xml:space="preserve">ИНН: </w:t>
      </w:r>
      <w:r w:rsidRPr="007D2B7C">
        <w:rPr>
          <w:color w:val="000000"/>
          <w:szCs w:val="28"/>
          <w:lang w:eastAsia="en-US"/>
        </w:rPr>
        <w:t>7707738620</w:t>
      </w:r>
      <w:r>
        <w:t>;</w:t>
      </w:r>
    </w:p>
    <w:p w:rsidR="00063B96" w:rsidRDefault="00063B96" w:rsidP="00063B96">
      <w:pPr>
        <w:jc w:val="both"/>
      </w:pPr>
      <w:r>
        <w:t>КПП:</w:t>
      </w:r>
      <w:r w:rsidRPr="007D2B7C">
        <w:rPr>
          <w:color w:val="000000"/>
          <w:szCs w:val="28"/>
          <w:lang w:eastAsia="en-US"/>
        </w:rPr>
        <w:t xml:space="preserve"> 771401001</w:t>
      </w:r>
      <w:r>
        <w:t>;</w:t>
      </w:r>
    </w:p>
    <w:p w:rsidR="00124F21" w:rsidRDefault="00063B96" w:rsidP="00124F21">
      <w:pPr>
        <w:jc w:val="both"/>
      </w:pPr>
      <w:r>
        <w:t xml:space="preserve">ОГРН: </w:t>
      </w:r>
      <w:r w:rsidRPr="007D2B7C">
        <w:rPr>
          <w:color w:val="000000"/>
          <w:szCs w:val="28"/>
          <w:lang w:eastAsia="en-US"/>
        </w:rPr>
        <w:t>1107746971210</w:t>
      </w:r>
      <w:r>
        <w:t>;</w:t>
      </w:r>
    </w:p>
    <w:p w:rsidR="00063B96" w:rsidRPr="00124F21" w:rsidRDefault="00063B96" w:rsidP="00124F21">
      <w:pPr>
        <w:jc w:val="both"/>
      </w:pPr>
      <w:proofErr w:type="gramStart"/>
      <w:r w:rsidRPr="007D2B7C">
        <w:rPr>
          <w:color w:val="000000"/>
          <w:szCs w:val="28"/>
          <w:lang w:eastAsia="en-US"/>
        </w:rPr>
        <w:t>Местонахождение: 125040, Россия, г. Москва, ул.</w:t>
      </w:r>
      <w:r w:rsidR="00124F21">
        <w:rPr>
          <w:color w:val="000000"/>
          <w:szCs w:val="28"/>
          <w:lang w:eastAsia="en-US"/>
        </w:rPr>
        <w:t> </w:t>
      </w:r>
      <w:r w:rsidRPr="007D2B7C">
        <w:rPr>
          <w:color w:val="000000"/>
          <w:szCs w:val="28"/>
          <w:lang w:eastAsia="en-US"/>
        </w:rPr>
        <w:t>3-я Ямского поля, д.</w:t>
      </w:r>
      <w:r w:rsidR="00124F21">
        <w:rPr>
          <w:color w:val="000000"/>
          <w:szCs w:val="28"/>
          <w:lang w:eastAsia="en-US"/>
        </w:rPr>
        <w:t> </w:t>
      </w:r>
      <w:r w:rsidRPr="007D2B7C">
        <w:rPr>
          <w:color w:val="000000"/>
          <w:szCs w:val="28"/>
          <w:lang w:eastAsia="en-US"/>
        </w:rPr>
        <w:t>2, корп.</w:t>
      </w:r>
      <w:r w:rsidR="00124F21">
        <w:rPr>
          <w:color w:val="000000"/>
          <w:szCs w:val="28"/>
          <w:lang w:eastAsia="en-US"/>
        </w:rPr>
        <w:t> </w:t>
      </w:r>
      <w:r w:rsidRPr="007D2B7C">
        <w:rPr>
          <w:color w:val="000000"/>
          <w:szCs w:val="28"/>
          <w:lang w:eastAsia="en-US"/>
        </w:rPr>
        <w:t>7, офис 301</w:t>
      </w:r>
      <w:r w:rsidR="00124F21">
        <w:rPr>
          <w:color w:val="000000"/>
          <w:szCs w:val="28"/>
          <w:lang w:eastAsia="en-US"/>
        </w:rPr>
        <w:t>;</w:t>
      </w:r>
      <w:proofErr w:type="gramEnd"/>
    </w:p>
    <w:p w:rsidR="00063B96" w:rsidRPr="00063B96" w:rsidRDefault="00063B96" w:rsidP="00124F21">
      <w:pPr>
        <w:pStyle w:val="Bodytext-Russian"/>
        <w:numPr>
          <w:ilvl w:val="0"/>
          <w:numId w:val="0"/>
        </w:numPr>
        <w:spacing w:before="0" w:after="0"/>
        <w:ind w:firstLine="709"/>
        <w:rPr>
          <w:rFonts w:ascii="Times New Roman" w:hAnsi="Times New Roman" w:cs="Times New Roman"/>
          <w:color w:val="000000"/>
          <w:sz w:val="28"/>
          <w:szCs w:val="28"/>
          <w:lang w:eastAsia="en-US" w:bidi="ar-SA"/>
        </w:rPr>
      </w:pPr>
      <w:r w:rsidRPr="00124F21">
        <w:rPr>
          <w:rFonts w:ascii="Times New Roman" w:hAnsi="Times New Roman" w:cs="Times New Roman"/>
          <w:sz w:val="28"/>
          <w:szCs w:val="28"/>
        </w:rPr>
        <w:t xml:space="preserve">Почтовый адрес: </w:t>
      </w:r>
      <w:r w:rsidRPr="00063B96">
        <w:rPr>
          <w:rFonts w:ascii="Times New Roman" w:hAnsi="Times New Roman" w:cs="Times New Roman"/>
          <w:color w:val="000000"/>
          <w:sz w:val="28"/>
          <w:szCs w:val="28"/>
          <w:lang w:eastAsia="en-US" w:bidi="ar-SA"/>
        </w:rPr>
        <w:t>125040, Россия, г. Москва, ул.</w:t>
      </w:r>
      <w:r w:rsidR="00124F21">
        <w:rPr>
          <w:rFonts w:ascii="Times New Roman" w:hAnsi="Times New Roman" w:cs="Times New Roman"/>
          <w:color w:val="000000"/>
          <w:sz w:val="28"/>
          <w:szCs w:val="28"/>
          <w:lang w:eastAsia="en-US" w:bidi="ar-SA"/>
        </w:rPr>
        <w:t> </w:t>
      </w:r>
      <w:r w:rsidRPr="00063B96">
        <w:rPr>
          <w:rFonts w:ascii="Times New Roman" w:hAnsi="Times New Roman" w:cs="Times New Roman"/>
          <w:color w:val="000000"/>
          <w:sz w:val="28"/>
          <w:szCs w:val="28"/>
          <w:lang w:eastAsia="en-US" w:bidi="ar-SA"/>
        </w:rPr>
        <w:t>3-я Ямского поля, д.</w:t>
      </w:r>
      <w:r w:rsidR="00124F21">
        <w:rPr>
          <w:rFonts w:ascii="Times New Roman" w:hAnsi="Times New Roman" w:cs="Times New Roman"/>
          <w:color w:val="000000"/>
          <w:sz w:val="28"/>
          <w:szCs w:val="28"/>
          <w:lang w:eastAsia="en-US" w:bidi="ar-SA"/>
        </w:rPr>
        <w:t> </w:t>
      </w:r>
      <w:r w:rsidRPr="00063B96">
        <w:rPr>
          <w:rFonts w:ascii="Times New Roman" w:hAnsi="Times New Roman" w:cs="Times New Roman"/>
          <w:color w:val="000000"/>
          <w:sz w:val="28"/>
          <w:szCs w:val="28"/>
          <w:lang w:eastAsia="en-US" w:bidi="ar-SA"/>
        </w:rPr>
        <w:t>2, корп.</w:t>
      </w:r>
      <w:r w:rsidR="00124F21">
        <w:rPr>
          <w:rFonts w:ascii="Times New Roman" w:hAnsi="Times New Roman" w:cs="Times New Roman"/>
          <w:color w:val="000000"/>
          <w:sz w:val="28"/>
          <w:szCs w:val="28"/>
          <w:lang w:eastAsia="en-US" w:bidi="ar-SA"/>
        </w:rPr>
        <w:t> </w:t>
      </w:r>
      <w:r w:rsidRPr="00063B96">
        <w:rPr>
          <w:rFonts w:ascii="Times New Roman" w:hAnsi="Times New Roman" w:cs="Times New Roman"/>
          <w:color w:val="000000"/>
          <w:sz w:val="28"/>
          <w:szCs w:val="28"/>
          <w:lang w:eastAsia="en-US" w:bidi="ar-SA"/>
        </w:rPr>
        <w:t>7, офис 301</w:t>
      </w:r>
      <w:r w:rsidR="00124F21">
        <w:rPr>
          <w:rFonts w:ascii="Times New Roman" w:hAnsi="Times New Roman" w:cs="Times New Roman"/>
          <w:color w:val="000000"/>
          <w:sz w:val="28"/>
          <w:szCs w:val="28"/>
          <w:lang w:eastAsia="en-US" w:bidi="ar-SA"/>
        </w:rPr>
        <w:t>.</w:t>
      </w:r>
    </w:p>
    <w:p w:rsidR="00063B96" w:rsidRPr="00124F21" w:rsidRDefault="00063B96" w:rsidP="00124F21">
      <w:pPr>
        <w:pStyle w:val="Bodytext-Russian"/>
        <w:numPr>
          <w:ilvl w:val="0"/>
          <w:numId w:val="0"/>
        </w:numPr>
        <w:spacing w:before="0" w:after="0"/>
        <w:ind w:firstLine="709"/>
        <w:rPr>
          <w:rFonts w:ascii="Times New Roman" w:hAnsi="Times New Roman" w:cs="Times New Roman"/>
          <w:color w:val="000000"/>
          <w:sz w:val="28"/>
          <w:szCs w:val="28"/>
          <w:lang w:eastAsia="en-US" w:bidi="ar-SA"/>
        </w:rPr>
      </w:pPr>
      <w:r w:rsidRPr="00124F21">
        <w:rPr>
          <w:rFonts w:ascii="Times New Roman" w:hAnsi="Times New Roman" w:cs="Times New Roman"/>
          <w:color w:val="000000"/>
          <w:sz w:val="28"/>
          <w:szCs w:val="28"/>
          <w:lang w:eastAsia="en-US" w:bidi="ar-SA"/>
        </w:rPr>
        <w:t xml:space="preserve">Представитель Поставщика, ответственный со стороны поставщика – </w:t>
      </w:r>
      <w:r w:rsidR="00B766EA" w:rsidRPr="00124F21">
        <w:rPr>
          <w:rFonts w:ascii="Times New Roman" w:hAnsi="Times New Roman" w:cs="Times New Roman"/>
          <w:color w:val="000000"/>
          <w:sz w:val="28"/>
          <w:szCs w:val="28"/>
          <w:lang w:eastAsia="en-US" w:bidi="ar-SA"/>
        </w:rPr>
        <w:t>Роман Карпов</w:t>
      </w:r>
      <w:r w:rsidRPr="00124F21">
        <w:rPr>
          <w:rFonts w:ascii="Times New Roman" w:hAnsi="Times New Roman" w:cs="Times New Roman"/>
          <w:color w:val="000000"/>
          <w:sz w:val="28"/>
          <w:szCs w:val="28"/>
          <w:lang w:eastAsia="en-US" w:bidi="ar-SA"/>
        </w:rPr>
        <w:t xml:space="preserve">, </w:t>
      </w:r>
      <w:r w:rsidRPr="003C4DEC">
        <w:rPr>
          <w:rFonts w:ascii="Times New Roman" w:hAnsi="Times New Roman" w:cs="Times New Roman"/>
          <w:color w:val="000000"/>
          <w:sz w:val="28"/>
          <w:szCs w:val="28"/>
          <w:lang w:eastAsia="en-US" w:bidi="ar-SA"/>
        </w:rPr>
        <w:t>тел.</w:t>
      </w:r>
      <w:r w:rsidR="00124F21">
        <w:rPr>
          <w:rFonts w:ascii="Times New Roman" w:hAnsi="Times New Roman" w:cs="Times New Roman"/>
          <w:color w:val="000000"/>
          <w:sz w:val="28"/>
          <w:szCs w:val="28"/>
          <w:lang w:eastAsia="en-US" w:bidi="ar-SA"/>
        </w:rPr>
        <w:t xml:space="preserve"> +7 </w:t>
      </w:r>
      <w:r w:rsidRPr="003C4DEC">
        <w:rPr>
          <w:rFonts w:ascii="Times New Roman" w:hAnsi="Times New Roman" w:cs="Times New Roman"/>
          <w:color w:val="000000"/>
          <w:sz w:val="28"/>
          <w:szCs w:val="28"/>
          <w:lang w:eastAsia="en-US" w:bidi="ar-SA"/>
        </w:rPr>
        <w:t xml:space="preserve">(495) 717-01-01, </w:t>
      </w:r>
      <w:r w:rsidR="00124F21">
        <w:rPr>
          <w:rFonts w:ascii="Times New Roman" w:hAnsi="Times New Roman" w:cs="Times New Roman"/>
          <w:color w:val="000000"/>
          <w:sz w:val="28"/>
          <w:szCs w:val="28"/>
          <w:lang w:eastAsia="en-US" w:bidi="ar-SA"/>
        </w:rPr>
        <w:t xml:space="preserve">+7 </w:t>
      </w:r>
      <w:r w:rsidRPr="003C4DEC">
        <w:rPr>
          <w:rFonts w:ascii="Times New Roman" w:hAnsi="Times New Roman" w:cs="Times New Roman"/>
          <w:color w:val="000000"/>
          <w:sz w:val="28"/>
          <w:szCs w:val="28"/>
          <w:lang w:eastAsia="en-US" w:bidi="ar-SA"/>
        </w:rPr>
        <w:t>(499) 557-07-97</w:t>
      </w:r>
      <w:r w:rsidRPr="00124F21">
        <w:rPr>
          <w:rFonts w:ascii="Times New Roman" w:hAnsi="Times New Roman" w:cs="Times New Roman"/>
          <w:color w:val="000000"/>
          <w:sz w:val="28"/>
          <w:szCs w:val="28"/>
          <w:lang w:eastAsia="en-US" w:bidi="ar-SA"/>
        </w:rPr>
        <w:t>,</w:t>
      </w:r>
      <w:r w:rsidR="003C4DEC" w:rsidRPr="00124F21">
        <w:rPr>
          <w:rFonts w:ascii="Times New Roman" w:hAnsi="Times New Roman" w:cs="Times New Roman"/>
          <w:color w:val="000000"/>
          <w:sz w:val="28"/>
          <w:szCs w:val="28"/>
          <w:lang w:eastAsia="en-US" w:bidi="ar-SA"/>
        </w:rPr>
        <w:t xml:space="preserve"> </w:t>
      </w:r>
      <w:r w:rsidRPr="00124F21">
        <w:rPr>
          <w:rFonts w:ascii="Times New Roman" w:hAnsi="Times New Roman" w:cs="Times New Roman"/>
          <w:color w:val="000000"/>
          <w:sz w:val="28"/>
          <w:szCs w:val="28"/>
          <w:lang w:eastAsia="en-US" w:bidi="ar-SA"/>
        </w:rPr>
        <w:t xml:space="preserve">адрес электронной почты </w:t>
      </w:r>
      <w:r w:rsidR="00B766EA" w:rsidRPr="00124F21">
        <w:rPr>
          <w:rFonts w:ascii="Times New Roman" w:hAnsi="Times New Roman" w:cs="Times New Roman"/>
          <w:color w:val="000000"/>
          <w:sz w:val="28"/>
          <w:szCs w:val="28"/>
          <w:lang w:eastAsia="en-US" w:bidi="ar-SA"/>
        </w:rPr>
        <w:t>rk</w:t>
      </w:r>
      <w:hyperlink r:id="rId12" w:history="1">
        <w:r w:rsidR="003C4DEC" w:rsidRPr="00124F21">
          <w:rPr>
            <w:rFonts w:ascii="Times New Roman" w:hAnsi="Times New Roman" w:cs="Times New Roman"/>
            <w:color w:val="000000"/>
            <w:sz w:val="28"/>
            <w:szCs w:val="28"/>
            <w:lang w:eastAsia="en-US" w:bidi="ar-SA"/>
          </w:rPr>
          <w:t>@evcons.ru</w:t>
        </w:r>
      </w:hyperlink>
      <w:r w:rsidRPr="00124F21">
        <w:rPr>
          <w:rFonts w:ascii="Times New Roman" w:hAnsi="Times New Roman" w:cs="Times New Roman"/>
          <w:color w:val="000000"/>
          <w:sz w:val="28"/>
          <w:szCs w:val="28"/>
          <w:lang w:eastAsia="en-US" w:bidi="ar-SA"/>
        </w:rPr>
        <w:t>.</w:t>
      </w:r>
    </w:p>
    <w:p w:rsidR="00063B96" w:rsidRDefault="00FA3693" w:rsidP="00063B96">
      <w:pPr>
        <w:widowControl w:val="0"/>
        <w:tabs>
          <w:tab w:val="left" w:pos="1134"/>
          <w:tab w:val="left" w:pos="1418"/>
        </w:tabs>
        <w:jc w:val="both"/>
        <w:rPr>
          <w:snapToGrid/>
          <w:color w:val="000000"/>
          <w:szCs w:val="28"/>
          <w:lang w:eastAsia="en-US"/>
        </w:rPr>
      </w:pPr>
      <w:r>
        <w:rPr>
          <w:b/>
          <w:szCs w:val="28"/>
        </w:rPr>
        <w:t>10</w:t>
      </w:r>
      <w:r w:rsidR="00206AE6" w:rsidRPr="00E91D51">
        <w:rPr>
          <w:b/>
          <w:szCs w:val="28"/>
        </w:rPr>
        <w:t>.</w:t>
      </w:r>
      <w:r w:rsidR="009A0582" w:rsidRPr="00E91D51">
        <w:rPr>
          <w:b/>
          <w:szCs w:val="28"/>
        </w:rPr>
        <w:t xml:space="preserve"> </w:t>
      </w:r>
      <w:r w:rsidR="00206AE6" w:rsidRPr="00E91D51">
        <w:rPr>
          <w:b/>
          <w:szCs w:val="28"/>
        </w:rPr>
        <w:t xml:space="preserve">Требования </w:t>
      </w:r>
      <w:r w:rsidR="002A1964" w:rsidRPr="00017D09">
        <w:rPr>
          <w:b/>
          <w:szCs w:val="28"/>
        </w:rPr>
        <w:t>к услугам:</w:t>
      </w:r>
      <w:r w:rsidR="002A1964" w:rsidRPr="00017D09">
        <w:rPr>
          <w:szCs w:val="28"/>
        </w:rPr>
        <w:t xml:space="preserve"> </w:t>
      </w:r>
      <w:r w:rsidR="00931644" w:rsidRPr="00017D09">
        <w:rPr>
          <w:szCs w:val="28"/>
        </w:rPr>
        <w:t>в</w:t>
      </w:r>
      <w:r w:rsidR="00931644" w:rsidRPr="00017D09">
        <w:rPr>
          <w:color w:val="000000"/>
          <w:szCs w:val="28"/>
          <w:lang w:eastAsia="en-US"/>
        </w:rPr>
        <w:t xml:space="preserve"> соответствии с </w:t>
      </w:r>
      <w:r w:rsidR="00931644">
        <w:rPr>
          <w:color w:val="000000"/>
          <w:szCs w:val="28"/>
          <w:lang w:eastAsia="en-US"/>
        </w:rPr>
        <w:t xml:space="preserve">заданиями на услуги – </w:t>
      </w:r>
      <w:r w:rsidR="00931644">
        <w:rPr>
          <w:szCs w:val="28"/>
        </w:rPr>
        <w:t>Приложениями №1 и №2</w:t>
      </w:r>
      <w:r w:rsidR="00931644" w:rsidRPr="00931644">
        <w:rPr>
          <w:szCs w:val="28"/>
        </w:rPr>
        <w:t xml:space="preserve"> </w:t>
      </w:r>
      <w:r w:rsidR="00931644">
        <w:rPr>
          <w:szCs w:val="28"/>
        </w:rPr>
        <w:t>к настоящему извещению</w:t>
      </w:r>
      <w:r w:rsidR="00CA6DDD">
        <w:rPr>
          <w:color w:val="000000"/>
          <w:szCs w:val="28"/>
          <w:lang w:eastAsia="en-US"/>
        </w:rPr>
        <w:t>.</w:t>
      </w:r>
    </w:p>
    <w:p w:rsidR="00124F21" w:rsidRDefault="00124F21" w:rsidP="00063B96">
      <w:pPr>
        <w:widowControl w:val="0"/>
        <w:tabs>
          <w:tab w:val="left" w:pos="1134"/>
          <w:tab w:val="left" w:pos="1418"/>
        </w:tabs>
        <w:jc w:val="both"/>
        <w:rPr>
          <w:snapToGrid/>
          <w:color w:val="000000"/>
          <w:szCs w:val="28"/>
          <w:lang w:eastAsia="en-US"/>
        </w:rPr>
      </w:pPr>
    </w:p>
    <w:p w:rsidR="002A1964" w:rsidRPr="007D2B7C" w:rsidRDefault="002A1964" w:rsidP="00063B96">
      <w:pPr>
        <w:widowControl w:val="0"/>
        <w:tabs>
          <w:tab w:val="left" w:pos="1134"/>
          <w:tab w:val="left" w:pos="1418"/>
        </w:tabs>
        <w:jc w:val="both"/>
        <w:rPr>
          <w:snapToGrid/>
          <w:color w:val="000000"/>
          <w:szCs w:val="28"/>
          <w:lang w:eastAsia="en-US"/>
        </w:rPr>
      </w:pPr>
    </w:p>
    <w:p w:rsidR="001963EF" w:rsidRDefault="008253CA" w:rsidP="00124F21">
      <w:pPr>
        <w:jc w:val="both"/>
        <w:rPr>
          <w:b/>
          <w:szCs w:val="28"/>
        </w:rPr>
      </w:pPr>
      <w:r w:rsidRPr="00E91D51">
        <w:rPr>
          <w:b/>
          <w:szCs w:val="28"/>
        </w:rPr>
        <w:t>В НАСТОЯЩЕЕ ИЗВЕЩЕНИЕ МОГУТ БЫТЬ ВНЕСЕНЫ ИЗМЕНЕНИЯ И ДОПОЛНЕНИЯ.</w:t>
      </w:r>
    </w:p>
    <w:p w:rsidR="00931644" w:rsidRDefault="00931644" w:rsidP="00124F21">
      <w:pPr>
        <w:jc w:val="both"/>
        <w:rPr>
          <w:b/>
          <w:szCs w:val="28"/>
        </w:rPr>
      </w:pPr>
      <w:r>
        <w:rPr>
          <w:b/>
          <w:szCs w:val="28"/>
        </w:rPr>
        <w:br w:type="page"/>
      </w:r>
    </w:p>
    <w:p w:rsidR="001963EF" w:rsidRPr="006974E5" w:rsidRDefault="001963EF" w:rsidP="001963EF">
      <w:pPr>
        <w:ind w:firstLine="0"/>
        <w:jc w:val="right"/>
        <w:rPr>
          <w:rFonts w:eastAsiaTheme="majorEastAsia"/>
          <w:b/>
          <w:bCs/>
          <w:snapToGrid/>
          <w:szCs w:val="28"/>
          <w:lang w:eastAsia="en-US"/>
        </w:rPr>
      </w:pPr>
      <w:r w:rsidRPr="006974E5">
        <w:rPr>
          <w:rFonts w:eastAsiaTheme="majorEastAsia"/>
          <w:b/>
          <w:bCs/>
          <w:snapToGrid/>
          <w:szCs w:val="28"/>
          <w:lang w:eastAsia="en-US"/>
        </w:rPr>
        <w:lastRenderedPageBreak/>
        <w:t>Приложение №1 к извещению</w:t>
      </w:r>
    </w:p>
    <w:p w:rsidR="001963EF" w:rsidRPr="00895CB1" w:rsidRDefault="001963EF" w:rsidP="001963EF">
      <w:pPr>
        <w:ind w:firstLine="0"/>
        <w:jc w:val="right"/>
        <w:rPr>
          <w:rFonts w:eastAsiaTheme="majorEastAsia"/>
          <w:b/>
          <w:bCs/>
          <w:snapToGrid/>
          <w:szCs w:val="28"/>
          <w:lang w:eastAsia="en-US"/>
        </w:rPr>
      </w:pPr>
      <w:r w:rsidRPr="00441336">
        <w:rPr>
          <w:rFonts w:eastAsiaTheme="majorEastAsia"/>
          <w:b/>
          <w:bCs/>
          <w:snapToGrid/>
          <w:szCs w:val="28"/>
          <w:lang w:eastAsia="en-US"/>
        </w:rPr>
        <w:t xml:space="preserve">№ </w:t>
      </w:r>
      <w:r w:rsidR="00870C99" w:rsidRPr="00870C99">
        <w:rPr>
          <w:b/>
          <w:bCs/>
          <w:snapToGrid/>
          <w:szCs w:val="28"/>
          <w:lang w:eastAsia="en-US"/>
        </w:rPr>
        <w:t>ЕП-ЦКПРИ-18-0082</w:t>
      </w:r>
    </w:p>
    <w:p w:rsidR="001963EF" w:rsidRPr="00895CB1" w:rsidRDefault="001963EF" w:rsidP="001963EF">
      <w:pPr>
        <w:widowControl w:val="0"/>
        <w:jc w:val="right"/>
        <w:rPr>
          <w:sz w:val="24"/>
          <w:szCs w:val="24"/>
        </w:rPr>
      </w:pPr>
    </w:p>
    <w:p w:rsidR="001963EF" w:rsidRDefault="001963EF" w:rsidP="001963EF">
      <w:pPr>
        <w:widowControl w:val="0"/>
        <w:jc w:val="right"/>
        <w:rPr>
          <w:sz w:val="24"/>
          <w:szCs w:val="24"/>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E65C2E" w:rsidRPr="007D2B7C" w:rsidTr="00AD7832">
        <w:trPr>
          <w:trHeight w:val="529"/>
        </w:trPr>
        <w:tc>
          <w:tcPr>
            <w:tcW w:w="9889" w:type="dxa"/>
            <w:vAlign w:val="center"/>
          </w:tcPr>
          <w:p w:rsidR="00E65C2E" w:rsidRPr="00EA5D2A" w:rsidRDefault="00E65C2E" w:rsidP="00AD7832">
            <w:pPr>
              <w:ind w:firstLine="426"/>
              <w:rPr>
                <w:szCs w:val="28"/>
              </w:rPr>
            </w:pPr>
            <w:r w:rsidRPr="00EA5D2A">
              <w:rPr>
                <w:szCs w:val="28"/>
              </w:rPr>
              <w:t xml:space="preserve">Задание № 1 на </w:t>
            </w:r>
            <w:r>
              <w:rPr>
                <w:szCs w:val="28"/>
              </w:rPr>
              <w:t>у</w:t>
            </w:r>
            <w:r w:rsidRPr="00EA5D2A">
              <w:rPr>
                <w:szCs w:val="28"/>
              </w:rPr>
              <w:t>слуги</w:t>
            </w:r>
          </w:p>
        </w:tc>
      </w:tr>
      <w:tr w:rsidR="00E65C2E" w:rsidRPr="007D2B7C" w:rsidTr="00AD7832">
        <w:tc>
          <w:tcPr>
            <w:tcW w:w="9889" w:type="dxa"/>
            <w:vAlign w:val="center"/>
          </w:tcPr>
          <w:p w:rsidR="00E65C2E" w:rsidRDefault="00E65C2E" w:rsidP="00E65C2E">
            <w:pPr>
              <w:pStyle w:val="Bodytext-Russian"/>
              <w:numPr>
                <w:ilvl w:val="0"/>
                <w:numId w:val="26"/>
              </w:numPr>
              <w:spacing w:after="0"/>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Наименование и цель оказания услуг</w:t>
            </w:r>
            <w:r>
              <w:rPr>
                <w:rFonts w:ascii="Times New Roman" w:hAnsi="Times New Roman" w:cs="Times New Roman"/>
                <w:snapToGrid w:val="0"/>
                <w:sz w:val="28"/>
                <w:lang w:bidi="ar-SA"/>
              </w:rPr>
              <w:t>:</w:t>
            </w:r>
          </w:p>
          <w:p w:rsidR="00E65C2E" w:rsidRPr="007D2B7C" w:rsidRDefault="00E65C2E" w:rsidP="00AD7832">
            <w:pPr>
              <w:pStyle w:val="Bodytext-Russian"/>
              <w:numPr>
                <w:ilvl w:val="0"/>
                <w:numId w:val="0"/>
              </w:numPr>
              <w:spacing w:after="0"/>
              <w:ind w:left="426"/>
              <w:rPr>
                <w:rFonts w:ascii="Times New Roman" w:hAnsi="Times New Roman" w:cs="Times New Roman"/>
                <w:snapToGrid w:val="0"/>
                <w:sz w:val="28"/>
                <w:lang w:bidi="ar-SA"/>
              </w:rPr>
            </w:pPr>
            <w:proofErr w:type="gramStart"/>
            <w:r w:rsidRPr="00545763">
              <w:rPr>
                <w:rFonts w:ascii="Times New Roman" w:hAnsi="Times New Roman" w:cs="Times New Roman"/>
                <w:sz w:val="28"/>
                <w:szCs w:val="28"/>
              </w:rPr>
              <w:t>Анализ соответствия исторически понесенных заказчиком затрат, отраженных на Счете 01 Бухгалтерского учета в соответствии с Положением по бухгалтерскому учету «Учет основных средств»</w:t>
            </w:r>
            <w:r w:rsidRPr="00263F8A">
              <w:rPr>
                <w:rFonts w:ascii="Times New Roman" w:hAnsi="Times New Roman" w:cs="Times New Roman"/>
                <w:sz w:val="28"/>
                <w:szCs w:val="28"/>
              </w:rPr>
              <w:t xml:space="preserve"> ПБУ 6/01</w:t>
            </w:r>
            <w:r w:rsidRPr="00545763">
              <w:rPr>
                <w:rFonts w:ascii="Times New Roman" w:hAnsi="Times New Roman" w:cs="Times New Roman"/>
                <w:sz w:val="28"/>
                <w:szCs w:val="28"/>
              </w:rPr>
              <w:t>, утвержденным Приказом Минфина России от 30 марта 2001 года № 26н</w:t>
            </w:r>
            <w:r>
              <w:rPr>
                <w:rFonts w:ascii="Times New Roman" w:hAnsi="Times New Roman" w:cs="Times New Roman"/>
                <w:sz w:val="28"/>
                <w:szCs w:val="28"/>
              </w:rPr>
              <w:t xml:space="preserve"> (далее - </w:t>
            </w:r>
            <w:r w:rsidRPr="00263F8A">
              <w:rPr>
                <w:rFonts w:ascii="Times New Roman" w:hAnsi="Times New Roman" w:cs="Times New Roman"/>
                <w:sz w:val="28"/>
                <w:szCs w:val="28"/>
              </w:rPr>
              <w:t>ПБУ 6/01)</w:t>
            </w:r>
            <w:r>
              <w:rPr>
                <w:rFonts w:ascii="Times New Roman" w:hAnsi="Times New Roman" w:cs="Times New Roman"/>
                <w:sz w:val="28"/>
                <w:szCs w:val="28"/>
              </w:rPr>
              <w:t>,</w:t>
            </w:r>
            <w:r w:rsidRPr="00545763">
              <w:rPr>
                <w:rFonts w:ascii="Times New Roman" w:hAnsi="Times New Roman" w:cs="Times New Roman"/>
                <w:sz w:val="28"/>
                <w:szCs w:val="28"/>
              </w:rPr>
              <w:t xml:space="preserve"> текущему уровню цен </w:t>
            </w:r>
            <w:r w:rsidRPr="00E97F89">
              <w:rPr>
                <w:rFonts w:ascii="Times New Roman" w:hAnsi="Times New Roman" w:cs="Times New Roman"/>
                <w:sz w:val="28"/>
                <w:szCs w:val="28"/>
              </w:rPr>
              <w:t>по группе объектов основны</w:t>
            </w:r>
            <w:r>
              <w:rPr>
                <w:rFonts w:ascii="Times New Roman" w:hAnsi="Times New Roman" w:cs="Times New Roman"/>
                <w:sz w:val="28"/>
                <w:szCs w:val="28"/>
              </w:rPr>
              <w:t>х средств Производственный и хозяйственный инвентарь (только контейнеры) для целей бухгалтерского учета в соответствии с</w:t>
            </w:r>
            <w:proofErr w:type="gramEnd"/>
            <w:r>
              <w:rPr>
                <w:rFonts w:ascii="Times New Roman" w:hAnsi="Times New Roman" w:cs="Times New Roman"/>
                <w:sz w:val="28"/>
                <w:szCs w:val="28"/>
              </w:rPr>
              <w:t xml:space="preserve"> РСБУ.</w:t>
            </w:r>
          </w:p>
        </w:tc>
      </w:tr>
      <w:tr w:rsidR="00E65C2E" w:rsidRPr="007D2B7C" w:rsidTr="00AD7832">
        <w:tc>
          <w:tcPr>
            <w:tcW w:w="9889" w:type="dxa"/>
            <w:vAlign w:val="center"/>
          </w:tcPr>
          <w:p w:rsidR="00E65C2E" w:rsidRPr="007D2B7C" w:rsidRDefault="00E65C2E" w:rsidP="00AD7832">
            <w:pPr>
              <w:pStyle w:val="Bodytext-Russian"/>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Предполагаемое использование результатов услуг</w:t>
            </w:r>
            <w:r>
              <w:rPr>
                <w:rFonts w:ascii="Times New Roman" w:hAnsi="Times New Roman" w:cs="Times New Roman"/>
                <w:snapToGrid w:val="0"/>
                <w:sz w:val="28"/>
                <w:lang w:bidi="ar-SA"/>
              </w:rPr>
              <w:t>:</w:t>
            </w:r>
          </w:p>
          <w:p w:rsidR="00E65C2E" w:rsidRPr="007D2B7C" w:rsidRDefault="00E65C2E" w:rsidP="00AD7832">
            <w:pPr>
              <w:pStyle w:val="Bodytext-Russian"/>
              <w:numPr>
                <w:ilvl w:val="0"/>
                <w:numId w:val="0"/>
              </w:numPr>
              <w:spacing w:after="0"/>
              <w:ind w:left="426"/>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 xml:space="preserve">Результаты, полученные в рамках </w:t>
            </w:r>
            <w:r>
              <w:rPr>
                <w:rFonts w:ascii="Times New Roman" w:hAnsi="Times New Roman" w:cs="Times New Roman"/>
                <w:snapToGrid w:val="0"/>
                <w:sz w:val="28"/>
                <w:lang w:bidi="ar-SA"/>
              </w:rPr>
              <w:t>оказания</w:t>
            </w:r>
            <w:r w:rsidRPr="007D2B7C">
              <w:rPr>
                <w:rFonts w:ascii="Times New Roman" w:hAnsi="Times New Roman" w:cs="Times New Roman"/>
                <w:snapToGrid w:val="0"/>
                <w:sz w:val="28"/>
                <w:lang w:bidi="ar-SA"/>
              </w:rPr>
              <w:t xml:space="preserve"> </w:t>
            </w:r>
            <w:r>
              <w:rPr>
                <w:rFonts w:ascii="Times New Roman" w:hAnsi="Times New Roman" w:cs="Times New Roman"/>
                <w:snapToGrid w:val="0"/>
                <w:sz w:val="28"/>
                <w:lang w:bidi="ar-SA"/>
              </w:rPr>
              <w:t>у</w:t>
            </w:r>
            <w:r w:rsidRPr="007D2B7C">
              <w:rPr>
                <w:rFonts w:ascii="Times New Roman" w:hAnsi="Times New Roman" w:cs="Times New Roman"/>
                <w:snapToGrid w:val="0"/>
                <w:sz w:val="28"/>
                <w:lang w:bidi="ar-SA"/>
              </w:rPr>
              <w:t xml:space="preserve">слуг, будут использоваться </w:t>
            </w:r>
            <w:r w:rsidRPr="00A76615">
              <w:rPr>
                <w:rFonts w:ascii="Times New Roman" w:hAnsi="Times New Roman" w:cs="Times New Roman"/>
                <w:sz w:val="28"/>
                <w:szCs w:val="28"/>
              </w:rPr>
              <w:t>Заказчиком</w:t>
            </w:r>
            <w:r w:rsidRPr="007D2B7C">
              <w:rPr>
                <w:rFonts w:ascii="Times New Roman" w:hAnsi="Times New Roman" w:cs="Times New Roman"/>
                <w:snapToGrid w:val="0"/>
                <w:sz w:val="28"/>
                <w:lang w:bidi="ar-SA"/>
              </w:rPr>
              <w:t xml:space="preserve"> для целей принятия решений в</w:t>
            </w:r>
            <w:r>
              <w:rPr>
                <w:rFonts w:ascii="Times New Roman" w:hAnsi="Times New Roman" w:cs="Times New Roman"/>
                <w:snapToGrid w:val="0"/>
                <w:sz w:val="28"/>
                <w:lang w:bidi="ar-SA"/>
              </w:rPr>
              <w:t xml:space="preserve"> части учета и отражения основных сре</w:t>
            </w:r>
            <w:proofErr w:type="gramStart"/>
            <w:r>
              <w:rPr>
                <w:rFonts w:ascii="Times New Roman" w:hAnsi="Times New Roman" w:cs="Times New Roman"/>
                <w:snapToGrid w:val="0"/>
                <w:sz w:val="28"/>
                <w:lang w:bidi="ar-SA"/>
              </w:rPr>
              <w:t>дств в б</w:t>
            </w:r>
            <w:proofErr w:type="gramEnd"/>
            <w:r>
              <w:rPr>
                <w:rFonts w:ascii="Times New Roman" w:hAnsi="Times New Roman" w:cs="Times New Roman"/>
                <w:snapToGrid w:val="0"/>
                <w:sz w:val="28"/>
                <w:lang w:bidi="ar-SA"/>
              </w:rPr>
              <w:t>ухгалтерской (финансовой) отчетности в</w:t>
            </w:r>
            <w:r w:rsidRPr="007D2B7C">
              <w:rPr>
                <w:rFonts w:ascii="Times New Roman" w:hAnsi="Times New Roman" w:cs="Times New Roman"/>
                <w:snapToGrid w:val="0"/>
                <w:sz w:val="28"/>
                <w:lang w:bidi="ar-SA"/>
              </w:rPr>
              <w:t xml:space="preserve"> соответствии с требованиями </w:t>
            </w:r>
            <w:r>
              <w:rPr>
                <w:rFonts w:ascii="Times New Roman" w:hAnsi="Times New Roman" w:cs="Times New Roman"/>
                <w:snapToGrid w:val="0"/>
                <w:sz w:val="28"/>
                <w:lang w:bidi="ar-SA"/>
              </w:rPr>
              <w:t>РСБУ</w:t>
            </w:r>
            <w:r w:rsidRPr="007D2B7C">
              <w:rPr>
                <w:rFonts w:ascii="Times New Roman" w:hAnsi="Times New Roman" w:cs="Times New Roman"/>
                <w:snapToGrid w:val="0"/>
                <w:sz w:val="28"/>
                <w:lang w:bidi="ar-SA"/>
              </w:rPr>
              <w:t>.</w:t>
            </w:r>
          </w:p>
        </w:tc>
      </w:tr>
      <w:tr w:rsidR="00E65C2E" w:rsidRPr="007D2B7C" w:rsidTr="00AD7832">
        <w:tc>
          <w:tcPr>
            <w:tcW w:w="9889" w:type="dxa"/>
            <w:vAlign w:val="center"/>
          </w:tcPr>
          <w:p w:rsidR="00E65C2E" w:rsidRPr="002A5CD5" w:rsidRDefault="00E65C2E" w:rsidP="00AD7832">
            <w:pPr>
              <w:pStyle w:val="Bodytext-Russian"/>
              <w:ind w:left="709"/>
              <w:rPr>
                <w:rFonts w:ascii="Times New Roman" w:hAnsi="Times New Roman" w:cs="Times New Roman"/>
                <w:snapToGrid w:val="0"/>
                <w:sz w:val="28"/>
                <w:lang w:bidi="ar-SA"/>
              </w:rPr>
            </w:pPr>
            <w:r w:rsidRPr="002A5CD5">
              <w:rPr>
                <w:rFonts w:ascii="Times New Roman" w:hAnsi="Times New Roman" w:cs="Times New Roman"/>
                <w:snapToGrid w:val="0"/>
                <w:sz w:val="28"/>
                <w:lang w:bidi="ar-SA"/>
              </w:rPr>
              <w:t>Дата</w:t>
            </w:r>
            <w:r>
              <w:rPr>
                <w:rFonts w:ascii="Times New Roman" w:hAnsi="Times New Roman" w:cs="Times New Roman"/>
                <w:snapToGrid w:val="0"/>
                <w:sz w:val="28"/>
                <w:lang w:bidi="ar-SA"/>
              </w:rPr>
              <w:t>, на которую про</w:t>
            </w:r>
            <w:r w:rsidRPr="002A5CD5">
              <w:rPr>
                <w:rFonts w:ascii="Times New Roman" w:hAnsi="Times New Roman" w:cs="Times New Roman"/>
                <w:snapToGrid w:val="0"/>
                <w:sz w:val="28"/>
                <w:lang w:bidi="ar-SA"/>
              </w:rPr>
              <w:t>водится анализ</w:t>
            </w:r>
            <w:r>
              <w:rPr>
                <w:rFonts w:ascii="Times New Roman" w:hAnsi="Times New Roman" w:cs="Times New Roman"/>
                <w:snapToGrid w:val="0"/>
                <w:sz w:val="28"/>
                <w:lang w:bidi="ar-SA"/>
              </w:rPr>
              <w:t>:</w:t>
            </w:r>
          </w:p>
          <w:p w:rsidR="00E65C2E" w:rsidRPr="007D2B7C" w:rsidRDefault="00E65C2E" w:rsidP="00AD7832">
            <w:pPr>
              <w:pStyle w:val="Bodytext-Russian"/>
              <w:numPr>
                <w:ilvl w:val="0"/>
                <w:numId w:val="0"/>
              </w:numPr>
              <w:spacing w:after="0"/>
              <w:ind w:left="426"/>
              <w:rPr>
                <w:rFonts w:ascii="Times New Roman" w:hAnsi="Times New Roman" w:cs="Times New Roman"/>
                <w:snapToGrid w:val="0"/>
                <w:sz w:val="28"/>
                <w:lang w:bidi="ar-SA"/>
              </w:rPr>
            </w:pPr>
            <w:r w:rsidRPr="0031636A">
              <w:rPr>
                <w:rFonts w:ascii="Times New Roman" w:hAnsi="Times New Roman" w:cs="Times New Roman"/>
                <w:sz w:val="28"/>
                <w:szCs w:val="28"/>
              </w:rPr>
              <w:t>31</w:t>
            </w:r>
            <w:r>
              <w:rPr>
                <w:rFonts w:ascii="Times New Roman" w:hAnsi="Times New Roman" w:cs="Times New Roman"/>
                <w:snapToGrid w:val="0"/>
                <w:sz w:val="28"/>
                <w:lang w:bidi="ar-SA"/>
              </w:rPr>
              <w:t xml:space="preserve"> </w:t>
            </w:r>
            <w:r w:rsidRPr="00A76615">
              <w:rPr>
                <w:rFonts w:ascii="Times New Roman" w:hAnsi="Times New Roman" w:cs="Times New Roman"/>
                <w:sz w:val="28"/>
                <w:szCs w:val="28"/>
              </w:rPr>
              <w:t>декабря</w:t>
            </w:r>
            <w:r>
              <w:rPr>
                <w:rFonts w:ascii="Times New Roman" w:hAnsi="Times New Roman" w:cs="Times New Roman"/>
                <w:snapToGrid w:val="0"/>
                <w:sz w:val="28"/>
                <w:lang w:bidi="ar-SA"/>
              </w:rPr>
              <w:t xml:space="preserve"> 2018</w:t>
            </w:r>
            <w:r w:rsidRPr="002A5CD5">
              <w:rPr>
                <w:rFonts w:ascii="Times New Roman" w:hAnsi="Times New Roman" w:cs="Times New Roman"/>
                <w:snapToGrid w:val="0"/>
                <w:sz w:val="28"/>
                <w:lang w:bidi="ar-SA"/>
              </w:rPr>
              <w:t xml:space="preserve"> г.</w:t>
            </w:r>
          </w:p>
        </w:tc>
      </w:tr>
      <w:tr w:rsidR="00E65C2E" w:rsidRPr="007D2B7C" w:rsidTr="00AD7832">
        <w:tc>
          <w:tcPr>
            <w:tcW w:w="9889" w:type="dxa"/>
            <w:vAlign w:val="center"/>
          </w:tcPr>
          <w:p w:rsidR="00E65C2E" w:rsidRPr="004C6B53" w:rsidRDefault="00E65C2E" w:rsidP="00AD7832">
            <w:pPr>
              <w:pStyle w:val="Bodytext-Russian"/>
              <w:tabs>
                <w:tab w:val="left" w:pos="709"/>
              </w:tabs>
              <w:ind w:left="709"/>
              <w:rPr>
                <w:rFonts w:ascii="Times New Roman" w:hAnsi="Times New Roman" w:cs="Times New Roman"/>
                <w:sz w:val="28"/>
                <w:szCs w:val="28"/>
                <w:lang w:eastAsia="en-US"/>
              </w:rPr>
            </w:pPr>
            <w:r w:rsidRPr="00545763">
              <w:rPr>
                <w:rFonts w:ascii="Times New Roman" w:hAnsi="Times New Roman" w:cs="Times New Roman"/>
                <w:sz w:val="28"/>
                <w:szCs w:val="28"/>
                <w:lang w:eastAsia="en-US"/>
              </w:rPr>
              <w:t xml:space="preserve">Результаты оказания </w:t>
            </w:r>
            <w:r>
              <w:rPr>
                <w:rFonts w:ascii="Times New Roman" w:hAnsi="Times New Roman" w:cs="Times New Roman"/>
                <w:sz w:val="28"/>
                <w:szCs w:val="28"/>
                <w:lang w:eastAsia="en-US"/>
              </w:rPr>
              <w:t>у</w:t>
            </w:r>
            <w:r w:rsidRPr="00545763">
              <w:rPr>
                <w:rFonts w:ascii="Times New Roman" w:hAnsi="Times New Roman" w:cs="Times New Roman"/>
                <w:sz w:val="28"/>
                <w:szCs w:val="28"/>
                <w:lang w:eastAsia="en-US"/>
              </w:rPr>
              <w:t>слуг</w:t>
            </w:r>
            <w:r>
              <w:rPr>
                <w:rFonts w:ascii="Times New Roman" w:hAnsi="Times New Roman" w:cs="Times New Roman"/>
                <w:sz w:val="28"/>
                <w:szCs w:val="28"/>
                <w:lang w:eastAsia="en-US"/>
              </w:rPr>
              <w:t>:</w:t>
            </w:r>
          </w:p>
          <w:p w:rsidR="00E65C2E" w:rsidRDefault="00E65C2E" w:rsidP="00AD7832">
            <w:pPr>
              <w:pStyle w:val="Bodytext-Russian"/>
              <w:numPr>
                <w:ilvl w:val="0"/>
                <w:numId w:val="0"/>
              </w:numPr>
              <w:spacing w:after="0"/>
              <w:ind w:left="426"/>
              <w:rPr>
                <w:rFonts w:ascii="Times New Roman" w:hAnsi="Times New Roman" w:cs="Times New Roman"/>
                <w:snapToGrid w:val="0"/>
                <w:sz w:val="28"/>
                <w:lang w:bidi="ar-SA"/>
              </w:rPr>
            </w:pPr>
            <w:proofErr w:type="gramStart"/>
            <w:r w:rsidRPr="00EA5D2A">
              <w:rPr>
                <w:rFonts w:ascii="Times New Roman" w:hAnsi="Times New Roman" w:cs="Times New Roman"/>
                <w:sz w:val="28"/>
                <w:szCs w:val="28"/>
              </w:rPr>
              <w:t xml:space="preserve">Исполнитель предоставляет Заказчику Результаты оказания </w:t>
            </w:r>
            <w:r>
              <w:rPr>
                <w:rFonts w:ascii="Times New Roman" w:hAnsi="Times New Roman" w:cs="Times New Roman"/>
                <w:sz w:val="28"/>
                <w:szCs w:val="28"/>
              </w:rPr>
              <w:t>у</w:t>
            </w:r>
            <w:r w:rsidRPr="00EA5D2A">
              <w:rPr>
                <w:rFonts w:ascii="Times New Roman" w:hAnsi="Times New Roman" w:cs="Times New Roman"/>
                <w:sz w:val="28"/>
                <w:szCs w:val="28"/>
              </w:rPr>
              <w:t>слуг в виде согласованного с Аудитором Заключения на бумажном и электронном носителе о соответствии исторически понесенных Заказчиком затрат, отраженных на Счете 01 Бухгалтерского учета в соответствии с РСБУ, ПБУ 6/01</w:t>
            </w:r>
            <w:r>
              <w:rPr>
                <w:rFonts w:ascii="Times New Roman" w:hAnsi="Times New Roman" w:cs="Times New Roman"/>
                <w:sz w:val="28"/>
                <w:szCs w:val="28"/>
              </w:rPr>
              <w:t>,</w:t>
            </w:r>
            <w:r w:rsidRPr="00EA5D2A">
              <w:rPr>
                <w:rFonts w:ascii="Times New Roman" w:hAnsi="Times New Roman" w:cs="Times New Roman"/>
                <w:sz w:val="28"/>
                <w:szCs w:val="28"/>
              </w:rPr>
              <w:t xml:space="preserve"> текущему уровню цен объекта анализа (далее – Заключение), составленное на русском языке и подготовленное в соответствии с </w:t>
            </w:r>
            <w:r w:rsidRPr="00263F8A">
              <w:rPr>
                <w:rFonts w:ascii="Times New Roman" w:hAnsi="Times New Roman" w:cs="Times New Roman"/>
                <w:sz w:val="28"/>
                <w:szCs w:val="28"/>
              </w:rPr>
              <w:t>ПБУ 6/01</w:t>
            </w:r>
            <w:r w:rsidRPr="00EA5D2A">
              <w:rPr>
                <w:rFonts w:ascii="Times New Roman" w:hAnsi="Times New Roman" w:cs="Times New Roman"/>
                <w:sz w:val="28"/>
                <w:szCs w:val="28"/>
              </w:rPr>
              <w:t>.</w:t>
            </w:r>
            <w:proofErr w:type="gramEnd"/>
            <w:r w:rsidRPr="00EA5D2A">
              <w:rPr>
                <w:rFonts w:ascii="Times New Roman" w:hAnsi="Times New Roman" w:cs="Times New Roman"/>
                <w:sz w:val="28"/>
                <w:szCs w:val="28"/>
              </w:rPr>
              <w:t xml:space="preserve"> К Заключению должны быть приложены все аналитические материалы на бумажном и электронном носителе </w:t>
            </w:r>
            <w:proofErr w:type="gramStart"/>
            <w:r w:rsidRPr="00EA5D2A">
              <w:rPr>
                <w:rFonts w:ascii="Times New Roman" w:hAnsi="Times New Roman" w:cs="Times New Roman"/>
                <w:sz w:val="28"/>
                <w:szCs w:val="28"/>
              </w:rPr>
              <w:t>с</w:t>
            </w:r>
            <w:proofErr w:type="gramEnd"/>
            <w:r w:rsidRPr="00EA5D2A">
              <w:rPr>
                <w:rFonts w:ascii="Times New Roman" w:hAnsi="Times New Roman" w:cs="Times New Roman"/>
                <w:sz w:val="28"/>
                <w:szCs w:val="28"/>
              </w:rPr>
              <w:t xml:space="preserve"> ссылкой на нормативные акты, на которых основываются замечания и выводы Исполнителя.</w:t>
            </w:r>
          </w:p>
        </w:tc>
      </w:tr>
      <w:tr w:rsidR="00E65C2E" w:rsidRPr="007D2B7C" w:rsidTr="00AD7832">
        <w:tc>
          <w:tcPr>
            <w:tcW w:w="9889" w:type="dxa"/>
            <w:vAlign w:val="center"/>
          </w:tcPr>
          <w:p w:rsidR="00E65C2E" w:rsidRPr="007D2B7C" w:rsidRDefault="00E65C2E" w:rsidP="00AD7832">
            <w:pPr>
              <w:pStyle w:val="Bodytext-Russian"/>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Срок оказания услуг</w:t>
            </w:r>
            <w:r>
              <w:rPr>
                <w:rFonts w:ascii="Times New Roman" w:hAnsi="Times New Roman" w:cs="Times New Roman"/>
                <w:snapToGrid w:val="0"/>
                <w:sz w:val="28"/>
                <w:lang w:bidi="ar-SA"/>
              </w:rPr>
              <w:t>:</w:t>
            </w:r>
          </w:p>
          <w:p w:rsidR="00E65C2E" w:rsidRPr="00A76615" w:rsidRDefault="00E65C2E" w:rsidP="00AD7832">
            <w:pPr>
              <w:pStyle w:val="Bodytext-Russian"/>
              <w:numPr>
                <w:ilvl w:val="0"/>
                <w:numId w:val="0"/>
              </w:numPr>
              <w:spacing w:after="0"/>
              <w:ind w:left="426"/>
              <w:rPr>
                <w:rFonts w:ascii="Times New Roman" w:hAnsi="Times New Roman" w:cs="Times New Roman"/>
                <w:sz w:val="28"/>
                <w:szCs w:val="28"/>
              </w:rPr>
            </w:pPr>
            <w:r w:rsidRPr="00A76615">
              <w:rPr>
                <w:rFonts w:ascii="Times New Roman" w:hAnsi="Times New Roman" w:cs="Times New Roman"/>
                <w:sz w:val="28"/>
                <w:szCs w:val="28"/>
              </w:rPr>
              <w:t>Дата начала работ после подписания договора – 03 декабря 2018 г.</w:t>
            </w:r>
          </w:p>
          <w:p w:rsidR="00E65C2E" w:rsidRPr="00A76615" w:rsidRDefault="00E65C2E" w:rsidP="00AD7832">
            <w:pPr>
              <w:pStyle w:val="Bodytext-Russian"/>
              <w:numPr>
                <w:ilvl w:val="0"/>
                <w:numId w:val="0"/>
              </w:numPr>
              <w:spacing w:after="0"/>
              <w:ind w:left="426"/>
              <w:rPr>
                <w:rFonts w:ascii="Times New Roman" w:hAnsi="Times New Roman" w:cs="Times New Roman"/>
                <w:sz w:val="28"/>
                <w:szCs w:val="28"/>
              </w:rPr>
            </w:pPr>
            <w:r w:rsidRPr="00A76615">
              <w:rPr>
                <w:rFonts w:ascii="Times New Roman" w:hAnsi="Times New Roman" w:cs="Times New Roman"/>
                <w:sz w:val="28"/>
                <w:szCs w:val="28"/>
              </w:rPr>
              <w:t>Предварительный вариант Заключения на бумажном и электронном носителе по окончании оказания услуг Исполнитель планирует представить Заказчику в срок до 18 декабря 2018 г. при условии предоставления Заказчиком всей необходимой информации для оказания услуг к дате начала работ.</w:t>
            </w:r>
          </w:p>
          <w:p w:rsidR="00E65C2E" w:rsidRPr="00A76615" w:rsidRDefault="00E65C2E" w:rsidP="00AD7832">
            <w:pPr>
              <w:pStyle w:val="Bodytext-Russian"/>
              <w:numPr>
                <w:ilvl w:val="0"/>
                <w:numId w:val="0"/>
              </w:numPr>
              <w:spacing w:after="0"/>
              <w:ind w:left="426"/>
              <w:rPr>
                <w:rFonts w:ascii="Times New Roman" w:hAnsi="Times New Roman" w:cs="Times New Roman"/>
                <w:sz w:val="28"/>
                <w:szCs w:val="28"/>
              </w:rPr>
            </w:pPr>
            <w:r w:rsidRPr="00A76615">
              <w:rPr>
                <w:rFonts w:ascii="Times New Roman" w:hAnsi="Times New Roman" w:cs="Times New Roman"/>
                <w:sz w:val="28"/>
                <w:szCs w:val="28"/>
              </w:rPr>
              <w:t xml:space="preserve">После получения предварительного варианта Заключения с сопутствующими расчетами Заказчик ознакомится с результатами выполненных работ. В случае необходимости внесения изменений, </w:t>
            </w:r>
            <w:r w:rsidRPr="00A76615">
              <w:rPr>
                <w:rFonts w:ascii="Times New Roman" w:hAnsi="Times New Roman" w:cs="Times New Roman"/>
                <w:sz w:val="28"/>
                <w:szCs w:val="28"/>
              </w:rPr>
              <w:lastRenderedPageBreak/>
              <w:t>Исполнитель обязуется отразить согласованные изменения в окончательном варианте Заключения.</w:t>
            </w:r>
          </w:p>
          <w:p w:rsidR="00E65C2E" w:rsidRDefault="00E65C2E" w:rsidP="00AD7832">
            <w:pPr>
              <w:pStyle w:val="Bodytext-Russian"/>
              <w:numPr>
                <w:ilvl w:val="0"/>
                <w:numId w:val="0"/>
              </w:numPr>
              <w:spacing w:after="0"/>
              <w:ind w:left="426"/>
              <w:rPr>
                <w:rFonts w:ascii="Times New Roman" w:hAnsi="Times New Roman" w:cs="Times New Roman"/>
                <w:snapToGrid w:val="0"/>
                <w:sz w:val="28"/>
                <w:lang w:bidi="ar-SA"/>
              </w:rPr>
            </w:pPr>
            <w:r w:rsidRPr="00A76615">
              <w:rPr>
                <w:rFonts w:ascii="Times New Roman" w:hAnsi="Times New Roman" w:cs="Times New Roman"/>
                <w:sz w:val="28"/>
                <w:szCs w:val="28"/>
              </w:rPr>
              <w:t>Окончательный согласованный с аудиторами вариант Заключения на бумажном и электронном носителе на русском языке (в двух экземплярах) необходимо предоставить</w:t>
            </w:r>
            <w:r w:rsidRPr="007D2B7C">
              <w:rPr>
                <w:rFonts w:ascii="Times New Roman" w:hAnsi="Times New Roman" w:cs="Times New Roman"/>
                <w:snapToGrid w:val="0"/>
                <w:sz w:val="28"/>
                <w:lang w:bidi="ar-SA"/>
              </w:rPr>
              <w:t xml:space="preserve"> Заказчику в срок до </w:t>
            </w:r>
            <w:r>
              <w:rPr>
                <w:rFonts w:ascii="Times New Roman" w:hAnsi="Times New Roman" w:cs="Times New Roman"/>
                <w:snapToGrid w:val="0"/>
                <w:sz w:val="28"/>
                <w:lang w:bidi="ar-SA"/>
              </w:rPr>
              <w:t>29 декабря</w:t>
            </w:r>
            <w:r w:rsidRPr="007D2B7C">
              <w:rPr>
                <w:rFonts w:ascii="Times New Roman" w:hAnsi="Times New Roman" w:cs="Times New Roman"/>
                <w:snapToGrid w:val="0"/>
                <w:sz w:val="28"/>
                <w:lang w:bidi="ar-SA"/>
              </w:rPr>
              <w:t xml:space="preserve"> 2018 г</w:t>
            </w:r>
            <w:r>
              <w:rPr>
                <w:rFonts w:ascii="Times New Roman" w:hAnsi="Times New Roman" w:cs="Times New Roman"/>
                <w:snapToGrid w:val="0"/>
                <w:sz w:val="28"/>
                <w:lang w:bidi="ar-SA"/>
              </w:rPr>
              <w:t>.</w:t>
            </w:r>
          </w:p>
        </w:tc>
      </w:tr>
      <w:tr w:rsidR="00E65C2E" w:rsidRPr="007D2B7C" w:rsidTr="00AD7832">
        <w:tc>
          <w:tcPr>
            <w:tcW w:w="9889" w:type="dxa"/>
            <w:vAlign w:val="center"/>
          </w:tcPr>
          <w:p w:rsidR="00E65C2E" w:rsidRPr="007D2B7C" w:rsidRDefault="00E65C2E" w:rsidP="00AD7832">
            <w:pPr>
              <w:pStyle w:val="Bodytext-Russian"/>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lastRenderedPageBreak/>
              <w:t>Размер денежного вознаграждени</w:t>
            </w:r>
            <w:r>
              <w:rPr>
                <w:rFonts w:ascii="Times New Roman" w:hAnsi="Times New Roman" w:cs="Times New Roman"/>
                <w:snapToGrid w:val="0"/>
                <w:sz w:val="28"/>
                <w:lang w:bidi="ar-SA"/>
              </w:rPr>
              <w:t>я</w:t>
            </w:r>
            <w:r w:rsidRPr="007D2B7C">
              <w:rPr>
                <w:rFonts w:ascii="Times New Roman" w:hAnsi="Times New Roman" w:cs="Times New Roman"/>
                <w:snapToGrid w:val="0"/>
                <w:sz w:val="28"/>
                <w:lang w:bidi="ar-SA"/>
              </w:rPr>
              <w:t xml:space="preserve"> за </w:t>
            </w:r>
            <w:r>
              <w:rPr>
                <w:rFonts w:ascii="Times New Roman" w:hAnsi="Times New Roman" w:cs="Times New Roman"/>
                <w:snapToGrid w:val="0"/>
                <w:sz w:val="28"/>
                <w:lang w:bidi="ar-SA"/>
              </w:rPr>
              <w:t xml:space="preserve">оказание </w:t>
            </w:r>
            <w:r w:rsidRPr="007D2B7C">
              <w:rPr>
                <w:rFonts w:ascii="Times New Roman" w:hAnsi="Times New Roman" w:cs="Times New Roman"/>
                <w:snapToGrid w:val="0"/>
                <w:sz w:val="28"/>
                <w:lang w:bidi="ar-SA"/>
              </w:rPr>
              <w:t>услуг</w:t>
            </w:r>
            <w:r>
              <w:rPr>
                <w:rFonts w:ascii="Times New Roman" w:hAnsi="Times New Roman" w:cs="Times New Roman"/>
                <w:snapToGrid w:val="0"/>
                <w:sz w:val="28"/>
                <w:lang w:bidi="ar-SA"/>
              </w:rPr>
              <w:t>:</w:t>
            </w:r>
          </w:p>
          <w:p w:rsidR="00E65C2E" w:rsidRPr="007D2B7C" w:rsidRDefault="00E65C2E" w:rsidP="00AD7832">
            <w:pPr>
              <w:pStyle w:val="Bodytext-Russian"/>
              <w:numPr>
                <w:ilvl w:val="0"/>
                <w:numId w:val="0"/>
              </w:numPr>
              <w:spacing w:after="0"/>
              <w:ind w:left="426"/>
              <w:rPr>
                <w:rFonts w:ascii="Times New Roman" w:hAnsi="Times New Roman"/>
                <w:snapToGrid w:val="0"/>
                <w:sz w:val="28"/>
              </w:rPr>
            </w:pPr>
            <w:r w:rsidRPr="0031636A">
              <w:rPr>
                <w:rFonts w:ascii="Times New Roman" w:hAnsi="Times New Roman" w:cs="Times New Roman"/>
                <w:sz w:val="28"/>
                <w:szCs w:val="28"/>
              </w:rPr>
              <w:t>Стоимость</w:t>
            </w:r>
            <w:r w:rsidRPr="007D2B7C">
              <w:rPr>
                <w:rFonts w:ascii="Times New Roman" w:hAnsi="Times New Roman"/>
                <w:snapToGrid w:val="0"/>
                <w:sz w:val="28"/>
              </w:rPr>
              <w:t xml:space="preserve"> услуг составляет </w:t>
            </w:r>
            <w:r w:rsidRPr="00EA5D2A">
              <w:rPr>
                <w:rFonts w:ascii="Times New Roman" w:hAnsi="Times New Roman" w:cs="Times New Roman"/>
                <w:snapToGrid w:val="0"/>
                <w:sz w:val="28"/>
              </w:rPr>
              <w:t>211</w:t>
            </w:r>
            <w:r w:rsidRPr="00EA5D2A">
              <w:rPr>
                <w:rFonts w:ascii="Times New Roman" w:hAnsi="Times New Roman"/>
                <w:snapToGrid w:val="0"/>
                <w:sz w:val="28"/>
              </w:rPr>
              <w:t> </w:t>
            </w:r>
            <w:r w:rsidRPr="00EA5D2A">
              <w:rPr>
                <w:rFonts w:ascii="Times New Roman" w:hAnsi="Times New Roman" w:cs="Times New Roman"/>
                <w:snapToGrid w:val="0"/>
                <w:sz w:val="28"/>
              </w:rPr>
              <w:t>864</w:t>
            </w:r>
            <w:r w:rsidRPr="00EA5D2A">
              <w:rPr>
                <w:rFonts w:ascii="Times New Roman" w:hAnsi="Times New Roman"/>
                <w:snapToGrid w:val="0"/>
                <w:sz w:val="28"/>
              </w:rPr>
              <w:t>,40</w:t>
            </w:r>
            <w:r w:rsidRPr="00EA5D2A">
              <w:rPr>
                <w:rFonts w:ascii="Times New Roman" w:hAnsi="Times New Roman" w:cs="Times New Roman"/>
                <w:snapToGrid w:val="0"/>
                <w:sz w:val="28"/>
              </w:rPr>
              <w:t xml:space="preserve"> (двести одиннадцать тысяч </w:t>
            </w:r>
            <w:r w:rsidRPr="00A76615">
              <w:rPr>
                <w:rFonts w:ascii="Times New Roman" w:hAnsi="Times New Roman" w:cs="Times New Roman"/>
                <w:sz w:val="28"/>
                <w:szCs w:val="28"/>
              </w:rPr>
              <w:t>восемьсот</w:t>
            </w:r>
            <w:r w:rsidRPr="00EA5D2A">
              <w:rPr>
                <w:rFonts w:ascii="Times New Roman" w:hAnsi="Times New Roman" w:cs="Times New Roman"/>
                <w:snapToGrid w:val="0"/>
                <w:sz w:val="28"/>
              </w:rPr>
              <w:t xml:space="preserve"> шестьдесят четыре) рубля 4</w:t>
            </w:r>
            <w:r w:rsidRPr="00EA5D2A">
              <w:rPr>
                <w:rFonts w:ascii="Times New Roman" w:hAnsi="Times New Roman"/>
                <w:snapToGrid w:val="0"/>
                <w:sz w:val="28"/>
              </w:rPr>
              <w:t>0</w:t>
            </w:r>
            <w:r w:rsidRPr="00EA5D2A">
              <w:rPr>
                <w:rFonts w:ascii="Times New Roman" w:hAnsi="Times New Roman" w:cs="Times New Roman"/>
                <w:snapToGrid w:val="0"/>
                <w:sz w:val="28"/>
              </w:rPr>
              <w:t xml:space="preserve"> копе</w:t>
            </w:r>
            <w:r w:rsidRPr="00EA5D2A">
              <w:rPr>
                <w:rFonts w:ascii="Times New Roman" w:hAnsi="Times New Roman"/>
                <w:snapToGrid w:val="0"/>
                <w:sz w:val="28"/>
              </w:rPr>
              <w:t>ек</w:t>
            </w:r>
            <w:r w:rsidRPr="00EA5D2A">
              <w:rPr>
                <w:rFonts w:ascii="Times New Roman" w:hAnsi="Times New Roman" w:cs="Times New Roman"/>
                <w:snapToGrid w:val="0"/>
                <w:sz w:val="28"/>
              </w:rPr>
              <w:t xml:space="preserve"> </w:t>
            </w:r>
            <w:r>
              <w:rPr>
                <w:rFonts w:ascii="Times New Roman" w:hAnsi="Times New Roman"/>
                <w:snapToGrid w:val="0"/>
                <w:sz w:val="28"/>
              </w:rPr>
              <w:t>без учета НДС</w:t>
            </w:r>
            <w:r w:rsidRPr="007D2B7C">
              <w:rPr>
                <w:rFonts w:ascii="Times New Roman" w:hAnsi="Times New Roman"/>
                <w:snapToGrid w:val="0"/>
                <w:sz w:val="28"/>
              </w:rPr>
              <w:t>.</w:t>
            </w:r>
          </w:p>
        </w:tc>
      </w:tr>
      <w:tr w:rsidR="00E65C2E" w:rsidRPr="007D2B7C" w:rsidTr="00AD7832">
        <w:tc>
          <w:tcPr>
            <w:tcW w:w="9889" w:type="dxa"/>
            <w:vAlign w:val="center"/>
          </w:tcPr>
          <w:p w:rsidR="00E65C2E" w:rsidRPr="007D2B7C" w:rsidRDefault="00E65C2E" w:rsidP="00AD7832">
            <w:pPr>
              <w:pStyle w:val="Bodytext-Russian"/>
              <w:ind w:left="709"/>
              <w:rPr>
                <w:rFonts w:ascii="Times New Roman" w:hAnsi="Times New Roman" w:cs="Times New Roman"/>
                <w:snapToGrid w:val="0"/>
                <w:sz w:val="28"/>
                <w:lang w:bidi="ar-SA"/>
              </w:rPr>
            </w:pPr>
            <w:r w:rsidRPr="007D2B7C">
              <w:rPr>
                <w:rFonts w:ascii="Times New Roman" w:hAnsi="Times New Roman" w:cs="Times New Roman"/>
                <w:snapToGrid w:val="0"/>
                <w:sz w:val="28"/>
                <w:lang w:bidi="ar-SA"/>
              </w:rPr>
              <w:t>График оплаты</w:t>
            </w:r>
            <w:r>
              <w:rPr>
                <w:rFonts w:ascii="Times New Roman" w:hAnsi="Times New Roman" w:cs="Times New Roman"/>
                <w:snapToGrid w:val="0"/>
                <w:sz w:val="28"/>
                <w:lang w:bidi="ar-SA"/>
              </w:rPr>
              <w:t>:</w:t>
            </w:r>
          </w:p>
          <w:p w:rsidR="00E65C2E" w:rsidRPr="007D2B7C" w:rsidRDefault="00E65C2E" w:rsidP="00AD7832">
            <w:pPr>
              <w:pStyle w:val="Bodytext-Russian"/>
              <w:numPr>
                <w:ilvl w:val="0"/>
                <w:numId w:val="0"/>
              </w:numPr>
              <w:spacing w:after="0"/>
              <w:ind w:left="426"/>
              <w:rPr>
                <w:rFonts w:ascii="Times New Roman" w:hAnsi="Times New Roman" w:cs="Times New Roman"/>
                <w:snapToGrid w:val="0"/>
                <w:sz w:val="28"/>
                <w:lang w:bidi="ar-SA"/>
              </w:rPr>
            </w:pPr>
            <w:r w:rsidRPr="00C75C55">
              <w:rPr>
                <w:rFonts w:ascii="Times New Roman" w:hAnsi="Times New Roman" w:cs="Times New Roman"/>
                <w:sz w:val="28"/>
                <w:szCs w:val="28"/>
              </w:rPr>
              <w:t xml:space="preserve">Оплата услуг производится Заказчиком в размере 100% </w:t>
            </w:r>
            <w:r>
              <w:rPr>
                <w:rFonts w:ascii="Times New Roman" w:hAnsi="Times New Roman" w:cs="Times New Roman"/>
                <w:sz w:val="28"/>
                <w:szCs w:val="28"/>
              </w:rPr>
              <w:t xml:space="preserve">(сто процентов) </w:t>
            </w:r>
            <w:r w:rsidRPr="00C75C55">
              <w:rPr>
                <w:rFonts w:ascii="Times New Roman" w:hAnsi="Times New Roman" w:cs="Times New Roman"/>
                <w:sz w:val="28"/>
                <w:szCs w:val="28"/>
              </w:rPr>
              <w:t>от стоимости услуг по заданию в течение 30 (тридцати) календарных дней после подписания акта приемки услуг на основании выставленного счета и счета-фактуры, оформленных в соответствии с требованиями налогового законодательства Российской Федерации.</w:t>
            </w:r>
          </w:p>
        </w:tc>
      </w:tr>
    </w:tbl>
    <w:p w:rsidR="001963EF" w:rsidRDefault="001963EF" w:rsidP="001963EF">
      <w:r>
        <w:br w:type="page"/>
      </w:r>
    </w:p>
    <w:p w:rsidR="001963EF" w:rsidRPr="006974E5" w:rsidRDefault="001963EF" w:rsidP="001963EF">
      <w:pPr>
        <w:ind w:firstLine="0"/>
        <w:jc w:val="right"/>
        <w:rPr>
          <w:rFonts w:eastAsiaTheme="majorEastAsia"/>
          <w:b/>
          <w:bCs/>
          <w:snapToGrid/>
          <w:szCs w:val="28"/>
          <w:lang w:eastAsia="en-US"/>
        </w:rPr>
      </w:pPr>
      <w:r w:rsidRPr="006974E5">
        <w:rPr>
          <w:rFonts w:eastAsiaTheme="majorEastAsia"/>
          <w:b/>
          <w:bCs/>
          <w:snapToGrid/>
          <w:szCs w:val="28"/>
          <w:lang w:eastAsia="en-US"/>
        </w:rPr>
        <w:lastRenderedPageBreak/>
        <w:t>Приложение №</w:t>
      </w:r>
      <w:r>
        <w:rPr>
          <w:rFonts w:eastAsiaTheme="majorEastAsia"/>
          <w:b/>
          <w:bCs/>
          <w:snapToGrid/>
          <w:szCs w:val="28"/>
          <w:lang w:eastAsia="en-US"/>
        </w:rPr>
        <w:t>2</w:t>
      </w:r>
      <w:r w:rsidRPr="006974E5">
        <w:rPr>
          <w:rFonts w:eastAsiaTheme="majorEastAsia"/>
          <w:b/>
          <w:bCs/>
          <w:snapToGrid/>
          <w:szCs w:val="28"/>
          <w:lang w:eastAsia="en-US"/>
        </w:rPr>
        <w:t xml:space="preserve"> к извещению</w:t>
      </w:r>
    </w:p>
    <w:p w:rsidR="001963EF" w:rsidRPr="00312B01" w:rsidRDefault="001963EF" w:rsidP="001963EF">
      <w:pPr>
        <w:ind w:firstLine="0"/>
        <w:jc w:val="right"/>
        <w:rPr>
          <w:rFonts w:eastAsiaTheme="majorEastAsia"/>
          <w:b/>
          <w:bCs/>
          <w:snapToGrid/>
          <w:szCs w:val="28"/>
          <w:lang w:eastAsia="en-US"/>
        </w:rPr>
      </w:pPr>
      <w:r w:rsidRPr="00441336">
        <w:rPr>
          <w:rFonts w:eastAsiaTheme="majorEastAsia"/>
          <w:b/>
          <w:bCs/>
          <w:snapToGrid/>
          <w:szCs w:val="28"/>
          <w:lang w:eastAsia="en-US"/>
        </w:rPr>
        <w:t xml:space="preserve">№ </w:t>
      </w:r>
      <w:r w:rsidR="00870C99" w:rsidRPr="00870C99">
        <w:rPr>
          <w:b/>
          <w:bCs/>
          <w:snapToGrid/>
          <w:szCs w:val="28"/>
          <w:lang w:eastAsia="en-US"/>
        </w:rPr>
        <w:t>ЕП-ЦКПРИ-18-0082</w:t>
      </w:r>
    </w:p>
    <w:p w:rsidR="001963EF" w:rsidRDefault="001963EF" w:rsidP="001963EF"/>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E65C2E" w:rsidRPr="007D2B7C" w:rsidTr="00AD7832">
        <w:trPr>
          <w:trHeight w:val="529"/>
        </w:trPr>
        <w:tc>
          <w:tcPr>
            <w:tcW w:w="9889" w:type="dxa"/>
            <w:vAlign w:val="center"/>
          </w:tcPr>
          <w:p w:rsidR="00E65C2E" w:rsidRPr="00EA5D2A" w:rsidRDefault="00E65C2E" w:rsidP="00AD7832">
            <w:pPr>
              <w:ind w:firstLine="426"/>
              <w:rPr>
                <w:szCs w:val="28"/>
              </w:rPr>
            </w:pPr>
            <w:r w:rsidRPr="00EA5D2A">
              <w:rPr>
                <w:szCs w:val="28"/>
              </w:rPr>
              <w:t xml:space="preserve">Задание № </w:t>
            </w:r>
            <w:r>
              <w:rPr>
                <w:szCs w:val="28"/>
              </w:rPr>
              <w:t>2</w:t>
            </w:r>
            <w:r w:rsidRPr="00EA5D2A">
              <w:rPr>
                <w:szCs w:val="28"/>
              </w:rPr>
              <w:t xml:space="preserve"> на </w:t>
            </w:r>
            <w:r>
              <w:rPr>
                <w:szCs w:val="28"/>
              </w:rPr>
              <w:t>у</w:t>
            </w:r>
            <w:r w:rsidRPr="00EA5D2A">
              <w:rPr>
                <w:szCs w:val="28"/>
              </w:rPr>
              <w:t>слуги</w:t>
            </w:r>
          </w:p>
        </w:tc>
      </w:tr>
      <w:tr w:rsidR="00E65C2E" w:rsidRPr="007D2B7C" w:rsidTr="00AD7832">
        <w:tc>
          <w:tcPr>
            <w:tcW w:w="9889" w:type="dxa"/>
          </w:tcPr>
          <w:p w:rsidR="00E65C2E" w:rsidRPr="00E65C2E" w:rsidRDefault="00E65C2E" w:rsidP="00E65C2E">
            <w:pPr>
              <w:pStyle w:val="Bodytext-Russian"/>
              <w:numPr>
                <w:ilvl w:val="0"/>
                <w:numId w:val="42"/>
              </w:numPr>
              <w:rPr>
                <w:rFonts w:ascii="Times New Roman" w:hAnsi="Times New Roman" w:cs="Times New Roman"/>
                <w:snapToGrid w:val="0"/>
                <w:sz w:val="28"/>
                <w:lang w:bidi="ar-SA"/>
              </w:rPr>
            </w:pPr>
            <w:r w:rsidRPr="00E65C2E">
              <w:rPr>
                <w:rFonts w:ascii="Times New Roman" w:hAnsi="Times New Roman" w:cs="Times New Roman"/>
                <w:snapToGrid w:val="0"/>
                <w:sz w:val="28"/>
                <w:lang w:bidi="ar-SA"/>
              </w:rPr>
              <w:t>Наименование и цель оказания услуг:</w:t>
            </w:r>
          </w:p>
          <w:p w:rsidR="00E65C2E" w:rsidRPr="00885E1C" w:rsidRDefault="00E65C2E" w:rsidP="00AD7832">
            <w:pPr>
              <w:pStyle w:val="Bodytext-Russian"/>
              <w:numPr>
                <w:ilvl w:val="0"/>
                <w:numId w:val="0"/>
              </w:numPr>
              <w:spacing w:after="0"/>
              <w:ind w:left="426"/>
              <w:rPr>
                <w:rFonts w:ascii="Times New Roman" w:hAnsi="Times New Roman" w:cs="Times New Roman"/>
                <w:snapToGrid w:val="0"/>
                <w:sz w:val="28"/>
                <w:lang w:bidi="ar-SA"/>
              </w:rPr>
            </w:pPr>
            <w:r w:rsidRPr="00885E1C">
              <w:rPr>
                <w:rFonts w:ascii="Times New Roman" w:hAnsi="Times New Roman" w:cs="Times New Roman"/>
                <w:sz w:val="28"/>
                <w:szCs w:val="28"/>
              </w:rPr>
              <w:t>Определение текущей (восстановительной) стоимости объектов основных сре</w:t>
            </w:r>
            <w:proofErr w:type="gramStart"/>
            <w:r w:rsidRPr="00885E1C">
              <w:rPr>
                <w:rFonts w:ascii="Times New Roman" w:hAnsi="Times New Roman" w:cs="Times New Roman"/>
                <w:sz w:val="28"/>
                <w:szCs w:val="28"/>
              </w:rPr>
              <w:t>дств в с</w:t>
            </w:r>
            <w:proofErr w:type="gramEnd"/>
            <w:r w:rsidRPr="00885E1C">
              <w:rPr>
                <w:rFonts w:ascii="Times New Roman" w:hAnsi="Times New Roman" w:cs="Times New Roman"/>
                <w:sz w:val="28"/>
                <w:szCs w:val="28"/>
              </w:rPr>
              <w:t xml:space="preserve">оответствии с </w:t>
            </w:r>
            <w:r w:rsidRPr="00545763">
              <w:rPr>
                <w:rFonts w:ascii="Times New Roman" w:hAnsi="Times New Roman" w:cs="Times New Roman"/>
                <w:sz w:val="28"/>
                <w:szCs w:val="28"/>
              </w:rPr>
              <w:t>Положением по бухгалтерскому учету «Учет основных средств» ПБУ</w:t>
            </w:r>
            <w:r>
              <w:rPr>
                <w:rFonts w:ascii="Times New Roman" w:hAnsi="Times New Roman" w:cs="Times New Roman"/>
                <w:sz w:val="28"/>
                <w:szCs w:val="28"/>
              </w:rPr>
              <w:t xml:space="preserve"> </w:t>
            </w:r>
            <w:r w:rsidRPr="00545763">
              <w:rPr>
                <w:rFonts w:ascii="Times New Roman" w:hAnsi="Times New Roman" w:cs="Times New Roman"/>
                <w:sz w:val="28"/>
                <w:szCs w:val="28"/>
              </w:rPr>
              <w:t>6/01, утвержденным Приказом Минфина России от 30 марта 2001 года № 26н</w:t>
            </w:r>
            <w:r>
              <w:rPr>
                <w:rFonts w:ascii="Times New Roman" w:hAnsi="Times New Roman" w:cs="Times New Roman"/>
                <w:sz w:val="28"/>
                <w:szCs w:val="28"/>
              </w:rPr>
              <w:t>,</w:t>
            </w:r>
            <w:r w:rsidRPr="00885E1C">
              <w:rPr>
                <w:rFonts w:ascii="Times New Roman" w:hAnsi="Times New Roman" w:cs="Times New Roman"/>
                <w:sz w:val="28"/>
                <w:szCs w:val="28"/>
              </w:rPr>
              <w:t xml:space="preserve"> групп основных средств Здания, Сооружения, Транспортные средства (только вагоны) для целей бухгалтерского учета в соответствии с РСБУ.</w:t>
            </w:r>
          </w:p>
        </w:tc>
      </w:tr>
      <w:tr w:rsidR="00E65C2E" w:rsidRPr="007D2B7C" w:rsidTr="00AD7832">
        <w:tc>
          <w:tcPr>
            <w:tcW w:w="9889" w:type="dxa"/>
          </w:tcPr>
          <w:p w:rsidR="00E65C2E" w:rsidRPr="00885E1C" w:rsidRDefault="00E65C2E" w:rsidP="00E65C2E">
            <w:pPr>
              <w:pStyle w:val="Bodytext-Russian"/>
              <w:numPr>
                <w:ilvl w:val="0"/>
                <w:numId w:val="26"/>
              </w:numPr>
              <w:ind w:left="709"/>
              <w:rPr>
                <w:rFonts w:ascii="Times New Roman" w:hAnsi="Times New Roman" w:cs="Times New Roman"/>
                <w:snapToGrid w:val="0"/>
                <w:sz w:val="28"/>
                <w:lang w:bidi="ar-SA"/>
              </w:rPr>
            </w:pPr>
            <w:r w:rsidRPr="00885E1C">
              <w:rPr>
                <w:rFonts w:ascii="Times New Roman" w:hAnsi="Times New Roman" w:cs="Times New Roman"/>
                <w:snapToGrid w:val="0"/>
                <w:sz w:val="28"/>
                <w:lang w:bidi="ar-SA"/>
              </w:rPr>
              <w:t>Предполагаемое использование результатов услуг:</w:t>
            </w:r>
          </w:p>
          <w:p w:rsidR="00E65C2E" w:rsidRPr="00885E1C" w:rsidRDefault="00E65C2E" w:rsidP="00AD7832">
            <w:pPr>
              <w:pStyle w:val="Bodytext-Russian"/>
              <w:numPr>
                <w:ilvl w:val="0"/>
                <w:numId w:val="0"/>
              </w:numPr>
              <w:spacing w:after="0"/>
              <w:ind w:left="426"/>
              <w:rPr>
                <w:rFonts w:ascii="Times New Roman" w:hAnsi="Times New Roman" w:cs="Times New Roman"/>
                <w:snapToGrid w:val="0"/>
                <w:sz w:val="28"/>
                <w:lang w:bidi="ar-SA"/>
              </w:rPr>
            </w:pPr>
            <w:r w:rsidRPr="00885E1C">
              <w:rPr>
                <w:rFonts w:ascii="Times New Roman" w:hAnsi="Times New Roman" w:cs="Times New Roman"/>
                <w:sz w:val="28"/>
                <w:szCs w:val="28"/>
              </w:rPr>
              <w:t>Результаты, полученные в рамках оказания услуг, будут использоваться Заказчиком для целей принятия решений в части учета и отражения основных сре</w:t>
            </w:r>
            <w:proofErr w:type="gramStart"/>
            <w:r w:rsidRPr="00885E1C">
              <w:rPr>
                <w:rFonts w:ascii="Times New Roman" w:hAnsi="Times New Roman" w:cs="Times New Roman"/>
                <w:sz w:val="28"/>
                <w:szCs w:val="28"/>
              </w:rPr>
              <w:t>дств в б</w:t>
            </w:r>
            <w:proofErr w:type="gramEnd"/>
            <w:r w:rsidRPr="00885E1C">
              <w:rPr>
                <w:rFonts w:ascii="Times New Roman" w:hAnsi="Times New Roman" w:cs="Times New Roman"/>
                <w:sz w:val="28"/>
                <w:szCs w:val="28"/>
              </w:rPr>
              <w:t>ухгалтерской (финансовой) отчетности в соответствии с требованиями РСБУ.</w:t>
            </w:r>
          </w:p>
        </w:tc>
      </w:tr>
      <w:tr w:rsidR="00E65C2E" w:rsidRPr="007D2B7C" w:rsidTr="00AD7832">
        <w:tc>
          <w:tcPr>
            <w:tcW w:w="9889" w:type="dxa"/>
          </w:tcPr>
          <w:p w:rsidR="00E65C2E" w:rsidRPr="00885E1C" w:rsidRDefault="00E65C2E" w:rsidP="00E65C2E">
            <w:pPr>
              <w:pStyle w:val="Bodytext-Russian"/>
              <w:numPr>
                <w:ilvl w:val="0"/>
                <w:numId w:val="26"/>
              </w:numPr>
              <w:ind w:left="709"/>
              <w:rPr>
                <w:rFonts w:ascii="Times New Roman" w:hAnsi="Times New Roman" w:cs="Times New Roman"/>
                <w:snapToGrid w:val="0"/>
                <w:sz w:val="28"/>
                <w:lang w:bidi="ar-SA"/>
              </w:rPr>
            </w:pPr>
            <w:r w:rsidRPr="00885E1C">
              <w:rPr>
                <w:rFonts w:ascii="Times New Roman" w:hAnsi="Times New Roman" w:cs="Times New Roman"/>
                <w:snapToGrid w:val="0"/>
                <w:sz w:val="28"/>
                <w:lang w:bidi="ar-SA"/>
              </w:rPr>
              <w:t>Дата, на которую про</w:t>
            </w:r>
            <w:r>
              <w:rPr>
                <w:rFonts w:ascii="Times New Roman" w:hAnsi="Times New Roman" w:cs="Times New Roman"/>
                <w:snapToGrid w:val="0"/>
                <w:sz w:val="28"/>
                <w:lang w:bidi="ar-SA"/>
              </w:rPr>
              <w:t>водится оказание услуг:</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Этап 1: 31 октября 2018 г.</w:t>
            </w:r>
          </w:p>
          <w:p w:rsidR="00E65C2E" w:rsidRPr="00885E1C" w:rsidRDefault="00E65C2E" w:rsidP="00AD7832">
            <w:pPr>
              <w:pStyle w:val="Bodytext-Russian"/>
              <w:numPr>
                <w:ilvl w:val="0"/>
                <w:numId w:val="0"/>
              </w:numPr>
              <w:spacing w:after="0"/>
              <w:ind w:left="426"/>
              <w:rPr>
                <w:rFonts w:ascii="Times New Roman" w:hAnsi="Times New Roman" w:cs="Times New Roman"/>
                <w:snapToGrid w:val="0"/>
                <w:sz w:val="28"/>
                <w:lang w:bidi="ar-SA"/>
              </w:rPr>
            </w:pPr>
            <w:r w:rsidRPr="00885E1C">
              <w:rPr>
                <w:rFonts w:ascii="Times New Roman" w:hAnsi="Times New Roman" w:cs="Times New Roman"/>
                <w:sz w:val="28"/>
                <w:szCs w:val="28"/>
              </w:rPr>
              <w:t>Этап 2: 31 декабря 2018 г.</w:t>
            </w:r>
          </w:p>
        </w:tc>
      </w:tr>
      <w:tr w:rsidR="00E65C2E" w:rsidRPr="007D2B7C" w:rsidTr="00AD7832">
        <w:tc>
          <w:tcPr>
            <w:tcW w:w="9889" w:type="dxa"/>
          </w:tcPr>
          <w:p w:rsidR="00E65C2E" w:rsidRPr="00885E1C" w:rsidRDefault="00E65C2E" w:rsidP="00E65C2E">
            <w:pPr>
              <w:pStyle w:val="Bodytext-Russian"/>
              <w:numPr>
                <w:ilvl w:val="0"/>
                <w:numId w:val="26"/>
              </w:numPr>
              <w:ind w:left="709"/>
              <w:rPr>
                <w:rFonts w:ascii="Times New Roman" w:hAnsi="Times New Roman" w:cs="Times New Roman"/>
                <w:snapToGrid w:val="0"/>
                <w:sz w:val="28"/>
                <w:lang w:bidi="ar-SA"/>
              </w:rPr>
            </w:pPr>
            <w:r w:rsidRPr="00885E1C">
              <w:rPr>
                <w:rFonts w:ascii="Times New Roman" w:hAnsi="Times New Roman" w:cs="Times New Roman"/>
                <w:snapToGrid w:val="0"/>
                <w:sz w:val="28"/>
                <w:lang w:bidi="ar-SA"/>
              </w:rPr>
              <w:t>Срок оказания услуг:</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 xml:space="preserve">Этап 1: </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 xml:space="preserve">Дата начала работ </w:t>
            </w:r>
            <w:r>
              <w:rPr>
                <w:rFonts w:ascii="Times New Roman" w:hAnsi="Times New Roman" w:cs="Times New Roman"/>
                <w:sz w:val="28"/>
                <w:szCs w:val="28"/>
              </w:rPr>
              <w:t xml:space="preserve">– </w:t>
            </w:r>
            <w:r w:rsidRPr="00885E1C">
              <w:rPr>
                <w:rFonts w:ascii="Times New Roman" w:hAnsi="Times New Roman" w:cs="Times New Roman"/>
                <w:sz w:val="28"/>
                <w:szCs w:val="28"/>
              </w:rPr>
              <w:t>15 октября 2018 г.</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 xml:space="preserve">Предварительный вариант Отчета по окончании оказания </w:t>
            </w:r>
            <w:r>
              <w:rPr>
                <w:rFonts w:ascii="Times New Roman" w:hAnsi="Times New Roman" w:cs="Times New Roman"/>
                <w:sz w:val="28"/>
                <w:szCs w:val="28"/>
              </w:rPr>
              <w:t>у</w:t>
            </w:r>
            <w:r w:rsidRPr="00885E1C">
              <w:rPr>
                <w:rFonts w:ascii="Times New Roman" w:hAnsi="Times New Roman" w:cs="Times New Roman"/>
                <w:sz w:val="28"/>
                <w:szCs w:val="28"/>
              </w:rPr>
              <w:t>слуг Исполнитель планирует представить Заказчику в срок до 25 ноября 2018</w:t>
            </w:r>
            <w:r>
              <w:rPr>
                <w:rFonts w:ascii="Times New Roman" w:hAnsi="Times New Roman" w:cs="Times New Roman"/>
                <w:sz w:val="28"/>
                <w:szCs w:val="28"/>
              </w:rPr>
              <w:t> </w:t>
            </w:r>
            <w:r w:rsidRPr="00885E1C">
              <w:rPr>
                <w:rFonts w:ascii="Times New Roman" w:hAnsi="Times New Roman" w:cs="Times New Roman"/>
                <w:sz w:val="28"/>
                <w:szCs w:val="28"/>
              </w:rPr>
              <w:t>г., при условии предоставления Заказчиком всей необходимой информации для оказания услуг к дате начала работ.</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После получения предварительного варианта Отчета с сопутствующими расчетами Заказчик ознакомится с результатами выполненных работ. В случае необходимости внесения изменений, Исполнитель обязуется отразить согласованные результаты в окончательном варианте Отчета в срок до 01 декабря 2018 г.</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Окончательный согласованный с ауди</w:t>
            </w:r>
            <w:r>
              <w:rPr>
                <w:rFonts w:ascii="Times New Roman" w:hAnsi="Times New Roman" w:cs="Times New Roman"/>
                <w:sz w:val="28"/>
                <w:szCs w:val="28"/>
              </w:rPr>
              <w:t>т</w:t>
            </w:r>
            <w:r w:rsidRPr="00885E1C">
              <w:rPr>
                <w:rFonts w:ascii="Times New Roman" w:hAnsi="Times New Roman" w:cs="Times New Roman"/>
                <w:sz w:val="28"/>
                <w:szCs w:val="28"/>
              </w:rPr>
              <w:t>орами вариант Отчета в письменной и электронной форме на русском языке (в двух экземплярах) необходимо предоставить Заказчику в срок до 29 декабря 2018 г.</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Этап 2:</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 xml:space="preserve">Дата начала работ </w:t>
            </w:r>
            <w:r>
              <w:rPr>
                <w:rFonts w:ascii="Times New Roman" w:hAnsi="Times New Roman" w:cs="Times New Roman"/>
                <w:sz w:val="28"/>
                <w:szCs w:val="28"/>
              </w:rPr>
              <w:t xml:space="preserve">– </w:t>
            </w:r>
            <w:r w:rsidRPr="00885E1C">
              <w:rPr>
                <w:rFonts w:ascii="Times New Roman" w:hAnsi="Times New Roman" w:cs="Times New Roman"/>
                <w:sz w:val="28"/>
                <w:szCs w:val="28"/>
              </w:rPr>
              <w:t>03 декабря 2018 г.</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 xml:space="preserve">Предварительный вариант Отчета по окончании оказания </w:t>
            </w:r>
            <w:r>
              <w:rPr>
                <w:rFonts w:ascii="Times New Roman" w:hAnsi="Times New Roman" w:cs="Times New Roman"/>
                <w:sz w:val="28"/>
                <w:szCs w:val="28"/>
              </w:rPr>
              <w:t>у</w:t>
            </w:r>
            <w:r w:rsidRPr="00885E1C">
              <w:rPr>
                <w:rFonts w:ascii="Times New Roman" w:hAnsi="Times New Roman" w:cs="Times New Roman"/>
                <w:sz w:val="28"/>
                <w:szCs w:val="28"/>
              </w:rPr>
              <w:t>слуг Исполнитель планирует представить Заказчику в срок до 18 декабря 2018</w:t>
            </w:r>
            <w:r>
              <w:rPr>
                <w:rFonts w:ascii="Times New Roman" w:hAnsi="Times New Roman" w:cs="Times New Roman"/>
                <w:sz w:val="28"/>
                <w:szCs w:val="28"/>
              </w:rPr>
              <w:t> </w:t>
            </w:r>
            <w:r w:rsidRPr="00885E1C">
              <w:rPr>
                <w:rFonts w:ascii="Times New Roman" w:hAnsi="Times New Roman" w:cs="Times New Roman"/>
                <w:sz w:val="28"/>
                <w:szCs w:val="28"/>
              </w:rPr>
              <w:t xml:space="preserve">г., </w:t>
            </w:r>
            <w:r w:rsidRPr="00885E1C">
              <w:rPr>
                <w:rFonts w:ascii="Times New Roman" w:hAnsi="Times New Roman" w:cs="Times New Roman"/>
                <w:sz w:val="28"/>
                <w:szCs w:val="28"/>
              </w:rPr>
              <w:lastRenderedPageBreak/>
              <w:t>при условии предоставления Заказчиком всей необходимой информации для оказания услуг к дате начала работ.</w:t>
            </w:r>
          </w:p>
          <w:p w:rsidR="00E65C2E" w:rsidRPr="00885E1C" w:rsidRDefault="00E65C2E" w:rsidP="00AD7832">
            <w:pPr>
              <w:pStyle w:val="Bodytext-Russian"/>
              <w:numPr>
                <w:ilvl w:val="0"/>
                <w:numId w:val="0"/>
              </w:numPr>
              <w:spacing w:after="0"/>
              <w:ind w:left="426"/>
              <w:rPr>
                <w:rFonts w:ascii="Times New Roman" w:hAnsi="Times New Roman" w:cs="Times New Roman"/>
                <w:sz w:val="28"/>
                <w:szCs w:val="28"/>
              </w:rPr>
            </w:pPr>
            <w:r w:rsidRPr="00885E1C">
              <w:rPr>
                <w:rFonts w:ascii="Times New Roman" w:hAnsi="Times New Roman" w:cs="Times New Roman"/>
                <w:sz w:val="28"/>
                <w:szCs w:val="28"/>
              </w:rPr>
              <w:t>После получения предварительного варианта Отчета с сопутствующими расчетами Заказчик ознакомится с результатами выполненных работ. В случае необходимости внесения изменений, Исполнитель обязуется отразить согласованные результаты в окончательном варианте Отчета в срок до 25 декабря 2018 г.</w:t>
            </w:r>
          </w:p>
          <w:p w:rsidR="00E65C2E" w:rsidRPr="00885E1C" w:rsidRDefault="00E65C2E" w:rsidP="00AD7832">
            <w:pPr>
              <w:pStyle w:val="Bodytext-Russian"/>
              <w:numPr>
                <w:ilvl w:val="0"/>
                <w:numId w:val="0"/>
              </w:numPr>
              <w:spacing w:after="0"/>
              <w:ind w:left="426"/>
              <w:rPr>
                <w:rFonts w:ascii="Times New Roman" w:hAnsi="Times New Roman" w:cs="Times New Roman"/>
                <w:snapToGrid w:val="0"/>
                <w:sz w:val="28"/>
                <w:lang w:bidi="ar-SA"/>
              </w:rPr>
            </w:pPr>
            <w:r w:rsidRPr="00885E1C">
              <w:rPr>
                <w:rFonts w:ascii="Times New Roman" w:hAnsi="Times New Roman" w:cs="Times New Roman"/>
                <w:sz w:val="28"/>
                <w:szCs w:val="28"/>
              </w:rPr>
              <w:t>Окончательный согласованный с аудиторами вариант Отчета в письменной и электронной форме на русском языке (в двух экземплярах) необходимо предоставить Заказчику в срок до 29 декабря 2018 г.</w:t>
            </w:r>
          </w:p>
        </w:tc>
      </w:tr>
      <w:tr w:rsidR="00E65C2E" w:rsidRPr="007D2B7C" w:rsidTr="00AD7832">
        <w:tc>
          <w:tcPr>
            <w:tcW w:w="9889" w:type="dxa"/>
          </w:tcPr>
          <w:p w:rsidR="00E65C2E" w:rsidRPr="00885E1C" w:rsidRDefault="00E65C2E" w:rsidP="00E65C2E">
            <w:pPr>
              <w:pStyle w:val="Bodytext-Russian"/>
              <w:numPr>
                <w:ilvl w:val="0"/>
                <w:numId w:val="26"/>
              </w:numPr>
              <w:ind w:left="709"/>
              <w:rPr>
                <w:rFonts w:ascii="Times New Roman" w:hAnsi="Times New Roman" w:cs="Times New Roman"/>
                <w:snapToGrid w:val="0"/>
                <w:sz w:val="28"/>
                <w:lang w:bidi="ar-SA"/>
              </w:rPr>
            </w:pPr>
            <w:r w:rsidRPr="00885E1C">
              <w:rPr>
                <w:rFonts w:ascii="Times New Roman" w:hAnsi="Times New Roman" w:cs="Times New Roman"/>
                <w:snapToGrid w:val="0"/>
                <w:sz w:val="28"/>
                <w:lang w:bidi="ar-SA"/>
              </w:rPr>
              <w:lastRenderedPageBreak/>
              <w:t>Результаты оказания услуг:</w:t>
            </w:r>
          </w:p>
          <w:p w:rsidR="00E65C2E" w:rsidRPr="00107D70" w:rsidRDefault="00E65C2E" w:rsidP="00AD7832">
            <w:pPr>
              <w:pStyle w:val="Bodytext-Russian"/>
              <w:numPr>
                <w:ilvl w:val="0"/>
                <w:numId w:val="0"/>
              </w:numPr>
              <w:spacing w:after="0"/>
              <w:ind w:left="426"/>
              <w:rPr>
                <w:rFonts w:ascii="Times New Roman" w:hAnsi="Times New Roman" w:cs="Times New Roman"/>
                <w:sz w:val="28"/>
                <w:szCs w:val="28"/>
              </w:rPr>
            </w:pPr>
            <w:r w:rsidRPr="00107D70">
              <w:rPr>
                <w:rFonts w:ascii="Times New Roman" w:hAnsi="Times New Roman" w:cs="Times New Roman"/>
                <w:sz w:val="28"/>
                <w:szCs w:val="28"/>
              </w:rPr>
              <w:t xml:space="preserve">Исполнитель предоставляет Заказчику Результаты оказания </w:t>
            </w:r>
            <w:r>
              <w:rPr>
                <w:rFonts w:ascii="Times New Roman" w:hAnsi="Times New Roman" w:cs="Times New Roman"/>
                <w:sz w:val="28"/>
                <w:szCs w:val="28"/>
              </w:rPr>
              <w:t>у</w:t>
            </w:r>
            <w:r w:rsidRPr="00107D70">
              <w:rPr>
                <w:rFonts w:ascii="Times New Roman" w:hAnsi="Times New Roman" w:cs="Times New Roman"/>
                <w:sz w:val="28"/>
                <w:szCs w:val="28"/>
              </w:rPr>
              <w:t>слуг в виде:</w:t>
            </w:r>
          </w:p>
          <w:p w:rsidR="00E65C2E" w:rsidRPr="00107D70" w:rsidRDefault="00E65C2E" w:rsidP="00AD7832">
            <w:pPr>
              <w:pStyle w:val="Bodytext-Russian"/>
              <w:numPr>
                <w:ilvl w:val="0"/>
                <w:numId w:val="0"/>
              </w:numPr>
              <w:spacing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107D70">
              <w:rPr>
                <w:rFonts w:ascii="Times New Roman" w:hAnsi="Times New Roman" w:cs="Times New Roman"/>
                <w:sz w:val="28"/>
                <w:szCs w:val="28"/>
              </w:rPr>
              <w:t>Предварительный отчет о результатах оказания услуг в электронном виде (в формате PDF) на русском языке по состоянию на 31 октября 2018 г. по электронной почте.</w:t>
            </w:r>
          </w:p>
          <w:p w:rsidR="00E65C2E" w:rsidRPr="00107D70" w:rsidRDefault="00E65C2E" w:rsidP="00AD7832">
            <w:pPr>
              <w:pStyle w:val="Bodytext-Russian"/>
              <w:numPr>
                <w:ilvl w:val="0"/>
                <w:numId w:val="0"/>
              </w:numPr>
              <w:spacing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107D70">
              <w:rPr>
                <w:rFonts w:ascii="Times New Roman" w:hAnsi="Times New Roman" w:cs="Times New Roman"/>
                <w:sz w:val="28"/>
                <w:szCs w:val="28"/>
              </w:rPr>
              <w:t xml:space="preserve">Два оригинала финального отчета о результатах оказания услуг в бумажном и электронном виде (в формате PDF) на русском языке по состоянию на 31 октября 2018 г. К отчету должны быть приложены все аналитические материалы на бумажном и электронном носителе </w:t>
            </w:r>
            <w:proofErr w:type="gramStart"/>
            <w:r w:rsidRPr="00107D70">
              <w:rPr>
                <w:rFonts w:ascii="Times New Roman" w:hAnsi="Times New Roman" w:cs="Times New Roman"/>
                <w:sz w:val="28"/>
                <w:szCs w:val="28"/>
              </w:rPr>
              <w:t>с</w:t>
            </w:r>
            <w:proofErr w:type="gramEnd"/>
            <w:r w:rsidRPr="00107D70">
              <w:rPr>
                <w:rFonts w:ascii="Times New Roman" w:hAnsi="Times New Roman" w:cs="Times New Roman"/>
                <w:sz w:val="28"/>
                <w:szCs w:val="28"/>
              </w:rPr>
              <w:t xml:space="preserve"> ссылкой на нормативные акты, на которых основываются замечания и выводы Исполнителя.</w:t>
            </w:r>
          </w:p>
          <w:p w:rsidR="00E65C2E" w:rsidRPr="00107D70" w:rsidRDefault="00E65C2E" w:rsidP="00AD7832">
            <w:pPr>
              <w:pStyle w:val="Bodytext-Russian"/>
              <w:numPr>
                <w:ilvl w:val="0"/>
                <w:numId w:val="0"/>
              </w:numPr>
              <w:spacing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107D70">
              <w:rPr>
                <w:rFonts w:ascii="Times New Roman" w:hAnsi="Times New Roman" w:cs="Times New Roman"/>
                <w:sz w:val="28"/>
                <w:szCs w:val="28"/>
              </w:rPr>
              <w:t>Реестр основных сре</w:t>
            </w:r>
            <w:proofErr w:type="gramStart"/>
            <w:r w:rsidRPr="00107D70">
              <w:rPr>
                <w:rFonts w:ascii="Times New Roman" w:hAnsi="Times New Roman" w:cs="Times New Roman"/>
                <w:sz w:val="28"/>
                <w:szCs w:val="28"/>
              </w:rPr>
              <w:t>дств в р</w:t>
            </w:r>
            <w:proofErr w:type="gramEnd"/>
            <w:r w:rsidRPr="00107D70">
              <w:rPr>
                <w:rFonts w:ascii="Times New Roman" w:hAnsi="Times New Roman" w:cs="Times New Roman"/>
                <w:sz w:val="28"/>
                <w:szCs w:val="28"/>
              </w:rPr>
              <w:t>азрезе групп основных средств и филиалов Заказчика с указанием текущей (восстановительной) стоимости основных средств по состоянию на 31 октября 2018 г. в электронном виде (в формате EXCEL).</w:t>
            </w:r>
          </w:p>
          <w:p w:rsidR="00E65C2E" w:rsidRPr="00107D70" w:rsidRDefault="00E65C2E" w:rsidP="00AD7832">
            <w:pPr>
              <w:pStyle w:val="Bodytext-Russian"/>
              <w:numPr>
                <w:ilvl w:val="0"/>
                <w:numId w:val="0"/>
              </w:numPr>
              <w:spacing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107D70">
              <w:rPr>
                <w:rFonts w:ascii="Times New Roman" w:hAnsi="Times New Roman" w:cs="Times New Roman"/>
                <w:sz w:val="28"/>
                <w:szCs w:val="28"/>
              </w:rPr>
              <w:t>Предварительный отчет о результатах оказания услуг в электронном виде (в формате PDF) на русском языке по состоянию на 31 декабря 2018 г. по электронной почте.</w:t>
            </w:r>
          </w:p>
          <w:p w:rsidR="00E65C2E" w:rsidRPr="00107D70" w:rsidRDefault="00E65C2E" w:rsidP="00AD7832">
            <w:pPr>
              <w:pStyle w:val="Bodytext-Russian"/>
              <w:numPr>
                <w:ilvl w:val="0"/>
                <w:numId w:val="0"/>
              </w:numPr>
              <w:spacing w:after="0"/>
              <w:ind w:left="426"/>
              <w:rPr>
                <w:rFonts w:ascii="Times New Roman" w:hAnsi="Times New Roman" w:cs="Times New Roman"/>
                <w:sz w:val="28"/>
                <w:szCs w:val="28"/>
              </w:rPr>
            </w:pPr>
            <w:r>
              <w:rPr>
                <w:rFonts w:ascii="Times New Roman" w:hAnsi="Times New Roman" w:cs="Times New Roman"/>
                <w:sz w:val="28"/>
                <w:szCs w:val="28"/>
              </w:rPr>
              <w:t xml:space="preserve">- </w:t>
            </w:r>
            <w:r w:rsidRPr="00107D70">
              <w:rPr>
                <w:rFonts w:ascii="Times New Roman" w:hAnsi="Times New Roman" w:cs="Times New Roman"/>
                <w:sz w:val="28"/>
                <w:szCs w:val="28"/>
              </w:rPr>
              <w:t xml:space="preserve">Два оригинала финального отчета о результатах оказания услуг в бумажном и электронном виде (в формате PDF) на русском языке по состоянию на 31 декабря 2018 г. К отчету должны быть приложены все аналитические материалы на бумажном и электронном носителе </w:t>
            </w:r>
            <w:proofErr w:type="gramStart"/>
            <w:r w:rsidRPr="00107D70">
              <w:rPr>
                <w:rFonts w:ascii="Times New Roman" w:hAnsi="Times New Roman" w:cs="Times New Roman"/>
                <w:sz w:val="28"/>
                <w:szCs w:val="28"/>
              </w:rPr>
              <w:t>с</w:t>
            </w:r>
            <w:proofErr w:type="gramEnd"/>
            <w:r w:rsidRPr="00107D70">
              <w:rPr>
                <w:rFonts w:ascii="Times New Roman" w:hAnsi="Times New Roman" w:cs="Times New Roman"/>
                <w:sz w:val="28"/>
                <w:szCs w:val="28"/>
              </w:rPr>
              <w:t xml:space="preserve"> ссылкой на нормативные акты, на которых основываются замечания и выводы Исполнителя.</w:t>
            </w:r>
          </w:p>
          <w:p w:rsidR="00E65C2E" w:rsidRPr="00885E1C" w:rsidRDefault="00E65C2E" w:rsidP="00AD7832">
            <w:pPr>
              <w:pStyle w:val="Bodytext-Russian"/>
              <w:numPr>
                <w:ilvl w:val="0"/>
                <w:numId w:val="0"/>
              </w:numPr>
              <w:spacing w:after="0"/>
              <w:ind w:left="426"/>
              <w:rPr>
                <w:rFonts w:ascii="Times New Roman" w:hAnsi="Times New Roman"/>
                <w:snapToGrid w:val="0"/>
                <w:sz w:val="28"/>
              </w:rPr>
            </w:pPr>
            <w:r>
              <w:rPr>
                <w:rFonts w:ascii="Times New Roman" w:hAnsi="Times New Roman" w:cs="Times New Roman"/>
                <w:sz w:val="28"/>
                <w:szCs w:val="28"/>
              </w:rPr>
              <w:t xml:space="preserve">- </w:t>
            </w:r>
            <w:r w:rsidRPr="00107D70">
              <w:rPr>
                <w:rFonts w:ascii="Times New Roman" w:hAnsi="Times New Roman" w:cs="Times New Roman"/>
                <w:sz w:val="28"/>
                <w:szCs w:val="28"/>
              </w:rPr>
              <w:t>Реестр основных сре</w:t>
            </w:r>
            <w:proofErr w:type="gramStart"/>
            <w:r w:rsidRPr="00107D70">
              <w:rPr>
                <w:rFonts w:ascii="Times New Roman" w:hAnsi="Times New Roman" w:cs="Times New Roman"/>
                <w:sz w:val="28"/>
                <w:szCs w:val="28"/>
              </w:rPr>
              <w:t>дств в р</w:t>
            </w:r>
            <w:proofErr w:type="gramEnd"/>
            <w:r w:rsidRPr="00107D70">
              <w:rPr>
                <w:rFonts w:ascii="Times New Roman" w:hAnsi="Times New Roman" w:cs="Times New Roman"/>
                <w:sz w:val="28"/>
                <w:szCs w:val="28"/>
              </w:rPr>
              <w:t>азрезе групп основных средств и филиалов Заказчика с указанием текущей (восстановительной) стоимости основных средств по состоянию на 31 декабря 2018 г. в электронном виде (в формате EXCEL).</w:t>
            </w:r>
          </w:p>
        </w:tc>
      </w:tr>
      <w:tr w:rsidR="00E65C2E" w:rsidRPr="007D2B7C" w:rsidTr="00AD7832">
        <w:tc>
          <w:tcPr>
            <w:tcW w:w="9889" w:type="dxa"/>
          </w:tcPr>
          <w:p w:rsidR="00E65C2E" w:rsidRPr="00885E1C" w:rsidRDefault="00E65C2E" w:rsidP="00E65C2E">
            <w:pPr>
              <w:pStyle w:val="Bodytext-Russian"/>
              <w:numPr>
                <w:ilvl w:val="0"/>
                <w:numId w:val="26"/>
              </w:numPr>
              <w:ind w:left="709"/>
              <w:rPr>
                <w:rFonts w:ascii="Times New Roman" w:hAnsi="Times New Roman" w:cs="Times New Roman"/>
                <w:snapToGrid w:val="0"/>
                <w:sz w:val="28"/>
                <w:lang w:bidi="ar-SA"/>
              </w:rPr>
            </w:pPr>
            <w:r w:rsidRPr="00885E1C">
              <w:rPr>
                <w:rFonts w:ascii="Times New Roman" w:hAnsi="Times New Roman" w:cs="Times New Roman"/>
                <w:snapToGrid w:val="0"/>
                <w:sz w:val="28"/>
                <w:lang w:bidi="ar-SA"/>
              </w:rPr>
              <w:t>Размер денежного вознаграждени</w:t>
            </w:r>
            <w:r>
              <w:rPr>
                <w:rFonts w:ascii="Times New Roman" w:hAnsi="Times New Roman" w:cs="Times New Roman"/>
                <w:snapToGrid w:val="0"/>
                <w:sz w:val="28"/>
                <w:lang w:bidi="ar-SA"/>
              </w:rPr>
              <w:t>я</w:t>
            </w:r>
            <w:r w:rsidRPr="00885E1C">
              <w:rPr>
                <w:rFonts w:ascii="Times New Roman" w:hAnsi="Times New Roman" w:cs="Times New Roman"/>
                <w:snapToGrid w:val="0"/>
                <w:sz w:val="28"/>
                <w:lang w:bidi="ar-SA"/>
              </w:rPr>
              <w:t xml:space="preserve"> за оказание услуг:</w:t>
            </w:r>
          </w:p>
          <w:p w:rsidR="00E65C2E" w:rsidRPr="00885E1C" w:rsidRDefault="00E65C2E" w:rsidP="00AD7832">
            <w:pPr>
              <w:pStyle w:val="Bodytext-Russian"/>
              <w:numPr>
                <w:ilvl w:val="0"/>
                <w:numId w:val="0"/>
              </w:numPr>
              <w:spacing w:after="0"/>
              <w:ind w:left="426"/>
              <w:rPr>
                <w:rFonts w:ascii="Times New Roman" w:hAnsi="Times New Roman"/>
                <w:snapToGrid w:val="0"/>
                <w:sz w:val="28"/>
              </w:rPr>
            </w:pPr>
            <w:r w:rsidRPr="0056763D">
              <w:rPr>
                <w:rFonts w:ascii="Times New Roman" w:hAnsi="Times New Roman" w:cs="Times New Roman"/>
                <w:sz w:val="28"/>
                <w:szCs w:val="28"/>
              </w:rPr>
              <w:t xml:space="preserve">Стоимость услуг составляет 618 644,07 (шестьсот восемнадцать тысяч </w:t>
            </w:r>
            <w:r w:rsidRPr="0056763D">
              <w:rPr>
                <w:rFonts w:ascii="Times New Roman" w:hAnsi="Times New Roman" w:cs="Times New Roman"/>
                <w:sz w:val="28"/>
                <w:szCs w:val="28"/>
              </w:rPr>
              <w:lastRenderedPageBreak/>
              <w:t>шестьсот сорок четыре) рубля 07 копеек без учета НДС.</w:t>
            </w:r>
          </w:p>
        </w:tc>
      </w:tr>
      <w:tr w:rsidR="00E65C2E" w:rsidRPr="007D2B7C" w:rsidTr="00AD7832">
        <w:tc>
          <w:tcPr>
            <w:tcW w:w="9889" w:type="dxa"/>
          </w:tcPr>
          <w:p w:rsidR="00E65C2E" w:rsidRPr="0056763D" w:rsidRDefault="00E65C2E" w:rsidP="00E65C2E">
            <w:pPr>
              <w:pStyle w:val="Bodytext-Russian"/>
              <w:numPr>
                <w:ilvl w:val="0"/>
                <w:numId w:val="26"/>
              </w:numPr>
              <w:ind w:left="709"/>
              <w:rPr>
                <w:rFonts w:ascii="Times New Roman" w:hAnsi="Times New Roman" w:cs="Times New Roman"/>
                <w:snapToGrid w:val="0"/>
                <w:sz w:val="28"/>
                <w:lang w:bidi="ar-SA"/>
              </w:rPr>
            </w:pPr>
            <w:r w:rsidRPr="0056763D">
              <w:rPr>
                <w:rFonts w:ascii="Times New Roman" w:hAnsi="Times New Roman" w:cs="Times New Roman"/>
                <w:snapToGrid w:val="0"/>
                <w:sz w:val="28"/>
                <w:lang w:bidi="ar-SA"/>
              </w:rPr>
              <w:lastRenderedPageBreak/>
              <w:t>График оплаты:</w:t>
            </w:r>
          </w:p>
          <w:p w:rsidR="00E65C2E" w:rsidRPr="00885E1C" w:rsidRDefault="00E65C2E" w:rsidP="00AD7832">
            <w:pPr>
              <w:pStyle w:val="Bodytext-Russian"/>
              <w:numPr>
                <w:ilvl w:val="0"/>
                <w:numId w:val="0"/>
              </w:numPr>
              <w:spacing w:after="0"/>
              <w:ind w:left="426"/>
              <w:rPr>
                <w:rFonts w:ascii="Times New Roman" w:hAnsi="Times New Roman" w:cs="Times New Roman"/>
                <w:snapToGrid w:val="0"/>
                <w:sz w:val="28"/>
                <w:lang w:bidi="ar-SA"/>
              </w:rPr>
            </w:pPr>
            <w:r w:rsidRPr="0056763D">
              <w:rPr>
                <w:rFonts w:ascii="Times New Roman" w:hAnsi="Times New Roman" w:cs="Times New Roman"/>
                <w:sz w:val="28"/>
                <w:szCs w:val="28"/>
              </w:rPr>
              <w:t>Оплата услуг производится Заказчиком в размере 100% (сто процентов) от стоимости услуг</w:t>
            </w:r>
            <w:r>
              <w:rPr>
                <w:rFonts w:ascii="Times New Roman" w:hAnsi="Times New Roman" w:cs="Times New Roman"/>
                <w:sz w:val="28"/>
                <w:szCs w:val="28"/>
              </w:rPr>
              <w:t xml:space="preserve"> по</w:t>
            </w:r>
            <w:r w:rsidRPr="0056763D">
              <w:rPr>
                <w:rFonts w:ascii="Times New Roman" w:hAnsi="Times New Roman" w:cs="Times New Roman"/>
                <w:sz w:val="28"/>
                <w:szCs w:val="28"/>
              </w:rPr>
              <w:t xml:space="preserve"> задани</w:t>
            </w:r>
            <w:r>
              <w:rPr>
                <w:rFonts w:ascii="Times New Roman" w:hAnsi="Times New Roman" w:cs="Times New Roman"/>
                <w:sz w:val="28"/>
                <w:szCs w:val="28"/>
              </w:rPr>
              <w:t>ю</w:t>
            </w:r>
            <w:r w:rsidRPr="0056763D">
              <w:rPr>
                <w:rFonts w:ascii="Times New Roman" w:hAnsi="Times New Roman" w:cs="Times New Roman"/>
                <w:sz w:val="28"/>
                <w:szCs w:val="28"/>
              </w:rPr>
              <w:t xml:space="preserve"> в течение 30 (тридцати) календарных дней после подписания акта приемки услуг на основании выставленного счета и счета-фактуры, оформленных в соответствии с требованиями налогового законодательства Российской Федерации.</w:t>
            </w:r>
          </w:p>
        </w:tc>
      </w:tr>
    </w:tbl>
    <w:p w:rsidR="00BD5080" w:rsidRDefault="00BD5080">
      <w:pPr>
        <w:ind w:firstLine="0"/>
        <w:jc w:val="both"/>
        <w:rPr>
          <w:sz w:val="24"/>
          <w:szCs w:val="24"/>
        </w:rPr>
      </w:pPr>
    </w:p>
    <w:sectPr w:rsidR="00BD5080" w:rsidSect="00124F21">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B01" w:rsidRDefault="008E1B01" w:rsidP="00CB1C18">
      <w:r>
        <w:separator/>
      </w:r>
    </w:p>
  </w:endnote>
  <w:endnote w:type="continuationSeparator" w:id="0">
    <w:p w:rsidR="008E1B01" w:rsidRDefault="008E1B0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B01" w:rsidRDefault="008E1B01" w:rsidP="00CB1C18">
      <w:r>
        <w:separator/>
      </w:r>
    </w:p>
  </w:footnote>
  <w:footnote w:type="continuationSeparator" w:id="0">
    <w:p w:rsidR="008E1B01" w:rsidRDefault="008E1B01"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81E"/>
    <w:multiLevelType w:val="multilevel"/>
    <w:tmpl w:val="C232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727D8"/>
    <w:multiLevelType w:val="multilevel"/>
    <w:tmpl w:val="6366D9F2"/>
    <w:lvl w:ilvl="0">
      <w:start w:val="1"/>
      <w:numFmt w:val="bullet"/>
      <w:pStyle w:val="a"/>
      <w:lvlText w:val=""/>
      <w:lvlJc w:val="left"/>
      <w:pPr>
        <w:ind w:left="360" w:hanging="360"/>
      </w:pPr>
      <w:rPr>
        <w:rFonts w:ascii="Wingdings" w:hAnsi="Wingdings" w:hint="default"/>
      </w:rPr>
    </w:lvl>
    <w:lvl w:ilvl="1">
      <w:start w:val="1"/>
      <w:numFmt w:val="bullet"/>
      <w:pStyle w:val="2"/>
      <w:lvlText w:val=""/>
      <w:lvlJc w:val="left"/>
      <w:pPr>
        <w:ind w:left="720" w:hanging="436"/>
      </w:pPr>
      <w:rPr>
        <w:rFonts w:ascii="Symbol" w:hAnsi="Symbol" w:hint="default"/>
        <w:sz w:val="20"/>
      </w:rPr>
    </w:lvl>
    <w:lvl w:ilvl="2">
      <w:start w:val="1"/>
      <w:numFmt w:val="bullet"/>
      <w:pStyle w:val="3"/>
      <w:lvlText w:val=""/>
      <w:lvlJc w:val="left"/>
      <w:pPr>
        <w:ind w:left="1080" w:hanging="513"/>
      </w:pPr>
      <w:rPr>
        <w:rFonts w:ascii="Wingdings" w:hAnsi="Wingdings" w:hint="default"/>
        <w:sz w:val="20"/>
      </w:rPr>
    </w:lvl>
    <w:lvl w:ilvl="3">
      <w:start w:val="1"/>
      <w:numFmt w:val="bullet"/>
      <w:pStyle w:val="4"/>
      <w:lvlText w:val=""/>
      <w:lvlJc w:val="left"/>
      <w:pPr>
        <w:ind w:left="1440" w:hanging="589"/>
      </w:pPr>
      <w:rPr>
        <w:rFonts w:ascii="Symbol" w:hAnsi="Symbol" w:hint="default"/>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3">
    <w:nsid w:val="09DC5C2F"/>
    <w:multiLevelType w:val="hybridMultilevel"/>
    <w:tmpl w:val="5F248120"/>
    <w:lvl w:ilvl="0" w:tplc="27EE19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F35535"/>
    <w:multiLevelType w:val="hybridMultilevel"/>
    <w:tmpl w:val="F7C4DBF0"/>
    <w:lvl w:ilvl="0" w:tplc="495A65D8">
      <w:start w:val="1"/>
      <w:numFmt w:val="decimal"/>
      <w:pStyle w:val="Bodytext-Russi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77705"/>
    <w:multiLevelType w:val="hybridMultilevel"/>
    <w:tmpl w:val="A6FEE5F4"/>
    <w:lvl w:ilvl="0" w:tplc="1C08C7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7">
    <w:nsid w:val="10205388"/>
    <w:multiLevelType w:val="hybridMultilevel"/>
    <w:tmpl w:val="9A264838"/>
    <w:lvl w:ilvl="0" w:tplc="8E98D1E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AE2D3B"/>
    <w:multiLevelType w:val="hybridMultilevel"/>
    <w:tmpl w:val="A0FC7466"/>
    <w:lvl w:ilvl="0" w:tplc="E5A46A58">
      <w:start w:val="4"/>
      <w:numFmt w:val="decimal"/>
      <w:lvlText w:val="%1."/>
      <w:lvlJc w:val="left"/>
      <w:pPr>
        <w:ind w:left="643"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165F7853"/>
    <w:multiLevelType w:val="multilevel"/>
    <w:tmpl w:val="8F7AC4CA"/>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E1B38B2"/>
    <w:multiLevelType w:val="hybridMultilevel"/>
    <w:tmpl w:val="FE02380E"/>
    <w:lvl w:ilvl="0" w:tplc="AAA64BE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BE4C2C"/>
    <w:multiLevelType w:val="multilevel"/>
    <w:tmpl w:val="DC3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8B166C"/>
    <w:multiLevelType w:val="hybridMultilevel"/>
    <w:tmpl w:val="AE8EFA5C"/>
    <w:lvl w:ilvl="0" w:tplc="20EEAEC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C881CD4"/>
    <w:multiLevelType w:val="hybridMultilevel"/>
    <w:tmpl w:val="30E42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D431BE"/>
    <w:multiLevelType w:val="hybridMultilevel"/>
    <w:tmpl w:val="3E8A862C"/>
    <w:lvl w:ilvl="0" w:tplc="F1B683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D938B6"/>
    <w:multiLevelType w:val="multilevel"/>
    <w:tmpl w:val="D59E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2F4801"/>
    <w:multiLevelType w:val="hybridMultilevel"/>
    <w:tmpl w:val="F156142C"/>
    <w:lvl w:ilvl="0" w:tplc="8E98D1E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793BAF"/>
    <w:multiLevelType w:val="multilevel"/>
    <w:tmpl w:val="DEEA670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1E40B2F"/>
    <w:multiLevelType w:val="multilevel"/>
    <w:tmpl w:val="632E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40364C"/>
    <w:multiLevelType w:val="hybridMultilevel"/>
    <w:tmpl w:val="5F52663E"/>
    <w:lvl w:ilvl="0" w:tplc="BF5E2E82">
      <w:start w:val="1"/>
      <w:numFmt w:val="bullet"/>
      <w:lvlText w:val=""/>
      <w:lvlJc w:val="left"/>
      <w:pPr>
        <w:ind w:left="644"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0E6CD6"/>
    <w:multiLevelType w:val="hybridMultilevel"/>
    <w:tmpl w:val="838060E6"/>
    <w:lvl w:ilvl="0" w:tplc="2C68E60A">
      <w:start w:val="1"/>
      <w:numFmt w:val="bullet"/>
      <w:lvlText w:val="─"/>
      <w:lvlJc w:val="left"/>
      <w:pPr>
        <w:ind w:left="2062"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547C03"/>
    <w:multiLevelType w:val="multilevel"/>
    <w:tmpl w:val="9820752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2C3777"/>
    <w:multiLevelType w:val="hybridMultilevel"/>
    <w:tmpl w:val="0508857A"/>
    <w:lvl w:ilvl="0" w:tplc="20EEAEC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30F0A"/>
    <w:multiLevelType w:val="multilevel"/>
    <w:tmpl w:val="5CFA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053184"/>
    <w:multiLevelType w:val="singleLevel"/>
    <w:tmpl w:val="D6FAD166"/>
    <w:lvl w:ilvl="0">
      <w:start w:val="1"/>
      <w:numFmt w:val="bullet"/>
      <w:lvlText w:val=""/>
      <w:lvlJc w:val="left"/>
      <w:pPr>
        <w:tabs>
          <w:tab w:val="num" w:pos="340"/>
        </w:tabs>
        <w:ind w:left="340" w:hanging="340"/>
      </w:pPr>
      <w:rPr>
        <w:rFonts w:ascii="Symbol" w:hAnsi="Symbol" w:hint="default"/>
        <w:color w:val="auto"/>
        <w:sz w:val="22"/>
      </w:rPr>
    </w:lvl>
  </w:abstractNum>
  <w:abstractNum w:abstractNumId="28">
    <w:nsid w:val="758C4556"/>
    <w:multiLevelType w:val="hybridMultilevel"/>
    <w:tmpl w:val="8D0A2A14"/>
    <w:lvl w:ilvl="0" w:tplc="09D819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476E90"/>
    <w:multiLevelType w:val="multilevel"/>
    <w:tmpl w:val="909C3D6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7A2A7B50"/>
    <w:multiLevelType w:val="hybridMultilevel"/>
    <w:tmpl w:val="DDF6AEB0"/>
    <w:lvl w:ilvl="0" w:tplc="96943280">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4"/>
  </w:num>
  <w:num w:numId="6">
    <w:abstractNumId w:val="25"/>
  </w:num>
  <w:num w:numId="7">
    <w:abstractNumId w:val="29"/>
  </w:num>
  <w:num w:numId="8">
    <w:abstractNumId w:val="8"/>
  </w:num>
  <w:num w:numId="9">
    <w:abstractNumId w:val="15"/>
  </w:num>
  <w:num w:numId="10">
    <w:abstractNumId w:val="18"/>
  </w:num>
  <w:num w:numId="11">
    <w:abstractNumId w:val="7"/>
  </w:num>
  <w:num w:numId="12">
    <w:abstractNumId w:val="0"/>
  </w:num>
  <w:num w:numId="13">
    <w:abstractNumId w:val="12"/>
  </w:num>
  <w:num w:numId="14">
    <w:abstractNumId w:val="20"/>
  </w:num>
  <w:num w:numId="15">
    <w:abstractNumId w:val="26"/>
  </w:num>
  <w:num w:numId="16">
    <w:abstractNumId w:val="16"/>
  </w:num>
  <w:num w:numId="17">
    <w:abstractNumId w:val="3"/>
  </w:num>
  <w:num w:numId="18">
    <w:abstractNumId w:val="11"/>
  </w:num>
  <w:num w:numId="19">
    <w:abstractNumId w:val="17"/>
  </w:num>
  <w:num w:numId="20">
    <w:abstractNumId w:val="5"/>
  </w:num>
  <w:num w:numId="21">
    <w:abstractNumId w:val="21"/>
  </w:num>
  <w:num w:numId="22">
    <w:abstractNumId w:val="23"/>
  </w:num>
  <w:num w:numId="23">
    <w:abstractNumId w:val="19"/>
  </w:num>
  <w:num w:numId="24">
    <w:abstractNumId w:val="9"/>
  </w:num>
  <w:num w:numId="25">
    <w:abstractNumId w:val="4"/>
  </w:num>
  <w:num w:numId="26">
    <w:abstractNumId w:val="4"/>
    <w:lvlOverride w:ilvl="0">
      <w:startOverride w:val="1"/>
    </w:lvlOverride>
  </w:num>
  <w:num w:numId="27">
    <w:abstractNumId w:val="4"/>
    <w:lvlOverride w:ilvl="0">
      <w:startOverride w:val="1"/>
    </w:lvlOverride>
  </w:num>
  <w:num w:numId="28">
    <w:abstractNumId w:val="22"/>
  </w:num>
  <w:num w:numId="29">
    <w:abstractNumId w:val="4"/>
  </w:num>
  <w:num w:numId="30">
    <w:abstractNumId w:val="4"/>
  </w:num>
  <w:num w:numId="31">
    <w:abstractNumId w:val="1"/>
  </w:num>
  <w:num w:numId="32">
    <w:abstractNumId w:val="4"/>
  </w:num>
  <w:num w:numId="33">
    <w:abstractNumId w:val="4"/>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27"/>
  </w:num>
  <w:num w:numId="38">
    <w:abstractNumId w:val="13"/>
  </w:num>
  <w:num w:numId="39">
    <w:abstractNumId w:val="24"/>
  </w:num>
  <w:num w:numId="40">
    <w:abstractNumId w:val="30"/>
  </w:num>
  <w:num w:numId="41">
    <w:abstractNumId w:val="28"/>
  </w:num>
  <w:num w:numId="42">
    <w:abstractNumId w:val="4"/>
    <w:lvlOverride w:ilvl="0">
      <w:startOverride w:val="1"/>
    </w:lvlOverride>
  </w:num>
  <w:num w:numId="4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рибов Сергей Александрович">
    <w15:presenceInfo w15:providerId="AD" w15:userId="S-1-5-21-3963613719-930455542-2914969556-2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31C7"/>
    <w:rsid w:val="0002669D"/>
    <w:rsid w:val="00026B5E"/>
    <w:rsid w:val="00026E35"/>
    <w:rsid w:val="000274B2"/>
    <w:rsid w:val="00027C17"/>
    <w:rsid w:val="0003059A"/>
    <w:rsid w:val="00030A46"/>
    <w:rsid w:val="00036393"/>
    <w:rsid w:val="00054582"/>
    <w:rsid w:val="000550E9"/>
    <w:rsid w:val="000561E8"/>
    <w:rsid w:val="00063509"/>
    <w:rsid w:val="00063B96"/>
    <w:rsid w:val="00065D40"/>
    <w:rsid w:val="000708B8"/>
    <w:rsid w:val="000755E0"/>
    <w:rsid w:val="000777AB"/>
    <w:rsid w:val="00077F05"/>
    <w:rsid w:val="00082F94"/>
    <w:rsid w:val="00083B4B"/>
    <w:rsid w:val="00084180"/>
    <w:rsid w:val="00085F72"/>
    <w:rsid w:val="00086846"/>
    <w:rsid w:val="00093D50"/>
    <w:rsid w:val="000A09AA"/>
    <w:rsid w:val="000A1916"/>
    <w:rsid w:val="000A2AD3"/>
    <w:rsid w:val="000A543B"/>
    <w:rsid w:val="000A60A3"/>
    <w:rsid w:val="000A799D"/>
    <w:rsid w:val="000B35EE"/>
    <w:rsid w:val="000C5FD9"/>
    <w:rsid w:val="000C7724"/>
    <w:rsid w:val="000D0F0F"/>
    <w:rsid w:val="000D1BE1"/>
    <w:rsid w:val="000D5061"/>
    <w:rsid w:val="000E584D"/>
    <w:rsid w:val="000E77C3"/>
    <w:rsid w:val="001059FA"/>
    <w:rsid w:val="00107B80"/>
    <w:rsid w:val="00112380"/>
    <w:rsid w:val="00112C01"/>
    <w:rsid w:val="00113BD9"/>
    <w:rsid w:val="00115D67"/>
    <w:rsid w:val="00117473"/>
    <w:rsid w:val="001212C5"/>
    <w:rsid w:val="0012130F"/>
    <w:rsid w:val="00121857"/>
    <w:rsid w:val="00124F21"/>
    <w:rsid w:val="00126BBB"/>
    <w:rsid w:val="00126DB6"/>
    <w:rsid w:val="00131BBE"/>
    <w:rsid w:val="00132AFA"/>
    <w:rsid w:val="00133CFF"/>
    <w:rsid w:val="0013558A"/>
    <w:rsid w:val="00135F61"/>
    <w:rsid w:val="0014455A"/>
    <w:rsid w:val="00145D55"/>
    <w:rsid w:val="00145F67"/>
    <w:rsid w:val="001475DB"/>
    <w:rsid w:val="00147F68"/>
    <w:rsid w:val="00152424"/>
    <w:rsid w:val="0015546B"/>
    <w:rsid w:val="00157968"/>
    <w:rsid w:val="0016115F"/>
    <w:rsid w:val="001620E9"/>
    <w:rsid w:val="00167A71"/>
    <w:rsid w:val="001742D8"/>
    <w:rsid w:val="00177D91"/>
    <w:rsid w:val="00180299"/>
    <w:rsid w:val="00184B11"/>
    <w:rsid w:val="0019085A"/>
    <w:rsid w:val="001963EF"/>
    <w:rsid w:val="0019690C"/>
    <w:rsid w:val="001A0EA3"/>
    <w:rsid w:val="001A207B"/>
    <w:rsid w:val="001A4696"/>
    <w:rsid w:val="001B0FDE"/>
    <w:rsid w:val="001B24F2"/>
    <w:rsid w:val="001C01D6"/>
    <w:rsid w:val="001C05F5"/>
    <w:rsid w:val="001C1A18"/>
    <w:rsid w:val="001C4EC2"/>
    <w:rsid w:val="001D3EAA"/>
    <w:rsid w:val="001D7293"/>
    <w:rsid w:val="001F0B3B"/>
    <w:rsid w:val="001F4F2E"/>
    <w:rsid w:val="001F52B9"/>
    <w:rsid w:val="001F5D17"/>
    <w:rsid w:val="00202481"/>
    <w:rsid w:val="00204B07"/>
    <w:rsid w:val="00206AE6"/>
    <w:rsid w:val="0020709B"/>
    <w:rsid w:val="00207936"/>
    <w:rsid w:val="00210758"/>
    <w:rsid w:val="00215CB1"/>
    <w:rsid w:val="002262E5"/>
    <w:rsid w:val="00233D32"/>
    <w:rsid w:val="002350DE"/>
    <w:rsid w:val="00236614"/>
    <w:rsid w:val="00237002"/>
    <w:rsid w:val="002436ED"/>
    <w:rsid w:val="00243BB2"/>
    <w:rsid w:val="00245141"/>
    <w:rsid w:val="00245F5C"/>
    <w:rsid w:val="0026332C"/>
    <w:rsid w:val="002636BF"/>
    <w:rsid w:val="00264520"/>
    <w:rsid w:val="002674DC"/>
    <w:rsid w:val="00274C11"/>
    <w:rsid w:val="00276B9F"/>
    <w:rsid w:val="0028492E"/>
    <w:rsid w:val="00285994"/>
    <w:rsid w:val="00285E9F"/>
    <w:rsid w:val="00287EF8"/>
    <w:rsid w:val="00291394"/>
    <w:rsid w:val="00296517"/>
    <w:rsid w:val="002A12AC"/>
    <w:rsid w:val="002A1964"/>
    <w:rsid w:val="002A291B"/>
    <w:rsid w:val="002A5CD5"/>
    <w:rsid w:val="002A62A6"/>
    <w:rsid w:val="002A70D1"/>
    <w:rsid w:val="002A7D8B"/>
    <w:rsid w:val="002A7F0D"/>
    <w:rsid w:val="002B18C0"/>
    <w:rsid w:val="002C536B"/>
    <w:rsid w:val="002C70E0"/>
    <w:rsid w:val="002D262B"/>
    <w:rsid w:val="002D282B"/>
    <w:rsid w:val="002D4294"/>
    <w:rsid w:val="002D58B6"/>
    <w:rsid w:val="002E11EB"/>
    <w:rsid w:val="002E1D5A"/>
    <w:rsid w:val="002E21F4"/>
    <w:rsid w:val="002E2B59"/>
    <w:rsid w:val="002E5A39"/>
    <w:rsid w:val="002F00CA"/>
    <w:rsid w:val="002F1E7D"/>
    <w:rsid w:val="002F33F0"/>
    <w:rsid w:val="002F5013"/>
    <w:rsid w:val="003038BF"/>
    <w:rsid w:val="00312B01"/>
    <w:rsid w:val="00313AEC"/>
    <w:rsid w:val="00315F26"/>
    <w:rsid w:val="00320135"/>
    <w:rsid w:val="0032153B"/>
    <w:rsid w:val="003248F4"/>
    <w:rsid w:val="0033172E"/>
    <w:rsid w:val="00335B63"/>
    <w:rsid w:val="0033738F"/>
    <w:rsid w:val="0034092D"/>
    <w:rsid w:val="0034626B"/>
    <w:rsid w:val="003516CC"/>
    <w:rsid w:val="00352262"/>
    <w:rsid w:val="003550FF"/>
    <w:rsid w:val="003570EA"/>
    <w:rsid w:val="0038205E"/>
    <w:rsid w:val="00387FE2"/>
    <w:rsid w:val="003927D3"/>
    <w:rsid w:val="00395688"/>
    <w:rsid w:val="003A0ACC"/>
    <w:rsid w:val="003A599E"/>
    <w:rsid w:val="003B3C4A"/>
    <w:rsid w:val="003C4DEC"/>
    <w:rsid w:val="003C71B1"/>
    <w:rsid w:val="003C7469"/>
    <w:rsid w:val="003D0AA6"/>
    <w:rsid w:val="003D19FA"/>
    <w:rsid w:val="003D1E43"/>
    <w:rsid w:val="003D2098"/>
    <w:rsid w:val="003D239A"/>
    <w:rsid w:val="003E13B8"/>
    <w:rsid w:val="003E1D49"/>
    <w:rsid w:val="003E2963"/>
    <w:rsid w:val="003E2CE8"/>
    <w:rsid w:val="003E3752"/>
    <w:rsid w:val="003E72E8"/>
    <w:rsid w:val="0040411E"/>
    <w:rsid w:val="004077CD"/>
    <w:rsid w:val="0041301F"/>
    <w:rsid w:val="004136A2"/>
    <w:rsid w:val="004144A2"/>
    <w:rsid w:val="00415628"/>
    <w:rsid w:val="00417549"/>
    <w:rsid w:val="00425ADD"/>
    <w:rsid w:val="00426FE0"/>
    <w:rsid w:val="00427B60"/>
    <w:rsid w:val="0043739F"/>
    <w:rsid w:val="0044002D"/>
    <w:rsid w:val="00440ED2"/>
    <w:rsid w:val="00443544"/>
    <w:rsid w:val="004445C7"/>
    <w:rsid w:val="00444AEF"/>
    <w:rsid w:val="00453316"/>
    <w:rsid w:val="00454DFB"/>
    <w:rsid w:val="00455CDE"/>
    <w:rsid w:val="0045798C"/>
    <w:rsid w:val="00464F17"/>
    <w:rsid w:val="004758AB"/>
    <w:rsid w:val="00477A82"/>
    <w:rsid w:val="00482157"/>
    <w:rsid w:val="00483D8D"/>
    <w:rsid w:val="004852B1"/>
    <w:rsid w:val="0049189D"/>
    <w:rsid w:val="004A3374"/>
    <w:rsid w:val="004A3D5E"/>
    <w:rsid w:val="004B3332"/>
    <w:rsid w:val="004B7489"/>
    <w:rsid w:val="004C3E28"/>
    <w:rsid w:val="004C4C5B"/>
    <w:rsid w:val="004C63EA"/>
    <w:rsid w:val="004C6B53"/>
    <w:rsid w:val="004D1001"/>
    <w:rsid w:val="004D4FB7"/>
    <w:rsid w:val="004E09D6"/>
    <w:rsid w:val="004E2A85"/>
    <w:rsid w:val="004E2C51"/>
    <w:rsid w:val="004E4863"/>
    <w:rsid w:val="004E69EB"/>
    <w:rsid w:val="004E7660"/>
    <w:rsid w:val="004F0A29"/>
    <w:rsid w:val="004F1822"/>
    <w:rsid w:val="004F33E3"/>
    <w:rsid w:val="004F56EA"/>
    <w:rsid w:val="00500D9B"/>
    <w:rsid w:val="00505BAA"/>
    <w:rsid w:val="00506392"/>
    <w:rsid w:val="00510572"/>
    <w:rsid w:val="00521415"/>
    <w:rsid w:val="00526967"/>
    <w:rsid w:val="00526A5C"/>
    <w:rsid w:val="00530519"/>
    <w:rsid w:val="00531303"/>
    <w:rsid w:val="00536CD1"/>
    <w:rsid w:val="0054110F"/>
    <w:rsid w:val="00542DB9"/>
    <w:rsid w:val="00545763"/>
    <w:rsid w:val="00561ECC"/>
    <w:rsid w:val="00562208"/>
    <w:rsid w:val="00563B70"/>
    <w:rsid w:val="00564686"/>
    <w:rsid w:val="00565E96"/>
    <w:rsid w:val="00570BD2"/>
    <w:rsid w:val="00583AE4"/>
    <w:rsid w:val="00583E27"/>
    <w:rsid w:val="005851F4"/>
    <w:rsid w:val="00585213"/>
    <w:rsid w:val="00591B17"/>
    <w:rsid w:val="005941EF"/>
    <w:rsid w:val="00596924"/>
    <w:rsid w:val="005A6043"/>
    <w:rsid w:val="005A69AB"/>
    <w:rsid w:val="005A75D3"/>
    <w:rsid w:val="005B1CC7"/>
    <w:rsid w:val="005C12B8"/>
    <w:rsid w:val="005C2D1F"/>
    <w:rsid w:val="005C36D7"/>
    <w:rsid w:val="005D1EF9"/>
    <w:rsid w:val="005D6986"/>
    <w:rsid w:val="005D7FFD"/>
    <w:rsid w:val="005E0384"/>
    <w:rsid w:val="005E5F49"/>
    <w:rsid w:val="005F4578"/>
    <w:rsid w:val="0060676E"/>
    <w:rsid w:val="006072F9"/>
    <w:rsid w:val="0061039C"/>
    <w:rsid w:val="006117F1"/>
    <w:rsid w:val="00617BDC"/>
    <w:rsid w:val="00621590"/>
    <w:rsid w:val="006233D4"/>
    <w:rsid w:val="006323ED"/>
    <w:rsid w:val="00636207"/>
    <w:rsid w:val="00636E28"/>
    <w:rsid w:val="00642CD1"/>
    <w:rsid w:val="006527AA"/>
    <w:rsid w:val="00653B03"/>
    <w:rsid w:val="0065729B"/>
    <w:rsid w:val="0065731F"/>
    <w:rsid w:val="0066021C"/>
    <w:rsid w:val="00661273"/>
    <w:rsid w:val="00667266"/>
    <w:rsid w:val="00667FAE"/>
    <w:rsid w:val="006713BF"/>
    <w:rsid w:val="0067349C"/>
    <w:rsid w:val="00677F3C"/>
    <w:rsid w:val="00681A3B"/>
    <w:rsid w:val="00683594"/>
    <w:rsid w:val="00684FEC"/>
    <w:rsid w:val="00695C24"/>
    <w:rsid w:val="00696243"/>
    <w:rsid w:val="006974E5"/>
    <w:rsid w:val="00697BDE"/>
    <w:rsid w:val="006A103F"/>
    <w:rsid w:val="006A2FEA"/>
    <w:rsid w:val="006A5F6D"/>
    <w:rsid w:val="006B32C7"/>
    <w:rsid w:val="006B390D"/>
    <w:rsid w:val="006C12A7"/>
    <w:rsid w:val="006C610D"/>
    <w:rsid w:val="006D1BF9"/>
    <w:rsid w:val="006D293D"/>
    <w:rsid w:val="006E0FA2"/>
    <w:rsid w:val="006F4D51"/>
    <w:rsid w:val="006F63F9"/>
    <w:rsid w:val="007022A0"/>
    <w:rsid w:val="00706492"/>
    <w:rsid w:val="0071472A"/>
    <w:rsid w:val="0071690C"/>
    <w:rsid w:val="007203E7"/>
    <w:rsid w:val="00720B00"/>
    <w:rsid w:val="00724EED"/>
    <w:rsid w:val="00727C70"/>
    <w:rsid w:val="00733A36"/>
    <w:rsid w:val="007367F2"/>
    <w:rsid w:val="007442D3"/>
    <w:rsid w:val="00746D30"/>
    <w:rsid w:val="0075014E"/>
    <w:rsid w:val="00750703"/>
    <w:rsid w:val="00752FA3"/>
    <w:rsid w:val="0075365A"/>
    <w:rsid w:val="00757A76"/>
    <w:rsid w:val="00757DF9"/>
    <w:rsid w:val="007611F8"/>
    <w:rsid w:val="0076349B"/>
    <w:rsid w:val="0076398D"/>
    <w:rsid w:val="00765CA1"/>
    <w:rsid w:val="00766013"/>
    <w:rsid w:val="00772CC9"/>
    <w:rsid w:val="00773873"/>
    <w:rsid w:val="00783370"/>
    <w:rsid w:val="00783D8B"/>
    <w:rsid w:val="0078595D"/>
    <w:rsid w:val="00792E4B"/>
    <w:rsid w:val="00795795"/>
    <w:rsid w:val="00797376"/>
    <w:rsid w:val="007A053B"/>
    <w:rsid w:val="007A2BD9"/>
    <w:rsid w:val="007A5676"/>
    <w:rsid w:val="007B4A2D"/>
    <w:rsid w:val="007B678F"/>
    <w:rsid w:val="007C2B2A"/>
    <w:rsid w:val="007D2B7C"/>
    <w:rsid w:val="007D6F31"/>
    <w:rsid w:val="007D7BA3"/>
    <w:rsid w:val="007E551F"/>
    <w:rsid w:val="007F245C"/>
    <w:rsid w:val="007F5506"/>
    <w:rsid w:val="00800371"/>
    <w:rsid w:val="00802D35"/>
    <w:rsid w:val="00803D8D"/>
    <w:rsid w:val="00807B66"/>
    <w:rsid w:val="008128DB"/>
    <w:rsid w:val="008128E2"/>
    <w:rsid w:val="00812E2E"/>
    <w:rsid w:val="00815B83"/>
    <w:rsid w:val="008215DD"/>
    <w:rsid w:val="00824610"/>
    <w:rsid w:val="008253CA"/>
    <w:rsid w:val="008304DB"/>
    <w:rsid w:val="00831584"/>
    <w:rsid w:val="00835F2D"/>
    <w:rsid w:val="0084498A"/>
    <w:rsid w:val="00844AEE"/>
    <w:rsid w:val="0085295A"/>
    <w:rsid w:val="00852B23"/>
    <w:rsid w:val="00852E85"/>
    <w:rsid w:val="00870C99"/>
    <w:rsid w:val="00875669"/>
    <w:rsid w:val="0087573A"/>
    <w:rsid w:val="0088075E"/>
    <w:rsid w:val="00884629"/>
    <w:rsid w:val="008850F5"/>
    <w:rsid w:val="008879B4"/>
    <w:rsid w:val="00895CB1"/>
    <w:rsid w:val="008A2813"/>
    <w:rsid w:val="008A6BC2"/>
    <w:rsid w:val="008A767E"/>
    <w:rsid w:val="008B295D"/>
    <w:rsid w:val="008B29D7"/>
    <w:rsid w:val="008B60AE"/>
    <w:rsid w:val="008B7AF2"/>
    <w:rsid w:val="008C0B4C"/>
    <w:rsid w:val="008C3EB8"/>
    <w:rsid w:val="008C60EF"/>
    <w:rsid w:val="008D074D"/>
    <w:rsid w:val="008E03FA"/>
    <w:rsid w:val="008E0CEC"/>
    <w:rsid w:val="008E1656"/>
    <w:rsid w:val="008E1B01"/>
    <w:rsid w:val="008E453C"/>
    <w:rsid w:val="008E69B0"/>
    <w:rsid w:val="008F0A98"/>
    <w:rsid w:val="008F0D64"/>
    <w:rsid w:val="008F148D"/>
    <w:rsid w:val="00901309"/>
    <w:rsid w:val="009050B5"/>
    <w:rsid w:val="00910BE4"/>
    <w:rsid w:val="00913E8A"/>
    <w:rsid w:val="00914884"/>
    <w:rsid w:val="00915DBD"/>
    <w:rsid w:val="009261C7"/>
    <w:rsid w:val="0092627C"/>
    <w:rsid w:val="009272FC"/>
    <w:rsid w:val="0093062F"/>
    <w:rsid w:val="00931644"/>
    <w:rsid w:val="00933FED"/>
    <w:rsid w:val="0093440D"/>
    <w:rsid w:val="00937761"/>
    <w:rsid w:val="009417FF"/>
    <w:rsid w:val="00950BFD"/>
    <w:rsid w:val="00953CDA"/>
    <w:rsid w:val="0095412F"/>
    <w:rsid w:val="00954831"/>
    <w:rsid w:val="00962830"/>
    <w:rsid w:val="009662B7"/>
    <w:rsid w:val="00966BF5"/>
    <w:rsid w:val="00966EBF"/>
    <w:rsid w:val="00970888"/>
    <w:rsid w:val="009738FC"/>
    <w:rsid w:val="00984A5A"/>
    <w:rsid w:val="00992717"/>
    <w:rsid w:val="0099341A"/>
    <w:rsid w:val="00994F52"/>
    <w:rsid w:val="0099595A"/>
    <w:rsid w:val="009972B9"/>
    <w:rsid w:val="009A01BB"/>
    <w:rsid w:val="009A0582"/>
    <w:rsid w:val="009A2CC3"/>
    <w:rsid w:val="009B26CA"/>
    <w:rsid w:val="009B6FDE"/>
    <w:rsid w:val="009C16C0"/>
    <w:rsid w:val="009C4A5D"/>
    <w:rsid w:val="009C5057"/>
    <w:rsid w:val="009D7D4D"/>
    <w:rsid w:val="009E2FD5"/>
    <w:rsid w:val="009E5BD9"/>
    <w:rsid w:val="009F2FCC"/>
    <w:rsid w:val="009F36EA"/>
    <w:rsid w:val="009F3AE5"/>
    <w:rsid w:val="009F4961"/>
    <w:rsid w:val="00A009F4"/>
    <w:rsid w:val="00A017DE"/>
    <w:rsid w:val="00A02F69"/>
    <w:rsid w:val="00A038AE"/>
    <w:rsid w:val="00A042DE"/>
    <w:rsid w:val="00A064DC"/>
    <w:rsid w:val="00A120F0"/>
    <w:rsid w:val="00A148BC"/>
    <w:rsid w:val="00A1512F"/>
    <w:rsid w:val="00A17B8E"/>
    <w:rsid w:val="00A20EC2"/>
    <w:rsid w:val="00A2261B"/>
    <w:rsid w:val="00A23238"/>
    <w:rsid w:val="00A232F1"/>
    <w:rsid w:val="00A30135"/>
    <w:rsid w:val="00A31BA8"/>
    <w:rsid w:val="00A335BC"/>
    <w:rsid w:val="00A35895"/>
    <w:rsid w:val="00A409E9"/>
    <w:rsid w:val="00A412C0"/>
    <w:rsid w:val="00A43133"/>
    <w:rsid w:val="00A44C80"/>
    <w:rsid w:val="00A4685E"/>
    <w:rsid w:val="00A51DFC"/>
    <w:rsid w:val="00A53865"/>
    <w:rsid w:val="00A62091"/>
    <w:rsid w:val="00A65A48"/>
    <w:rsid w:val="00A67341"/>
    <w:rsid w:val="00A716A3"/>
    <w:rsid w:val="00A725D4"/>
    <w:rsid w:val="00A7517C"/>
    <w:rsid w:val="00A767DE"/>
    <w:rsid w:val="00A7701A"/>
    <w:rsid w:val="00A770A4"/>
    <w:rsid w:val="00A82772"/>
    <w:rsid w:val="00A853A7"/>
    <w:rsid w:val="00A86ED9"/>
    <w:rsid w:val="00A91B6D"/>
    <w:rsid w:val="00A96885"/>
    <w:rsid w:val="00A96B3E"/>
    <w:rsid w:val="00AA34B6"/>
    <w:rsid w:val="00AA36AF"/>
    <w:rsid w:val="00AA53C7"/>
    <w:rsid w:val="00AA79FA"/>
    <w:rsid w:val="00AA7EFD"/>
    <w:rsid w:val="00AC57C2"/>
    <w:rsid w:val="00AC75C4"/>
    <w:rsid w:val="00AC799F"/>
    <w:rsid w:val="00AD5BDB"/>
    <w:rsid w:val="00AD675B"/>
    <w:rsid w:val="00AD69FC"/>
    <w:rsid w:val="00AE1FE0"/>
    <w:rsid w:val="00AE4D6B"/>
    <w:rsid w:val="00AF11E6"/>
    <w:rsid w:val="00AF3E8A"/>
    <w:rsid w:val="00AF4708"/>
    <w:rsid w:val="00B017C1"/>
    <w:rsid w:val="00B038B5"/>
    <w:rsid w:val="00B03B2F"/>
    <w:rsid w:val="00B05025"/>
    <w:rsid w:val="00B072C9"/>
    <w:rsid w:val="00B0779F"/>
    <w:rsid w:val="00B15134"/>
    <w:rsid w:val="00B20DF0"/>
    <w:rsid w:val="00B21959"/>
    <w:rsid w:val="00B2570C"/>
    <w:rsid w:val="00B3207D"/>
    <w:rsid w:val="00B32708"/>
    <w:rsid w:val="00B355B0"/>
    <w:rsid w:val="00B36BF0"/>
    <w:rsid w:val="00B41BBB"/>
    <w:rsid w:val="00B41CB4"/>
    <w:rsid w:val="00B42EFD"/>
    <w:rsid w:val="00B44F09"/>
    <w:rsid w:val="00B463F6"/>
    <w:rsid w:val="00B47A7C"/>
    <w:rsid w:val="00B528B1"/>
    <w:rsid w:val="00B53B4B"/>
    <w:rsid w:val="00B53EFC"/>
    <w:rsid w:val="00B621FF"/>
    <w:rsid w:val="00B766EA"/>
    <w:rsid w:val="00B767CE"/>
    <w:rsid w:val="00B776DB"/>
    <w:rsid w:val="00B81520"/>
    <w:rsid w:val="00B81AC6"/>
    <w:rsid w:val="00B82F89"/>
    <w:rsid w:val="00B83B07"/>
    <w:rsid w:val="00B84812"/>
    <w:rsid w:val="00B8653B"/>
    <w:rsid w:val="00BA4005"/>
    <w:rsid w:val="00BA7BF9"/>
    <w:rsid w:val="00BB0EFB"/>
    <w:rsid w:val="00BB3124"/>
    <w:rsid w:val="00BB39CA"/>
    <w:rsid w:val="00BB7300"/>
    <w:rsid w:val="00BC097F"/>
    <w:rsid w:val="00BC0BB1"/>
    <w:rsid w:val="00BC2963"/>
    <w:rsid w:val="00BC343C"/>
    <w:rsid w:val="00BD02AF"/>
    <w:rsid w:val="00BD06F5"/>
    <w:rsid w:val="00BD3223"/>
    <w:rsid w:val="00BD5080"/>
    <w:rsid w:val="00BD50C1"/>
    <w:rsid w:val="00BD6739"/>
    <w:rsid w:val="00BE37A1"/>
    <w:rsid w:val="00BE4FBE"/>
    <w:rsid w:val="00BE7F31"/>
    <w:rsid w:val="00BF2940"/>
    <w:rsid w:val="00BF3EB2"/>
    <w:rsid w:val="00BF40D2"/>
    <w:rsid w:val="00BF536E"/>
    <w:rsid w:val="00BF7A3F"/>
    <w:rsid w:val="00C0686E"/>
    <w:rsid w:val="00C16A9B"/>
    <w:rsid w:val="00C170A3"/>
    <w:rsid w:val="00C2562C"/>
    <w:rsid w:val="00C25E3A"/>
    <w:rsid w:val="00C26A54"/>
    <w:rsid w:val="00C336D6"/>
    <w:rsid w:val="00C34207"/>
    <w:rsid w:val="00C345A7"/>
    <w:rsid w:val="00C404F0"/>
    <w:rsid w:val="00C40A83"/>
    <w:rsid w:val="00C4514E"/>
    <w:rsid w:val="00C455B1"/>
    <w:rsid w:val="00C547CA"/>
    <w:rsid w:val="00C56507"/>
    <w:rsid w:val="00C600BC"/>
    <w:rsid w:val="00C656C4"/>
    <w:rsid w:val="00C65F9E"/>
    <w:rsid w:val="00C6602A"/>
    <w:rsid w:val="00C710BB"/>
    <w:rsid w:val="00C73DDA"/>
    <w:rsid w:val="00C746AA"/>
    <w:rsid w:val="00C75C55"/>
    <w:rsid w:val="00C816D0"/>
    <w:rsid w:val="00C90538"/>
    <w:rsid w:val="00C9681B"/>
    <w:rsid w:val="00CA1846"/>
    <w:rsid w:val="00CA350D"/>
    <w:rsid w:val="00CA5800"/>
    <w:rsid w:val="00CA6DDD"/>
    <w:rsid w:val="00CA790D"/>
    <w:rsid w:val="00CB1C18"/>
    <w:rsid w:val="00CB3F93"/>
    <w:rsid w:val="00CC4B72"/>
    <w:rsid w:val="00CD0B31"/>
    <w:rsid w:val="00CD4C74"/>
    <w:rsid w:val="00CD5577"/>
    <w:rsid w:val="00CD6571"/>
    <w:rsid w:val="00CD7A9A"/>
    <w:rsid w:val="00CE09CD"/>
    <w:rsid w:val="00CE2472"/>
    <w:rsid w:val="00CE37D2"/>
    <w:rsid w:val="00CE73E8"/>
    <w:rsid w:val="00CE7887"/>
    <w:rsid w:val="00D02EFF"/>
    <w:rsid w:val="00D0636A"/>
    <w:rsid w:val="00D06E66"/>
    <w:rsid w:val="00D13D03"/>
    <w:rsid w:val="00D173FE"/>
    <w:rsid w:val="00D175E7"/>
    <w:rsid w:val="00D21C01"/>
    <w:rsid w:val="00D314E0"/>
    <w:rsid w:val="00D32B13"/>
    <w:rsid w:val="00D32F01"/>
    <w:rsid w:val="00D35556"/>
    <w:rsid w:val="00D40099"/>
    <w:rsid w:val="00D47964"/>
    <w:rsid w:val="00D51538"/>
    <w:rsid w:val="00D51AF4"/>
    <w:rsid w:val="00D5787C"/>
    <w:rsid w:val="00D63EF8"/>
    <w:rsid w:val="00D64034"/>
    <w:rsid w:val="00D666EA"/>
    <w:rsid w:val="00D67BD8"/>
    <w:rsid w:val="00D67C6F"/>
    <w:rsid w:val="00D70D67"/>
    <w:rsid w:val="00D710D5"/>
    <w:rsid w:val="00D71DA9"/>
    <w:rsid w:val="00D77067"/>
    <w:rsid w:val="00D81B6C"/>
    <w:rsid w:val="00D84F35"/>
    <w:rsid w:val="00D9562C"/>
    <w:rsid w:val="00D979C6"/>
    <w:rsid w:val="00DB0F71"/>
    <w:rsid w:val="00DB11D3"/>
    <w:rsid w:val="00DB5B26"/>
    <w:rsid w:val="00DC388F"/>
    <w:rsid w:val="00DC6FDE"/>
    <w:rsid w:val="00DD0FCF"/>
    <w:rsid w:val="00DD59A6"/>
    <w:rsid w:val="00DE0E42"/>
    <w:rsid w:val="00DE0F81"/>
    <w:rsid w:val="00DE27EF"/>
    <w:rsid w:val="00DE56B3"/>
    <w:rsid w:val="00DE5F8C"/>
    <w:rsid w:val="00DF0B3D"/>
    <w:rsid w:val="00DF219E"/>
    <w:rsid w:val="00DF2E8B"/>
    <w:rsid w:val="00DF4E8C"/>
    <w:rsid w:val="00DF5AD5"/>
    <w:rsid w:val="00DF6C1A"/>
    <w:rsid w:val="00DF77E4"/>
    <w:rsid w:val="00E0508D"/>
    <w:rsid w:val="00E06FDA"/>
    <w:rsid w:val="00E1291B"/>
    <w:rsid w:val="00E1298A"/>
    <w:rsid w:val="00E132E9"/>
    <w:rsid w:val="00E16968"/>
    <w:rsid w:val="00E176FC"/>
    <w:rsid w:val="00E20E31"/>
    <w:rsid w:val="00E22BB7"/>
    <w:rsid w:val="00E25D15"/>
    <w:rsid w:val="00E26F81"/>
    <w:rsid w:val="00E35CDC"/>
    <w:rsid w:val="00E37D8F"/>
    <w:rsid w:val="00E40F93"/>
    <w:rsid w:val="00E47808"/>
    <w:rsid w:val="00E5065E"/>
    <w:rsid w:val="00E50CBA"/>
    <w:rsid w:val="00E534EA"/>
    <w:rsid w:val="00E53C38"/>
    <w:rsid w:val="00E6374D"/>
    <w:rsid w:val="00E64C48"/>
    <w:rsid w:val="00E6581A"/>
    <w:rsid w:val="00E65C2E"/>
    <w:rsid w:val="00E7093B"/>
    <w:rsid w:val="00E753AC"/>
    <w:rsid w:val="00E77C08"/>
    <w:rsid w:val="00E8003C"/>
    <w:rsid w:val="00E80097"/>
    <w:rsid w:val="00E8321F"/>
    <w:rsid w:val="00E84AB1"/>
    <w:rsid w:val="00E87D4E"/>
    <w:rsid w:val="00E91D51"/>
    <w:rsid w:val="00E91DEE"/>
    <w:rsid w:val="00E957DE"/>
    <w:rsid w:val="00E97B9F"/>
    <w:rsid w:val="00E97BED"/>
    <w:rsid w:val="00E97F89"/>
    <w:rsid w:val="00EA091D"/>
    <w:rsid w:val="00EA536C"/>
    <w:rsid w:val="00EB13D3"/>
    <w:rsid w:val="00EB5105"/>
    <w:rsid w:val="00EB5C68"/>
    <w:rsid w:val="00EB6C35"/>
    <w:rsid w:val="00EC0087"/>
    <w:rsid w:val="00EC242D"/>
    <w:rsid w:val="00EC659F"/>
    <w:rsid w:val="00EC7826"/>
    <w:rsid w:val="00ED1117"/>
    <w:rsid w:val="00ED1B2D"/>
    <w:rsid w:val="00ED3C4D"/>
    <w:rsid w:val="00ED60FD"/>
    <w:rsid w:val="00EF157F"/>
    <w:rsid w:val="00EF69FF"/>
    <w:rsid w:val="00F01D99"/>
    <w:rsid w:val="00F021D4"/>
    <w:rsid w:val="00F04EF5"/>
    <w:rsid w:val="00F12F5B"/>
    <w:rsid w:val="00F21526"/>
    <w:rsid w:val="00F23E34"/>
    <w:rsid w:val="00F25640"/>
    <w:rsid w:val="00F264E3"/>
    <w:rsid w:val="00F33116"/>
    <w:rsid w:val="00F3417A"/>
    <w:rsid w:val="00F349E5"/>
    <w:rsid w:val="00F377BA"/>
    <w:rsid w:val="00F37FF6"/>
    <w:rsid w:val="00F421AD"/>
    <w:rsid w:val="00F428D7"/>
    <w:rsid w:val="00F46A93"/>
    <w:rsid w:val="00F532A7"/>
    <w:rsid w:val="00F6476F"/>
    <w:rsid w:val="00F72DD1"/>
    <w:rsid w:val="00F749D9"/>
    <w:rsid w:val="00F752D3"/>
    <w:rsid w:val="00F776E4"/>
    <w:rsid w:val="00F8682F"/>
    <w:rsid w:val="00F9129A"/>
    <w:rsid w:val="00F91597"/>
    <w:rsid w:val="00F91B9E"/>
    <w:rsid w:val="00F94074"/>
    <w:rsid w:val="00F9545A"/>
    <w:rsid w:val="00FA26C9"/>
    <w:rsid w:val="00FA3121"/>
    <w:rsid w:val="00FA3693"/>
    <w:rsid w:val="00FA4A08"/>
    <w:rsid w:val="00FA5F0E"/>
    <w:rsid w:val="00FB24C0"/>
    <w:rsid w:val="00FC3946"/>
    <w:rsid w:val="00FD00AB"/>
    <w:rsid w:val="00FD3724"/>
    <w:rsid w:val="00FD579E"/>
    <w:rsid w:val="00FE3B75"/>
    <w:rsid w:val="00FE3EB4"/>
    <w:rsid w:val="00FE423B"/>
    <w:rsid w:val="00FE5D97"/>
    <w:rsid w:val="00FE777D"/>
    <w:rsid w:val="00FF1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ind w:firstLine="709"/>
    </w:pPr>
    <w:rPr>
      <w:rFonts w:ascii="Times New Roman" w:hAnsi="Times New Roman"/>
      <w:snapToGrid w:val="0"/>
      <w:sz w:val="28"/>
    </w:rPr>
  </w:style>
  <w:style w:type="paragraph" w:styleId="1">
    <w:name w:val="heading 1"/>
    <w:basedOn w:val="a0"/>
    <w:next w:val="a0"/>
    <w:link w:val="10"/>
    <w:qFormat/>
    <w:rsid w:val="009D7D4D"/>
    <w:pPr>
      <w:keepNext/>
      <w:keepLines/>
      <w:spacing w:before="480"/>
      <w:outlineLvl w:val="0"/>
    </w:pPr>
    <w:rPr>
      <w:rFonts w:ascii="Cambria" w:hAnsi="Cambria"/>
      <w:b/>
      <w:bCs/>
      <w:snapToGrid/>
      <w:color w:val="365F91"/>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rsid w:val="00CB1C18"/>
    <w:rPr>
      <w:rFonts w:ascii="Times New Roman" w:hAnsi="Times New Roman"/>
      <w:sz w:val="28"/>
      <w:szCs w:val="22"/>
      <w:lang w:eastAsia="ru-RU" w:bidi="ar-SA"/>
    </w:rPr>
  </w:style>
  <w:style w:type="paragraph" w:styleId="a4">
    <w:name w:val="footnote text"/>
    <w:basedOn w:val="a0"/>
    <w:link w:val="a5"/>
    <w:semiHidden/>
    <w:rsid w:val="00CB1C18"/>
    <w:pPr>
      <w:widowControl w:val="0"/>
      <w:tabs>
        <w:tab w:val="clear" w:pos="709"/>
      </w:tabs>
      <w:autoSpaceDE w:val="0"/>
      <w:autoSpaceDN w:val="0"/>
      <w:ind w:firstLine="0"/>
    </w:pPr>
    <w:rPr>
      <w:snapToGrid/>
      <w:sz w:val="20"/>
    </w:rPr>
  </w:style>
  <w:style w:type="character" w:customStyle="1" w:styleId="a5">
    <w:name w:val="Текст сноски Знак"/>
    <w:link w:val="a4"/>
    <w:semiHidden/>
    <w:rsid w:val="00CB1C18"/>
    <w:rPr>
      <w:rFonts w:ascii="Times New Roman" w:hAnsi="Times New Roman" w:cs="Times New Roman"/>
      <w:sz w:val="20"/>
      <w:szCs w:val="20"/>
      <w:lang w:eastAsia="ru-RU"/>
    </w:rPr>
  </w:style>
  <w:style w:type="character" w:styleId="a6">
    <w:name w:val="footnote reference"/>
    <w:semiHidden/>
    <w:rsid w:val="00CB1C18"/>
    <w:rPr>
      <w:vertAlign w:val="superscript"/>
    </w:rPr>
  </w:style>
  <w:style w:type="character" w:styleId="a7">
    <w:name w:val="Hyperlink"/>
    <w:uiPriority w:val="99"/>
    <w:unhideWhenUsed/>
    <w:rsid w:val="00CB1C1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a9"/>
    <w:rsid w:val="007B4A2D"/>
    <w:pPr>
      <w:tabs>
        <w:tab w:val="clear" w:pos="709"/>
      </w:tabs>
      <w:jc w:val="both"/>
    </w:pPr>
    <w:rPr>
      <w:rFonts w:eastAsia="MS Mincho"/>
      <w:snapToGrid/>
      <w:sz w:val="26"/>
      <w:szCs w:val="24"/>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8"/>
    <w:rsid w:val="007B4A2D"/>
    <w:rPr>
      <w:rFonts w:ascii="Times New Roman" w:eastAsia="MS Mincho" w:hAnsi="Times New Roman" w:cs="Times New Roman"/>
      <w:sz w:val="26"/>
      <w:szCs w:val="24"/>
      <w:lang w:eastAsia="ru-RU"/>
    </w:rPr>
  </w:style>
  <w:style w:type="paragraph" w:styleId="aa">
    <w:name w:val="Balloon Text"/>
    <w:basedOn w:val="a0"/>
    <w:link w:val="ab"/>
    <w:uiPriority w:val="99"/>
    <w:semiHidden/>
    <w:unhideWhenUsed/>
    <w:rsid w:val="00542DB9"/>
    <w:rPr>
      <w:rFonts w:ascii="Tahoma" w:hAnsi="Tahoma" w:cs="Tahoma"/>
      <w:sz w:val="16"/>
      <w:szCs w:val="16"/>
    </w:rPr>
  </w:style>
  <w:style w:type="character" w:customStyle="1" w:styleId="ab">
    <w:name w:val="Текст выноски Знак"/>
    <w:link w:val="aa"/>
    <w:uiPriority w:val="99"/>
    <w:semiHidden/>
    <w:rsid w:val="00542DB9"/>
    <w:rPr>
      <w:rFonts w:ascii="Tahoma" w:hAnsi="Tahoma" w:cs="Tahoma"/>
      <w:snapToGrid w:val="0"/>
      <w:sz w:val="16"/>
      <w:szCs w:val="16"/>
      <w:lang w:eastAsia="ru-RU"/>
    </w:rPr>
  </w:style>
  <w:style w:type="character" w:customStyle="1" w:styleId="10">
    <w:name w:val="Заголовок 1 Знак"/>
    <w:link w:val="1"/>
    <w:rsid w:val="009D7D4D"/>
    <w:rPr>
      <w:rFonts w:ascii="Cambria" w:eastAsia="Times New Roman" w:hAnsi="Cambria" w:cs="Times New Roman"/>
      <w:b/>
      <w:bCs/>
      <w:color w:val="365F91"/>
      <w:sz w:val="28"/>
      <w:szCs w:val="28"/>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c">
    <w:name w:val="List Paragraph"/>
    <w:basedOn w:val="a0"/>
    <w:uiPriority w:val="99"/>
    <w:qFormat/>
    <w:rsid w:val="000E77C3"/>
    <w:pPr>
      <w:tabs>
        <w:tab w:val="clear" w:pos="709"/>
      </w:tabs>
      <w:spacing w:after="200" w:line="276" w:lineRule="auto"/>
      <w:ind w:left="720" w:firstLine="0"/>
      <w:contextualSpacing/>
    </w:pPr>
    <w:rPr>
      <w:rFonts w:ascii="Calibri" w:eastAsia="Calibri" w:hAnsi="Calibri"/>
      <w:snapToGrid/>
      <w:sz w:val="22"/>
      <w:szCs w:val="22"/>
      <w:lang w:eastAsia="en-US"/>
    </w:rPr>
  </w:style>
  <w:style w:type="character" w:styleId="ad">
    <w:name w:val="Emphasis"/>
    <w:uiPriority w:val="20"/>
    <w:qFormat/>
    <w:rsid w:val="00B36BF0"/>
    <w:rPr>
      <w:i/>
      <w:iCs/>
    </w:rPr>
  </w:style>
  <w:style w:type="paragraph" w:customStyle="1" w:styleId="Style5">
    <w:name w:val="Style5"/>
    <w:basedOn w:val="a0"/>
    <w:rsid w:val="00B36BF0"/>
    <w:pPr>
      <w:widowControl w:val="0"/>
      <w:tabs>
        <w:tab w:val="clear" w:pos="709"/>
      </w:tabs>
      <w:autoSpaceDE w:val="0"/>
      <w:autoSpaceDN w:val="0"/>
      <w:adjustRightInd w:val="0"/>
      <w:spacing w:after="200" w:line="269" w:lineRule="exact"/>
      <w:ind w:firstLine="0"/>
      <w:jc w:val="both"/>
    </w:pPr>
    <w:rPr>
      <w:rFonts w:ascii="Calibri" w:hAnsi="Calibri"/>
      <w:snapToGrid/>
      <w:sz w:val="24"/>
      <w:szCs w:val="24"/>
      <w:lang w:val="en-US" w:eastAsia="en-US" w:bidi="en-US"/>
    </w:rPr>
  </w:style>
  <w:style w:type="paragraph" w:styleId="ae">
    <w:name w:val="footer"/>
    <w:basedOn w:val="a0"/>
    <w:link w:val="af"/>
    <w:uiPriority w:val="99"/>
    <w:rsid w:val="0061039C"/>
    <w:pPr>
      <w:tabs>
        <w:tab w:val="clear" w:pos="709"/>
        <w:tab w:val="center" w:pos="4677"/>
        <w:tab w:val="right" w:pos="9355"/>
      </w:tabs>
      <w:ind w:firstLine="0"/>
    </w:pPr>
    <w:rPr>
      <w:snapToGrid/>
      <w:sz w:val="24"/>
      <w:szCs w:val="24"/>
    </w:rPr>
  </w:style>
  <w:style w:type="character" w:customStyle="1" w:styleId="af">
    <w:name w:val="Нижний колонтитул Знак"/>
    <w:link w:val="ae"/>
    <w:uiPriority w:val="99"/>
    <w:rsid w:val="0061039C"/>
    <w:rPr>
      <w:rFonts w:ascii="Times New Roman" w:hAnsi="Times New Roman" w:cs="Times New Roman"/>
      <w:sz w:val="24"/>
      <w:szCs w:val="24"/>
      <w:lang w:eastAsia="ru-RU"/>
    </w:rPr>
  </w:style>
  <w:style w:type="character" w:styleId="af0">
    <w:name w:val="annotation reference"/>
    <w:uiPriority w:val="99"/>
    <w:semiHidden/>
    <w:unhideWhenUsed/>
    <w:rsid w:val="00EC7826"/>
    <w:rPr>
      <w:sz w:val="16"/>
      <w:szCs w:val="16"/>
    </w:rPr>
  </w:style>
  <w:style w:type="paragraph" w:styleId="af1">
    <w:name w:val="annotation text"/>
    <w:basedOn w:val="a0"/>
    <w:link w:val="af2"/>
    <w:uiPriority w:val="99"/>
    <w:semiHidden/>
    <w:unhideWhenUsed/>
    <w:rsid w:val="00EC7826"/>
    <w:rPr>
      <w:sz w:val="20"/>
    </w:rPr>
  </w:style>
  <w:style w:type="character" w:customStyle="1" w:styleId="af2">
    <w:name w:val="Текст примечания Знак"/>
    <w:link w:val="af1"/>
    <w:uiPriority w:val="99"/>
    <w:semiHidden/>
    <w:rsid w:val="00EC7826"/>
    <w:rPr>
      <w:rFonts w:ascii="Times New Roman" w:hAnsi="Times New Roman"/>
      <w:snapToGrid w:val="0"/>
    </w:rPr>
  </w:style>
  <w:style w:type="paragraph" w:styleId="af3">
    <w:name w:val="annotation subject"/>
    <w:basedOn w:val="af1"/>
    <w:next w:val="af1"/>
    <w:link w:val="af4"/>
    <w:uiPriority w:val="99"/>
    <w:semiHidden/>
    <w:unhideWhenUsed/>
    <w:rsid w:val="00EC7826"/>
    <w:rPr>
      <w:b/>
      <w:bCs/>
    </w:rPr>
  </w:style>
  <w:style w:type="character" w:customStyle="1" w:styleId="af4">
    <w:name w:val="Тема примечания Знак"/>
    <w:link w:val="af3"/>
    <w:uiPriority w:val="99"/>
    <w:semiHidden/>
    <w:rsid w:val="00EC7826"/>
    <w:rPr>
      <w:rFonts w:ascii="Times New Roman" w:hAnsi="Times New Roman"/>
      <w:b/>
      <w:bCs/>
      <w:snapToGrid w:val="0"/>
    </w:rPr>
  </w:style>
  <w:style w:type="paragraph" w:styleId="af5">
    <w:name w:val="Revision"/>
    <w:hidden/>
    <w:uiPriority w:val="99"/>
    <w:semiHidden/>
    <w:rsid w:val="006A103F"/>
    <w:rPr>
      <w:rFonts w:ascii="Times New Roman" w:hAnsi="Times New Roman"/>
      <w:snapToGrid w:val="0"/>
      <w:sz w:val="28"/>
    </w:rPr>
  </w:style>
  <w:style w:type="character" w:customStyle="1" w:styleId="FontStyle18">
    <w:name w:val="Font Style18"/>
    <w:uiPriority w:val="99"/>
    <w:rsid w:val="009A0582"/>
    <w:rPr>
      <w:rFonts w:ascii="Times New Roman" w:hAnsi="Times New Roman" w:cs="Times New Roman"/>
      <w:sz w:val="24"/>
      <w:szCs w:val="24"/>
    </w:rPr>
  </w:style>
  <w:style w:type="paragraph" w:customStyle="1" w:styleId="Style1">
    <w:name w:val="Style1"/>
    <w:basedOn w:val="a0"/>
    <w:uiPriority w:val="99"/>
    <w:rsid w:val="009A0582"/>
    <w:pPr>
      <w:widowControl w:val="0"/>
      <w:tabs>
        <w:tab w:val="clear" w:pos="709"/>
      </w:tabs>
      <w:autoSpaceDE w:val="0"/>
      <w:autoSpaceDN w:val="0"/>
      <w:adjustRightInd w:val="0"/>
      <w:spacing w:line="276" w:lineRule="exact"/>
      <w:ind w:hanging="358"/>
      <w:jc w:val="both"/>
    </w:pPr>
    <w:rPr>
      <w:snapToGrid/>
      <w:sz w:val="24"/>
      <w:szCs w:val="24"/>
    </w:rPr>
  </w:style>
  <w:style w:type="character" w:customStyle="1" w:styleId="c-text1">
    <w:name w:val="c-text1"/>
    <w:rsid w:val="002A12AC"/>
    <w:rPr>
      <w:vanish w:val="0"/>
      <w:webHidden w:val="0"/>
      <w:specVanish w:val="0"/>
    </w:rPr>
  </w:style>
  <w:style w:type="paragraph" w:styleId="af6">
    <w:name w:val="Normal (Web)"/>
    <w:basedOn w:val="a0"/>
    <w:uiPriority w:val="99"/>
    <w:unhideWhenUsed/>
    <w:rsid w:val="00477A82"/>
    <w:pPr>
      <w:tabs>
        <w:tab w:val="clear" w:pos="709"/>
      </w:tabs>
      <w:spacing w:before="100" w:beforeAutospacing="1" w:after="100" w:afterAutospacing="1"/>
      <w:ind w:firstLine="0"/>
    </w:pPr>
    <w:rPr>
      <w:snapToGrid/>
      <w:sz w:val="24"/>
      <w:szCs w:val="24"/>
    </w:rPr>
  </w:style>
  <w:style w:type="character" w:customStyle="1" w:styleId="key-valueitem-value">
    <w:name w:val="key-value__item-value"/>
    <w:rsid w:val="008E453C"/>
  </w:style>
  <w:style w:type="character" w:styleId="af7">
    <w:name w:val="Strong"/>
    <w:uiPriority w:val="22"/>
    <w:qFormat/>
    <w:rsid w:val="00FC3946"/>
    <w:rPr>
      <w:b/>
      <w:bCs/>
    </w:rPr>
  </w:style>
  <w:style w:type="paragraph" w:customStyle="1" w:styleId="ConsNormal">
    <w:name w:val="ConsNormal"/>
    <w:link w:val="ConsNormal0"/>
    <w:rsid w:val="00B15134"/>
    <w:pPr>
      <w:widowControl w:val="0"/>
      <w:suppressAutoHyphens/>
      <w:snapToGrid w:val="0"/>
      <w:ind w:firstLine="720"/>
    </w:pPr>
    <w:rPr>
      <w:rFonts w:ascii="Arial" w:hAnsi="Arial" w:cs="Arial"/>
      <w:lang w:eastAsia="ar-SA"/>
    </w:rPr>
  </w:style>
  <w:style w:type="paragraph" w:customStyle="1" w:styleId="ConsNonformat">
    <w:name w:val="ConsNonformat"/>
    <w:rsid w:val="00B15134"/>
    <w:pPr>
      <w:widowControl w:val="0"/>
      <w:autoSpaceDE w:val="0"/>
      <w:autoSpaceDN w:val="0"/>
      <w:adjustRightInd w:val="0"/>
    </w:pPr>
    <w:rPr>
      <w:rFonts w:ascii="Courier New" w:hAnsi="Courier New" w:cs="Courier New"/>
    </w:rPr>
  </w:style>
  <w:style w:type="paragraph" w:customStyle="1" w:styleId="ConsCell">
    <w:name w:val="ConsCell"/>
    <w:rsid w:val="00B15134"/>
    <w:pPr>
      <w:widowControl w:val="0"/>
      <w:autoSpaceDE w:val="0"/>
      <w:autoSpaceDN w:val="0"/>
      <w:adjustRightInd w:val="0"/>
    </w:pPr>
    <w:rPr>
      <w:rFonts w:ascii="Arial" w:hAnsi="Arial" w:cs="Arial"/>
    </w:rPr>
  </w:style>
  <w:style w:type="paragraph" w:customStyle="1" w:styleId="Bodytext-Russian">
    <w:name w:val="Body text - Russian"/>
    <w:basedOn w:val="11"/>
    <w:qFormat/>
    <w:rsid w:val="00245F5C"/>
    <w:pPr>
      <w:numPr>
        <w:numId w:val="25"/>
      </w:numPr>
      <w:autoSpaceDE w:val="0"/>
      <w:autoSpaceDN w:val="0"/>
      <w:spacing w:before="120" w:after="120"/>
    </w:pPr>
    <w:rPr>
      <w:rFonts w:ascii="Arial" w:hAnsi="Arial" w:cs="Arial"/>
      <w:sz w:val="20"/>
      <w:szCs w:val="20"/>
      <w:lang w:bidi="en-US"/>
    </w:rPr>
  </w:style>
  <w:style w:type="paragraph" w:customStyle="1" w:styleId="Clauseheading">
    <w:name w:val="Clause heading"/>
    <w:basedOn w:val="11"/>
    <w:qFormat/>
    <w:rsid w:val="007D2B7C"/>
    <w:pPr>
      <w:keepNext/>
      <w:autoSpaceDE w:val="0"/>
      <w:autoSpaceDN w:val="0"/>
      <w:spacing w:before="240" w:after="60"/>
      <w:ind w:firstLine="0"/>
      <w:jc w:val="left"/>
    </w:pPr>
    <w:rPr>
      <w:rFonts w:ascii="Arial" w:hAnsi="Arial" w:cs="Arial"/>
      <w:b/>
      <w:sz w:val="20"/>
      <w:szCs w:val="20"/>
      <w:lang w:bidi="en-US"/>
    </w:rPr>
  </w:style>
  <w:style w:type="paragraph" w:customStyle="1" w:styleId="AnnexC-Bodytext-Russian">
    <w:name w:val="Annex C - Body text - Russian"/>
    <w:basedOn w:val="a0"/>
    <w:uiPriority w:val="99"/>
    <w:rsid w:val="007D2B7C"/>
    <w:pPr>
      <w:tabs>
        <w:tab w:val="clear" w:pos="709"/>
      </w:tabs>
      <w:spacing w:before="120" w:after="120"/>
      <w:ind w:firstLine="0"/>
      <w:jc w:val="both"/>
    </w:pPr>
    <w:rPr>
      <w:rFonts w:ascii="Arial" w:hAnsi="Arial"/>
      <w:snapToGrid/>
      <w:sz w:val="20"/>
      <w:szCs w:val="22"/>
    </w:rPr>
  </w:style>
  <w:style w:type="paragraph" w:customStyle="1" w:styleId="Body-English">
    <w:name w:val="Body - English"/>
    <w:basedOn w:val="a0"/>
    <w:uiPriority w:val="99"/>
    <w:qFormat/>
    <w:rsid w:val="007D2B7C"/>
    <w:pPr>
      <w:tabs>
        <w:tab w:val="clear" w:pos="709"/>
      </w:tabs>
      <w:spacing w:before="120" w:after="120"/>
      <w:ind w:firstLine="0"/>
      <w:jc w:val="both"/>
    </w:pPr>
    <w:rPr>
      <w:rFonts w:ascii="Arial" w:hAnsi="Arial"/>
      <w:snapToGrid/>
      <w:sz w:val="20"/>
      <w:szCs w:val="22"/>
      <w:lang w:val="en-GB" w:eastAsia="en-US"/>
    </w:rPr>
  </w:style>
  <w:style w:type="paragraph" w:styleId="a">
    <w:name w:val="List Bullet"/>
    <w:basedOn w:val="a0"/>
    <w:uiPriority w:val="99"/>
    <w:unhideWhenUsed/>
    <w:qFormat/>
    <w:rsid w:val="002A5CD5"/>
    <w:pPr>
      <w:numPr>
        <w:numId w:val="31"/>
      </w:numPr>
      <w:tabs>
        <w:tab w:val="clear" w:pos="709"/>
      </w:tabs>
      <w:spacing w:after="120"/>
      <w:jc w:val="both"/>
    </w:pPr>
    <w:rPr>
      <w:rFonts w:ascii="PT Sans" w:eastAsia="PT Sans" w:hAnsi="PT Sans" w:cstheme="minorBidi"/>
      <w:snapToGrid/>
      <w:sz w:val="20"/>
    </w:rPr>
  </w:style>
  <w:style w:type="paragraph" w:styleId="2">
    <w:name w:val="List Bullet 2"/>
    <w:basedOn w:val="a0"/>
    <w:uiPriority w:val="99"/>
    <w:unhideWhenUsed/>
    <w:rsid w:val="002A5CD5"/>
    <w:pPr>
      <w:numPr>
        <w:ilvl w:val="1"/>
        <w:numId w:val="31"/>
      </w:numPr>
      <w:tabs>
        <w:tab w:val="clear" w:pos="709"/>
      </w:tabs>
      <w:spacing w:after="120"/>
      <w:jc w:val="both"/>
    </w:pPr>
    <w:rPr>
      <w:rFonts w:ascii="PT Sans" w:eastAsia="PT Sans" w:hAnsi="PT Sans" w:cstheme="minorBidi"/>
      <w:snapToGrid/>
      <w:sz w:val="20"/>
    </w:rPr>
  </w:style>
  <w:style w:type="paragraph" w:styleId="3">
    <w:name w:val="List Bullet 3"/>
    <w:basedOn w:val="a0"/>
    <w:uiPriority w:val="99"/>
    <w:unhideWhenUsed/>
    <w:rsid w:val="002A5CD5"/>
    <w:pPr>
      <w:numPr>
        <w:ilvl w:val="2"/>
        <w:numId w:val="31"/>
      </w:numPr>
      <w:tabs>
        <w:tab w:val="clear" w:pos="709"/>
      </w:tabs>
      <w:spacing w:after="120"/>
      <w:jc w:val="both"/>
    </w:pPr>
    <w:rPr>
      <w:rFonts w:ascii="PT Sans" w:eastAsia="PT Sans" w:hAnsi="PT Sans" w:cstheme="minorBidi"/>
      <w:snapToGrid/>
      <w:sz w:val="20"/>
    </w:rPr>
  </w:style>
  <w:style w:type="paragraph" w:styleId="4">
    <w:name w:val="List Bullet 4"/>
    <w:basedOn w:val="a0"/>
    <w:uiPriority w:val="99"/>
    <w:unhideWhenUsed/>
    <w:rsid w:val="002A5CD5"/>
    <w:pPr>
      <w:numPr>
        <w:ilvl w:val="3"/>
        <w:numId w:val="31"/>
      </w:numPr>
      <w:tabs>
        <w:tab w:val="clear" w:pos="709"/>
      </w:tabs>
      <w:spacing w:after="120"/>
      <w:jc w:val="both"/>
    </w:pPr>
    <w:rPr>
      <w:rFonts w:ascii="PT Sans" w:eastAsia="PT Sans" w:hAnsi="PT Sans" w:cstheme="minorBidi"/>
      <w:snapToGrid/>
      <w:sz w:val="20"/>
    </w:rPr>
  </w:style>
  <w:style w:type="character" w:customStyle="1" w:styleId="ConsNormal0">
    <w:name w:val="ConsNormal Знак"/>
    <w:link w:val="ConsNormal"/>
    <w:rsid w:val="007A2BD9"/>
    <w:rPr>
      <w:rFonts w:ascii="Arial" w:hAnsi="Arial" w:cs="Arial"/>
      <w:lang w:eastAsia="ar-SA"/>
    </w:rPr>
  </w:style>
  <w:style w:type="paragraph" w:customStyle="1" w:styleId="ConsTitle">
    <w:name w:val="ConsTitle"/>
    <w:rsid w:val="007A2BD9"/>
    <w:pPr>
      <w:widowControl w:val="0"/>
      <w:autoSpaceDE w:val="0"/>
      <w:autoSpaceDN w:val="0"/>
      <w:adjustRightInd w:val="0"/>
    </w:pPr>
    <w:rPr>
      <w:rFonts w:ascii="Arial" w:hAnsi="Arial" w:cs="Arial"/>
      <w:b/>
      <w:bCs/>
      <w:sz w:val="16"/>
      <w:szCs w:val="16"/>
    </w:rPr>
  </w:style>
  <w:style w:type="paragraph" w:customStyle="1" w:styleId="AnnexC-Bodytext-English">
    <w:name w:val="Annex C - Body text - English"/>
    <w:basedOn w:val="a0"/>
    <w:uiPriority w:val="99"/>
    <w:rsid w:val="00BD50C1"/>
    <w:pPr>
      <w:tabs>
        <w:tab w:val="clear" w:pos="709"/>
      </w:tabs>
      <w:spacing w:before="120" w:after="120"/>
      <w:ind w:firstLine="0"/>
      <w:jc w:val="both"/>
    </w:pPr>
    <w:rPr>
      <w:rFonts w:ascii="Arial" w:hAnsi="Arial"/>
      <w:snapToGrid/>
      <w:sz w:val="20"/>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ind w:firstLine="709"/>
    </w:pPr>
    <w:rPr>
      <w:rFonts w:ascii="Times New Roman" w:hAnsi="Times New Roman"/>
      <w:snapToGrid w:val="0"/>
      <w:sz w:val="28"/>
    </w:rPr>
  </w:style>
  <w:style w:type="paragraph" w:styleId="1">
    <w:name w:val="heading 1"/>
    <w:basedOn w:val="a0"/>
    <w:next w:val="a0"/>
    <w:link w:val="10"/>
    <w:qFormat/>
    <w:rsid w:val="009D7D4D"/>
    <w:pPr>
      <w:keepNext/>
      <w:keepLines/>
      <w:spacing w:before="480"/>
      <w:outlineLvl w:val="0"/>
    </w:pPr>
    <w:rPr>
      <w:rFonts w:ascii="Cambria" w:hAnsi="Cambria"/>
      <w:b/>
      <w:bCs/>
      <w:snapToGrid/>
      <w:color w:val="365F91"/>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rsid w:val="00CB1C18"/>
    <w:rPr>
      <w:rFonts w:ascii="Times New Roman" w:hAnsi="Times New Roman"/>
      <w:sz w:val="28"/>
      <w:szCs w:val="22"/>
      <w:lang w:eastAsia="ru-RU" w:bidi="ar-SA"/>
    </w:rPr>
  </w:style>
  <w:style w:type="paragraph" w:styleId="a4">
    <w:name w:val="footnote text"/>
    <w:basedOn w:val="a0"/>
    <w:link w:val="a5"/>
    <w:semiHidden/>
    <w:rsid w:val="00CB1C18"/>
    <w:pPr>
      <w:widowControl w:val="0"/>
      <w:tabs>
        <w:tab w:val="clear" w:pos="709"/>
      </w:tabs>
      <w:autoSpaceDE w:val="0"/>
      <w:autoSpaceDN w:val="0"/>
      <w:ind w:firstLine="0"/>
    </w:pPr>
    <w:rPr>
      <w:snapToGrid/>
      <w:sz w:val="20"/>
    </w:rPr>
  </w:style>
  <w:style w:type="character" w:customStyle="1" w:styleId="a5">
    <w:name w:val="Текст сноски Знак"/>
    <w:link w:val="a4"/>
    <w:semiHidden/>
    <w:rsid w:val="00CB1C18"/>
    <w:rPr>
      <w:rFonts w:ascii="Times New Roman" w:hAnsi="Times New Roman" w:cs="Times New Roman"/>
      <w:sz w:val="20"/>
      <w:szCs w:val="20"/>
      <w:lang w:eastAsia="ru-RU"/>
    </w:rPr>
  </w:style>
  <w:style w:type="character" w:styleId="a6">
    <w:name w:val="footnote reference"/>
    <w:semiHidden/>
    <w:rsid w:val="00CB1C18"/>
    <w:rPr>
      <w:vertAlign w:val="superscript"/>
    </w:rPr>
  </w:style>
  <w:style w:type="character" w:styleId="a7">
    <w:name w:val="Hyperlink"/>
    <w:uiPriority w:val="99"/>
    <w:unhideWhenUsed/>
    <w:rsid w:val="00CB1C1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a9"/>
    <w:rsid w:val="007B4A2D"/>
    <w:pPr>
      <w:tabs>
        <w:tab w:val="clear" w:pos="709"/>
      </w:tabs>
      <w:jc w:val="both"/>
    </w:pPr>
    <w:rPr>
      <w:rFonts w:eastAsia="MS Mincho"/>
      <w:snapToGrid/>
      <w:sz w:val="26"/>
      <w:szCs w:val="24"/>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8"/>
    <w:rsid w:val="007B4A2D"/>
    <w:rPr>
      <w:rFonts w:ascii="Times New Roman" w:eastAsia="MS Mincho" w:hAnsi="Times New Roman" w:cs="Times New Roman"/>
      <w:sz w:val="26"/>
      <w:szCs w:val="24"/>
      <w:lang w:eastAsia="ru-RU"/>
    </w:rPr>
  </w:style>
  <w:style w:type="paragraph" w:styleId="aa">
    <w:name w:val="Balloon Text"/>
    <w:basedOn w:val="a0"/>
    <w:link w:val="ab"/>
    <w:uiPriority w:val="99"/>
    <w:semiHidden/>
    <w:unhideWhenUsed/>
    <w:rsid w:val="00542DB9"/>
    <w:rPr>
      <w:rFonts w:ascii="Tahoma" w:hAnsi="Tahoma" w:cs="Tahoma"/>
      <w:sz w:val="16"/>
      <w:szCs w:val="16"/>
    </w:rPr>
  </w:style>
  <w:style w:type="character" w:customStyle="1" w:styleId="ab">
    <w:name w:val="Текст выноски Знак"/>
    <w:link w:val="aa"/>
    <w:uiPriority w:val="99"/>
    <w:semiHidden/>
    <w:rsid w:val="00542DB9"/>
    <w:rPr>
      <w:rFonts w:ascii="Tahoma" w:hAnsi="Tahoma" w:cs="Tahoma"/>
      <w:snapToGrid w:val="0"/>
      <w:sz w:val="16"/>
      <w:szCs w:val="16"/>
      <w:lang w:eastAsia="ru-RU"/>
    </w:rPr>
  </w:style>
  <w:style w:type="character" w:customStyle="1" w:styleId="10">
    <w:name w:val="Заголовок 1 Знак"/>
    <w:link w:val="1"/>
    <w:rsid w:val="009D7D4D"/>
    <w:rPr>
      <w:rFonts w:ascii="Cambria" w:eastAsia="Times New Roman" w:hAnsi="Cambria" w:cs="Times New Roman"/>
      <w:b/>
      <w:bCs/>
      <w:color w:val="365F91"/>
      <w:sz w:val="28"/>
      <w:szCs w:val="28"/>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c">
    <w:name w:val="List Paragraph"/>
    <w:basedOn w:val="a0"/>
    <w:uiPriority w:val="99"/>
    <w:qFormat/>
    <w:rsid w:val="000E77C3"/>
    <w:pPr>
      <w:tabs>
        <w:tab w:val="clear" w:pos="709"/>
      </w:tabs>
      <w:spacing w:after="200" w:line="276" w:lineRule="auto"/>
      <w:ind w:left="720" w:firstLine="0"/>
      <w:contextualSpacing/>
    </w:pPr>
    <w:rPr>
      <w:rFonts w:ascii="Calibri" w:eastAsia="Calibri" w:hAnsi="Calibri"/>
      <w:snapToGrid/>
      <w:sz w:val="22"/>
      <w:szCs w:val="22"/>
      <w:lang w:eastAsia="en-US"/>
    </w:rPr>
  </w:style>
  <w:style w:type="character" w:styleId="ad">
    <w:name w:val="Emphasis"/>
    <w:uiPriority w:val="20"/>
    <w:qFormat/>
    <w:rsid w:val="00B36BF0"/>
    <w:rPr>
      <w:i/>
      <w:iCs/>
    </w:rPr>
  </w:style>
  <w:style w:type="paragraph" w:customStyle="1" w:styleId="Style5">
    <w:name w:val="Style5"/>
    <w:basedOn w:val="a0"/>
    <w:rsid w:val="00B36BF0"/>
    <w:pPr>
      <w:widowControl w:val="0"/>
      <w:tabs>
        <w:tab w:val="clear" w:pos="709"/>
      </w:tabs>
      <w:autoSpaceDE w:val="0"/>
      <w:autoSpaceDN w:val="0"/>
      <w:adjustRightInd w:val="0"/>
      <w:spacing w:after="200" w:line="269" w:lineRule="exact"/>
      <w:ind w:firstLine="0"/>
      <w:jc w:val="both"/>
    </w:pPr>
    <w:rPr>
      <w:rFonts w:ascii="Calibri" w:hAnsi="Calibri"/>
      <w:snapToGrid/>
      <w:sz w:val="24"/>
      <w:szCs w:val="24"/>
      <w:lang w:val="en-US" w:eastAsia="en-US" w:bidi="en-US"/>
    </w:rPr>
  </w:style>
  <w:style w:type="paragraph" w:styleId="ae">
    <w:name w:val="footer"/>
    <w:basedOn w:val="a0"/>
    <w:link w:val="af"/>
    <w:uiPriority w:val="99"/>
    <w:rsid w:val="0061039C"/>
    <w:pPr>
      <w:tabs>
        <w:tab w:val="clear" w:pos="709"/>
        <w:tab w:val="center" w:pos="4677"/>
        <w:tab w:val="right" w:pos="9355"/>
      </w:tabs>
      <w:ind w:firstLine="0"/>
    </w:pPr>
    <w:rPr>
      <w:snapToGrid/>
      <w:sz w:val="24"/>
      <w:szCs w:val="24"/>
    </w:rPr>
  </w:style>
  <w:style w:type="character" w:customStyle="1" w:styleId="af">
    <w:name w:val="Нижний колонтитул Знак"/>
    <w:link w:val="ae"/>
    <w:uiPriority w:val="99"/>
    <w:rsid w:val="0061039C"/>
    <w:rPr>
      <w:rFonts w:ascii="Times New Roman" w:hAnsi="Times New Roman" w:cs="Times New Roman"/>
      <w:sz w:val="24"/>
      <w:szCs w:val="24"/>
      <w:lang w:eastAsia="ru-RU"/>
    </w:rPr>
  </w:style>
  <w:style w:type="character" w:styleId="af0">
    <w:name w:val="annotation reference"/>
    <w:uiPriority w:val="99"/>
    <w:semiHidden/>
    <w:unhideWhenUsed/>
    <w:rsid w:val="00EC7826"/>
    <w:rPr>
      <w:sz w:val="16"/>
      <w:szCs w:val="16"/>
    </w:rPr>
  </w:style>
  <w:style w:type="paragraph" w:styleId="af1">
    <w:name w:val="annotation text"/>
    <w:basedOn w:val="a0"/>
    <w:link w:val="af2"/>
    <w:uiPriority w:val="99"/>
    <w:semiHidden/>
    <w:unhideWhenUsed/>
    <w:rsid w:val="00EC7826"/>
    <w:rPr>
      <w:sz w:val="20"/>
    </w:rPr>
  </w:style>
  <w:style w:type="character" w:customStyle="1" w:styleId="af2">
    <w:name w:val="Текст примечания Знак"/>
    <w:link w:val="af1"/>
    <w:uiPriority w:val="99"/>
    <w:semiHidden/>
    <w:rsid w:val="00EC7826"/>
    <w:rPr>
      <w:rFonts w:ascii="Times New Roman" w:hAnsi="Times New Roman"/>
      <w:snapToGrid w:val="0"/>
    </w:rPr>
  </w:style>
  <w:style w:type="paragraph" w:styleId="af3">
    <w:name w:val="annotation subject"/>
    <w:basedOn w:val="af1"/>
    <w:next w:val="af1"/>
    <w:link w:val="af4"/>
    <w:uiPriority w:val="99"/>
    <w:semiHidden/>
    <w:unhideWhenUsed/>
    <w:rsid w:val="00EC7826"/>
    <w:rPr>
      <w:b/>
      <w:bCs/>
    </w:rPr>
  </w:style>
  <w:style w:type="character" w:customStyle="1" w:styleId="af4">
    <w:name w:val="Тема примечания Знак"/>
    <w:link w:val="af3"/>
    <w:uiPriority w:val="99"/>
    <w:semiHidden/>
    <w:rsid w:val="00EC7826"/>
    <w:rPr>
      <w:rFonts w:ascii="Times New Roman" w:hAnsi="Times New Roman"/>
      <w:b/>
      <w:bCs/>
      <w:snapToGrid w:val="0"/>
    </w:rPr>
  </w:style>
  <w:style w:type="paragraph" w:styleId="af5">
    <w:name w:val="Revision"/>
    <w:hidden/>
    <w:uiPriority w:val="99"/>
    <w:semiHidden/>
    <w:rsid w:val="006A103F"/>
    <w:rPr>
      <w:rFonts w:ascii="Times New Roman" w:hAnsi="Times New Roman"/>
      <w:snapToGrid w:val="0"/>
      <w:sz w:val="28"/>
    </w:rPr>
  </w:style>
  <w:style w:type="character" w:customStyle="1" w:styleId="FontStyle18">
    <w:name w:val="Font Style18"/>
    <w:uiPriority w:val="99"/>
    <w:rsid w:val="009A0582"/>
    <w:rPr>
      <w:rFonts w:ascii="Times New Roman" w:hAnsi="Times New Roman" w:cs="Times New Roman"/>
      <w:sz w:val="24"/>
      <w:szCs w:val="24"/>
    </w:rPr>
  </w:style>
  <w:style w:type="paragraph" w:customStyle="1" w:styleId="Style1">
    <w:name w:val="Style1"/>
    <w:basedOn w:val="a0"/>
    <w:uiPriority w:val="99"/>
    <w:rsid w:val="009A0582"/>
    <w:pPr>
      <w:widowControl w:val="0"/>
      <w:tabs>
        <w:tab w:val="clear" w:pos="709"/>
      </w:tabs>
      <w:autoSpaceDE w:val="0"/>
      <w:autoSpaceDN w:val="0"/>
      <w:adjustRightInd w:val="0"/>
      <w:spacing w:line="276" w:lineRule="exact"/>
      <w:ind w:hanging="358"/>
      <w:jc w:val="both"/>
    </w:pPr>
    <w:rPr>
      <w:snapToGrid/>
      <w:sz w:val="24"/>
      <w:szCs w:val="24"/>
    </w:rPr>
  </w:style>
  <w:style w:type="character" w:customStyle="1" w:styleId="c-text1">
    <w:name w:val="c-text1"/>
    <w:rsid w:val="002A12AC"/>
    <w:rPr>
      <w:vanish w:val="0"/>
      <w:webHidden w:val="0"/>
      <w:specVanish w:val="0"/>
    </w:rPr>
  </w:style>
  <w:style w:type="paragraph" w:styleId="af6">
    <w:name w:val="Normal (Web)"/>
    <w:basedOn w:val="a0"/>
    <w:uiPriority w:val="99"/>
    <w:unhideWhenUsed/>
    <w:rsid w:val="00477A82"/>
    <w:pPr>
      <w:tabs>
        <w:tab w:val="clear" w:pos="709"/>
      </w:tabs>
      <w:spacing w:before="100" w:beforeAutospacing="1" w:after="100" w:afterAutospacing="1"/>
      <w:ind w:firstLine="0"/>
    </w:pPr>
    <w:rPr>
      <w:snapToGrid/>
      <w:sz w:val="24"/>
      <w:szCs w:val="24"/>
    </w:rPr>
  </w:style>
  <w:style w:type="character" w:customStyle="1" w:styleId="key-valueitem-value">
    <w:name w:val="key-value__item-value"/>
    <w:rsid w:val="008E453C"/>
  </w:style>
  <w:style w:type="character" w:styleId="af7">
    <w:name w:val="Strong"/>
    <w:uiPriority w:val="22"/>
    <w:qFormat/>
    <w:rsid w:val="00FC3946"/>
    <w:rPr>
      <w:b/>
      <w:bCs/>
    </w:rPr>
  </w:style>
  <w:style w:type="paragraph" w:customStyle="1" w:styleId="ConsNormal">
    <w:name w:val="ConsNormal"/>
    <w:link w:val="ConsNormal0"/>
    <w:rsid w:val="00B15134"/>
    <w:pPr>
      <w:widowControl w:val="0"/>
      <w:suppressAutoHyphens/>
      <w:snapToGrid w:val="0"/>
      <w:ind w:firstLine="720"/>
    </w:pPr>
    <w:rPr>
      <w:rFonts w:ascii="Arial" w:hAnsi="Arial" w:cs="Arial"/>
      <w:lang w:eastAsia="ar-SA"/>
    </w:rPr>
  </w:style>
  <w:style w:type="paragraph" w:customStyle="1" w:styleId="ConsNonformat">
    <w:name w:val="ConsNonformat"/>
    <w:rsid w:val="00B15134"/>
    <w:pPr>
      <w:widowControl w:val="0"/>
      <w:autoSpaceDE w:val="0"/>
      <w:autoSpaceDN w:val="0"/>
      <w:adjustRightInd w:val="0"/>
    </w:pPr>
    <w:rPr>
      <w:rFonts w:ascii="Courier New" w:hAnsi="Courier New" w:cs="Courier New"/>
    </w:rPr>
  </w:style>
  <w:style w:type="paragraph" w:customStyle="1" w:styleId="ConsCell">
    <w:name w:val="ConsCell"/>
    <w:rsid w:val="00B15134"/>
    <w:pPr>
      <w:widowControl w:val="0"/>
      <w:autoSpaceDE w:val="0"/>
      <w:autoSpaceDN w:val="0"/>
      <w:adjustRightInd w:val="0"/>
    </w:pPr>
    <w:rPr>
      <w:rFonts w:ascii="Arial" w:hAnsi="Arial" w:cs="Arial"/>
    </w:rPr>
  </w:style>
  <w:style w:type="paragraph" w:customStyle="1" w:styleId="Bodytext-Russian">
    <w:name w:val="Body text - Russian"/>
    <w:basedOn w:val="11"/>
    <w:qFormat/>
    <w:rsid w:val="00245F5C"/>
    <w:pPr>
      <w:numPr>
        <w:numId w:val="25"/>
      </w:numPr>
      <w:autoSpaceDE w:val="0"/>
      <w:autoSpaceDN w:val="0"/>
      <w:spacing w:before="120" w:after="120"/>
    </w:pPr>
    <w:rPr>
      <w:rFonts w:ascii="Arial" w:hAnsi="Arial" w:cs="Arial"/>
      <w:sz w:val="20"/>
      <w:szCs w:val="20"/>
      <w:lang w:bidi="en-US"/>
    </w:rPr>
  </w:style>
  <w:style w:type="paragraph" w:customStyle="1" w:styleId="Clauseheading">
    <w:name w:val="Clause heading"/>
    <w:basedOn w:val="11"/>
    <w:qFormat/>
    <w:rsid w:val="007D2B7C"/>
    <w:pPr>
      <w:keepNext/>
      <w:autoSpaceDE w:val="0"/>
      <w:autoSpaceDN w:val="0"/>
      <w:spacing w:before="240" w:after="60"/>
      <w:ind w:firstLine="0"/>
      <w:jc w:val="left"/>
    </w:pPr>
    <w:rPr>
      <w:rFonts w:ascii="Arial" w:hAnsi="Arial" w:cs="Arial"/>
      <w:b/>
      <w:sz w:val="20"/>
      <w:szCs w:val="20"/>
      <w:lang w:bidi="en-US"/>
    </w:rPr>
  </w:style>
  <w:style w:type="paragraph" w:customStyle="1" w:styleId="AnnexC-Bodytext-Russian">
    <w:name w:val="Annex C - Body text - Russian"/>
    <w:basedOn w:val="a0"/>
    <w:uiPriority w:val="99"/>
    <w:rsid w:val="007D2B7C"/>
    <w:pPr>
      <w:tabs>
        <w:tab w:val="clear" w:pos="709"/>
      </w:tabs>
      <w:spacing w:before="120" w:after="120"/>
      <w:ind w:firstLine="0"/>
      <w:jc w:val="both"/>
    </w:pPr>
    <w:rPr>
      <w:rFonts w:ascii="Arial" w:hAnsi="Arial"/>
      <w:snapToGrid/>
      <w:sz w:val="20"/>
      <w:szCs w:val="22"/>
    </w:rPr>
  </w:style>
  <w:style w:type="paragraph" w:customStyle="1" w:styleId="Body-English">
    <w:name w:val="Body - English"/>
    <w:basedOn w:val="a0"/>
    <w:uiPriority w:val="99"/>
    <w:qFormat/>
    <w:rsid w:val="007D2B7C"/>
    <w:pPr>
      <w:tabs>
        <w:tab w:val="clear" w:pos="709"/>
      </w:tabs>
      <w:spacing w:before="120" w:after="120"/>
      <w:ind w:firstLine="0"/>
      <w:jc w:val="both"/>
    </w:pPr>
    <w:rPr>
      <w:rFonts w:ascii="Arial" w:hAnsi="Arial"/>
      <w:snapToGrid/>
      <w:sz w:val="20"/>
      <w:szCs w:val="22"/>
      <w:lang w:val="en-GB" w:eastAsia="en-US"/>
    </w:rPr>
  </w:style>
  <w:style w:type="paragraph" w:styleId="a">
    <w:name w:val="List Bullet"/>
    <w:basedOn w:val="a0"/>
    <w:uiPriority w:val="99"/>
    <w:unhideWhenUsed/>
    <w:qFormat/>
    <w:rsid w:val="002A5CD5"/>
    <w:pPr>
      <w:numPr>
        <w:numId w:val="31"/>
      </w:numPr>
      <w:tabs>
        <w:tab w:val="clear" w:pos="709"/>
      </w:tabs>
      <w:spacing w:after="120"/>
      <w:jc w:val="both"/>
    </w:pPr>
    <w:rPr>
      <w:rFonts w:ascii="PT Sans" w:eastAsia="PT Sans" w:hAnsi="PT Sans" w:cstheme="minorBidi"/>
      <w:snapToGrid/>
      <w:sz w:val="20"/>
    </w:rPr>
  </w:style>
  <w:style w:type="paragraph" w:styleId="2">
    <w:name w:val="List Bullet 2"/>
    <w:basedOn w:val="a0"/>
    <w:uiPriority w:val="99"/>
    <w:unhideWhenUsed/>
    <w:rsid w:val="002A5CD5"/>
    <w:pPr>
      <w:numPr>
        <w:ilvl w:val="1"/>
        <w:numId w:val="31"/>
      </w:numPr>
      <w:tabs>
        <w:tab w:val="clear" w:pos="709"/>
      </w:tabs>
      <w:spacing w:after="120"/>
      <w:jc w:val="both"/>
    </w:pPr>
    <w:rPr>
      <w:rFonts w:ascii="PT Sans" w:eastAsia="PT Sans" w:hAnsi="PT Sans" w:cstheme="minorBidi"/>
      <w:snapToGrid/>
      <w:sz w:val="20"/>
    </w:rPr>
  </w:style>
  <w:style w:type="paragraph" w:styleId="3">
    <w:name w:val="List Bullet 3"/>
    <w:basedOn w:val="a0"/>
    <w:uiPriority w:val="99"/>
    <w:unhideWhenUsed/>
    <w:rsid w:val="002A5CD5"/>
    <w:pPr>
      <w:numPr>
        <w:ilvl w:val="2"/>
        <w:numId w:val="31"/>
      </w:numPr>
      <w:tabs>
        <w:tab w:val="clear" w:pos="709"/>
      </w:tabs>
      <w:spacing w:after="120"/>
      <w:jc w:val="both"/>
    </w:pPr>
    <w:rPr>
      <w:rFonts w:ascii="PT Sans" w:eastAsia="PT Sans" w:hAnsi="PT Sans" w:cstheme="minorBidi"/>
      <w:snapToGrid/>
      <w:sz w:val="20"/>
    </w:rPr>
  </w:style>
  <w:style w:type="paragraph" w:styleId="4">
    <w:name w:val="List Bullet 4"/>
    <w:basedOn w:val="a0"/>
    <w:uiPriority w:val="99"/>
    <w:unhideWhenUsed/>
    <w:rsid w:val="002A5CD5"/>
    <w:pPr>
      <w:numPr>
        <w:ilvl w:val="3"/>
        <w:numId w:val="31"/>
      </w:numPr>
      <w:tabs>
        <w:tab w:val="clear" w:pos="709"/>
      </w:tabs>
      <w:spacing w:after="120"/>
      <w:jc w:val="both"/>
    </w:pPr>
    <w:rPr>
      <w:rFonts w:ascii="PT Sans" w:eastAsia="PT Sans" w:hAnsi="PT Sans" w:cstheme="minorBidi"/>
      <w:snapToGrid/>
      <w:sz w:val="20"/>
    </w:rPr>
  </w:style>
  <w:style w:type="character" w:customStyle="1" w:styleId="ConsNormal0">
    <w:name w:val="ConsNormal Знак"/>
    <w:link w:val="ConsNormal"/>
    <w:rsid w:val="007A2BD9"/>
    <w:rPr>
      <w:rFonts w:ascii="Arial" w:hAnsi="Arial" w:cs="Arial"/>
      <w:lang w:eastAsia="ar-SA"/>
    </w:rPr>
  </w:style>
  <w:style w:type="paragraph" w:customStyle="1" w:styleId="ConsTitle">
    <w:name w:val="ConsTitle"/>
    <w:rsid w:val="007A2BD9"/>
    <w:pPr>
      <w:widowControl w:val="0"/>
      <w:autoSpaceDE w:val="0"/>
      <w:autoSpaceDN w:val="0"/>
      <w:adjustRightInd w:val="0"/>
    </w:pPr>
    <w:rPr>
      <w:rFonts w:ascii="Arial" w:hAnsi="Arial" w:cs="Arial"/>
      <w:b/>
      <w:bCs/>
      <w:sz w:val="16"/>
      <w:szCs w:val="16"/>
    </w:rPr>
  </w:style>
  <w:style w:type="paragraph" w:customStyle="1" w:styleId="AnnexC-Bodytext-English">
    <w:name w:val="Annex C - Body text - English"/>
    <w:basedOn w:val="a0"/>
    <w:uiPriority w:val="99"/>
    <w:rsid w:val="00BD50C1"/>
    <w:pPr>
      <w:tabs>
        <w:tab w:val="clear" w:pos="709"/>
      </w:tabs>
      <w:spacing w:before="120" w:after="120"/>
      <w:ind w:firstLine="0"/>
      <w:jc w:val="both"/>
    </w:pPr>
    <w:rPr>
      <w:rFonts w:ascii="Arial" w:hAnsi="Arial"/>
      <w:snapToGrid/>
      <w:sz w:val="20"/>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3281">
      <w:bodyDiv w:val="1"/>
      <w:marLeft w:val="0"/>
      <w:marRight w:val="0"/>
      <w:marTop w:val="0"/>
      <w:marBottom w:val="0"/>
      <w:divBdr>
        <w:top w:val="none" w:sz="0" w:space="0" w:color="auto"/>
        <w:left w:val="none" w:sz="0" w:space="0" w:color="auto"/>
        <w:bottom w:val="none" w:sz="0" w:space="0" w:color="auto"/>
        <w:right w:val="none" w:sz="0" w:space="0" w:color="auto"/>
      </w:divBdr>
      <w:divsChild>
        <w:div w:id="209610349">
          <w:marLeft w:val="0"/>
          <w:marRight w:val="0"/>
          <w:marTop w:val="0"/>
          <w:marBottom w:val="0"/>
          <w:divBdr>
            <w:top w:val="none" w:sz="0" w:space="0" w:color="auto"/>
            <w:left w:val="none" w:sz="0" w:space="0" w:color="auto"/>
            <w:bottom w:val="none" w:sz="0" w:space="0" w:color="auto"/>
            <w:right w:val="none" w:sz="0" w:space="0" w:color="auto"/>
          </w:divBdr>
          <w:divsChild>
            <w:div w:id="971861060">
              <w:marLeft w:val="0"/>
              <w:marRight w:val="0"/>
              <w:marTop w:val="0"/>
              <w:marBottom w:val="0"/>
              <w:divBdr>
                <w:top w:val="none" w:sz="0" w:space="0" w:color="auto"/>
                <w:left w:val="none" w:sz="0" w:space="0" w:color="auto"/>
                <w:bottom w:val="none" w:sz="0" w:space="0" w:color="auto"/>
                <w:right w:val="none" w:sz="0" w:space="0" w:color="auto"/>
              </w:divBdr>
              <w:divsChild>
                <w:div w:id="1438480017">
                  <w:marLeft w:val="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 w:id="625503874">
      <w:bodyDiv w:val="1"/>
      <w:marLeft w:val="0"/>
      <w:marRight w:val="0"/>
      <w:marTop w:val="0"/>
      <w:marBottom w:val="0"/>
      <w:divBdr>
        <w:top w:val="none" w:sz="0" w:space="0" w:color="auto"/>
        <w:left w:val="none" w:sz="0" w:space="0" w:color="auto"/>
        <w:bottom w:val="none" w:sz="0" w:space="0" w:color="auto"/>
        <w:right w:val="none" w:sz="0" w:space="0" w:color="auto"/>
      </w:divBdr>
    </w:div>
    <w:div w:id="1050687452">
      <w:bodyDiv w:val="1"/>
      <w:marLeft w:val="0"/>
      <w:marRight w:val="0"/>
      <w:marTop w:val="0"/>
      <w:marBottom w:val="0"/>
      <w:divBdr>
        <w:top w:val="none" w:sz="0" w:space="0" w:color="auto"/>
        <w:left w:val="none" w:sz="0" w:space="0" w:color="auto"/>
        <w:bottom w:val="none" w:sz="0" w:space="0" w:color="auto"/>
        <w:right w:val="none" w:sz="0" w:space="0" w:color="auto"/>
      </w:divBdr>
      <w:divsChild>
        <w:div w:id="732970103">
          <w:marLeft w:val="0"/>
          <w:marRight w:val="0"/>
          <w:marTop w:val="0"/>
          <w:marBottom w:val="0"/>
          <w:divBdr>
            <w:top w:val="none" w:sz="0" w:space="0" w:color="auto"/>
            <w:left w:val="none" w:sz="0" w:space="0" w:color="auto"/>
            <w:bottom w:val="none" w:sz="0" w:space="0" w:color="auto"/>
            <w:right w:val="none" w:sz="0" w:space="0" w:color="auto"/>
          </w:divBdr>
          <w:divsChild>
            <w:div w:id="122671944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45980214">
      <w:bodyDiv w:val="1"/>
      <w:marLeft w:val="0"/>
      <w:marRight w:val="0"/>
      <w:marTop w:val="0"/>
      <w:marBottom w:val="0"/>
      <w:divBdr>
        <w:top w:val="none" w:sz="0" w:space="0" w:color="auto"/>
        <w:left w:val="none" w:sz="0" w:space="0" w:color="auto"/>
        <w:bottom w:val="none" w:sz="0" w:space="0" w:color="auto"/>
        <w:right w:val="none" w:sz="0" w:space="0" w:color="auto"/>
      </w:divBdr>
      <w:divsChild>
        <w:div w:id="7106143">
          <w:marLeft w:val="0"/>
          <w:marRight w:val="0"/>
          <w:marTop w:val="0"/>
          <w:marBottom w:val="0"/>
          <w:divBdr>
            <w:top w:val="none" w:sz="0" w:space="0" w:color="auto"/>
            <w:left w:val="none" w:sz="0" w:space="0" w:color="auto"/>
            <w:bottom w:val="none" w:sz="0" w:space="0" w:color="auto"/>
            <w:right w:val="none" w:sz="0" w:space="0" w:color="auto"/>
          </w:divBdr>
          <w:divsChild>
            <w:div w:id="147784465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378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pg@evcon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ankoIV@trcont.ru" TargetMode="External"/><Relationship Id="rId5" Type="http://schemas.openxmlformats.org/officeDocument/2006/relationships/settings" Target="settings.xml"/><Relationship Id="rId10" Type="http://schemas.openxmlformats.org/officeDocument/2006/relationships/hyperlink" Target="mailto:SirotkinKE@trcont.ru" TargetMode="External"/><Relationship Id="rId4" Type="http://schemas.microsoft.com/office/2007/relationships/stylesWithEffects" Target="stylesWithEffects.xml"/><Relationship Id="rId9" Type="http://schemas.openxmlformats.org/officeDocument/2006/relationships/hyperlink" Target="mailto:zakupki@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20E13-A87A-4D16-85F1-26EF5F90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12686</CharactersWithSpaces>
  <SharedDoc>false</SharedDoc>
  <HLinks>
    <vt:vector size="12" baseType="variant">
      <vt:variant>
        <vt:i4>6160499</vt:i4>
      </vt:variant>
      <vt:variant>
        <vt:i4>3</vt:i4>
      </vt:variant>
      <vt:variant>
        <vt:i4>0</vt:i4>
      </vt:variant>
      <vt:variant>
        <vt:i4>5</vt:i4>
      </vt:variant>
      <vt:variant>
        <vt:lpwstr>mailto:AnikanovAS@trcont.ru</vt:lpwstr>
      </vt:variant>
      <vt:variant>
        <vt:lpwstr/>
      </vt:variant>
      <vt:variant>
        <vt:i4>4718702</vt:i4>
      </vt:variant>
      <vt:variant>
        <vt:i4>0</vt:i4>
      </vt:variant>
      <vt:variant>
        <vt:i4>0</vt:i4>
      </vt:variant>
      <vt:variant>
        <vt:i4>5</vt:i4>
      </vt:variant>
      <vt:variant>
        <vt:lpwstr>mailto:zakupki@trcont.ru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Моржаева Баина Борисовна</cp:lastModifiedBy>
  <cp:revision>11</cp:revision>
  <cp:lastPrinted>2018-09-20T14:05:00Z</cp:lastPrinted>
  <dcterms:created xsi:type="dcterms:W3CDTF">2018-09-20T13:29:00Z</dcterms:created>
  <dcterms:modified xsi:type="dcterms:W3CDTF">2018-10-02T16:02:00Z</dcterms:modified>
</cp:coreProperties>
</file>