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rPr>
          <w:lang w:eastAsia="en-US"/>
        </w:rPr>
      </w:pPr>
      <w:r>
        <w:t xml:space="preserve"> </w:t>
      </w:r>
      <w:proofErr w:type="spellStart"/>
      <w:proofErr w:type="spellEnd"/>
      <w:r>
        <w:t xml:space="preserve"> В Конкурсную комиссию филиала ПАО «ТрансКонтейнер» на </w:t>
      </w:r>
      <w:r>
        <w:t xml:space="preserve">Горьковской железной дороге</w:t>
      </w:r>
      <w:proofErr w:type="gramStart"/>
      <w:proofErr w:type="gramEnd"/>
    </w:p>
    <w:p w:rsidRPr="003927D3" w:rsidR="00AF4708" w:rsidP="00AF4708" w:rsidRDefault="00AF4708" w14:paraId="381B05FB" w14:textId="77777777">
      <w:pPr>
        <w:jc w:val="both"/>
      </w:pPr>
    </w:p>
    <w:p>
      <w:pPr>
        <w:jc w:val="both"/>
      </w:pPr>
      <w:proofErr w:type="gramStart"/>
      <w:r>
        <w:t xml:space="preserve"> </w:t>
      </w:r>
      <w:proofErr w:type="spellStart"/>
      <w:proofErr w:type="spellEnd"/>
      <w:r>
        <w:t>НКПГОРЬК</w:t>
      </w:r>
      <w:proofErr w:type="spellStart"/>
      <w:proofErr w:type="spellEnd"/>
      <w:r>
        <w:rPr>
          <w:i/>
          <w:sz w:val="26"/>
          <w:szCs w:val="26"/>
        </w:rPr>
        <w:t xml:space="preserve"> </w:t>
      </w:r>
      <w:proofErr w:type="spellStart"/>
      <w:proofErr w:type="spellEnd"/>
      <w:r>
        <w:rPr>
          <w:szCs w:val="28"/>
        </w:rPr>
        <w:t>Публичного</w:t>
      </w:r>
      <w:r>
        <w:rPr>
          <w:i/>
          <w:szCs w:val="28"/>
        </w:rPr>
        <w:t xml:space="preserve"> </w:t>
      </w:r>
      <w:r>
        <w:rPr>
          <w:szCs w:val="28"/>
        </w:rPr>
        <w:t>акционерного общества «Центр по перевозке грузов в контейнерах</w:t>
      </w:r>
      <w:r>
        <w:t xml:space="preserve"> «ТрансКонтейнер» (ПАО «ТрансКонтейнер»)</w:t>
      </w:r>
      <w:r>
        <w:rPr>
          <w:szCs w:val="28"/>
        </w:rPr>
        <w:t xml:space="preserve"> (далее – Общество, Заказчик)</w:t>
      </w:r>
      <w:r>
        <w:t xml:space="preserve">,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«ТрансКонтейнер» от 25 апреля 2018 г. (далее – Положение о закупках), просит в соответствии с пунктом </w:t>
      </w:r>
      <w:r>
        <w:t xml:space="preserve">318 п.35 </w:t>
      </w:r>
      <w:proofErr w:type="spellStart"/>
      <w:proofErr w:type="spellEnd"/>
      <w:r>
        <w:t xml:space="preserve"> Положения о закупках провести размещение заказа на закупку товаров, выполнение работ и оказание услуг у единственного поставщика (исполнителя, подрядчика) (далее – Заказ).</w:t>
      </w:r>
    </w:p>
    <w:p w:rsidRPr="003927D3" w:rsidR="007203E7" w:rsidP="004D4FB7" w:rsidRDefault="003D1E43" w14:paraId="381B05FD" w14:textId="77777777">
      <w:pPr>
        <w:ind w:firstLine="851"/>
        <w:jc w:val="both"/>
        <w:rPr>
          <w:b/>
          <w:szCs w:val="28"/>
        </w:rPr>
      </w:pPr>
      <w:r>
        <w:rPr>
          <w:b/>
          <w:szCs w:val="28"/>
        </w:rPr>
        <w:t>1. Предмет Заказа</w:t>
      </w:r>
    </w:p>
    <w:p>
      <w:pPr>
        <w:ind w:firstLine="851"/>
        <w:jc w:val="both"/>
        <w:rPr>
          <w:szCs w:val="28"/>
        </w:rPr>
      </w:pPr>
      <w:r>
        <w:rPr>
          <w:szCs w:val="28"/>
        </w:rPr>
        <w:t xml:space="preserve">Предметом заказа является «</w:t>
      </w:r>
      <w:r>
        <w:rPr>
          <w:szCs w:val="28"/>
        </w:rPr>
        <w:t xml:space="preserve">Закупка у единственного поставщика (исполнителя, подрядчика) № ЕП-НКПГОРЬК-18-0024 по предмету закупки "Поставка дизельного топлива для нужд контейнерного терминала Костариха филиала ПАО «ТрансКонтейнер» на Горьковской железной дороге"</w:t>
      </w:r>
      <w:proofErr w:type="spellStart"/>
      <w:proofErr w:type="spellEnd"/>
      <w:r>
        <w:rPr>
          <w:szCs w:val="28"/>
        </w:rPr>
        <w:t>»</w:t>
      </w:r>
      <w:r>
        <w:t xml:space="preserve"> </w:t>
      </w:r>
      <w:r>
        <w:rPr>
          <w:sz w:val="26"/>
          <w:szCs w:val="26"/>
        </w:rPr>
        <w:t xml:space="preserve">(заявка в ИС КЗ ТК № </w:t>
      </w:r>
      <w:r>
        <w:rPr>
          <w:sz w:val="26"/>
          <w:szCs w:val="26"/>
        </w:rPr>
        <w:t xml:space="preserve">0794-18</w:t>
      </w:r>
      <w:proofErr w:type="spellStart"/>
      <w:proofErr w:type="gramStart"/>
      <w:proofErr w:type="gramEnd"/>
      <w:proofErr w:type="spellEnd"/>
      <w:r>
        <w:rPr>
          <w:sz w:val="26"/>
          <w:szCs w:val="26"/>
        </w:rPr>
        <w:t xml:space="preserve"> ГПЗ </w:t>
      </w:r>
      <w:r>
        <w:rPr>
          <w:snapToGrid/>
          <w:sz w:val="24"/>
          <w:szCs w:val="24"/>
        </w:rPr>
        <w:t xml:space="preserve">№ </w:t>
      </w:r>
      <w:r>
        <w:rPr>
          <w:snapToGrid/>
          <w:sz w:val="24"/>
          <w:szCs w:val="24"/>
        </w:rPr>
        <w:t xml:space="preserve">524</w:t>
      </w:r>
      <w:proofErr w:type="spellStart"/>
      <w:proofErr w:type="spellEnd"/>
      <w:r>
        <w:rPr>
          <w:sz w:val="26"/>
          <w:szCs w:val="26"/>
        </w:rPr>
        <w:t>).</w:t>
      </w:r>
    </w:p>
    <w:p w:rsidRPr="003927D3" w:rsidR="003D1E43" w:rsidP="004D4FB7" w:rsidRDefault="007203E7" w14:paraId="381B05FF" w14:textId="77777777">
      <w:pPr>
        <w:ind w:firstLine="851"/>
        <w:jc w:val="both"/>
        <w:rPr>
          <w:b/>
          <w:szCs w:val="28"/>
        </w:rPr>
      </w:pPr>
      <w:r>
        <w:rPr>
          <w:b/>
          <w:szCs w:val="28"/>
        </w:rPr>
        <w:t>2. Необходимость проведения закупки</w:t>
      </w:r>
    </w:p>
    <w:p>
      <w:pPr>
        <w:ind w:firstLine="851"/>
        <w:jc w:val="both"/>
        <w:rPr>
          <w:i/>
        </w:rPr>
      </w:pPr>
      <w:r>
        <w:rPr>
          <w:szCs w:val="28"/>
        </w:rPr>
        <w:t>Проведение данного вида закупки вызвано необходимостью снабжения контейнерного терминала Костариха филиала ПАО «ТрансКонтейнер» на Горьковской железной дороге дизельным топливом. </w:t>
      </w:r>
      <w:proofErr w:type="spellStart"/>
      <w:proofErr w:type="spellEnd"/>
      <w:r>
        <w:rPr>
          <w:i/>
        </w:rPr>
        <w:t>.</w:t>
      </w:r>
    </w:p>
    <w:p w:rsidRPr="003927D3" w:rsidR="003D1E43" w:rsidP="000E77C3" w:rsidRDefault="007203E7" w14:paraId="381B0601" w14:textId="77777777">
      <w:pPr>
        <w:ind w:firstLine="851"/>
        <w:jc w:val="both"/>
        <w:rPr>
          <w:b/>
          <w:szCs w:val="28"/>
        </w:rPr>
      </w:pPr>
      <w:r>
        <w:rPr>
          <w:b/>
          <w:szCs w:val="28"/>
        </w:rPr>
        <w:t>3. Обоснование выбора способа закупки</w:t>
      </w:r>
    </w:p>
    <w:p>
      <w:pPr>
        <w:ind w:firstLine="851"/>
        <w:jc w:val="both"/>
        <w:rPr>
          <w:i/>
          <w:sz w:val="26"/>
          <w:szCs w:val="26"/>
        </w:rPr>
      </w:pPr>
      <w:r>
        <w:t>Данные товары, работы, услуги могут быть поставлены, выполнены, оказаны лишь одним</w:t>
      </w:r>
      <w:r>
        <w:rPr>
          <w:szCs w:val="28"/>
        </w:rPr>
        <w:t xml:space="preserve"> поставщиком </w:t>
      </w:r>
      <w:r>
        <w:rPr>
          <w:szCs w:val="28"/>
        </w:rPr>
        <w:t xml:space="preserve">ООО «СИБНЕФТЕГАЗ-КОРПОРАТИВНЫЕ ПРОДАЖИ»</w:t>
      </w:r>
      <w:proofErr w:type="gramStart"/>
      <w:proofErr w:type="gramEnd"/>
      <w:r>
        <w:rPr>
          <w:szCs w:val="28"/>
        </w:rPr>
        <w:t xml:space="preserve"> по следующим причинам:</w:t>
      </w:r>
    </w:p>
    <w:p>
      <w:pPr>
        <w:ind w:firstLine="851"/>
        <w:jc w:val="both"/>
        <w:rPr>
          <w:szCs w:val="28"/>
        </w:rPr>
      </w:pPr>
      <w:r>
        <w:t>Действующий договор с ООО "СИБНЕФТЕГАЗ-КОРПОРАТИВНЫЕ ПРОДАЖИ" прекращает действовать 31.10.2018. В октябре 2018 г. филиалом проводился запрос предложений №ЗП-НКПГОРЬК-18-0022 по предмету закупки «Поставка дизельного топлива для нужд контейнерного терминала Костариха филиала ПАО «ТрансКонтейнер» на Горьковской железной дороге». Не поступило ни одной заявки на участие в запросе предложений. Конкурс не состоялся. С целью обеспечения бесперебойной заправки топливом было принято решение о размещении закупки у единственного поставщика, получено согласование генерального директора ПАО «ТрансКонтейнер» Сараева В.Г (Письмо №НКПТ-5/147 от 16.10.2018 г.).</w:t>
      </w:r>
      <w:proofErr w:type="spellStart"/>
      <w:proofErr w:type="spellEnd"/>
      <w:r>
        <w:t xml:space="preserve"> </w:t>
      </w:r>
    </w:p>
    <w:p w:rsidRPr="003927D3" w:rsidR="00A67341" w:rsidP="000E77C3" w:rsidRDefault="007203E7" w14:paraId="381B0604" w14:textId="77777777">
      <w:pPr>
        <w:ind w:firstLine="851"/>
        <w:jc w:val="both"/>
        <w:rPr>
          <w:b/>
        </w:rPr>
      </w:pPr>
      <w:r>
        <w:rPr>
          <w:b/>
        </w:rPr>
        <w:t>4. Обоснование цены договора (единицы товара, работы, услуги)</w:t>
      </w:r>
    </w:p>
    <w:p>
      <w:pPr>
        <w:ind w:firstLine="851"/>
        <w:jc w:val="both"/>
      </w:pPr>
      <w:r>
        <w:t>Начальная (максимальная) цена договора определена по ранее заключенным договорам Общества на основании п.19 в соответствии с утвержденной Приказом ПАО "ТрансКонтейнер" от 30.06.2017 г. № 173 Методикой определения начальной (максимальной) цены договора, включаемой в документацию о закупке при проведении конкурентных процедур.</w:t>
      </w:r>
      <w:proofErr w:type="spellStart"/>
      <w:proofErr w:type="spellEnd"/>
    </w:p>
    <w:p w:rsidRPr="003927D3" w:rsidR="003927D3" w:rsidP="000E77C3" w:rsidRDefault="003927D3" w14:paraId="381B0606" w14:textId="77777777">
      <w:pPr>
        <w:ind w:firstLine="851"/>
        <w:jc w:val="both"/>
        <w:rPr>
          <w:b/>
          <w:szCs w:val="28"/>
        </w:rPr>
      </w:pPr>
      <w:r>
        <w:rPr>
          <w:b/>
          <w:szCs w:val="28"/>
        </w:rPr>
        <w:t>5. Источники финансирования</w:t>
      </w:r>
    </w:p>
    <w:p>
      <w:pPr>
        <w:ind w:firstLine="851"/>
        <w:jc w:val="both"/>
        <w:rPr>
          <w:szCs w:val="28"/>
        </w:rPr>
      </w:pPr>
      <w:r>
        <w:rPr>
          <w:szCs w:val="28"/>
        </w:rPr>
        <w:t xml:space="preserve">Расходы на </w:t>
      </w:r>
      <w:r>
        <w:rPr>
          <w:szCs w:val="28"/>
        </w:rPr>
        <w:t xml:space="preserve">Закупка у единственного поставщика (исполнителя, подрядчика) № ЕП-НКПГОРЬК-18-0024 по предмету закупки "Поставка дизельного топлива для нужд контейнерного терминала Костариха филиала ПАО «ТрансКонтейнер» на Горьковской железной дороге"</w:t>
      </w:r>
      <w:proofErr w:type="spellStart"/>
      <w:proofErr w:type="spellEnd"/>
      <w:r>
        <w:rPr>
          <w:szCs w:val="28"/>
        </w:rPr>
        <w:t xml:space="preserve"> предусмотрены в бюджете ЦФО «</w:t>
      </w:r>
      <w:r>
        <w:rPr>
          <w:szCs w:val="28"/>
        </w:rPr>
        <w:t xml:space="preserve">Расходы на Поставку дизельного топлива для нужд контейнерного терминала Костариха филиала ПАО «ТрансКонтейнер» на Горьковской железной дороге предусмотрены в бюджете ЦФО «МТО и Закупки» 2018г. (статья</w:t>
      </w:r>
      <w:proofErr w:type="spellStart"/>
      <w:proofErr w:type="spellEnd"/>
      <w:r>
        <w:rPr>
          <w:szCs w:val="28"/>
        </w:rPr>
        <w:t xml:space="preserve">» на </w:t>
      </w:r>
      <w:r>
        <w:rPr>
          <w:szCs w:val="28"/>
        </w:rPr>
        <w:t xml:space="preserve">2018</w:t>
      </w:r>
      <w:proofErr w:type="spellStart"/>
      <w:proofErr w:type="spellEnd"/>
      <w:proofErr w:type="gramStart"/>
      <w:r>
        <w:rPr>
          <w:szCs w:val="28"/>
        </w:rPr>
        <w:t>.</w:t>
      </w:r>
      <w:proofErr w:type="gramEnd"/>
      <w:r>
        <w:rPr>
          <w:szCs w:val="28"/>
        </w:rPr>
        <w:t xml:space="preserve"> (</w:t>
      </w:r>
      <w:proofErr w:type="gramStart"/>
      <w:r>
        <w:rPr>
          <w:szCs w:val="28"/>
        </w:rPr>
        <w:t>с</w:t>
      </w:r>
      <w:proofErr w:type="gramEnd"/>
      <w:r>
        <w:rPr>
          <w:szCs w:val="28"/>
        </w:rPr>
        <w:t xml:space="preserve">татьи «</w:t>
      </w:r>
      <w:r>
        <w:rPr>
          <w:szCs w:val="28"/>
        </w:rPr>
        <w:t xml:space="preserve">8010200</w:t>
      </w:r>
      <w:proofErr w:type="spellStart"/>
      <w:proofErr w:type="spellEnd"/>
      <w:r>
        <w:rPr>
          <w:szCs w:val="28"/>
        </w:rPr>
        <w:t>»).</w:t>
      </w:r>
    </w:p>
    <w:p w:rsidR="00F749D9" w:rsidP="000E77C3" w:rsidRDefault="00F749D9" w14:paraId="381B0608" w14:textId="77777777">
      <w:pPr>
        <w:ind w:firstLine="851"/>
        <w:jc w:val="both"/>
        <w:rPr>
          <w:szCs w:val="28"/>
        </w:rPr>
      </w:pPr>
    </w:p>
    <w:p w:rsidRPr="0024584A" w:rsidR="0024584A" w:rsidP="0024584A" w:rsidRDefault="00F12F5B" w14:paraId="381B0609" w14:textId="77777777">
      <w:pPr>
        <w:ind w:firstLine="851"/>
        <w:jc w:val="both"/>
        <w:rPr>
          <w:szCs w:val="28"/>
        </w:rPr>
      </w:pPr>
      <w:r>
        <w:rPr>
          <w:szCs w:val="28"/>
        </w:rPr>
        <w:t>Учитывая изложенное, просим Конкурсную комиссию согласовать размещение Заказа у единственного поставщика (исполнителя, подрядчика) на условиях, изложенных в прилагаемом проекте извещения.</w:t>
      </w:r>
    </w:p>
    <w:p w:rsidRPr="00E82675" w:rsidR="0024584A" w:rsidP="0024584A" w:rsidRDefault="0024584A" w14:paraId="381B060A" w14:textId="77777777">
      <w:pPr>
        <w:ind w:firstLine="851"/>
        <w:jc w:val="both"/>
        <w:rPr>
          <w:sz w:val="26"/>
          <w:szCs w:val="26"/>
        </w:rPr>
      </w:pPr>
    </w:p>
    <w:p>
      <w:pPr>
        <w:tabs>
          <w:tab w:val="left" w:pos="4962"/>
        </w:tabs>
        <w:jc w:val="both"/>
        <w:rPr>
          <w:sz w:val="26"/>
          <w:szCs w:val="26"/>
        </w:rPr>
      </w:pPr>
      <w:proofErr w:type="gramStart"/>
      <w:r>
        <w:rPr>
          <w:sz w:val="26"/>
          <w:szCs w:val="26"/>
        </w:rPr>
        <w:t xml:space="preserve">Руководитель ЦФО ___________ </w:t>
      </w:r>
      <w:r>
        <w:rPr>
          <w:sz w:val="26"/>
          <w:szCs w:val="26"/>
        </w:rPr>
        <w:t xml:space="preserve"/>
      </w:r>
      <w:proofErr w:type="spellStart"/>
      <w:proofErr w:type="spellEnd"/>
      <w:r>
        <w:rPr>
          <w:sz w:val="26"/>
          <w:szCs w:val="26"/>
        </w:rPr>
        <w:t>)</w:t>
      </w:r>
      <w:proofErr w:type="gramEnd"/>
    </w:p>
    <w:p w:rsidR="0057352F" w:rsidP="0057352F" w:rsidRDefault="0024584A" w14:paraId="098D859F" w14:textId="77777777">
      <w:pPr>
        <w:ind w:firstLine="0"/>
        <w:rPr>
          <w:sz w:val="26"/>
          <w:szCs w:val="26"/>
        </w:rPr>
      </w:pPr>
      <w:r>
        <w:rPr>
          <w:sz w:val="26"/>
          <w:szCs w:val="26"/>
        </w:rPr>
        <w:t xml:space="preserve"> «____» ___________ 201__г.</w:t>
      </w:r>
    </w:p>
    <w:p w:rsidR="0057352F" w:rsidRDefault="0057352F" w14:paraId="1754E91F" w14:textId="77777777">
      <w:pPr>
        <w:tabs>
          <w:tab w:val="clear" w:pos="709"/>
        </w:tabs>
        <w:spacing w:after="200" w:line="276" w:lineRule="auto"/>
        <w:ind w:firstLine="0"/>
        <w:rPr>
          <w:sz w:val="26"/>
          <w:szCs w:val="26"/>
        </w:rPr>
      </w:pPr>
      <w:r>
        <w:rPr>
          <w:sz w:val="26"/>
          <w:szCs w:val="26"/>
        </w:rPr>
        <w:lastRenderedPageBreak/>
      </w:r>
      <w:r>
        <w:rPr>
          <w:sz w:val="26"/>
          <w:szCs w:val="26"/>
        </w:rPr>
        <w:br w:type="page"/>
      </w:r>
    </w:p>
    <w:p w:rsidRPr="0024584A" w:rsidR="0024584A" w:rsidP="0057352F" w:rsidRDefault="0024584A" w14:paraId="381B060E" w14:textId="6ECEE0A3">
      <w:pPr>
        <w:ind w:firstLine="0"/>
        <w:jc w:val="center"/>
        <w:rPr>
          <w:rFonts w:eastAsiaTheme="majorEastAsia"/>
          <w:b/>
          <w:bCs/>
          <w:snapToGrid/>
          <w:szCs w:val="28"/>
          <w:lang w:eastAsia="en-US"/>
        </w:rPr>
      </w:pPr>
      <w:r>
        <w:rPr>
          <w:rFonts w:eastAsiaTheme="majorEastAsia"/>
          <w:b/>
          <w:bCs/>
          <w:snapToGrid/>
          <w:szCs w:val="28"/>
          <w:lang w:eastAsia="en-US"/>
        </w:rPr>
        <w:lastRenderedPageBreak/>
      </w:r>
      <w:r>
        <w:rPr>
          <w:rFonts w:eastAsiaTheme="majorEastAsia"/>
          <w:b/>
          <w:bCs/>
          <w:snapToGrid/>
          <w:szCs w:val="28"/>
          <w:lang w:eastAsia="en-US"/>
        </w:rPr>
        <w:t>ИЗВЕЩЕНИЕ</w:t>
      </w:r>
    </w:p>
    <w:p>
      <w:pPr>
        <w:ind w:firstLine="0"/>
        <w:jc w:val="center"/>
        <w:rPr>
          <w:rFonts w:eastAsiaTheme="majorEastAsia"/>
          <w:b/>
          <w:bCs/>
          <w:snapToGrid/>
          <w:szCs w:val="28"/>
          <w:lang w:eastAsia="en-US"/>
        </w:rPr>
      </w:pPr>
      <w:r>
        <w:rPr>
          <w:rFonts w:eastAsiaTheme="majorEastAsia"/>
          <w:b/>
          <w:bCs/>
          <w:snapToGrid/>
          <w:szCs w:val="28"/>
          <w:lang w:eastAsia="en-US"/>
        </w:rPr>
        <w:t xml:space="preserve">О РАЗМЕЩЕНИИ ЗАКАЗА № </w:t>
      </w:r>
      <w:bookmarkStart w:name="OLE_LINK1" w:id="1"/>
      <w:bookmarkStart w:name="OLE_LINK2" w:id="2"/>
      <w:bookmarkStart w:name="OLE_LINK16" w:id="3"/>
      <w:bookmarkStart w:name="OLE_LINK17" w:id="4"/>
      <w:bookmarkStart w:name="OLE_LINK29" w:id="5"/>
      <w:bookmarkStart w:name="OLE_LINK30" w:id="6"/>
      <w:bookmarkStart w:name="OLE_LINK43" w:id="7"/>
      <w:bookmarkStart w:name="OLE_LINK44" w:id="8"/>
      <w:bookmarkStart w:name="OLE_LINK55" w:id="9"/>
      <w:bookmarkStart w:name="OLE_LINK56" w:id="10"/>
      <w:bookmarkStart w:name="OLE_LINK96" w:id="11"/>
      <w:bookmarkStart w:name="OLE_LINK97" w:id="12"/>
      <w:proofErr w:type="gramStart"/>
      <w:r>
        <w:rPr>
          <w:b/>
          <w:sz w:val="32"/>
          <w:szCs w:val="32"/>
        </w:rPr>
        <w:t>ЕП-НКПГОРЬК-18-0024</w:t>
      </w:r>
      <w:proofErr w:type="gramEnd"/>
      <w:bookmarkEnd w:id="1"/>
      <w:bookmarkEnd w:id="2"/>
      <w:bookmarkEnd w:id="3"/>
      <w:bookmarkEnd w:id="4"/>
      <w:bookmarkEnd w:id="5"/>
      <w:bookmarkEnd w:id="6"/>
      <w:bookmarkEnd w:id="7"/>
      <w:bookmarkEnd w:id="8"/>
      <w:bookmarkEnd w:id="9"/>
      <w:bookmarkEnd w:id="10"/>
      <w:bookmarkEnd w:id="11"/>
      <w:bookmarkEnd w:id="12"/>
      <w:r>
        <w:rPr>
          <w:b/>
          <w:sz w:val="32"/>
          <w:szCs w:val="32"/>
        </w:rPr>
        <w:t xml:space="preserve"> </w:t>
      </w:r>
      <w:r>
        <w:rPr>
          <w:rFonts w:eastAsiaTheme="majorEastAsia"/>
          <w:b/>
          <w:bCs/>
          <w:snapToGrid/>
          <w:szCs w:val="28"/>
          <w:lang w:eastAsia="en-US"/>
        </w:rPr>
        <w:t xml:space="preserve">НА ЗАКУПКУ ТОВАРОВ, ВЫПОЛНЕНИЕ РАБОТ И ОКАЗАНИЕ УСЛУГ У ЕДИНСТВЕННОГО ПОСТАВЩИКА (ИСПОЛНИТЕЛЯ, ПОДРЯДЧИКА)  </w:t>
      </w:r>
    </w:p>
    <w:p w:rsidR="0024584A" w:rsidP="0024584A" w:rsidRDefault="0024584A" w14:paraId="381B0612" w14:textId="77777777">
      <w:pPr>
        <w:jc w:val="both"/>
      </w:pPr>
    </w:p>
    <w:p>
      <w:pPr>
        <w:jc w:val="both"/>
      </w:pPr>
      <w:proofErr w:type="gramStart"/>
      <w:r>
        <w:t>Публичное акционерное общество «Центр по перевозке грузов в контейнерах «ТрансКонтейнер» (ПАО «ТрансКонтейнер»),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«ТрансКонтейнер» от 25 апреля 2018 г. (далее – Положение о закупках),  проводит размещение</w:t>
      </w:r>
      <w:proofErr w:type="gramEnd"/>
      <w:r>
        <w:t xml:space="preserve"> заказа № </w:t>
      </w:r>
      <w:proofErr w:type="spellStart"/>
      <w:proofErr w:type="spellEnd"/>
      <w:proofErr w:type="gramStart"/>
      <w:r>
        <w:t>ЕП-НКПГОРЬК-18-0024</w:t>
      </w:r>
      <w:proofErr w:type="gramEnd"/>
      <w:proofErr w:type="spellStart"/>
      <w:proofErr w:type="spellEnd"/>
      <w:r>
        <w:t xml:space="preserve"> </w:t>
      </w:r>
      <w:proofErr w:type="spellStart"/>
      <w:proofErr w:type="spellEnd"/>
      <w:r>
        <w:t xml:space="preserve"> </w:t>
      </w:r>
      <w:proofErr w:type="spellStart"/>
      <w:proofErr w:type="spellEnd"/>
      <w:r>
        <w:t xml:space="preserve"> на закупку товаров, выполнение работ и оказание услуг у единственного поставщика (исполнителя, подрядчика)  (далее – Заказ).</w:t>
      </w:r>
    </w:p>
    <w:p w:rsidR="0024584A" w:rsidP="0024584A" w:rsidRDefault="0024584A" w14:paraId="381B0614" w14:textId="77777777">
      <w:pPr>
        <w:jc w:val="both"/>
        <w:rPr>
          <w:b/>
        </w:rPr>
      </w:pPr>
    </w:p>
    <w:p w:rsidR="0024584A" w:rsidP="0024584A" w:rsidRDefault="0024584A" w14:paraId="381B0615" w14:textId="77777777">
      <w:pPr>
        <w:jc w:val="both"/>
        <w:rPr>
          <w:i/>
        </w:rPr>
      </w:pPr>
      <w:r>
        <w:rPr>
          <w:b/>
        </w:rPr>
        <w:t xml:space="preserve">Заказчик: </w:t>
      </w:r>
      <w:r>
        <w:t xml:space="preserve"> ПАО «ТрансКонтейнер»</w:t>
      </w:r>
      <w:r>
        <w:rPr>
          <w:i/>
        </w:rPr>
        <w:t>.</w:t>
      </w:r>
    </w:p>
    <w:p w:rsidR="0024584A" w:rsidP="0024584A" w:rsidRDefault="0024584A" w14:paraId="381B0616" w14:textId="77777777">
      <w:pPr>
        <w:jc w:val="both"/>
      </w:pPr>
      <w:r>
        <w:t>Местонахождение: Российская Федерация, 125047, Москва, Оружейный переулок, д. 19;</w:t>
      </w:r>
    </w:p>
    <w:p w:rsidR="0024584A" w:rsidP="0024584A" w:rsidRDefault="0024584A" w14:paraId="381B0617" w14:textId="5FA55187">
      <w:pPr>
        <w:jc w:val="both"/>
      </w:pPr>
      <w:r>
        <w:t>Почтовый адрес: Российская Федерация, 125047, Москва, Оружейный переулок, д. 19.</w:t>
      </w:r>
    </w:p>
    <w:p w:rsidR="0024584A" w:rsidP="0024584A" w:rsidRDefault="0024584A" w14:paraId="381B0618" w14:textId="77777777">
      <w:pPr>
        <w:jc w:val="both"/>
      </w:pPr>
      <w:r>
        <w:t xml:space="preserve">Телефон: (495) 788-17-17, факс (499) 262-75-78, электронный адрес </w:t>
      </w:r>
      <w:hyperlink w:history="1" r:id="rId11">
        <w:r>
          <w:rPr>
            <w:rStyle w:val="a6"/>
          </w:rPr>
          <w:t>zakupki@trcont.ru</w:t>
        </w:r>
      </w:hyperlink>
      <w:r>
        <w:t>.</w:t>
      </w:r>
    </w:p>
    <w:p w:rsidR="0024584A" w:rsidP="0024584A" w:rsidRDefault="0024584A" w14:paraId="381B0619" w14:textId="77777777">
      <w:pPr>
        <w:jc w:val="both"/>
      </w:pPr>
    </w:p>
    <w:p w:rsidRPr="00216833" w:rsidR="0024584A" w:rsidP="0024584A" w:rsidRDefault="0024584A" w14:paraId="381B061A" w14:textId="77777777">
      <w:pPr>
        <w:jc w:val="both"/>
        <w:rPr>
          <w:b/>
        </w:rPr>
      </w:pPr>
      <w:r>
        <w:rPr>
          <w:b/>
        </w:rPr>
        <w:t>Контактная информация Заказчика</w:t>
      </w:r>
    </w:p>
    <w:p>
      <w:pPr>
        <w:jc w:val="both"/>
      </w:pPr>
      <w:r>
        <w:t xml:space="preserve">Ф.И.О.: </w:t>
      </w:r>
      <w:r>
        <w:t xml:space="preserve">Москаев Александ Геннадьевич</w:t>
      </w:r>
      <w:proofErr w:type="spellStart"/>
      <w:proofErr w:type="spellEnd"/>
    </w:p>
    <w:p>
      <w:pPr>
        <w:jc w:val="both"/>
      </w:pPr>
      <w:r>
        <w:t xml:space="preserve">Адрес электронной почты: </w:t>
      </w:r>
      <w:r>
        <w:t xml:space="preserve">moskaevag@trcont.ru</w:t>
      </w:r>
      <w:proofErr w:type="spellStart"/>
      <w:proofErr w:type="spellEnd"/>
    </w:p>
    <w:p>
      <w:pPr>
        <w:jc w:val="both"/>
      </w:pPr>
      <w:r>
        <w:t xml:space="preserve">Телефон: </w:t>
      </w:r>
      <w:r>
        <w:t xml:space="preserve">+7(831)2488002</w:t>
      </w:r>
      <w:proofErr w:type="spellStart"/>
      <w:proofErr w:type="spellEnd"/>
      <w:r>
        <w:t>.</w:t>
      </w:r>
    </w:p>
    <w:p w:rsidR="0024584A" w:rsidP="0024584A" w:rsidRDefault="0024584A" w14:paraId="381B061F" w14:textId="77777777">
      <w:pPr>
        <w:jc w:val="both"/>
      </w:pPr>
    </w:p>
    <w:p>
      <w:pPr>
        <w:jc w:val="both"/>
        <w:rPr>
          <w:i/>
        </w:rPr>
      </w:pPr>
      <w:r>
        <w:rPr>
          <w:b/>
        </w:rPr>
        <w:t xml:space="preserve">1. Предмет Заказа: </w:t>
      </w:r>
      <w:r>
        <w:rPr>
          <w:szCs w:val="28"/>
        </w:rPr>
        <w:t>Поставка дизельного топлива для нужд контейнерного терминала Костариха филиала ПАО «ТрансКонтейнер» на Горьковской железной дороге</w:t>
      </w:r>
      <w:proofErr w:type="spellStart"/>
      <w:proofErr w:type="gramStart"/>
      <w:proofErr w:type="gramEnd"/>
      <w:proofErr w:type="spellEnd"/>
    </w:p>
    <w:p w:rsidRPr="00AC0842" w:rsidR="0024584A" w:rsidP="0024584A" w:rsidRDefault="0024584A" w14:paraId="381B0622" w14:textId="6264F81C">
      <w:pPr>
        <w:jc w:val="both"/>
        <w:rPr>
          <w:szCs w:val="28"/>
        </w:rPr>
      </w:pPr>
      <w:r>
        <w:rPr>
          <w:szCs w:val="28"/>
        </w:rPr>
        <w:t>Информация о товаре, работе, услуге:</w:t>
      </w: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2"/>
        <w:gridCol w:w="1843"/>
        <w:gridCol w:w="1984"/>
        <w:gridCol w:w="1673"/>
        <w:gridCol w:w="1559"/>
        <w:gridCol w:w="2013"/>
      </w:tblGrid>
      <w:tr w:rsidRPr="00BD24C5" w:rsidR="001D00FD" w:rsidTr="00573A01" w14:paraId="61BD8015" w14:textId="77777777">
        <w:tc>
          <w:tcPr>
            <w:tcW w:w="562" w:type="dxa"/>
            <w:tcBorders>
              <w:top w:val="single" w:color="auto" w:sz="4" w:space="0"/>
              <w:left w:val="single" w:color="auto" w:sz="4" w:space="0"/>
              <w:bottom w:val="single" w:color="auto" w:sz="4" w:space="0"/>
              <w:right w:val="single" w:color="auto" w:sz="4" w:space="0"/>
            </w:tcBorders>
            <w:hideMark/>
          </w:tcPr>
          <w:p w:rsidRPr="00BD24C5" w:rsidR="001D00FD" w:rsidP="00D2482E" w:rsidRDefault="001D00FD" w14:paraId="03BF85F0" w14:textId="77777777">
            <w:pPr>
              <w:snapToGrid w:val="0"/>
              <w:ind w:firstLine="0"/>
              <w:rPr>
                <w:snapToGrid/>
                <w:sz w:val="24"/>
                <w:szCs w:val="24"/>
              </w:rPr>
            </w:pPr>
            <w:r>
              <w:rPr>
                <w:snapToGrid/>
                <w:sz w:val="24"/>
                <w:szCs w:val="24"/>
              </w:rPr>
              <w:t>№</w:t>
            </w:r>
          </w:p>
        </w:tc>
        <w:tc>
          <w:tcPr>
            <w:tcW w:w="1843" w:type="dxa"/>
            <w:tcBorders>
              <w:top w:val="single" w:color="auto" w:sz="4" w:space="0"/>
              <w:left w:val="single" w:color="auto" w:sz="4" w:space="0"/>
              <w:bottom w:val="single" w:color="auto" w:sz="4" w:space="0"/>
              <w:right w:val="single" w:color="auto" w:sz="4" w:space="0"/>
            </w:tcBorders>
            <w:hideMark/>
          </w:tcPr>
          <w:p w:rsidRPr="00BD24C5" w:rsidR="001D00FD" w:rsidP="00D2482E" w:rsidRDefault="001D00FD" w14:paraId="65820BEC" w14:textId="77777777">
            <w:pPr>
              <w:snapToGrid w:val="0"/>
              <w:ind w:firstLine="0"/>
              <w:rPr>
                <w:snapToGrid/>
                <w:sz w:val="24"/>
                <w:szCs w:val="24"/>
              </w:rPr>
            </w:pPr>
            <w:r>
              <w:rPr>
                <w:snapToGrid/>
                <w:sz w:val="24"/>
                <w:szCs w:val="24"/>
              </w:rPr>
              <w:t>Классификация по ОКПД 2</w:t>
            </w:r>
          </w:p>
        </w:tc>
        <w:tc>
          <w:tcPr>
            <w:tcW w:w="1984" w:type="dxa"/>
            <w:tcBorders>
              <w:top w:val="single" w:color="auto" w:sz="4" w:space="0"/>
              <w:left w:val="single" w:color="auto" w:sz="4" w:space="0"/>
              <w:bottom w:val="single" w:color="auto" w:sz="4" w:space="0"/>
              <w:right w:val="single" w:color="auto" w:sz="4" w:space="0"/>
            </w:tcBorders>
            <w:hideMark/>
          </w:tcPr>
          <w:p w:rsidRPr="00BD24C5" w:rsidR="001D00FD" w:rsidP="00D2482E" w:rsidRDefault="001D00FD" w14:paraId="49103E5E" w14:textId="77777777">
            <w:pPr>
              <w:snapToGrid w:val="0"/>
              <w:ind w:firstLine="0"/>
              <w:rPr>
                <w:snapToGrid/>
                <w:sz w:val="24"/>
                <w:szCs w:val="24"/>
              </w:rPr>
            </w:pPr>
            <w:r>
              <w:rPr>
                <w:snapToGrid/>
                <w:sz w:val="24"/>
                <w:szCs w:val="24"/>
              </w:rPr>
              <w:t>Классификация по ОКВЭД 2</w:t>
            </w:r>
          </w:p>
        </w:tc>
        <w:tc>
          <w:tcPr>
            <w:tcW w:w="1673" w:type="dxa"/>
            <w:tcBorders>
              <w:top w:val="single" w:color="auto" w:sz="4" w:space="0"/>
              <w:left w:val="single" w:color="auto" w:sz="4" w:space="0"/>
              <w:bottom w:val="single" w:color="auto" w:sz="4" w:space="0"/>
              <w:right w:val="single" w:color="auto" w:sz="4" w:space="0"/>
            </w:tcBorders>
            <w:hideMark/>
          </w:tcPr>
          <w:p w:rsidRPr="00BD24C5" w:rsidR="001D00FD" w:rsidP="00D2482E" w:rsidRDefault="001D00FD" w14:paraId="0F3569A1" w14:textId="77777777">
            <w:pPr>
              <w:snapToGrid w:val="0"/>
              <w:ind w:firstLine="0"/>
              <w:rPr>
                <w:snapToGrid/>
                <w:sz w:val="24"/>
                <w:szCs w:val="24"/>
              </w:rPr>
            </w:pPr>
            <w:r>
              <w:rPr>
                <w:snapToGrid/>
                <w:sz w:val="24"/>
                <w:szCs w:val="24"/>
              </w:rPr>
              <w:t>Количество (Объем)</w:t>
            </w:r>
          </w:p>
        </w:tc>
        <w:tc>
          <w:tcPr>
            <w:tcW w:w="1559" w:type="dxa"/>
            <w:tcBorders>
              <w:top w:val="single" w:color="auto" w:sz="4" w:space="0"/>
              <w:left w:val="single" w:color="auto" w:sz="4" w:space="0"/>
              <w:bottom w:val="single" w:color="auto" w:sz="4" w:space="0"/>
              <w:right w:val="single" w:color="auto" w:sz="4" w:space="0"/>
            </w:tcBorders>
            <w:hideMark/>
          </w:tcPr>
          <w:p w:rsidRPr="00BD24C5" w:rsidR="001D00FD" w:rsidP="00D2482E" w:rsidRDefault="001D00FD" w14:paraId="0F21F1ED" w14:textId="77777777">
            <w:pPr>
              <w:snapToGrid w:val="0"/>
              <w:ind w:firstLine="0"/>
              <w:rPr>
                <w:snapToGrid/>
                <w:sz w:val="24"/>
                <w:szCs w:val="24"/>
              </w:rPr>
            </w:pPr>
            <w:r>
              <w:rPr>
                <w:snapToGrid/>
                <w:sz w:val="24"/>
                <w:szCs w:val="24"/>
              </w:rPr>
              <w:t>Ед. измерения</w:t>
            </w:r>
          </w:p>
        </w:tc>
        <w:tc>
          <w:tcPr>
            <w:tcW w:w="2013" w:type="dxa"/>
            <w:tcBorders>
              <w:top w:val="single" w:color="auto" w:sz="4" w:space="0"/>
              <w:left w:val="single" w:color="auto" w:sz="4" w:space="0"/>
              <w:bottom w:val="single" w:color="auto" w:sz="4" w:space="0"/>
              <w:right w:val="single" w:color="auto" w:sz="4" w:space="0"/>
            </w:tcBorders>
            <w:hideMark/>
          </w:tcPr>
          <w:p w:rsidRPr="00BD24C5" w:rsidR="001D00FD" w:rsidP="00D2482E" w:rsidRDefault="001D00FD" w14:paraId="244AB990" w14:textId="77777777">
            <w:pPr>
              <w:snapToGrid w:val="0"/>
              <w:ind w:firstLine="0"/>
              <w:rPr>
                <w:snapToGrid/>
                <w:sz w:val="24"/>
                <w:szCs w:val="24"/>
              </w:rPr>
            </w:pPr>
            <w:r>
              <w:rPr>
                <w:snapToGrid/>
                <w:sz w:val="24"/>
                <w:szCs w:val="24"/>
              </w:rPr>
              <w:t>Дополнительные сведения</w:t>
            </w:r>
          </w:p>
        </w:tc>
      </w:tr>
      <w:tr w:rsidRPr="00F26920" w:rsidR="001D00FD" w:rsidTr="00573A01" w14:paraId="0518F31D" w14:textId="77777777">
        <w:tc>
          <w:tcPr>
            <w:tcW w:w="562" w:type="dxa"/>
            <w:tcBorders>
              <w:top w:val="single" w:color="auto" w:sz="4" w:space="0"/>
              <w:left w:val="single" w:color="auto" w:sz="4" w:space="0"/>
              <w:bottom w:val="single" w:color="auto" w:sz="4" w:space="0"/>
              <w:right w:val="single" w:color="auto" w:sz="4" w:space="0"/>
            </w:tcBorders>
            <w:hideMark/>
          </w:tcPr>
          <w:p>
            <w:pPr>
              <w:tabs>
                <w:tab w:val="clear" w:pos="709"/>
                <w:tab w:val="left" w:pos="313"/>
              </w:tabs>
              <w:snapToGrid w:val="0"/>
              <w:ind w:firstLine="0"/>
              <w:rPr>
                <w:snapToGrid/>
                <w:sz w:val="24"/>
                <w:szCs w:val="24"/>
              </w:rPr>
            </w:pPr>
            <w:r>
              <w:rPr>
                <w:snapToGrid/>
                <w:sz w:val="24"/>
                <w:szCs w:val="24"/>
                <w:lang w:val="en-US"/>
              </w:rPr>
              <w:t>1</w:t>
            </w:r>
            <w:proofErr w:type="spellStart"/>
            <w:r>
              <w:rPr>
                <w:snapToGrid/>
                <w:sz w:val="24"/>
                <w:szCs w:val="24"/>
              </w:rPr>
              <w:lastRenderedPageBreak/>
            </w:r>
            <w:proofErr w:type="spellEnd"/>
          </w:p>
        </w:tc>
        <w:tc>
          <w:tcPr>
            <w:tcW w:w="1843"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lang w:val="en-US"/>
              </w:rPr>
            </w:pPr>
            <w:r>
              <w:rPr>
                <w:snapToGrid/>
                <w:sz w:val="24"/>
                <w:szCs w:val="24"/>
                <w:lang w:val="en-US"/>
              </w:rPr>
              <w:lastRenderedPageBreak/>
            </w:r>
            <w:r>
              <w:rPr>
                <w:snapToGrid/>
                <w:sz w:val="24"/>
                <w:szCs w:val="24"/>
                <w:lang w:val="en-US"/>
              </w:rPr>
              <w:t>19.20.21.300</w:t>
            </w:r>
          </w:p>
        </w:tc>
        <w:tc>
          <w:tcPr>
            <w:tcW w:w="1984"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46.71</w:t>
            </w:r>
          </w:p>
        </w:tc>
        <w:tc>
          <w:tcPr>
            <w:tcW w:w="1673"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1,00</w:t>
            </w:r>
            <w:proofErr w:type="spellStart"/>
            <w:proofErr w:type="spellEnd"/>
          </w:p>
        </w:tc>
        <w:tc>
          <w:tcPr>
            <w:tcW w:w="1559"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Условная единица</w:t>
            </w:r>
            <w:proofErr w:type="spellStart"/>
            <w:proofErr w:type="spellEnd"/>
          </w:p>
        </w:tc>
        <w:tc>
          <w:tcPr>
            <w:tcW w:w="2013" w:type="dxa"/>
            <w:tcBorders>
              <w:top w:val="single" w:color="auto" w:sz="4" w:space="0"/>
              <w:left w:val="single" w:color="auto" w:sz="4" w:space="0"/>
              <w:bottom w:val="single" w:color="auto" w:sz="4" w:space="0"/>
              <w:right w:val="single" w:color="auto" w:sz="4" w:space="0"/>
            </w:tcBorders>
            <w:hideMark/>
          </w:tcPr>
          <w:p>
            <w:pPr>
              <w:snapToGrid w:val="0"/>
              <w:ind w:firstLine="0"/>
              <w:rPr>
                <w:snapToGrid/>
                <w:sz w:val="24"/>
                <w:szCs w:val="24"/>
              </w:rPr>
            </w:pPr>
            <w:r>
              <w:rPr>
                <w:snapToGrid/>
                <w:sz w:val="24"/>
                <w:szCs w:val="24"/>
              </w:rPr>
              <w:t xml:space="preserve">Строка годового плана закупок №</w:t>
            </w:r>
            <w:r>
              <w:rPr>
                <w:snapToGrid/>
                <w:sz w:val="24"/>
                <w:szCs w:val="24"/>
              </w:rPr>
              <w:t xml:space="preserve">524</w:t>
            </w:r>
            <w:proofErr w:type="spellStart"/>
            <w:proofErr w:type="gramStart"/>
            <w:proofErr w:type="gramEnd"/>
            <w:proofErr w:type="spellEnd"/>
          </w:p>
        </w:tc>
      </w:tr>
    </w:tbl>
    <w:p>
      <w:pPr>
        <w:jc w:val="both"/>
        <w:rPr>
          <w:b/>
        </w:rPr>
      </w:pPr>
      <w:r>
        <w:rPr>
          <w:b/>
        </w:rPr>
        <w:t xml:space="preserve">2. Количество (Объем) </w:t>
      </w:r>
      <w:r>
        <w:t>объем приобретаемого топлива определяется исходя из потребности Покупателя на основании его заявок. Ориентировочный объем Товара составляет 18 000 литров без обязательств Покупателя выкупить Товар в указанном объеме</w:t>
      </w:r>
      <w:proofErr w:type="spellStart"/>
      <w:proofErr w:type="gramStart"/>
      <w:proofErr w:type="gramEnd"/>
      <w:proofErr w:type="spellEnd"/>
    </w:p>
    <w:p>
      <w:pPr>
        <w:jc w:val="both"/>
        <w:rPr>
          <w:b/>
        </w:rPr>
      </w:pPr>
      <w:r>
        <w:rPr>
          <w:b/>
        </w:rPr>
        <w:t xml:space="preserve">3. Максимальная цена договора: </w:t>
      </w:r>
      <w:proofErr w:type="spellStart"/>
      <w:proofErr w:type="spellEnd"/>
      <w:r>
        <w:rPr>
          <w:szCs w:val="28"/>
        </w:rPr>
        <w:t>800000 (восемьсот тысяч) рублей 00 копеек</w:t>
      </w:r>
      <w:proofErr w:type="spellStart"/>
      <w:proofErr w:type="gramStart"/>
      <w:proofErr w:type="gramEnd"/>
      <w:proofErr w:type="spellEnd"/>
      <w:r>
        <w:rPr>
          <w:szCs w:val="28"/>
        </w:rPr>
        <w:t xml:space="preserve"> с учетом всех налогов (кроме НДС). </w:t>
      </w:r>
      <w:r>
        <w:rPr>
          <w:szCs w:val="28"/>
        </w:rPr>
        <w:t xml:space="preserve">с учетом всех налогов (кроме НДС). Единичные расценки на Товар учитывают стоимость дизельного топлива, стоимость доставки, разгрузки, всех видов налогов (кроме НДС), сборов, а также всех материалов и затрат, издержек и иных расходов, Поставщика связанных с исполнением договора. Сумма НДС и условия начисления определяются в соответствии с законодательством Российской Федерации</w:t>
      </w:r>
      <w:proofErr w:type="spellStart"/>
      <w:proofErr w:type="spellEnd"/>
      <w:r>
        <w:rPr>
          <w:szCs w:val="28"/>
        </w:rPr>
        <w:t xml:space="preserve"> </w:t>
      </w:r>
      <w:proofErr w:type="spellStart"/>
      <w:proofErr w:type="spellEnd"/>
      <w:r>
        <w:rPr>
          <w:szCs w:val="28"/>
        </w:rPr>
        <w:t xml:space="preserve"> </w:t>
      </w:r>
      <w:proofErr w:type="spellStart"/>
      <w:proofErr w:type="spellEnd"/>
      <w:r>
        <w:rPr>
          <w:szCs w:val="28"/>
        </w:rPr>
        <w:t>.</w:t>
      </w:r>
    </w:p>
    <w:p>
      <w:pPr>
        <w:pStyle w:val="Default"/>
        <w:ind w:firstLine="708"/>
        <w:jc w:val="both"/>
        <w:rPr>
          <w:iCs/>
          <w:color w:val="auto"/>
          <w:sz w:val="28"/>
          <w:szCs w:val="28"/>
        </w:rPr>
      </w:pPr>
      <w:r>
        <w:rPr>
          <w:b/>
          <w:iCs/>
          <w:color w:val="auto"/>
          <w:sz w:val="28"/>
          <w:szCs w:val="28"/>
        </w:rPr>
        <w:t xml:space="preserve">4. Порядок определения цены: </w:t>
      </w:r>
      <w:r>
        <w:rPr>
          <w:sz w:val="28"/>
        </w:rPr>
        <w:t>с учетом всех налогов (кроме НДС). Единичные расценки на Товар учитывают стоимость всех расходов Поставщика, в т.ч. стоимость поставляемого Товара, транспортные расходы по доставке Товара Покупателю и его разгрузке, слив, страхование, оформление сопроводительных документов, уплату таможенных пошлин, налогов (кроме НДС), сборов и других обязательных платежей. Сумма НДС и условия начисления определяются в соответствии с законодательством Российской Федерации</w:t>
      </w:r>
      <w:proofErr w:type="spellStart"/>
      <w:proofErr w:type="gramStart"/>
      <w:proofErr w:type="gramEnd"/>
      <w:proofErr w:type="spellEnd"/>
      <w:r>
        <w:rPr>
          <w:iCs/>
          <w:color w:val="auto"/>
          <w:sz w:val="32"/>
          <w:szCs w:val="28"/>
        </w:rPr>
        <w:t>.</w:t>
      </w:r>
    </w:p>
    <w:p>
      <w:pPr>
        <w:pStyle w:val="Default"/>
        <w:ind w:firstLine="708"/>
        <w:jc w:val="both"/>
        <w:rPr>
          <w:iCs/>
          <w:color w:val="auto"/>
          <w:sz w:val="28"/>
          <w:szCs w:val="28"/>
        </w:rPr>
      </w:pPr>
      <w:r>
        <w:rPr>
          <w:b/>
          <w:iCs/>
          <w:color w:val="auto"/>
          <w:sz w:val="28"/>
          <w:szCs w:val="28"/>
        </w:rPr>
        <w:t xml:space="preserve">5. Форма, сроки и порядок оплаты </w:t>
      </w:r>
      <w:r>
        <w:rPr>
          <w:sz w:val="28"/>
        </w:rPr>
        <w:t>Оплата каждой партии Товара производится путем перечисления денежных средств на расчетный счет Поставщика в течение 30 (тридцати) дней после подписания товарной накладной (ТОРГ-12) или универсального передаточного документа (УПД) на партию Товара, на основании счета-фактуры и счета на оплату</w:t>
      </w:r>
      <w:proofErr w:type="spellStart"/>
      <w:proofErr w:type="gramStart"/>
      <w:proofErr w:type="gramEnd"/>
      <w:proofErr w:type="spellEnd"/>
      <w:r>
        <w:rPr>
          <w:iCs/>
          <w:color w:val="auto"/>
          <w:sz w:val="32"/>
          <w:szCs w:val="28"/>
        </w:rPr>
        <w:t>.</w:t>
      </w:r>
    </w:p>
    <w:p>
      <w:pPr>
        <w:pStyle w:val="Default"/>
        <w:ind w:firstLine="708"/>
        <w:jc w:val="both"/>
        <w:rPr>
          <w:color w:val="auto"/>
          <w:sz w:val="28"/>
          <w:szCs w:val="28"/>
        </w:rPr>
      </w:pPr>
      <w:r>
        <w:rPr>
          <w:b/>
          <w:iCs/>
          <w:color w:val="auto"/>
          <w:sz w:val="28"/>
          <w:szCs w:val="28"/>
        </w:rPr>
        <w:t xml:space="preserve">6. Срок: </w:t>
      </w:r>
      <w:r>
        <w:rPr>
          <w:color w:val="auto"/>
          <w:sz w:val="28"/>
          <w:szCs w:val="28"/>
        </w:rPr>
        <w:t>поставка Товара осуществляется путем слива дизельного топлива силами и средствами Поставщика с соблюдением правил пожарной безопасности в емкости Покупателя в течение 2  (двух) рабочих дней с даты подписания заявки. Объем емкости Покупателя – 5 м3.</w:t>
      </w:r>
      <w:proofErr w:type="spellStart"/>
      <w:proofErr w:type="gramStart"/>
      <w:proofErr w:type="gramEnd"/>
      <w:proofErr w:type="spellEnd"/>
      <w:r>
        <w:rPr>
          <w:color w:val="auto"/>
          <w:sz w:val="28"/>
          <w:szCs w:val="28"/>
        </w:rPr>
        <w:t>.</w:t>
      </w:r>
    </w:p>
    <w:p>
      <w:pPr>
        <w:pStyle w:val="Default"/>
        <w:ind w:firstLine="708"/>
        <w:jc w:val="both"/>
        <w:rPr>
          <w:i/>
          <w:color w:val="auto"/>
          <w:sz w:val="28"/>
          <w:szCs w:val="28"/>
        </w:rPr>
      </w:pPr>
      <w:r>
        <w:rPr>
          <w:b/>
          <w:iCs/>
          <w:color w:val="auto"/>
          <w:sz w:val="28"/>
          <w:szCs w:val="28"/>
        </w:rPr>
        <w:t xml:space="preserve">7. Место: </w:t>
      </w:r>
      <w:r>
        <w:rPr>
          <w:color w:val="auto"/>
          <w:sz w:val="28"/>
          <w:szCs w:val="28"/>
        </w:rPr>
        <w:t>г. Нижний Новгород, ул. Актюбинская, д. 17 М.</w:t>
      </w:r>
      <w:proofErr w:type="spellStart"/>
      <w:proofErr w:type="gramStart"/>
      <w:proofErr w:type="gramEnd"/>
      <w:proofErr w:type="spellEnd"/>
      <w:r>
        <w:rPr>
          <w:color w:val="auto"/>
          <w:sz w:val="28"/>
          <w:szCs w:val="28"/>
        </w:rPr>
        <w:t>.</w:t>
      </w:r>
    </w:p>
    <w:p>
      <w:pPr>
        <w:pStyle w:val="Default"/>
        <w:ind w:firstLine="708"/>
        <w:jc w:val="both"/>
        <w:rPr>
          <w:b/>
          <w:iCs/>
          <w:color w:val="auto"/>
          <w:sz w:val="28"/>
          <w:szCs w:val="28"/>
        </w:rPr>
      </w:pPr>
      <w:r>
        <w:rPr>
          <w:b/>
          <w:color w:val="auto"/>
          <w:sz w:val="28"/>
          <w:szCs w:val="28"/>
        </w:rPr>
        <w:t xml:space="preserve">8. Информация о поставщике: </w:t>
      </w:r>
      <w:r>
        <w:rPr>
          <w:color w:val="auto"/>
          <w:sz w:val="28"/>
          <w:szCs w:val="28"/>
        </w:rPr>
        <w:t>ООО «СИБНЕФТЕГАЗ-КОРПОРАТИВНЫЕ ПРОДАЖИ»</w:t>
      </w:r>
      <w:proofErr w:type="spellStart"/>
      <w:proofErr w:type="gramStart"/>
      <w:proofErr w:type="gramEnd"/>
      <w:proofErr w:type="spellEnd"/>
    </w:p>
    <w:p>
      <w:pPr>
        <w:jc w:val="both"/>
      </w:pPr>
      <w:r>
        <w:rPr>
          <w:b/>
        </w:rPr>
        <w:t>Поставщик является субъектом МСП</w:t>
      </w:r>
      <w:proofErr w:type="gramStart"/>
      <w:r>
        <w:rPr>
          <w:b/>
        </w:rPr>
        <w:t>:</w:t>
      </w:r>
      <w:proofErr w:type="gramEnd"/>
      <w:proofErr w:type="spellStart"/>
      <w:proofErr w:type="spellEnd"/>
      <w:r>
        <w:t xml:space="preserve"> Да </w:t>
      </w:r>
      <w:proofErr w:type="spellStart"/>
      <w:proofErr w:type="spellEnd"/>
      <w:r>
        <w:t xml:space="preserve"> </w:t>
      </w:r>
      <w:proofErr w:type="spellStart"/>
      <w:proofErr w:type="spellEnd"/>
    </w:p>
    <w:p>
      <w:pPr>
        <w:jc w:val="both"/>
      </w:pPr>
      <w:r>
        <w:t xml:space="preserve">ОГРН: </w:t>
      </w:r>
      <w:r>
        <w:t xml:space="preserve">1161690181840</w:t>
      </w:r>
      <w:proofErr w:type="spellStart"/>
      <w:proofErr w:type="gramStart"/>
      <w:proofErr w:type="gramEnd"/>
      <w:proofErr w:type="spellEnd"/>
      <w:r>
        <w:t xml:space="preserve">;</w:t>
      </w:r>
    </w:p>
    <w:p>
      <w:pPr>
        <w:jc w:val="both"/>
      </w:pPr>
      <w:r>
        <w:t xml:space="preserve">ИНН: </w:t>
      </w:r>
      <w:r>
        <w:t xml:space="preserve">1661051422</w:t>
      </w:r>
      <w:proofErr w:type="spellStart"/>
      <w:proofErr w:type="gramStart"/>
      <w:proofErr w:type="gramEnd"/>
      <w:proofErr w:type="spellEnd"/>
      <w:r>
        <w:t xml:space="preserve">;</w:t>
      </w:r>
    </w:p>
    <w:p>
      <w:pPr>
        <w:jc w:val="both"/>
      </w:pPr>
      <w:r>
        <w:t xml:space="preserve">КПП: </w:t>
      </w:r>
      <w:r>
        <w:t xml:space="preserve">166101001</w:t>
      </w:r>
      <w:proofErr w:type="spellStart"/>
      <w:proofErr w:type="gramStart"/>
      <w:proofErr w:type="gramEnd"/>
      <w:proofErr w:type="spellEnd"/>
      <w:r>
        <w:t xml:space="preserve">;</w:t>
      </w:r>
    </w:p>
    <w:p>
      <w:pPr>
        <w:jc w:val="both"/>
      </w:pPr>
      <w:proofErr w:type="spellStart"/>
      <w:proofErr w:type="spellEnd"/>
    </w:p>
    <w:p>
      <w:pPr>
        <w:jc w:val="both"/>
      </w:pPr>
      <w:r>
        <w:t xml:space="preserve">Местонахождение: </w:t>
      </w:r>
      <w:r>
        <w:t xml:space="preserve">420085, г. Казань, ул. Беломорская, д. 69А, пом. 31</w:t>
      </w:r>
      <w:proofErr w:type="spellStart"/>
      <w:proofErr w:type="gramStart"/>
      <w:proofErr w:type="gramEnd"/>
      <w:proofErr w:type="spellEnd"/>
      <w:r>
        <w:t>;</w:t>
      </w:r>
    </w:p>
    <w:p>
      <w:pPr>
        <w:ind w:firstLine="0"/>
        <w:jc w:val="both"/>
      </w:pPr>
      <w:r>
        <w:tab/>
      </w:r>
      <w:r>
        <w:t xml:space="preserve">Почтовый адрес: </w:t>
      </w:r>
      <w:r>
        <w:t xml:space="preserve">603004, г. Нижний Новгород, пр-кт Ленина, д. 115, оф. 142</w:t>
      </w:r>
      <w:proofErr w:type="spellStart"/>
      <w:proofErr w:type="gramStart"/>
      <w:proofErr w:type="gramEnd"/>
      <w:proofErr w:type="spellEnd"/>
      <w:r>
        <w:t>;</w:t>
      </w:r>
    </w:p>
    <w:p>
      <w:pPr>
        <w:pStyle w:val="11"/>
        <w:ind w:firstLine="708"/>
      </w:pPr>
      <w:r>
        <w:t>Представитель(ли) Поставщика, ответственный(</w:t>
      </w:r>
      <w:proofErr w:type="spellStart"/>
      <w:r>
        <w:t>ые</w:t>
      </w:r>
      <w:proofErr w:type="spellEnd"/>
      <w:r>
        <w:t xml:space="preserve">) со стороны поставщика – </w:t>
      </w:r>
      <w:r>
        <w:t xml:space="preserve">Кишко С.С.</w:t>
      </w:r>
      <w:proofErr w:type="spellStart"/>
      <w:proofErr w:type="gramStart"/>
      <w:proofErr w:type="gramEnd"/>
      <w:proofErr w:type="spellEnd"/>
      <w:r>
        <w:t xml:space="preserve">, тел.(факс) </w:t>
      </w:r>
      <w:r>
        <w:t xml:space="preserve">+7(831)2821090</w:t>
      </w:r>
      <w:proofErr w:type="spellStart"/>
      <w:proofErr w:type="spellEnd"/>
      <w:r>
        <w:t xml:space="preserve">, адрес электронной почты </w:t>
      </w:r>
      <w:r>
        <w:t xml:space="preserve">sibneftegaz-kp@mail.ru</w:t>
      </w:r>
      <w:proofErr w:type="spellStart"/>
      <w:proofErr w:type="spellEnd"/>
    </w:p>
    <w:p>
      <w:pPr>
        <w:jc w:val="both"/>
        <w:rPr>
          <w:i/>
        </w:rPr>
      </w:pPr>
      <w:r>
        <w:rPr>
          <w:b/>
        </w:rPr>
        <w:t xml:space="preserve">9. Требования: </w:t>
      </w:r>
      <w:r>
        <w:t>наличие необходимых сертификатов/лицензий на поставляемое топливо
Соответствие Техническим регламентам: ТР ТС - 013 - 2011 "О требованиях к автомобильному и авиационному бензину, дизельному и судовому топливу, топливу для реактивных двигателей и мазуту";
ГОСТ Р 52368-2005 (ЕН 590:2009). Топливо дизельное ЕВРО</w:t>
      </w:r>
      <w:proofErr w:type="spellStart"/>
      <w:proofErr w:type="gramStart"/>
      <w:proofErr w:type="gramEnd"/>
      <w:proofErr w:type="spellEnd"/>
      <w:r>
        <w:t>.</w:t>
      </w:r>
    </w:p>
    <w:p w:rsidR="0024584A" w:rsidP="0024584A" w:rsidRDefault="0024584A" w14:paraId="381B063F" w14:textId="77777777">
      <w:pPr>
        <w:jc w:val="both"/>
      </w:pPr>
    </w:p>
    <w:p w:rsidR="0024584A" w:rsidP="0024584A" w:rsidRDefault="0024584A" w14:paraId="381B0640" w14:textId="77777777">
      <w:pPr>
        <w:jc w:val="both"/>
      </w:pPr>
    </w:p>
    <w:p>
      <w:pPr>
        <w:jc w:val="both"/>
        <w:rPr>
          <w:b/>
        </w:rPr>
      </w:pPr>
      <w:r>
        <w:rPr>
          <w:b/>
        </w:rPr>
        <w:t>В НАСТОЯЩЕЕ ИЗВЕЩЕНИЕ МОГУТ БЫТЬ ВНЕСЕНЫ ИЗМЕНЕНИЯ И ДОПОЛНЕНИЯ</w:t>
      </w:r>
      <w:proofErr w:type="gramStart"/>
      <w:r>
        <w:rPr>
          <w:b/>
        </w:rPr>
        <w:t xml:space="preserve">.</w:t>
      </w:r>
    </w:p>
    <w:p>
      <w:pPr>
        <w:jc w:val="both"/>
        <w:rPr>
          <w:b/>
        </w:rPr>
      </w:pPr>
      <w:proofErr w:type="gramEnd"/>
    </w:p>
    <w:p w:rsidR="0057352F" w:rsidRDefault="0057352F" w14:paraId="5D2B4821" w14:textId="77777777">
      <w:pPr>
        <w:tabs>
          <w:tab w:val="clear" w:pos="709"/>
        </w:tabs>
        <w:spacing w:after="200" w:line="276" w:lineRule="auto"/>
        <w:ind w:firstLine="0"/>
        <w:rPr>
          <w:b/>
        </w:rPr>
      </w:pPr>
      <w:r>
        <w:rPr>
          <w:b/>
        </w:rPr>
        <w:br w:type="page"/>
      </w:r>
    </w:p>
    <w:p>
      <w:pPr>
        <w:ind w:left="4536" w:firstLine="0"/>
        <w:jc w:val="both"/>
        <w:rPr>
          <w:szCs w:val="28"/>
        </w:rPr>
      </w:pPr>
      <w:r>
        <w:rPr>
          <w:szCs w:val="28"/>
        </w:rPr>
        <w:lastRenderedPageBreak/>
      </w:r>
    </w:p>
    <w:p w:rsidRPr="0057352F" w:rsidR="0024584A" w:rsidP="0057352F" w:rsidRDefault="0024584A" w14:paraId="1F0CEA5B" w14:textId="77777777">
      <w:pPr>
        <w:jc w:val="both"/>
        <w:rPr>
          <w:b/>
        </w:rPr>
      </w:pPr>
    </w:p>
    <w:sectPr w:rsidRPr="0057352F" w:rsidR="0024584A" w:rsidSect="0024584A">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2C8C7B" w14:textId="77777777" w:rsidR="00C21190" w:rsidRDefault="00C21190" w:rsidP="00CB1C18">
      <w:r>
        <w:separator/>
      </w:r>
    </w:p>
  </w:endnote>
  <w:endnote w:type="continuationSeparator" w:id="0">
    <w:p w14:paraId="30BED3D9" w14:textId="77777777" w:rsidR="00C21190" w:rsidRDefault="00C21190"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16AD16" w14:textId="77777777" w:rsidR="00C21190" w:rsidRDefault="00C21190" w:rsidP="00CB1C18">
      <w:r>
        <w:separator/>
      </w:r>
    </w:p>
  </w:footnote>
  <w:footnote w:type="continuationSeparator" w:id="0">
    <w:p w14:paraId="726D87E9" w14:textId="77777777" w:rsidR="00C21190" w:rsidRDefault="00C21190" w:rsidP="00CB1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709"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9822A71"/>
    <w:multiLevelType w:val="hybridMultilevel"/>
    <w:tmpl w:val="C1BCE30A"/>
    <w:lvl w:ilvl="0" w:tplc="0D70C748">
      <w:start w:val="1"/>
      <w:numFmt w:val="decimal"/>
      <w:lvlText w:val="%1."/>
      <w:lvlJc w:val="left"/>
      <w:pPr>
        <w:ind w:left="1129" w:hanging="4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C5D7FDB"/>
    <w:multiLevelType w:val="hybridMultilevel"/>
    <w:tmpl w:val="9F6A2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21857"/>
    <w:rsid w:val="00003459"/>
    <w:rsid w:val="00026B5E"/>
    <w:rsid w:val="00053488"/>
    <w:rsid w:val="00063509"/>
    <w:rsid w:val="00071C18"/>
    <w:rsid w:val="00072C73"/>
    <w:rsid w:val="00072CDC"/>
    <w:rsid w:val="000777AB"/>
    <w:rsid w:val="00082F94"/>
    <w:rsid w:val="00084180"/>
    <w:rsid w:val="00085F72"/>
    <w:rsid w:val="000A60A3"/>
    <w:rsid w:val="000A799D"/>
    <w:rsid w:val="000C5FD9"/>
    <w:rsid w:val="000D3430"/>
    <w:rsid w:val="000E10CA"/>
    <w:rsid w:val="000E77C3"/>
    <w:rsid w:val="00107B80"/>
    <w:rsid w:val="00117473"/>
    <w:rsid w:val="001212C5"/>
    <w:rsid w:val="00121857"/>
    <w:rsid w:val="00126BBB"/>
    <w:rsid w:val="00127B00"/>
    <w:rsid w:val="00132AFA"/>
    <w:rsid w:val="00133CFF"/>
    <w:rsid w:val="00135EF9"/>
    <w:rsid w:val="0014455A"/>
    <w:rsid w:val="001475DB"/>
    <w:rsid w:val="00152424"/>
    <w:rsid w:val="00177D91"/>
    <w:rsid w:val="001B0FDE"/>
    <w:rsid w:val="001C01D6"/>
    <w:rsid w:val="001C05F5"/>
    <w:rsid w:val="001D00FD"/>
    <w:rsid w:val="001D3EAA"/>
    <w:rsid w:val="001F0B3B"/>
    <w:rsid w:val="001F4F2E"/>
    <w:rsid w:val="001F52B9"/>
    <w:rsid w:val="00200702"/>
    <w:rsid w:val="00204B07"/>
    <w:rsid w:val="0020709B"/>
    <w:rsid w:val="00223EC3"/>
    <w:rsid w:val="002350DE"/>
    <w:rsid w:val="00243BB2"/>
    <w:rsid w:val="00245141"/>
    <w:rsid w:val="002451A7"/>
    <w:rsid w:val="0024584A"/>
    <w:rsid w:val="00253E2C"/>
    <w:rsid w:val="00260470"/>
    <w:rsid w:val="0026332C"/>
    <w:rsid w:val="002636BF"/>
    <w:rsid w:val="002735A6"/>
    <w:rsid w:val="0028492E"/>
    <w:rsid w:val="00296517"/>
    <w:rsid w:val="002A4E07"/>
    <w:rsid w:val="002A7D8B"/>
    <w:rsid w:val="002C536B"/>
    <w:rsid w:val="002E11EB"/>
    <w:rsid w:val="002E21F4"/>
    <w:rsid w:val="002E2B59"/>
    <w:rsid w:val="002E5A39"/>
    <w:rsid w:val="002F00CA"/>
    <w:rsid w:val="002F7B5F"/>
    <w:rsid w:val="00302FAA"/>
    <w:rsid w:val="003038BF"/>
    <w:rsid w:val="0032153B"/>
    <w:rsid w:val="003248F4"/>
    <w:rsid w:val="003516CC"/>
    <w:rsid w:val="00383D14"/>
    <w:rsid w:val="0038606C"/>
    <w:rsid w:val="003927D3"/>
    <w:rsid w:val="003C49AD"/>
    <w:rsid w:val="003C7469"/>
    <w:rsid w:val="003D0AA6"/>
    <w:rsid w:val="003D1E43"/>
    <w:rsid w:val="003D239A"/>
    <w:rsid w:val="003E13B8"/>
    <w:rsid w:val="003E1D49"/>
    <w:rsid w:val="003E56FD"/>
    <w:rsid w:val="003F4415"/>
    <w:rsid w:val="0041301F"/>
    <w:rsid w:val="00427B60"/>
    <w:rsid w:val="00431463"/>
    <w:rsid w:val="0044002D"/>
    <w:rsid w:val="00445558"/>
    <w:rsid w:val="004641CA"/>
    <w:rsid w:val="00482157"/>
    <w:rsid w:val="00483D8D"/>
    <w:rsid w:val="0049189D"/>
    <w:rsid w:val="00497234"/>
    <w:rsid w:val="004B3332"/>
    <w:rsid w:val="004B7489"/>
    <w:rsid w:val="004C3E28"/>
    <w:rsid w:val="004C63EA"/>
    <w:rsid w:val="004D1DD3"/>
    <w:rsid w:val="004D4FB7"/>
    <w:rsid w:val="004E09D6"/>
    <w:rsid w:val="004E7660"/>
    <w:rsid w:val="004F36D2"/>
    <w:rsid w:val="00500D9B"/>
    <w:rsid w:val="00510572"/>
    <w:rsid w:val="005136BE"/>
    <w:rsid w:val="00513F6C"/>
    <w:rsid w:val="00526967"/>
    <w:rsid w:val="00531303"/>
    <w:rsid w:val="00534F97"/>
    <w:rsid w:val="00542DB9"/>
    <w:rsid w:val="00564686"/>
    <w:rsid w:val="00565E96"/>
    <w:rsid w:val="0057352F"/>
    <w:rsid w:val="00573A01"/>
    <w:rsid w:val="00583AE4"/>
    <w:rsid w:val="005941EF"/>
    <w:rsid w:val="005A5BE6"/>
    <w:rsid w:val="005A69AB"/>
    <w:rsid w:val="005B0013"/>
    <w:rsid w:val="005B4A3E"/>
    <w:rsid w:val="005C6574"/>
    <w:rsid w:val="005C680F"/>
    <w:rsid w:val="005D2E07"/>
    <w:rsid w:val="005E0384"/>
    <w:rsid w:val="006072F9"/>
    <w:rsid w:val="006117F1"/>
    <w:rsid w:val="00621590"/>
    <w:rsid w:val="006323ED"/>
    <w:rsid w:val="00642A96"/>
    <w:rsid w:val="006527AA"/>
    <w:rsid w:val="0065729B"/>
    <w:rsid w:val="0065731F"/>
    <w:rsid w:val="0066021C"/>
    <w:rsid w:val="00661273"/>
    <w:rsid w:val="006713BF"/>
    <w:rsid w:val="00671ECD"/>
    <w:rsid w:val="00684FEC"/>
    <w:rsid w:val="006B32C7"/>
    <w:rsid w:val="006B70B9"/>
    <w:rsid w:val="006C610D"/>
    <w:rsid w:val="006D2D1A"/>
    <w:rsid w:val="006E0FA2"/>
    <w:rsid w:val="007022A0"/>
    <w:rsid w:val="00706492"/>
    <w:rsid w:val="0071472A"/>
    <w:rsid w:val="007203E7"/>
    <w:rsid w:val="00720B00"/>
    <w:rsid w:val="00724EED"/>
    <w:rsid w:val="007442D3"/>
    <w:rsid w:val="0075014E"/>
    <w:rsid w:val="00752FA3"/>
    <w:rsid w:val="007745A4"/>
    <w:rsid w:val="00795795"/>
    <w:rsid w:val="007A053B"/>
    <w:rsid w:val="007B4A2D"/>
    <w:rsid w:val="007D6F31"/>
    <w:rsid w:val="007F5506"/>
    <w:rsid w:val="008128DB"/>
    <w:rsid w:val="00824610"/>
    <w:rsid w:val="00831584"/>
    <w:rsid w:val="00852B23"/>
    <w:rsid w:val="008547B8"/>
    <w:rsid w:val="00854F94"/>
    <w:rsid w:val="0086483E"/>
    <w:rsid w:val="0088075E"/>
    <w:rsid w:val="00884629"/>
    <w:rsid w:val="00884747"/>
    <w:rsid w:val="00891EC0"/>
    <w:rsid w:val="008A4116"/>
    <w:rsid w:val="008A767E"/>
    <w:rsid w:val="008B29D7"/>
    <w:rsid w:val="008D074D"/>
    <w:rsid w:val="008E0CEC"/>
    <w:rsid w:val="008E1656"/>
    <w:rsid w:val="008E4C38"/>
    <w:rsid w:val="008F0A98"/>
    <w:rsid w:val="00910BE4"/>
    <w:rsid w:val="00915DBD"/>
    <w:rsid w:val="0092627C"/>
    <w:rsid w:val="0093062F"/>
    <w:rsid w:val="0093440D"/>
    <w:rsid w:val="009662B7"/>
    <w:rsid w:val="00966BF5"/>
    <w:rsid w:val="0096722D"/>
    <w:rsid w:val="00994F52"/>
    <w:rsid w:val="009B6FDE"/>
    <w:rsid w:val="009C16C0"/>
    <w:rsid w:val="009C4A5D"/>
    <w:rsid w:val="009D183B"/>
    <w:rsid w:val="009D7D4D"/>
    <w:rsid w:val="009F2FCC"/>
    <w:rsid w:val="009F36EA"/>
    <w:rsid w:val="009F3AE5"/>
    <w:rsid w:val="00A017DE"/>
    <w:rsid w:val="00A038AE"/>
    <w:rsid w:val="00A042DE"/>
    <w:rsid w:val="00A1512F"/>
    <w:rsid w:val="00A16C39"/>
    <w:rsid w:val="00A20EC2"/>
    <w:rsid w:val="00A232F1"/>
    <w:rsid w:val="00A31BA8"/>
    <w:rsid w:val="00A335BC"/>
    <w:rsid w:val="00A35895"/>
    <w:rsid w:val="00A67341"/>
    <w:rsid w:val="00A70D81"/>
    <w:rsid w:val="00A716A3"/>
    <w:rsid w:val="00A7517C"/>
    <w:rsid w:val="00A767DE"/>
    <w:rsid w:val="00A86934"/>
    <w:rsid w:val="00A91ABA"/>
    <w:rsid w:val="00AA34B6"/>
    <w:rsid w:val="00AA36AF"/>
    <w:rsid w:val="00AA79FA"/>
    <w:rsid w:val="00AA7EFD"/>
    <w:rsid w:val="00AC57C2"/>
    <w:rsid w:val="00AC799F"/>
    <w:rsid w:val="00AD69FC"/>
    <w:rsid w:val="00AE5D96"/>
    <w:rsid w:val="00AF3E8A"/>
    <w:rsid w:val="00AF4708"/>
    <w:rsid w:val="00B03763"/>
    <w:rsid w:val="00B163EE"/>
    <w:rsid w:val="00B20DF0"/>
    <w:rsid w:val="00B21959"/>
    <w:rsid w:val="00B3207D"/>
    <w:rsid w:val="00B44842"/>
    <w:rsid w:val="00B45D6B"/>
    <w:rsid w:val="00B51FAC"/>
    <w:rsid w:val="00B81AC6"/>
    <w:rsid w:val="00B84513"/>
    <w:rsid w:val="00B8653B"/>
    <w:rsid w:val="00BB7300"/>
    <w:rsid w:val="00BD06F5"/>
    <w:rsid w:val="00BD3223"/>
    <w:rsid w:val="00BD6739"/>
    <w:rsid w:val="00BE4FBE"/>
    <w:rsid w:val="00BE7F31"/>
    <w:rsid w:val="00BF2940"/>
    <w:rsid w:val="00C0686E"/>
    <w:rsid w:val="00C21190"/>
    <w:rsid w:val="00C2562C"/>
    <w:rsid w:val="00C3313D"/>
    <w:rsid w:val="00C40A83"/>
    <w:rsid w:val="00C623E6"/>
    <w:rsid w:val="00C710BB"/>
    <w:rsid w:val="00C73DDA"/>
    <w:rsid w:val="00C86D10"/>
    <w:rsid w:val="00CB1C18"/>
    <w:rsid w:val="00CC5E94"/>
    <w:rsid w:val="00CD5577"/>
    <w:rsid w:val="00CD60F7"/>
    <w:rsid w:val="00CD7A9A"/>
    <w:rsid w:val="00CE09CD"/>
    <w:rsid w:val="00CE61B4"/>
    <w:rsid w:val="00D0636A"/>
    <w:rsid w:val="00D21C01"/>
    <w:rsid w:val="00D32B13"/>
    <w:rsid w:val="00D32F01"/>
    <w:rsid w:val="00D35556"/>
    <w:rsid w:val="00D40099"/>
    <w:rsid w:val="00D51AF4"/>
    <w:rsid w:val="00D70D67"/>
    <w:rsid w:val="00D84F35"/>
    <w:rsid w:val="00D931E8"/>
    <w:rsid w:val="00D9562C"/>
    <w:rsid w:val="00D979C6"/>
    <w:rsid w:val="00DB11D3"/>
    <w:rsid w:val="00DE5F8C"/>
    <w:rsid w:val="00DF6638"/>
    <w:rsid w:val="00DF7851"/>
    <w:rsid w:val="00E05E0C"/>
    <w:rsid w:val="00E16968"/>
    <w:rsid w:val="00E22CF6"/>
    <w:rsid w:val="00E26F81"/>
    <w:rsid w:val="00E35CDC"/>
    <w:rsid w:val="00E4614E"/>
    <w:rsid w:val="00E5065E"/>
    <w:rsid w:val="00E50CBA"/>
    <w:rsid w:val="00E53C38"/>
    <w:rsid w:val="00E7093B"/>
    <w:rsid w:val="00E73E7A"/>
    <w:rsid w:val="00E810F0"/>
    <w:rsid w:val="00E87D4E"/>
    <w:rsid w:val="00E905FB"/>
    <w:rsid w:val="00E957DE"/>
    <w:rsid w:val="00EB5105"/>
    <w:rsid w:val="00ED1117"/>
    <w:rsid w:val="00ED1B2D"/>
    <w:rsid w:val="00ED60FD"/>
    <w:rsid w:val="00EE5678"/>
    <w:rsid w:val="00F02C27"/>
    <w:rsid w:val="00F04EF5"/>
    <w:rsid w:val="00F12F5B"/>
    <w:rsid w:val="00F25640"/>
    <w:rsid w:val="00F33116"/>
    <w:rsid w:val="00F3417A"/>
    <w:rsid w:val="00F43018"/>
    <w:rsid w:val="00F532A7"/>
    <w:rsid w:val="00F6476F"/>
    <w:rsid w:val="00F72DD1"/>
    <w:rsid w:val="00F749D9"/>
    <w:rsid w:val="00F752D3"/>
    <w:rsid w:val="00F776E4"/>
    <w:rsid w:val="00F91597"/>
    <w:rsid w:val="00F94074"/>
    <w:rsid w:val="00F9545A"/>
    <w:rsid w:val="00FA2D3E"/>
    <w:rsid w:val="00FB2598"/>
    <w:rsid w:val="00FD7121"/>
    <w:rsid w:val="00FE3EB4"/>
    <w:rsid w:val="00FE423B"/>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B0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paragraph" w:styleId="2">
    <w:name w:val="heading 2"/>
    <w:basedOn w:val="a"/>
    <w:next w:val="a"/>
    <w:link w:val="20"/>
    <w:uiPriority w:val="9"/>
    <w:semiHidden/>
    <w:unhideWhenUsed/>
    <w:qFormat/>
    <w:rsid w:val="0057352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57352F"/>
    <w:pPr>
      <w:tabs>
        <w:tab w:val="clear" w:pos="709"/>
        <w:tab w:val="center" w:pos="4677"/>
        <w:tab w:val="right" w:pos="9355"/>
      </w:tabs>
    </w:pPr>
  </w:style>
  <w:style w:type="character" w:customStyle="1" w:styleId="ae">
    <w:name w:val="Верхний колонтитул Знак"/>
    <w:basedOn w:val="a0"/>
    <w:link w:val="ad"/>
    <w:uiPriority w:val="99"/>
    <w:rsid w:val="0057352F"/>
    <w:rPr>
      <w:rFonts w:ascii="Times New Roman" w:hAnsi="Times New Roman" w:cs="Times New Roman"/>
      <w:snapToGrid w:val="0"/>
      <w:sz w:val="28"/>
      <w:szCs w:val="20"/>
      <w:lang w:eastAsia="ru-RU"/>
    </w:rPr>
  </w:style>
  <w:style w:type="paragraph" w:styleId="af">
    <w:name w:val="footer"/>
    <w:basedOn w:val="a"/>
    <w:link w:val="af0"/>
    <w:uiPriority w:val="99"/>
    <w:unhideWhenUsed/>
    <w:rsid w:val="0057352F"/>
    <w:pPr>
      <w:tabs>
        <w:tab w:val="clear" w:pos="709"/>
        <w:tab w:val="center" w:pos="4677"/>
        <w:tab w:val="right" w:pos="9355"/>
      </w:tabs>
    </w:pPr>
  </w:style>
  <w:style w:type="character" w:customStyle="1" w:styleId="af0">
    <w:name w:val="Нижний колонтитул Знак"/>
    <w:basedOn w:val="a0"/>
    <w:link w:val="af"/>
    <w:uiPriority w:val="99"/>
    <w:rsid w:val="0057352F"/>
    <w:rPr>
      <w:rFonts w:ascii="Times New Roman" w:hAnsi="Times New Roman" w:cs="Times New Roman"/>
      <w:snapToGrid w:val="0"/>
      <w:sz w:val="28"/>
      <w:szCs w:val="20"/>
      <w:lang w:eastAsia="ru-RU"/>
    </w:rPr>
  </w:style>
  <w:style w:type="character" w:customStyle="1" w:styleId="20">
    <w:name w:val="Заголовок 2 Знак"/>
    <w:basedOn w:val="a0"/>
    <w:link w:val="2"/>
    <w:uiPriority w:val="9"/>
    <w:semiHidden/>
    <w:rsid w:val="0057352F"/>
    <w:rPr>
      <w:rFonts w:asciiTheme="majorHAnsi" w:eastAsiaTheme="majorEastAsia" w:hAnsiTheme="majorHAnsi" w:cstheme="majorBidi"/>
      <w:snapToGrid w:val="0"/>
      <w:color w:val="365F91" w:themeColor="accent1" w:themeShade="BF"/>
      <w:sz w:val="26"/>
      <w:szCs w:val="26"/>
      <w:lang w:eastAsia="ru-RU"/>
    </w:rPr>
  </w:style>
  <w:style w:type="paragraph" w:styleId="af1">
    <w:name w:val="endnote text"/>
    <w:basedOn w:val="a"/>
    <w:link w:val="af2"/>
    <w:uiPriority w:val="99"/>
    <w:semiHidden/>
    <w:unhideWhenUsed/>
    <w:rsid w:val="00E4614E"/>
    <w:rPr>
      <w:sz w:val="20"/>
    </w:rPr>
  </w:style>
  <w:style w:type="character" w:customStyle="1" w:styleId="af2">
    <w:name w:val="Текст концевой сноски Знак"/>
    <w:basedOn w:val="a0"/>
    <w:link w:val="af1"/>
    <w:uiPriority w:val="99"/>
    <w:semiHidden/>
    <w:rsid w:val="00E4614E"/>
    <w:rPr>
      <w:rFonts w:ascii="Times New Roman" w:hAnsi="Times New Roman" w:cs="Times New Roman"/>
      <w:snapToGrid w:val="0"/>
      <w:sz w:val="20"/>
      <w:szCs w:val="20"/>
      <w:lang w:eastAsia="ru-RU"/>
    </w:rPr>
  </w:style>
  <w:style w:type="character" w:styleId="af3">
    <w:name w:val="endnote reference"/>
    <w:basedOn w:val="a0"/>
    <w:uiPriority w:val="99"/>
    <w:semiHidden/>
    <w:unhideWhenUsed/>
    <w:rsid w:val="00E4614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35724">
      <w:bodyDiv w:val="1"/>
      <w:marLeft w:val="0"/>
      <w:marRight w:val="0"/>
      <w:marTop w:val="0"/>
      <w:marBottom w:val="0"/>
      <w:divBdr>
        <w:top w:val="none" w:sz="0" w:space="0" w:color="auto"/>
        <w:left w:val="none" w:sz="0" w:space="0" w:color="auto"/>
        <w:bottom w:val="none" w:sz="0" w:space="0" w:color="auto"/>
        <w:right w:val="none" w:sz="0" w:space="0" w:color="auto"/>
      </w:divBdr>
    </w:div>
    <w:div w:id="183495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zakupki@trcont.ru"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001</DocumentNumber>
    <DocumentStatusComment xmlns="021F9181-A199-4D55-B335-911D3DF93F0C" xsi:nil="true"/>
    <DocumentContent xmlns="021F9181-A199-4D55-B335-911D3DF93F0C">&lt;div class="ExternalClass65570CC92F5449228F9CBCED48BBC8C1"&gt;&lt;div&gt;&lt;/div&gt;&lt;/div&gt;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E912B-E4C3-4CD7-9C55-3CDC92954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FEFF93-FC58-4EEB-A4BE-E771AE34463D}">
  <ds:schemaRefs>
    <ds:schemaRef ds:uri="http://schemas.microsoft.com/office/infopath/2007/PartnerControls"/>
    <ds:schemaRef ds:uri="http://schemas.microsoft.com/office/2006/metadata/properties"/>
    <ds:schemaRef ds:uri="http://purl.org/dc/elements/1.1/"/>
    <ds:schemaRef ds:uri="http://purl.org/dc/dcmitype/"/>
    <ds:schemaRef ds:uri="021F9181-A199-4D55-B335-911D3DF93F0C"/>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AA8F078-DC29-4D86-9FBC-FDEAD8A4F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5</Pages>
  <Words>931</Words>
  <Characters>5312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ЕП Обоснование закупки + Извещение</vt:lpstr>
    </vt:vector>
  </TitlesOfParts>
  <Company/>
  <LinksUpToDate>false</LinksUpToDate>
  <CharactersWithSpaces>6231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ЕП Обоснование закупки + Извещение</dc:title>
  <dc:creator>Курицын А.Е.</dc:creator>
  <cp:lastModifiedBy>Титков Сергей Николаевич</cp:lastModifiedBy>
  <cp:revision>61</cp:revision>
  <cp:lastPrinted>2013-02-18T07:56:00Z</cp:lastPrinted>
  <dcterms:created xsi:type="dcterms:W3CDTF">2014-01-14T07:59:00Z</dcterms:created>
  <dcterms:modified xsi:type="dcterms:W3CDTF">2018-05-18T18:01:00Z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