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88A8F" w14:textId="77777777" w:rsidR="00251CBB" w:rsidRPr="00E56B29" w:rsidRDefault="00E56B29" w:rsidP="00251CBB">
      <w:pPr>
        <w:jc w:val="right"/>
        <w:rPr>
          <w:b/>
        </w:rPr>
      </w:pPr>
      <w:r>
        <w:rPr>
          <w:b/>
        </w:rPr>
        <w:t xml:space="preserve"> </w:t>
      </w:r>
    </w:p>
    <w:p w14:paraId="31987FF8" w14:textId="77777777" w:rsidR="00251CBB" w:rsidRPr="00E56B29" w:rsidRDefault="00BD4912" w:rsidP="00251CBB">
      <w:pPr>
        <w:ind w:left="4536"/>
        <w:rPr>
          <w:szCs w:val="28"/>
        </w:rPr>
      </w:pPr>
      <w:r>
        <w:rPr>
          <w:noProof/>
        </w:rPr>
        <mc:AlternateContent>
          <mc:Choice Requires="wpg">
            <w:drawing>
              <wp:anchor distT="0" distB="0" distL="114300" distR="114300" simplePos="0" relativeHeight="251660288" behindDoc="1" locked="0" layoutInCell="1" allowOverlap="1" wp14:anchorId="0F74882E" wp14:editId="0498F746">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D0D4C" w14:textId="77777777" w:rsidR="00FF5796" w:rsidRPr="00A05799" w:rsidRDefault="00FF579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14:paraId="59040BE0" w14:textId="77777777" w:rsidR="00FF5796" w:rsidRPr="003D2E5E" w:rsidRDefault="00FF579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14:paraId="0B488677" w14:textId="77777777" w:rsidR="00FF5796" w:rsidRPr="00A05799" w:rsidRDefault="00FF579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14:paraId="785B40E5" w14:textId="77777777" w:rsidR="00FF5796" w:rsidRPr="003968DA" w:rsidRDefault="00FF5796"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14:paraId="5FD57DD6" w14:textId="77777777" w:rsidR="00FF5796" w:rsidRPr="005B5FAB" w:rsidRDefault="00FF5796" w:rsidP="00251CBB">
                              <w:pPr>
                                <w:rPr>
                                  <w:rFonts w:ascii="Arial" w:hAnsi="Arial" w:cs="Arial"/>
                                  <w:spacing w:val="6"/>
                                  <w:sz w:val="18"/>
                                  <w:szCs w:val="18"/>
                                  <w:lang w:val="en-US"/>
                                </w:rPr>
                              </w:pPr>
                              <w:r w:rsidRPr="00A05799">
                                <w:rPr>
                                  <w:rFonts w:ascii="Arial" w:hAnsi="Arial" w:cs="Arial"/>
                                  <w:spacing w:val="6"/>
                                  <w:sz w:val="18"/>
                                  <w:szCs w:val="18"/>
                                  <w:lang w:val="en-US"/>
                                </w:rPr>
                                <w:t>e</w:t>
                              </w:r>
                              <w:r w:rsidRPr="005B5FAB">
                                <w:rPr>
                                  <w:rFonts w:ascii="Arial" w:hAnsi="Arial" w:cs="Arial"/>
                                  <w:spacing w:val="6"/>
                                  <w:sz w:val="18"/>
                                  <w:szCs w:val="18"/>
                                  <w:lang w:val="en-US"/>
                                </w:rPr>
                                <w:t>-</w:t>
                              </w:r>
                              <w:r w:rsidRPr="00A05799">
                                <w:rPr>
                                  <w:rFonts w:ascii="Arial" w:hAnsi="Arial" w:cs="Arial"/>
                                  <w:spacing w:val="6"/>
                                  <w:sz w:val="18"/>
                                  <w:szCs w:val="18"/>
                                  <w:lang w:val="en-US"/>
                                </w:rPr>
                                <w:t>mail</w:t>
                              </w:r>
                              <w:r w:rsidRPr="005B5FAB">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5B5FAB">
                                <w:rPr>
                                  <w:rFonts w:ascii="Arial" w:hAnsi="Arial" w:cs="Arial"/>
                                  <w:spacing w:val="6"/>
                                  <w:sz w:val="18"/>
                                  <w:szCs w:val="18"/>
                                  <w:lang w:val="en-US"/>
                                </w:rPr>
                                <w:t>@</w:t>
                              </w:r>
                              <w:r w:rsidRPr="00A05799">
                                <w:rPr>
                                  <w:rFonts w:ascii="Arial" w:hAnsi="Arial" w:cs="Arial"/>
                                  <w:spacing w:val="6"/>
                                  <w:sz w:val="18"/>
                                  <w:szCs w:val="18"/>
                                  <w:lang w:val="en-US"/>
                                </w:rPr>
                                <w:t>trcont</w:t>
                              </w:r>
                              <w:r w:rsidRPr="005B5FAB">
                                <w:rPr>
                                  <w:rFonts w:ascii="Arial" w:hAnsi="Arial" w:cs="Arial"/>
                                  <w:spacing w:val="6"/>
                                  <w:sz w:val="18"/>
                                  <w:szCs w:val="18"/>
                                  <w:lang w:val="en-US"/>
                                </w:rPr>
                                <w:t>.</w:t>
                              </w:r>
                              <w:r w:rsidR="003968DA">
                                <w:rPr>
                                  <w:rFonts w:ascii="Arial" w:hAnsi="Arial" w:cs="Arial"/>
                                  <w:spacing w:val="6"/>
                                  <w:sz w:val="18"/>
                                  <w:szCs w:val="18"/>
                                  <w:lang w:val="en-US"/>
                                </w:rPr>
                                <w:t>com</w:t>
                              </w:r>
                              <w:r w:rsidRPr="005B5FAB">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5B5FAB">
                                <w:rPr>
                                  <w:rFonts w:ascii="Arial" w:hAnsi="Arial" w:cs="Arial"/>
                                  <w:spacing w:val="6"/>
                                  <w:sz w:val="18"/>
                                  <w:szCs w:val="18"/>
                                  <w:lang w:val="en-US"/>
                                </w:rPr>
                                <w:t>.</w:t>
                              </w:r>
                              <w:r w:rsidRPr="00A05799">
                                <w:rPr>
                                  <w:rFonts w:ascii="Arial" w:hAnsi="Arial" w:cs="Arial"/>
                                  <w:spacing w:val="6"/>
                                  <w:sz w:val="18"/>
                                  <w:szCs w:val="18"/>
                                  <w:lang w:val="en-US"/>
                                </w:rPr>
                                <w:t>trcont</w:t>
                              </w:r>
                              <w:r w:rsidRPr="005B5FAB">
                                <w:rPr>
                                  <w:rFonts w:ascii="Arial" w:hAnsi="Arial" w:cs="Arial"/>
                                  <w:spacing w:val="6"/>
                                  <w:sz w:val="18"/>
                                  <w:szCs w:val="18"/>
                                  <w:lang w:val="en-US"/>
                                </w:rPr>
                                <w:t>.</w:t>
                              </w:r>
                              <w:r w:rsidR="003324C2">
                                <w:rPr>
                                  <w:rFonts w:ascii="Arial" w:hAnsi="Arial" w:cs="Arial"/>
                                  <w:spacing w:val="6"/>
                                  <w:sz w:val="18"/>
                                  <w:szCs w:val="18"/>
                                  <w:lang w:val="en-US"/>
                                </w:rPr>
                                <w:t>com</w:t>
                              </w:r>
                            </w:p>
                            <w:p w14:paraId="1C496345" w14:textId="77777777" w:rsidR="00FF5796" w:rsidRPr="005B5FAB" w:rsidRDefault="00FF5796" w:rsidP="00251CBB">
                              <w:pPr>
                                <w:rPr>
                                  <w:rFonts w:ascii="Arial" w:hAnsi="Arial" w:cs="Arial"/>
                                  <w:sz w:val="18"/>
                                  <w:szCs w:val="18"/>
                                  <w:lang w:val="en-US"/>
                                </w:rPr>
                              </w:pPr>
                            </w:p>
                            <w:p w14:paraId="46721074" w14:textId="08E667A2" w:rsidR="00FF5796" w:rsidRPr="002A6C31" w:rsidRDefault="00FF5796" w:rsidP="00251CBB">
                              <w:pPr>
                                <w:tabs>
                                  <w:tab w:val="right" w:pos="3969"/>
                                </w:tabs>
                                <w:rPr>
                                  <w:color w:val="002D53"/>
                                  <w:sz w:val="6"/>
                                  <w:szCs w:val="6"/>
                                  <w:u w:val="single"/>
                                </w:rPr>
                              </w:pPr>
                              <w:r w:rsidRPr="005B5FAB">
                                <w:rPr>
                                  <w:color w:val="002D53"/>
                                  <w:u w:val="single"/>
                                  <w:lang w:val="en-US"/>
                                </w:rPr>
                                <w:t xml:space="preserve">       </w:t>
                              </w:r>
                              <w:r w:rsidRPr="005B5FAB">
                                <w:rPr>
                                  <w:rFonts w:ascii="Arial" w:hAnsi="Arial" w:cs="Arial"/>
                                  <w:color w:val="002D53"/>
                                  <w:sz w:val="18"/>
                                  <w:szCs w:val="18"/>
                                  <w:u w:val="single"/>
                                  <w:lang w:val="en-US"/>
                                </w:rPr>
                                <w:t xml:space="preserve">           </w:t>
                              </w:r>
                              <w:r w:rsidRPr="003968DA">
                                <w:rPr>
                                  <w:color w:val="002D53"/>
                                </w:rPr>
                                <w:t>№</w:t>
                              </w:r>
                              <w:r w:rsidRPr="00A74088">
                                <w:rPr>
                                  <w:color w:val="002D53"/>
                                  <w:u w:val="single"/>
                                </w:rPr>
                                <w:t xml:space="preserve">        </w:t>
                              </w:r>
                              <w:r w:rsidR="005B5FAB">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
                            <w:p w14:paraId="20EE096F" w14:textId="77777777" w:rsidR="00FF5796" w:rsidRPr="003968DA" w:rsidRDefault="00FF5796" w:rsidP="00251CBB">
                              <w:pPr>
                                <w:tabs>
                                  <w:tab w:val="right" w:pos="3969"/>
                                </w:tabs>
                                <w:rPr>
                                  <w:rFonts w:ascii="Arial" w:hAnsi="Arial" w:cs="Arial"/>
                                  <w:color w:val="002D53"/>
                                  <w:sz w:val="18"/>
                                  <w:szCs w:val="18"/>
                                  <w:u w:val="single"/>
                                </w:rPr>
                              </w:pPr>
                            </w:p>
                            <w:p w14:paraId="66ECB240" w14:textId="77777777" w:rsidR="00FF5796" w:rsidRPr="00E70C41" w:rsidRDefault="00E70C41"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14:paraId="5A4D0D4C" w14:textId="77777777" w:rsidR="00FF5796" w:rsidRPr="00A05799" w:rsidRDefault="00FF579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14:paraId="59040BE0" w14:textId="77777777" w:rsidR="00FF5796" w:rsidRPr="003D2E5E" w:rsidRDefault="00FF579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14:paraId="0B488677" w14:textId="77777777" w:rsidR="00FF5796" w:rsidRPr="00A05799" w:rsidRDefault="00FF579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14:paraId="785B40E5" w14:textId="77777777" w:rsidR="00FF5796" w:rsidRPr="003968DA" w:rsidRDefault="00FF5796"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14:paraId="5FD57DD6" w14:textId="77777777" w:rsidR="00FF5796" w:rsidRPr="005B5FAB" w:rsidRDefault="00FF5796"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5B5FAB">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5B5FAB">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5B5FAB">
                          <w:rPr>
                            <w:rFonts w:ascii="Arial" w:hAnsi="Arial" w:cs="Arial"/>
                            <w:spacing w:val="6"/>
                            <w:sz w:val="18"/>
                            <w:szCs w:val="18"/>
                            <w:lang w:val="en-US"/>
                          </w:rPr>
                          <w:t>@</w:t>
                        </w:r>
                        <w:r w:rsidRPr="00A05799">
                          <w:rPr>
                            <w:rFonts w:ascii="Arial" w:hAnsi="Arial" w:cs="Arial"/>
                            <w:spacing w:val="6"/>
                            <w:sz w:val="18"/>
                            <w:szCs w:val="18"/>
                            <w:lang w:val="en-US"/>
                          </w:rPr>
                          <w:t>trcont</w:t>
                        </w:r>
                        <w:r w:rsidRPr="005B5FAB">
                          <w:rPr>
                            <w:rFonts w:ascii="Arial" w:hAnsi="Arial" w:cs="Arial"/>
                            <w:spacing w:val="6"/>
                            <w:sz w:val="18"/>
                            <w:szCs w:val="18"/>
                            <w:lang w:val="en-US"/>
                          </w:rPr>
                          <w:t>.</w:t>
                        </w:r>
                        <w:r w:rsidR="003968DA">
                          <w:rPr>
                            <w:rFonts w:ascii="Arial" w:hAnsi="Arial" w:cs="Arial"/>
                            <w:spacing w:val="6"/>
                            <w:sz w:val="18"/>
                            <w:szCs w:val="18"/>
                            <w:lang w:val="en-US"/>
                          </w:rPr>
                          <w:t>com</w:t>
                        </w:r>
                        <w:r w:rsidRPr="005B5FAB">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5B5FAB">
                          <w:rPr>
                            <w:rFonts w:ascii="Arial" w:hAnsi="Arial" w:cs="Arial"/>
                            <w:spacing w:val="6"/>
                            <w:sz w:val="18"/>
                            <w:szCs w:val="18"/>
                            <w:lang w:val="en-US"/>
                          </w:rPr>
                          <w:t>.</w:t>
                        </w:r>
                        <w:r w:rsidRPr="00A05799">
                          <w:rPr>
                            <w:rFonts w:ascii="Arial" w:hAnsi="Arial" w:cs="Arial"/>
                            <w:spacing w:val="6"/>
                            <w:sz w:val="18"/>
                            <w:szCs w:val="18"/>
                            <w:lang w:val="en-US"/>
                          </w:rPr>
                          <w:t>trcont</w:t>
                        </w:r>
                        <w:r w:rsidRPr="005B5FAB">
                          <w:rPr>
                            <w:rFonts w:ascii="Arial" w:hAnsi="Arial" w:cs="Arial"/>
                            <w:spacing w:val="6"/>
                            <w:sz w:val="18"/>
                            <w:szCs w:val="18"/>
                            <w:lang w:val="en-US"/>
                          </w:rPr>
                          <w:t>.</w:t>
                        </w:r>
                        <w:r w:rsidR="003324C2">
                          <w:rPr>
                            <w:rFonts w:ascii="Arial" w:hAnsi="Arial" w:cs="Arial"/>
                            <w:spacing w:val="6"/>
                            <w:sz w:val="18"/>
                            <w:szCs w:val="18"/>
                            <w:lang w:val="en-US"/>
                          </w:rPr>
                          <w:t>com</w:t>
                        </w:r>
                      </w:p>
                      <w:p w14:paraId="1C496345" w14:textId="77777777" w:rsidR="00FF5796" w:rsidRPr="005B5FAB" w:rsidRDefault="00FF5796" w:rsidP="00251CBB">
                        <w:pPr>
                          <w:rPr>
                            <w:rFonts w:ascii="Arial" w:hAnsi="Arial" w:cs="Arial"/>
                            <w:sz w:val="18"/>
                            <w:szCs w:val="18"/>
                            <w:lang w:val="en-US"/>
                          </w:rPr>
                        </w:pPr>
                      </w:p>
                      <w:p w14:paraId="46721074" w14:textId="08E667A2" w:rsidR="00FF5796" w:rsidRPr="002A6C31" w:rsidRDefault="00FF5796" w:rsidP="00251CBB">
                        <w:pPr>
                          <w:tabs>
                            <w:tab w:val="right" w:pos="3969"/>
                          </w:tabs>
                          <w:rPr>
                            <w:color w:val="002D53"/>
                            <w:sz w:val="6"/>
                            <w:szCs w:val="6"/>
                            <w:u w:val="single"/>
                          </w:rPr>
                        </w:pPr>
                        <w:r w:rsidRPr="005B5FAB">
                          <w:rPr>
                            <w:color w:val="002D53"/>
                            <w:u w:val="single"/>
                            <w:lang w:val="en-US"/>
                          </w:rPr>
                          <w:t xml:space="preserve">       </w:t>
                        </w:r>
                        <w:r w:rsidRPr="005B5FAB">
                          <w:rPr>
                            <w:rFonts w:ascii="Arial" w:hAnsi="Arial" w:cs="Arial"/>
                            <w:color w:val="002D53"/>
                            <w:sz w:val="18"/>
                            <w:szCs w:val="18"/>
                            <w:u w:val="single"/>
                            <w:lang w:val="en-US"/>
                          </w:rPr>
                          <w:t xml:space="preserve">           </w:t>
                        </w:r>
                        <w:r w:rsidRPr="003968DA">
                          <w:rPr>
                            <w:color w:val="002D53"/>
                          </w:rPr>
                          <w:t>№</w:t>
                        </w:r>
                        <w:r w:rsidRPr="00A74088">
                          <w:rPr>
                            <w:color w:val="002D53"/>
                            <w:u w:val="single"/>
                          </w:rPr>
                          <w:t xml:space="preserve">        </w:t>
                        </w:r>
                        <w:r w:rsidR="005B5FAB">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14:paraId="20EE096F" w14:textId="77777777" w:rsidR="00FF5796" w:rsidRPr="003968DA" w:rsidRDefault="00FF5796" w:rsidP="00251CBB">
                        <w:pPr>
                          <w:tabs>
                            <w:tab w:val="right" w:pos="3969"/>
                          </w:tabs>
                          <w:rPr>
                            <w:rFonts w:ascii="Arial" w:hAnsi="Arial" w:cs="Arial"/>
                            <w:color w:val="002D53"/>
                            <w:sz w:val="18"/>
                            <w:szCs w:val="18"/>
                            <w:u w:val="single"/>
                          </w:rPr>
                        </w:pPr>
                      </w:p>
                      <w:p w14:paraId="66ECB240" w14:textId="77777777" w:rsidR="00FF5796" w:rsidRPr="00E70C41" w:rsidRDefault="00E70C41"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14:paraId="427215C6" w14:textId="77777777" w:rsidR="00251CBB" w:rsidRPr="00AC6E1D" w:rsidRDefault="00251CBB" w:rsidP="00251CBB">
      <w:pPr>
        <w:ind w:left="4536"/>
        <w:rPr>
          <w:szCs w:val="28"/>
        </w:rPr>
      </w:pPr>
    </w:p>
    <w:p w14:paraId="2DBA2E1D" w14:textId="77777777" w:rsidR="00251CBB" w:rsidRPr="00AC6E1D" w:rsidRDefault="00251CBB" w:rsidP="00251CBB">
      <w:pPr>
        <w:ind w:left="4536"/>
        <w:rPr>
          <w:szCs w:val="28"/>
        </w:rPr>
      </w:pPr>
    </w:p>
    <w:p w14:paraId="5A87D890" w14:textId="77777777" w:rsidR="00251CBB" w:rsidRPr="00AC6E1D" w:rsidRDefault="00251CBB" w:rsidP="00251CBB">
      <w:pPr>
        <w:ind w:left="4536"/>
        <w:rPr>
          <w:szCs w:val="28"/>
        </w:rPr>
      </w:pPr>
    </w:p>
    <w:p w14:paraId="288BF7D6" w14:textId="77777777" w:rsidR="00251CBB" w:rsidRPr="00AC6E1D" w:rsidRDefault="00251CBB" w:rsidP="00251CBB">
      <w:pPr>
        <w:ind w:left="4536"/>
        <w:rPr>
          <w:szCs w:val="28"/>
        </w:rPr>
      </w:pPr>
    </w:p>
    <w:p w14:paraId="1CAF9952" w14:textId="77777777" w:rsidR="00251CBB" w:rsidRPr="00AC6E1D" w:rsidRDefault="00251CBB" w:rsidP="00251CBB">
      <w:pPr>
        <w:ind w:left="4536"/>
        <w:rPr>
          <w:szCs w:val="28"/>
        </w:rPr>
      </w:pPr>
    </w:p>
    <w:p w14:paraId="1799AAB2" w14:textId="77777777" w:rsidR="00251CBB" w:rsidRPr="00AC6E1D" w:rsidRDefault="00251CBB" w:rsidP="00251CBB">
      <w:pPr>
        <w:rPr>
          <w:szCs w:val="28"/>
        </w:rPr>
      </w:pPr>
    </w:p>
    <w:p w14:paraId="7D362236" w14:textId="1B117C9E" w:rsidR="00251CBB" w:rsidRPr="00AC6E1D" w:rsidRDefault="005B5FAB" w:rsidP="00251CBB">
      <w:pPr>
        <w:rPr>
          <w:szCs w:val="28"/>
        </w:rPr>
      </w:pPr>
      <w:r>
        <w:rPr>
          <w:szCs w:val="28"/>
        </w:rPr>
        <w:t xml:space="preserve"> 06.11.18</w:t>
      </w:r>
    </w:p>
    <w:p w14:paraId="20CB709F" w14:textId="77777777" w:rsidR="00251CBB" w:rsidRDefault="00251CBB" w:rsidP="00251CBB">
      <w:pPr>
        <w:jc w:val="center"/>
        <w:rPr>
          <w:szCs w:val="28"/>
        </w:rPr>
      </w:pPr>
    </w:p>
    <w:p w14:paraId="37AC591B" w14:textId="77777777" w:rsidR="00F2140E" w:rsidRDefault="00F2140E" w:rsidP="00251CBB">
      <w:pPr>
        <w:jc w:val="center"/>
        <w:rPr>
          <w:szCs w:val="28"/>
        </w:rPr>
      </w:pPr>
    </w:p>
    <w:p w14:paraId="69E33660" w14:textId="77777777" w:rsidR="00251CBB" w:rsidRDefault="00251CBB" w:rsidP="00E70C41">
      <w:pPr>
        <w:tabs>
          <w:tab w:val="left" w:pos="1305"/>
        </w:tabs>
        <w:jc w:val="center"/>
        <w:rPr>
          <w:b/>
          <w:color w:val="FF0000"/>
          <w:sz w:val="28"/>
          <w:szCs w:val="28"/>
        </w:rPr>
      </w:pPr>
      <w:r w:rsidRPr="00AC6E1D">
        <w:rPr>
          <w:b/>
          <w:color w:val="FF0000"/>
          <w:sz w:val="28"/>
          <w:szCs w:val="28"/>
        </w:rPr>
        <w:t>ВНИМАНИЕ!</w:t>
      </w:r>
    </w:p>
    <w:p w14:paraId="4CA9EB59" w14:textId="77777777" w:rsidR="00E70C41" w:rsidRPr="00E70C41" w:rsidRDefault="00E70C41" w:rsidP="00E70C41">
      <w:pPr>
        <w:tabs>
          <w:tab w:val="left" w:pos="1305"/>
        </w:tabs>
        <w:jc w:val="center"/>
        <w:rPr>
          <w:b/>
        </w:rPr>
      </w:pPr>
    </w:p>
    <w:p w14:paraId="2DB69372" w14:textId="199F991C" w:rsidR="00E56B29" w:rsidRPr="00E56B29" w:rsidRDefault="0081146A" w:rsidP="00E56B29">
      <w:pPr>
        <w:jc w:val="center"/>
        <w:rPr>
          <w:rFonts w:eastAsia="Arial"/>
          <w:b/>
          <w:sz w:val="28"/>
          <w:szCs w:val="28"/>
          <w:lang w:eastAsia="ar-SA"/>
        </w:rPr>
      </w:pPr>
      <w:r w:rsidRPr="00FC707F">
        <w:rPr>
          <w:b/>
          <w:bCs/>
          <w:sz w:val="28"/>
          <w:szCs w:val="28"/>
        </w:rPr>
        <w:t>ПАО «ТрансКонтейнер» информирует о внесении изменений в извещение и документацию о закупке</w:t>
      </w:r>
      <w:r w:rsidR="002713BF">
        <w:rPr>
          <w:b/>
          <w:bCs/>
          <w:sz w:val="28"/>
          <w:szCs w:val="28"/>
        </w:rPr>
        <w:t xml:space="preserve"> способом размещения оферты</w:t>
      </w:r>
      <w:r w:rsidR="001E186A" w:rsidRPr="001E186A">
        <w:rPr>
          <w:b/>
          <w:bCs/>
          <w:sz w:val="28"/>
          <w:szCs w:val="28"/>
        </w:rPr>
        <w:t xml:space="preserve"> № </w:t>
      </w:r>
      <w:r w:rsidR="00E56B29" w:rsidRPr="00E56B29">
        <w:rPr>
          <w:b/>
          <w:bCs/>
          <w:sz w:val="28"/>
          <w:szCs w:val="28"/>
        </w:rPr>
        <w:t>РО-ЦКПРПС-18-0094</w:t>
      </w:r>
      <w:r w:rsidRPr="008B0E41">
        <w:rPr>
          <w:b/>
          <w:bCs/>
          <w:sz w:val="28"/>
          <w:szCs w:val="28"/>
        </w:rPr>
        <w:t xml:space="preserve"> по предмету закупки: «</w:t>
      </w:r>
      <w:r w:rsidR="00E56B29" w:rsidRPr="00E56B29">
        <w:rPr>
          <w:b/>
          <w:bCs/>
          <w:sz w:val="28"/>
          <w:szCs w:val="28"/>
        </w:rPr>
        <w:t>Поставка колесных пар железнодорожных вагонов</w:t>
      </w:r>
      <w:r w:rsidRPr="008B0E41">
        <w:rPr>
          <w:b/>
          <w:bCs/>
          <w:sz w:val="28"/>
          <w:szCs w:val="28"/>
        </w:rPr>
        <w:t>»</w:t>
      </w:r>
      <w:r w:rsidR="00EB6F67">
        <w:rPr>
          <w:b/>
          <w:bCs/>
          <w:sz w:val="28"/>
          <w:szCs w:val="28"/>
        </w:rPr>
        <w:t xml:space="preserve"> </w:t>
      </w:r>
      <w:r w:rsidRPr="00FC707F">
        <w:rPr>
          <w:rFonts w:eastAsia="Arial"/>
          <w:b/>
          <w:sz w:val="28"/>
          <w:szCs w:val="28"/>
          <w:lang w:eastAsia="ar-SA"/>
        </w:rPr>
        <w:t>(</w:t>
      </w:r>
      <w:r w:rsidR="00E56B29" w:rsidRPr="00E56B29">
        <w:rPr>
          <w:rFonts w:eastAsia="Arial"/>
          <w:b/>
          <w:sz w:val="28"/>
          <w:szCs w:val="28"/>
          <w:lang w:eastAsia="ar-SA"/>
        </w:rPr>
        <w:t>далее</w:t>
      </w:r>
      <w:r w:rsidR="00E56B29">
        <w:rPr>
          <w:rFonts w:eastAsia="Arial"/>
          <w:b/>
          <w:sz w:val="28"/>
          <w:szCs w:val="28"/>
          <w:lang w:eastAsia="ar-SA"/>
        </w:rPr>
        <w:t xml:space="preserve"> -</w:t>
      </w:r>
    </w:p>
    <w:p w14:paraId="50433549" w14:textId="77777777" w:rsidR="0081146A" w:rsidRDefault="00765698" w:rsidP="00E56B29">
      <w:pPr>
        <w:jc w:val="center"/>
        <w:rPr>
          <w:b/>
          <w:bCs/>
          <w:sz w:val="28"/>
          <w:szCs w:val="28"/>
        </w:rPr>
      </w:pPr>
      <w:r>
        <w:rPr>
          <w:rFonts w:eastAsia="Arial"/>
          <w:b/>
          <w:sz w:val="28"/>
          <w:szCs w:val="28"/>
          <w:lang w:eastAsia="ar-SA"/>
        </w:rPr>
        <w:t>процедура Размещения о</w:t>
      </w:r>
      <w:r w:rsidR="00E56B29">
        <w:rPr>
          <w:rFonts w:eastAsia="Arial"/>
          <w:b/>
          <w:sz w:val="28"/>
          <w:szCs w:val="28"/>
          <w:lang w:eastAsia="ar-SA"/>
        </w:rPr>
        <w:t>ферт</w:t>
      </w:r>
      <w:r>
        <w:rPr>
          <w:rFonts w:eastAsia="Arial"/>
          <w:b/>
          <w:sz w:val="28"/>
          <w:szCs w:val="28"/>
          <w:lang w:eastAsia="ar-SA"/>
        </w:rPr>
        <w:t>ы</w:t>
      </w:r>
      <w:r w:rsidR="0081146A" w:rsidRPr="00FC707F">
        <w:rPr>
          <w:rFonts w:eastAsia="Arial"/>
          <w:b/>
          <w:sz w:val="28"/>
          <w:szCs w:val="28"/>
          <w:lang w:eastAsia="ar-SA"/>
        </w:rPr>
        <w:t>)</w:t>
      </w:r>
    </w:p>
    <w:p w14:paraId="3D600630" w14:textId="77777777" w:rsidR="00E70C41" w:rsidRPr="00E70C41" w:rsidRDefault="00E70C41" w:rsidP="00E70C41">
      <w:pPr>
        <w:suppressAutoHyphens/>
        <w:jc w:val="both"/>
        <w:rPr>
          <w:b/>
          <w:bCs/>
          <w:sz w:val="28"/>
          <w:szCs w:val="28"/>
        </w:rPr>
      </w:pPr>
    </w:p>
    <w:p w14:paraId="27DA4305" w14:textId="77777777" w:rsidR="00FC707F" w:rsidRPr="00FC707F" w:rsidRDefault="00FC707F" w:rsidP="00F2140E">
      <w:pPr>
        <w:numPr>
          <w:ilvl w:val="0"/>
          <w:numId w:val="9"/>
        </w:numPr>
        <w:tabs>
          <w:tab w:val="left" w:pos="1134"/>
        </w:tabs>
        <w:suppressAutoHyphens/>
        <w:ind w:left="357" w:hanging="357"/>
        <w:jc w:val="both"/>
        <w:rPr>
          <w:b/>
          <w:sz w:val="28"/>
          <w:szCs w:val="28"/>
          <w:lang w:eastAsia="ar-SA"/>
        </w:rPr>
      </w:pPr>
      <w:r w:rsidRPr="00FC707F">
        <w:rPr>
          <w:b/>
          <w:sz w:val="28"/>
          <w:szCs w:val="28"/>
          <w:lang w:eastAsia="ar-SA"/>
        </w:rPr>
        <w:t xml:space="preserve">В извещении о проведении </w:t>
      </w:r>
      <w:r w:rsidR="00765698">
        <w:rPr>
          <w:b/>
          <w:sz w:val="28"/>
          <w:szCs w:val="28"/>
          <w:lang w:eastAsia="ar-SA"/>
        </w:rPr>
        <w:t>процедуры Размещения о</w:t>
      </w:r>
      <w:r w:rsidR="00E56B29">
        <w:rPr>
          <w:b/>
          <w:sz w:val="28"/>
          <w:szCs w:val="28"/>
          <w:lang w:eastAsia="ar-SA"/>
        </w:rPr>
        <w:t>ферты</w:t>
      </w:r>
      <w:r w:rsidRPr="00FC707F">
        <w:rPr>
          <w:b/>
          <w:sz w:val="28"/>
          <w:szCs w:val="28"/>
          <w:lang w:eastAsia="ar-SA"/>
        </w:rPr>
        <w:t>:</w:t>
      </w:r>
    </w:p>
    <w:p w14:paraId="7B49D9A6" w14:textId="77777777" w:rsidR="00FC707F" w:rsidRDefault="00FC707F" w:rsidP="00F2140E">
      <w:pPr>
        <w:numPr>
          <w:ilvl w:val="1"/>
          <w:numId w:val="9"/>
        </w:numPr>
        <w:tabs>
          <w:tab w:val="left" w:pos="1134"/>
        </w:tabs>
        <w:suppressAutoHyphens/>
        <w:ind w:left="0" w:firstLine="709"/>
        <w:jc w:val="both"/>
        <w:rPr>
          <w:sz w:val="28"/>
          <w:szCs w:val="28"/>
          <w:lang w:eastAsia="ar-SA"/>
        </w:rPr>
      </w:pPr>
      <w:r w:rsidRPr="00FC707F">
        <w:rPr>
          <w:b/>
          <w:sz w:val="28"/>
          <w:szCs w:val="28"/>
          <w:lang w:eastAsia="ar-SA"/>
        </w:rPr>
        <w:t xml:space="preserve"> вместо текста:</w:t>
      </w:r>
      <w:r w:rsidRPr="00FC707F">
        <w:rPr>
          <w:sz w:val="28"/>
          <w:szCs w:val="28"/>
          <w:lang w:eastAsia="ar-SA"/>
        </w:rPr>
        <w:t xml:space="preserve"> </w:t>
      </w:r>
    </w:p>
    <w:p w14:paraId="5B2FB668" w14:textId="77777777" w:rsidR="003A6012" w:rsidRPr="003A6012" w:rsidRDefault="003A6012" w:rsidP="003A6012">
      <w:pPr>
        <w:jc w:val="both"/>
        <w:rPr>
          <w:szCs w:val="28"/>
        </w:rPr>
      </w:pPr>
      <w:bookmarkStart w:id="0" w:name="OLE_LINK34"/>
      <w:bookmarkStart w:id="1" w:name="OLE_LINK35"/>
      <w:bookmarkStart w:id="2" w:name="OLE_LINK36"/>
      <w:bookmarkStart w:id="3" w:name="OLE_LINK73"/>
      <w:bookmarkStart w:id="4" w:name="OLE_LINK74"/>
      <w:bookmarkStart w:id="5" w:name="OLE_LINK20"/>
      <w:bookmarkStart w:id="6" w:name="OLE_LINK21"/>
      <w:bookmarkStart w:id="7" w:name="OLE_LINK22"/>
      <w:bookmarkStart w:id="8" w:name="OLE_LINK47"/>
      <w:bookmarkStart w:id="9" w:name="OLE_LINK48"/>
      <w:bookmarkStart w:id="10" w:name="OLE_LINK59"/>
      <w:bookmarkStart w:id="11" w:name="OLE_LINK87"/>
      <w:bookmarkStart w:id="12" w:name="OLE_LINK88"/>
      <w:bookmarkStart w:id="13" w:name="OLE_LINK100"/>
      <w:r w:rsidRPr="003A6012">
        <w:rPr>
          <w:sz w:val="28"/>
          <w:szCs w:val="28"/>
        </w:rPr>
        <w:t>«</w:t>
      </w:r>
      <w:bookmarkStart w:id="14" w:name="OLE_LINK32"/>
      <w:bookmarkStart w:id="15" w:name="OLE_LINK33"/>
      <w:bookmarkEnd w:id="0"/>
      <w:bookmarkEnd w:id="1"/>
      <w:bookmarkEnd w:id="2"/>
      <w:bookmarkEnd w:id="3"/>
      <w:bookmarkEnd w:id="4"/>
      <w:r w:rsidRPr="003A6012">
        <w:rPr>
          <w:sz w:val="28"/>
          <w:szCs w:val="28"/>
        </w:rPr>
        <w:t>Место поставки товара, выполнения работ, оказания услуг: Российская Федерация, г. Москва, пер. Оружейный, 19.»</w:t>
      </w:r>
    </w:p>
    <w:p w14:paraId="50758C6C" w14:textId="77777777" w:rsidR="003A6012" w:rsidRPr="003A6012" w:rsidRDefault="003A6012" w:rsidP="003A6012">
      <w:pPr>
        <w:pStyle w:val="a3"/>
        <w:ind w:left="928"/>
        <w:jc w:val="both"/>
        <w:rPr>
          <w:szCs w:val="28"/>
        </w:rPr>
      </w:pPr>
    </w:p>
    <w:bookmarkEnd w:id="5"/>
    <w:bookmarkEnd w:id="6"/>
    <w:bookmarkEnd w:id="7"/>
    <w:bookmarkEnd w:id="8"/>
    <w:bookmarkEnd w:id="9"/>
    <w:bookmarkEnd w:id="10"/>
    <w:bookmarkEnd w:id="11"/>
    <w:bookmarkEnd w:id="12"/>
    <w:bookmarkEnd w:id="13"/>
    <w:bookmarkEnd w:id="14"/>
    <w:bookmarkEnd w:id="15"/>
    <w:p w14:paraId="4898E081" w14:textId="77777777" w:rsidR="003A6012" w:rsidRPr="003A6012" w:rsidRDefault="003A6012" w:rsidP="003A6012">
      <w:pPr>
        <w:pStyle w:val="a3"/>
        <w:tabs>
          <w:tab w:val="left" w:pos="1134"/>
        </w:tabs>
        <w:ind w:left="928"/>
        <w:jc w:val="both"/>
        <w:rPr>
          <w:b/>
          <w:sz w:val="28"/>
          <w:szCs w:val="28"/>
        </w:rPr>
      </w:pPr>
      <w:r w:rsidRPr="003A6012">
        <w:rPr>
          <w:b/>
          <w:sz w:val="28"/>
          <w:szCs w:val="28"/>
        </w:rPr>
        <w:t xml:space="preserve">указать: </w:t>
      </w:r>
    </w:p>
    <w:p w14:paraId="2BE98377" w14:textId="77777777" w:rsidR="003A6012" w:rsidRPr="003A6012" w:rsidRDefault="003A6012" w:rsidP="003A6012">
      <w:pPr>
        <w:jc w:val="both"/>
        <w:rPr>
          <w:sz w:val="28"/>
          <w:szCs w:val="28"/>
        </w:rPr>
      </w:pPr>
      <w:r w:rsidRPr="003A6012">
        <w:rPr>
          <w:sz w:val="28"/>
          <w:szCs w:val="28"/>
        </w:rPr>
        <w:t>«Место поставки товара, выполнения работ, оказания услуг: в соответствии с документацией о закупке.»</w:t>
      </w:r>
      <w:r w:rsidR="003D446E">
        <w:rPr>
          <w:sz w:val="28"/>
          <w:szCs w:val="28"/>
        </w:rPr>
        <w:t>;</w:t>
      </w:r>
    </w:p>
    <w:p w14:paraId="38653476" w14:textId="77777777" w:rsidR="003A6012" w:rsidRPr="003A6012" w:rsidRDefault="003A6012" w:rsidP="00F2140E">
      <w:pPr>
        <w:numPr>
          <w:ilvl w:val="1"/>
          <w:numId w:val="9"/>
        </w:numPr>
        <w:tabs>
          <w:tab w:val="left" w:pos="1134"/>
        </w:tabs>
        <w:suppressAutoHyphens/>
        <w:ind w:left="0" w:firstLine="709"/>
        <w:jc w:val="both"/>
        <w:rPr>
          <w:b/>
          <w:sz w:val="28"/>
          <w:szCs w:val="28"/>
          <w:lang w:eastAsia="ar-SA"/>
        </w:rPr>
      </w:pPr>
      <w:r>
        <w:rPr>
          <w:b/>
          <w:sz w:val="28"/>
          <w:szCs w:val="28"/>
          <w:lang w:eastAsia="ar-SA"/>
        </w:rPr>
        <w:t xml:space="preserve"> в</w:t>
      </w:r>
      <w:r w:rsidRPr="003A6012">
        <w:rPr>
          <w:b/>
          <w:sz w:val="28"/>
          <w:szCs w:val="28"/>
          <w:lang w:eastAsia="ar-SA"/>
        </w:rPr>
        <w:t>место текста:</w:t>
      </w:r>
    </w:p>
    <w:p w14:paraId="1D9A709B" w14:textId="77777777" w:rsidR="003A6012" w:rsidRPr="003A6012" w:rsidRDefault="003D446E" w:rsidP="003A6012">
      <w:pPr>
        <w:tabs>
          <w:tab w:val="left" w:pos="709"/>
        </w:tabs>
        <w:snapToGrid w:val="0"/>
        <w:jc w:val="both"/>
        <w:rPr>
          <w:b/>
          <w:sz w:val="28"/>
          <w:szCs w:val="20"/>
        </w:rPr>
      </w:pPr>
      <w:r>
        <w:rPr>
          <w:b/>
          <w:sz w:val="28"/>
          <w:szCs w:val="20"/>
        </w:rPr>
        <w:t>«</w:t>
      </w:r>
      <w:r w:rsidR="003A6012" w:rsidRPr="003A6012">
        <w:rPr>
          <w:b/>
          <w:sz w:val="28"/>
          <w:szCs w:val="20"/>
        </w:rPr>
        <w:t>Информация о порядке проведения закупки</w:t>
      </w:r>
    </w:p>
    <w:p w14:paraId="48DEA6B3" w14:textId="77777777" w:rsidR="003A6012" w:rsidRPr="003A6012" w:rsidRDefault="003A6012" w:rsidP="003A6012">
      <w:pPr>
        <w:tabs>
          <w:tab w:val="left" w:pos="709"/>
        </w:tabs>
        <w:snapToGrid w:val="0"/>
        <w:ind w:firstLine="709"/>
        <w:jc w:val="both"/>
        <w:rPr>
          <w:sz w:val="28"/>
          <w:szCs w:val="20"/>
        </w:rPr>
      </w:pPr>
      <w:r w:rsidRPr="003A6012">
        <w:rPr>
          <w:sz w:val="28"/>
          <w:szCs w:val="20"/>
        </w:rP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14:paraId="20AE0A4E" w14:textId="77777777" w:rsidR="003A6012" w:rsidRPr="003A6012" w:rsidRDefault="003A6012" w:rsidP="003A6012">
      <w:pPr>
        <w:tabs>
          <w:tab w:val="left" w:pos="709"/>
        </w:tabs>
        <w:snapToGrid w:val="0"/>
        <w:ind w:firstLine="709"/>
        <w:jc w:val="both"/>
        <w:rPr>
          <w:b/>
          <w:sz w:val="28"/>
          <w:szCs w:val="28"/>
        </w:rPr>
      </w:pPr>
      <w:r w:rsidRPr="003A6012">
        <w:rPr>
          <w:sz w:val="28"/>
          <w:szCs w:val="28"/>
        </w:rPr>
        <w:tab/>
      </w:r>
      <w:bookmarkStart w:id="16" w:name="OLE_LINK90"/>
      <w:bookmarkStart w:id="17" w:name="OLE_LINK89"/>
      <w:bookmarkStart w:id="18" w:name="OLE_LINK76"/>
      <w:bookmarkStart w:id="19" w:name="OLE_LINK75"/>
      <w:bookmarkStart w:id="20" w:name="OLE_LINK61"/>
      <w:bookmarkStart w:id="21" w:name="OLE_LINK60"/>
      <w:bookmarkStart w:id="22" w:name="OLE_LINK37"/>
      <w:bookmarkStart w:id="23" w:name="OLE_LINK24"/>
      <w:bookmarkStart w:id="24" w:name="OLE_LINK23"/>
      <w:bookmarkStart w:id="25" w:name="OLE_LINK9"/>
      <w:bookmarkStart w:id="26" w:name="OLE_LINK8"/>
      <w:r w:rsidRPr="003A6012">
        <w:rPr>
          <w:sz w:val="28"/>
          <w:szCs w:val="28"/>
        </w:rPr>
        <w:t>«29» марта 2019 г.</w:t>
      </w:r>
      <w:bookmarkEnd w:id="16"/>
      <w:bookmarkEnd w:id="17"/>
      <w:bookmarkEnd w:id="18"/>
      <w:bookmarkEnd w:id="19"/>
      <w:bookmarkEnd w:id="20"/>
      <w:bookmarkEnd w:id="21"/>
      <w:bookmarkEnd w:id="22"/>
      <w:bookmarkEnd w:id="23"/>
      <w:bookmarkEnd w:id="24"/>
      <w:bookmarkEnd w:id="25"/>
      <w:bookmarkEnd w:id="26"/>
    </w:p>
    <w:p w14:paraId="4FCE0DAE" w14:textId="77777777" w:rsidR="003A6012" w:rsidRPr="003A6012" w:rsidRDefault="003A6012" w:rsidP="003A6012">
      <w:pPr>
        <w:tabs>
          <w:tab w:val="left" w:pos="709"/>
        </w:tabs>
        <w:snapToGrid w:val="0"/>
        <w:ind w:firstLine="709"/>
        <w:jc w:val="both"/>
        <w:rPr>
          <w:b/>
          <w:sz w:val="28"/>
          <w:szCs w:val="20"/>
        </w:rPr>
      </w:pPr>
      <w:r w:rsidRPr="003A6012">
        <w:rPr>
          <w:sz w:val="28"/>
          <w:szCs w:val="20"/>
        </w:rPr>
        <w:tab/>
        <w:t xml:space="preserve">Место: Российская Федерация, 125047, г. Москва, Оружейный переулок, д. 19 </w:t>
      </w:r>
    </w:p>
    <w:p w14:paraId="2EEFA0A8" w14:textId="77777777" w:rsidR="003A6012" w:rsidRPr="003A6012" w:rsidRDefault="003A6012" w:rsidP="003A6012">
      <w:pPr>
        <w:tabs>
          <w:tab w:val="left" w:pos="709"/>
        </w:tabs>
        <w:snapToGrid w:val="0"/>
        <w:ind w:firstLine="709"/>
        <w:jc w:val="both"/>
        <w:rPr>
          <w:rFonts w:eastAsia="Arial"/>
          <w:sz w:val="28"/>
          <w:szCs w:val="28"/>
          <w:lang w:eastAsia="ar-SA"/>
        </w:rPr>
      </w:pPr>
      <w:r w:rsidRPr="003A6012">
        <w:rPr>
          <w:b/>
          <w:sz w:val="28"/>
          <w:szCs w:val="28"/>
        </w:rPr>
        <w:t>Рассмотрение и сопоставление Заявок</w:t>
      </w:r>
      <w:bookmarkStart w:id="27" w:name="OLE_LINK6"/>
      <w:bookmarkStart w:id="28" w:name="OLE_LINK5"/>
      <w:bookmarkStart w:id="29" w:name="OLE_LINK4"/>
      <w:r w:rsidRPr="003A6012">
        <w:rPr>
          <w:b/>
          <w:sz w:val="28"/>
          <w:szCs w:val="28"/>
        </w:rPr>
        <w:t xml:space="preserve"> осуществляется поэтапно</w:t>
      </w:r>
      <w:bookmarkEnd w:id="27"/>
      <w:bookmarkEnd w:id="28"/>
      <w:bookmarkEnd w:id="29"/>
      <w:r w:rsidRPr="003A6012">
        <w:rPr>
          <w:b/>
          <w:sz w:val="28"/>
          <w:szCs w:val="28"/>
        </w:rPr>
        <w:t>:</w:t>
      </w:r>
    </w:p>
    <w:p w14:paraId="39F31BB5" w14:textId="3EAFF268" w:rsidR="003A6012" w:rsidRPr="003A6012" w:rsidRDefault="003A6012" w:rsidP="003A6012">
      <w:pPr>
        <w:tabs>
          <w:tab w:val="left" w:pos="709"/>
        </w:tabs>
        <w:suppressAutoHyphens/>
        <w:snapToGrid w:val="0"/>
        <w:ind w:left="1418"/>
        <w:jc w:val="both"/>
        <w:rPr>
          <w:rFonts w:eastAsia="Arial"/>
          <w:sz w:val="28"/>
          <w:szCs w:val="28"/>
          <w:lang w:eastAsia="ar-SA"/>
        </w:rPr>
      </w:pPr>
      <w:r w:rsidRPr="003A6012">
        <w:rPr>
          <w:rFonts w:eastAsia="Arial"/>
          <w:sz w:val="28"/>
          <w:szCs w:val="28"/>
          <w:lang w:eastAsia="ar-SA"/>
        </w:rPr>
        <w:t>1) по первому этапу при наличии Заявок состоится</w:t>
      </w:r>
      <w:r w:rsidR="005B2ADA">
        <w:rPr>
          <w:rFonts w:eastAsia="Arial"/>
          <w:sz w:val="28"/>
          <w:szCs w:val="28"/>
          <w:lang w:eastAsia="ar-SA"/>
        </w:rPr>
        <w:t xml:space="preserve"> </w:t>
      </w:r>
      <w:r w:rsidRPr="003A6012">
        <w:rPr>
          <w:rFonts w:eastAsia="Arial"/>
          <w:sz w:val="28"/>
          <w:szCs w:val="28"/>
          <w:lang w:eastAsia="ar-SA"/>
        </w:rPr>
        <w:t>«16» ноября 2018 г.;</w:t>
      </w:r>
    </w:p>
    <w:p w14:paraId="3E7ABDF4" w14:textId="77777777" w:rsidR="003A6012" w:rsidRPr="003A6012" w:rsidRDefault="003A6012" w:rsidP="003A6012">
      <w:pPr>
        <w:tabs>
          <w:tab w:val="left" w:pos="709"/>
        </w:tabs>
        <w:suppressAutoHyphens/>
        <w:snapToGrid w:val="0"/>
        <w:ind w:left="1418"/>
        <w:jc w:val="both"/>
        <w:rPr>
          <w:rFonts w:eastAsia="Arial"/>
          <w:sz w:val="28"/>
          <w:szCs w:val="28"/>
          <w:lang w:eastAsia="ar-SA"/>
        </w:rPr>
      </w:pPr>
      <w:r w:rsidRPr="003A6012">
        <w:rPr>
          <w:rFonts w:eastAsia="Arial"/>
          <w:sz w:val="28"/>
          <w:szCs w:val="28"/>
          <w:lang w:eastAsia="ar-SA"/>
        </w:rPr>
        <w:t>2) второй и последующие этапы при поступлении Заявок после предыдущего этапа - последнюю рабочую пятницу каждого календарного месяца в году;</w:t>
      </w:r>
    </w:p>
    <w:p w14:paraId="05D61342" w14:textId="77777777" w:rsidR="003A6012" w:rsidRPr="003A6012" w:rsidRDefault="003A6012" w:rsidP="003A6012">
      <w:pPr>
        <w:tabs>
          <w:tab w:val="left" w:pos="709"/>
        </w:tabs>
        <w:suppressAutoHyphens/>
        <w:snapToGrid w:val="0"/>
        <w:ind w:left="1418"/>
        <w:jc w:val="both"/>
        <w:rPr>
          <w:rFonts w:eastAsia="Arial"/>
          <w:sz w:val="28"/>
          <w:szCs w:val="28"/>
          <w:lang w:eastAsia="ar-SA"/>
        </w:rPr>
      </w:pPr>
      <w:r w:rsidRPr="003A6012">
        <w:rPr>
          <w:rFonts w:eastAsia="Arial"/>
          <w:sz w:val="28"/>
          <w:szCs w:val="28"/>
          <w:lang w:eastAsia="ar-SA"/>
        </w:rPr>
        <w:t xml:space="preserve">3) последний этап - не позднее 10 календарных дней с даты окончания приема заявок, указанной в пункте 6 Информационной карты </w:t>
      </w:r>
    </w:p>
    <w:p w14:paraId="00AD87BF" w14:textId="77777777" w:rsidR="003A6012" w:rsidRPr="003A6012" w:rsidRDefault="003A6012" w:rsidP="003A6012">
      <w:pPr>
        <w:tabs>
          <w:tab w:val="left" w:pos="709"/>
        </w:tabs>
        <w:suppressAutoHyphens/>
        <w:snapToGrid w:val="0"/>
        <w:ind w:left="1418"/>
        <w:jc w:val="both"/>
        <w:rPr>
          <w:sz w:val="28"/>
          <w:szCs w:val="28"/>
        </w:rPr>
      </w:pPr>
      <w:r w:rsidRPr="003A6012">
        <w:rPr>
          <w:sz w:val="28"/>
          <w:szCs w:val="28"/>
        </w:rPr>
        <w:t xml:space="preserve">Место: </w:t>
      </w:r>
      <w:r w:rsidRPr="003A6012">
        <w:rPr>
          <w:sz w:val="28"/>
          <w:szCs w:val="20"/>
        </w:rPr>
        <w:t>Российская Федерация, 125047, г. Москва, Оружейный переулок, д. 19</w:t>
      </w:r>
    </w:p>
    <w:p w14:paraId="1C3D69C7" w14:textId="77777777" w:rsidR="003A6012" w:rsidRPr="003A6012" w:rsidRDefault="003A6012" w:rsidP="003A6012">
      <w:pPr>
        <w:tabs>
          <w:tab w:val="left" w:pos="709"/>
        </w:tabs>
        <w:suppressAutoHyphens/>
        <w:snapToGrid w:val="0"/>
        <w:ind w:left="708"/>
        <w:jc w:val="both"/>
        <w:rPr>
          <w:rFonts w:eastAsia="MS Mincho"/>
          <w:sz w:val="28"/>
          <w:szCs w:val="28"/>
        </w:rPr>
      </w:pPr>
      <w:r w:rsidRPr="003A6012">
        <w:rPr>
          <w:rFonts w:eastAsia="MS Mincho"/>
          <w:sz w:val="28"/>
          <w:szCs w:val="28"/>
        </w:rPr>
        <w:t>Информация о ходе рассмотрения Заявок не подлежит разглашению.</w:t>
      </w:r>
    </w:p>
    <w:p w14:paraId="7B0FC464" w14:textId="77777777" w:rsidR="003A6012" w:rsidRPr="003A6012" w:rsidRDefault="003A6012" w:rsidP="003A6012">
      <w:pPr>
        <w:tabs>
          <w:tab w:val="left" w:pos="709"/>
        </w:tabs>
        <w:snapToGrid w:val="0"/>
        <w:ind w:firstLine="709"/>
        <w:jc w:val="both"/>
        <w:rPr>
          <w:b/>
          <w:sz w:val="28"/>
          <w:szCs w:val="28"/>
        </w:rPr>
      </w:pPr>
    </w:p>
    <w:p w14:paraId="26EE3883" w14:textId="77777777" w:rsidR="003A6012" w:rsidRPr="003A6012" w:rsidRDefault="003A6012" w:rsidP="003A6012">
      <w:pPr>
        <w:tabs>
          <w:tab w:val="left" w:pos="709"/>
        </w:tabs>
        <w:snapToGrid w:val="0"/>
        <w:ind w:firstLine="709"/>
        <w:jc w:val="both"/>
        <w:rPr>
          <w:b/>
          <w:sz w:val="28"/>
          <w:szCs w:val="28"/>
        </w:rPr>
      </w:pPr>
      <w:r w:rsidRPr="003A6012">
        <w:rPr>
          <w:b/>
          <w:sz w:val="28"/>
          <w:szCs w:val="28"/>
        </w:rPr>
        <w:lastRenderedPageBreak/>
        <w:t>Подведение итогов осуществляется поэтапно:</w:t>
      </w:r>
    </w:p>
    <w:p w14:paraId="1BFAC558" w14:textId="77777777" w:rsidR="003A6012" w:rsidRPr="003A6012" w:rsidRDefault="003A6012" w:rsidP="003A6012">
      <w:pPr>
        <w:tabs>
          <w:tab w:val="left" w:pos="709"/>
        </w:tabs>
        <w:snapToGrid w:val="0"/>
        <w:ind w:left="1418"/>
        <w:jc w:val="both"/>
        <w:rPr>
          <w:sz w:val="28"/>
          <w:szCs w:val="28"/>
          <w:lang w:eastAsia="ar-SA"/>
        </w:rPr>
      </w:pPr>
      <w:r w:rsidRPr="003A6012">
        <w:rPr>
          <w:sz w:val="28"/>
          <w:szCs w:val="28"/>
          <w:lang w:eastAsia="ar-SA"/>
        </w:rPr>
        <w:t>1) По первому этапу при наличии Заявок состоится не позднее «20» декабря 2018 г. местного времени;</w:t>
      </w:r>
    </w:p>
    <w:p w14:paraId="7E718CF1" w14:textId="7E107AF9" w:rsidR="003A6012" w:rsidRPr="003A6012" w:rsidRDefault="002350C2" w:rsidP="003A6012">
      <w:pPr>
        <w:tabs>
          <w:tab w:val="left" w:pos="709"/>
        </w:tabs>
        <w:snapToGrid w:val="0"/>
        <w:ind w:left="1418"/>
        <w:jc w:val="both"/>
        <w:rPr>
          <w:sz w:val="28"/>
          <w:szCs w:val="28"/>
          <w:lang w:eastAsia="ar-SA"/>
        </w:rPr>
      </w:pPr>
      <w:r>
        <w:rPr>
          <w:sz w:val="28"/>
          <w:szCs w:val="28"/>
          <w:lang w:eastAsia="ar-SA"/>
        </w:rPr>
        <w:t>2)</w:t>
      </w:r>
      <w:r w:rsidR="003A6012" w:rsidRPr="003A6012">
        <w:rPr>
          <w:sz w:val="28"/>
          <w:szCs w:val="28"/>
          <w:lang w:eastAsia="ar-SA"/>
        </w:rPr>
        <w:t xml:space="preserve"> Второй и последующие этапы при поступлении Заявок не позднее 21 календарного дня с даты рассмотрения и сопоставления Заявок (пункт 8 Информационной карты).</w:t>
      </w:r>
      <w:r w:rsidR="003A6012" w:rsidRPr="003A6012">
        <w:rPr>
          <w:rFonts w:eastAsia="Arial"/>
          <w:sz w:val="28"/>
          <w:szCs w:val="28"/>
          <w:lang w:eastAsia="ar-SA"/>
        </w:rPr>
        <w:t xml:space="preserve"> </w:t>
      </w:r>
    </w:p>
    <w:p w14:paraId="653900CB" w14:textId="77777777" w:rsidR="003A6012" w:rsidRPr="003A6012" w:rsidRDefault="003A6012" w:rsidP="003A6012">
      <w:pPr>
        <w:tabs>
          <w:tab w:val="left" w:pos="709"/>
        </w:tabs>
        <w:snapToGrid w:val="0"/>
        <w:ind w:left="1418"/>
        <w:jc w:val="both"/>
        <w:rPr>
          <w:sz w:val="28"/>
          <w:szCs w:val="28"/>
          <w:lang w:eastAsia="ar-SA"/>
        </w:rPr>
      </w:pPr>
      <w:r w:rsidRPr="003A6012">
        <w:rPr>
          <w:sz w:val="28"/>
          <w:szCs w:val="28"/>
        </w:rPr>
        <w:t xml:space="preserve">Место: </w:t>
      </w:r>
      <w:r w:rsidRPr="003A6012">
        <w:rPr>
          <w:sz w:val="28"/>
          <w:szCs w:val="20"/>
        </w:rPr>
        <w:t>Российская Федерация, 125047, г. Москва, Оружейный переулок, д. 19</w:t>
      </w:r>
      <w:r w:rsidR="003D446E">
        <w:rPr>
          <w:sz w:val="28"/>
          <w:szCs w:val="20"/>
        </w:rPr>
        <w:t>»</w:t>
      </w:r>
    </w:p>
    <w:p w14:paraId="56E066B4" w14:textId="77777777" w:rsidR="003A6012" w:rsidRPr="003A6012" w:rsidRDefault="003A6012" w:rsidP="003A6012">
      <w:pPr>
        <w:tabs>
          <w:tab w:val="left" w:pos="1134"/>
        </w:tabs>
        <w:suppressAutoHyphens/>
        <w:ind w:left="928"/>
        <w:jc w:val="both"/>
        <w:rPr>
          <w:b/>
          <w:sz w:val="28"/>
          <w:szCs w:val="28"/>
          <w:lang w:eastAsia="ar-SA"/>
        </w:rPr>
      </w:pPr>
      <w:r w:rsidRPr="003A6012">
        <w:rPr>
          <w:b/>
          <w:sz w:val="28"/>
          <w:szCs w:val="28"/>
          <w:lang w:eastAsia="ar-SA"/>
        </w:rPr>
        <w:t xml:space="preserve">указать: </w:t>
      </w:r>
    </w:p>
    <w:p w14:paraId="79D0E400" w14:textId="77777777" w:rsidR="003A6012" w:rsidRPr="003A6012" w:rsidRDefault="003D446E" w:rsidP="003A6012">
      <w:pPr>
        <w:tabs>
          <w:tab w:val="left" w:pos="709"/>
        </w:tabs>
        <w:snapToGrid w:val="0"/>
        <w:jc w:val="both"/>
        <w:rPr>
          <w:b/>
          <w:sz w:val="28"/>
          <w:szCs w:val="20"/>
        </w:rPr>
      </w:pPr>
      <w:r>
        <w:rPr>
          <w:b/>
          <w:sz w:val="28"/>
          <w:szCs w:val="20"/>
        </w:rPr>
        <w:t>«</w:t>
      </w:r>
      <w:r w:rsidR="003A6012" w:rsidRPr="003A6012">
        <w:rPr>
          <w:b/>
          <w:sz w:val="28"/>
          <w:szCs w:val="20"/>
        </w:rPr>
        <w:t>Информация о порядке проведения закупки</w:t>
      </w:r>
    </w:p>
    <w:p w14:paraId="5DC7C152" w14:textId="77777777" w:rsidR="003A6012" w:rsidRPr="003A6012" w:rsidRDefault="003A6012" w:rsidP="003A6012">
      <w:pPr>
        <w:tabs>
          <w:tab w:val="left" w:pos="709"/>
        </w:tabs>
        <w:snapToGrid w:val="0"/>
        <w:ind w:firstLine="709"/>
        <w:jc w:val="both"/>
        <w:rPr>
          <w:sz w:val="28"/>
          <w:szCs w:val="20"/>
        </w:rPr>
      </w:pPr>
      <w:r w:rsidRPr="003A6012">
        <w:rPr>
          <w:sz w:val="28"/>
          <w:szCs w:val="20"/>
        </w:rP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14:paraId="5350413A" w14:textId="77777777" w:rsidR="003A6012" w:rsidRPr="003A6012" w:rsidRDefault="003A6012" w:rsidP="003A6012">
      <w:pPr>
        <w:tabs>
          <w:tab w:val="left" w:pos="709"/>
        </w:tabs>
        <w:snapToGrid w:val="0"/>
        <w:ind w:firstLine="709"/>
        <w:jc w:val="both"/>
        <w:rPr>
          <w:b/>
          <w:sz w:val="28"/>
          <w:szCs w:val="28"/>
        </w:rPr>
      </w:pPr>
      <w:r w:rsidRPr="003A6012">
        <w:rPr>
          <w:sz w:val="28"/>
          <w:szCs w:val="28"/>
        </w:rPr>
        <w:tab/>
        <w:t>«29» марта 2019 г.</w:t>
      </w:r>
      <w:r>
        <w:rPr>
          <w:sz w:val="28"/>
          <w:szCs w:val="28"/>
        </w:rPr>
        <w:t xml:space="preserve"> в 14</w:t>
      </w:r>
      <w:r w:rsidR="00D65B0A">
        <w:rPr>
          <w:sz w:val="28"/>
          <w:szCs w:val="28"/>
        </w:rPr>
        <w:t xml:space="preserve"> час. </w:t>
      </w:r>
      <w:r>
        <w:rPr>
          <w:sz w:val="28"/>
          <w:szCs w:val="28"/>
        </w:rPr>
        <w:t>00</w:t>
      </w:r>
      <w:r w:rsidR="00D65B0A">
        <w:rPr>
          <w:sz w:val="28"/>
          <w:szCs w:val="28"/>
        </w:rPr>
        <w:t xml:space="preserve"> мин.</w:t>
      </w:r>
      <w:r w:rsidR="00D65B0A" w:rsidRPr="00D65B0A">
        <w:rPr>
          <w:rFonts w:eastAsia="Arial"/>
          <w:sz w:val="28"/>
          <w:szCs w:val="28"/>
          <w:lang w:eastAsia="ar-SA"/>
        </w:rPr>
        <w:t xml:space="preserve"> </w:t>
      </w:r>
      <w:r w:rsidR="00D65B0A" w:rsidRPr="00D65B0A">
        <w:rPr>
          <w:sz w:val="28"/>
          <w:szCs w:val="28"/>
        </w:rPr>
        <w:t>местного времени</w:t>
      </w:r>
      <w:r w:rsidR="00D65B0A">
        <w:rPr>
          <w:sz w:val="28"/>
          <w:szCs w:val="28"/>
        </w:rPr>
        <w:t>.</w:t>
      </w:r>
    </w:p>
    <w:p w14:paraId="48E33120" w14:textId="77777777" w:rsidR="003A6012" w:rsidRPr="003A6012" w:rsidRDefault="003A6012" w:rsidP="003A6012">
      <w:pPr>
        <w:tabs>
          <w:tab w:val="left" w:pos="709"/>
        </w:tabs>
        <w:snapToGrid w:val="0"/>
        <w:ind w:firstLine="709"/>
        <w:jc w:val="both"/>
        <w:rPr>
          <w:b/>
          <w:sz w:val="28"/>
          <w:szCs w:val="20"/>
        </w:rPr>
      </w:pPr>
      <w:r w:rsidRPr="003A6012">
        <w:rPr>
          <w:sz w:val="28"/>
          <w:szCs w:val="20"/>
        </w:rPr>
        <w:tab/>
        <w:t xml:space="preserve">Место: Российская Федерация, 125047, г. Москва, Оружейный переулок, д. 19 </w:t>
      </w:r>
    </w:p>
    <w:p w14:paraId="4EE07769" w14:textId="77777777" w:rsidR="003A6012" w:rsidRPr="003A6012" w:rsidRDefault="003A6012" w:rsidP="003A6012">
      <w:pPr>
        <w:tabs>
          <w:tab w:val="left" w:pos="709"/>
        </w:tabs>
        <w:snapToGrid w:val="0"/>
        <w:ind w:firstLine="709"/>
        <w:jc w:val="both"/>
        <w:rPr>
          <w:rFonts w:eastAsia="Arial"/>
          <w:sz w:val="28"/>
          <w:szCs w:val="28"/>
          <w:lang w:eastAsia="ar-SA"/>
        </w:rPr>
      </w:pPr>
      <w:r w:rsidRPr="003A6012">
        <w:rPr>
          <w:b/>
          <w:sz w:val="28"/>
          <w:szCs w:val="28"/>
        </w:rPr>
        <w:t>Рассмотрение и сопоставление Заявок осуществляется поэтапно:</w:t>
      </w:r>
    </w:p>
    <w:p w14:paraId="1451C85F" w14:textId="4A6D0265" w:rsidR="003A6012" w:rsidRPr="003A6012" w:rsidRDefault="003A6012" w:rsidP="003A6012">
      <w:pPr>
        <w:tabs>
          <w:tab w:val="left" w:pos="709"/>
        </w:tabs>
        <w:suppressAutoHyphens/>
        <w:snapToGrid w:val="0"/>
        <w:ind w:left="1418"/>
        <w:jc w:val="both"/>
        <w:rPr>
          <w:rFonts w:eastAsia="Arial"/>
          <w:sz w:val="28"/>
          <w:szCs w:val="28"/>
          <w:lang w:eastAsia="ar-SA"/>
        </w:rPr>
      </w:pPr>
      <w:r w:rsidRPr="003A6012">
        <w:rPr>
          <w:rFonts w:eastAsia="Arial"/>
          <w:sz w:val="28"/>
          <w:szCs w:val="28"/>
          <w:lang w:eastAsia="ar-SA"/>
        </w:rPr>
        <w:t>1) по первому этапу при наличии Заявок состоится</w:t>
      </w:r>
      <w:r w:rsidR="00CA3B47">
        <w:rPr>
          <w:rFonts w:eastAsia="Arial"/>
          <w:sz w:val="28"/>
          <w:szCs w:val="28"/>
          <w:lang w:eastAsia="ar-SA"/>
        </w:rPr>
        <w:t xml:space="preserve"> </w:t>
      </w:r>
      <w:r w:rsidRPr="003A6012">
        <w:rPr>
          <w:rFonts w:eastAsia="Arial"/>
          <w:sz w:val="28"/>
          <w:szCs w:val="28"/>
          <w:lang w:eastAsia="ar-SA"/>
        </w:rPr>
        <w:t>«16» ноября 2018 г.</w:t>
      </w:r>
      <w:r w:rsidR="00D65B0A">
        <w:rPr>
          <w:rFonts w:eastAsia="Arial"/>
          <w:sz w:val="28"/>
          <w:szCs w:val="28"/>
          <w:lang w:eastAsia="ar-SA"/>
        </w:rPr>
        <w:t xml:space="preserve"> в</w:t>
      </w:r>
      <w:r w:rsidR="00D65B0A" w:rsidRPr="00D65B0A">
        <w:rPr>
          <w:rFonts w:eastAsia="Arial"/>
          <w:sz w:val="28"/>
          <w:szCs w:val="28"/>
          <w:lang w:eastAsia="ar-SA"/>
        </w:rPr>
        <w:t xml:space="preserve"> 14 час. 00 мин.</w:t>
      </w:r>
      <w:r w:rsidRPr="003A6012">
        <w:rPr>
          <w:rFonts w:eastAsia="Arial"/>
          <w:sz w:val="28"/>
          <w:szCs w:val="28"/>
          <w:lang w:eastAsia="ar-SA"/>
        </w:rPr>
        <w:t>;</w:t>
      </w:r>
    </w:p>
    <w:p w14:paraId="20809418" w14:textId="77777777" w:rsidR="003A6012" w:rsidRPr="003A6012" w:rsidRDefault="003A6012" w:rsidP="003A6012">
      <w:pPr>
        <w:tabs>
          <w:tab w:val="left" w:pos="709"/>
        </w:tabs>
        <w:suppressAutoHyphens/>
        <w:snapToGrid w:val="0"/>
        <w:ind w:left="1418"/>
        <w:jc w:val="both"/>
        <w:rPr>
          <w:rFonts w:eastAsia="Arial"/>
          <w:sz w:val="28"/>
          <w:szCs w:val="28"/>
          <w:lang w:eastAsia="ar-SA"/>
        </w:rPr>
      </w:pPr>
      <w:r w:rsidRPr="003A6012">
        <w:rPr>
          <w:rFonts w:eastAsia="Arial"/>
          <w:sz w:val="28"/>
          <w:szCs w:val="28"/>
          <w:lang w:eastAsia="ar-SA"/>
        </w:rPr>
        <w:t>2) второй и последующие этапы при поступлении Заявок после предыдущего этапа - последнюю рабочую пятницу каждого календарного месяца в году</w:t>
      </w:r>
      <w:r w:rsidR="00D65B0A">
        <w:rPr>
          <w:rFonts w:eastAsia="Arial"/>
          <w:sz w:val="28"/>
          <w:szCs w:val="28"/>
          <w:lang w:eastAsia="ar-SA"/>
        </w:rPr>
        <w:t xml:space="preserve"> </w:t>
      </w:r>
      <w:r w:rsidR="00D65B0A" w:rsidRPr="00D65B0A">
        <w:rPr>
          <w:sz w:val="28"/>
          <w:szCs w:val="28"/>
          <w:lang w:eastAsia="ar-SA"/>
        </w:rPr>
        <w:t>в 14 час. 00 мин.</w:t>
      </w:r>
      <w:r w:rsidR="00D65B0A" w:rsidRPr="003A6012">
        <w:rPr>
          <w:sz w:val="28"/>
          <w:szCs w:val="28"/>
          <w:lang w:eastAsia="ar-SA"/>
        </w:rPr>
        <w:t xml:space="preserve"> местного времени</w:t>
      </w:r>
      <w:r w:rsidRPr="003A6012">
        <w:rPr>
          <w:rFonts w:eastAsia="Arial"/>
          <w:sz w:val="28"/>
          <w:szCs w:val="28"/>
          <w:lang w:eastAsia="ar-SA"/>
        </w:rPr>
        <w:t>;</w:t>
      </w:r>
    </w:p>
    <w:p w14:paraId="7FBE1D4E" w14:textId="77777777" w:rsidR="003A6012" w:rsidRPr="003A6012" w:rsidRDefault="003A6012" w:rsidP="003A6012">
      <w:pPr>
        <w:tabs>
          <w:tab w:val="left" w:pos="709"/>
        </w:tabs>
        <w:suppressAutoHyphens/>
        <w:snapToGrid w:val="0"/>
        <w:ind w:left="1418"/>
        <w:jc w:val="both"/>
        <w:rPr>
          <w:rFonts w:eastAsia="Arial"/>
          <w:sz w:val="28"/>
          <w:szCs w:val="28"/>
          <w:lang w:eastAsia="ar-SA"/>
        </w:rPr>
      </w:pPr>
      <w:r w:rsidRPr="003A6012">
        <w:rPr>
          <w:rFonts w:eastAsia="Arial"/>
          <w:sz w:val="28"/>
          <w:szCs w:val="28"/>
          <w:lang w:eastAsia="ar-SA"/>
        </w:rPr>
        <w:t>3) последний этап</w:t>
      </w:r>
      <w:r w:rsidR="00D65B0A">
        <w:rPr>
          <w:rFonts w:eastAsia="Arial"/>
          <w:sz w:val="28"/>
          <w:szCs w:val="28"/>
          <w:lang w:eastAsia="ar-SA"/>
        </w:rPr>
        <w:t>,</w:t>
      </w:r>
      <w:r w:rsidRPr="003A6012">
        <w:rPr>
          <w:rFonts w:eastAsia="Arial"/>
          <w:sz w:val="28"/>
          <w:szCs w:val="28"/>
          <w:lang w:eastAsia="ar-SA"/>
        </w:rPr>
        <w:t xml:space="preserve"> </w:t>
      </w:r>
      <w:r w:rsidR="00D65B0A" w:rsidRPr="00D65B0A">
        <w:rPr>
          <w:rFonts w:eastAsia="Arial"/>
          <w:sz w:val="28"/>
          <w:szCs w:val="28"/>
          <w:lang w:eastAsia="ar-SA"/>
        </w:rPr>
        <w:t xml:space="preserve">в 14 час. 00 мин. местного времени </w:t>
      </w:r>
      <w:r w:rsidRPr="003A6012">
        <w:rPr>
          <w:rFonts w:eastAsia="Arial"/>
          <w:sz w:val="28"/>
          <w:szCs w:val="28"/>
          <w:lang w:eastAsia="ar-SA"/>
        </w:rPr>
        <w:t xml:space="preserve">- не позднее 10 календарных дней с даты окончания приема заявок, указанной </w:t>
      </w:r>
      <w:r w:rsidR="00D65B0A">
        <w:rPr>
          <w:rFonts w:eastAsia="Arial"/>
          <w:sz w:val="28"/>
          <w:szCs w:val="28"/>
          <w:lang w:eastAsia="ar-SA"/>
        </w:rPr>
        <w:t>в пункте 6 Информационной карты.</w:t>
      </w:r>
    </w:p>
    <w:p w14:paraId="3B772934" w14:textId="77777777" w:rsidR="003A6012" w:rsidRPr="003A6012" w:rsidRDefault="003A6012" w:rsidP="003A6012">
      <w:pPr>
        <w:tabs>
          <w:tab w:val="left" w:pos="709"/>
        </w:tabs>
        <w:suppressAutoHyphens/>
        <w:snapToGrid w:val="0"/>
        <w:ind w:left="1418"/>
        <w:jc w:val="both"/>
        <w:rPr>
          <w:sz w:val="28"/>
          <w:szCs w:val="28"/>
        </w:rPr>
      </w:pPr>
      <w:r w:rsidRPr="003A6012">
        <w:rPr>
          <w:sz w:val="28"/>
          <w:szCs w:val="28"/>
        </w:rPr>
        <w:t xml:space="preserve">Место: </w:t>
      </w:r>
      <w:r w:rsidRPr="003A6012">
        <w:rPr>
          <w:sz w:val="28"/>
          <w:szCs w:val="20"/>
        </w:rPr>
        <w:t>Российская Федерация, 125047, г. Москва, Оружейный переулок, д. 19</w:t>
      </w:r>
    </w:p>
    <w:p w14:paraId="65749112" w14:textId="77777777" w:rsidR="003A6012" w:rsidRPr="003A6012" w:rsidRDefault="003A6012" w:rsidP="003A6012">
      <w:pPr>
        <w:tabs>
          <w:tab w:val="left" w:pos="709"/>
        </w:tabs>
        <w:suppressAutoHyphens/>
        <w:snapToGrid w:val="0"/>
        <w:ind w:left="708"/>
        <w:jc w:val="both"/>
        <w:rPr>
          <w:rFonts w:eastAsia="MS Mincho"/>
          <w:sz w:val="28"/>
          <w:szCs w:val="28"/>
        </w:rPr>
      </w:pPr>
      <w:r w:rsidRPr="003A6012">
        <w:rPr>
          <w:rFonts w:eastAsia="MS Mincho"/>
          <w:sz w:val="28"/>
          <w:szCs w:val="28"/>
        </w:rPr>
        <w:t>Информация о ходе рассмотрения Заявок не подлежит разглашению.</w:t>
      </w:r>
    </w:p>
    <w:p w14:paraId="43EE4FEE" w14:textId="77777777" w:rsidR="003A6012" w:rsidRPr="003A6012" w:rsidRDefault="003A6012" w:rsidP="003A6012">
      <w:pPr>
        <w:tabs>
          <w:tab w:val="left" w:pos="709"/>
        </w:tabs>
        <w:snapToGrid w:val="0"/>
        <w:ind w:firstLine="709"/>
        <w:jc w:val="both"/>
        <w:rPr>
          <w:b/>
          <w:sz w:val="28"/>
          <w:szCs w:val="28"/>
        </w:rPr>
      </w:pPr>
    </w:p>
    <w:p w14:paraId="287D48FC" w14:textId="77777777" w:rsidR="003A6012" w:rsidRPr="003A6012" w:rsidRDefault="003A6012" w:rsidP="003A6012">
      <w:pPr>
        <w:tabs>
          <w:tab w:val="left" w:pos="709"/>
        </w:tabs>
        <w:snapToGrid w:val="0"/>
        <w:ind w:firstLine="709"/>
        <w:jc w:val="both"/>
        <w:rPr>
          <w:b/>
          <w:sz w:val="28"/>
          <w:szCs w:val="28"/>
        </w:rPr>
      </w:pPr>
      <w:r w:rsidRPr="003A6012">
        <w:rPr>
          <w:b/>
          <w:sz w:val="28"/>
          <w:szCs w:val="28"/>
        </w:rPr>
        <w:t>Подведение итогов осуществляется поэтапно:</w:t>
      </w:r>
    </w:p>
    <w:p w14:paraId="6965B81F" w14:textId="77777777" w:rsidR="003A6012" w:rsidRPr="003A6012" w:rsidRDefault="003A6012" w:rsidP="003A6012">
      <w:pPr>
        <w:tabs>
          <w:tab w:val="left" w:pos="709"/>
        </w:tabs>
        <w:snapToGrid w:val="0"/>
        <w:ind w:left="1418"/>
        <w:jc w:val="both"/>
        <w:rPr>
          <w:sz w:val="28"/>
          <w:szCs w:val="28"/>
          <w:lang w:eastAsia="ar-SA"/>
        </w:rPr>
      </w:pPr>
      <w:r w:rsidRPr="003A6012">
        <w:rPr>
          <w:sz w:val="28"/>
          <w:szCs w:val="28"/>
          <w:lang w:eastAsia="ar-SA"/>
        </w:rPr>
        <w:t>1) По первому этапу при наличии Заявок состоится не позднее «20» декабря 2018 г.</w:t>
      </w:r>
      <w:r w:rsidR="00D65B0A" w:rsidRPr="00D65B0A">
        <w:t xml:space="preserve"> </w:t>
      </w:r>
      <w:r w:rsidR="00D65B0A" w:rsidRPr="00D65B0A">
        <w:rPr>
          <w:sz w:val="28"/>
          <w:szCs w:val="28"/>
          <w:lang w:eastAsia="ar-SA"/>
        </w:rPr>
        <w:t>в 14 час. 00 мин.</w:t>
      </w:r>
      <w:r w:rsidRPr="003A6012">
        <w:rPr>
          <w:sz w:val="28"/>
          <w:szCs w:val="28"/>
          <w:lang w:eastAsia="ar-SA"/>
        </w:rPr>
        <w:t xml:space="preserve"> местного времени;</w:t>
      </w:r>
    </w:p>
    <w:p w14:paraId="7E556F86" w14:textId="77777777" w:rsidR="003A6012" w:rsidRPr="003A6012" w:rsidRDefault="003A6012" w:rsidP="003A6012">
      <w:pPr>
        <w:tabs>
          <w:tab w:val="left" w:pos="709"/>
        </w:tabs>
        <w:snapToGrid w:val="0"/>
        <w:ind w:left="1418"/>
        <w:jc w:val="both"/>
        <w:rPr>
          <w:sz w:val="28"/>
          <w:szCs w:val="28"/>
          <w:lang w:eastAsia="ar-SA"/>
        </w:rPr>
      </w:pPr>
      <w:r w:rsidRPr="003A6012">
        <w:rPr>
          <w:sz w:val="28"/>
          <w:szCs w:val="28"/>
          <w:lang w:eastAsia="ar-SA"/>
        </w:rPr>
        <w:t>2). Второй и последующие этапы при поступлении Заявок не позднее 21 календарного дня с даты рассмотрения и сопоставления Заявок (пункт 8 Информационной карты)</w:t>
      </w:r>
      <w:r w:rsidR="00D65B0A">
        <w:rPr>
          <w:sz w:val="28"/>
          <w:szCs w:val="28"/>
          <w:lang w:eastAsia="ar-SA"/>
        </w:rPr>
        <w:t xml:space="preserve"> </w:t>
      </w:r>
      <w:r w:rsidR="00D65B0A" w:rsidRPr="00D65B0A">
        <w:rPr>
          <w:sz w:val="28"/>
          <w:szCs w:val="28"/>
          <w:lang w:eastAsia="ar-SA"/>
        </w:rPr>
        <w:t>в 14 час. 00 мин. местного времени</w:t>
      </w:r>
      <w:r w:rsidRPr="003A6012">
        <w:rPr>
          <w:sz w:val="28"/>
          <w:szCs w:val="28"/>
          <w:lang w:eastAsia="ar-SA"/>
        </w:rPr>
        <w:t>.</w:t>
      </w:r>
      <w:r w:rsidRPr="003A6012">
        <w:rPr>
          <w:rFonts w:eastAsia="Arial"/>
          <w:sz w:val="28"/>
          <w:szCs w:val="28"/>
          <w:lang w:eastAsia="ar-SA"/>
        </w:rPr>
        <w:t xml:space="preserve"> </w:t>
      </w:r>
    </w:p>
    <w:p w14:paraId="2EA467F5" w14:textId="77777777" w:rsidR="003A6012" w:rsidRPr="003A6012" w:rsidRDefault="003A6012" w:rsidP="003A6012">
      <w:pPr>
        <w:tabs>
          <w:tab w:val="left" w:pos="709"/>
        </w:tabs>
        <w:snapToGrid w:val="0"/>
        <w:ind w:left="1418"/>
        <w:jc w:val="both"/>
        <w:rPr>
          <w:sz w:val="28"/>
          <w:szCs w:val="28"/>
          <w:lang w:eastAsia="ar-SA"/>
        </w:rPr>
      </w:pPr>
      <w:r w:rsidRPr="003A6012">
        <w:rPr>
          <w:sz w:val="28"/>
          <w:szCs w:val="28"/>
        </w:rPr>
        <w:t xml:space="preserve">Место: </w:t>
      </w:r>
      <w:r w:rsidRPr="003A6012">
        <w:rPr>
          <w:sz w:val="28"/>
          <w:szCs w:val="20"/>
        </w:rPr>
        <w:t>Российская Федерация, 125047, г. Москва, Оружейный переулок, д. 19</w:t>
      </w:r>
      <w:r w:rsidR="003D446E">
        <w:rPr>
          <w:sz w:val="28"/>
          <w:szCs w:val="20"/>
        </w:rPr>
        <w:t>».</w:t>
      </w:r>
    </w:p>
    <w:p w14:paraId="7434FAA4" w14:textId="77777777" w:rsidR="00305507" w:rsidRPr="005D11AE" w:rsidRDefault="00305507" w:rsidP="00F2140E">
      <w:pPr>
        <w:pStyle w:val="a3"/>
        <w:ind w:left="0"/>
        <w:jc w:val="both"/>
        <w:rPr>
          <w:rFonts w:ascii="Calibri" w:hAnsi="Calibri"/>
          <w:color w:val="000000"/>
          <w:sz w:val="28"/>
          <w:szCs w:val="28"/>
        </w:rPr>
      </w:pPr>
    </w:p>
    <w:p w14:paraId="2F806136" w14:textId="77777777" w:rsidR="00FC707F" w:rsidRPr="00FC707F" w:rsidRDefault="005D11AE" w:rsidP="00F2140E">
      <w:pPr>
        <w:suppressAutoHyphens/>
        <w:rPr>
          <w:b/>
          <w:sz w:val="28"/>
          <w:szCs w:val="28"/>
          <w:lang w:eastAsia="ar-SA"/>
        </w:rPr>
      </w:pPr>
      <w:r>
        <w:rPr>
          <w:b/>
          <w:sz w:val="28"/>
          <w:szCs w:val="28"/>
          <w:lang w:eastAsia="ar-SA"/>
        </w:rPr>
        <w:t xml:space="preserve">2. </w:t>
      </w:r>
      <w:r w:rsidR="00FC707F" w:rsidRPr="00FC707F">
        <w:rPr>
          <w:b/>
          <w:sz w:val="28"/>
          <w:szCs w:val="28"/>
          <w:lang w:eastAsia="ar-SA"/>
        </w:rPr>
        <w:t xml:space="preserve">В документации о закупке </w:t>
      </w:r>
      <w:r w:rsidR="003D446E">
        <w:rPr>
          <w:b/>
          <w:sz w:val="28"/>
          <w:szCs w:val="28"/>
          <w:lang w:eastAsia="ar-SA"/>
        </w:rPr>
        <w:t>процедуры Размещения оферты</w:t>
      </w:r>
      <w:r w:rsidR="00FC707F" w:rsidRPr="00FC707F">
        <w:rPr>
          <w:b/>
          <w:sz w:val="28"/>
          <w:szCs w:val="28"/>
          <w:lang w:eastAsia="ar-SA"/>
        </w:rPr>
        <w:t>:</w:t>
      </w:r>
    </w:p>
    <w:p w14:paraId="6B1E235D" w14:textId="77777777" w:rsidR="00FC707F" w:rsidRDefault="00FC707F" w:rsidP="00F2140E">
      <w:pPr>
        <w:tabs>
          <w:tab w:val="left" w:pos="1134"/>
        </w:tabs>
        <w:ind w:firstLine="720"/>
        <w:jc w:val="both"/>
        <w:rPr>
          <w:sz w:val="28"/>
          <w:szCs w:val="28"/>
        </w:rPr>
      </w:pPr>
      <w:r w:rsidRPr="00FC707F">
        <w:rPr>
          <w:b/>
          <w:sz w:val="28"/>
          <w:szCs w:val="28"/>
        </w:rPr>
        <w:t>2.1</w:t>
      </w:r>
      <w:r w:rsidR="00E70C41">
        <w:rPr>
          <w:sz w:val="28"/>
          <w:szCs w:val="28"/>
        </w:rPr>
        <w:t xml:space="preserve"> п</w:t>
      </w:r>
      <w:r w:rsidR="00674775">
        <w:rPr>
          <w:sz w:val="28"/>
          <w:szCs w:val="28"/>
        </w:rPr>
        <w:t>одпункт 4.</w:t>
      </w:r>
      <w:r w:rsidR="005317F9">
        <w:rPr>
          <w:sz w:val="28"/>
          <w:szCs w:val="28"/>
        </w:rPr>
        <w:t>4</w:t>
      </w:r>
      <w:r w:rsidR="00674775">
        <w:rPr>
          <w:sz w:val="28"/>
          <w:szCs w:val="28"/>
        </w:rPr>
        <w:t>.</w:t>
      </w:r>
      <w:r w:rsidR="005317F9">
        <w:rPr>
          <w:sz w:val="28"/>
          <w:szCs w:val="28"/>
        </w:rPr>
        <w:t>1</w:t>
      </w:r>
      <w:r w:rsidR="00674775">
        <w:rPr>
          <w:sz w:val="28"/>
          <w:szCs w:val="28"/>
        </w:rPr>
        <w:t xml:space="preserve"> п</w:t>
      </w:r>
      <w:r w:rsidR="00E70C41">
        <w:rPr>
          <w:sz w:val="28"/>
          <w:szCs w:val="28"/>
        </w:rPr>
        <w:t>ункт</w:t>
      </w:r>
      <w:r w:rsidR="00674775">
        <w:rPr>
          <w:sz w:val="28"/>
          <w:szCs w:val="28"/>
        </w:rPr>
        <w:t>а</w:t>
      </w:r>
      <w:r w:rsidR="00E70C41">
        <w:rPr>
          <w:sz w:val="28"/>
          <w:szCs w:val="28"/>
        </w:rPr>
        <w:t xml:space="preserve"> </w:t>
      </w:r>
      <w:r w:rsidR="00674775">
        <w:rPr>
          <w:sz w:val="28"/>
          <w:szCs w:val="28"/>
        </w:rPr>
        <w:t>4.</w:t>
      </w:r>
      <w:r w:rsidR="005317F9">
        <w:rPr>
          <w:sz w:val="28"/>
          <w:szCs w:val="28"/>
        </w:rPr>
        <w:t>4</w:t>
      </w:r>
      <w:r w:rsidR="00E70C41">
        <w:rPr>
          <w:sz w:val="28"/>
          <w:szCs w:val="28"/>
        </w:rPr>
        <w:t xml:space="preserve"> </w:t>
      </w:r>
      <w:r w:rsidRPr="00FC707F">
        <w:rPr>
          <w:sz w:val="28"/>
          <w:szCs w:val="28"/>
        </w:rPr>
        <w:t xml:space="preserve">раздела </w:t>
      </w:r>
      <w:r w:rsidR="00674775">
        <w:rPr>
          <w:sz w:val="28"/>
          <w:szCs w:val="28"/>
        </w:rPr>
        <w:t>4</w:t>
      </w:r>
      <w:r w:rsidRPr="00FC707F">
        <w:rPr>
          <w:sz w:val="28"/>
          <w:szCs w:val="28"/>
        </w:rPr>
        <w:t xml:space="preserve"> «</w:t>
      </w:r>
      <w:r w:rsidR="00674775">
        <w:rPr>
          <w:sz w:val="28"/>
          <w:szCs w:val="28"/>
        </w:rPr>
        <w:t>Техническое задание</w:t>
      </w:r>
      <w:r w:rsidRPr="00FC707F">
        <w:rPr>
          <w:sz w:val="28"/>
          <w:szCs w:val="28"/>
        </w:rPr>
        <w:t xml:space="preserve">» документации о закупке </w:t>
      </w:r>
      <w:r w:rsidRPr="00FC707F">
        <w:rPr>
          <w:b/>
          <w:sz w:val="28"/>
          <w:szCs w:val="28"/>
        </w:rPr>
        <w:t>изложить в следующей редакции</w:t>
      </w:r>
      <w:r w:rsidRPr="00FC707F">
        <w:rPr>
          <w:sz w:val="28"/>
          <w:szCs w:val="28"/>
        </w:rPr>
        <w:t>:</w:t>
      </w:r>
    </w:p>
    <w:p w14:paraId="7E3FA350" w14:textId="77777777" w:rsidR="005317F9" w:rsidRDefault="003D446E" w:rsidP="005317F9">
      <w:pPr>
        <w:ind w:firstLine="709"/>
        <w:jc w:val="both"/>
        <w:rPr>
          <w:sz w:val="28"/>
          <w:szCs w:val="28"/>
        </w:rPr>
      </w:pPr>
      <w:r>
        <w:rPr>
          <w:sz w:val="28"/>
          <w:szCs w:val="28"/>
        </w:rPr>
        <w:t xml:space="preserve">« </w:t>
      </w:r>
      <w:r w:rsidR="005317F9">
        <w:rPr>
          <w:sz w:val="28"/>
          <w:szCs w:val="28"/>
        </w:rPr>
        <w:t xml:space="preserve">- вагоноремонтные депо вагоноремонтных компаний АО «ВРК-1», </w:t>
      </w:r>
      <w:r w:rsidR="005317F9">
        <w:rPr>
          <w:sz w:val="28"/>
          <w:szCs w:val="28"/>
        </w:rPr>
        <w:br/>
        <w:t>АО «ВРК-2», АО «ВРК-3», а также вагоноремонтные предприятия ВРЗ Вологда, НВК ВЧД Унеча, ЗАО «УВК», ВРП Грязи, КВРЗ «</w:t>
      </w:r>
      <w:proofErr w:type="spellStart"/>
      <w:r w:rsidR="005317F9">
        <w:rPr>
          <w:sz w:val="28"/>
          <w:szCs w:val="28"/>
        </w:rPr>
        <w:t>Новотранс</w:t>
      </w:r>
      <w:proofErr w:type="spellEnd"/>
      <w:r w:rsidR="005317F9">
        <w:rPr>
          <w:sz w:val="28"/>
          <w:szCs w:val="28"/>
        </w:rPr>
        <w:t xml:space="preserve">», </w:t>
      </w:r>
      <w:r w:rsidR="005317F9">
        <w:rPr>
          <w:sz w:val="28"/>
          <w:szCs w:val="28"/>
        </w:rPr>
        <w:br/>
        <w:t>ПАО «Нижнекамскнефтехим»;</w:t>
      </w:r>
    </w:p>
    <w:p w14:paraId="6A693011" w14:textId="77777777" w:rsidR="005317F9" w:rsidRDefault="005317F9" w:rsidP="005317F9">
      <w:pPr>
        <w:ind w:firstLine="709"/>
        <w:jc w:val="both"/>
        <w:rPr>
          <w:sz w:val="28"/>
          <w:szCs w:val="28"/>
        </w:rPr>
      </w:pPr>
      <w:r>
        <w:rPr>
          <w:sz w:val="28"/>
          <w:szCs w:val="28"/>
        </w:rPr>
        <w:lastRenderedPageBreak/>
        <w:t>- эксплуатационные вагоноремонтные депо, указанные в подпункте 4.4.2.</w:t>
      </w:r>
      <w:r w:rsidR="003D446E">
        <w:rPr>
          <w:sz w:val="28"/>
          <w:szCs w:val="28"/>
        </w:rPr>
        <w:t>».</w:t>
      </w:r>
    </w:p>
    <w:p w14:paraId="6065EDB1" w14:textId="77777777" w:rsidR="005317F9" w:rsidRDefault="005317F9" w:rsidP="005317F9">
      <w:pPr>
        <w:tabs>
          <w:tab w:val="left" w:pos="1134"/>
        </w:tabs>
        <w:ind w:firstLine="720"/>
        <w:jc w:val="both"/>
        <w:rPr>
          <w:sz w:val="28"/>
          <w:szCs w:val="28"/>
        </w:rPr>
      </w:pPr>
      <w:r w:rsidRPr="005317F9">
        <w:rPr>
          <w:b/>
          <w:sz w:val="28"/>
          <w:szCs w:val="28"/>
        </w:rPr>
        <w:t>2.2</w:t>
      </w:r>
      <w:r>
        <w:rPr>
          <w:sz w:val="28"/>
          <w:szCs w:val="28"/>
        </w:rPr>
        <w:t xml:space="preserve"> подпункт 4.4.2 пункта 4.4 </w:t>
      </w:r>
      <w:r w:rsidRPr="00FC707F">
        <w:rPr>
          <w:sz w:val="28"/>
          <w:szCs w:val="28"/>
        </w:rPr>
        <w:t xml:space="preserve">раздела </w:t>
      </w:r>
      <w:r>
        <w:rPr>
          <w:sz w:val="28"/>
          <w:szCs w:val="28"/>
        </w:rPr>
        <w:t>4</w:t>
      </w:r>
      <w:r w:rsidRPr="00FC707F">
        <w:rPr>
          <w:sz w:val="28"/>
          <w:szCs w:val="28"/>
        </w:rPr>
        <w:t xml:space="preserve"> «</w:t>
      </w:r>
      <w:r>
        <w:rPr>
          <w:sz w:val="28"/>
          <w:szCs w:val="28"/>
        </w:rPr>
        <w:t>Техническое задание</w:t>
      </w:r>
      <w:r w:rsidRPr="00FC707F">
        <w:rPr>
          <w:sz w:val="28"/>
          <w:szCs w:val="28"/>
        </w:rPr>
        <w:t xml:space="preserve">» документации о закупке </w:t>
      </w:r>
      <w:r w:rsidRPr="00FC707F">
        <w:rPr>
          <w:b/>
          <w:sz w:val="28"/>
          <w:szCs w:val="28"/>
        </w:rPr>
        <w:t>изложить в следующей редакции</w:t>
      </w:r>
      <w:r w:rsidRPr="00FC707F">
        <w:rPr>
          <w:sz w:val="28"/>
          <w:szCs w:val="28"/>
        </w:rPr>
        <w:t>:</w:t>
      </w:r>
    </w:p>
    <w:p w14:paraId="415C8042" w14:textId="77777777" w:rsidR="003D446E" w:rsidRDefault="003D446E" w:rsidP="005317F9">
      <w:pPr>
        <w:tabs>
          <w:tab w:val="left" w:pos="1134"/>
        </w:tabs>
        <w:ind w:firstLine="720"/>
        <w:jc w:val="both"/>
        <w:rPr>
          <w:sz w:val="28"/>
          <w:szCs w:val="28"/>
        </w:rPr>
      </w:pPr>
      <w:r>
        <w:rPr>
          <w:sz w:val="28"/>
          <w:szCs w:val="28"/>
        </w:rPr>
        <w:t>«</w:t>
      </w:r>
    </w:p>
    <w:tbl>
      <w:tblPr>
        <w:tblStyle w:val="a7"/>
        <w:tblW w:w="0" w:type="auto"/>
        <w:tblLook w:val="04A0" w:firstRow="1" w:lastRow="0" w:firstColumn="1" w:lastColumn="0" w:noHBand="0" w:noVBand="1"/>
      </w:tblPr>
      <w:tblGrid>
        <w:gridCol w:w="4780"/>
        <w:gridCol w:w="4791"/>
      </w:tblGrid>
      <w:tr w:rsidR="005317F9" w14:paraId="1D9D7C92" w14:textId="77777777" w:rsidTr="00F8602B">
        <w:tc>
          <w:tcPr>
            <w:tcW w:w="4780" w:type="dxa"/>
          </w:tcPr>
          <w:p w14:paraId="14B13F78" w14:textId="77777777" w:rsidR="005317F9" w:rsidRDefault="005317F9" w:rsidP="00F8602B">
            <w:pPr>
              <w:jc w:val="both"/>
              <w:rPr>
                <w:sz w:val="28"/>
                <w:szCs w:val="28"/>
              </w:rPr>
            </w:pPr>
            <w:r>
              <w:rPr>
                <w:sz w:val="28"/>
                <w:szCs w:val="28"/>
              </w:rPr>
              <w:t>Наименование железной дороги сети ОАО «РЖД»</w:t>
            </w:r>
          </w:p>
        </w:tc>
        <w:tc>
          <w:tcPr>
            <w:tcW w:w="4791" w:type="dxa"/>
          </w:tcPr>
          <w:p w14:paraId="6EDC89C0" w14:textId="77777777" w:rsidR="005317F9" w:rsidRDefault="005317F9" w:rsidP="00F8602B">
            <w:pPr>
              <w:jc w:val="both"/>
              <w:rPr>
                <w:sz w:val="28"/>
                <w:szCs w:val="28"/>
              </w:rPr>
            </w:pPr>
            <w:r>
              <w:rPr>
                <w:sz w:val="28"/>
                <w:szCs w:val="28"/>
              </w:rPr>
              <w:t>Наименование эксплуатационных вагоноремонтных депо</w:t>
            </w:r>
          </w:p>
        </w:tc>
      </w:tr>
      <w:tr w:rsidR="005317F9" w14:paraId="6AF5D553" w14:textId="77777777" w:rsidTr="00F8602B">
        <w:tc>
          <w:tcPr>
            <w:tcW w:w="4780" w:type="dxa"/>
          </w:tcPr>
          <w:p w14:paraId="3DC09D38" w14:textId="77777777" w:rsidR="005317F9" w:rsidRDefault="005317F9" w:rsidP="00F8602B">
            <w:pPr>
              <w:jc w:val="both"/>
              <w:rPr>
                <w:sz w:val="28"/>
                <w:szCs w:val="28"/>
              </w:rPr>
            </w:pPr>
            <w:r>
              <w:rPr>
                <w:sz w:val="28"/>
                <w:szCs w:val="28"/>
              </w:rPr>
              <w:t>Дальневосточная</w:t>
            </w:r>
          </w:p>
        </w:tc>
        <w:tc>
          <w:tcPr>
            <w:tcW w:w="4791" w:type="dxa"/>
          </w:tcPr>
          <w:p w14:paraId="215C3F51" w14:textId="77777777" w:rsidR="005317F9" w:rsidRDefault="005317F9" w:rsidP="00F8602B">
            <w:pPr>
              <w:jc w:val="both"/>
              <w:rPr>
                <w:sz w:val="28"/>
                <w:szCs w:val="28"/>
              </w:rPr>
            </w:pPr>
            <w:r>
              <w:rPr>
                <w:sz w:val="28"/>
                <w:szCs w:val="28"/>
              </w:rPr>
              <w:t>ВЧДЭ Уссурийск, ПТО Находка-</w:t>
            </w:r>
            <w:proofErr w:type="spellStart"/>
            <w:r>
              <w:rPr>
                <w:sz w:val="28"/>
                <w:szCs w:val="28"/>
              </w:rPr>
              <w:t>Вост</w:t>
            </w:r>
            <w:proofErr w:type="spellEnd"/>
            <w:r>
              <w:rPr>
                <w:sz w:val="28"/>
                <w:szCs w:val="28"/>
              </w:rPr>
              <w:t>, ВЧДЭ Хабаровск, ВЧДЭ Тында</w:t>
            </w:r>
          </w:p>
        </w:tc>
      </w:tr>
      <w:tr w:rsidR="005317F9" w14:paraId="2AB5FF67" w14:textId="77777777" w:rsidTr="00F8602B">
        <w:tc>
          <w:tcPr>
            <w:tcW w:w="4780" w:type="dxa"/>
          </w:tcPr>
          <w:p w14:paraId="7405B541" w14:textId="77777777" w:rsidR="005317F9" w:rsidRDefault="005317F9" w:rsidP="00F8602B">
            <w:pPr>
              <w:jc w:val="both"/>
              <w:rPr>
                <w:sz w:val="28"/>
                <w:szCs w:val="28"/>
              </w:rPr>
            </w:pPr>
            <w:r>
              <w:rPr>
                <w:sz w:val="28"/>
                <w:szCs w:val="28"/>
              </w:rPr>
              <w:t>Забайкальская</w:t>
            </w:r>
          </w:p>
        </w:tc>
        <w:tc>
          <w:tcPr>
            <w:tcW w:w="4791" w:type="dxa"/>
          </w:tcPr>
          <w:p w14:paraId="1A07723B" w14:textId="77777777" w:rsidR="005317F9" w:rsidRDefault="005317F9" w:rsidP="00F8602B">
            <w:pPr>
              <w:jc w:val="both"/>
              <w:rPr>
                <w:sz w:val="28"/>
                <w:szCs w:val="28"/>
              </w:rPr>
            </w:pPr>
            <w:r>
              <w:rPr>
                <w:sz w:val="28"/>
                <w:szCs w:val="28"/>
              </w:rPr>
              <w:t xml:space="preserve">ВЧДЭ Белогорск, ВЧДЭ </w:t>
            </w:r>
            <w:proofErr w:type="spellStart"/>
            <w:r>
              <w:rPr>
                <w:sz w:val="28"/>
                <w:szCs w:val="28"/>
              </w:rPr>
              <w:t>Карымская</w:t>
            </w:r>
            <w:proofErr w:type="spellEnd"/>
            <w:r>
              <w:rPr>
                <w:sz w:val="28"/>
                <w:szCs w:val="28"/>
              </w:rPr>
              <w:t>, ВЧДЭ Борзя, ВЧДЭ Могоча</w:t>
            </w:r>
          </w:p>
        </w:tc>
      </w:tr>
      <w:tr w:rsidR="005317F9" w14:paraId="68D7E889" w14:textId="77777777" w:rsidTr="00F8602B">
        <w:tc>
          <w:tcPr>
            <w:tcW w:w="4780" w:type="dxa"/>
          </w:tcPr>
          <w:p w14:paraId="2313CE36" w14:textId="77777777" w:rsidR="005317F9" w:rsidRDefault="005317F9" w:rsidP="00F8602B">
            <w:pPr>
              <w:jc w:val="both"/>
              <w:rPr>
                <w:sz w:val="28"/>
                <w:szCs w:val="28"/>
              </w:rPr>
            </w:pPr>
            <w:r>
              <w:rPr>
                <w:sz w:val="28"/>
                <w:szCs w:val="28"/>
              </w:rPr>
              <w:t>Восточно-Сибирская</w:t>
            </w:r>
          </w:p>
        </w:tc>
        <w:tc>
          <w:tcPr>
            <w:tcW w:w="4791" w:type="dxa"/>
          </w:tcPr>
          <w:p w14:paraId="49DAC582" w14:textId="77777777" w:rsidR="005317F9" w:rsidRDefault="005317F9" w:rsidP="00F8602B">
            <w:pPr>
              <w:jc w:val="both"/>
              <w:rPr>
                <w:sz w:val="28"/>
                <w:szCs w:val="28"/>
              </w:rPr>
            </w:pPr>
            <w:r>
              <w:rPr>
                <w:sz w:val="28"/>
                <w:szCs w:val="28"/>
              </w:rPr>
              <w:t>ВЧДЭ Тайшет, ВЧДЭ Иркутск</w:t>
            </w:r>
          </w:p>
        </w:tc>
      </w:tr>
      <w:tr w:rsidR="005317F9" w14:paraId="66FB589F" w14:textId="77777777" w:rsidTr="00F8602B">
        <w:tc>
          <w:tcPr>
            <w:tcW w:w="4780" w:type="dxa"/>
          </w:tcPr>
          <w:p w14:paraId="3E00C795" w14:textId="77777777" w:rsidR="005317F9" w:rsidRDefault="005317F9" w:rsidP="00F8602B">
            <w:pPr>
              <w:jc w:val="both"/>
              <w:rPr>
                <w:sz w:val="28"/>
                <w:szCs w:val="28"/>
              </w:rPr>
            </w:pPr>
            <w:r>
              <w:rPr>
                <w:sz w:val="28"/>
                <w:szCs w:val="28"/>
              </w:rPr>
              <w:t>Красноярская</w:t>
            </w:r>
          </w:p>
        </w:tc>
        <w:tc>
          <w:tcPr>
            <w:tcW w:w="4791" w:type="dxa"/>
          </w:tcPr>
          <w:p w14:paraId="3EF5639D" w14:textId="77777777" w:rsidR="005317F9" w:rsidRDefault="005317F9" w:rsidP="00F8602B">
            <w:pPr>
              <w:jc w:val="both"/>
              <w:rPr>
                <w:sz w:val="28"/>
                <w:szCs w:val="28"/>
              </w:rPr>
            </w:pPr>
            <w:r>
              <w:rPr>
                <w:sz w:val="28"/>
                <w:szCs w:val="28"/>
              </w:rPr>
              <w:t>ВЧДЭ Красноярск</w:t>
            </w:r>
          </w:p>
        </w:tc>
      </w:tr>
      <w:tr w:rsidR="005317F9" w14:paraId="44581501" w14:textId="77777777" w:rsidTr="00F8602B">
        <w:tc>
          <w:tcPr>
            <w:tcW w:w="4780" w:type="dxa"/>
          </w:tcPr>
          <w:p w14:paraId="5383BCC1" w14:textId="77777777" w:rsidR="005317F9" w:rsidRDefault="005317F9" w:rsidP="00F8602B">
            <w:pPr>
              <w:jc w:val="both"/>
              <w:rPr>
                <w:sz w:val="28"/>
                <w:szCs w:val="28"/>
              </w:rPr>
            </w:pPr>
            <w:r>
              <w:rPr>
                <w:sz w:val="28"/>
                <w:szCs w:val="28"/>
              </w:rPr>
              <w:t>Западно-Сибирская</w:t>
            </w:r>
          </w:p>
        </w:tc>
        <w:tc>
          <w:tcPr>
            <w:tcW w:w="4791" w:type="dxa"/>
          </w:tcPr>
          <w:p w14:paraId="7FED0EA7" w14:textId="77777777" w:rsidR="005317F9" w:rsidRDefault="005317F9" w:rsidP="00F8602B">
            <w:pPr>
              <w:jc w:val="both"/>
              <w:rPr>
                <w:sz w:val="28"/>
                <w:szCs w:val="28"/>
              </w:rPr>
            </w:pPr>
            <w:r>
              <w:rPr>
                <w:sz w:val="28"/>
                <w:szCs w:val="28"/>
              </w:rPr>
              <w:t xml:space="preserve">ВЧДЭ Входная, ВЧЛЭ </w:t>
            </w:r>
            <w:proofErr w:type="spellStart"/>
            <w:r>
              <w:rPr>
                <w:sz w:val="28"/>
                <w:szCs w:val="28"/>
              </w:rPr>
              <w:t>Инская</w:t>
            </w:r>
            <w:proofErr w:type="spellEnd"/>
            <w:r>
              <w:rPr>
                <w:sz w:val="28"/>
                <w:szCs w:val="28"/>
              </w:rPr>
              <w:t>, ВЧДЭ Тайга</w:t>
            </w:r>
          </w:p>
        </w:tc>
      </w:tr>
      <w:tr w:rsidR="005317F9" w14:paraId="4480F273" w14:textId="77777777" w:rsidTr="00F8602B">
        <w:tc>
          <w:tcPr>
            <w:tcW w:w="4780" w:type="dxa"/>
          </w:tcPr>
          <w:p w14:paraId="022A966B" w14:textId="77777777" w:rsidR="005317F9" w:rsidRDefault="005317F9" w:rsidP="00F8602B">
            <w:pPr>
              <w:jc w:val="both"/>
              <w:rPr>
                <w:sz w:val="28"/>
                <w:szCs w:val="28"/>
              </w:rPr>
            </w:pPr>
            <w:r>
              <w:rPr>
                <w:sz w:val="28"/>
                <w:szCs w:val="28"/>
              </w:rPr>
              <w:t>Свердловская</w:t>
            </w:r>
          </w:p>
        </w:tc>
        <w:tc>
          <w:tcPr>
            <w:tcW w:w="4791" w:type="dxa"/>
          </w:tcPr>
          <w:p w14:paraId="36D92C30" w14:textId="77777777" w:rsidR="005317F9" w:rsidRDefault="005317F9" w:rsidP="00F8602B">
            <w:pPr>
              <w:jc w:val="both"/>
              <w:rPr>
                <w:sz w:val="28"/>
                <w:szCs w:val="28"/>
              </w:rPr>
            </w:pPr>
            <w:r>
              <w:rPr>
                <w:sz w:val="28"/>
                <w:szCs w:val="28"/>
              </w:rPr>
              <w:t xml:space="preserve">ВЧДЭ Свердловск, ВЧДЭ Пермь, ВЧДЭ </w:t>
            </w:r>
            <w:proofErr w:type="spellStart"/>
            <w:r>
              <w:rPr>
                <w:sz w:val="28"/>
                <w:szCs w:val="28"/>
              </w:rPr>
              <w:t>Войновка</w:t>
            </w:r>
            <w:proofErr w:type="spellEnd"/>
          </w:p>
        </w:tc>
      </w:tr>
      <w:tr w:rsidR="005317F9" w14:paraId="7778BC0C" w14:textId="77777777" w:rsidTr="00F8602B">
        <w:tc>
          <w:tcPr>
            <w:tcW w:w="4780" w:type="dxa"/>
          </w:tcPr>
          <w:p w14:paraId="21E1FB6C" w14:textId="77777777" w:rsidR="005317F9" w:rsidRDefault="005317F9" w:rsidP="00F8602B">
            <w:pPr>
              <w:jc w:val="both"/>
              <w:rPr>
                <w:sz w:val="28"/>
                <w:szCs w:val="28"/>
              </w:rPr>
            </w:pPr>
            <w:r>
              <w:rPr>
                <w:sz w:val="28"/>
                <w:szCs w:val="28"/>
              </w:rPr>
              <w:t xml:space="preserve">Южно-Уральская </w:t>
            </w:r>
          </w:p>
        </w:tc>
        <w:tc>
          <w:tcPr>
            <w:tcW w:w="4791" w:type="dxa"/>
          </w:tcPr>
          <w:p w14:paraId="7577294F" w14:textId="77777777" w:rsidR="005317F9" w:rsidRDefault="005317F9" w:rsidP="00F8602B">
            <w:pPr>
              <w:jc w:val="both"/>
              <w:rPr>
                <w:sz w:val="28"/>
                <w:szCs w:val="28"/>
              </w:rPr>
            </w:pPr>
            <w:r>
              <w:rPr>
                <w:sz w:val="28"/>
                <w:szCs w:val="28"/>
              </w:rPr>
              <w:t>ВЧДЭ Челябинск</w:t>
            </w:r>
          </w:p>
        </w:tc>
      </w:tr>
      <w:tr w:rsidR="005317F9" w14:paraId="269C495B" w14:textId="77777777" w:rsidTr="00F8602B">
        <w:tc>
          <w:tcPr>
            <w:tcW w:w="4780" w:type="dxa"/>
          </w:tcPr>
          <w:p w14:paraId="6DD31E67" w14:textId="77777777" w:rsidR="005317F9" w:rsidRDefault="005317F9" w:rsidP="00F8602B">
            <w:pPr>
              <w:jc w:val="both"/>
              <w:rPr>
                <w:sz w:val="28"/>
                <w:szCs w:val="28"/>
              </w:rPr>
            </w:pPr>
            <w:r>
              <w:rPr>
                <w:sz w:val="28"/>
                <w:szCs w:val="28"/>
              </w:rPr>
              <w:t>Октябрьская</w:t>
            </w:r>
          </w:p>
        </w:tc>
        <w:tc>
          <w:tcPr>
            <w:tcW w:w="4791" w:type="dxa"/>
          </w:tcPr>
          <w:p w14:paraId="574253F9" w14:textId="77777777" w:rsidR="005317F9" w:rsidRDefault="005317F9" w:rsidP="00F8602B">
            <w:pPr>
              <w:jc w:val="both"/>
              <w:rPr>
                <w:sz w:val="28"/>
                <w:szCs w:val="28"/>
              </w:rPr>
            </w:pPr>
            <w:r>
              <w:rPr>
                <w:sz w:val="28"/>
                <w:szCs w:val="28"/>
              </w:rPr>
              <w:t>ВЧДЭ Бологое</w:t>
            </w:r>
          </w:p>
        </w:tc>
      </w:tr>
      <w:tr w:rsidR="005317F9" w14:paraId="6AC8FC97" w14:textId="77777777" w:rsidTr="00F8602B">
        <w:tc>
          <w:tcPr>
            <w:tcW w:w="4780" w:type="dxa"/>
          </w:tcPr>
          <w:p w14:paraId="54B6EFFD" w14:textId="77777777" w:rsidR="005317F9" w:rsidRDefault="005317F9" w:rsidP="00F8602B">
            <w:pPr>
              <w:jc w:val="both"/>
              <w:rPr>
                <w:sz w:val="28"/>
                <w:szCs w:val="28"/>
              </w:rPr>
            </w:pPr>
            <w:r>
              <w:rPr>
                <w:sz w:val="28"/>
                <w:szCs w:val="28"/>
              </w:rPr>
              <w:t>Московская</w:t>
            </w:r>
          </w:p>
        </w:tc>
        <w:tc>
          <w:tcPr>
            <w:tcW w:w="4791" w:type="dxa"/>
          </w:tcPr>
          <w:p w14:paraId="0921A524" w14:textId="77777777" w:rsidR="005317F9" w:rsidRDefault="005317F9" w:rsidP="00F8602B">
            <w:pPr>
              <w:tabs>
                <w:tab w:val="left" w:pos="600"/>
              </w:tabs>
              <w:jc w:val="both"/>
              <w:rPr>
                <w:sz w:val="28"/>
                <w:szCs w:val="28"/>
              </w:rPr>
            </w:pPr>
            <w:r>
              <w:rPr>
                <w:sz w:val="28"/>
                <w:szCs w:val="28"/>
              </w:rPr>
              <w:t>ВЧДЭ Бекасово</w:t>
            </w:r>
          </w:p>
        </w:tc>
      </w:tr>
    </w:tbl>
    <w:p w14:paraId="3B8F14A2" w14:textId="77777777" w:rsidR="005317F9" w:rsidRDefault="005317F9" w:rsidP="005317F9">
      <w:pPr>
        <w:ind w:firstLine="709"/>
        <w:jc w:val="both"/>
        <w:rPr>
          <w:sz w:val="28"/>
          <w:szCs w:val="28"/>
        </w:rPr>
      </w:pPr>
    </w:p>
    <w:p w14:paraId="7B17545A" w14:textId="77777777" w:rsidR="005317F9" w:rsidRDefault="005317F9" w:rsidP="005317F9">
      <w:pPr>
        <w:ind w:firstLine="709"/>
        <w:jc w:val="both"/>
        <w:rPr>
          <w:sz w:val="28"/>
          <w:szCs w:val="28"/>
        </w:rPr>
      </w:pPr>
      <w:r>
        <w:rPr>
          <w:sz w:val="28"/>
          <w:szCs w:val="28"/>
        </w:rPr>
        <w:t xml:space="preserve">В предложении о сотрудничестве претендент вправе указать дополнительные места поставки, не указанные в </w:t>
      </w:r>
      <w:proofErr w:type="spellStart"/>
      <w:r>
        <w:rPr>
          <w:sz w:val="28"/>
          <w:szCs w:val="28"/>
        </w:rPr>
        <w:t>п.п</w:t>
      </w:r>
      <w:proofErr w:type="spellEnd"/>
      <w:r>
        <w:rPr>
          <w:sz w:val="28"/>
          <w:szCs w:val="28"/>
        </w:rPr>
        <w:t>. 4.4.1 – 4.4.2 настоящей документации о закупке.</w:t>
      </w:r>
      <w:r w:rsidR="003D446E">
        <w:rPr>
          <w:sz w:val="28"/>
          <w:szCs w:val="28"/>
        </w:rPr>
        <w:t>».</w:t>
      </w:r>
    </w:p>
    <w:p w14:paraId="490C082A" w14:textId="77777777" w:rsidR="00AC56EB" w:rsidRDefault="00AC56EB" w:rsidP="00AC56EB">
      <w:pPr>
        <w:tabs>
          <w:tab w:val="left" w:pos="1134"/>
        </w:tabs>
        <w:ind w:firstLine="720"/>
        <w:jc w:val="both"/>
        <w:rPr>
          <w:b/>
          <w:sz w:val="28"/>
          <w:szCs w:val="28"/>
        </w:rPr>
      </w:pPr>
    </w:p>
    <w:p w14:paraId="6DA21CAE" w14:textId="77777777" w:rsidR="00AC56EB" w:rsidRDefault="00AC56EB" w:rsidP="00AC56EB">
      <w:pPr>
        <w:tabs>
          <w:tab w:val="left" w:pos="1134"/>
        </w:tabs>
        <w:ind w:firstLine="720"/>
        <w:jc w:val="both"/>
        <w:rPr>
          <w:sz w:val="28"/>
          <w:szCs w:val="28"/>
        </w:rPr>
      </w:pPr>
      <w:r w:rsidRPr="00FC707F">
        <w:rPr>
          <w:b/>
          <w:sz w:val="28"/>
          <w:szCs w:val="28"/>
        </w:rPr>
        <w:t>2.</w:t>
      </w:r>
      <w:r w:rsidR="005317F9">
        <w:rPr>
          <w:b/>
          <w:sz w:val="28"/>
          <w:szCs w:val="28"/>
        </w:rPr>
        <w:t>3</w:t>
      </w:r>
      <w:r>
        <w:rPr>
          <w:sz w:val="28"/>
          <w:szCs w:val="28"/>
        </w:rPr>
        <w:t xml:space="preserve"> пункт</w:t>
      </w:r>
      <w:r w:rsidR="009215CC">
        <w:rPr>
          <w:sz w:val="28"/>
          <w:szCs w:val="28"/>
        </w:rPr>
        <w:t>ы</w:t>
      </w:r>
      <w:r>
        <w:rPr>
          <w:sz w:val="28"/>
          <w:szCs w:val="28"/>
        </w:rPr>
        <w:t xml:space="preserve"> </w:t>
      </w:r>
      <w:r w:rsidR="005317F9">
        <w:rPr>
          <w:sz w:val="28"/>
          <w:szCs w:val="28"/>
        </w:rPr>
        <w:t>6</w:t>
      </w:r>
      <w:r w:rsidR="00305507">
        <w:rPr>
          <w:sz w:val="28"/>
          <w:szCs w:val="28"/>
        </w:rPr>
        <w:t xml:space="preserve">, </w:t>
      </w:r>
      <w:r w:rsidR="003D446E">
        <w:rPr>
          <w:sz w:val="28"/>
          <w:szCs w:val="28"/>
        </w:rPr>
        <w:t xml:space="preserve">8, </w:t>
      </w:r>
      <w:r w:rsidR="005317F9">
        <w:rPr>
          <w:sz w:val="28"/>
          <w:szCs w:val="28"/>
        </w:rPr>
        <w:t>10</w:t>
      </w:r>
      <w:r w:rsidR="00305507">
        <w:rPr>
          <w:sz w:val="28"/>
          <w:szCs w:val="28"/>
        </w:rPr>
        <w:t xml:space="preserve">, </w:t>
      </w:r>
      <w:r w:rsidR="005317F9">
        <w:rPr>
          <w:sz w:val="28"/>
          <w:szCs w:val="28"/>
        </w:rPr>
        <w:t xml:space="preserve">13 </w:t>
      </w:r>
      <w:r w:rsidRPr="00FC707F">
        <w:rPr>
          <w:sz w:val="28"/>
          <w:szCs w:val="28"/>
        </w:rPr>
        <w:t xml:space="preserve">раздела </w:t>
      </w:r>
      <w:r>
        <w:rPr>
          <w:sz w:val="28"/>
          <w:szCs w:val="28"/>
        </w:rPr>
        <w:t>5</w:t>
      </w:r>
      <w:r w:rsidRPr="00FC707F">
        <w:rPr>
          <w:sz w:val="28"/>
          <w:szCs w:val="28"/>
        </w:rPr>
        <w:t xml:space="preserve"> «</w:t>
      </w:r>
      <w:r>
        <w:rPr>
          <w:sz w:val="28"/>
          <w:szCs w:val="28"/>
        </w:rPr>
        <w:t>Информационная карта</w:t>
      </w:r>
      <w:r w:rsidRPr="00FC707F">
        <w:rPr>
          <w:sz w:val="28"/>
          <w:szCs w:val="28"/>
        </w:rPr>
        <w:t xml:space="preserve">» документации о закупке </w:t>
      </w:r>
      <w:r w:rsidRPr="00FC707F">
        <w:rPr>
          <w:b/>
          <w:sz w:val="28"/>
          <w:szCs w:val="28"/>
        </w:rPr>
        <w:t>изложить в следующей редакции</w:t>
      </w:r>
      <w:r w:rsidRPr="00FC707F">
        <w:rPr>
          <w:sz w:val="28"/>
          <w:szCs w:val="28"/>
        </w:rPr>
        <w:t>:</w:t>
      </w:r>
    </w:p>
    <w:p w14:paraId="7F332EDA" w14:textId="77777777" w:rsidR="00AC56EB" w:rsidRPr="00FC707F" w:rsidRDefault="003D446E" w:rsidP="00AC56EB">
      <w:pPr>
        <w:tabs>
          <w:tab w:val="left" w:pos="1134"/>
        </w:tabs>
        <w:ind w:firstLine="720"/>
        <w:jc w:val="both"/>
        <w:rPr>
          <w:sz w:val="28"/>
          <w:szCs w:val="28"/>
        </w:rPr>
      </w:pPr>
      <w:r>
        <w:rPr>
          <w:sz w:val="28"/>
          <w:szCs w:val="28"/>
        </w:rPr>
        <w:t>«</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5317F9" w14:paraId="65F3D7FC" w14:textId="77777777" w:rsidTr="009215CC">
        <w:tc>
          <w:tcPr>
            <w:tcW w:w="534" w:type="dxa"/>
          </w:tcPr>
          <w:p w14:paraId="699953E9" w14:textId="77777777" w:rsidR="005317F9" w:rsidRPr="0007096B" w:rsidRDefault="005317F9" w:rsidP="005317F9">
            <w:pPr>
              <w:pStyle w:val="11"/>
              <w:ind w:firstLine="0"/>
              <w:rPr>
                <w:b/>
                <w:sz w:val="24"/>
                <w:szCs w:val="24"/>
              </w:rPr>
            </w:pPr>
            <w:r>
              <w:rPr>
                <w:b/>
                <w:sz w:val="24"/>
                <w:szCs w:val="24"/>
              </w:rPr>
              <w:t>6.</w:t>
            </w:r>
          </w:p>
        </w:tc>
        <w:tc>
          <w:tcPr>
            <w:tcW w:w="2551" w:type="dxa"/>
          </w:tcPr>
          <w:p w14:paraId="3A34EF15" w14:textId="77777777" w:rsidR="005317F9" w:rsidRPr="0007096B" w:rsidRDefault="005317F9" w:rsidP="005317F9">
            <w:pPr>
              <w:pStyle w:val="Default"/>
              <w:rPr>
                <w:b/>
                <w:color w:val="auto"/>
              </w:rPr>
            </w:pPr>
            <w:r>
              <w:rPr>
                <w:b/>
                <w:color w:val="auto"/>
              </w:rPr>
              <w:t xml:space="preserve">Место, дата начала и окончания подачи Заявок </w:t>
            </w:r>
          </w:p>
        </w:tc>
        <w:tc>
          <w:tcPr>
            <w:tcW w:w="6768" w:type="dxa"/>
          </w:tcPr>
          <w:p w14:paraId="1BC4BF83" w14:textId="4C7721CF" w:rsidR="005317F9" w:rsidRDefault="005317F9" w:rsidP="005317F9">
            <w:pPr>
              <w:pStyle w:val="11"/>
              <w:ind w:firstLine="284"/>
              <w:rPr>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w:t>
            </w:r>
            <w:r w:rsidRPr="004C7D15">
              <w:rPr>
                <w:sz w:val="24"/>
                <w:szCs w:val="24"/>
              </w:rPr>
              <w:t xml:space="preserve">по </w:t>
            </w:r>
            <w:r w:rsidRPr="004C7D15">
              <w:rPr>
                <w:sz w:val="24"/>
              </w:rPr>
              <w:t>«</w:t>
            </w:r>
            <w:r>
              <w:rPr>
                <w:sz w:val="24"/>
              </w:rPr>
              <w:t>31</w:t>
            </w:r>
            <w:r w:rsidRPr="004C7D15">
              <w:rPr>
                <w:sz w:val="24"/>
              </w:rPr>
              <w:t>» ма</w:t>
            </w:r>
            <w:r>
              <w:rPr>
                <w:sz w:val="24"/>
              </w:rPr>
              <w:t>я</w:t>
            </w:r>
            <w:r w:rsidRPr="004C7D15">
              <w:rPr>
                <w:sz w:val="24"/>
              </w:rPr>
              <w:t xml:space="preserve"> 2019 г.</w:t>
            </w:r>
            <w:bookmarkStart w:id="30" w:name="_GoBack"/>
            <w:bookmarkEnd w:id="30"/>
            <w:r w:rsidR="003D446E" w:rsidRPr="003D446E">
              <w:rPr>
                <w:sz w:val="24"/>
              </w:rPr>
              <w:t xml:space="preserve"> 14 час. 00 мин. местного времени</w:t>
            </w:r>
            <w:r>
              <w:rPr>
                <w:sz w:val="22"/>
                <w:szCs w:val="24"/>
              </w:rPr>
              <w:t xml:space="preserve"> </w:t>
            </w:r>
            <w:r>
              <w:rPr>
                <w:sz w:val="24"/>
                <w:szCs w:val="24"/>
              </w:rPr>
              <w:t xml:space="preserve">по адресу, указанному в пункте 2 настоящей Информационной карты. </w:t>
            </w:r>
          </w:p>
        </w:tc>
      </w:tr>
      <w:tr w:rsidR="003D446E" w14:paraId="0017677D" w14:textId="77777777" w:rsidTr="009215CC">
        <w:tc>
          <w:tcPr>
            <w:tcW w:w="534" w:type="dxa"/>
          </w:tcPr>
          <w:p w14:paraId="56B1BEC1" w14:textId="77777777" w:rsidR="003D446E" w:rsidRDefault="003D446E" w:rsidP="005317F9">
            <w:pPr>
              <w:pStyle w:val="11"/>
              <w:ind w:firstLine="0"/>
              <w:rPr>
                <w:b/>
                <w:sz w:val="24"/>
                <w:szCs w:val="24"/>
              </w:rPr>
            </w:pPr>
            <w:r>
              <w:rPr>
                <w:b/>
                <w:sz w:val="24"/>
                <w:szCs w:val="24"/>
              </w:rPr>
              <w:t>8.</w:t>
            </w:r>
          </w:p>
        </w:tc>
        <w:tc>
          <w:tcPr>
            <w:tcW w:w="2551" w:type="dxa"/>
          </w:tcPr>
          <w:p w14:paraId="7BEFD4A4" w14:textId="77777777" w:rsidR="003D446E" w:rsidRDefault="003D446E" w:rsidP="005317F9">
            <w:pPr>
              <w:pStyle w:val="Default"/>
              <w:rPr>
                <w:b/>
                <w:color w:val="auto"/>
              </w:rPr>
            </w:pPr>
            <w:r w:rsidRPr="003D446E">
              <w:rPr>
                <w:b/>
                <w:color w:val="auto"/>
              </w:rPr>
              <w:t>Рассмотрение Заявок</w:t>
            </w:r>
          </w:p>
        </w:tc>
        <w:tc>
          <w:tcPr>
            <w:tcW w:w="6768" w:type="dxa"/>
          </w:tcPr>
          <w:p w14:paraId="3ABD9250" w14:textId="7EF352F3" w:rsidR="003D446E" w:rsidRPr="003D446E" w:rsidRDefault="003D446E" w:rsidP="003D446E">
            <w:pPr>
              <w:pStyle w:val="11"/>
              <w:ind w:firstLine="0"/>
              <w:rPr>
                <w:sz w:val="24"/>
                <w:szCs w:val="24"/>
              </w:rPr>
            </w:pPr>
            <w:r w:rsidRPr="003D446E">
              <w:rPr>
                <w:sz w:val="24"/>
                <w:szCs w:val="24"/>
              </w:rPr>
              <w:t>1) по первому этапу при наличии Заявок состоится</w:t>
            </w:r>
            <w:r w:rsidR="005B2ADA">
              <w:rPr>
                <w:sz w:val="24"/>
                <w:szCs w:val="24"/>
              </w:rPr>
              <w:t xml:space="preserve"> </w:t>
            </w:r>
            <w:r w:rsidRPr="003D446E">
              <w:rPr>
                <w:sz w:val="24"/>
                <w:szCs w:val="24"/>
              </w:rPr>
              <w:t>«16» ноября 2018 г. в 14 час. 00 мин.;</w:t>
            </w:r>
          </w:p>
          <w:p w14:paraId="15A2CEEC" w14:textId="77777777" w:rsidR="003D446E" w:rsidRPr="003D446E" w:rsidRDefault="003D446E" w:rsidP="003D446E">
            <w:pPr>
              <w:pStyle w:val="11"/>
              <w:ind w:firstLine="0"/>
              <w:rPr>
                <w:sz w:val="24"/>
                <w:szCs w:val="24"/>
              </w:rPr>
            </w:pPr>
            <w:r w:rsidRPr="003D446E">
              <w:rPr>
                <w:sz w:val="24"/>
                <w:szCs w:val="24"/>
              </w:rPr>
              <w:t>2) второй и последующие этапы при поступлении Заявок после предыдущего этапа - последнюю рабочую пятницу каждого календарного месяца в году в 14 час. 00 мин. местного времени;</w:t>
            </w:r>
          </w:p>
          <w:p w14:paraId="21E8EEA1" w14:textId="77777777" w:rsidR="003D446E" w:rsidRDefault="003D446E" w:rsidP="003D446E">
            <w:pPr>
              <w:pStyle w:val="11"/>
              <w:ind w:firstLine="0"/>
              <w:rPr>
                <w:sz w:val="24"/>
                <w:szCs w:val="24"/>
              </w:rPr>
            </w:pPr>
            <w:r w:rsidRPr="003D446E">
              <w:rPr>
                <w:sz w:val="24"/>
                <w:szCs w:val="24"/>
              </w:rPr>
              <w:t>3) последний этап, в 14 час. 00 мин. местного времени - не позднее 10 календарных дней с даты окончания приема заявок, указанной в</w:t>
            </w:r>
            <w:r>
              <w:rPr>
                <w:sz w:val="24"/>
                <w:szCs w:val="24"/>
              </w:rPr>
              <w:t xml:space="preserve"> пункте 6 Информационной карты.</w:t>
            </w:r>
          </w:p>
        </w:tc>
      </w:tr>
      <w:tr w:rsidR="005317F9" w14:paraId="5D9113E9" w14:textId="77777777" w:rsidTr="009215CC">
        <w:tc>
          <w:tcPr>
            <w:tcW w:w="534" w:type="dxa"/>
          </w:tcPr>
          <w:p w14:paraId="1CE9E773" w14:textId="77777777" w:rsidR="005317F9" w:rsidRPr="0007096B" w:rsidRDefault="005317F9" w:rsidP="005317F9">
            <w:pPr>
              <w:pStyle w:val="11"/>
              <w:ind w:firstLine="0"/>
              <w:rPr>
                <w:b/>
                <w:sz w:val="24"/>
                <w:szCs w:val="24"/>
              </w:rPr>
            </w:pPr>
            <w:r>
              <w:rPr>
                <w:b/>
                <w:sz w:val="24"/>
                <w:szCs w:val="24"/>
              </w:rPr>
              <w:t>10.</w:t>
            </w:r>
          </w:p>
        </w:tc>
        <w:tc>
          <w:tcPr>
            <w:tcW w:w="2551" w:type="dxa"/>
          </w:tcPr>
          <w:p w14:paraId="5460F3BB" w14:textId="77777777" w:rsidR="005317F9" w:rsidRPr="0007096B" w:rsidRDefault="005317F9" w:rsidP="005317F9">
            <w:pPr>
              <w:pStyle w:val="Default"/>
              <w:rPr>
                <w:b/>
                <w:color w:val="auto"/>
              </w:rPr>
            </w:pPr>
            <w:r>
              <w:rPr>
                <w:b/>
                <w:color w:val="auto"/>
              </w:rPr>
              <w:t>Подведение итогов</w:t>
            </w:r>
          </w:p>
        </w:tc>
        <w:tc>
          <w:tcPr>
            <w:tcW w:w="6768" w:type="dxa"/>
          </w:tcPr>
          <w:p w14:paraId="267322F4" w14:textId="77777777" w:rsidR="003D446E" w:rsidRDefault="003D446E" w:rsidP="003D446E">
            <w:pPr>
              <w:ind w:left="34"/>
              <w:jc w:val="both"/>
            </w:pPr>
            <w:r>
              <w:t>1) По первому этапу при наличии Заявок состоится не позднее «20» декабря 2018 г. в 14 час. 00 мин. местного времени;</w:t>
            </w:r>
          </w:p>
          <w:p w14:paraId="2A10B233" w14:textId="77777777" w:rsidR="005317F9" w:rsidRDefault="003D446E" w:rsidP="003D446E">
            <w:pPr>
              <w:ind w:left="34"/>
              <w:jc w:val="both"/>
            </w:pPr>
            <w:r>
              <w:t xml:space="preserve">2). Второй и последующие этапы при поступлении Заявок не позднее 21 календарного дня с даты рассмотрения и сопоставления Заявок (пункт 8 Информационной карты) в 14 час. 00 мин. местного времени. </w:t>
            </w:r>
          </w:p>
        </w:tc>
      </w:tr>
      <w:tr w:rsidR="008572D2" w14:paraId="628C28B6" w14:textId="77777777" w:rsidTr="009215CC">
        <w:tc>
          <w:tcPr>
            <w:tcW w:w="534" w:type="dxa"/>
          </w:tcPr>
          <w:p w14:paraId="21B5B321" w14:textId="77777777" w:rsidR="008572D2" w:rsidRPr="0007096B" w:rsidRDefault="008572D2" w:rsidP="005317F9">
            <w:pPr>
              <w:pStyle w:val="11"/>
              <w:ind w:firstLine="0"/>
              <w:rPr>
                <w:b/>
                <w:sz w:val="24"/>
                <w:szCs w:val="24"/>
              </w:rPr>
            </w:pPr>
            <w:r>
              <w:rPr>
                <w:b/>
                <w:sz w:val="24"/>
                <w:szCs w:val="24"/>
              </w:rPr>
              <w:lastRenderedPageBreak/>
              <w:t>13.</w:t>
            </w:r>
          </w:p>
        </w:tc>
        <w:tc>
          <w:tcPr>
            <w:tcW w:w="2551" w:type="dxa"/>
          </w:tcPr>
          <w:p w14:paraId="52A5B887" w14:textId="77777777" w:rsidR="008572D2" w:rsidRPr="0007096B" w:rsidRDefault="008572D2" w:rsidP="005317F9">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14:paraId="10A24C42" w14:textId="77777777" w:rsidR="008572D2" w:rsidRPr="00EA5BDC" w:rsidRDefault="008572D2" w:rsidP="00590BA0">
            <w:pPr>
              <w:pStyle w:val="Default"/>
              <w:jc w:val="both"/>
            </w:pPr>
            <w:r w:rsidRPr="00EA5BDC">
              <w:rPr>
                <w:bCs/>
                <w:color w:val="auto"/>
              </w:rPr>
              <w:t xml:space="preserve">Срок </w:t>
            </w:r>
            <w:r w:rsidRPr="00EA5BDC">
              <w:rPr>
                <w:color w:val="auto"/>
              </w:rPr>
              <w:t>выполнения работ, оказания услуг, поставки товара и т.д.</w:t>
            </w:r>
            <w:r w:rsidRPr="00EA5BDC">
              <w:rPr>
                <w:bCs/>
                <w:color w:val="auto"/>
              </w:rPr>
              <w:t xml:space="preserve">: </w:t>
            </w:r>
            <w:r w:rsidRPr="00EA5BDC">
              <w:t>общий срок поставки Товара до «30» июня 2019 года.</w:t>
            </w:r>
          </w:p>
          <w:p w14:paraId="3D542E95" w14:textId="77777777" w:rsidR="008572D2" w:rsidRPr="00EA5BDC" w:rsidRDefault="008572D2" w:rsidP="00590BA0">
            <w:pPr>
              <w:pStyle w:val="Default"/>
              <w:jc w:val="both"/>
              <w:rPr>
                <w:color w:val="auto"/>
              </w:rPr>
            </w:pPr>
          </w:p>
          <w:p w14:paraId="618BE338" w14:textId="77777777" w:rsidR="008572D2" w:rsidRPr="00EA5BDC" w:rsidRDefault="008572D2" w:rsidP="00590BA0">
            <w:pPr>
              <w:pStyle w:val="Default"/>
              <w:jc w:val="both"/>
              <w:rPr>
                <w:color w:val="auto"/>
              </w:rPr>
            </w:pPr>
            <w:r w:rsidRPr="00EA5BDC">
              <w:rPr>
                <w:bCs/>
                <w:color w:val="auto"/>
              </w:rPr>
              <w:t xml:space="preserve">Место </w:t>
            </w:r>
            <w:r w:rsidRPr="00EA5BDC">
              <w:rPr>
                <w:color w:val="auto"/>
              </w:rPr>
              <w:t>выполнения работ, оказания услуг, поставки товара и т.д.: Местом поставки являются:</w:t>
            </w:r>
          </w:p>
          <w:p w14:paraId="4E98B40F" w14:textId="77777777" w:rsidR="008572D2" w:rsidRPr="00EA5BDC" w:rsidRDefault="008572D2" w:rsidP="00590BA0">
            <w:pPr>
              <w:pStyle w:val="Default"/>
              <w:jc w:val="both"/>
              <w:rPr>
                <w:color w:val="auto"/>
              </w:rPr>
            </w:pPr>
            <w:r w:rsidRPr="00EA5BDC">
              <w:rPr>
                <w:color w:val="auto"/>
              </w:rPr>
              <w:t>- вагоноремонтные депо вагоноремонтных компаний АО «ВРК-1», АО «ВРК-2», АО «ВРК-3», а также вагоноремонтные предприятия ВРЗ Вологда, НВК ВЧД Унеча, ЗАО «УВК», ВРП Грязи, КВРЗ «</w:t>
            </w:r>
            <w:proofErr w:type="spellStart"/>
            <w:r w:rsidRPr="00EA5BDC">
              <w:rPr>
                <w:color w:val="auto"/>
              </w:rPr>
              <w:t>Новотранс</w:t>
            </w:r>
            <w:proofErr w:type="spellEnd"/>
            <w:r w:rsidRPr="00EA5BDC">
              <w:rPr>
                <w:color w:val="auto"/>
              </w:rPr>
              <w:t>», ПАО «Нижнекамскнефтехим»;</w:t>
            </w:r>
          </w:p>
          <w:p w14:paraId="411BCCCA" w14:textId="53407FAF" w:rsidR="008572D2" w:rsidRDefault="008572D2" w:rsidP="005317F9">
            <w:pPr>
              <w:pStyle w:val="Default"/>
              <w:jc w:val="both"/>
              <w:rPr>
                <w:b/>
              </w:rPr>
            </w:pPr>
            <w:r w:rsidRPr="00EA5BDC">
              <w:rPr>
                <w:color w:val="auto"/>
              </w:rPr>
              <w:t>- эксплуатационные вагоноремонтные депо, указанные в подпункте 4.4</w:t>
            </w:r>
            <w:r>
              <w:rPr>
                <w:color w:val="auto"/>
              </w:rPr>
              <w:t>.2 Технического задания.</w:t>
            </w:r>
          </w:p>
        </w:tc>
      </w:tr>
    </w:tbl>
    <w:p w14:paraId="3602CB53" w14:textId="77777777" w:rsidR="00123B52" w:rsidRDefault="003D446E" w:rsidP="00FC707F">
      <w:pPr>
        <w:jc w:val="both"/>
        <w:rPr>
          <w:sz w:val="28"/>
          <w:szCs w:val="28"/>
        </w:rPr>
      </w:pPr>
      <w:r>
        <w:rPr>
          <w:sz w:val="28"/>
          <w:szCs w:val="28"/>
        </w:rPr>
        <w:t>».</w:t>
      </w:r>
    </w:p>
    <w:p w14:paraId="243EF6A3" w14:textId="77777777" w:rsidR="00E70C41" w:rsidRDefault="00123B52" w:rsidP="00FC707F">
      <w:pPr>
        <w:jc w:val="both"/>
        <w:rPr>
          <w:sz w:val="28"/>
          <w:szCs w:val="28"/>
        </w:rPr>
      </w:pPr>
      <w:r>
        <w:rPr>
          <w:sz w:val="28"/>
          <w:szCs w:val="28"/>
        </w:rPr>
        <w:t>Далее по тексту.</w:t>
      </w:r>
    </w:p>
    <w:p w14:paraId="1E8889A2" w14:textId="77777777" w:rsidR="00E70C41" w:rsidRDefault="00E70C41" w:rsidP="00FC707F">
      <w:pPr>
        <w:jc w:val="both"/>
        <w:rPr>
          <w:sz w:val="28"/>
          <w:szCs w:val="28"/>
        </w:rPr>
      </w:pPr>
    </w:p>
    <w:p w14:paraId="7714CB17" w14:textId="77777777" w:rsidR="009215CC" w:rsidRDefault="009215CC" w:rsidP="00FC707F">
      <w:pPr>
        <w:jc w:val="both"/>
        <w:rPr>
          <w:sz w:val="28"/>
          <w:szCs w:val="28"/>
        </w:rPr>
      </w:pPr>
    </w:p>
    <w:p w14:paraId="73C016E1" w14:textId="77777777" w:rsidR="005317F9" w:rsidRDefault="005317F9" w:rsidP="005317F9">
      <w:pPr>
        <w:jc w:val="both"/>
        <w:rPr>
          <w:sz w:val="28"/>
          <w:szCs w:val="28"/>
        </w:rPr>
      </w:pPr>
      <w:r>
        <w:rPr>
          <w:sz w:val="28"/>
          <w:szCs w:val="28"/>
        </w:rPr>
        <w:t>Заместитель п</w:t>
      </w:r>
      <w:r w:rsidRPr="00E70C41">
        <w:rPr>
          <w:sz w:val="28"/>
          <w:szCs w:val="28"/>
        </w:rPr>
        <w:t>редседател</w:t>
      </w:r>
      <w:r>
        <w:rPr>
          <w:sz w:val="28"/>
          <w:szCs w:val="28"/>
        </w:rPr>
        <w:t>я</w:t>
      </w:r>
      <w:r w:rsidRPr="00E70C41">
        <w:rPr>
          <w:sz w:val="28"/>
          <w:szCs w:val="28"/>
        </w:rPr>
        <w:t xml:space="preserve"> </w:t>
      </w:r>
    </w:p>
    <w:p w14:paraId="2B3ABABD" w14:textId="77777777" w:rsidR="005317F9" w:rsidRDefault="005317F9" w:rsidP="005317F9">
      <w:pPr>
        <w:jc w:val="both"/>
        <w:rPr>
          <w:sz w:val="28"/>
          <w:szCs w:val="28"/>
        </w:rPr>
      </w:pPr>
      <w:r w:rsidRPr="00E70C41">
        <w:rPr>
          <w:sz w:val="28"/>
          <w:szCs w:val="28"/>
        </w:rPr>
        <w:t>Конкурсной комиссии</w:t>
      </w:r>
      <w:r>
        <w:rPr>
          <w:sz w:val="28"/>
          <w:szCs w:val="28"/>
        </w:rPr>
        <w:t xml:space="preserve"> </w:t>
      </w:r>
      <w:r w:rsidRPr="00E70C41">
        <w:rPr>
          <w:sz w:val="28"/>
          <w:szCs w:val="28"/>
        </w:rPr>
        <w:t>аппарата управления</w:t>
      </w:r>
    </w:p>
    <w:p w14:paraId="071AA806" w14:textId="77777777" w:rsidR="005317F9" w:rsidRPr="00FC707F" w:rsidRDefault="005317F9" w:rsidP="005317F9">
      <w:pPr>
        <w:jc w:val="both"/>
        <w:rPr>
          <w:sz w:val="28"/>
          <w:szCs w:val="28"/>
        </w:rPr>
      </w:pPr>
      <w:r w:rsidRPr="00E70C41">
        <w:rPr>
          <w:sz w:val="28"/>
          <w:szCs w:val="28"/>
        </w:rPr>
        <w:t>ПАО «ТрансКонтейнер»</w:t>
      </w:r>
      <w:r>
        <w:rPr>
          <w:sz w:val="28"/>
          <w:szCs w:val="28"/>
        </w:rPr>
        <w:tab/>
      </w:r>
      <w:r>
        <w:rPr>
          <w:sz w:val="28"/>
          <w:szCs w:val="28"/>
        </w:rPr>
        <w:tab/>
      </w:r>
      <w:r>
        <w:rPr>
          <w:sz w:val="28"/>
          <w:szCs w:val="28"/>
        </w:rPr>
        <w:tab/>
      </w:r>
      <w:r w:rsidRPr="00E70C41">
        <w:rPr>
          <w:sz w:val="28"/>
          <w:szCs w:val="28"/>
        </w:rPr>
        <w:tab/>
      </w:r>
      <w:r w:rsidRPr="00E70C41">
        <w:rPr>
          <w:sz w:val="28"/>
          <w:szCs w:val="28"/>
        </w:rPr>
        <w:tab/>
        <w:t xml:space="preserve">        </w:t>
      </w:r>
      <w:r>
        <w:rPr>
          <w:sz w:val="28"/>
          <w:szCs w:val="28"/>
        </w:rPr>
        <w:t xml:space="preserve">        Д</w:t>
      </w:r>
      <w:r w:rsidRPr="00E70C41">
        <w:rPr>
          <w:sz w:val="28"/>
          <w:szCs w:val="28"/>
        </w:rPr>
        <w:t>.</w:t>
      </w:r>
      <w:r>
        <w:rPr>
          <w:sz w:val="28"/>
          <w:szCs w:val="28"/>
        </w:rPr>
        <w:t>Г</w:t>
      </w:r>
      <w:r w:rsidRPr="00E70C41">
        <w:rPr>
          <w:sz w:val="28"/>
          <w:szCs w:val="28"/>
        </w:rPr>
        <w:t xml:space="preserve">. </w:t>
      </w:r>
      <w:r>
        <w:rPr>
          <w:sz w:val="28"/>
          <w:szCs w:val="28"/>
        </w:rPr>
        <w:t>Комиссаров</w:t>
      </w:r>
    </w:p>
    <w:p w14:paraId="24ACACF9" w14:textId="77777777" w:rsidR="00FC707F" w:rsidRPr="00FC707F" w:rsidRDefault="00FC707F" w:rsidP="005317F9">
      <w:pPr>
        <w:jc w:val="both"/>
        <w:rPr>
          <w:sz w:val="28"/>
          <w:szCs w:val="28"/>
        </w:rPr>
      </w:pPr>
    </w:p>
    <w:sectPr w:rsidR="00FC707F" w:rsidRPr="00FC707F" w:rsidSect="00E70C41">
      <w:pgSz w:w="11906" w:h="16838"/>
      <w:pgMar w:top="1134" w:right="851" w:bottom="454"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C141371"/>
    <w:multiLevelType w:val="hybridMultilevel"/>
    <w:tmpl w:val="995025F6"/>
    <w:lvl w:ilvl="0" w:tplc="E998FE26">
      <w:start w:val="1"/>
      <w:numFmt w:val="decimal"/>
      <w:lvlText w:val="%1."/>
      <w:lvlJc w:val="left"/>
      <w:pPr>
        <w:ind w:left="333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27DE281D"/>
    <w:multiLevelType w:val="hybridMultilevel"/>
    <w:tmpl w:val="09765540"/>
    <w:lvl w:ilvl="0" w:tplc="F2960332">
      <w:start w:val="1"/>
      <w:numFmt w:val="decimal"/>
      <w:lvlText w:val="%1."/>
      <w:lvlJc w:val="left"/>
      <w:pPr>
        <w:ind w:left="3338" w:hanging="360"/>
      </w:pPr>
      <w:rPr>
        <w:rFonts w:hint="default"/>
      </w:rPr>
    </w:lvl>
    <w:lvl w:ilvl="1" w:tplc="E34A2666">
      <w:start w:val="1"/>
      <w:numFmt w:val="decimal"/>
      <w:lvlText w:val="1.%2"/>
      <w:lvlJc w:val="left"/>
      <w:pPr>
        <w:ind w:left="4058" w:hanging="360"/>
      </w:pPr>
      <w:rPr>
        <w:rFonts w:hint="default"/>
        <w:b/>
        <w:i w:val="0"/>
        <w:sz w:val="28"/>
        <w:szCs w:val="28"/>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5">
    <w:nsid w:val="59B06B45"/>
    <w:multiLevelType w:val="hybridMultilevel"/>
    <w:tmpl w:val="9C70182A"/>
    <w:lvl w:ilvl="0" w:tplc="F2960332">
      <w:start w:val="1"/>
      <w:numFmt w:val="decimal"/>
      <w:lvlText w:val="%1."/>
      <w:lvlJc w:val="left"/>
      <w:pPr>
        <w:ind w:left="3338" w:hanging="360"/>
      </w:pPr>
      <w:rPr>
        <w:rFonts w:hint="default"/>
      </w:rPr>
    </w:lvl>
    <w:lvl w:ilvl="1" w:tplc="667655D6">
      <w:start w:val="1"/>
      <w:numFmt w:val="decimal"/>
      <w:lvlText w:val="1.%2"/>
      <w:lvlJc w:val="left"/>
      <w:pPr>
        <w:ind w:left="4058" w:hanging="360"/>
      </w:pPr>
      <w:rPr>
        <w:rFonts w:hint="default"/>
        <w:b/>
        <w:i w:val="0"/>
        <w:sz w:val="24"/>
        <w:szCs w:val="24"/>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6">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7">
    <w:nsid w:val="6B2D6F8C"/>
    <w:multiLevelType w:val="hybridMultilevel"/>
    <w:tmpl w:val="5B24C7E4"/>
    <w:lvl w:ilvl="0" w:tplc="F2960332">
      <w:start w:val="1"/>
      <w:numFmt w:val="decimal"/>
      <w:lvlText w:val="%1."/>
      <w:lvlJc w:val="left"/>
      <w:pPr>
        <w:ind w:left="928" w:hanging="360"/>
      </w:pPr>
    </w:lvl>
    <w:lvl w:ilvl="1" w:tplc="297E3C66">
      <w:start w:val="1"/>
      <w:numFmt w:val="decimal"/>
      <w:lvlText w:val="1.%2"/>
      <w:lvlJc w:val="left"/>
      <w:pPr>
        <w:ind w:left="1648" w:hanging="360"/>
      </w:pPr>
      <w:rPr>
        <w:b/>
        <w:i w:val="0"/>
        <w:sz w:val="28"/>
        <w:szCs w:val="28"/>
      </w:r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3"/>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6D4D"/>
    <w:rsid w:val="00021070"/>
    <w:rsid w:val="000405A5"/>
    <w:rsid w:val="000561F4"/>
    <w:rsid w:val="00060DAE"/>
    <w:rsid w:val="00063B2B"/>
    <w:rsid w:val="00076D92"/>
    <w:rsid w:val="0009195E"/>
    <w:rsid w:val="000932ED"/>
    <w:rsid w:val="000A5DEF"/>
    <w:rsid w:val="000B4CD3"/>
    <w:rsid w:val="000D3D2A"/>
    <w:rsid w:val="000E0BB7"/>
    <w:rsid w:val="00114371"/>
    <w:rsid w:val="00117A82"/>
    <w:rsid w:val="00122F18"/>
    <w:rsid w:val="00123B52"/>
    <w:rsid w:val="0012466F"/>
    <w:rsid w:val="00130513"/>
    <w:rsid w:val="00152063"/>
    <w:rsid w:val="0017259A"/>
    <w:rsid w:val="0017403A"/>
    <w:rsid w:val="00174C66"/>
    <w:rsid w:val="00177B92"/>
    <w:rsid w:val="001A2187"/>
    <w:rsid w:val="001C372C"/>
    <w:rsid w:val="001C460B"/>
    <w:rsid w:val="001D5011"/>
    <w:rsid w:val="001E186A"/>
    <w:rsid w:val="00202418"/>
    <w:rsid w:val="00205856"/>
    <w:rsid w:val="002350C2"/>
    <w:rsid w:val="00251CBB"/>
    <w:rsid w:val="002713BF"/>
    <w:rsid w:val="0027773B"/>
    <w:rsid w:val="00277A8B"/>
    <w:rsid w:val="00277F20"/>
    <w:rsid w:val="002A1929"/>
    <w:rsid w:val="002A6898"/>
    <w:rsid w:val="002B27AA"/>
    <w:rsid w:val="002B5B0F"/>
    <w:rsid w:val="002C4FB1"/>
    <w:rsid w:val="00305507"/>
    <w:rsid w:val="00310EA3"/>
    <w:rsid w:val="003164B2"/>
    <w:rsid w:val="00326B6F"/>
    <w:rsid w:val="003324C2"/>
    <w:rsid w:val="00334516"/>
    <w:rsid w:val="00335B49"/>
    <w:rsid w:val="00367C80"/>
    <w:rsid w:val="00375C2D"/>
    <w:rsid w:val="003968DA"/>
    <w:rsid w:val="003A6012"/>
    <w:rsid w:val="003B2A0A"/>
    <w:rsid w:val="003D328C"/>
    <w:rsid w:val="003D446E"/>
    <w:rsid w:val="003D7D97"/>
    <w:rsid w:val="003F67B0"/>
    <w:rsid w:val="00423849"/>
    <w:rsid w:val="004500FC"/>
    <w:rsid w:val="004554FF"/>
    <w:rsid w:val="00472A95"/>
    <w:rsid w:val="00476096"/>
    <w:rsid w:val="004A571A"/>
    <w:rsid w:val="004B423C"/>
    <w:rsid w:val="004B7451"/>
    <w:rsid w:val="004E5C3E"/>
    <w:rsid w:val="004F29BD"/>
    <w:rsid w:val="004F6F09"/>
    <w:rsid w:val="00511E66"/>
    <w:rsid w:val="00524FE5"/>
    <w:rsid w:val="005317F9"/>
    <w:rsid w:val="005362A8"/>
    <w:rsid w:val="00543D04"/>
    <w:rsid w:val="005602B5"/>
    <w:rsid w:val="005621D4"/>
    <w:rsid w:val="005B1F62"/>
    <w:rsid w:val="005B2ADA"/>
    <w:rsid w:val="005B5FAB"/>
    <w:rsid w:val="005D01A0"/>
    <w:rsid w:val="005D11AE"/>
    <w:rsid w:val="005D19FC"/>
    <w:rsid w:val="005F3B03"/>
    <w:rsid w:val="00611040"/>
    <w:rsid w:val="00643160"/>
    <w:rsid w:val="00674775"/>
    <w:rsid w:val="00675D2B"/>
    <w:rsid w:val="0068147C"/>
    <w:rsid w:val="00682E35"/>
    <w:rsid w:val="006A5699"/>
    <w:rsid w:val="006C1678"/>
    <w:rsid w:val="006C340D"/>
    <w:rsid w:val="006C6550"/>
    <w:rsid w:val="006E4364"/>
    <w:rsid w:val="007005F9"/>
    <w:rsid w:val="00712BFA"/>
    <w:rsid w:val="00717D60"/>
    <w:rsid w:val="00727043"/>
    <w:rsid w:val="00731064"/>
    <w:rsid w:val="00731720"/>
    <w:rsid w:val="00737132"/>
    <w:rsid w:val="00761F80"/>
    <w:rsid w:val="00765698"/>
    <w:rsid w:val="007813D2"/>
    <w:rsid w:val="00784E5D"/>
    <w:rsid w:val="00787E0B"/>
    <w:rsid w:val="007C0022"/>
    <w:rsid w:val="007C5E25"/>
    <w:rsid w:val="007C7B84"/>
    <w:rsid w:val="007F427D"/>
    <w:rsid w:val="0081146A"/>
    <w:rsid w:val="00851D24"/>
    <w:rsid w:val="008572D2"/>
    <w:rsid w:val="008944DE"/>
    <w:rsid w:val="008A22D2"/>
    <w:rsid w:val="008B35E2"/>
    <w:rsid w:val="008B57B3"/>
    <w:rsid w:val="008C2528"/>
    <w:rsid w:val="008E52FA"/>
    <w:rsid w:val="008F1E9F"/>
    <w:rsid w:val="00914620"/>
    <w:rsid w:val="009215CC"/>
    <w:rsid w:val="00931897"/>
    <w:rsid w:val="00942AAD"/>
    <w:rsid w:val="00966AF4"/>
    <w:rsid w:val="00995590"/>
    <w:rsid w:val="009A1FBE"/>
    <w:rsid w:val="009B2AF9"/>
    <w:rsid w:val="009B79C0"/>
    <w:rsid w:val="009B7E1D"/>
    <w:rsid w:val="009C1A54"/>
    <w:rsid w:val="009D6F5A"/>
    <w:rsid w:val="009D7464"/>
    <w:rsid w:val="009E5215"/>
    <w:rsid w:val="009F64FC"/>
    <w:rsid w:val="00A04B46"/>
    <w:rsid w:val="00A152A8"/>
    <w:rsid w:val="00A337D3"/>
    <w:rsid w:val="00A61290"/>
    <w:rsid w:val="00A6471D"/>
    <w:rsid w:val="00A711FB"/>
    <w:rsid w:val="00A74088"/>
    <w:rsid w:val="00AA4373"/>
    <w:rsid w:val="00AC56EB"/>
    <w:rsid w:val="00AE10A2"/>
    <w:rsid w:val="00B50ED9"/>
    <w:rsid w:val="00B877AA"/>
    <w:rsid w:val="00BC3745"/>
    <w:rsid w:val="00BC659E"/>
    <w:rsid w:val="00BD4912"/>
    <w:rsid w:val="00BF4BDB"/>
    <w:rsid w:val="00C4421E"/>
    <w:rsid w:val="00C520BA"/>
    <w:rsid w:val="00C526C2"/>
    <w:rsid w:val="00C57F00"/>
    <w:rsid w:val="00C91A4B"/>
    <w:rsid w:val="00C91B09"/>
    <w:rsid w:val="00C92CE8"/>
    <w:rsid w:val="00C97590"/>
    <w:rsid w:val="00CA3B47"/>
    <w:rsid w:val="00CB4E86"/>
    <w:rsid w:val="00CF4CB8"/>
    <w:rsid w:val="00D11527"/>
    <w:rsid w:val="00D151C2"/>
    <w:rsid w:val="00D46B9B"/>
    <w:rsid w:val="00D65B0A"/>
    <w:rsid w:val="00D9466D"/>
    <w:rsid w:val="00D94861"/>
    <w:rsid w:val="00D9624F"/>
    <w:rsid w:val="00DA44F0"/>
    <w:rsid w:val="00DB39A4"/>
    <w:rsid w:val="00DB5BCB"/>
    <w:rsid w:val="00DE4587"/>
    <w:rsid w:val="00DE7B22"/>
    <w:rsid w:val="00DF0F85"/>
    <w:rsid w:val="00DF355E"/>
    <w:rsid w:val="00DF5C67"/>
    <w:rsid w:val="00E120C2"/>
    <w:rsid w:val="00E16235"/>
    <w:rsid w:val="00E312D1"/>
    <w:rsid w:val="00E34D1C"/>
    <w:rsid w:val="00E406A3"/>
    <w:rsid w:val="00E56B29"/>
    <w:rsid w:val="00E70C41"/>
    <w:rsid w:val="00E87948"/>
    <w:rsid w:val="00EA7E8D"/>
    <w:rsid w:val="00EB6F67"/>
    <w:rsid w:val="00EB7FE0"/>
    <w:rsid w:val="00EC74CD"/>
    <w:rsid w:val="00ED018A"/>
    <w:rsid w:val="00ED4279"/>
    <w:rsid w:val="00ED719B"/>
    <w:rsid w:val="00F02E01"/>
    <w:rsid w:val="00F03231"/>
    <w:rsid w:val="00F2140E"/>
    <w:rsid w:val="00F50B9C"/>
    <w:rsid w:val="00F57368"/>
    <w:rsid w:val="00F641A0"/>
    <w:rsid w:val="00F64D04"/>
    <w:rsid w:val="00F64FCD"/>
    <w:rsid w:val="00F71310"/>
    <w:rsid w:val="00F74F60"/>
    <w:rsid w:val="00F9474F"/>
    <w:rsid w:val="00F94925"/>
    <w:rsid w:val="00FA16A2"/>
    <w:rsid w:val="00FB73C4"/>
    <w:rsid w:val="00FC707F"/>
    <w:rsid w:val="00FD0AC4"/>
    <w:rsid w:val="00FD2DAF"/>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E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01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01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660550470">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 w:id="200666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2.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3.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5.xml><?xml version="1.0" encoding="utf-8"?>
<ds:datastoreItem xmlns:ds="http://schemas.openxmlformats.org/officeDocument/2006/customXml" ds:itemID="{B111A360-23D8-4C44-A172-67842609E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984</Words>
  <Characters>5614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Курицын Александр Евгеньевич</cp:lastModifiedBy>
  <cp:revision>8</cp:revision>
  <cp:lastPrinted>2018-11-06T13:23:00Z</cp:lastPrinted>
  <dcterms:created xsi:type="dcterms:W3CDTF">2018-11-06T13:24:00Z</dcterms:created>
  <dcterms:modified xsi:type="dcterms:W3CDTF">2018-11-06T14:33:00Z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