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570F81" w:rsidRDefault="006A2E92">
      <w:pPr>
        <w:tabs>
          <w:tab w:val="left" w:pos="4962"/>
        </w:tabs>
        <w:ind w:left="4820"/>
        <w:rPr>
          <w:b/>
          <w:bCs/>
          <w:sz w:val="28"/>
          <w:szCs w:val="28"/>
        </w:rPr>
      </w:pPr>
      <w:r>
        <w:rPr>
          <w:b/>
          <w:bCs/>
          <w:sz w:val="28"/>
          <w:szCs w:val="28"/>
        </w:rPr>
        <w:t>Заместитель председателя</w:t>
      </w:r>
      <w:r w:rsidR="000A35B8">
        <w:rPr>
          <w:b/>
          <w:bCs/>
          <w:sz w:val="28"/>
          <w:szCs w:val="28"/>
        </w:rPr>
        <w:t xml:space="preserve"> Конкурсной комиссии филиала ПАО «</w:t>
      </w:r>
      <w:proofErr w:type="spellStart"/>
      <w:r w:rsidR="000A35B8">
        <w:rPr>
          <w:b/>
          <w:bCs/>
          <w:sz w:val="28"/>
          <w:szCs w:val="28"/>
        </w:rPr>
        <w:t>ТрансКонтейнер</w:t>
      </w:r>
      <w:proofErr w:type="spellEnd"/>
      <w:r w:rsidR="000A35B8">
        <w:rPr>
          <w:b/>
          <w:bCs/>
          <w:sz w:val="28"/>
          <w:szCs w:val="28"/>
        </w:rPr>
        <w:t xml:space="preserve">» на Забайкальской железной дороге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570F81" w:rsidRDefault="000A35B8">
      <w:pPr>
        <w:tabs>
          <w:tab w:val="left" w:pos="4962"/>
        </w:tabs>
        <w:ind w:left="4820"/>
        <w:rPr>
          <w:b/>
          <w:bCs/>
          <w:sz w:val="28"/>
          <w:szCs w:val="28"/>
        </w:rPr>
      </w:pPr>
      <w:r>
        <w:rPr>
          <w:b/>
          <w:bCs/>
          <w:sz w:val="28"/>
          <w:szCs w:val="28"/>
        </w:rPr>
        <w:t>Кирилл Владимирович Кудрявцев</w:t>
      </w:r>
    </w:p>
    <w:p w:rsidR="00681E3B" w:rsidRPr="006D2B87" w:rsidRDefault="00681E3B" w:rsidP="00681E3B">
      <w:pPr>
        <w:tabs>
          <w:tab w:val="left" w:pos="4962"/>
        </w:tabs>
        <w:ind w:left="4820"/>
        <w:rPr>
          <w:rFonts w:eastAsia="Arial Unicode MS"/>
        </w:rPr>
      </w:pPr>
    </w:p>
    <w:p w:rsidR="00570F81" w:rsidRDefault="000A35B8">
      <w:pPr>
        <w:tabs>
          <w:tab w:val="left" w:pos="4962"/>
        </w:tabs>
        <w:ind w:left="4820"/>
        <w:rPr>
          <w:b/>
          <w:bCs/>
          <w:sz w:val="28"/>
        </w:rPr>
      </w:pPr>
      <w:r>
        <w:rPr>
          <w:b/>
          <w:bCs/>
          <w:sz w:val="28"/>
        </w:rPr>
        <w:t>«30» ноября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A22029">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570F81" w:rsidRDefault="000A35B8">
      <w:pPr>
        <w:pStyle w:val="19"/>
        <w:ind w:firstLine="709"/>
        <w:rPr>
          <w:szCs w:val="28"/>
        </w:rPr>
      </w:pPr>
      <w:r>
        <w:t>Открытый конкурс среди субъектов МСП № ОК-МСП-НКПЗАБ-18-0039 по предмету закупки "Выполнение проектно-изыскательских работ по капитальному ремонту здания ТО-3 (инв.№014/01/00000061) Контейнерного Терминала Благовещенск филиала ПАО "</w:t>
      </w:r>
      <w:proofErr w:type="spellStart"/>
      <w:r>
        <w:t>ТрансКонтейнер</w:t>
      </w:r>
      <w:proofErr w:type="spellEnd"/>
      <w:r>
        <w:t>" на Забайкальской железной дороге             "</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lastRenderedPageBreak/>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A22029" w:rsidRDefault="007D6548" w:rsidP="006604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A22029" w:rsidRDefault="00A22029" w:rsidP="006604EB">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A22029" w:rsidRPr="00D32FFA" w:rsidRDefault="00A22029" w:rsidP="006604EB">
      <w:pPr>
        <w:pStyle w:val="19"/>
        <w:widowControl w:val="0"/>
        <w:ind w:firstLine="0"/>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w:t>
      </w:r>
      <w:r>
        <w:lastRenderedPageBreak/>
        <w:t xml:space="preserve">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570F81" w:rsidRDefault="000A35B8">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(три)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22029" w:rsidP="00C56383">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извещение и/или документацию о закупке</w:t>
      </w:r>
    </w:p>
    <w:p w:rsidR="002857D9" w:rsidRPr="00150E45" w:rsidRDefault="002857D9" w:rsidP="002857D9">
      <w:pPr>
        <w:pStyle w:val="afa"/>
        <w:rPr>
          <w:sz w:val="28"/>
          <w:szCs w:val="28"/>
        </w:rPr>
      </w:pPr>
      <w:r>
        <w:rPr>
          <w:sz w:val="28"/>
          <w:szCs w:val="28"/>
        </w:rPr>
        <w:t>1.3.1</w:t>
      </w:r>
      <w:r>
        <w:rPr>
          <w:sz w:val="28"/>
          <w:szCs w:val="28"/>
        </w:rPr>
        <w:tab/>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w:t>
      </w:r>
      <w:r>
        <w:rPr>
          <w:sz w:val="28"/>
          <w:szCs w:val="28"/>
        </w:rPr>
        <w:lastRenderedPageBreak/>
        <w:t>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2857D9" w:rsidRPr="00150E45" w:rsidRDefault="002857D9" w:rsidP="002857D9">
      <w:pPr>
        <w:pStyle w:val="afa"/>
        <w:rPr>
          <w:sz w:val="28"/>
          <w:szCs w:val="28"/>
        </w:rPr>
      </w:pPr>
      <w:r>
        <w:rPr>
          <w:sz w:val="28"/>
          <w:szCs w:val="28"/>
        </w:rPr>
        <w:t>1.3.2</w:t>
      </w:r>
      <w:r>
        <w:rPr>
          <w:sz w:val="28"/>
          <w:szCs w:val="28"/>
        </w:rPr>
        <w:tab/>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в течение 3 (трех) дней со дня принятия решения о внесении изменений.</w:t>
      </w:r>
    </w:p>
    <w:p w:rsidR="002857D9" w:rsidRPr="00150E45" w:rsidRDefault="002857D9" w:rsidP="002857D9">
      <w:pPr>
        <w:pStyle w:val="afa"/>
        <w:rPr>
          <w:sz w:val="28"/>
          <w:szCs w:val="28"/>
        </w:rPr>
      </w:pPr>
      <w:proofErr w:type="gramStart"/>
      <w:r>
        <w:rPr>
          <w:sz w:val="28"/>
          <w:szCs w:val="28"/>
        </w:rPr>
        <w:t>1.3.3</w:t>
      </w:r>
      <w:r>
        <w:rPr>
          <w:sz w:val="28"/>
          <w:szCs w:val="28"/>
        </w:rPr>
        <w:tab/>
        <w:t>В случае внесения изменений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w:t>
      </w:r>
      <w:bookmarkStart w:id="7" w:name="_GoBack"/>
      <w:bookmarkEnd w:id="7"/>
      <w:r>
        <w:rPr>
          <w:sz w:val="28"/>
          <w:szCs w:val="28"/>
        </w:rPr>
        <w:t>ия срока подачи Заявок на участие в закупке оставалось не менее половины срока подачи Заявок указанного в пункте 6 Информационной карты.</w:t>
      </w:r>
      <w:proofErr w:type="gramEnd"/>
    </w:p>
    <w:p w:rsidR="002857D9" w:rsidRPr="00150E45" w:rsidRDefault="002857D9" w:rsidP="002857D9">
      <w:pPr>
        <w:pStyle w:val="afa"/>
        <w:rPr>
          <w:sz w:val="28"/>
          <w:szCs w:val="28"/>
        </w:rPr>
      </w:pPr>
      <w:r>
        <w:rPr>
          <w:sz w:val="28"/>
          <w:szCs w:val="28"/>
        </w:rPr>
        <w:t>1.3.4</w:t>
      </w:r>
      <w:r>
        <w:rPr>
          <w:sz w:val="28"/>
          <w:szCs w:val="28"/>
        </w:rPr>
        <w:tab/>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7D6548" w:rsidRDefault="002857D9" w:rsidP="002857D9">
      <w:pPr>
        <w:pStyle w:val="afa"/>
        <w:rPr>
          <w:sz w:val="28"/>
          <w:szCs w:val="28"/>
        </w:rPr>
      </w:pPr>
      <w:r>
        <w:rPr>
          <w:sz w:val="28"/>
          <w:szCs w:val="28"/>
        </w:rPr>
        <w:t>1.3.5</w:t>
      </w:r>
      <w:r>
        <w:rPr>
          <w:sz w:val="28"/>
          <w:szCs w:val="28"/>
        </w:rPr>
        <w:tab/>
        <w:t>Заказчик не берет на себя обязательства по уведомлению претендентов/участников Открытого конкурса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857D9" w:rsidRPr="00D32FFA" w:rsidRDefault="002857D9" w:rsidP="002857D9">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w:t>
      </w:r>
      <w:r>
        <w:rPr>
          <w:color w:val="000000"/>
          <w:sz w:val="28"/>
          <w:szCs w:val="28"/>
        </w:rPr>
        <w:lastRenderedPageBreak/>
        <w:t>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Pr>
          <w:sz w:val="28"/>
          <w:szCs w:val="28"/>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2817CF" w:rsidRPr="00D32FFA" w:rsidRDefault="002817CF">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817CF">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7"/>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570F81" w:rsidRDefault="000A35B8">
      <w:pPr>
        <w:pStyle w:val="aff7"/>
        <w:numPr>
          <w:ilvl w:val="0"/>
          <w:numId w:val="3"/>
        </w:numPr>
        <w:ind w:left="0" w:firstLine="720"/>
        <w:jc w:val="both"/>
        <w:rPr>
          <w:sz w:val="28"/>
          <w:szCs w:val="28"/>
        </w:rPr>
      </w:pPr>
      <w:r>
        <w:rPr>
          <w:sz w:val="28"/>
          <w:szCs w:val="28"/>
        </w:rPr>
        <w:t>надлежащим образом оформленные приложения к настоящей документации о закупке: № 1 (Заявка), приложение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7"/>
        <w:numPr>
          <w:ilvl w:val="0"/>
          <w:numId w:val="3"/>
        </w:numPr>
        <w:ind w:left="0" w:firstLine="720"/>
        <w:jc w:val="both"/>
        <w:rPr>
          <w:sz w:val="28"/>
          <w:szCs w:val="28"/>
        </w:rPr>
      </w:pPr>
      <w:r>
        <w:rPr>
          <w:sz w:val="28"/>
        </w:rPr>
        <w:lastRenderedPageBreak/>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a"/>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8D44D3" w:rsidRPr="00D32FFA" w:rsidRDefault="008D44D3" w:rsidP="008D44D3">
      <w:pPr>
        <w:pStyle w:val="afa"/>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a"/>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8D44D3">
      <w:pPr>
        <w:pStyle w:val="aff7"/>
        <w:numPr>
          <w:ilvl w:val="0"/>
          <w:numId w:val="16"/>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w:t>
      </w:r>
      <w:r>
        <w:rPr>
          <w:rFonts w:eastAsia="Times New Roman"/>
          <w:color w:val="000000"/>
          <w:sz w:val="28"/>
          <w:szCs w:val="28"/>
        </w:rPr>
        <w:lastRenderedPageBreak/>
        <w:t>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lastRenderedPageBreak/>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lastRenderedPageBreak/>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lastRenderedPageBreak/>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AC6DBC" w:rsidRPr="00D32FFA" w:rsidRDefault="00AC6DBC" w:rsidP="00155293">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w:t>
      </w:r>
      <w:r>
        <w:rPr>
          <w:sz w:val="28"/>
          <w:szCs w:val="28"/>
        </w:rPr>
        <w:lastRenderedPageBreak/>
        <w:t xml:space="preserve">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его подписания</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семи членами Конкурсной комиссии,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44233"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44233" w:rsidRDefault="00544233" w:rsidP="006604EB">
      <w:pPr>
        <w:ind w:firstLine="106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D32FFA" w:rsidRDefault="00544233" w:rsidP="006604EB">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w:t>
      </w:r>
      <w:r>
        <w:rPr>
          <w:sz w:val="28"/>
          <w:szCs w:val="28"/>
        </w:rPr>
        <w:lastRenderedPageBreak/>
        <w:t xml:space="preserve">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w:t>
      </w:r>
      <w:r>
        <w:rPr>
          <w:sz w:val="28"/>
          <w:szCs w:val="28"/>
        </w:rPr>
        <w:lastRenderedPageBreak/>
        <w:t xml:space="preserve">позднее срока, указанного в направленном Заказчиком победителю уведомлении.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D32FFA" w:rsidRDefault="00AC6DBC"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570F81" w:rsidRDefault="000A35B8">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w:t>
      </w:r>
      <w:proofErr w:type="gramStart"/>
      <w:r>
        <w:rPr>
          <w:sz w:val="28"/>
          <w:szCs w:val="28"/>
        </w:rPr>
        <w:t>случае</w:t>
      </w:r>
      <w:proofErr w:type="gramEnd"/>
      <w:r>
        <w:rPr>
          <w:sz w:val="28"/>
          <w:szCs w:val="28"/>
        </w:rPr>
        <w:t xml:space="preserve"> если согласия (одобрения) контролирующих органов, органов управления претендента на </w:t>
      </w:r>
      <w:r>
        <w:rPr>
          <w:sz w:val="28"/>
          <w:szCs w:val="28"/>
        </w:rPr>
        <w:lastRenderedPageBreak/>
        <w:t>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8" w:name="_Toc515863146"/>
      <w:bookmarkStart w:id="9" w:name="_Toc34648361"/>
      <w:r>
        <w:rPr>
          <w:rFonts w:eastAsia="MS Mincho"/>
          <w:i w:val="0"/>
        </w:rPr>
        <w:t>О</w:t>
      </w:r>
      <w:bookmarkEnd w:id="8"/>
      <w:bookmarkEnd w:id="9"/>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570F81" w:rsidRDefault="00AF008F">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D85408" w:rsidRPr="007E6DE4" w:rsidRDefault="00D85408" w:rsidP="000954FB">
                  <w:pPr>
                    <w:jc w:val="center"/>
                    <w:rPr>
                      <w:b/>
                      <w:sz w:val="28"/>
                      <w:szCs w:val="28"/>
                    </w:rPr>
                  </w:pPr>
                  <w:r w:rsidRPr="007E6DE4">
                    <w:rPr>
                      <w:b/>
                      <w:sz w:val="28"/>
                      <w:szCs w:val="28"/>
                    </w:rPr>
                    <w:t xml:space="preserve">_____________________________________________, </w:t>
                  </w:r>
                </w:p>
                <w:p w:rsidR="00D85408" w:rsidRDefault="00D8540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85408" w:rsidRPr="007E6DE4" w:rsidRDefault="00D85408" w:rsidP="000954FB">
                  <w:pPr>
                    <w:jc w:val="center"/>
                    <w:rPr>
                      <w:b/>
                      <w:sz w:val="28"/>
                      <w:szCs w:val="28"/>
                    </w:rPr>
                  </w:pPr>
                  <w:r w:rsidRPr="007E6DE4">
                    <w:rPr>
                      <w:b/>
                      <w:sz w:val="28"/>
                      <w:szCs w:val="28"/>
                    </w:rPr>
                    <w:t>________________________________________</w:t>
                  </w:r>
                </w:p>
                <w:p w:rsidR="00D85408" w:rsidRPr="007E6DE4" w:rsidRDefault="00D85408" w:rsidP="000954FB">
                  <w:pPr>
                    <w:jc w:val="center"/>
                    <w:rPr>
                      <w:i/>
                      <w:sz w:val="20"/>
                      <w:szCs w:val="20"/>
                    </w:rPr>
                  </w:pPr>
                  <w:r w:rsidRPr="007E6DE4">
                    <w:rPr>
                      <w:i/>
                      <w:sz w:val="20"/>
                      <w:szCs w:val="20"/>
                    </w:rPr>
                    <w:t>государство регистрации претендента</w:t>
                  </w:r>
                </w:p>
                <w:p w:rsidR="00D85408" w:rsidRPr="007E6DE4" w:rsidRDefault="00D85408" w:rsidP="000954FB">
                  <w:pPr>
                    <w:jc w:val="center"/>
                    <w:rPr>
                      <w:b/>
                      <w:sz w:val="28"/>
                      <w:szCs w:val="28"/>
                    </w:rPr>
                  </w:pPr>
                  <w:r w:rsidRPr="007E6DE4">
                    <w:rPr>
                      <w:b/>
                      <w:sz w:val="28"/>
                      <w:szCs w:val="28"/>
                    </w:rPr>
                    <w:t>_____________________________</w:t>
                  </w:r>
                  <w:r>
                    <w:rPr>
                      <w:b/>
                      <w:sz w:val="28"/>
                      <w:szCs w:val="28"/>
                    </w:rPr>
                    <w:t>__________________</w:t>
                  </w:r>
                </w:p>
                <w:p w:rsidR="00D85408" w:rsidRPr="007E6DE4" w:rsidRDefault="00D85408" w:rsidP="000954FB">
                  <w:pPr>
                    <w:jc w:val="center"/>
                    <w:rPr>
                      <w:i/>
                      <w:sz w:val="20"/>
                      <w:szCs w:val="20"/>
                    </w:rPr>
                  </w:pPr>
                  <w:r w:rsidRPr="007E6DE4">
                    <w:rPr>
                      <w:i/>
                      <w:sz w:val="20"/>
                      <w:szCs w:val="20"/>
                    </w:rPr>
                    <w:t>ИНН претендента (для претендентов-резидентов Российской Федерации)</w:t>
                  </w:r>
                </w:p>
                <w:p w:rsidR="00D85408" w:rsidRDefault="00D85408" w:rsidP="000954FB">
                  <w:pPr>
                    <w:jc w:val="both"/>
                  </w:pPr>
                </w:p>
                <w:p w:rsidR="00570F81" w:rsidRDefault="000A35B8">
                  <w:pPr>
                    <w:jc w:val="center"/>
                    <w:rPr>
                      <w:b/>
                    </w:rPr>
                  </w:pPr>
                  <w:r>
                    <w:rPr>
                      <w:b/>
                    </w:rPr>
                    <w:t>ЗАЯВКА НА УЧАСТИЕ В ОТКРЫТОМ КОНКУРСЕ № ОК-МСП-НКПЗАБ-18-0039</w:t>
                  </w:r>
                </w:p>
                <w:p w:rsidR="00D85408" w:rsidRPr="00DF4847" w:rsidRDefault="00D85408" w:rsidP="000954FB">
                  <w:pPr>
                    <w:jc w:val="center"/>
                    <w:rPr>
                      <w:b/>
                    </w:rPr>
                  </w:pPr>
                  <w:r w:rsidRPr="00DF4847">
                    <w:rPr>
                      <w:b/>
                    </w:rPr>
                    <w:t xml:space="preserve">(лот № _________) </w:t>
                  </w:r>
                </w:p>
                <w:p w:rsidR="00D85408" w:rsidRPr="00521EAB" w:rsidRDefault="00D85408" w:rsidP="000954FB">
                  <w:pPr>
                    <w:jc w:val="center"/>
                    <w:rPr>
                      <w:i/>
                    </w:rPr>
                  </w:pPr>
                  <w:r w:rsidRPr="00DF4847">
                    <w:rPr>
                      <w:i/>
                    </w:rPr>
                    <w:t>(указывается номер лота)</w:t>
                  </w:r>
                </w:p>
                <w:p w:rsidR="00D85408" w:rsidRPr="00923E2D" w:rsidRDefault="00D85408" w:rsidP="000954FB">
                  <w:pPr>
                    <w:jc w:val="center"/>
                    <w:rPr>
                      <w:b/>
                    </w:rPr>
                  </w:pPr>
                </w:p>
                <w:p w:rsidR="00D85408" w:rsidRPr="00923E2D" w:rsidRDefault="00D85408" w:rsidP="000954FB">
                  <w:pPr>
                    <w:ind w:left="2124" w:firstLine="708"/>
                    <w:rPr>
                      <w:i/>
                    </w:rPr>
                  </w:pPr>
                </w:p>
              </w:txbxContent>
            </v:textbox>
            <w10:wrap type="tight"/>
          </v:shape>
        </w:pict>
      </w:r>
      <w:r w:rsidR="000A35B8">
        <w:rPr>
          <w:sz w:val="28"/>
          <w:szCs w:val="28"/>
        </w:rPr>
        <w:t xml:space="preserve"> </w:t>
      </w:r>
      <w:r w:rsidR="000A35B8">
        <w:rPr>
          <w:sz w:val="28"/>
        </w:rPr>
        <w:t>Письмо (конверт) с Заявкой должно</w:t>
      </w:r>
      <w:r w:rsidR="000A35B8">
        <w:rPr>
          <w:sz w:val="28"/>
          <w:szCs w:val="28"/>
        </w:rPr>
        <w:t xml:space="preserve"> иметь следующую маркировку:</w:t>
      </w:r>
    </w:p>
    <w:p w:rsidR="000954FB" w:rsidRDefault="00BC3E20" w:rsidP="00C56383">
      <w:pPr>
        <w:pStyle w:val="afa"/>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570F81" w:rsidRDefault="000A35B8">
      <w:pPr>
        <w:pStyle w:val="afa"/>
        <w:numPr>
          <w:ilvl w:val="2"/>
          <w:numId w:val="11"/>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w:t>
      </w:r>
      <w:r>
        <w:rPr>
          <w:sz w:val="28"/>
        </w:rPr>
        <w:lastRenderedPageBreak/>
        <w:t>соответствии с требованиями раздела 4 «Техническое задание» настоящей документации о закупке), предоставляются</w:t>
      </w:r>
      <w:proofErr w:type="gramEnd"/>
      <w:r>
        <w:rPr>
          <w:sz w:val="28"/>
        </w:rPr>
        <w:t xml:space="preserve"> по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570F81" w:rsidRDefault="000A35B8">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70F81" w:rsidRDefault="000A35B8">
      <w:pPr>
        <w:pStyle w:val="a"/>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w:t>
      </w:r>
      <w:r>
        <w:rPr>
          <w:b w:val="0"/>
          <w:i w:val="0"/>
        </w:rPr>
        <w:lastRenderedPageBreak/>
        <w:t>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570F81" w:rsidRDefault="000A35B8">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70F81" w:rsidRDefault="00570F81">
      <w:pPr>
        <w:pStyle w:val="a"/>
        <w:rPr>
          <w:b w:val="0"/>
          <w:i w:val="0"/>
        </w:rPr>
      </w:pPr>
    </w:p>
    <w:p w:rsidR="00570F81" w:rsidRDefault="000A35B8">
      <w:pPr>
        <w:pStyle w:val="a"/>
        <w:numPr>
          <w:ilvl w:val="0"/>
          <w:numId w:val="0"/>
        </w:numPr>
        <w:rPr>
          <w:b w:val="0"/>
          <w:i w:val="0"/>
        </w:rPr>
      </w:pPr>
      <w:r>
        <w:rPr>
          <w:b w:val="0"/>
          <w:i w:val="0"/>
        </w:rPr>
        <w:tab/>
      </w:r>
      <w:r>
        <w:rPr>
          <w:b w:val="0"/>
          <w:i w:val="0"/>
        </w:rPr>
        <w:tab/>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570F81" w:rsidRDefault="00570F81">
      <w:pPr>
        <w:pStyle w:val="a"/>
        <w:rPr>
          <w:b w:val="0"/>
          <w:i w:val="0"/>
        </w:rPr>
      </w:pPr>
    </w:p>
    <w:p w:rsidR="00703603" w:rsidRDefault="00703603" w:rsidP="00DF4847">
      <w:pPr>
        <w:pStyle w:val="1"/>
        <w:spacing w:before="0" w:after="0"/>
        <w:ind w:left="0" w:firstLine="0"/>
        <w:jc w:val="center"/>
        <w:sectPr w:rsidR="00703603" w:rsidSect="001C5B60">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p>
    <w:p w:rsidR="00681E3B" w:rsidRDefault="006400A0" w:rsidP="00DF4847">
      <w:pPr>
        <w:pStyle w:val="1"/>
        <w:spacing w:before="0" w:after="0"/>
        <w:ind w:left="0" w:firstLine="0"/>
        <w:jc w:val="center"/>
      </w:pPr>
      <w:r>
        <w:lastRenderedPageBreak/>
        <w:t>Раздел 4. Техническое задание</w:t>
      </w:r>
    </w:p>
    <w:p w:rsidR="00DF4847" w:rsidRDefault="00DF4847" w:rsidP="00681E3B"/>
    <w:p w:rsidR="00570F81" w:rsidRPr="003678A6" w:rsidRDefault="00570F81" w:rsidP="00384186">
      <w:pPr>
        <w:pStyle w:val="affa"/>
        <w:jc w:val="right"/>
        <w:rPr>
          <w:b/>
          <w:sz w:val="28"/>
          <w:szCs w:val="28"/>
        </w:rPr>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58"/>
        <w:gridCol w:w="5496"/>
      </w:tblGrid>
      <w:tr w:rsidR="00570F81" w:rsidRPr="00D315B2" w:rsidTr="00FD7031">
        <w:tc>
          <w:tcPr>
            <w:tcW w:w="817" w:type="dxa"/>
            <w:vAlign w:val="center"/>
          </w:tcPr>
          <w:p w:rsidR="00570F81" w:rsidRPr="00D315B2" w:rsidRDefault="00570F81" w:rsidP="00FD7031">
            <w:pPr>
              <w:jc w:val="center"/>
            </w:pPr>
            <w:r>
              <w:t xml:space="preserve">№ </w:t>
            </w:r>
            <w:proofErr w:type="spellStart"/>
            <w:proofErr w:type="gramStart"/>
            <w:r>
              <w:t>п</w:t>
            </w:r>
            <w:proofErr w:type="spellEnd"/>
            <w:proofErr w:type="gramEnd"/>
            <w:r>
              <w:t>/</w:t>
            </w:r>
            <w:proofErr w:type="spellStart"/>
            <w:r>
              <w:t>п</w:t>
            </w:r>
            <w:proofErr w:type="spellEnd"/>
          </w:p>
        </w:tc>
        <w:tc>
          <w:tcPr>
            <w:tcW w:w="3258" w:type="dxa"/>
            <w:vAlign w:val="center"/>
          </w:tcPr>
          <w:p w:rsidR="00570F81" w:rsidRPr="00D315B2" w:rsidRDefault="00570F81" w:rsidP="00FD7031">
            <w:pPr>
              <w:jc w:val="center"/>
            </w:pPr>
            <w:r>
              <w:t>Перечень исходных материалов для проектирования</w:t>
            </w:r>
          </w:p>
        </w:tc>
        <w:tc>
          <w:tcPr>
            <w:tcW w:w="5496" w:type="dxa"/>
            <w:vAlign w:val="center"/>
          </w:tcPr>
          <w:p w:rsidR="00570F81" w:rsidRPr="00D315B2" w:rsidRDefault="00570F81" w:rsidP="00FD7031">
            <w:pPr>
              <w:jc w:val="center"/>
            </w:pPr>
            <w:r>
              <w:t>Содержание исходных данных для проектирования</w:t>
            </w:r>
          </w:p>
        </w:tc>
      </w:tr>
      <w:tr w:rsidR="00570F81" w:rsidRPr="00D315B2" w:rsidTr="00FD7031">
        <w:tc>
          <w:tcPr>
            <w:tcW w:w="817" w:type="dxa"/>
          </w:tcPr>
          <w:p w:rsidR="00570F81" w:rsidRPr="00D315B2" w:rsidRDefault="00570F81" w:rsidP="00FD7031">
            <w:pPr>
              <w:jc w:val="center"/>
            </w:pPr>
            <w:r>
              <w:t>1</w:t>
            </w:r>
          </w:p>
        </w:tc>
        <w:tc>
          <w:tcPr>
            <w:tcW w:w="3258" w:type="dxa"/>
          </w:tcPr>
          <w:p w:rsidR="00570F81" w:rsidRPr="00D315B2" w:rsidRDefault="00570F81" w:rsidP="00FD7031">
            <w:pPr>
              <w:jc w:val="center"/>
            </w:pPr>
            <w:r>
              <w:t>2</w:t>
            </w:r>
          </w:p>
        </w:tc>
        <w:tc>
          <w:tcPr>
            <w:tcW w:w="5496" w:type="dxa"/>
          </w:tcPr>
          <w:p w:rsidR="00570F81" w:rsidRPr="00D315B2" w:rsidRDefault="00570F81" w:rsidP="00FD7031">
            <w:pPr>
              <w:jc w:val="center"/>
            </w:pPr>
            <w:r>
              <w:t>3</w:t>
            </w:r>
          </w:p>
        </w:tc>
      </w:tr>
      <w:tr w:rsidR="00570F81" w:rsidRPr="00D315B2" w:rsidTr="00FD7031">
        <w:tc>
          <w:tcPr>
            <w:tcW w:w="9571" w:type="dxa"/>
            <w:gridSpan w:val="3"/>
          </w:tcPr>
          <w:p w:rsidR="00570F81" w:rsidRPr="00D315B2" w:rsidRDefault="00570F81" w:rsidP="00FD7031">
            <w:pPr>
              <w:jc w:val="center"/>
              <w:rPr>
                <w:b/>
              </w:rPr>
            </w:pPr>
            <w:r>
              <w:rPr>
                <w:b/>
              </w:rPr>
              <w:t>1. Общие данные</w:t>
            </w:r>
          </w:p>
        </w:tc>
      </w:tr>
      <w:tr w:rsidR="00570F81" w:rsidRPr="00D315B2" w:rsidTr="00FD7031">
        <w:tc>
          <w:tcPr>
            <w:tcW w:w="817" w:type="dxa"/>
          </w:tcPr>
          <w:p w:rsidR="00570F81" w:rsidRPr="00D315B2" w:rsidRDefault="00570F81" w:rsidP="00FD7031">
            <w:pPr>
              <w:jc w:val="center"/>
            </w:pPr>
            <w:r>
              <w:t>1.1</w:t>
            </w:r>
          </w:p>
        </w:tc>
        <w:tc>
          <w:tcPr>
            <w:tcW w:w="3258" w:type="dxa"/>
          </w:tcPr>
          <w:p w:rsidR="00570F81" w:rsidRPr="00D315B2" w:rsidRDefault="00570F81" w:rsidP="00FD7031">
            <w:r>
              <w:t>Основание для проектирования</w:t>
            </w:r>
          </w:p>
        </w:tc>
        <w:tc>
          <w:tcPr>
            <w:tcW w:w="5496" w:type="dxa"/>
          </w:tcPr>
          <w:p w:rsidR="00570F81" w:rsidRPr="00D315B2" w:rsidRDefault="00570F81" w:rsidP="00F10581">
            <w:pPr>
              <w:jc w:val="both"/>
            </w:pPr>
            <w:r>
              <w:t>Программа капитального ремонта ПАО «</w:t>
            </w:r>
            <w:proofErr w:type="spellStart"/>
            <w:r>
              <w:t>ТрансКонтейнер</w:t>
            </w:r>
            <w:proofErr w:type="spellEnd"/>
            <w:r>
              <w:t>» на 2019 год по титулу «Капитальный ремонт зданий и сооружений»</w:t>
            </w:r>
          </w:p>
        </w:tc>
      </w:tr>
      <w:tr w:rsidR="00570F81" w:rsidRPr="00D315B2" w:rsidTr="00FD7031">
        <w:tc>
          <w:tcPr>
            <w:tcW w:w="817" w:type="dxa"/>
          </w:tcPr>
          <w:p w:rsidR="00570F81" w:rsidRPr="00D315B2" w:rsidRDefault="00570F81" w:rsidP="00FD7031">
            <w:pPr>
              <w:jc w:val="center"/>
            </w:pPr>
            <w:r>
              <w:t>1.2</w:t>
            </w:r>
          </w:p>
        </w:tc>
        <w:tc>
          <w:tcPr>
            <w:tcW w:w="3258" w:type="dxa"/>
          </w:tcPr>
          <w:p w:rsidR="00570F81" w:rsidRPr="00D315B2" w:rsidRDefault="00570F81" w:rsidP="00FD7031">
            <w:r>
              <w:t>Местонахождение объекта</w:t>
            </w:r>
          </w:p>
        </w:tc>
        <w:tc>
          <w:tcPr>
            <w:tcW w:w="5496" w:type="dxa"/>
          </w:tcPr>
          <w:p w:rsidR="00570F81" w:rsidRPr="00D315B2" w:rsidRDefault="00570F81" w:rsidP="00FD7031">
            <w:pPr>
              <w:jc w:val="both"/>
            </w:pPr>
            <w:r>
              <w:t xml:space="preserve">Контейнерный терминал Благовещенск: Российская Федерация, </w:t>
            </w:r>
            <w:proofErr w:type="gramStart"/>
            <w:r>
              <w:t>г</w:t>
            </w:r>
            <w:proofErr w:type="gramEnd"/>
            <w:r>
              <w:t>. Благовещенск, ул. Станционная, 70.</w:t>
            </w:r>
          </w:p>
        </w:tc>
      </w:tr>
      <w:tr w:rsidR="00570F81" w:rsidRPr="00D315B2" w:rsidTr="00FD7031">
        <w:tc>
          <w:tcPr>
            <w:tcW w:w="817" w:type="dxa"/>
          </w:tcPr>
          <w:p w:rsidR="00570F81" w:rsidRPr="00D315B2" w:rsidRDefault="00570F81" w:rsidP="00FD7031">
            <w:pPr>
              <w:jc w:val="center"/>
            </w:pPr>
            <w:r>
              <w:t>1.3</w:t>
            </w:r>
          </w:p>
        </w:tc>
        <w:tc>
          <w:tcPr>
            <w:tcW w:w="3258" w:type="dxa"/>
          </w:tcPr>
          <w:p w:rsidR="00570F81" w:rsidRPr="00D315B2" w:rsidRDefault="00570F81" w:rsidP="00FD7031">
            <w:r>
              <w:t>Вид строительства</w:t>
            </w:r>
          </w:p>
        </w:tc>
        <w:tc>
          <w:tcPr>
            <w:tcW w:w="5496" w:type="dxa"/>
          </w:tcPr>
          <w:p w:rsidR="00570F81" w:rsidRPr="00D315B2" w:rsidRDefault="00570F81" w:rsidP="00FD7031">
            <w:pPr>
              <w:jc w:val="both"/>
            </w:pPr>
            <w:r>
              <w:t>Капитальный ремонт</w:t>
            </w:r>
          </w:p>
        </w:tc>
      </w:tr>
      <w:tr w:rsidR="00570F81" w:rsidRPr="00D315B2" w:rsidTr="00FD7031">
        <w:tc>
          <w:tcPr>
            <w:tcW w:w="817" w:type="dxa"/>
          </w:tcPr>
          <w:p w:rsidR="00570F81" w:rsidRPr="00D315B2" w:rsidRDefault="00570F81" w:rsidP="00FD7031">
            <w:pPr>
              <w:jc w:val="center"/>
            </w:pPr>
            <w:r>
              <w:t>1.4</w:t>
            </w:r>
          </w:p>
        </w:tc>
        <w:tc>
          <w:tcPr>
            <w:tcW w:w="3258" w:type="dxa"/>
          </w:tcPr>
          <w:p w:rsidR="00570F81" w:rsidRPr="00D315B2" w:rsidRDefault="00570F81" w:rsidP="00FD7031">
            <w:pPr>
              <w:pStyle w:val="27"/>
              <w:rPr>
                <w:rFonts w:cs="Times New Roman"/>
              </w:rPr>
            </w:pPr>
            <w:r>
              <w:rPr>
                <w:rFonts w:cs="Times New Roman"/>
              </w:rPr>
              <w:t>Источник финансирования</w:t>
            </w:r>
          </w:p>
        </w:tc>
        <w:tc>
          <w:tcPr>
            <w:tcW w:w="5496" w:type="dxa"/>
          </w:tcPr>
          <w:p w:rsidR="00570F81" w:rsidRPr="00D315B2" w:rsidRDefault="00570F81" w:rsidP="00F10581">
            <w:pPr>
              <w:pStyle w:val="1f5"/>
              <w:spacing w:before="0" w:after="0"/>
              <w:rPr>
                <w:color w:val="000000"/>
              </w:rPr>
            </w:pPr>
            <w:r>
              <w:rPr>
                <w:color w:val="000000"/>
              </w:rPr>
              <w:t>Средства по статье бюджета «Капитальный ремонт зданий и сооружений» ПАО «</w:t>
            </w:r>
            <w:proofErr w:type="spellStart"/>
            <w:r>
              <w:rPr>
                <w:color w:val="000000"/>
              </w:rPr>
              <w:t>ТрансКонтейнер</w:t>
            </w:r>
            <w:proofErr w:type="spellEnd"/>
            <w:r>
              <w:rPr>
                <w:color w:val="000000"/>
              </w:rPr>
              <w:t>» на 2018 г.</w:t>
            </w:r>
          </w:p>
        </w:tc>
      </w:tr>
      <w:tr w:rsidR="00570F81" w:rsidRPr="00D315B2" w:rsidTr="00FD7031">
        <w:tc>
          <w:tcPr>
            <w:tcW w:w="817" w:type="dxa"/>
          </w:tcPr>
          <w:p w:rsidR="00570F81" w:rsidRPr="00D315B2" w:rsidRDefault="00570F81" w:rsidP="00FD7031">
            <w:pPr>
              <w:jc w:val="center"/>
            </w:pPr>
            <w:r>
              <w:t>1.5</w:t>
            </w:r>
          </w:p>
        </w:tc>
        <w:tc>
          <w:tcPr>
            <w:tcW w:w="3258" w:type="dxa"/>
          </w:tcPr>
          <w:p w:rsidR="00570F81" w:rsidRPr="00D315B2" w:rsidRDefault="00570F81" w:rsidP="00FD7031">
            <w:r>
              <w:t>Наименование объектов строительства</w:t>
            </w:r>
          </w:p>
        </w:tc>
        <w:tc>
          <w:tcPr>
            <w:tcW w:w="5496" w:type="dxa"/>
          </w:tcPr>
          <w:p w:rsidR="00570F81" w:rsidRPr="00D315B2" w:rsidRDefault="00570F81" w:rsidP="00736837">
            <w:pPr>
              <w:jc w:val="both"/>
            </w:pPr>
            <w:proofErr w:type="gramStart"/>
            <w:r>
              <w:rPr>
                <w:bCs/>
              </w:rPr>
              <w:t>Здание ТО-3 (инв.№014/01/00000061 (корпус ТО-3); инв.№014/01/00000060 (Котельная ТО-3)</w:t>
            </w:r>
            <w:proofErr w:type="gramEnd"/>
          </w:p>
        </w:tc>
      </w:tr>
      <w:tr w:rsidR="00570F81" w:rsidRPr="00D315B2" w:rsidTr="00FD7031">
        <w:tc>
          <w:tcPr>
            <w:tcW w:w="817" w:type="dxa"/>
          </w:tcPr>
          <w:p w:rsidR="00570F81" w:rsidRPr="00D315B2" w:rsidRDefault="00570F81" w:rsidP="00FD7031">
            <w:pPr>
              <w:jc w:val="center"/>
            </w:pPr>
            <w:r>
              <w:t>1.6</w:t>
            </w:r>
          </w:p>
        </w:tc>
        <w:tc>
          <w:tcPr>
            <w:tcW w:w="3258" w:type="dxa"/>
          </w:tcPr>
          <w:p w:rsidR="00570F81" w:rsidRPr="00D315B2" w:rsidRDefault="00570F81" w:rsidP="00FD7031">
            <w:r>
              <w:t>Назначение объектов</w:t>
            </w:r>
          </w:p>
        </w:tc>
        <w:tc>
          <w:tcPr>
            <w:tcW w:w="5496" w:type="dxa"/>
          </w:tcPr>
          <w:p w:rsidR="00570F81" w:rsidRPr="00F8350B" w:rsidRDefault="00570F81" w:rsidP="00D7720D">
            <w:pPr>
              <w:jc w:val="both"/>
              <w:rPr>
                <w:highlight w:val="magenta"/>
              </w:rPr>
            </w:pPr>
            <w:r>
              <w:t xml:space="preserve">Здание ТО-3 предназначено для обеспечения потребностей персонала терминала в административных, бытовых и санитарных помещениях, размещения и технического обслуживания автотранспорта, размещения слесарного, токарного и столярного оборудования. </w:t>
            </w:r>
          </w:p>
        </w:tc>
      </w:tr>
      <w:tr w:rsidR="00570F81" w:rsidRPr="00D315B2" w:rsidTr="00FD7031">
        <w:tc>
          <w:tcPr>
            <w:tcW w:w="817" w:type="dxa"/>
          </w:tcPr>
          <w:p w:rsidR="00570F81" w:rsidRPr="00D315B2" w:rsidRDefault="00570F81" w:rsidP="00FD7031">
            <w:pPr>
              <w:jc w:val="center"/>
            </w:pPr>
            <w:r>
              <w:t>1.7</w:t>
            </w:r>
          </w:p>
        </w:tc>
        <w:tc>
          <w:tcPr>
            <w:tcW w:w="3258" w:type="dxa"/>
          </w:tcPr>
          <w:p w:rsidR="00570F81" w:rsidRPr="00D315B2" w:rsidRDefault="00570F81" w:rsidP="00FD7031">
            <w:r>
              <w:t>Необходимость выделения этапов строительства  и ввода объекта в эксплуатацию</w:t>
            </w:r>
          </w:p>
        </w:tc>
        <w:tc>
          <w:tcPr>
            <w:tcW w:w="5496" w:type="dxa"/>
          </w:tcPr>
          <w:p w:rsidR="00570F81" w:rsidRPr="00D315B2" w:rsidRDefault="00570F81" w:rsidP="00FD7031">
            <w:r>
              <w:t>Выделение этапов не предусматривается.</w:t>
            </w:r>
          </w:p>
        </w:tc>
      </w:tr>
      <w:tr w:rsidR="00570F81" w:rsidRPr="00D315B2" w:rsidTr="00FD7031">
        <w:tc>
          <w:tcPr>
            <w:tcW w:w="817" w:type="dxa"/>
          </w:tcPr>
          <w:p w:rsidR="00570F81" w:rsidRPr="00D315B2" w:rsidRDefault="00570F81" w:rsidP="0032011B">
            <w:pPr>
              <w:jc w:val="center"/>
            </w:pPr>
            <w:r>
              <w:t>1.8</w:t>
            </w:r>
          </w:p>
        </w:tc>
        <w:tc>
          <w:tcPr>
            <w:tcW w:w="3258" w:type="dxa"/>
          </w:tcPr>
          <w:p w:rsidR="00570F81" w:rsidRPr="00D315B2" w:rsidRDefault="00570F81" w:rsidP="00FD7031">
            <w:r>
              <w:t xml:space="preserve">Объём работ </w:t>
            </w:r>
          </w:p>
        </w:tc>
        <w:tc>
          <w:tcPr>
            <w:tcW w:w="5496" w:type="dxa"/>
          </w:tcPr>
          <w:p w:rsidR="00570F81" w:rsidRDefault="00570F81" w:rsidP="009A589A">
            <w:r>
              <w:t xml:space="preserve">1. </w:t>
            </w:r>
            <w:proofErr w:type="spellStart"/>
            <w:r>
              <w:t>Обмерно-обследовательские</w:t>
            </w:r>
            <w:proofErr w:type="spellEnd"/>
            <w:r>
              <w:t xml:space="preserve"> работы.</w:t>
            </w:r>
          </w:p>
          <w:p w:rsidR="00570F81" w:rsidRDefault="00570F81" w:rsidP="009A589A">
            <w:r>
              <w:t xml:space="preserve"> Выполнить поэтажные обмерные планы зданий с нанесением существующих инженерных систем. Для каждой системы предусмотреть отдельный план, составить дефектные ведомости.</w:t>
            </w:r>
          </w:p>
          <w:p w:rsidR="00570F81" w:rsidRPr="0042217F" w:rsidRDefault="00570F81" w:rsidP="009A589A">
            <w:pPr>
              <w:rPr>
                <w:highlight w:val="magenta"/>
              </w:rPr>
            </w:pPr>
            <w:r>
              <w:t>2. Рабочая документация. Разрабатывается после утверждения в аппарате управления филиала ПАО «</w:t>
            </w:r>
            <w:proofErr w:type="spellStart"/>
            <w:r>
              <w:t>ТрансКонтейнер</w:t>
            </w:r>
            <w:proofErr w:type="spellEnd"/>
            <w:r>
              <w:t xml:space="preserve">» на </w:t>
            </w:r>
            <w:proofErr w:type="gramStart"/>
            <w:r>
              <w:t>Забайкальской</w:t>
            </w:r>
            <w:proofErr w:type="gramEnd"/>
            <w:r>
              <w:t xml:space="preserve"> ж. д. основных решений по оборудованию и схемам его размещения.</w:t>
            </w:r>
          </w:p>
        </w:tc>
      </w:tr>
      <w:tr w:rsidR="00570F81" w:rsidRPr="00D315B2" w:rsidTr="00FD7031">
        <w:tc>
          <w:tcPr>
            <w:tcW w:w="817" w:type="dxa"/>
          </w:tcPr>
          <w:p w:rsidR="00570F81" w:rsidRPr="00D315B2" w:rsidRDefault="00570F81" w:rsidP="0032011B">
            <w:pPr>
              <w:jc w:val="center"/>
            </w:pPr>
            <w:r>
              <w:t>1.9</w:t>
            </w:r>
          </w:p>
        </w:tc>
        <w:tc>
          <w:tcPr>
            <w:tcW w:w="3258" w:type="dxa"/>
          </w:tcPr>
          <w:p w:rsidR="00570F81" w:rsidRPr="00D315B2" w:rsidRDefault="00570F81" w:rsidP="00FD7031">
            <w:pPr>
              <w:pStyle w:val="27"/>
              <w:rPr>
                <w:rFonts w:cs="Times New Roman"/>
              </w:rPr>
            </w:pPr>
            <w:r>
              <w:rPr>
                <w:rFonts w:cs="Times New Roman"/>
              </w:rPr>
              <w:t>Исходно-разрешительная документация</w:t>
            </w:r>
          </w:p>
        </w:tc>
        <w:tc>
          <w:tcPr>
            <w:tcW w:w="5496" w:type="dxa"/>
          </w:tcPr>
          <w:p w:rsidR="00570F81" w:rsidRPr="0031256F" w:rsidRDefault="00570F81" w:rsidP="00F10581">
            <w:pPr>
              <w:pStyle w:val="1f5"/>
              <w:spacing w:before="0" w:after="0"/>
              <w:rPr>
                <w:color w:val="000000"/>
              </w:rPr>
            </w:pPr>
            <w:r>
              <w:rPr>
                <w:color w:val="000000"/>
              </w:rPr>
              <w:t>При необходимости филиал ПАО «</w:t>
            </w:r>
            <w:proofErr w:type="spellStart"/>
            <w:r>
              <w:rPr>
                <w:color w:val="000000"/>
              </w:rPr>
              <w:t>ТрансКонтейнер</w:t>
            </w:r>
            <w:proofErr w:type="spellEnd"/>
            <w:r>
              <w:rPr>
                <w:color w:val="000000"/>
              </w:rPr>
              <w:t>» на Забайкальской железной дороге запрашивает у балансодержателей сетей технические условия на увеличение мощности потребления на основании расчётов, представленных проектной организацией.</w:t>
            </w:r>
          </w:p>
        </w:tc>
      </w:tr>
      <w:tr w:rsidR="00570F81" w:rsidRPr="00D315B2" w:rsidTr="00FD7031">
        <w:tc>
          <w:tcPr>
            <w:tcW w:w="817" w:type="dxa"/>
          </w:tcPr>
          <w:p w:rsidR="00570F81" w:rsidRPr="00D315B2" w:rsidRDefault="00570F81" w:rsidP="0032011B">
            <w:pPr>
              <w:jc w:val="center"/>
            </w:pPr>
            <w:r>
              <w:t>1.10</w:t>
            </w:r>
          </w:p>
        </w:tc>
        <w:tc>
          <w:tcPr>
            <w:tcW w:w="3258" w:type="dxa"/>
          </w:tcPr>
          <w:p w:rsidR="00570F81" w:rsidRPr="00D315B2" w:rsidRDefault="00570F81" w:rsidP="00FD7031">
            <w:r>
              <w:t>Заказчик</w:t>
            </w:r>
          </w:p>
        </w:tc>
        <w:tc>
          <w:tcPr>
            <w:tcW w:w="5496" w:type="dxa"/>
          </w:tcPr>
          <w:p w:rsidR="00570F81" w:rsidRPr="00D315B2" w:rsidRDefault="00570F81" w:rsidP="00FD7031">
            <w:pPr>
              <w:jc w:val="both"/>
            </w:pPr>
            <w:r>
              <w:t>Публичное акционерное общество «Центр по перевозке грузов в контейнерах «</w:t>
            </w:r>
            <w:proofErr w:type="spellStart"/>
            <w:r>
              <w:t>ТрансКонтейнер</w:t>
            </w:r>
            <w:proofErr w:type="spellEnd"/>
            <w:r>
              <w:t>»</w:t>
            </w:r>
            <w:r>
              <w:rPr>
                <w:rFonts w:eastAsia="MS Mincho"/>
                <w:lang w:eastAsia="ja-JP"/>
              </w:rPr>
              <w:t xml:space="preserve"> (</w:t>
            </w:r>
            <w:r>
              <w:t>ПАО «</w:t>
            </w:r>
            <w:proofErr w:type="spellStart"/>
            <w:r>
              <w:t>ТрансКонтейнер</w:t>
            </w:r>
            <w:proofErr w:type="spellEnd"/>
            <w:r>
              <w:t>»)</w:t>
            </w:r>
          </w:p>
        </w:tc>
      </w:tr>
      <w:tr w:rsidR="00570F81" w:rsidRPr="00D315B2" w:rsidTr="00FD7031">
        <w:tc>
          <w:tcPr>
            <w:tcW w:w="817" w:type="dxa"/>
          </w:tcPr>
          <w:p w:rsidR="00570F81" w:rsidRPr="00D315B2" w:rsidRDefault="00570F81" w:rsidP="0032011B">
            <w:pPr>
              <w:jc w:val="center"/>
            </w:pPr>
            <w:r>
              <w:t>1.11</w:t>
            </w:r>
          </w:p>
        </w:tc>
        <w:tc>
          <w:tcPr>
            <w:tcW w:w="3258" w:type="dxa"/>
          </w:tcPr>
          <w:p w:rsidR="00570F81" w:rsidRPr="009917F5" w:rsidRDefault="00570F81" w:rsidP="00FD7031">
            <w:r>
              <w:t>Проектная организация</w:t>
            </w:r>
          </w:p>
        </w:tc>
        <w:tc>
          <w:tcPr>
            <w:tcW w:w="5496" w:type="dxa"/>
          </w:tcPr>
          <w:p w:rsidR="00570F81" w:rsidRPr="009917F5" w:rsidRDefault="00570F81" w:rsidP="00FD7031">
            <w:pPr>
              <w:jc w:val="both"/>
            </w:pPr>
            <w:r>
              <w:t>Определяется по результатам открытого конкурса.</w:t>
            </w:r>
          </w:p>
        </w:tc>
      </w:tr>
      <w:tr w:rsidR="00570F81" w:rsidRPr="00D315B2" w:rsidTr="00FD7031">
        <w:tc>
          <w:tcPr>
            <w:tcW w:w="817" w:type="dxa"/>
          </w:tcPr>
          <w:p w:rsidR="00570F81" w:rsidRPr="003A04B9" w:rsidRDefault="00570F81" w:rsidP="0032011B">
            <w:pPr>
              <w:jc w:val="center"/>
            </w:pPr>
            <w:r>
              <w:t>1.12</w:t>
            </w:r>
          </w:p>
        </w:tc>
        <w:tc>
          <w:tcPr>
            <w:tcW w:w="3258" w:type="dxa"/>
          </w:tcPr>
          <w:p w:rsidR="00570F81" w:rsidRPr="003A04B9" w:rsidRDefault="00570F81" w:rsidP="009917F5">
            <w:r>
              <w:t>Основные технико-</w:t>
            </w:r>
            <w:r>
              <w:lastRenderedPageBreak/>
              <w:t xml:space="preserve">экономические показатели объектов </w:t>
            </w:r>
            <w:proofErr w:type="gramStart"/>
            <w:r>
              <w:t>капитального</w:t>
            </w:r>
            <w:proofErr w:type="gramEnd"/>
            <w:r>
              <w:t xml:space="preserve"> строительств </w:t>
            </w:r>
          </w:p>
        </w:tc>
        <w:tc>
          <w:tcPr>
            <w:tcW w:w="5496" w:type="dxa"/>
          </w:tcPr>
          <w:p w:rsidR="00570F81" w:rsidRPr="003A04B9" w:rsidRDefault="00570F81" w:rsidP="00FD7031">
            <w:r>
              <w:lastRenderedPageBreak/>
              <w:t xml:space="preserve">Общая площадь территории Контейнерного </w:t>
            </w:r>
            <w:r>
              <w:lastRenderedPageBreak/>
              <w:t xml:space="preserve">терминала Благовещенск составляет 8 933,14 м². Здание ТО-3 – переменной, 1-2-х, этажности здание административно-бытового и производственного назначения. Материал стен – кирпич, бутобетон. </w:t>
            </w:r>
          </w:p>
          <w:p w:rsidR="00570F81" w:rsidRPr="003A04B9" w:rsidRDefault="00570F81" w:rsidP="00FD7031">
            <w:r>
              <w:t xml:space="preserve">Площадь </w:t>
            </w:r>
            <w:proofErr w:type="gramStart"/>
            <w:r>
              <w:t>застройки здания</w:t>
            </w:r>
            <w:proofErr w:type="gramEnd"/>
            <w:r>
              <w:t xml:space="preserve"> – 1211,8 м².</w:t>
            </w:r>
          </w:p>
          <w:p w:rsidR="00570F81" w:rsidRPr="003A04B9" w:rsidRDefault="00570F81" w:rsidP="00FD7031">
            <w:r>
              <w:t>Общая площадь здания – 1307 м²</w:t>
            </w:r>
          </w:p>
          <w:p w:rsidR="00570F81" w:rsidRPr="003A04B9" w:rsidRDefault="00570F81" w:rsidP="00FD7031">
            <w:r>
              <w:t>Строительный объем здания – 9518 м³</w:t>
            </w:r>
          </w:p>
          <w:p w:rsidR="00570F81" w:rsidRPr="00D315B2" w:rsidRDefault="00570F81" w:rsidP="009917F5">
            <w:r>
              <w:t>Общая численность работников – 78 человек, сменная численность – 39 человек.</w:t>
            </w:r>
          </w:p>
        </w:tc>
      </w:tr>
      <w:tr w:rsidR="00570F81" w:rsidRPr="00D315B2" w:rsidTr="00FD7031">
        <w:tc>
          <w:tcPr>
            <w:tcW w:w="817" w:type="dxa"/>
          </w:tcPr>
          <w:p w:rsidR="00570F81" w:rsidRPr="00D315B2" w:rsidRDefault="00570F81" w:rsidP="0032011B">
            <w:pPr>
              <w:jc w:val="center"/>
            </w:pPr>
            <w:r>
              <w:lastRenderedPageBreak/>
              <w:t>1.13</w:t>
            </w:r>
          </w:p>
        </w:tc>
        <w:tc>
          <w:tcPr>
            <w:tcW w:w="3258" w:type="dxa"/>
          </w:tcPr>
          <w:p w:rsidR="00570F81" w:rsidRPr="00D315B2" w:rsidRDefault="00570F81" w:rsidP="00FD7031">
            <w:r>
              <w:t>Особые условия строительства</w:t>
            </w:r>
          </w:p>
        </w:tc>
        <w:tc>
          <w:tcPr>
            <w:tcW w:w="5496" w:type="dxa"/>
          </w:tcPr>
          <w:p w:rsidR="00570F81" w:rsidRDefault="00570F81" w:rsidP="00FD7031">
            <w:r>
              <w:t xml:space="preserve">Действующее предприятие. </w:t>
            </w:r>
          </w:p>
          <w:p w:rsidR="00570F81" w:rsidRPr="00D315B2" w:rsidRDefault="00570F81" w:rsidP="00FD7031">
            <w:r>
              <w:t xml:space="preserve">Относится к объектам инфраструктуры железнодорожного транспорта </w:t>
            </w:r>
            <w:proofErr w:type="spellStart"/>
            <w:r>
              <w:t>необщего</w:t>
            </w:r>
            <w:proofErr w:type="spellEnd"/>
            <w:r>
              <w:t xml:space="preserve"> пользования.</w:t>
            </w:r>
          </w:p>
        </w:tc>
      </w:tr>
      <w:tr w:rsidR="00570F81" w:rsidRPr="00D315B2" w:rsidTr="00FD7031">
        <w:tc>
          <w:tcPr>
            <w:tcW w:w="817" w:type="dxa"/>
          </w:tcPr>
          <w:p w:rsidR="00570F81" w:rsidRPr="00D315B2" w:rsidRDefault="00570F81" w:rsidP="0032011B">
            <w:pPr>
              <w:jc w:val="center"/>
            </w:pPr>
            <w:r>
              <w:t>1.14</w:t>
            </w:r>
          </w:p>
        </w:tc>
        <w:tc>
          <w:tcPr>
            <w:tcW w:w="3258" w:type="dxa"/>
          </w:tcPr>
          <w:p w:rsidR="00570F81" w:rsidRPr="00D315B2" w:rsidRDefault="00570F81" w:rsidP="00FD7031">
            <w:pPr>
              <w:pStyle w:val="27"/>
              <w:rPr>
                <w:rFonts w:cs="Times New Roman"/>
              </w:rPr>
            </w:pPr>
            <w:r>
              <w:rPr>
                <w:rFonts w:cs="Times New Roman"/>
              </w:rPr>
              <w:t>Сроки выполнения работ</w:t>
            </w:r>
          </w:p>
        </w:tc>
        <w:tc>
          <w:tcPr>
            <w:tcW w:w="5496" w:type="dxa"/>
          </w:tcPr>
          <w:p w:rsidR="00570F81" w:rsidRPr="00D315B2" w:rsidRDefault="00570F81" w:rsidP="00DC3400">
            <w:pPr>
              <w:pStyle w:val="1f5"/>
              <w:spacing w:after="0"/>
              <w:rPr>
                <w:color w:val="000000"/>
              </w:rPr>
            </w:pPr>
            <w:r>
              <w:rPr>
                <w:color w:val="000000"/>
              </w:rPr>
              <w:t xml:space="preserve">Не более 90 (девяносто) календарных дней </w:t>
            </w:r>
            <w:proofErr w:type="gramStart"/>
            <w:r>
              <w:rPr>
                <w:color w:val="000000"/>
              </w:rPr>
              <w:t>с даты подписания</w:t>
            </w:r>
            <w:proofErr w:type="gramEnd"/>
            <w:r>
              <w:rPr>
                <w:color w:val="000000"/>
              </w:rPr>
              <w:t xml:space="preserve"> договора.</w:t>
            </w:r>
          </w:p>
        </w:tc>
      </w:tr>
      <w:tr w:rsidR="00570F81" w:rsidRPr="00D315B2" w:rsidTr="00FD7031">
        <w:tc>
          <w:tcPr>
            <w:tcW w:w="9571" w:type="dxa"/>
            <w:gridSpan w:val="3"/>
          </w:tcPr>
          <w:p w:rsidR="00570F81" w:rsidRPr="00D315B2" w:rsidRDefault="00570F81" w:rsidP="00FD7031">
            <w:pPr>
              <w:jc w:val="center"/>
            </w:pPr>
            <w:r>
              <w:rPr>
                <w:b/>
              </w:rPr>
              <w:t>2. Основные требования, предъявляемые к проектным решениям</w:t>
            </w:r>
          </w:p>
        </w:tc>
      </w:tr>
      <w:tr w:rsidR="00570F81" w:rsidRPr="00D315B2" w:rsidTr="00FD7031">
        <w:tc>
          <w:tcPr>
            <w:tcW w:w="817" w:type="dxa"/>
          </w:tcPr>
          <w:p w:rsidR="00570F81" w:rsidRPr="00D315B2" w:rsidRDefault="00570F81" w:rsidP="00FD7031">
            <w:pPr>
              <w:jc w:val="center"/>
            </w:pPr>
            <w:r>
              <w:t>2.1</w:t>
            </w:r>
          </w:p>
        </w:tc>
        <w:tc>
          <w:tcPr>
            <w:tcW w:w="3258" w:type="dxa"/>
          </w:tcPr>
          <w:p w:rsidR="00570F81" w:rsidRPr="00D315B2" w:rsidRDefault="00570F81" w:rsidP="00FD7031">
            <w:r>
              <w:t>Требования к архитектурным, конструктивным и объемно-планировочным решениям</w:t>
            </w:r>
          </w:p>
        </w:tc>
        <w:tc>
          <w:tcPr>
            <w:tcW w:w="5496" w:type="dxa"/>
          </w:tcPr>
          <w:p w:rsidR="00570F81" w:rsidRPr="00D13D2E" w:rsidRDefault="00570F81" w:rsidP="00A9313F">
            <w:pPr>
              <w:widowControl w:val="0"/>
              <w:autoSpaceDE w:val="0"/>
              <w:autoSpaceDN w:val="0"/>
              <w:adjustRightInd w:val="0"/>
              <w:contextualSpacing/>
            </w:pPr>
            <w:r>
              <w:t>1. Проектные решения принять с учётом климатических условий площадки строительства.</w:t>
            </w:r>
          </w:p>
          <w:p w:rsidR="00570F81" w:rsidRPr="00D13D2E" w:rsidRDefault="00570F81" w:rsidP="00A9313F">
            <w:pPr>
              <w:widowControl w:val="0"/>
              <w:autoSpaceDE w:val="0"/>
              <w:autoSpaceDN w:val="0"/>
              <w:adjustRightInd w:val="0"/>
              <w:contextualSpacing/>
            </w:pPr>
            <w:r>
              <w:t xml:space="preserve">2. При проектировании инженерных систем здания ТО-3 учесть требования Свода правил, Федерального закона «О санитарно-эпидемиологическом благополучии населения» №52-ФЗ от 30.03.1999 и других нормативных актов, действующих на территории РФ. </w:t>
            </w:r>
          </w:p>
          <w:p w:rsidR="00570F81" w:rsidRPr="00D13D2E" w:rsidRDefault="00570F81" w:rsidP="00A9313F">
            <w:r>
              <w:t xml:space="preserve">3. Применяемые при проектировании материалы и оборудование должны соответствовать стандартам Российской Федерации и иметь сертификаты. </w:t>
            </w:r>
          </w:p>
          <w:p w:rsidR="00570F81" w:rsidRPr="00D13D2E" w:rsidRDefault="00570F81" w:rsidP="00A9313F">
            <w:r>
              <w:t>4. Проектные решения  принимать с учетом их экономичности и возможности снижения затрат на строительство (Приказ Минрегионразвития РФ от 29.12.2009 №620 -  вариантные проработки для выбора оптимального проектного решения в части теплоснабжения, горячего водоснабжения, водоотведения).</w:t>
            </w:r>
          </w:p>
        </w:tc>
      </w:tr>
      <w:tr w:rsidR="00570F81" w:rsidRPr="00D315B2" w:rsidTr="00FD7031">
        <w:tc>
          <w:tcPr>
            <w:tcW w:w="817" w:type="dxa"/>
          </w:tcPr>
          <w:p w:rsidR="00570F81" w:rsidRPr="00D315B2" w:rsidRDefault="00570F81" w:rsidP="0032011B">
            <w:pPr>
              <w:jc w:val="center"/>
            </w:pPr>
            <w:r>
              <w:t>2.2</w:t>
            </w:r>
          </w:p>
        </w:tc>
        <w:tc>
          <w:tcPr>
            <w:tcW w:w="3258" w:type="dxa"/>
          </w:tcPr>
          <w:p w:rsidR="00570F81" w:rsidRPr="00D315B2" w:rsidRDefault="00570F81" w:rsidP="00FD7031">
            <w:r>
              <w:t>Требования к системам инженерно-технического обеспечения</w:t>
            </w:r>
          </w:p>
        </w:tc>
        <w:tc>
          <w:tcPr>
            <w:tcW w:w="5496" w:type="dxa"/>
          </w:tcPr>
          <w:p w:rsidR="00570F81" w:rsidRPr="00F226CA" w:rsidRDefault="00570F81" w:rsidP="00FD7031">
            <w:r>
              <w:t>Предусмотреть демонтаж существующих и устройство следующих систем инженерно-технического обеспечения здания ТО-3 (включая сети и оборудование):</w:t>
            </w:r>
          </w:p>
          <w:p w:rsidR="00570F81" w:rsidRPr="00F226CA" w:rsidRDefault="00570F81" w:rsidP="00FD7031">
            <w:r>
              <w:t xml:space="preserve">       - электроснабжение, в том числе заземление, </w:t>
            </w:r>
            <w:proofErr w:type="spellStart"/>
            <w:r>
              <w:t>молниезащита</w:t>
            </w:r>
            <w:proofErr w:type="spellEnd"/>
            <w:r>
              <w:t xml:space="preserve">, освещение – запитать от существующей трансформаторной подстанции (2-х трансформаторная подстанция 10/0.4 мощностью 630 </w:t>
            </w:r>
            <w:proofErr w:type="spellStart"/>
            <w:r>
              <w:t>кВа</w:t>
            </w:r>
            <w:proofErr w:type="spellEnd"/>
            <w:r>
              <w:t>), расположенной на территории Контейнерного терминала Благовещенск;</w:t>
            </w:r>
          </w:p>
          <w:p w:rsidR="00570F81" w:rsidRPr="00F226CA" w:rsidRDefault="00570F81" w:rsidP="00FD7031">
            <w:r>
              <w:t xml:space="preserve">       - холодное водоснабжение – от существующей сети.</w:t>
            </w:r>
          </w:p>
          <w:p w:rsidR="00570F81" w:rsidRPr="00F226CA" w:rsidRDefault="00570F81" w:rsidP="00FD7031">
            <w:proofErr w:type="spellStart"/>
            <w:r>
              <w:t>Расчитать</w:t>
            </w:r>
            <w:proofErr w:type="spellEnd"/>
            <w:r>
              <w:t xml:space="preserve"> требуемый расход и согласовать объём с </w:t>
            </w:r>
            <w:proofErr w:type="spellStart"/>
            <w:r>
              <w:t>ресурсоснабжающей</w:t>
            </w:r>
            <w:proofErr w:type="spellEnd"/>
            <w:r>
              <w:t xml:space="preserve"> организацией.</w:t>
            </w:r>
          </w:p>
          <w:p w:rsidR="00570F81" w:rsidRPr="00F226CA" w:rsidRDefault="00570F81" w:rsidP="00FD7031">
            <w:r>
              <w:t xml:space="preserve">Согласовать принятые проектные решения с </w:t>
            </w:r>
            <w:proofErr w:type="spellStart"/>
            <w:r>
              <w:t>ресурсоснабжающей</w:t>
            </w:r>
            <w:proofErr w:type="spellEnd"/>
            <w:r>
              <w:t xml:space="preserve"> организацией. Проектом </w:t>
            </w:r>
            <w:r>
              <w:lastRenderedPageBreak/>
              <w:t>предусмотреть внутреннее пожаротушение;</w:t>
            </w:r>
          </w:p>
          <w:p w:rsidR="00570F81" w:rsidRPr="00F226CA" w:rsidRDefault="00570F81" w:rsidP="00FD7031">
            <w:r>
              <w:t xml:space="preserve">       - водоотведение – выгреб (объем – уточнить расчетом), выбор конструктивного решения  согласовать с Заказчиком;</w:t>
            </w:r>
          </w:p>
          <w:p w:rsidR="00570F81" w:rsidRPr="00F226CA" w:rsidRDefault="00570F81" w:rsidP="00FD7031">
            <w:r>
              <w:t xml:space="preserve">       - узел учета тепловой энергии;</w:t>
            </w:r>
          </w:p>
          <w:p w:rsidR="00570F81" w:rsidRPr="00F226CA" w:rsidRDefault="00570F81" w:rsidP="00FD7031">
            <w:r>
              <w:t xml:space="preserve">       - теплоснабжение – от существующей сети;</w:t>
            </w:r>
          </w:p>
          <w:p w:rsidR="00570F81" w:rsidRPr="00F226CA" w:rsidRDefault="00570F81" w:rsidP="00FD7031">
            <w:r>
              <w:t xml:space="preserve">       - горячее водоснабжение – систему уточнить проектом, с учетом наиболее рационального варианта;</w:t>
            </w:r>
          </w:p>
          <w:p w:rsidR="00570F81" w:rsidRPr="00F226CA" w:rsidRDefault="00570F81" w:rsidP="00FD7031">
            <w:r>
              <w:t xml:space="preserve">       - вентиляция и кондиционирование воздуха;</w:t>
            </w:r>
          </w:p>
          <w:p w:rsidR="00570F81" w:rsidRPr="00F226CA" w:rsidRDefault="00570F81" w:rsidP="00F10581">
            <w:r>
              <w:t xml:space="preserve">       - с</w:t>
            </w:r>
            <w:r>
              <w:rPr>
                <w:bCs/>
              </w:rPr>
              <w:t>лаботочные сети</w:t>
            </w:r>
            <w:r>
              <w:t xml:space="preserve"> (включая  охранно-пожарную сигнализацию,</w:t>
            </w:r>
            <w:r>
              <w:rPr>
                <w:color w:val="000000"/>
              </w:rPr>
              <w:t xml:space="preserve"> </w:t>
            </w:r>
            <w:r>
              <w:t>системы видеонаблюдения (наружное и внутреннее) и др.).</w:t>
            </w:r>
          </w:p>
        </w:tc>
      </w:tr>
      <w:tr w:rsidR="00570F81" w:rsidRPr="00D315B2" w:rsidTr="00FD7031">
        <w:tc>
          <w:tcPr>
            <w:tcW w:w="817" w:type="dxa"/>
          </w:tcPr>
          <w:p w:rsidR="00570F81" w:rsidRPr="00D315B2" w:rsidRDefault="00570F81" w:rsidP="0032011B">
            <w:pPr>
              <w:jc w:val="center"/>
            </w:pPr>
            <w:r>
              <w:lastRenderedPageBreak/>
              <w:t>2.3</w:t>
            </w:r>
          </w:p>
        </w:tc>
        <w:tc>
          <w:tcPr>
            <w:tcW w:w="3258" w:type="dxa"/>
          </w:tcPr>
          <w:p w:rsidR="00570F81" w:rsidRPr="00D315B2" w:rsidRDefault="00570F81" w:rsidP="00FD7031">
            <w:r>
              <w:t>Требования к режиму пожарной безопасности</w:t>
            </w:r>
          </w:p>
        </w:tc>
        <w:tc>
          <w:tcPr>
            <w:tcW w:w="5496" w:type="dxa"/>
          </w:tcPr>
          <w:p w:rsidR="00570F81" w:rsidRPr="00D315B2" w:rsidRDefault="00570F81" w:rsidP="00F10581">
            <w:r>
              <w:t>Разработать в соответствии с Федеральным законом «Технический регламент о требованиях пожарной безопасности» №123-ФЗ от 22.07.2008 г., другими действующими государственными нормативными документами.</w:t>
            </w:r>
          </w:p>
        </w:tc>
      </w:tr>
      <w:tr w:rsidR="00570F81" w:rsidRPr="00D315B2" w:rsidTr="00FD7031">
        <w:tc>
          <w:tcPr>
            <w:tcW w:w="817" w:type="dxa"/>
          </w:tcPr>
          <w:p w:rsidR="00570F81" w:rsidRPr="00D315B2" w:rsidRDefault="00570F81" w:rsidP="0032011B">
            <w:pPr>
              <w:jc w:val="center"/>
            </w:pPr>
            <w:r>
              <w:t>2.4</w:t>
            </w:r>
          </w:p>
        </w:tc>
        <w:tc>
          <w:tcPr>
            <w:tcW w:w="3258" w:type="dxa"/>
          </w:tcPr>
          <w:p w:rsidR="00570F81" w:rsidRPr="00D315B2" w:rsidRDefault="00570F81" w:rsidP="00FD7031">
            <w:r>
              <w:t>Требование к проектной организации</w:t>
            </w:r>
          </w:p>
        </w:tc>
        <w:tc>
          <w:tcPr>
            <w:tcW w:w="5496" w:type="dxa"/>
          </w:tcPr>
          <w:p w:rsidR="00570F81" w:rsidRPr="00D315B2" w:rsidRDefault="00570F81" w:rsidP="00F10581">
            <w:pPr>
              <w:jc w:val="both"/>
              <w:rPr>
                <w:color w:val="000000"/>
              </w:rPr>
            </w:pPr>
            <w:r>
              <w:t>Наличие выписки из реестра членов СРО</w:t>
            </w:r>
            <w:r>
              <w:rPr>
                <w:bCs/>
                <w:color w:val="333333"/>
              </w:rPr>
              <w:t xml:space="preserve"> </w:t>
            </w:r>
            <w:r>
              <w:rPr>
                <w:bCs/>
              </w:rPr>
              <w:t>в области архитектурно-строительного проектирования</w:t>
            </w:r>
          </w:p>
        </w:tc>
      </w:tr>
      <w:tr w:rsidR="00570F81" w:rsidRPr="00D315B2" w:rsidTr="00FD7031">
        <w:tc>
          <w:tcPr>
            <w:tcW w:w="817" w:type="dxa"/>
          </w:tcPr>
          <w:p w:rsidR="00570F81" w:rsidRPr="0032011B" w:rsidRDefault="00570F81" w:rsidP="0032011B">
            <w:pPr>
              <w:jc w:val="center"/>
            </w:pPr>
            <w:r>
              <w:t>2.5</w:t>
            </w:r>
          </w:p>
        </w:tc>
        <w:tc>
          <w:tcPr>
            <w:tcW w:w="3258" w:type="dxa"/>
          </w:tcPr>
          <w:p w:rsidR="00570F81" w:rsidRPr="0032011B" w:rsidRDefault="00570F81" w:rsidP="00FD7031">
            <w:pPr>
              <w:pStyle w:val="27"/>
              <w:rPr>
                <w:rFonts w:cs="Times New Roman"/>
              </w:rPr>
            </w:pPr>
            <w:r>
              <w:rPr>
                <w:rFonts w:cs="Times New Roman"/>
              </w:rPr>
              <w:t>Требования к составу и оформлению проектной документации</w:t>
            </w:r>
          </w:p>
        </w:tc>
        <w:tc>
          <w:tcPr>
            <w:tcW w:w="5496" w:type="dxa"/>
          </w:tcPr>
          <w:p w:rsidR="00570F81" w:rsidRPr="0032011B" w:rsidRDefault="00570F81" w:rsidP="00FD7031">
            <w:pPr>
              <w:pStyle w:val="1f5"/>
              <w:spacing w:after="0"/>
              <w:rPr>
                <w:color w:val="000000"/>
              </w:rPr>
            </w:pPr>
            <w:r>
              <w:rPr>
                <w:color w:val="000000"/>
              </w:rPr>
              <w:t xml:space="preserve">Оформление документации выполнить в соответствии с ГОСТ </w:t>
            </w:r>
            <w:proofErr w:type="gramStart"/>
            <w:r>
              <w:rPr>
                <w:color w:val="000000"/>
              </w:rPr>
              <w:t>Р</w:t>
            </w:r>
            <w:proofErr w:type="gramEnd"/>
            <w:r>
              <w:rPr>
                <w:color w:val="000000"/>
              </w:rPr>
              <w:t xml:space="preserve"> 21.1101-2013 «Основные требования к проектной и рабочей документации». В </w:t>
            </w:r>
            <w:proofErr w:type="gramStart"/>
            <w:r>
              <w:rPr>
                <w:color w:val="000000"/>
              </w:rPr>
              <w:t>спецификациях</w:t>
            </w:r>
            <w:proofErr w:type="gramEnd"/>
            <w:r>
              <w:rPr>
                <w:color w:val="000000"/>
              </w:rPr>
              <w:t xml:space="preserve"> предусмотреть  разделение на оборудование и материалы.</w:t>
            </w:r>
          </w:p>
          <w:p w:rsidR="00570F81" w:rsidRPr="0032011B" w:rsidRDefault="00570F81" w:rsidP="00FD7031">
            <w:pPr>
              <w:pStyle w:val="1f5"/>
              <w:spacing w:after="0"/>
              <w:rPr>
                <w:color w:val="000000"/>
              </w:rPr>
            </w:pPr>
            <w:r>
              <w:rPr>
                <w:color w:val="000000"/>
              </w:rPr>
              <w:t>Разработанная проектная документация, передаваемая Заказчику, должна быть согласована со всеми причастными организациями.</w:t>
            </w:r>
          </w:p>
        </w:tc>
      </w:tr>
      <w:tr w:rsidR="00570F81" w:rsidRPr="00D315B2" w:rsidTr="00FD7031">
        <w:tc>
          <w:tcPr>
            <w:tcW w:w="817" w:type="dxa"/>
          </w:tcPr>
          <w:p w:rsidR="00570F81" w:rsidRPr="00D315B2" w:rsidRDefault="00570F81" w:rsidP="0032011B">
            <w:pPr>
              <w:jc w:val="center"/>
            </w:pPr>
            <w:r>
              <w:t>2.6</w:t>
            </w:r>
          </w:p>
        </w:tc>
        <w:tc>
          <w:tcPr>
            <w:tcW w:w="3258" w:type="dxa"/>
          </w:tcPr>
          <w:p w:rsidR="00570F81" w:rsidRPr="00D315B2" w:rsidRDefault="00570F81" w:rsidP="00FD7031">
            <w:pPr>
              <w:pStyle w:val="27"/>
              <w:rPr>
                <w:rFonts w:cs="Times New Roman"/>
              </w:rPr>
            </w:pPr>
            <w:r>
              <w:rPr>
                <w:rFonts w:cs="Times New Roman"/>
              </w:rPr>
              <w:t>Требования к разработке сметной документации</w:t>
            </w:r>
          </w:p>
        </w:tc>
        <w:tc>
          <w:tcPr>
            <w:tcW w:w="5496" w:type="dxa"/>
          </w:tcPr>
          <w:p w:rsidR="00570F81" w:rsidRPr="0032011B" w:rsidRDefault="00570F81" w:rsidP="00FD7031">
            <w:pPr>
              <w:pStyle w:val="1f5"/>
              <w:spacing w:after="0"/>
              <w:rPr>
                <w:color w:val="000000"/>
              </w:rPr>
            </w:pPr>
            <w:r>
              <w:rPr>
                <w:color w:val="000000"/>
              </w:rPr>
              <w:t>1. При подготовке сметных расчетов (смет) использовать:</w:t>
            </w:r>
            <w:r>
              <w:rPr>
                <w:color w:val="000000"/>
              </w:rPr>
              <w:br/>
              <w:t>- сметные нормативы отраслевой сметно-нормативной базы ОСНБЖ-2001;</w:t>
            </w:r>
          </w:p>
          <w:p w:rsidR="00570F81" w:rsidRPr="0032011B" w:rsidRDefault="00570F81" w:rsidP="00FD7031">
            <w:pPr>
              <w:pStyle w:val="1f5"/>
              <w:spacing w:after="0"/>
              <w:rPr>
                <w:color w:val="000000"/>
              </w:rPr>
            </w:pPr>
            <w:r>
              <w:rPr>
                <w:color w:val="000000"/>
              </w:rPr>
              <w:t xml:space="preserve">- Порядок </w:t>
            </w:r>
            <w:proofErr w:type="gramStart"/>
            <w:r>
              <w:rPr>
                <w:color w:val="000000"/>
              </w:rPr>
              <w:t>определения стоимости строительства объектов инфраструктуры железнодорожного транспорта</w:t>
            </w:r>
            <w:proofErr w:type="gramEnd"/>
            <w:r>
              <w:rPr>
                <w:color w:val="000000"/>
              </w:rPr>
              <w:t xml:space="preserve"> и других объектов ОАО «РЖД» с применением отраслевой сметно-нормативной базы ОСНБЖ-2001 (ОПДС 2821.2011);</w:t>
            </w:r>
          </w:p>
          <w:p w:rsidR="00570F81" w:rsidRPr="0032011B" w:rsidRDefault="00570F81" w:rsidP="00FD7031">
            <w:pPr>
              <w:pStyle w:val="1f5"/>
              <w:spacing w:after="0"/>
              <w:rPr>
                <w:color w:val="000000"/>
              </w:rPr>
            </w:pPr>
            <w:r>
              <w:rPr>
                <w:color w:val="000000"/>
              </w:rPr>
              <w:t>- Порядок определения стоимости проектных, изыскательских и других видов работ (услуг) для строительства объектов, финансируемого  за счет средств ОАО «РЖД» (ОПДСп-2697.2009);</w:t>
            </w:r>
          </w:p>
          <w:p w:rsidR="00570F81" w:rsidRPr="0032011B" w:rsidRDefault="00570F81" w:rsidP="00FD7031">
            <w:pPr>
              <w:pStyle w:val="1f5"/>
              <w:spacing w:after="0"/>
              <w:rPr>
                <w:color w:val="000000"/>
              </w:rPr>
            </w:pPr>
            <w:r>
              <w:rPr>
                <w:color w:val="000000"/>
              </w:rPr>
              <w:t>- другие действующие нормативные документы ОАО «РЖД» по сметному нормированию и ценообразованию;</w:t>
            </w:r>
          </w:p>
          <w:p w:rsidR="00570F81" w:rsidRPr="0032011B" w:rsidRDefault="00570F81" w:rsidP="00FD7031">
            <w:pPr>
              <w:pStyle w:val="1f5"/>
              <w:spacing w:after="0"/>
              <w:rPr>
                <w:color w:val="000000"/>
              </w:rPr>
            </w:pPr>
            <w:r>
              <w:rPr>
                <w:color w:val="000000"/>
              </w:rPr>
              <w:t>- государственные элементные сметные нормы и методические документы Госстроя, Минстроя по сметному нормированию и ценообразованию, включенные в федеральный реестр сметных нормативов.</w:t>
            </w:r>
          </w:p>
          <w:p w:rsidR="00570F81" w:rsidRPr="0032011B" w:rsidRDefault="00570F81" w:rsidP="00FD7031">
            <w:pPr>
              <w:pStyle w:val="1f5"/>
              <w:spacing w:after="0"/>
              <w:rPr>
                <w:color w:val="000000"/>
              </w:rPr>
            </w:pPr>
            <w:r>
              <w:rPr>
                <w:color w:val="000000"/>
              </w:rPr>
              <w:t xml:space="preserve">2. Сметную документацию выполнить в </w:t>
            </w:r>
            <w:r>
              <w:rPr>
                <w:color w:val="000000"/>
              </w:rPr>
              <w:lastRenderedPageBreak/>
              <w:t>соответствии с Порядком определения текущей стоимости и оформления сметной документации в двух уровнях цен (базисном и текущем) объектов капитального строительства ОАО «РЖД» (ОПДСтс-424.2014).</w:t>
            </w:r>
          </w:p>
          <w:p w:rsidR="00570F81" w:rsidRPr="0032011B" w:rsidRDefault="00570F81" w:rsidP="00FD7031">
            <w:pPr>
              <w:pStyle w:val="1f5"/>
              <w:spacing w:after="0"/>
              <w:rPr>
                <w:color w:val="000000"/>
              </w:rPr>
            </w:pPr>
            <w:r>
              <w:rPr>
                <w:color w:val="000000"/>
              </w:rPr>
              <w:t>Представить:</w:t>
            </w:r>
          </w:p>
          <w:p w:rsidR="00570F81" w:rsidRPr="0032011B" w:rsidRDefault="00570F81" w:rsidP="00FD7031">
            <w:pPr>
              <w:pStyle w:val="1f5"/>
              <w:spacing w:after="0"/>
              <w:rPr>
                <w:color w:val="000000"/>
              </w:rPr>
            </w:pPr>
            <w:r>
              <w:rPr>
                <w:color w:val="000000"/>
              </w:rPr>
              <w:t>- локальные, объектные расчет (сметы) в текущем уровне цен;</w:t>
            </w:r>
          </w:p>
          <w:p w:rsidR="00570F81" w:rsidRPr="0032011B" w:rsidRDefault="00570F81" w:rsidP="00FD7031">
            <w:pPr>
              <w:pStyle w:val="1f5"/>
              <w:spacing w:after="0"/>
              <w:rPr>
                <w:color w:val="000000"/>
              </w:rPr>
            </w:pPr>
            <w:r>
              <w:rPr>
                <w:color w:val="000000"/>
              </w:rPr>
              <w:t>- сводный сметный расчет в базисном уровне цен на 1 января 2000 года с указанием в конце расчета итоговых сумм в текущих ценах.</w:t>
            </w:r>
          </w:p>
          <w:p w:rsidR="00570F81" w:rsidRPr="00A55C15" w:rsidRDefault="00570F81" w:rsidP="00FD7031">
            <w:pPr>
              <w:pStyle w:val="1f5"/>
              <w:spacing w:after="0"/>
              <w:rPr>
                <w:color w:val="000000"/>
                <w:highlight w:val="cyan"/>
              </w:rPr>
            </w:pPr>
            <w:r>
              <w:rPr>
                <w:color w:val="000000"/>
              </w:rPr>
              <w:t xml:space="preserve">3. Пересчет в текущие цены производить </w:t>
            </w:r>
            <w:proofErr w:type="spellStart"/>
            <w:r>
              <w:rPr>
                <w:color w:val="000000"/>
              </w:rPr>
              <w:t>базисно-индексным</w:t>
            </w:r>
            <w:proofErr w:type="spellEnd"/>
            <w:r>
              <w:rPr>
                <w:color w:val="000000"/>
              </w:rPr>
              <w:t xml:space="preserve"> методом с применением отраслевых индексов изменения сметной стоимости, утвержденных  ОАО «РЖД» на дату (месяц/квартал/год) передачи сметной документации на проверку достоверности  определения сметной стоимости. </w:t>
            </w:r>
          </w:p>
        </w:tc>
      </w:tr>
      <w:tr w:rsidR="00570F81" w:rsidRPr="00D315B2" w:rsidTr="00FD7031">
        <w:tc>
          <w:tcPr>
            <w:tcW w:w="9571" w:type="dxa"/>
            <w:gridSpan w:val="3"/>
          </w:tcPr>
          <w:p w:rsidR="00570F81" w:rsidRPr="00D315B2" w:rsidRDefault="00570F81" w:rsidP="00FD7031">
            <w:pPr>
              <w:pStyle w:val="1f5"/>
              <w:spacing w:after="0"/>
              <w:jc w:val="center"/>
              <w:rPr>
                <w:color w:val="000000"/>
              </w:rPr>
            </w:pPr>
            <w:r>
              <w:rPr>
                <w:b/>
              </w:rPr>
              <w:lastRenderedPageBreak/>
              <w:t>3. Дополнительные требования</w:t>
            </w:r>
          </w:p>
        </w:tc>
      </w:tr>
      <w:tr w:rsidR="00570F81" w:rsidRPr="00D315B2" w:rsidTr="00FD7031">
        <w:tc>
          <w:tcPr>
            <w:tcW w:w="817" w:type="dxa"/>
          </w:tcPr>
          <w:p w:rsidR="00570F81" w:rsidRPr="00D315B2" w:rsidRDefault="00570F81" w:rsidP="00FD7031">
            <w:pPr>
              <w:jc w:val="center"/>
            </w:pPr>
            <w:r>
              <w:t>3.1</w:t>
            </w:r>
          </w:p>
        </w:tc>
        <w:tc>
          <w:tcPr>
            <w:tcW w:w="3258" w:type="dxa"/>
          </w:tcPr>
          <w:p w:rsidR="00570F81" w:rsidRPr="00D315B2" w:rsidRDefault="00570F81" w:rsidP="00FD7031">
            <w:pPr>
              <w:pStyle w:val="27"/>
              <w:rPr>
                <w:rFonts w:cs="Times New Roman"/>
              </w:rPr>
            </w:pPr>
            <w:r>
              <w:rPr>
                <w:rFonts w:cs="Times New Roman"/>
              </w:rPr>
              <w:t>Количество экземпляров проектной документации (в том числе в электронном виде), передаваемой заказчику</w:t>
            </w:r>
          </w:p>
        </w:tc>
        <w:tc>
          <w:tcPr>
            <w:tcW w:w="5496" w:type="dxa"/>
          </w:tcPr>
          <w:p w:rsidR="00570F81" w:rsidRPr="00D315B2" w:rsidRDefault="00570F81" w:rsidP="00FD7031">
            <w:pPr>
              <w:pStyle w:val="1f5"/>
              <w:spacing w:after="0"/>
              <w:rPr>
                <w:color w:val="000000"/>
              </w:rPr>
            </w:pPr>
            <w:r>
              <w:rPr>
                <w:color w:val="000000"/>
              </w:rPr>
              <w:t xml:space="preserve">Рабочая документация – в 5 экз.: из них 4 экз. на бумажном носителе и 1 экз. на электронном носителе (текстовый и графический материал в формате </w:t>
            </w:r>
            <w:proofErr w:type="spellStart"/>
            <w:r>
              <w:rPr>
                <w:color w:val="000000"/>
                <w:lang w:val="en-US"/>
              </w:rPr>
              <w:t>pdf</w:t>
            </w:r>
            <w:proofErr w:type="spellEnd"/>
            <w:r>
              <w:rPr>
                <w:color w:val="000000"/>
              </w:rPr>
              <w:t xml:space="preserve"> и </w:t>
            </w:r>
            <w:proofErr w:type="spellStart"/>
            <w:r>
              <w:rPr>
                <w:color w:val="000000"/>
                <w:lang w:val="en-US"/>
              </w:rPr>
              <w:t>dwg</w:t>
            </w:r>
            <w:proofErr w:type="spellEnd"/>
            <w:r>
              <w:rPr>
                <w:color w:val="000000"/>
              </w:rPr>
              <w:t xml:space="preserve">, сметная документация в формате . </w:t>
            </w:r>
            <w:proofErr w:type="spellStart"/>
            <w:r>
              <w:rPr>
                <w:color w:val="000000"/>
                <w:lang w:val="en-US"/>
              </w:rPr>
              <w:t>esw</w:t>
            </w:r>
            <w:proofErr w:type="spellEnd"/>
            <w:r>
              <w:rPr>
                <w:color w:val="000000"/>
              </w:rPr>
              <w:t xml:space="preserve"> или .</w:t>
            </w:r>
            <w:proofErr w:type="spellStart"/>
            <w:r>
              <w:rPr>
                <w:color w:val="000000"/>
                <w:lang w:val="en-US"/>
              </w:rPr>
              <w:t>xls</w:t>
            </w:r>
            <w:proofErr w:type="spellEnd"/>
            <w:r>
              <w:rPr>
                <w:color w:val="000000"/>
              </w:rPr>
              <w:t>,  спецификация на оборудование в формате .</w:t>
            </w:r>
            <w:proofErr w:type="spellStart"/>
            <w:r>
              <w:rPr>
                <w:color w:val="000000"/>
                <w:lang w:val="en-US"/>
              </w:rPr>
              <w:t>xls</w:t>
            </w:r>
            <w:proofErr w:type="spellEnd"/>
            <w:r>
              <w:rPr>
                <w:color w:val="000000"/>
              </w:rPr>
              <w:t xml:space="preserve">). </w:t>
            </w:r>
          </w:p>
        </w:tc>
      </w:tr>
      <w:tr w:rsidR="00570F81" w:rsidRPr="0006077A" w:rsidTr="00FD7031">
        <w:tc>
          <w:tcPr>
            <w:tcW w:w="817" w:type="dxa"/>
          </w:tcPr>
          <w:p w:rsidR="00570F81" w:rsidRPr="00D315B2" w:rsidRDefault="00570F81" w:rsidP="00FD7031">
            <w:pPr>
              <w:jc w:val="center"/>
            </w:pPr>
            <w:r>
              <w:t>3.2</w:t>
            </w:r>
          </w:p>
        </w:tc>
        <w:tc>
          <w:tcPr>
            <w:tcW w:w="3258" w:type="dxa"/>
          </w:tcPr>
          <w:p w:rsidR="00570F81" w:rsidRPr="00D315B2" w:rsidRDefault="00570F81" w:rsidP="00FD7031">
            <w:pPr>
              <w:pStyle w:val="27"/>
              <w:rPr>
                <w:rFonts w:cs="Times New Roman"/>
              </w:rPr>
            </w:pPr>
            <w:r>
              <w:rPr>
                <w:rFonts w:cs="Times New Roman"/>
              </w:rPr>
              <w:t>Порядок внесения изменений в задание на проектирование</w:t>
            </w:r>
          </w:p>
        </w:tc>
        <w:tc>
          <w:tcPr>
            <w:tcW w:w="5496" w:type="dxa"/>
          </w:tcPr>
          <w:p w:rsidR="00570F81" w:rsidRPr="0006077A" w:rsidRDefault="00570F81" w:rsidP="00FD7031">
            <w:pPr>
              <w:pStyle w:val="27"/>
              <w:rPr>
                <w:rFonts w:cs="Times New Roman"/>
              </w:rPr>
            </w:pPr>
            <w:r>
              <w:rPr>
                <w:rFonts w:cs="Times New Roman"/>
              </w:rPr>
              <w:t>Все изменения и дополнения в задание на проектирование считаются действительными, если они оформляются в письменном виде по взаимному согласию сторон и подписаны Заказчиком</w:t>
            </w:r>
          </w:p>
        </w:tc>
      </w:tr>
    </w:tbl>
    <w:p w:rsidR="006A2E92" w:rsidRDefault="006A2E92" w:rsidP="00703603">
      <w:pPr>
        <w:pStyle w:val="1"/>
        <w:spacing w:before="0" w:after="0"/>
        <w:ind w:left="0" w:firstLine="0"/>
        <w:jc w:val="center"/>
      </w:pPr>
    </w:p>
    <w:p w:rsidR="006A2E92" w:rsidRDefault="006A2E92" w:rsidP="006A2E92"/>
    <w:p w:rsidR="006A2E92" w:rsidRDefault="006A2E92" w:rsidP="006A2E92"/>
    <w:p w:rsidR="006A2E92" w:rsidRDefault="006A2E92" w:rsidP="006A2E92"/>
    <w:p w:rsidR="006A2E92" w:rsidRDefault="006A2E92" w:rsidP="006A2E92"/>
    <w:p w:rsidR="006A2E92" w:rsidRDefault="006A2E92" w:rsidP="006A2E92"/>
    <w:p w:rsidR="006A2E92" w:rsidRDefault="006A2E92" w:rsidP="006A2E92"/>
    <w:p w:rsidR="006A2E92" w:rsidRDefault="006A2E92" w:rsidP="006A2E92"/>
    <w:p w:rsidR="006A2E92" w:rsidRDefault="006A2E92" w:rsidP="006A2E92"/>
    <w:p w:rsidR="006A2E92" w:rsidRDefault="006A2E92" w:rsidP="006A2E92"/>
    <w:p w:rsidR="006A2E92" w:rsidRDefault="006A2E92" w:rsidP="006A2E92"/>
    <w:p w:rsidR="006A2E92" w:rsidRDefault="006A2E92" w:rsidP="006A2E92"/>
    <w:p w:rsidR="006A2E92" w:rsidRDefault="006A2E92" w:rsidP="006A2E92"/>
    <w:p w:rsidR="006A2E92" w:rsidRPr="006A2E92" w:rsidRDefault="006A2E92" w:rsidP="006A2E92"/>
    <w:p w:rsidR="006A2E92" w:rsidRDefault="006A2E92" w:rsidP="00703603">
      <w:pPr>
        <w:pStyle w:val="1"/>
        <w:spacing w:before="0" w:after="0"/>
        <w:ind w:left="0" w:firstLine="0"/>
        <w:jc w:val="center"/>
      </w:pPr>
    </w:p>
    <w:p w:rsidR="006A2E92" w:rsidRDefault="006A2E92" w:rsidP="006A2E92"/>
    <w:p w:rsidR="006A2E92" w:rsidRPr="006A2E92" w:rsidRDefault="006A2E92" w:rsidP="006A2E92"/>
    <w:p w:rsidR="006A2E92" w:rsidRDefault="006A2E92" w:rsidP="00703603">
      <w:pPr>
        <w:pStyle w:val="1"/>
        <w:spacing w:before="0" w:after="0"/>
        <w:ind w:left="0" w:firstLine="0"/>
        <w:jc w:val="center"/>
      </w:pPr>
    </w:p>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570F81" w:rsidRDefault="000A35B8">
            <w:r>
              <w:t>Открытый конкурс среди субъектов МСП № ОК-МСП-НКПЗАБ-18-0039 по предмету закупки "Выполнение проектно-изыскательских работ по капитальному ремонту здания ТО-3 (инв.№014/01/00000061) Контейнерного Терминала Благовещенск филиала ПАО "</w:t>
            </w:r>
            <w:proofErr w:type="spellStart"/>
            <w:r>
              <w:t>ТрансКонтейнер</w:t>
            </w:r>
            <w:proofErr w:type="spellEnd"/>
            <w:r>
              <w:t>" на Забайкальской железной дороге             "</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570F81" w:rsidRDefault="000A35B8">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570F81" w:rsidRDefault="000A35B8">
            <w:pPr>
              <w:pStyle w:val="19"/>
              <w:ind w:firstLine="0"/>
              <w:rPr>
                <w:sz w:val="24"/>
                <w:szCs w:val="24"/>
              </w:rPr>
            </w:pPr>
            <w:r>
              <w:rPr>
                <w:sz w:val="24"/>
                <w:szCs w:val="24"/>
              </w:rPr>
              <w:t>Адрес: Российская Федерация, 672000, г. Чита, ул. Анохина, д. 91, корпус 2</w:t>
            </w:r>
          </w:p>
          <w:p w:rsidR="00570F81" w:rsidRDefault="000A35B8">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Сумарокова Юлия Александровна, тел. +7(495)7881717(6364), электронный адрес </w:t>
            </w:r>
            <w:proofErr w:type="spellStart"/>
            <w:r>
              <w:t>sumarokovaiua@trcont.ru</w:t>
            </w:r>
            <w:proofErr w:type="spellEnd"/>
            <w:r>
              <w:t>.</w:t>
            </w:r>
          </w:p>
          <w:p w:rsidR="00570F81" w:rsidRDefault="00570F81">
            <w:pPr>
              <w:rPr>
                <w:rFonts w:ascii="Calibri" w:hAnsi="Calibri" w:cs="Calibri"/>
                <w:color w:val="000000"/>
                <w:sz w:val="22"/>
                <w:szCs w:val="22"/>
                <w:lang w:eastAsia="ru-RU"/>
              </w:rPr>
            </w:pPr>
          </w:p>
          <w:p w:rsidR="00570F81" w:rsidRDefault="000A35B8">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p w:rsidR="00570F81" w:rsidRDefault="00570F81">
            <w:pPr>
              <w:pStyle w:val="19"/>
              <w:ind w:firstLine="0"/>
              <w:rPr>
                <w:sz w:val="24"/>
                <w:szCs w:val="24"/>
                <w:lang w:val="en-US"/>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570F81" w:rsidRDefault="000A35B8">
            <w:pPr>
              <w:pStyle w:val="19"/>
              <w:ind w:firstLine="0"/>
              <w:rPr>
                <w:b/>
                <w:sz w:val="24"/>
                <w:szCs w:val="24"/>
              </w:rPr>
            </w:pPr>
            <w:bookmarkStart w:id="10" w:name="OLE_LINK8"/>
            <w:bookmarkStart w:id="11" w:name="OLE_LINK9"/>
            <w:bookmarkStart w:id="12" w:name="OLE_LINK23"/>
            <w:bookmarkStart w:id="13" w:name="OLE_LINK24"/>
            <w:bookmarkStart w:id="14" w:name="OLE_LINK37"/>
            <w:r>
              <w:rPr>
                <w:sz w:val="24"/>
                <w:szCs w:val="24"/>
              </w:rPr>
              <w:t>«30» ноября 2018 года</w:t>
            </w:r>
            <w:bookmarkEnd w:id="10"/>
            <w:bookmarkEnd w:id="11"/>
            <w:bookmarkEnd w:id="12"/>
            <w:bookmarkEnd w:id="13"/>
            <w:bookmarkEnd w:id="14"/>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w:t>
            </w:r>
            <w:proofErr w:type="spellStart"/>
            <w:r>
              <w:rPr>
                <w:sz w:val="24"/>
                <w:szCs w:val="24"/>
              </w:rPr>
              <w:t>ТрансКонтейнер</w:t>
            </w:r>
            <w:proofErr w:type="spellEnd"/>
            <w:r>
              <w:rPr>
                <w:sz w:val="24"/>
                <w:szCs w:val="24"/>
              </w:rPr>
              <w:t>» (</w:t>
            </w:r>
            <w:hyperlink r:id="rId21"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w:t>
            </w:r>
            <w:r>
              <w:rPr>
                <w:sz w:val="24"/>
                <w:szCs w:val="24"/>
              </w:rPr>
              <w:lastRenderedPageBreak/>
              <w:t>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570F81" w:rsidRDefault="000A35B8" w:rsidP="006A2E92">
            <w:pPr>
              <w:jc w:val="both"/>
              <w:rPr>
                <w:i/>
              </w:rPr>
            </w:pPr>
            <w:r>
              <w:t xml:space="preserve">Начальная (максимальная) цена договора составляет 673583 (шестьсот семьдесят три тысячи пятьсот восемьдесят три) рубля 66 копеек с </w:t>
            </w:r>
            <w:r w:rsidR="006A2E92">
              <w:t>учетом всех налогов (кроме НДС)</w:t>
            </w:r>
            <w:r>
              <w:t>, всех затрат, расходов,</w:t>
            </w:r>
            <w:r w:rsidR="006A2E92">
              <w:t xml:space="preserve"> связанных с выполнением работ.</w:t>
            </w:r>
            <w:r w:rsidR="006A2E92">
              <w:rPr>
                <w:szCs w:val="28"/>
              </w:rPr>
              <w:t xml:space="preserve"> Сумма НДС и условия начисления определяются в соответствии с законодательством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570F81" w:rsidRDefault="000A35B8">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00E60AE1">
              <w:rPr>
                <w:sz w:val="24"/>
                <w:szCs w:val="28"/>
              </w:rPr>
              <w:t>«21</w:t>
            </w:r>
            <w:r>
              <w:rPr>
                <w:sz w:val="24"/>
                <w:szCs w:val="28"/>
              </w:rPr>
              <w:t>» декабря 2018 г. 14 час. 00 мин.</w:t>
            </w:r>
            <w:r>
              <w:rPr>
                <w:sz w:val="24"/>
              </w:rPr>
              <w:t xml:space="preserve"> </w:t>
            </w:r>
            <w:r>
              <w:rPr>
                <w:sz w:val="24"/>
                <w:szCs w:val="24"/>
              </w:rPr>
              <w:t>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570F81" w:rsidRDefault="000A35B8" w:rsidP="00E60AE1">
            <w:pPr>
              <w:pStyle w:val="19"/>
              <w:ind w:firstLine="0"/>
              <w:rPr>
                <w:i/>
                <w:sz w:val="24"/>
                <w:szCs w:val="24"/>
              </w:rPr>
            </w:pPr>
            <w:r>
              <w:rPr>
                <w:sz w:val="24"/>
                <w:szCs w:val="24"/>
              </w:rPr>
              <w:t xml:space="preserve">Вскрытие Заявок состоится </w:t>
            </w:r>
            <w:r w:rsidR="00E60AE1">
              <w:rPr>
                <w:sz w:val="24"/>
                <w:szCs w:val="28"/>
              </w:rPr>
              <w:t>«21</w:t>
            </w:r>
            <w:r>
              <w:rPr>
                <w:sz w:val="24"/>
                <w:szCs w:val="28"/>
              </w:rPr>
              <w:t>» декабря 2018 г. 1</w:t>
            </w:r>
            <w:r w:rsidR="00E60AE1">
              <w:rPr>
                <w:sz w:val="24"/>
                <w:szCs w:val="28"/>
              </w:rPr>
              <w:t>5</w:t>
            </w:r>
            <w:r>
              <w:rPr>
                <w:sz w:val="24"/>
                <w:szCs w:val="28"/>
              </w:rPr>
              <w:t xml:space="preserve">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570F81" w:rsidRDefault="000A35B8" w:rsidP="00E60AE1">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r>
              <w:rPr>
                <w:sz w:val="24"/>
                <w:szCs w:val="28"/>
              </w:rPr>
              <w:t>«2</w:t>
            </w:r>
            <w:r w:rsidR="00E60AE1">
              <w:rPr>
                <w:sz w:val="24"/>
                <w:szCs w:val="28"/>
              </w:rPr>
              <w:t>6</w:t>
            </w:r>
            <w:r>
              <w:rPr>
                <w:sz w:val="24"/>
                <w:szCs w:val="28"/>
              </w:rPr>
              <w:t>» декабря 2018 г. 14 час. 00 мин.</w:t>
            </w:r>
            <w:bookmarkEnd w:id="15"/>
            <w:bookmarkEnd w:id="16"/>
            <w:bookmarkEnd w:id="17"/>
            <w:bookmarkEnd w:id="18"/>
            <w:bookmarkEnd w:id="19"/>
            <w:bookmarkEnd w:id="20"/>
            <w:bookmarkEnd w:id="21"/>
            <w:bookmarkEnd w:id="22"/>
            <w:bookmarkEnd w:id="23"/>
            <w:bookmarkEnd w:id="24"/>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70F81" w:rsidRDefault="000A35B8">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Забайкальской железной дороге</w:t>
            </w:r>
          </w:p>
          <w:p w:rsidR="00570F81" w:rsidRDefault="000A35B8">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570F81" w:rsidRDefault="000A35B8">
            <w:pPr>
              <w:pStyle w:val="19"/>
              <w:ind w:firstLine="0"/>
              <w:rPr>
                <w:sz w:val="24"/>
                <w:szCs w:val="24"/>
                <w:highlight w:val="cyan"/>
              </w:rPr>
            </w:pPr>
            <w:r>
              <w:rPr>
                <w:sz w:val="24"/>
                <w:szCs w:val="24"/>
              </w:rPr>
              <w:t xml:space="preserve">Подведение итогов состоится не позднее </w:t>
            </w:r>
            <w:bookmarkStart w:id="25" w:name="OLE_LINK14"/>
            <w:bookmarkStart w:id="26" w:name="OLE_LINK15"/>
            <w:bookmarkStart w:id="27" w:name="OLE_LINK28"/>
            <w:r>
              <w:rPr>
                <w:sz w:val="24"/>
                <w:szCs w:val="28"/>
              </w:rPr>
              <w:t>«14» января 2019 г. 14 час. 00 мин.</w:t>
            </w:r>
            <w:bookmarkEnd w:id="25"/>
            <w:bookmarkEnd w:id="26"/>
            <w:bookmarkEnd w:id="27"/>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570F81" w:rsidRDefault="000A35B8">
            <w:pPr>
              <w:pStyle w:val="19"/>
              <w:ind w:firstLine="0"/>
              <w:rPr>
                <w:sz w:val="24"/>
                <w:szCs w:val="24"/>
              </w:rPr>
            </w:pPr>
            <w:r>
              <w:rPr>
                <w:sz w:val="24"/>
                <w:szCs w:val="24"/>
              </w:rPr>
              <w:t xml:space="preserve">Оплата Работ производится по безналичному расчету. Возможно предоставление аванса в размере не более 20 (двадцать)% от суммы договора в течение 15 (пятнадцати) календарных дней </w:t>
            </w:r>
            <w:proofErr w:type="gramStart"/>
            <w:r>
              <w:rPr>
                <w:sz w:val="24"/>
                <w:szCs w:val="24"/>
              </w:rPr>
              <w:t>с даты подписания</w:t>
            </w:r>
            <w:proofErr w:type="gramEnd"/>
            <w:r>
              <w:rPr>
                <w:sz w:val="24"/>
                <w:szCs w:val="24"/>
              </w:rPr>
              <w:t xml:space="preserve"> договора, на основании выставленного Исполнителем счета. Окончательный расчет производится после подписания Сторонами акта сдачи–приемки выполненных Работ (ФПУ-26), на основании счета, счета-фактуры Исполнителя в течение 30 (тридцати) календарных дней </w:t>
            </w:r>
            <w:proofErr w:type="gramStart"/>
            <w:r>
              <w:rPr>
                <w:sz w:val="24"/>
                <w:szCs w:val="24"/>
              </w:rPr>
              <w:t>с даты получения</w:t>
            </w:r>
            <w:proofErr w:type="gramEnd"/>
            <w:r>
              <w:rPr>
                <w:sz w:val="24"/>
                <w:szCs w:val="24"/>
              </w:rPr>
              <w:t xml:space="preserve"> Заказчиком счета, счета-фактуры или универсального передаточного документа (УПД).</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570F81" w:rsidRDefault="000A35B8">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570F81" w:rsidRDefault="000A35B8">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Не более 90 (девяносто) календарных дней </w:t>
            </w:r>
            <w:proofErr w:type="gramStart"/>
            <w:r>
              <w:t>с даты подписания</w:t>
            </w:r>
            <w:proofErr w:type="gramEnd"/>
            <w:r>
              <w:t xml:space="preserve"> договора.</w:t>
            </w:r>
          </w:p>
          <w:p w:rsidR="00B277B4" w:rsidRPr="00F86FAA" w:rsidRDefault="00B277B4" w:rsidP="00B277B4">
            <w:pPr>
              <w:pStyle w:val="Default"/>
              <w:jc w:val="both"/>
              <w:rPr>
                <w:color w:val="auto"/>
              </w:rPr>
            </w:pPr>
          </w:p>
          <w:p w:rsidR="006A2E92" w:rsidRDefault="000A35B8" w:rsidP="006A2E92">
            <w:pPr>
              <w:pStyle w:val="Default"/>
              <w:jc w:val="both"/>
              <w:rPr>
                <w:b/>
              </w:rPr>
            </w:pPr>
            <w:r>
              <w:rPr>
                <w:b/>
                <w:bCs/>
                <w:color w:val="auto"/>
              </w:rPr>
              <w:t xml:space="preserve">Место </w:t>
            </w:r>
            <w:r>
              <w:rPr>
                <w:b/>
                <w:color w:val="auto"/>
              </w:rPr>
              <w:t xml:space="preserve">выполнения работ, оказания услуг, поставки товара </w:t>
            </w:r>
            <w:r>
              <w:rPr>
                <w:b/>
                <w:color w:val="auto"/>
              </w:rPr>
              <w:lastRenderedPageBreak/>
              <w:t xml:space="preserve">и т.д.: </w:t>
            </w:r>
            <w:r w:rsidR="006A2E92">
              <w:t xml:space="preserve">Контейнерный терминал Благовещенск: Российская Федерация, </w:t>
            </w:r>
            <w:proofErr w:type="gramStart"/>
            <w:r w:rsidR="006A2E92">
              <w:t>г</w:t>
            </w:r>
            <w:proofErr w:type="gramEnd"/>
            <w:r w:rsidR="006A2E92">
              <w:t>. Благовещенск, ул. Станционная, 70.</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570F81" w:rsidRDefault="000A35B8">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требованиями технического задания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570F81" w:rsidRDefault="000A35B8">
            <w:pPr>
              <w:pStyle w:val="aff"/>
              <w:jc w:val="both"/>
              <w:rPr>
                <w:sz w:val="24"/>
                <w:szCs w:val="24"/>
              </w:rPr>
            </w:pPr>
            <w:r w:rsidRPr="006A2E92">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570F81" w:rsidRDefault="000A35B8">
            <w:pPr>
              <w:pStyle w:val="19"/>
              <w:ind w:firstLine="0"/>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570F81" w:rsidRPr="006A2E92" w:rsidRDefault="000A35B8">
            <w:pPr>
              <w:pStyle w:val="aff7"/>
              <w:numPr>
                <w:ilvl w:val="1"/>
                <w:numId w:val="36"/>
              </w:numPr>
              <w:jc w:val="both"/>
            </w:pPr>
            <w:r w:rsidRPr="006A2E9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70F81" w:rsidRPr="006A2E92" w:rsidRDefault="000A35B8">
            <w:pPr>
              <w:pStyle w:val="aff7"/>
              <w:numPr>
                <w:ilvl w:val="1"/>
                <w:numId w:val="36"/>
              </w:numPr>
              <w:jc w:val="both"/>
            </w:pPr>
            <w:r w:rsidRPr="006A2E92">
              <w:t>отсутствие за последние три года просроченной задолженности перед ПАО «</w:t>
            </w:r>
            <w:proofErr w:type="spellStart"/>
            <w:r w:rsidRPr="006A2E92">
              <w:t>ТрансКонтейнер</w:t>
            </w:r>
            <w:proofErr w:type="spellEnd"/>
            <w:r w:rsidRPr="006A2E92">
              <w:t>», фактов невыполнения обязательств перед ПАО «</w:t>
            </w:r>
            <w:proofErr w:type="spellStart"/>
            <w:r w:rsidRPr="006A2E92">
              <w:t>ТрансКонтейнер</w:t>
            </w:r>
            <w:proofErr w:type="spellEnd"/>
            <w:r w:rsidRPr="006A2E92">
              <w:t>» и причинения вреда имуществу ПАО «</w:t>
            </w:r>
            <w:proofErr w:type="spellStart"/>
            <w:r w:rsidRPr="006A2E92">
              <w:t>ТрансКонтейнер</w:t>
            </w:r>
            <w:proofErr w:type="spellEnd"/>
            <w:r w:rsidRPr="006A2E92">
              <w:t>»;</w:t>
            </w:r>
          </w:p>
          <w:p w:rsidR="00570F81" w:rsidRPr="006A2E92" w:rsidRDefault="000A35B8">
            <w:pPr>
              <w:pStyle w:val="aff7"/>
              <w:numPr>
                <w:ilvl w:val="1"/>
                <w:numId w:val="36"/>
              </w:numPr>
              <w:jc w:val="both"/>
            </w:pPr>
            <w:r w:rsidRPr="006A2E92">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w:t>
            </w:r>
            <w:proofErr w:type="spellStart"/>
            <w:r w:rsidRPr="006A2E92">
              <w:t>обмерно-обследовательские</w:t>
            </w:r>
            <w:proofErr w:type="spellEnd"/>
            <w:r w:rsidRPr="006A2E92">
              <w:t xml:space="preserve"> работы и разработка проектно-сметной документации), с суммарной стоимостью договор</w:t>
            </w:r>
            <w:proofErr w:type="gramStart"/>
            <w:r w:rsidRPr="006A2E92">
              <w:t>а(</w:t>
            </w:r>
            <w:proofErr w:type="gramEnd"/>
            <w:r w:rsidRPr="006A2E92">
              <w:t>-</w:t>
            </w:r>
            <w:proofErr w:type="spellStart"/>
            <w:r w:rsidRPr="006A2E92">
              <w:t>ов</w:t>
            </w:r>
            <w:proofErr w:type="spellEnd"/>
            <w:r w:rsidRPr="006A2E92">
              <w:t>) не менее 20 % от начальной (максимальной) цены договора/цены лота;</w:t>
            </w:r>
          </w:p>
          <w:p w:rsidR="00570F81" w:rsidRDefault="000A35B8">
            <w:pPr>
              <w:pStyle w:val="aff7"/>
              <w:numPr>
                <w:ilvl w:val="1"/>
                <w:numId w:val="36"/>
              </w:numPr>
              <w:jc w:val="both"/>
              <w:rPr>
                <w:lang w:val="en-US"/>
              </w:rPr>
            </w:pPr>
            <w:r w:rsidRPr="006A2E92">
              <w:t xml:space="preserve">претендент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архитектурно-строительного проектирования. Претендент считается соответствующим данному требованию при соблюдении в совокупности следующих условий:  - является членом </w:t>
            </w:r>
            <w:proofErr w:type="spellStart"/>
            <w:r w:rsidRPr="006A2E92">
              <w:t>саморегулируемой</w:t>
            </w:r>
            <w:proofErr w:type="spellEnd"/>
            <w:r w:rsidRPr="006A2E92">
              <w:t xml:space="preserve"> организации в области архитектурно-строительного проектирования; - наличие у </w:t>
            </w:r>
            <w:proofErr w:type="spellStart"/>
            <w:r w:rsidRPr="006A2E92">
              <w:t>саморегулируемой</w:t>
            </w:r>
            <w:proofErr w:type="spellEnd"/>
            <w:r w:rsidRPr="006A2E92">
              <w:t xml:space="preserve"> организации, членом которой является претендент,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 - </w:t>
            </w:r>
            <w:proofErr w:type="gramStart"/>
            <w:r w:rsidRPr="006A2E92">
              <w:t xml:space="preserve">совокупный размер неисполненных обязательств, принятых на себя претендентом  по договорам подряда на подготовку проектной документации, заключаемым с использованием конкурентных способов заключения договоров, в том числе по договору, заключаемому по итогам настоящего открытого конкурса, не превышает предельный размер обязательств, исходя из которого </w:t>
            </w:r>
            <w:r w:rsidRPr="006A2E92">
              <w:lastRenderedPageBreak/>
              <w:t xml:space="preserve">претендентом настоящего открытого конкурса был внесен взнос в компенсационный фонд обеспечения договорных обязательств в соответствии с частью </w:t>
            </w:r>
            <w:r>
              <w:rPr>
                <w:lang w:val="en-US"/>
              </w:rPr>
              <w:t xml:space="preserve">11 </w:t>
            </w:r>
            <w:proofErr w:type="spellStart"/>
            <w:r>
              <w:rPr>
                <w:lang w:val="en-US"/>
              </w:rPr>
              <w:t>статьи</w:t>
            </w:r>
            <w:proofErr w:type="spellEnd"/>
            <w:proofErr w:type="gramEnd"/>
            <w:r>
              <w:rPr>
                <w:lang w:val="en-US"/>
              </w:rPr>
              <w:t xml:space="preserve"> 55.16 </w:t>
            </w:r>
            <w:proofErr w:type="spellStart"/>
            <w:r>
              <w:rPr>
                <w:lang w:val="en-US"/>
              </w:rPr>
              <w:t>Градостроительного</w:t>
            </w:r>
            <w:proofErr w:type="spellEnd"/>
            <w:r>
              <w:rPr>
                <w:lang w:val="en-US"/>
              </w:rPr>
              <w:t xml:space="preserve"> </w:t>
            </w:r>
            <w:proofErr w:type="spellStart"/>
            <w:r>
              <w:rPr>
                <w:lang w:val="en-US"/>
              </w:rPr>
              <w:t>кодекса</w:t>
            </w:r>
            <w:proofErr w:type="spellEnd"/>
            <w:r>
              <w:rPr>
                <w:lang w:val="en-US"/>
              </w:rPr>
              <w:t xml:space="preserve"> </w:t>
            </w:r>
            <w:proofErr w:type="spellStart"/>
            <w:r>
              <w:rPr>
                <w:lang w:val="en-US"/>
              </w:rPr>
              <w:t>Российской</w:t>
            </w:r>
            <w:proofErr w:type="spellEnd"/>
            <w:r>
              <w:rPr>
                <w:lang w:val="en-US"/>
              </w:rPr>
              <w:t xml:space="preserve"> </w:t>
            </w:r>
            <w:proofErr w:type="spellStart"/>
            <w:r>
              <w:rPr>
                <w:lang w:val="en-US"/>
              </w:rPr>
              <w:t>Федерации</w:t>
            </w:r>
            <w:proofErr w:type="spellEnd"/>
            <w:proofErr w:type="gramStart"/>
            <w:r>
              <w:rPr>
                <w:lang w:val="en-US"/>
              </w:rPr>
              <w:t>..</w:t>
            </w:r>
            <w:proofErr w:type="gramEnd"/>
          </w:p>
          <w:p w:rsidR="00B277B4" w:rsidRPr="006D2B87" w:rsidRDefault="00B277B4" w:rsidP="00B277B4">
            <w:pPr>
              <w:pStyle w:val="aff7"/>
              <w:numPr>
                <w:ilvl w:val="0"/>
                <w:numId w:val="3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70F81" w:rsidRPr="006A2E92" w:rsidRDefault="000A35B8">
            <w:pPr>
              <w:pStyle w:val="aff7"/>
              <w:numPr>
                <w:ilvl w:val="1"/>
                <w:numId w:val="36"/>
              </w:numPr>
              <w:jc w:val="both"/>
            </w:pPr>
            <w:r w:rsidRPr="006A2E9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70F81" w:rsidRPr="006A2E92" w:rsidRDefault="000A35B8">
            <w:pPr>
              <w:pStyle w:val="aff7"/>
              <w:numPr>
                <w:ilvl w:val="1"/>
                <w:numId w:val="36"/>
              </w:numPr>
              <w:jc w:val="both"/>
            </w:pPr>
            <w:proofErr w:type="gramStart"/>
            <w:r w:rsidRPr="006A2E9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A2E92">
              <w:t>://</w:t>
            </w:r>
            <w:r>
              <w:rPr>
                <w:lang w:val="en-US"/>
              </w:rPr>
              <w:t>service</w:t>
            </w:r>
            <w:r w:rsidRPr="006A2E92">
              <w:t>.</w:t>
            </w:r>
            <w:proofErr w:type="spellStart"/>
            <w:r>
              <w:rPr>
                <w:lang w:val="en-US"/>
              </w:rPr>
              <w:t>nalog</w:t>
            </w:r>
            <w:proofErr w:type="spellEnd"/>
            <w:r w:rsidRPr="006A2E92">
              <w:t>.</w:t>
            </w:r>
            <w:proofErr w:type="spellStart"/>
            <w:r>
              <w:rPr>
                <w:lang w:val="en-US"/>
              </w:rPr>
              <w:t>ru</w:t>
            </w:r>
            <w:proofErr w:type="spellEnd"/>
            <w:r w:rsidRPr="006A2E92">
              <w:t>/</w:t>
            </w:r>
            <w:proofErr w:type="spellStart"/>
            <w:r>
              <w:rPr>
                <w:lang w:val="en-US"/>
              </w:rPr>
              <w:t>zd</w:t>
            </w:r>
            <w:proofErr w:type="spellEnd"/>
            <w:r w:rsidRPr="006A2E92">
              <w:t>.</w:t>
            </w:r>
            <w:r>
              <w:rPr>
                <w:lang w:val="en-US"/>
              </w:rPr>
              <w:t>do</w:t>
            </w:r>
            <w:r w:rsidRPr="006A2E92">
              <w:t>).</w:t>
            </w:r>
            <w:proofErr w:type="gramEnd"/>
            <w:r w:rsidRPr="006A2E92">
              <w:t xml:space="preserve"> </w:t>
            </w:r>
            <w:proofErr w:type="gramStart"/>
            <w:r w:rsidRPr="006A2E92">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6A2E92">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A2E92">
              <w:t>://</w:t>
            </w:r>
            <w:r>
              <w:rPr>
                <w:lang w:val="en-US"/>
              </w:rPr>
              <w:t>service</w:t>
            </w:r>
            <w:r w:rsidRPr="006A2E92">
              <w:t>.</w:t>
            </w:r>
            <w:proofErr w:type="spellStart"/>
            <w:r>
              <w:rPr>
                <w:lang w:val="en-US"/>
              </w:rPr>
              <w:t>nalog</w:t>
            </w:r>
            <w:proofErr w:type="spellEnd"/>
            <w:r w:rsidRPr="006A2E92">
              <w:t>.</w:t>
            </w:r>
            <w:proofErr w:type="spellStart"/>
            <w:r>
              <w:rPr>
                <w:lang w:val="en-US"/>
              </w:rPr>
              <w:t>ru</w:t>
            </w:r>
            <w:proofErr w:type="spellEnd"/>
            <w:r w:rsidRPr="006A2E92">
              <w:t>/</w:t>
            </w:r>
            <w:proofErr w:type="spellStart"/>
            <w:r>
              <w:rPr>
                <w:lang w:val="en-US"/>
              </w:rPr>
              <w:t>zd</w:t>
            </w:r>
            <w:proofErr w:type="spellEnd"/>
            <w:r w:rsidRPr="006A2E92">
              <w:t>.</w:t>
            </w:r>
            <w:r>
              <w:rPr>
                <w:lang w:val="en-US"/>
              </w:rPr>
              <w:t>do</w:t>
            </w:r>
            <w:r w:rsidRPr="006A2E92">
              <w:t>);</w:t>
            </w:r>
          </w:p>
          <w:p w:rsidR="00570F81" w:rsidRPr="006A2E92" w:rsidRDefault="000A35B8">
            <w:pPr>
              <w:pStyle w:val="aff7"/>
              <w:numPr>
                <w:ilvl w:val="1"/>
                <w:numId w:val="36"/>
              </w:numPr>
              <w:jc w:val="both"/>
            </w:pPr>
            <w:proofErr w:type="gramStart"/>
            <w:r w:rsidRPr="006A2E9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A2E92">
              <w:t>неприостановлении</w:t>
            </w:r>
            <w:proofErr w:type="spellEnd"/>
            <w:r w:rsidRPr="006A2E9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A2E92">
              <w:t>://</w:t>
            </w:r>
            <w:proofErr w:type="spellStart"/>
            <w:r>
              <w:rPr>
                <w:lang w:val="en-US"/>
              </w:rPr>
              <w:t>fssprus</w:t>
            </w:r>
            <w:proofErr w:type="spellEnd"/>
            <w:r w:rsidRPr="006A2E92">
              <w:t>.</w:t>
            </w:r>
            <w:proofErr w:type="spellStart"/>
            <w:r>
              <w:rPr>
                <w:lang w:val="en-US"/>
              </w:rPr>
              <w:t>ru</w:t>
            </w:r>
            <w:proofErr w:type="spellEnd"/>
            <w:r w:rsidRPr="006A2E92">
              <w:t>/</w:t>
            </w:r>
            <w:proofErr w:type="spellStart"/>
            <w:r>
              <w:rPr>
                <w:lang w:val="en-US"/>
              </w:rPr>
              <w:t>iss</w:t>
            </w:r>
            <w:proofErr w:type="spellEnd"/>
            <w:r w:rsidRPr="006A2E92">
              <w:t>/</w:t>
            </w:r>
            <w:proofErr w:type="spellStart"/>
            <w:r>
              <w:rPr>
                <w:lang w:val="en-US"/>
              </w:rPr>
              <w:t>ip</w:t>
            </w:r>
            <w:proofErr w:type="spellEnd"/>
            <w:r w:rsidRPr="006A2E92">
              <w:t>), а также информации в едином</w:t>
            </w:r>
            <w:proofErr w:type="gramEnd"/>
            <w:r w:rsidRPr="006A2E92">
              <w:t xml:space="preserve"> Федеральном </w:t>
            </w:r>
            <w:proofErr w:type="gramStart"/>
            <w:r w:rsidRPr="006A2E92">
              <w:t>реестре</w:t>
            </w:r>
            <w:proofErr w:type="gramEnd"/>
            <w:r w:rsidRPr="006A2E92">
              <w:t xml:space="preserve"> сведений о фактах деятельности юридических лиц </w:t>
            </w:r>
            <w:r>
              <w:rPr>
                <w:lang w:val="en-US"/>
              </w:rPr>
              <w:t>http</w:t>
            </w:r>
            <w:r w:rsidRPr="006A2E92">
              <w:t>://</w:t>
            </w:r>
            <w:r>
              <w:rPr>
                <w:lang w:val="en-US"/>
              </w:rPr>
              <w:t>www</w:t>
            </w:r>
            <w:r w:rsidRPr="006A2E92">
              <w:t>.</w:t>
            </w:r>
            <w:proofErr w:type="spellStart"/>
            <w:r>
              <w:rPr>
                <w:lang w:val="en-US"/>
              </w:rPr>
              <w:t>fedresurs</w:t>
            </w:r>
            <w:proofErr w:type="spellEnd"/>
            <w:r w:rsidRPr="006A2E92">
              <w:t>.</w:t>
            </w:r>
            <w:proofErr w:type="spellStart"/>
            <w:r>
              <w:rPr>
                <w:lang w:val="en-US"/>
              </w:rPr>
              <w:t>ru</w:t>
            </w:r>
            <w:proofErr w:type="spellEnd"/>
            <w:r w:rsidRPr="006A2E92">
              <w:t>/</w:t>
            </w:r>
            <w:r>
              <w:rPr>
                <w:lang w:val="en-US"/>
              </w:rPr>
              <w:t>companies</w:t>
            </w:r>
            <w:r w:rsidRPr="006A2E92">
              <w:t>/</w:t>
            </w:r>
            <w:proofErr w:type="spellStart"/>
            <w:r>
              <w:rPr>
                <w:lang w:val="en-US"/>
              </w:rPr>
              <w:t>IsSearching</w:t>
            </w:r>
            <w:proofErr w:type="spellEnd"/>
            <w:r w:rsidRPr="006A2E92">
              <w:t xml:space="preserve">. </w:t>
            </w:r>
            <w:proofErr w:type="gramStart"/>
            <w:r w:rsidRPr="006A2E92">
              <w:t xml:space="preserve">В случае </w:t>
            </w:r>
            <w:r w:rsidRPr="006A2E92">
              <w:lastRenderedPageBreak/>
              <w:t>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6A2E92">
              <w:t xml:space="preserve"> Организатором на день рассмотрения Заявок проверяется информация о наличии исполнительных производств и/или </w:t>
            </w:r>
            <w:proofErr w:type="spellStart"/>
            <w:r w:rsidRPr="006A2E92">
              <w:t>неприостановлении</w:t>
            </w:r>
            <w:proofErr w:type="spellEnd"/>
            <w:r w:rsidRPr="006A2E9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70F81" w:rsidRPr="006A2E92" w:rsidRDefault="000A35B8">
            <w:pPr>
              <w:pStyle w:val="aff7"/>
              <w:numPr>
                <w:ilvl w:val="1"/>
                <w:numId w:val="36"/>
              </w:numPr>
              <w:jc w:val="both"/>
            </w:pPr>
            <w:r w:rsidRPr="006A2E9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70F81" w:rsidRPr="006A2E92" w:rsidRDefault="000A35B8">
            <w:pPr>
              <w:pStyle w:val="aff7"/>
              <w:numPr>
                <w:ilvl w:val="1"/>
                <w:numId w:val="36"/>
              </w:numPr>
              <w:jc w:val="both"/>
            </w:pPr>
            <w:r w:rsidRPr="006A2E92">
              <w:t xml:space="preserve">документ по форме приложения № 4 к документации о </w:t>
            </w:r>
            <w:proofErr w:type="gramStart"/>
            <w:r w:rsidRPr="006A2E92">
              <w:t>закупке</w:t>
            </w:r>
            <w:proofErr w:type="gramEnd"/>
            <w:r w:rsidRPr="006A2E92">
              <w:t xml:space="preserve"> о наличии опыта выполнения работ,  указанного в подпункте 1.3 части 1 пункта 17 Информационной карты;</w:t>
            </w:r>
          </w:p>
          <w:p w:rsidR="00570F81" w:rsidRPr="006A2E92" w:rsidRDefault="000A35B8">
            <w:pPr>
              <w:pStyle w:val="aff7"/>
              <w:numPr>
                <w:ilvl w:val="1"/>
                <w:numId w:val="36"/>
              </w:numPr>
              <w:jc w:val="both"/>
            </w:pPr>
            <w:r w:rsidRPr="006A2E92">
              <w:t xml:space="preserve">копии договоров, указанных в документе по форме приложения № 4 к документации о </w:t>
            </w:r>
            <w:proofErr w:type="gramStart"/>
            <w:r w:rsidRPr="006A2E92">
              <w:t>закупке</w:t>
            </w:r>
            <w:proofErr w:type="gramEnd"/>
            <w:r w:rsidRPr="006A2E92">
              <w:t xml:space="preserve"> о наличии опыта выполнения работ;</w:t>
            </w:r>
          </w:p>
          <w:p w:rsidR="00570F81" w:rsidRDefault="000A35B8">
            <w:pPr>
              <w:pStyle w:val="aff7"/>
              <w:numPr>
                <w:ilvl w:val="1"/>
                <w:numId w:val="36"/>
              </w:numPr>
              <w:jc w:val="both"/>
              <w:rPr>
                <w:lang w:val="en-US"/>
              </w:rPr>
            </w:pPr>
            <w:r w:rsidRPr="006A2E92">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w:t>
            </w:r>
            <w:proofErr w:type="spellStart"/>
            <w:r w:rsidRPr="006A2E92">
              <w:t>работ</w:t>
            </w:r>
            <w:proofErr w:type="gramStart"/>
            <w:r w:rsidRPr="006A2E92">
              <w:t>,а</w:t>
            </w:r>
            <w:proofErr w:type="gramEnd"/>
            <w:r w:rsidRPr="006A2E92">
              <w:t>кты</w:t>
            </w:r>
            <w:proofErr w:type="spellEnd"/>
            <w:r w:rsidRPr="006A2E92">
              <w:t xml:space="preserve">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570F81" w:rsidRPr="006A2E92" w:rsidRDefault="000A35B8">
            <w:pPr>
              <w:pStyle w:val="aff7"/>
              <w:numPr>
                <w:ilvl w:val="1"/>
                <w:numId w:val="36"/>
              </w:numPr>
              <w:jc w:val="both"/>
            </w:pPr>
            <w:r w:rsidRPr="006A2E92">
              <w:t xml:space="preserve">действующую на дату рассмотрения, оценки и сопоставление Заявок выписку из реестра членов </w:t>
            </w:r>
            <w:proofErr w:type="spellStart"/>
            <w:r w:rsidRPr="006A2E92">
              <w:t>саморегулируемой</w:t>
            </w:r>
            <w:proofErr w:type="spellEnd"/>
            <w:r w:rsidRPr="006A2E92">
              <w:t xml:space="preserve"> организации в области архитектурно-строительного проектирования, членом которой является участник, выданную указанной </w:t>
            </w:r>
            <w:proofErr w:type="spellStart"/>
            <w:r w:rsidRPr="006A2E92">
              <w:t>саморегулируемой</w:t>
            </w:r>
            <w:proofErr w:type="spellEnd"/>
            <w:r w:rsidRPr="006A2E92">
              <w:t xml:space="preserve"> организацией (срок действия </w:t>
            </w:r>
            <w:r w:rsidRPr="006A2E92">
              <w:lastRenderedPageBreak/>
              <w:t xml:space="preserve">выписки из реестра членов СРО один месяц </w:t>
            </w:r>
            <w:proofErr w:type="gramStart"/>
            <w:r w:rsidRPr="006A2E92">
              <w:t>с даты</w:t>
            </w:r>
            <w:proofErr w:type="gramEnd"/>
            <w:r w:rsidRPr="006A2E92">
              <w:t xml:space="preserve"> ее выдачи).</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18.</w:t>
            </w:r>
          </w:p>
        </w:tc>
        <w:tc>
          <w:tcPr>
            <w:tcW w:w="2551" w:type="dxa"/>
          </w:tcPr>
          <w:p w:rsidR="004631A0" w:rsidRPr="00F86FAA" w:rsidRDefault="004631A0" w:rsidP="004631A0">
            <w:pPr>
              <w:pStyle w:val="Default"/>
              <w:rPr>
                <w:b/>
                <w:color w:val="auto"/>
              </w:rPr>
            </w:pPr>
            <w:r>
              <w:rPr>
                <w:b/>
                <w:color w:val="auto"/>
              </w:rPr>
              <w:t>Срок заключения договора</w:t>
            </w:r>
          </w:p>
        </w:tc>
        <w:tc>
          <w:tcPr>
            <w:tcW w:w="6768" w:type="dxa"/>
          </w:tcPr>
          <w:p w:rsidR="004631A0" w:rsidRPr="00F86FAA" w:rsidRDefault="004631A0" w:rsidP="00307AFC">
            <w:pPr>
              <w:pStyle w:val="afa"/>
              <w:ind w:firstLine="0"/>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rPr>
              <w:t>случаях</w:t>
            </w:r>
            <w:proofErr w:type="gramEnd"/>
            <w:r>
              <w:rPr>
                <w:sz w:val="24"/>
              </w:rPr>
              <w:t xml:space="preserve">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19.</w:t>
            </w:r>
          </w:p>
        </w:tc>
        <w:tc>
          <w:tcPr>
            <w:tcW w:w="2551" w:type="dxa"/>
          </w:tcPr>
          <w:p w:rsidR="004631A0" w:rsidRPr="00F86FAA" w:rsidRDefault="004631A0" w:rsidP="004631A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4423"/>
              <w:gridCol w:w="2114"/>
            </w:tblGrid>
            <w:tr w:rsidR="004631A0" w:rsidRPr="00E048E8" w:rsidTr="00056955">
              <w:tc>
                <w:tcPr>
                  <w:tcW w:w="4423" w:type="dxa"/>
                </w:tcPr>
                <w:p w:rsidR="004631A0" w:rsidRPr="006D2B87" w:rsidRDefault="004631A0" w:rsidP="004631A0">
                  <w:pPr>
                    <w:pStyle w:val="afa"/>
                    <w:rPr>
                      <w:b/>
                      <w:sz w:val="24"/>
                    </w:rPr>
                  </w:pPr>
                  <w:r>
                    <w:rPr>
                      <w:b/>
                      <w:sz w:val="24"/>
                    </w:rPr>
                    <w:t>Критерий оценки</w:t>
                  </w:r>
                </w:p>
              </w:tc>
              <w:tc>
                <w:tcPr>
                  <w:tcW w:w="2114" w:type="dxa"/>
                </w:tcPr>
                <w:p w:rsidR="004631A0" w:rsidRPr="00C125C6" w:rsidRDefault="004631A0" w:rsidP="004631A0">
                  <w:pPr>
                    <w:pStyle w:val="afa"/>
                    <w:ind w:firstLine="0"/>
                    <w:rPr>
                      <w:b/>
                      <w:sz w:val="24"/>
                    </w:rPr>
                  </w:pPr>
                  <w:r>
                    <w:rPr>
                      <w:b/>
                      <w:sz w:val="24"/>
                    </w:rPr>
                    <w:t xml:space="preserve">Значение </w:t>
                  </w:r>
                  <w:proofErr w:type="spellStart"/>
                  <w:r>
                    <w:rPr>
                      <w:b/>
                      <w:sz w:val="24"/>
                    </w:rPr>
                    <w:t>Кз</w:t>
                  </w:r>
                  <w:proofErr w:type="spellEnd"/>
                </w:p>
              </w:tc>
            </w:tr>
            <w:tr w:rsidR="004631A0" w:rsidRPr="00514332" w:rsidTr="00056955">
              <w:tc>
                <w:tcPr>
                  <w:tcW w:w="4423" w:type="dxa"/>
                </w:tcPr>
                <w:p w:rsidR="00570F81" w:rsidRDefault="000A35B8">
                  <w:pPr>
                    <w:pStyle w:val="afa"/>
                    <w:ind w:firstLine="0"/>
                    <w:rPr>
                      <w:sz w:val="24"/>
                    </w:rPr>
                  </w:pPr>
                  <w:r>
                    <w:rPr>
                      <w:sz w:val="24"/>
                    </w:rPr>
                    <w:t xml:space="preserve">Цена за весь закупаемый объем работ </w:t>
                  </w:r>
                </w:p>
              </w:tc>
              <w:tc>
                <w:tcPr>
                  <w:tcW w:w="2114" w:type="dxa"/>
                </w:tcPr>
                <w:p w:rsidR="00570F81" w:rsidRDefault="000A35B8">
                  <w:pPr>
                    <w:pStyle w:val="afa"/>
                    <w:ind w:firstLine="34"/>
                    <w:rPr>
                      <w:sz w:val="24"/>
                      <w:lang w:val="en-US"/>
                    </w:rPr>
                  </w:pPr>
                  <w:r>
                    <w:rPr>
                      <w:sz w:val="24"/>
                      <w:lang w:val="en-US"/>
                    </w:rPr>
                    <w:t>0,55</w:t>
                  </w:r>
                </w:p>
              </w:tc>
            </w:tr>
            <w:tr w:rsidR="004631A0" w:rsidRPr="00514332" w:rsidTr="00056955">
              <w:tc>
                <w:tcPr>
                  <w:tcW w:w="4423" w:type="dxa"/>
                </w:tcPr>
                <w:p w:rsidR="00570F81" w:rsidRDefault="000A35B8">
                  <w:pPr>
                    <w:pStyle w:val="afa"/>
                    <w:ind w:firstLine="0"/>
                    <w:rPr>
                      <w:sz w:val="24"/>
                    </w:rPr>
                  </w:pPr>
                  <w:r>
                    <w:rPr>
                      <w:sz w:val="24"/>
                    </w:rPr>
                    <w:t xml:space="preserve">Срок выполнения работ </w:t>
                  </w:r>
                </w:p>
              </w:tc>
              <w:tc>
                <w:tcPr>
                  <w:tcW w:w="2114" w:type="dxa"/>
                </w:tcPr>
                <w:p w:rsidR="00570F81" w:rsidRDefault="000A35B8">
                  <w:pPr>
                    <w:pStyle w:val="afa"/>
                    <w:ind w:firstLine="34"/>
                    <w:rPr>
                      <w:sz w:val="24"/>
                      <w:lang w:val="en-US"/>
                    </w:rPr>
                  </w:pPr>
                  <w:r>
                    <w:rPr>
                      <w:sz w:val="24"/>
                      <w:lang w:val="en-US"/>
                    </w:rPr>
                    <w:t>0,15</w:t>
                  </w:r>
                </w:p>
              </w:tc>
            </w:tr>
            <w:tr w:rsidR="004631A0" w:rsidRPr="00514332" w:rsidTr="00056955">
              <w:tc>
                <w:tcPr>
                  <w:tcW w:w="4423" w:type="dxa"/>
                </w:tcPr>
                <w:p w:rsidR="00570F81" w:rsidRDefault="000A35B8">
                  <w:pPr>
                    <w:pStyle w:val="afa"/>
                    <w:ind w:firstLine="0"/>
                    <w:rPr>
                      <w:sz w:val="24"/>
                    </w:rPr>
                  </w:pPr>
                  <w:r>
                    <w:rPr>
                      <w:sz w:val="24"/>
                    </w:rPr>
                    <w:t xml:space="preserve">Гарантийный срок </w:t>
                  </w:r>
                </w:p>
              </w:tc>
              <w:tc>
                <w:tcPr>
                  <w:tcW w:w="2114" w:type="dxa"/>
                </w:tcPr>
                <w:p w:rsidR="00570F81" w:rsidRDefault="000A35B8">
                  <w:pPr>
                    <w:pStyle w:val="afa"/>
                    <w:ind w:firstLine="34"/>
                    <w:rPr>
                      <w:sz w:val="24"/>
                      <w:lang w:val="en-US"/>
                    </w:rPr>
                  </w:pPr>
                  <w:r>
                    <w:rPr>
                      <w:sz w:val="24"/>
                      <w:lang w:val="en-US"/>
                    </w:rPr>
                    <w:t>0,05</w:t>
                  </w:r>
                </w:p>
              </w:tc>
            </w:tr>
            <w:tr w:rsidR="004631A0" w:rsidRPr="00514332" w:rsidTr="00056955">
              <w:tc>
                <w:tcPr>
                  <w:tcW w:w="4423" w:type="dxa"/>
                </w:tcPr>
                <w:p w:rsidR="00570F81" w:rsidRDefault="000A35B8">
                  <w:pPr>
                    <w:pStyle w:val="afa"/>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w:t>
                  </w:r>
                  <w:proofErr w:type="gramStart"/>
                  <w:r>
                    <w:rPr>
                      <w:sz w:val="24"/>
                    </w:rPr>
                    <w:t>достаточно документально</w:t>
                  </w:r>
                  <w:proofErr w:type="gramEnd"/>
                  <w:r>
                    <w:rPr>
                      <w:sz w:val="24"/>
                    </w:rPr>
                    <w:t xml:space="preserve"> подтвердить наличие опыта на сумму, равную 700 000 (семьсот тысяч) рублей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570F81" w:rsidRDefault="000A35B8">
                  <w:pPr>
                    <w:pStyle w:val="afa"/>
                    <w:ind w:firstLine="34"/>
                    <w:rPr>
                      <w:sz w:val="24"/>
                      <w:lang w:val="en-US"/>
                    </w:rPr>
                  </w:pPr>
                  <w:r>
                    <w:rPr>
                      <w:sz w:val="24"/>
                      <w:lang w:val="en-US"/>
                    </w:rPr>
                    <w:t>0,15</w:t>
                  </w:r>
                </w:p>
              </w:tc>
            </w:tr>
            <w:tr w:rsidR="004631A0" w:rsidRPr="00514332" w:rsidTr="00056955">
              <w:tc>
                <w:tcPr>
                  <w:tcW w:w="4423" w:type="dxa"/>
                </w:tcPr>
                <w:p w:rsidR="00570F81" w:rsidRDefault="000A35B8">
                  <w:pPr>
                    <w:pStyle w:val="afa"/>
                    <w:ind w:firstLine="0"/>
                    <w:rPr>
                      <w:sz w:val="24"/>
                    </w:rPr>
                  </w:pPr>
                  <w:r>
                    <w:rPr>
                      <w:sz w:val="24"/>
                    </w:rPr>
                    <w:t xml:space="preserve">Размер аванса </w:t>
                  </w:r>
                </w:p>
              </w:tc>
              <w:tc>
                <w:tcPr>
                  <w:tcW w:w="2114" w:type="dxa"/>
                </w:tcPr>
                <w:p w:rsidR="00570F81" w:rsidRDefault="000A35B8">
                  <w:pPr>
                    <w:pStyle w:val="afa"/>
                    <w:ind w:firstLine="34"/>
                    <w:rPr>
                      <w:sz w:val="24"/>
                      <w:lang w:val="en-US"/>
                    </w:rPr>
                  </w:pPr>
                  <w:r>
                    <w:rPr>
                      <w:sz w:val="24"/>
                      <w:lang w:val="en-US"/>
                    </w:rPr>
                    <w:t>0,10</w:t>
                  </w:r>
                </w:p>
              </w:tc>
            </w:tr>
          </w:tbl>
          <w:p w:rsidR="004631A0" w:rsidRPr="00F86FAA" w:rsidRDefault="004631A0" w:rsidP="004631A0">
            <w:pPr>
              <w:pStyle w:val="afa"/>
              <w:rPr>
                <w:b/>
                <w:i/>
                <w:sz w:val="24"/>
              </w:rPr>
            </w:pP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20.</w:t>
            </w:r>
          </w:p>
        </w:tc>
        <w:tc>
          <w:tcPr>
            <w:tcW w:w="2551" w:type="dxa"/>
          </w:tcPr>
          <w:p w:rsidR="004631A0" w:rsidRPr="00F86FAA" w:rsidRDefault="004631A0" w:rsidP="004631A0">
            <w:pPr>
              <w:pStyle w:val="Default"/>
              <w:rPr>
                <w:b/>
                <w:color w:val="auto"/>
              </w:rPr>
            </w:pPr>
            <w:r>
              <w:rPr>
                <w:b/>
                <w:color w:val="auto"/>
              </w:rPr>
              <w:t>Особенности заключения договора</w:t>
            </w:r>
          </w:p>
        </w:tc>
        <w:tc>
          <w:tcPr>
            <w:tcW w:w="6768" w:type="dxa"/>
          </w:tcPr>
          <w:p w:rsidR="00570F81" w:rsidRDefault="000A35B8" w:rsidP="006A2E92">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631A0" w:rsidRPr="002F15C9" w:rsidRDefault="004631A0" w:rsidP="004631A0">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570F81" w:rsidRDefault="000A35B8" w:rsidP="006A2E92">
            <w:pPr>
              <w:pStyle w:val="-3"/>
              <w:numPr>
                <w:ilvl w:val="2"/>
                <w:numId w:val="0"/>
              </w:numPr>
              <w:tabs>
                <w:tab w:val="num" w:pos="1985"/>
              </w:tabs>
              <w:suppressAutoHyphens/>
              <w:ind w:left="34" w:firstLine="567"/>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21.</w:t>
            </w:r>
          </w:p>
        </w:tc>
        <w:tc>
          <w:tcPr>
            <w:tcW w:w="2551" w:type="dxa"/>
          </w:tcPr>
          <w:p w:rsidR="004631A0" w:rsidRPr="00F86FAA" w:rsidRDefault="004631A0" w:rsidP="004631A0">
            <w:pPr>
              <w:pStyle w:val="Default"/>
              <w:rPr>
                <w:b/>
                <w:color w:val="auto"/>
              </w:rPr>
            </w:pPr>
            <w:r>
              <w:rPr>
                <w:b/>
                <w:color w:val="auto"/>
              </w:rPr>
              <w:t>Привлечение субподрядчиков, соисполнителей</w:t>
            </w:r>
          </w:p>
        </w:tc>
        <w:tc>
          <w:tcPr>
            <w:tcW w:w="6768" w:type="dxa"/>
          </w:tcPr>
          <w:p w:rsidR="00570F81" w:rsidRDefault="000A35B8">
            <w:pPr>
              <w:pStyle w:val="19"/>
              <w:ind w:firstLine="0"/>
              <w:rPr>
                <w:sz w:val="24"/>
                <w:szCs w:val="24"/>
              </w:rPr>
            </w:pPr>
            <w:r>
              <w:rPr>
                <w:sz w:val="24"/>
                <w:szCs w:val="24"/>
              </w:rPr>
              <w:t>Не допускается</w:t>
            </w:r>
          </w:p>
        </w:tc>
      </w:tr>
      <w:tr w:rsidR="004631A0" w:rsidRPr="00F86FAA" w:rsidTr="00505622">
        <w:tc>
          <w:tcPr>
            <w:tcW w:w="534" w:type="dxa"/>
          </w:tcPr>
          <w:p w:rsidR="004631A0" w:rsidRPr="00F86FAA" w:rsidRDefault="004631A0" w:rsidP="004631A0">
            <w:pPr>
              <w:pStyle w:val="19"/>
              <w:ind w:firstLine="0"/>
              <w:rPr>
                <w:b/>
                <w:sz w:val="24"/>
                <w:szCs w:val="24"/>
              </w:rPr>
            </w:pPr>
            <w:r>
              <w:rPr>
                <w:b/>
                <w:sz w:val="24"/>
                <w:szCs w:val="24"/>
              </w:rPr>
              <w:t>22.</w:t>
            </w:r>
          </w:p>
        </w:tc>
        <w:tc>
          <w:tcPr>
            <w:tcW w:w="2551" w:type="dxa"/>
          </w:tcPr>
          <w:p w:rsidR="004631A0" w:rsidRPr="00F86FAA" w:rsidRDefault="004631A0" w:rsidP="004631A0">
            <w:pPr>
              <w:pStyle w:val="Default"/>
              <w:rPr>
                <w:b/>
                <w:color w:val="auto"/>
              </w:rPr>
            </w:pPr>
            <w:r>
              <w:rPr>
                <w:b/>
                <w:color w:val="auto"/>
              </w:rPr>
              <w:t>Срок действия Заявки</w:t>
            </w:r>
            <w:r>
              <w:rPr>
                <w:b/>
                <w:color w:val="auto"/>
              </w:rPr>
              <w:tab/>
            </w:r>
          </w:p>
        </w:tc>
        <w:tc>
          <w:tcPr>
            <w:tcW w:w="6768" w:type="dxa"/>
          </w:tcPr>
          <w:p w:rsidR="00570F81" w:rsidRDefault="000A35B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23.</w:t>
            </w:r>
          </w:p>
        </w:tc>
        <w:tc>
          <w:tcPr>
            <w:tcW w:w="2551" w:type="dxa"/>
          </w:tcPr>
          <w:p w:rsidR="004631A0" w:rsidRPr="00F86FAA" w:rsidRDefault="004631A0" w:rsidP="004631A0">
            <w:pPr>
              <w:pStyle w:val="Default"/>
              <w:rPr>
                <w:b/>
                <w:color w:val="auto"/>
              </w:rPr>
            </w:pPr>
            <w:r>
              <w:rPr>
                <w:b/>
                <w:color w:val="auto"/>
              </w:rPr>
              <w:t>Обеспечение Заявки</w:t>
            </w:r>
          </w:p>
        </w:tc>
        <w:tc>
          <w:tcPr>
            <w:tcW w:w="6768" w:type="dxa"/>
          </w:tcPr>
          <w:p w:rsidR="00570F81" w:rsidRDefault="000A35B8">
            <w:pPr>
              <w:pStyle w:val="19"/>
              <w:ind w:firstLine="0"/>
              <w:rPr>
                <w:sz w:val="24"/>
                <w:szCs w:val="24"/>
              </w:rPr>
            </w:pPr>
            <w:r>
              <w:rPr>
                <w:sz w:val="24"/>
                <w:szCs w:val="24"/>
              </w:rPr>
              <w:t>Не предусмотрено</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24.</w:t>
            </w:r>
          </w:p>
        </w:tc>
        <w:tc>
          <w:tcPr>
            <w:tcW w:w="2551" w:type="dxa"/>
          </w:tcPr>
          <w:p w:rsidR="004631A0" w:rsidRPr="00F86FAA" w:rsidRDefault="004631A0" w:rsidP="004631A0">
            <w:pPr>
              <w:pStyle w:val="Default"/>
              <w:rPr>
                <w:b/>
                <w:color w:val="auto"/>
              </w:rPr>
            </w:pPr>
            <w:r>
              <w:rPr>
                <w:b/>
                <w:color w:val="auto"/>
              </w:rPr>
              <w:t>Обеспечение исполнения договора</w:t>
            </w:r>
          </w:p>
        </w:tc>
        <w:tc>
          <w:tcPr>
            <w:tcW w:w="6768" w:type="dxa"/>
          </w:tcPr>
          <w:p w:rsidR="00570F81" w:rsidRDefault="00570F81">
            <w:pPr>
              <w:pStyle w:val="19"/>
              <w:ind w:firstLine="0"/>
              <w:rPr>
                <w:sz w:val="24"/>
                <w:szCs w:val="24"/>
              </w:rPr>
            </w:pPr>
          </w:p>
          <w:p w:rsidR="00570F81" w:rsidRDefault="000A35B8">
            <w:pPr>
              <w:pStyle w:val="19"/>
              <w:ind w:firstLine="0"/>
              <w:rPr>
                <w:sz w:val="24"/>
                <w:szCs w:val="24"/>
              </w:rPr>
            </w:pPr>
            <w:r>
              <w:rPr>
                <w:sz w:val="24"/>
                <w:szCs w:val="24"/>
              </w:rPr>
              <w:t>Не предусмотрено</w:t>
            </w:r>
          </w:p>
          <w:p w:rsidR="00570F81" w:rsidRDefault="00570F81">
            <w:pPr>
              <w:pStyle w:val="19"/>
              <w:ind w:firstLine="0"/>
              <w:rPr>
                <w:sz w:val="24"/>
                <w:szCs w:val="24"/>
              </w:rPr>
            </w:pPr>
          </w:p>
          <w:p w:rsidR="00570F81" w:rsidRDefault="00570F81">
            <w:pPr>
              <w:pStyle w:val="19"/>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570F81" w:rsidRDefault="000A35B8">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 ОК-МСП-_____-___-______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w:t>
      </w:r>
      <w:proofErr w:type="gramStart"/>
      <w:r>
        <w:rPr>
          <w:szCs w:val="28"/>
          <w:u w:val="single"/>
        </w:rPr>
        <w:t>К-</w:t>
      </w:r>
      <w:proofErr w:type="gramEnd"/>
      <w:r>
        <w:rPr>
          <w:szCs w:val="28"/>
          <w:u w:val="single"/>
        </w:rPr>
        <w:t xml:space="preserve">___-___-____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570F81" w:rsidRDefault="000A35B8">
      <w:pPr>
        <w:pStyle w:val="19"/>
        <w:ind w:firstLine="0"/>
        <w:jc w:val="right"/>
        <w:outlineLvl w:val="0"/>
        <w:rPr>
          <w:rFonts w:eastAsia="MS Mincho"/>
          <w:szCs w:val="28"/>
        </w:rPr>
      </w:pPr>
      <w:r>
        <w:rPr>
          <w:rFonts w:eastAsia="MS Mincho"/>
          <w:szCs w:val="28"/>
        </w:rPr>
        <w:lastRenderedPageBreak/>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E244F8" w:rsidRDefault="00E244F8" w:rsidP="00E244F8">
      <w:pPr>
        <w:suppressAutoHyphens w:val="0"/>
        <w:jc w:val="center"/>
        <w:rPr>
          <w:b/>
          <w:bCs/>
          <w:i/>
          <w:iCs/>
        </w:rPr>
      </w:pPr>
    </w:p>
    <w:p w:rsidR="0061244A" w:rsidRPr="0061244A" w:rsidRDefault="0061244A" w:rsidP="0061244A">
      <w:pPr>
        <w:suppressAutoHyphens w:val="0"/>
        <w:jc w:val="center"/>
        <w:rPr>
          <w:b/>
          <w:bCs/>
          <w:iCs/>
          <w:sz w:val="32"/>
          <w:szCs w:val="32"/>
        </w:rPr>
      </w:pPr>
      <w:r>
        <w:rPr>
          <w:b/>
          <w:sz w:val="32"/>
          <w:szCs w:val="32"/>
        </w:rPr>
        <w:t>Декларация</w:t>
      </w:r>
      <w:r>
        <w:rPr>
          <w:b/>
          <w:sz w:val="32"/>
          <w:szCs w:val="32"/>
          <w:vertAlign w:val="superscript"/>
        </w:rPr>
        <w:footnoteReference w:id="1"/>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2"/>
      </w:r>
      <w:r>
        <w:rPr>
          <w:b/>
          <w:bCs/>
          <w:iCs/>
          <w:sz w:val="32"/>
          <w:szCs w:val="32"/>
        </w:rPr>
        <w:t xml:space="preserve"> закупки</w:t>
      </w:r>
    </w:p>
    <w:p w:rsidR="0061244A" w:rsidRPr="0061244A" w:rsidRDefault="0061244A" w:rsidP="0061244A">
      <w:pPr>
        <w:suppressAutoHyphens w:val="0"/>
        <w:jc w:val="center"/>
        <w:rPr>
          <w:b/>
          <w:bCs/>
          <w:iCs/>
          <w:sz w:val="32"/>
          <w:szCs w:val="32"/>
        </w:rPr>
      </w:pPr>
      <w:r>
        <w:rPr>
          <w:b/>
          <w:bCs/>
          <w:iCs/>
          <w:sz w:val="32"/>
          <w:szCs w:val="32"/>
        </w:rPr>
        <w:t>критериям отнесения к субъектам малого</w:t>
      </w:r>
    </w:p>
    <w:p w:rsidR="0061244A" w:rsidRPr="0061244A" w:rsidRDefault="0061244A" w:rsidP="0061244A">
      <w:pPr>
        <w:suppressAutoHyphens w:val="0"/>
        <w:jc w:val="center"/>
        <w:rPr>
          <w:b/>
          <w:bCs/>
          <w:iCs/>
          <w:sz w:val="32"/>
          <w:szCs w:val="32"/>
        </w:rPr>
      </w:pPr>
      <w:r>
        <w:rPr>
          <w:b/>
          <w:bCs/>
          <w:iCs/>
          <w:sz w:val="32"/>
          <w:szCs w:val="32"/>
        </w:rPr>
        <w:t>и среднего предпринимательства</w:t>
      </w:r>
    </w:p>
    <w:p w:rsidR="0061244A" w:rsidRPr="0061244A" w:rsidRDefault="0061244A" w:rsidP="0061244A">
      <w:pPr>
        <w:rPr>
          <w:b/>
          <w:sz w:val="36"/>
          <w:szCs w:val="36"/>
        </w:rPr>
      </w:pPr>
      <w:r>
        <w:rPr>
          <w:b/>
          <w:sz w:val="36"/>
          <w:szCs w:val="36"/>
        </w:rPr>
        <w:t xml:space="preserve"> </w:t>
      </w:r>
    </w:p>
    <w:p w:rsidR="0061244A" w:rsidRPr="0061244A" w:rsidRDefault="0061244A" w:rsidP="0061244A">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61244A" w:rsidRPr="0061244A" w:rsidRDefault="0061244A" w:rsidP="0061244A">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61244A" w:rsidRPr="0061244A" w:rsidRDefault="0061244A" w:rsidP="0061244A">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61244A" w:rsidRPr="0061244A" w:rsidRDefault="0061244A" w:rsidP="0061244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61244A" w:rsidRPr="0061244A" w:rsidRDefault="0061244A" w:rsidP="0061244A">
      <w:pPr>
        <w:suppressAutoHyphens w:val="0"/>
        <w:rPr>
          <w:bCs/>
          <w:iCs/>
          <w:sz w:val="28"/>
          <w:szCs w:val="28"/>
        </w:rPr>
      </w:pPr>
      <w:r>
        <w:rPr>
          <w:bCs/>
          <w:iCs/>
          <w:sz w:val="28"/>
          <w:szCs w:val="28"/>
        </w:rPr>
        <w:t>и сообщается следующая информация:</w:t>
      </w:r>
    </w:p>
    <w:p w:rsidR="0061244A" w:rsidRPr="0061244A" w:rsidRDefault="0061244A" w:rsidP="0061244A">
      <w:pPr>
        <w:suppressAutoHyphens w:val="0"/>
        <w:rPr>
          <w:bCs/>
          <w:iCs/>
          <w:sz w:val="20"/>
          <w:szCs w:val="20"/>
        </w:rPr>
      </w:pPr>
    </w:p>
    <w:p w:rsidR="0061244A" w:rsidRPr="0061244A" w:rsidRDefault="0061244A" w:rsidP="0061244A">
      <w:pPr>
        <w:numPr>
          <w:ilvl w:val="0"/>
          <w:numId w:val="32"/>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61244A" w:rsidRPr="0061244A" w:rsidRDefault="0061244A" w:rsidP="0061244A">
      <w:pPr>
        <w:suppressAutoHyphens w:val="0"/>
        <w:rPr>
          <w:bCs/>
          <w:iCs/>
          <w:sz w:val="28"/>
          <w:szCs w:val="28"/>
          <w:u w:val="single"/>
        </w:rPr>
      </w:pPr>
      <w:r>
        <w:rPr>
          <w:bCs/>
          <w:iCs/>
          <w:sz w:val="28"/>
          <w:szCs w:val="28"/>
          <w:u w:val="single"/>
        </w:rPr>
        <w:t xml:space="preserve">                                                                                                                                        .</w:t>
      </w:r>
    </w:p>
    <w:p w:rsidR="0061244A" w:rsidRPr="0061244A" w:rsidRDefault="0061244A" w:rsidP="0061244A">
      <w:pPr>
        <w:numPr>
          <w:ilvl w:val="0"/>
          <w:numId w:val="32"/>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61244A" w:rsidRPr="0061244A" w:rsidRDefault="0061244A" w:rsidP="0061244A">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61244A" w:rsidRPr="0061244A" w:rsidRDefault="0061244A" w:rsidP="0061244A">
      <w:pPr>
        <w:numPr>
          <w:ilvl w:val="0"/>
          <w:numId w:val="3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61244A" w:rsidRPr="0061244A" w:rsidRDefault="0061244A" w:rsidP="0061244A">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61244A" w:rsidRPr="0061244A" w:rsidRDefault="0061244A" w:rsidP="0061244A">
      <w:pPr>
        <w:numPr>
          <w:ilvl w:val="0"/>
          <w:numId w:val="32"/>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61244A" w:rsidRPr="0061244A" w:rsidRDefault="0061244A" w:rsidP="0061244A">
      <w:pPr>
        <w:suppressAutoHyphens w:val="0"/>
        <w:ind w:firstLine="357"/>
        <w:rPr>
          <w:bCs/>
          <w:iCs/>
          <w:sz w:val="28"/>
          <w:szCs w:val="28"/>
        </w:rPr>
      </w:pPr>
      <w:r>
        <w:rPr>
          <w:bCs/>
          <w:iCs/>
          <w:sz w:val="28"/>
          <w:szCs w:val="28"/>
        </w:rPr>
        <w:t>Телефон:+7(______) ________________________________________________</w:t>
      </w:r>
    </w:p>
    <w:p w:rsidR="0061244A" w:rsidRPr="0061244A" w:rsidRDefault="0061244A" w:rsidP="0061244A">
      <w:pPr>
        <w:suppressAutoHyphens w:val="0"/>
        <w:ind w:firstLine="357"/>
        <w:rPr>
          <w:bCs/>
          <w:iCs/>
          <w:sz w:val="28"/>
          <w:szCs w:val="28"/>
        </w:rPr>
      </w:pPr>
      <w:r>
        <w:rPr>
          <w:bCs/>
          <w:iCs/>
          <w:sz w:val="28"/>
          <w:szCs w:val="28"/>
        </w:rPr>
        <w:t>Факс: +7 (______) 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Адрес электронной почты __________________@_______________________</w:t>
      </w:r>
    </w:p>
    <w:p w:rsidR="0061244A" w:rsidRPr="0061244A" w:rsidRDefault="0061244A" w:rsidP="0061244A">
      <w:pPr>
        <w:suppressAutoHyphens w:val="0"/>
        <w:ind w:firstLine="357"/>
        <w:rPr>
          <w:bCs/>
          <w:iCs/>
          <w:sz w:val="28"/>
          <w:szCs w:val="28"/>
        </w:rPr>
      </w:pPr>
      <w:r>
        <w:rPr>
          <w:bCs/>
          <w:iCs/>
          <w:sz w:val="28"/>
          <w:szCs w:val="28"/>
        </w:rPr>
        <w:t>Зарегистрированный адрес офиса_____________________________________</w:t>
      </w:r>
    </w:p>
    <w:p w:rsidR="0061244A" w:rsidRPr="0061244A" w:rsidRDefault="0061244A" w:rsidP="0061244A">
      <w:pPr>
        <w:suppressAutoHyphens w:val="0"/>
        <w:ind w:firstLine="357"/>
        <w:rPr>
          <w:bCs/>
          <w:iCs/>
          <w:sz w:val="28"/>
          <w:szCs w:val="28"/>
        </w:rPr>
      </w:pPr>
      <w:r>
        <w:rPr>
          <w:bCs/>
          <w:iCs/>
          <w:sz w:val="28"/>
          <w:szCs w:val="28"/>
        </w:rPr>
        <w:t>Адрес сайта:_______________________________________________________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Руководитель  _____________________________________________________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Банковские реквизиты ______________________________________________</w:t>
      </w:r>
    </w:p>
    <w:p w:rsidR="0061244A" w:rsidRPr="0061244A" w:rsidRDefault="0061244A" w:rsidP="0061244A">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61244A" w:rsidRPr="0061244A" w:rsidRDefault="0061244A" w:rsidP="0061244A">
      <w:pPr>
        <w:suppressAutoHyphens w:val="0"/>
        <w:ind w:firstLine="284"/>
        <w:rPr>
          <w:bCs/>
          <w:iCs/>
          <w:sz w:val="28"/>
          <w:szCs w:val="28"/>
        </w:rPr>
      </w:pPr>
      <w:r>
        <w:rPr>
          <w:bCs/>
          <w:iCs/>
          <w:sz w:val="28"/>
          <w:szCs w:val="28"/>
        </w:rPr>
        <w:t>__________________________________________________________________</w:t>
      </w:r>
    </w:p>
    <w:p w:rsidR="0061244A" w:rsidRPr="0061244A" w:rsidRDefault="0061244A" w:rsidP="0061244A">
      <w:pPr>
        <w:numPr>
          <w:ilvl w:val="0"/>
          <w:numId w:val="32"/>
        </w:numPr>
        <w:suppressAutoHyphens w:val="0"/>
        <w:ind w:left="357" w:hanging="357"/>
        <w:rPr>
          <w:bCs/>
          <w:iCs/>
          <w:sz w:val="28"/>
          <w:szCs w:val="28"/>
        </w:rPr>
      </w:pPr>
      <w:r>
        <w:rPr>
          <w:bCs/>
          <w:iCs/>
          <w:sz w:val="28"/>
          <w:szCs w:val="28"/>
        </w:rPr>
        <w:t>Контактные лица:</w:t>
      </w:r>
    </w:p>
    <w:p w:rsidR="0061244A" w:rsidRPr="0061244A" w:rsidRDefault="0061244A" w:rsidP="0061244A">
      <w:pPr>
        <w:suppressAutoHyphens w:val="0"/>
        <w:jc w:val="both"/>
        <w:rPr>
          <w:bCs/>
          <w:iCs/>
          <w:sz w:val="28"/>
          <w:szCs w:val="28"/>
        </w:rPr>
      </w:pPr>
      <w:r>
        <w:rPr>
          <w:bCs/>
          <w:iCs/>
          <w:sz w:val="28"/>
          <w:szCs w:val="28"/>
        </w:rPr>
        <w:t>- 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61244A" w:rsidRPr="0061244A" w:rsidRDefault="0061244A" w:rsidP="0061244A">
      <w:pPr>
        <w:suppressAutoHyphens w:val="0"/>
        <w:ind w:left="645"/>
        <w:jc w:val="both"/>
        <w:rPr>
          <w:bCs/>
          <w:iCs/>
          <w:sz w:val="28"/>
          <w:szCs w:val="28"/>
        </w:rPr>
      </w:pPr>
    </w:p>
    <w:p w:rsidR="0061244A" w:rsidRPr="0061244A" w:rsidRDefault="0061244A" w:rsidP="0061244A">
      <w:pPr>
        <w:suppressAutoHyphens w:val="0"/>
        <w:ind w:left="645"/>
        <w:rPr>
          <w:bCs/>
          <w:iCs/>
          <w:sz w:val="28"/>
          <w:szCs w:val="28"/>
        </w:rPr>
      </w:pPr>
      <w:r>
        <w:rPr>
          <w:bCs/>
          <w:iCs/>
          <w:sz w:val="28"/>
          <w:szCs w:val="28"/>
        </w:rPr>
        <w:t>Справки по общим вопросам и вопросам управления: 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lastRenderedPageBreak/>
        <w:t>Справки по кадровым вопросам: ___________________________________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t>Справки по техническим вопросам: 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t>Справки по финансовым вопросам: _________________________________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numPr>
          <w:ilvl w:val="0"/>
          <w:numId w:val="3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3"/>
      </w:r>
      <w:r>
        <w:rPr>
          <w:bCs/>
          <w:iCs/>
          <w:sz w:val="28"/>
          <w:szCs w:val="28"/>
        </w:rPr>
        <w:t>:</w:t>
      </w:r>
    </w:p>
    <w:p w:rsidR="0061244A" w:rsidRPr="0061244A" w:rsidRDefault="0061244A" w:rsidP="0061244A">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61244A" w:rsidRPr="0061244A" w:rsidTr="00D85408">
        <w:trPr>
          <w:trHeight w:val="501"/>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Показатель</w:t>
            </w:r>
          </w:p>
        </w:tc>
      </w:tr>
      <w:tr w:rsidR="0061244A" w:rsidRPr="0061244A" w:rsidTr="00D8540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5</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rPr>
          <w:trHeight w:val="1156"/>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w:t>
            </w:r>
            <w:r>
              <w:rPr>
                <w:b/>
                <w:bCs/>
                <w:i/>
                <w:iCs/>
                <w:sz w:val="20"/>
                <w:szCs w:val="20"/>
                <w:lang w:eastAsia="ru-RU"/>
              </w:rPr>
              <w:lastRenderedPageBreak/>
              <w:t>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61244A" w:rsidRPr="0061244A" w:rsidTr="00D85408">
        <w:tc>
          <w:tcPr>
            <w:tcW w:w="567"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r>
      <w:tr w:rsidR="0061244A" w:rsidRPr="0061244A" w:rsidTr="00D8540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61244A" w:rsidRPr="0061244A" w:rsidTr="00D8540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1244A" w:rsidRPr="0061244A" w:rsidRDefault="0061244A" w:rsidP="0061244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12</w:t>
            </w:r>
            <w:r>
              <w:rPr>
                <w:b/>
                <w:bCs/>
                <w:i/>
                <w:iCs/>
                <w:vertAlign w:val="superscript"/>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 xml:space="preserve">Сведения о соответствии производимых субъектами МСП товарах, работах, услугах </w:t>
            </w:r>
            <w:r>
              <w:rPr>
                <w:b/>
                <w:bCs/>
                <w:i/>
                <w:iCs/>
                <w:sz w:val="20"/>
                <w:szCs w:val="20"/>
              </w:rPr>
              <w:lastRenderedPageBreak/>
              <w:t>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lastRenderedPageBreak/>
              <w:t>да (нет)</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lastRenderedPageBreak/>
              <w:t>13.</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p w:rsidR="0061244A" w:rsidRPr="0061244A" w:rsidRDefault="0061244A" w:rsidP="0061244A">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p w:rsidR="0061244A" w:rsidRPr="0061244A" w:rsidRDefault="0061244A" w:rsidP="0061244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bl>
    <w:p w:rsidR="0061244A" w:rsidRPr="0061244A" w:rsidRDefault="0061244A" w:rsidP="0061244A"/>
    <w:p w:rsidR="0061244A" w:rsidRPr="0061244A" w:rsidRDefault="0061244A" w:rsidP="0061244A"/>
    <w:p w:rsidR="0061244A" w:rsidRPr="0061244A" w:rsidRDefault="0061244A" w:rsidP="0061244A">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61244A" w:rsidRPr="0061244A" w:rsidRDefault="0061244A" w:rsidP="0061244A">
      <w:pPr>
        <w:tabs>
          <w:tab w:val="left" w:pos="8640"/>
        </w:tabs>
        <w:jc w:val="center"/>
        <w:rPr>
          <w:i/>
        </w:rPr>
      </w:pPr>
      <w:r>
        <w:rPr>
          <w:i/>
        </w:rPr>
        <w:t>(наименование претендента)</w:t>
      </w:r>
    </w:p>
    <w:p w:rsidR="0061244A" w:rsidRPr="0061244A" w:rsidRDefault="0061244A" w:rsidP="0061244A">
      <w:pPr>
        <w:rPr>
          <w:sz w:val="28"/>
          <w:szCs w:val="28"/>
          <w:lang w:eastAsia="ru-RU"/>
        </w:rPr>
      </w:pPr>
      <w:r>
        <w:rPr>
          <w:sz w:val="28"/>
          <w:szCs w:val="28"/>
          <w:lang w:eastAsia="ru-RU"/>
        </w:rPr>
        <w:t>____________________________________________________________________</w:t>
      </w:r>
    </w:p>
    <w:p w:rsidR="0061244A" w:rsidRPr="0061244A" w:rsidRDefault="0061244A" w:rsidP="0061244A">
      <w:pPr>
        <w:rPr>
          <w:i/>
        </w:rPr>
      </w:pPr>
      <w:r>
        <w:rPr>
          <w:i/>
        </w:rPr>
        <w:t xml:space="preserve">       М.П.</w:t>
      </w:r>
      <w:r>
        <w:rPr>
          <w:i/>
        </w:rPr>
        <w:tab/>
      </w:r>
      <w:r>
        <w:rPr>
          <w:i/>
        </w:rPr>
        <w:tab/>
      </w:r>
      <w:r>
        <w:rPr>
          <w:i/>
        </w:rPr>
        <w:tab/>
        <w:t>(должность, подпись, ФИО)</w:t>
      </w:r>
    </w:p>
    <w:p w:rsidR="00703603" w:rsidRDefault="00DF4847" w:rsidP="0061244A">
      <w:pPr>
        <w:rPr>
          <w:sz w:val="28"/>
          <w:szCs w:val="28"/>
          <w:lang w:eastAsia="ru-RU"/>
        </w:rPr>
      </w:pPr>
      <w:r>
        <w:rPr>
          <w:sz w:val="28"/>
          <w:szCs w:val="28"/>
          <w:lang w:eastAsia="ru-RU"/>
        </w:rPr>
        <w:t>«____» _________ 201__ г.</w:t>
      </w:r>
    </w:p>
    <w:p w:rsidR="0061244A" w:rsidRDefault="0061244A" w:rsidP="0061244A">
      <w:pPr>
        <w:rPr>
          <w:sz w:val="28"/>
          <w:szCs w:val="28"/>
          <w:lang w:eastAsia="ru-RU"/>
        </w:rPr>
      </w:pPr>
    </w:p>
    <w:p w:rsidR="0061244A" w:rsidRDefault="0061244A" w:rsidP="0061244A">
      <w:pPr>
        <w:rPr>
          <w:sz w:val="28"/>
          <w:szCs w:val="28"/>
          <w:lang w:eastAsia="ru-RU"/>
        </w:rPr>
        <w:sectPr w:rsidR="0061244A" w:rsidSect="007C51E1">
          <w:pgSz w:w="11907" w:h="16840" w:code="9"/>
          <w:pgMar w:top="1134" w:right="851" w:bottom="1134" w:left="1418" w:header="794" w:footer="794" w:gutter="0"/>
          <w:cols w:space="720"/>
          <w:titlePg/>
          <w:docGrid w:linePitch="326"/>
        </w:sectPr>
      </w:pPr>
    </w:p>
    <w:p w:rsidR="00570F81" w:rsidRDefault="000A35B8">
      <w:pPr>
        <w:pStyle w:val="1"/>
        <w:jc w:val="right"/>
        <w:rPr>
          <w:b w:val="0"/>
          <w:sz w:val="28"/>
        </w:rPr>
      </w:pPr>
      <w:r>
        <w:rPr>
          <w:b w:val="0"/>
          <w:sz w:val="28"/>
        </w:rPr>
        <w:lastRenderedPageBreak/>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570F81" w:rsidRPr="008F1253" w:rsidRDefault="00570F81" w:rsidP="000459FB">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70F81" w:rsidRPr="00C72FD7" w:rsidRDefault="00570F81" w:rsidP="000459FB"/>
    <w:p w:rsidR="00570F81" w:rsidRDefault="00570F81" w:rsidP="000459FB">
      <w:pPr>
        <w:rPr>
          <w:sz w:val="28"/>
          <w:szCs w:val="28"/>
        </w:rPr>
      </w:pPr>
      <w:r>
        <w:rPr>
          <w:sz w:val="28"/>
          <w:szCs w:val="28"/>
        </w:rPr>
        <w:t xml:space="preserve"> «____» ___________ 201_ г.                     Открытый конкурс № ОК-МСП-__</w:t>
      </w:r>
    </w:p>
    <w:p w:rsidR="00570F81" w:rsidRPr="00C33B09" w:rsidRDefault="00570F81" w:rsidP="000459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70F81" w:rsidRPr="008F1253" w:rsidRDefault="00570F81" w:rsidP="000459FB">
      <w:pPr>
        <w:jc w:val="right"/>
        <w:rPr>
          <w:bCs/>
          <w:i/>
        </w:rPr>
      </w:pPr>
      <w:r>
        <w:rPr>
          <w:bCs/>
          <w:i/>
        </w:rPr>
        <w:t>Указывается  при необходимости</w:t>
      </w:r>
    </w:p>
    <w:p w:rsidR="00570F81" w:rsidRDefault="00570F81" w:rsidP="000459FB"/>
    <w:p w:rsidR="00570F81" w:rsidRPr="0065769F" w:rsidRDefault="00570F81" w:rsidP="000459FB">
      <w:pPr>
        <w:rPr>
          <w:sz w:val="28"/>
          <w:szCs w:val="28"/>
        </w:rPr>
      </w:pPr>
      <w:r>
        <w:rPr>
          <w:sz w:val="28"/>
          <w:szCs w:val="28"/>
        </w:rPr>
        <w:t>__________________________________________________________________</w:t>
      </w:r>
    </w:p>
    <w:p w:rsidR="00570F81" w:rsidRPr="003E7259" w:rsidRDefault="00570F81" w:rsidP="000459FB">
      <w:pPr>
        <w:ind w:firstLine="3"/>
        <w:jc w:val="center"/>
        <w:rPr>
          <w:bCs/>
          <w:i/>
        </w:rPr>
      </w:pPr>
      <w:r>
        <w:rPr>
          <w:bCs/>
          <w:i/>
        </w:rPr>
        <w:t>(Полное наименование п</w:t>
      </w:r>
      <w:r>
        <w:rPr>
          <w:i/>
        </w:rPr>
        <w:t>ретендента</w:t>
      </w:r>
      <w:r>
        <w:rPr>
          <w:bCs/>
          <w:i/>
        </w:rPr>
        <w:t>)</w:t>
      </w:r>
    </w:p>
    <w:p w:rsidR="00570F81" w:rsidRPr="0065769F" w:rsidRDefault="00570F81" w:rsidP="000459FB">
      <w:pPr>
        <w:ind w:firstLine="708"/>
        <w:rPr>
          <w:bCs/>
          <w:sz w:val="28"/>
          <w:szCs w:val="28"/>
        </w:rPr>
      </w:pPr>
    </w:p>
    <w:tbl>
      <w:tblPr>
        <w:tblW w:w="5000" w:type="pct"/>
        <w:tblLayout w:type="fixed"/>
        <w:tblLook w:val="0000"/>
      </w:tblPr>
      <w:tblGrid>
        <w:gridCol w:w="657"/>
        <w:gridCol w:w="1521"/>
        <w:gridCol w:w="1604"/>
        <w:gridCol w:w="2024"/>
        <w:gridCol w:w="2024"/>
        <w:gridCol w:w="2024"/>
      </w:tblGrid>
      <w:tr w:rsidR="00570F81" w:rsidRPr="00B12787" w:rsidTr="00A46440">
        <w:trPr>
          <w:trHeight w:val="2484"/>
        </w:trPr>
        <w:tc>
          <w:tcPr>
            <w:tcW w:w="333" w:type="pct"/>
            <w:tcBorders>
              <w:top w:val="single" w:sz="4" w:space="0" w:color="auto"/>
              <w:left w:val="single" w:sz="4" w:space="0" w:color="auto"/>
              <w:bottom w:val="single" w:sz="4" w:space="0" w:color="auto"/>
              <w:right w:val="single" w:sz="4" w:space="0" w:color="auto"/>
            </w:tcBorders>
            <w:vAlign w:val="center"/>
          </w:tcPr>
          <w:p w:rsidR="00570F81" w:rsidRPr="00B12787" w:rsidRDefault="00570F81" w:rsidP="0067798A">
            <w:pPr>
              <w:jc w:val="center"/>
            </w:pPr>
            <w:r>
              <w:t xml:space="preserve">№ </w:t>
            </w:r>
            <w:proofErr w:type="spellStart"/>
            <w:proofErr w:type="gramStart"/>
            <w:r>
              <w:t>п</w:t>
            </w:r>
            <w:proofErr w:type="spellEnd"/>
            <w:proofErr w:type="gramEnd"/>
            <w:r>
              <w:t>/</w:t>
            </w:r>
            <w:proofErr w:type="spellStart"/>
            <w:r>
              <w:t>п</w:t>
            </w:r>
            <w:proofErr w:type="spellEnd"/>
          </w:p>
        </w:tc>
        <w:tc>
          <w:tcPr>
            <w:tcW w:w="772" w:type="pct"/>
            <w:tcBorders>
              <w:top w:val="single" w:sz="4" w:space="0" w:color="auto"/>
              <w:left w:val="single" w:sz="4" w:space="0" w:color="auto"/>
              <w:bottom w:val="single" w:sz="4" w:space="0" w:color="auto"/>
              <w:right w:val="single" w:sz="4" w:space="0" w:color="auto"/>
            </w:tcBorders>
            <w:vAlign w:val="center"/>
          </w:tcPr>
          <w:p w:rsidR="00570F81" w:rsidRPr="00B12787" w:rsidRDefault="00570F81" w:rsidP="0067798A">
            <w:pPr>
              <w:jc w:val="center"/>
            </w:pPr>
            <w:r>
              <w:t>Наименование работ</w:t>
            </w:r>
          </w:p>
          <w:p w:rsidR="00570F81" w:rsidRPr="00B12787" w:rsidRDefault="00570F81" w:rsidP="0067798A">
            <w:pPr>
              <w:jc w:val="center"/>
            </w:pPr>
          </w:p>
        </w:tc>
        <w:tc>
          <w:tcPr>
            <w:tcW w:w="814" w:type="pct"/>
            <w:tcBorders>
              <w:top w:val="single" w:sz="4" w:space="0" w:color="auto"/>
              <w:left w:val="single" w:sz="4" w:space="0" w:color="auto"/>
              <w:bottom w:val="single" w:sz="4" w:space="0" w:color="auto"/>
              <w:right w:val="single" w:sz="4" w:space="0" w:color="auto"/>
            </w:tcBorders>
            <w:vAlign w:val="center"/>
          </w:tcPr>
          <w:p w:rsidR="00570F81" w:rsidRPr="00B12787" w:rsidRDefault="00570F81" w:rsidP="0067798A">
            <w:pPr>
              <w:jc w:val="center"/>
            </w:pPr>
            <w:r>
              <w:t xml:space="preserve">Цена за весь закупаемый объем работ в руб., без учета НДС </w:t>
            </w:r>
          </w:p>
        </w:tc>
        <w:tc>
          <w:tcPr>
            <w:tcW w:w="1027" w:type="pct"/>
            <w:tcBorders>
              <w:top w:val="single" w:sz="4" w:space="0" w:color="auto"/>
              <w:left w:val="single" w:sz="4" w:space="0" w:color="auto"/>
              <w:bottom w:val="single" w:sz="4" w:space="0" w:color="auto"/>
              <w:right w:val="single" w:sz="4" w:space="0" w:color="auto"/>
            </w:tcBorders>
            <w:vAlign w:val="center"/>
          </w:tcPr>
          <w:p w:rsidR="00570F81" w:rsidRPr="00B12787" w:rsidRDefault="00570F81" w:rsidP="0067798A">
            <w:pPr>
              <w:jc w:val="center"/>
            </w:pPr>
            <w:r>
              <w:t>Срок выполнения работ в календ</w:t>
            </w:r>
            <w:proofErr w:type="gramStart"/>
            <w:r>
              <w:t>.</w:t>
            </w:r>
            <w:proofErr w:type="gramEnd"/>
            <w:r>
              <w:t xml:space="preserve"> </w:t>
            </w:r>
            <w:proofErr w:type="gramStart"/>
            <w:r>
              <w:t>д</w:t>
            </w:r>
            <w:proofErr w:type="gramEnd"/>
            <w:r>
              <w:t>нях</w:t>
            </w:r>
          </w:p>
        </w:tc>
        <w:tc>
          <w:tcPr>
            <w:tcW w:w="1027" w:type="pct"/>
            <w:tcBorders>
              <w:top w:val="single" w:sz="4" w:space="0" w:color="auto"/>
              <w:left w:val="single" w:sz="4" w:space="0" w:color="auto"/>
              <w:bottom w:val="single" w:sz="4" w:space="0" w:color="auto"/>
              <w:right w:val="single" w:sz="4" w:space="0" w:color="auto"/>
            </w:tcBorders>
          </w:tcPr>
          <w:p w:rsidR="00570F81" w:rsidRPr="00B12787" w:rsidRDefault="00570F81" w:rsidP="000459FB">
            <w:pPr>
              <w:jc w:val="center"/>
            </w:pPr>
            <w:r>
              <w:t xml:space="preserve">Гарантийный срок (не менее 36 месяцев </w:t>
            </w:r>
            <w:proofErr w:type="gramStart"/>
            <w:r>
              <w:t>с даты подписания</w:t>
            </w:r>
            <w:proofErr w:type="gramEnd"/>
            <w:r>
              <w:t xml:space="preserve"> акта сдачи-приемки выполненных Работ)</w:t>
            </w:r>
          </w:p>
        </w:tc>
        <w:tc>
          <w:tcPr>
            <w:tcW w:w="1027" w:type="pct"/>
            <w:tcBorders>
              <w:top w:val="single" w:sz="4" w:space="0" w:color="auto"/>
              <w:left w:val="single" w:sz="4" w:space="0" w:color="auto"/>
              <w:bottom w:val="single" w:sz="4" w:space="0" w:color="auto"/>
              <w:right w:val="single" w:sz="4" w:space="0" w:color="auto"/>
            </w:tcBorders>
          </w:tcPr>
          <w:p w:rsidR="00570F81" w:rsidRPr="00A46440" w:rsidRDefault="00570F81" w:rsidP="00A46440">
            <w:r>
              <w:t>Размер аванса (не более 20% от НМЦ)</w:t>
            </w:r>
          </w:p>
        </w:tc>
      </w:tr>
      <w:tr w:rsidR="00570F81" w:rsidRPr="00B12787" w:rsidTr="00A46440">
        <w:trPr>
          <w:trHeight w:val="255"/>
        </w:trPr>
        <w:tc>
          <w:tcPr>
            <w:tcW w:w="333" w:type="pct"/>
            <w:tcBorders>
              <w:top w:val="nil"/>
              <w:left w:val="single" w:sz="4" w:space="0" w:color="auto"/>
              <w:bottom w:val="single" w:sz="4" w:space="0" w:color="auto"/>
              <w:right w:val="single" w:sz="4" w:space="0" w:color="auto"/>
            </w:tcBorders>
            <w:noWrap/>
            <w:vAlign w:val="bottom"/>
          </w:tcPr>
          <w:p w:rsidR="00570F81" w:rsidRPr="00B12787" w:rsidRDefault="00570F81" w:rsidP="0067798A">
            <w:pPr>
              <w:jc w:val="center"/>
            </w:pPr>
            <w:r>
              <w:t>1</w:t>
            </w:r>
          </w:p>
        </w:tc>
        <w:tc>
          <w:tcPr>
            <w:tcW w:w="772" w:type="pct"/>
            <w:tcBorders>
              <w:top w:val="nil"/>
              <w:left w:val="nil"/>
              <w:bottom w:val="single" w:sz="4" w:space="0" w:color="auto"/>
              <w:right w:val="single" w:sz="4" w:space="0" w:color="auto"/>
            </w:tcBorders>
            <w:noWrap/>
            <w:vAlign w:val="bottom"/>
          </w:tcPr>
          <w:p w:rsidR="00570F81" w:rsidRPr="00B12787" w:rsidRDefault="00570F81" w:rsidP="0067798A">
            <w:pPr>
              <w:jc w:val="center"/>
            </w:pPr>
            <w:r>
              <w:t>2</w:t>
            </w:r>
          </w:p>
        </w:tc>
        <w:tc>
          <w:tcPr>
            <w:tcW w:w="814" w:type="pct"/>
            <w:tcBorders>
              <w:top w:val="single" w:sz="4" w:space="0" w:color="auto"/>
              <w:left w:val="single" w:sz="4" w:space="0" w:color="auto"/>
              <w:bottom w:val="single" w:sz="4" w:space="0" w:color="auto"/>
              <w:right w:val="single" w:sz="4" w:space="0" w:color="auto"/>
            </w:tcBorders>
            <w:noWrap/>
            <w:vAlign w:val="bottom"/>
          </w:tcPr>
          <w:p w:rsidR="00570F81" w:rsidRPr="00B12787" w:rsidRDefault="00570F81" w:rsidP="0067798A">
            <w:pPr>
              <w:jc w:val="center"/>
            </w:pPr>
            <w:r>
              <w:t>3</w:t>
            </w:r>
          </w:p>
        </w:tc>
        <w:tc>
          <w:tcPr>
            <w:tcW w:w="1027" w:type="pct"/>
            <w:tcBorders>
              <w:top w:val="single" w:sz="4" w:space="0" w:color="auto"/>
              <w:left w:val="single" w:sz="4" w:space="0" w:color="auto"/>
              <w:bottom w:val="single" w:sz="4" w:space="0" w:color="auto"/>
              <w:right w:val="single" w:sz="4" w:space="0" w:color="auto"/>
            </w:tcBorders>
            <w:noWrap/>
            <w:vAlign w:val="bottom"/>
          </w:tcPr>
          <w:p w:rsidR="00570F81" w:rsidRPr="00B12787" w:rsidRDefault="00570F81" w:rsidP="0067798A">
            <w:pPr>
              <w:jc w:val="center"/>
            </w:pPr>
            <w:r>
              <w:t>4</w:t>
            </w:r>
          </w:p>
        </w:tc>
        <w:tc>
          <w:tcPr>
            <w:tcW w:w="1027" w:type="pct"/>
            <w:tcBorders>
              <w:top w:val="single" w:sz="4" w:space="0" w:color="auto"/>
              <w:left w:val="single" w:sz="4" w:space="0" w:color="auto"/>
              <w:bottom w:val="single" w:sz="4" w:space="0" w:color="auto"/>
              <w:right w:val="single" w:sz="4" w:space="0" w:color="auto"/>
            </w:tcBorders>
          </w:tcPr>
          <w:p w:rsidR="00570F81" w:rsidRPr="00B12787" w:rsidRDefault="00570F81" w:rsidP="0067798A">
            <w:pPr>
              <w:jc w:val="center"/>
            </w:pPr>
            <w:r>
              <w:t>5</w:t>
            </w:r>
          </w:p>
        </w:tc>
        <w:tc>
          <w:tcPr>
            <w:tcW w:w="1027" w:type="pct"/>
            <w:tcBorders>
              <w:top w:val="single" w:sz="4" w:space="0" w:color="auto"/>
              <w:left w:val="single" w:sz="4" w:space="0" w:color="auto"/>
              <w:bottom w:val="single" w:sz="4" w:space="0" w:color="auto"/>
              <w:right w:val="single" w:sz="4" w:space="0" w:color="auto"/>
            </w:tcBorders>
          </w:tcPr>
          <w:p w:rsidR="00570F81" w:rsidRPr="00A46440" w:rsidRDefault="00570F81" w:rsidP="0067798A">
            <w:pPr>
              <w:jc w:val="center"/>
              <w:rPr>
                <w:lang w:val="en-US"/>
              </w:rPr>
            </w:pPr>
            <w:r>
              <w:rPr>
                <w:lang w:val="en-US"/>
              </w:rPr>
              <w:t>6</w:t>
            </w:r>
          </w:p>
        </w:tc>
      </w:tr>
      <w:tr w:rsidR="00570F81" w:rsidRPr="00B12787" w:rsidTr="00A46440">
        <w:trPr>
          <w:trHeight w:val="315"/>
        </w:trPr>
        <w:tc>
          <w:tcPr>
            <w:tcW w:w="333" w:type="pct"/>
            <w:tcBorders>
              <w:top w:val="nil"/>
              <w:left w:val="single" w:sz="4" w:space="0" w:color="auto"/>
              <w:bottom w:val="single" w:sz="4" w:space="0" w:color="auto"/>
              <w:right w:val="single" w:sz="4" w:space="0" w:color="auto"/>
            </w:tcBorders>
            <w:noWrap/>
            <w:vAlign w:val="bottom"/>
          </w:tcPr>
          <w:p w:rsidR="00570F81" w:rsidRPr="00B12787" w:rsidRDefault="00570F81" w:rsidP="0067798A">
            <w:pPr>
              <w:jc w:val="center"/>
            </w:pPr>
          </w:p>
        </w:tc>
        <w:tc>
          <w:tcPr>
            <w:tcW w:w="772" w:type="pct"/>
            <w:tcBorders>
              <w:top w:val="nil"/>
              <w:left w:val="nil"/>
              <w:bottom w:val="single" w:sz="4" w:space="0" w:color="auto"/>
              <w:right w:val="single" w:sz="4" w:space="0" w:color="auto"/>
            </w:tcBorders>
            <w:noWrap/>
            <w:vAlign w:val="bottom"/>
          </w:tcPr>
          <w:p w:rsidR="00570F81" w:rsidRPr="00B12787" w:rsidRDefault="00570F81" w:rsidP="0067798A">
            <w:pPr>
              <w:jc w:val="center"/>
            </w:pPr>
          </w:p>
        </w:tc>
        <w:tc>
          <w:tcPr>
            <w:tcW w:w="814" w:type="pct"/>
            <w:tcBorders>
              <w:top w:val="single" w:sz="4" w:space="0" w:color="auto"/>
              <w:left w:val="single" w:sz="4" w:space="0" w:color="auto"/>
              <w:bottom w:val="single" w:sz="4" w:space="0" w:color="auto"/>
              <w:right w:val="single" w:sz="4" w:space="0" w:color="auto"/>
            </w:tcBorders>
            <w:noWrap/>
            <w:vAlign w:val="bottom"/>
          </w:tcPr>
          <w:p w:rsidR="00570F81" w:rsidRPr="00B12787" w:rsidRDefault="00570F81" w:rsidP="0067798A">
            <w:pPr>
              <w:jc w:val="center"/>
            </w:pPr>
          </w:p>
        </w:tc>
        <w:tc>
          <w:tcPr>
            <w:tcW w:w="1027" w:type="pct"/>
            <w:tcBorders>
              <w:top w:val="single" w:sz="4" w:space="0" w:color="auto"/>
              <w:left w:val="single" w:sz="4" w:space="0" w:color="auto"/>
              <w:bottom w:val="single" w:sz="4" w:space="0" w:color="auto"/>
              <w:right w:val="single" w:sz="4" w:space="0" w:color="auto"/>
            </w:tcBorders>
            <w:noWrap/>
            <w:vAlign w:val="bottom"/>
          </w:tcPr>
          <w:p w:rsidR="00570F81" w:rsidRPr="00B12787" w:rsidRDefault="00570F81" w:rsidP="0067798A">
            <w:pPr>
              <w:jc w:val="center"/>
            </w:pPr>
          </w:p>
        </w:tc>
        <w:tc>
          <w:tcPr>
            <w:tcW w:w="1027" w:type="pct"/>
            <w:tcBorders>
              <w:top w:val="single" w:sz="4" w:space="0" w:color="auto"/>
              <w:left w:val="single" w:sz="4" w:space="0" w:color="auto"/>
              <w:bottom w:val="single" w:sz="4" w:space="0" w:color="auto"/>
              <w:right w:val="single" w:sz="4" w:space="0" w:color="auto"/>
            </w:tcBorders>
          </w:tcPr>
          <w:p w:rsidR="00570F81" w:rsidRPr="00B12787" w:rsidRDefault="00570F81" w:rsidP="0067798A">
            <w:pPr>
              <w:jc w:val="center"/>
            </w:pPr>
          </w:p>
        </w:tc>
        <w:tc>
          <w:tcPr>
            <w:tcW w:w="1027" w:type="pct"/>
            <w:tcBorders>
              <w:top w:val="single" w:sz="4" w:space="0" w:color="auto"/>
              <w:left w:val="single" w:sz="4" w:space="0" w:color="auto"/>
              <w:bottom w:val="single" w:sz="4" w:space="0" w:color="auto"/>
              <w:right w:val="single" w:sz="4" w:space="0" w:color="auto"/>
            </w:tcBorders>
          </w:tcPr>
          <w:p w:rsidR="00570F81" w:rsidRPr="00B12787" w:rsidRDefault="00570F81" w:rsidP="0067798A">
            <w:pPr>
              <w:jc w:val="center"/>
            </w:pPr>
          </w:p>
        </w:tc>
      </w:tr>
      <w:tr w:rsidR="00570F81" w:rsidRPr="00B12787" w:rsidTr="00A46440">
        <w:trPr>
          <w:trHeight w:val="335"/>
        </w:trPr>
        <w:tc>
          <w:tcPr>
            <w:tcW w:w="1105" w:type="pct"/>
            <w:gridSpan w:val="2"/>
            <w:tcBorders>
              <w:top w:val="nil"/>
              <w:left w:val="single" w:sz="4" w:space="0" w:color="auto"/>
              <w:bottom w:val="single" w:sz="4" w:space="0" w:color="auto"/>
              <w:right w:val="single" w:sz="4" w:space="0" w:color="auto"/>
            </w:tcBorders>
            <w:noWrap/>
            <w:vAlign w:val="bottom"/>
          </w:tcPr>
          <w:p w:rsidR="00570F81" w:rsidRPr="00B12787" w:rsidRDefault="00570F81" w:rsidP="0067798A">
            <w:pPr>
              <w:jc w:val="right"/>
            </w:pPr>
            <w:r>
              <w:t>Итого:</w:t>
            </w:r>
          </w:p>
        </w:tc>
        <w:tc>
          <w:tcPr>
            <w:tcW w:w="814" w:type="pct"/>
            <w:tcBorders>
              <w:top w:val="single" w:sz="4" w:space="0" w:color="auto"/>
              <w:left w:val="single" w:sz="4" w:space="0" w:color="auto"/>
              <w:bottom w:val="single" w:sz="4" w:space="0" w:color="auto"/>
              <w:right w:val="single" w:sz="4" w:space="0" w:color="auto"/>
            </w:tcBorders>
            <w:noWrap/>
            <w:vAlign w:val="center"/>
          </w:tcPr>
          <w:p w:rsidR="00570F81" w:rsidRPr="00B12787" w:rsidRDefault="00570F81" w:rsidP="0067798A">
            <w:pPr>
              <w:jc w:val="center"/>
            </w:pPr>
          </w:p>
        </w:tc>
        <w:tc>
          <w:tcPr>
            <w:tcW w:w="1027" w:type="pct"/>
            <w:tcBorders>
              <w:top w:val="single" w:sz="4" w:space="0" w:color="auto"/>
              <w:left w:val="single" w:sz="4" w:space="0" w:color="auto"/>
              <w:bottom w:val="single" w:sz="4" w:space="0" w:color="auto"/>
              <w:right w:val="single" w:sz="4" w:space="0" w:color="auto"/>
            </w:tcBorders>
            <w:noWrap/>
            <w:vAlign w:val="center"/>
          </w:tcPr>
          <w:p w:rsidR="00570F81" w:rsidRPr="00B12787" w:rsidRDefault="00570F81" w:rsidP="0067798A">
            <w:pPr>
              <w:jc w:val="center"/>
            </w:pPr>
            <w:r>
              <w:t>-</w:t>
            </w:r>
          </w:p>
        </w:tc>
        <w:tc>
          <w:tcPr>
            <w:tcW w:w="1027" w:type="pct"/>
            <w:tcBorders>
              <w:top w:val="single" w:sz="4" w:space="0" w:color="auto"/>
              <w:left w:val="single" w:sz="4" w:space="0" w:color="auto"/>
              <w:bottom w:val="single" w:sz="4" w:space="0" w:color="auto"/>
              <w:right w:val="single" w:sz="4" w:space="0" w:color="auto"/>
            </w:tcBorders>
          </w:tcPr>
          <w:p w:rsidR="00570F81" w:rsidRPr="00B12787" w:rsidRDefault="00570F81" w:rsidP="0067798A">
            <w:pPr>
              <w:jc w:val="center"/>
            </w:pPr>
          </w:p>
        </w:tc>
        <w:tc>
          <w:tcPr>
            <w:tcW w:w="1027" w:type="pct"/>
            <w:tcBorders>
              <w:top w:val="single" w:sz="4" w:space="0" w:color="auto"/>
              <w:left w:val="single" w:sz="4" w:space="0" w:color="auto"/>
              <w:bottom w:val="single" w:sz="4" w:space="0" w:color="auto"/>
              <w:right w:val="single" w:sz="4" w:space="0" w:color="auto"/>
            </w:tcBorders>
          </w:tcPr>
          <w:p w:rsidR="00570F81" w:rsidRPr="00B12787" w:rsidRDefault="00570F81" w:rsidP="0067798A">
            <w:pPr>
              <w:jc w:val="center"/>
            </w:pPr>
          </w:p>
        </w:tc>
      </w:tr>
    </w:tbl>
    <w:p w:rsidR="00570F81" w:rsidRPr="00B12787" w:rsidRDefault="00570F81" w:rsidP="000459FB">
      <w:pPr>
        <w:ind w:firstLine="708"/>
        <w:rPr>
          <w:bCs/>
          <w:sz w:val="28"/>
          <w:szCs w:val="28"/>
        </w:rPr>
      </w:pPr>
    </w:p>
    <w:p w:rsidR="00570F81" w:rsidRPr="00B12787" w:rsidRDefault="00570F81" w:rsidP="000459FB">
      <w:pPr>
        <w:ind w:firstLine="567"/>
        <w:jc w:val="both"/>
        <w:rPr>
          <w:color w:val="BFBFBF"/>
          <w:sz w:val="28"/>
          <w:szCs w:val="28"/>
        </w:rPr>
      </w:pPr>
    </w:p>
    <w:p w:rsidR="00570F81" w:rsidRPr="00F24DC1" w:rsidRDefault="00570F81" w:rsidP="000459FB">
      <w:pPr>
        <w:pStyle w:val="afd"/>
        <w:jc w:val="both"/>
        <w:rPr>
          <w:szCs w:val="28"/>
        </w:rPr>
      </w:pPr>
      <w:r>
        <w:rPr>
          <w:szCs w:val="28"/>
        </w:rPr>
        <w:t xml:space="preserve">1. Цена __________ </w:t>
      </w:r>
      <w:r>
        <w:rPr>
          <w:i/>
          <w:szCs w:val="28"/>
        </w:rPr>
        <w:t>(выполнения работ),</w:t>
      </w:r>
      <w:r>
        <w:rPr>
          <w:szCs w:val="28"/>
        </w:rPr>
        <w:t xml:space="preserve"> указанная в настоящем финансово-коммерческом предложении, учитывает стоимость всех налогов (кроме НДС), всех затрат, расходов, связанных с _______(выполнением работ).</w:t>
      </w:r>
    </w:p>
    <w:p w:rsidR="00570F81" w:rsidRDefault="00570F81" w:rsidP="000459FB">
      <w:pPr>
        <w:pStyle w:val="afd"/>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r>
        <w:rPr>
          <w:szCs w:val="28"/>
        </w:rPr>
        <w:t xml:space="preserve"> Сумма НДС и условия начисления определяются в соответствии с законодательством Российской Федерации.</w:t>
      </w:r>
    </w:p>
    <w:p w:rsidR="00570F81" w:rsidRPr="00B12787" w:rsidRDefault="00570F81" w:rsidP="000459FB">
      <w:pPr>
        <w:pStyle w:val="afd"/>
        <w:jc w:val="both"/>
        <w:rPr>
          <w:szCs w:val="28"/>
        </w:rPr>
      </w:pPr>
    </w:p>
    <w:p w:rsidR="00570F81" w:rsidRPr="00B12787" w:rsidRDefault="00570F81" w:rsidP="000459FB">
      <w:pPr>
        <w:pStyle w:val="afd"/>
      </w:pPr>
      <w:r>
        <w:rPr>
          <w:szCs w:val="28"/>
        </w:rPr>
        <w:t xml:space="preserve">2. Дополнительные условия </w:t>
      </w:r>
      <w:r>
        <w:t xml:space="preserve">выполнения работ, оказания услуг, поставки товаров _______________________________________________________ </w:t>
      </w:r>
    </w:p>
    <w:p w:rsidR="00570F81" w:rsidRPr="00B12787" w:rsidRDefault="00570F81" w:rsidP="000459FB">
      <w:pPr>
        <w:pStyle w:val="afd"/>
        <w:jc w:val="center"/>
        <w:rPr>
          <w:i/>
          <w:sz w:val="24"/>
          <w:szCs w:val="24"/>
        </w:rPr>
      </w:pPr>
      <w:r>
        <w:rPr>
          <w:i/>
          <w:sz w:val="24"/>
          <w:szCs w:val="24"/>
        </w:rPr>
        <w:t>(заполняется претендентом при необходимости).</w:t>
      </w:r>
    </w:p>
    <w:p w:rsidR="00570F81" w:rsidRPr="00B12787" w:rsidRDefault="00570F81" w:rsidP="000459FB">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с даты окончания срока подачи Заявок, указанной в пункте 6 Информационной карты</w:t>
      </w:r>
      <w:r>
        <w:rPr>
          <w:i/>
          <w:sz w:val="24"/>
          <w:szCs w:val="24"/>
        </w:rPr>
        <w:t>.</w:t>
      </w:r>
      <w:proofErr w:type="gramEnd"/>
    </w:p>
    <w:p w:rsidR="00570F81" w:rsidRPr="00B12787" w:rsidRDefault="00570F81" w:rsidP="000459FB">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570F81" w:rsidRPr="00B12787" w:rsidRDefault="00570F81" w:rsidP="000459FB">
      <w:pPr>
        <w:pStyle w:val="afd"/>
        <w:jc w:val="both"/>
        <w:rPr>
          <w:szCs w:val="28"/>
        </w:rPr>
      </w:pPr>
      <w:r>
        <w:rPr>
          <w:szCs w:val="28"/>
        </w:rPr>
        <w:lastRenderedPageBreak/>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70F81" w:rsidRPr="00B12787" w:rsidRDefault="00570F81" w:rsidP="000459FB">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победителем будет признан другой участник.</w:t>
      </w:r>
      <w:proofErr w:type="gramEnd"/>
    </w:p>
    <w:p w:rsidR="00570F81" w:rsidRPr="00B12787" w:rsidRDefault="00570F81" w:rsidP="000459FB">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70F81" w:rsidRPr="00B12787" w:rsidRDefault="00570F81" w:rsidP="000459FB">
      <w:pPr>
        <w:pStyle w:val="afa"/>
        <w:ind w:firstLine="0"/>
        <w:jc w:val="left"/>
        <w:rPr>
          <w:rFonts w:eastAsia="Times New Roman"/>
          <w:sz w:val="28"/>
          <w:szCs w:val="28"/>
        </w:rPr>
      </w:pPr>
    </w:p>
    <w:p w:rsidR="00570F81" w:rsidRPr="00B12787" w:rsidRDefault="00570F81" w:rsidP="000459FB">
      <w:pPr>
        <w:pStyle w:val="afa"/>
        <w:ind w:firstLine="0"/>
        <w:jc w:val="left"/>
        <w:rPr>
          <w:rFonts w:eastAsia="Times New Roman"/>
          <w:sz w:val="28"/>
          <w:szCs w:val="28"/>
        </w:rPr>
      </w:pPr>
    </w:p>
    <w:p w:rsidR="00570F81" w:rsidRPr="00B12787" w:rsidRDefault="00570F81" w:rsidP="000459F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____________________________________________________________</w:t>
      </w:r>
    </w:p>
    <w:p w:rsidR="00570F81" w:rsidRPr="00B12787" w:rsidRDefault="00570F81" w:rsidP="000459FB">
      <w:pPr>
        <w:tabs>
          <w:tab w:val="left" w:pos="8640"/>
        </w:tabs>
        <w:jc w:val="center"/>
        <w:rPr>
          <w:i/>
        </w:rPr>
      </w:pPr>
      <w:r>
        <w:rPr>
          <w:i/>
        </w:rPr>
        <w:t>(наименование претендента)</w:t>
      </w:r>
    </w:p>
    <w:p w:rsidR="00570F81" w:rsidRPr="00B12787" w:rsidRDefault="00570F81" w:rsidP="000459FB">
      <w:pPr>
        <w:rPr>
          <w:sz w:val="28"/>
          <w:szCs w:val="28"/>
          <w:lang w:eastAsia="ru-RU"/>
        </w:rPr>
      </w:pPr>
      <w:r>
        <w:rPr>
          <w:sz w:val="28"/>
          <w:szCs w:val="28"/>
          <w:lang w:eastAsia="ru-RU"/>
        </w:rPr>
        <w:t>__________________________________________________________________</w:t>
      </w:r>
    </w:p>
    <w:p w:rsidR="00570F81" w:rsidRPr="00B12787" w:rsidRDefault="00570F81" w:rsidP="000459FB">
      <w:pPr>
        <w:rPr>
          <w:i/>
        </w:rPr>
      </w:pPr>
      <w:r>
        <w:rPr>
          <w:i/>
        </w:rPr>
        <w:t xml:space="preserve">       М.П.</w:t>
      </w:r>
      <w:r>
        <w:rPr>
          <w:i/>
        </w:rPr>
        <w:tab/>
      </w:r>
      <w:r>
        <w:rPr>
          <w:i/>
        </w:rPr>
        <w:tab/>
      </w:r>
      <w:r>
        <w:rPr>
          <w:i/>
        </w:rPr>
        <w:tab/>
        <w:t>(должность, подпись, ФИО)</w:t>
      </w:r>
    </w:p>
    <w:p w:rsidR="00570F81" w:rsidRPr="00B12787" w:rsidRDefault="00570F81" w:rsidP="000459FB">
      <w:pPr>
        <w:rPr>
          <w:sz w:val="28"/>
          <w:szCs w:val="28"/>
          <w:lang w:eastAsia="ru-RU"/>
        </w:rPr>
      </w:pPr>
      <w:r>
        <w:rPr>
          <w:sz w:val="28"/>
          <w:szCs w:val="28"/>
          <w:lang w:eastAsia="ru-RU"/>
        </w:rPr>
        <w:t>"____" _________ 201__ г.</w:t>
      </w:r>
    </w:p>
    <w:p w:rsidR="00570F81" w:rsidRDefault="00570F81" w:rsidP="000459FB">
      <w:pPr>
        <w:pStyle w:val="2"/>
        <w:spacing w:before="0" w:after="0"/>
        <w:jc w:val="right"/>
        <w:rPr>
          <w:rFonts w:cs="Times New Roman"/>
          <w:i w:val="0"/>
          <w:iCs w:val="0"/>
        </w:rPr>
      </w:pPr>
    </w:p>
    <w:p w:rsidR="00570F81" w:rsidRDefault="00570F81" w:rsidP="000459FB">
      <w:pPr>
        <w:pStyle w:val="2"/>
        <w:spacing w:before="0" w:after="0"/>
        <w:jc w:val="right"/>
        <w:rPr>
          <w:rFonts w:cs="Times New Roman"/>
          <w:i w:val="0"/>
          <w:iCs w:val="0"/>
        </w:rPr>
      </w:pPr>
    </w:p>
    <w:p w:rsidR="00570F81" w:rsidRDefault="00570F81" w:rsidP="000459FB"/>
    <w:p w:rsidR="00570F81" w:rsidRPr="00F24DC1" w:rsidRDefault="00570F81" w:rsidP="000459FB"/>
    <w:p w:rsidR="00570F81" w:rsidRDefault="00570F81" w:rsidP="000459FB"/>
    <w:p w:rsidR="00570F81" w:rsidRDefault="00570F81" w:rsidP="000459FB">
      <w:pPr>
        <w:pStyle w:val="1"/>
        <w:jc w:val="right"/>
        <w:rPr>
          <w:b w:val="0"/>
          <w:sz w:val="28"/>
        </w:rPr>
      </w:pPr>
    </w:p>
    <w:p w:rsidR="00570F81" w:rsidRDefault="00570F81" w:rsidP="000459FB"/>
    <w:p w:rsidR="00570F81" w:rsidRDefault="00570F81" w:rsidP="000459FB"/>
    <w:p w:rsidR="00570F81" w:rsidRDefault="00570F81"/>
    <w:p w:rsidR="00570F81" w:rsidRDefault="00570F81">
      <w:pPr>
        <w:pStyle w:val="1"/>
        <w:jc w:val="right"/>
        <w:rPr>
          <w:b w:val="0"/>
          <w:sz w:val="28"/>
        </w:rPr>
      </w:pPr>
    </w:p>
    <w:p w:rsidR="006A2E92" w:rsidRDefault="006A2E92" w:rsidP="006A2E92"/>
    <w:p w:rsidR="006A2E92" w:rsidRDefault="006A2E92" w:rsidP="006A2E92"/>
    <w:p w:rsidR="006A2E92" w:rsidRDefault="006A2E92" w:rsidP="006A2E92"/>
    <w:p w:rsidR="006A2E92" w:rsidRDefault="006A2E92" w:rsidP="006A2E92"/>
    <w:p w:rsidR="006A2E92" w:rsidRDefault="006A2E92" w:rsidP="006A2E92"/>
    <w:p w:rsidR="006A2E92" w:rsidRDefault="006A2E92" w:rsidP="006A2E92"/>
    <w:p w:rsidR="006A2E92" w:rsidRDefault="006A2E92" w:rsidP="006A2E92"/>
    <w:p w:rsidR="006A2E92" w:rsidRDefault="006A2E92" w:rsidP="006A2E92"/>
    <w:p w:rsidR="006A2E92" w:rsidRDefault="006A2E92" w:rsidP="006A2E92"/>
    <w:p w:rsidR="006A2E92" w:rsidRDefault="006A2E92" w:rsidP="006A2E92"/>
    <w:p w:rsidR="006A2E92" w:rsidRPr="006A2E92" w:rsidRDefault="006A2E92" w:rsidP="006A2E92"/>
    <w:p w:rsidR="00570F81" w:rsidRDefault="000A35B8">
      <w:pPr>
        <w:pStyle w:val="1"/>
        <w:jc w:val="right"/>
        <w:rPr>
          <w:b w:val="0"/>
          <w:sz w:val="28"/>
        </w:rPr>
      </w:pPr>
      <w:r>
        <w:rPr>
          <w:b w:val="0"/>
          <w:sz w:val="28"/>
        </w:rPr>
        <w:lastRenderedPageBreak/>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570F81" w:rsidRPr="00C97E49" w:rsidRDefault="00570F81" w:rsidP="0043728F">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70F81" w:rsidRPr="007415F9" w:rsidRDefault="00570F81" w:rsidP="0043728F">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570F81" w:rsidRPr="00C97E49" w:rsidTr="0067798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70F81" w:rsidRPr="00C97E49" w:rsidRDefault="00570F81" w:rsidP="0067798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70F81" w:rsidRPr="00C97E49" w:rsidRDefault="00570F81" w:rsidP="0067798A">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570F81" w:rsidRPr="00C97E49" w:rsidRDefault="00570F81" w:rsidP="0043728F">
            <w:pPr>
              <w:jc w:val="center"/>
            </w:pPr>
            <w:r>
              <w:t xml:space="preserve">Предмет договора (указываются только договоры по предмету Открытого конкурса в соответствии с подпунктом </w:t>
            </w:r>
            <w:r>
              <w:rPr>
                <w:highlight w:val="cyan"/>
              </w:rPr>
              <w:t>1.3</w:t>
            </w:r>
            <w:r>
              <w:t xml:space="preserve">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70F81" w:rsidRPr="00C97E49" w:rsidRDefault="00570F81" w:rsidP="0067798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70F81" w:rsidRPr="00C97E49" w:rsidRDefault="00570F81" w:rsidP="0067798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70F81" w:rsidRPr="005049BC" w:rsidRDefault="00570F81" w:rsidP="0067798A">
            <w:pPr>
              <w:jc w:val="center"/>
            </w:pPr>
            <w:r>
              <w:t xml:space="preserve"> Сумма стоимости оказанных услуг по договору, без учета НДС, руб.</w:t>
            </w:r>
          </w:p>
        </w:tc>
      </w:tr>
      <w:tr w:rsidR="00570F81" w:rsidRPr="00C97E49" w:rsidTr="0067798A">
        <w:trPr>
          <w:trHeight w:val="274"/>
        </w:trPr>
        <w:tc>
          <w:tcPr>
            <w:tcW w:w="0" w:type="auto"/>
            <w:tcBorders>
              <w:top w:val="single" w:sz="4" w:space="0" w:color="auto"/>
              <w:left w:val="single" w:sz="4" w:space="0" w:color="auto"/>
              <w:bottom w:val="single" w:sz="4" w:space="0" w:color="auto"/>
              <w:right w:val="single" w:sz="4" w:space="0" w:color="auto"/>
            </w:tcBorders>
          </w:tcPr>
          <w:p w:rsidR="00570F81" w:rsidRPr="00C97E49" w:rsidRDefault="00570F81" w:rsidP="0067798A">
            <w:r>
              <w:t>1.</w:t>
            </w:r>
          </w:p>
        </w:tc>
        <w:tc>
          <w:tcPr>
            <w:tcW w:w="0" w:type="auto"/>
            <w:tcBorders>
              <w:top w:val="single" w:sz="4" w:space="0" w:color="auto"/>
              <w:left w:val="single" w:sz="4" w:space="0" w:color="auto"/>
              <w:bottom w:val="single" w:sz="4" w:space="0" w:color="auto"/>
              <w:right w:val="single" w:sz="4" w:space="0" w:color="auto"/>
            </w:tcBorders>
            <w:vAlign w:val="center"/>
          </w:tcPr>
          <w:p w:rsidR="00570F81" w:rsidRPr="00C97E49" w:rsidRDefault="00570F81" w:rsidP="0067798A">
            <w:pPr>
              <w:jc w:val="center"/>
            </w:pPr>
          </w:p>
        </w:tc>
        <w:tc>
          <w:tcPr>
            <w:tcW w:w="2665" w:type="dxa"/>
            <w:tcBorders>
              <w:top w:val="single" w:sz="4" w:space="0" w:color="auto"/>
              <w:left w:val="single" w:sz="4" w:space="0" w:color="auto"/>
              <w:bottom w:val="single" w:sz="4" w:space="0" w:color="auto"/>
              <w:right w:val="single" w:sz="4" w:space="0" w:color="auto"/>
            </w:tcBorders>
          </w:tcPr>
          <w:p w:rsidR="00570F81" w:rsidRPr="00C97E49" w:rsidRDefault="00570F81" w:rsidP="0067798A"/>
        </w:tc>
        <w:tc>
          <w:tcPr>
            <w:tcW w:w="1735" w:type="dxa"/>
            <w:tcBorders>
              <w:top w:val="single" w:sz="4" w:space="0" w:color="auto"/>
              <w:left w:val="single" w:sz="4" w:space="0" w:color="auto"/>
              <w:bottom w:val="single" w:sz="4" w:space="0" w:color="auto"/>
              <w:right w:val="single" w:sz="4" w:space="0" w:color="auto"/>
            </w:tcBorders>
          </w:tcPr>
          <w:p w:rsidR="00570F81" w:rsidRPr="00C97E49" w:rsidRDefault="00570F81" w:rsidP="0067798A"/>
        </w:tc>
        <w:tc>
          <w:tcPr>
            <w:tcW w:w="0" w:type="auto"/>
            <w:tcBorders>
              <w:top w:val="single" w:sz="4" w:space="0" w:color="auto"/>
              <w:left w:val="single" w:sz="4" w:space="0" w:color="auto"/>
              <w:bottom w:val="single" w:sz="4" w:space="0" w:color="auto"/>
              <w:right w:val="single" w:sz="4" w:space="0" w:color="auto"/>
            </w:tcBorders>
          </w:tcPr>
          <w:p w:rsidR="00570F81" w:rsidRPr="00C97E49" w:rsidRDefault="00570F81" w:rsidP="0067798A"/>
        </w:tc>
        <w:tc>
          <w:tcPr>
            <w:tcW w:w="0" w:type="auto"/>
            <w:tcBorders>
              <w:top w:val="single" w:sz="4" w:space="0" w:color="auto"/>
              <w:left w:val="single" w:sz="4" w:space="0" w:color="auto"/>
              <w:bottom w:val="single" w:sz="4" w:space="0" w:color="auto"/>
              <w:right w:val="single" w:sz="4" w:space="0" w:color="auto"/>
            </w:tcBorders>
          </w:tcPr>
          <w:p w:rsidR="00570F81" w:rsidRPr="00C97E49" w:rsidRDefault="00570F81" w:rsidP="0067798A"/>
        </w:tc>
      </w:tr>
      <w:tr w:rsidR="00570F81" w:rsidRPr="00C97E49" w:rsidTr="0067798A">
        <w:trPr>
          <w:trHeight w:val="262"/>
        </w:trPr>
        <w:tc>
          <w:tcPr>
            <w:tcW w:w="0" w:type="auto"/>
            <w:tcBorders>
              <w:top w:val="single" w:sz="4" w:space="0" w:color="auto"/>
              <w:left w:val="single" w:sz="4" w:space="0" w:color="auto"/>
              <w:bottom w:val="single" w:sz="4" w:space="0" w:color="auto"/>
              <w:right w:val="single" w:sz="4" w:space="0" w:color="auto"/>
            </w:tcBorders>
          </w:tcPr>
          <w:p w:rsidR="00570F81" w:rsidRPr="00C97E49" w:rsidRDefault="00570F81" w:rsidP="0067798A">
            <w:r>
              <w:t>2.</w:t>
            </w:r>
          </w:p>
        </w:tc>
        <w:tc>
          <w:tcPr>
            <w:tcW w:w="0" w:type="auto"/>
            <w:tcBorders>
              <w:top w:val="single" w:sz="4" w:space="0" w:color="auto"/>
              <w:left w:val="single" w:sz="4" w:space="0" w:color="auto"/>
              <w:bottom w:val="single" w:sz="4" w:space="0" w:color="auto"/>
              <w:right w:val="single" w:sz="4" w:space="0" w:color="auto"/>
            </w:tcBorders>
            <w:vAlign w:val="center"/>
          </w:tcPr>
          <w:p w:rsidR="00570F81" w:rsidRPr="00C97E49" w:rsidRDefault="00570F81" w:rsidP="0067798A">
            <w:pPr>
              <w:jc w:val="center"/>
            </w:pPr>
          </w:p>
        </w:tc>
        <w:tc>
          <w:tcPr>
            <w:tcW w:w="2665" w:type="dxa"/>
            <w:tcBorders>
              <w:top w:val="single" w:sz="4" w:space="0" w:color="auto"/>
              <w:left w:val="single" w:sz="4" w:space="0" w:color="auto"/>
              <w:bottom w:val="single" w:sz="4" w:space="0" w:color="auto"/>
              <w:right w:val="single" w:sz="4" w:space="0" w:color="auto"/>
            </w:tcBorders>
          </w:tcPr>
          <w:p w:rsidR="00570F81" w:rsidRPr="00C97E49" w:rsidRDefault="00570F81" w:rsidP="0067798A"/>
        </w:tc>
        <w:tc>
          <w:tcPr>
            <w:tcW w:w="1735" w:type="dxa"/>
            <w:tcBorders>
              <w:top w:val="single" w:sz="4" w:space="0" w:color="auto"/>
              <w:left w:val="single" w:sz="4" w:space="0" w:color="auto"/>
              <w:bottom w:val="single" w:sz="4" w:space="0" w:color="auto"/>
              <w:right w:val="single" w:sz="4" w:space="0" w:color="auto"/>
            </w:tcBorders>
          </w:tcPr>
          <w:p w:rsidR="00570F81" w:rsidRPr="00C97E49" w:rsidRDefault="00570F81" w:rsidP="0067798A"/>
        </w:tc>
        <w:tc>
          <w:tcPr>
            <w:tcW w:w="0" w:type="auto"/>
            <w:tcBorders>
              <w:top w:val="single" w:sz="4" w:space="0" w:color="auto"/>
              <w:left w:val="single" w:sz="4" w:space="0" w:color="auto"/>
              <w:bottom w:val="single" w:sz="4" w:space="0" w:color="auto"/>
              <w:right w:val="single" w:sz="4" w:space="0" w:color="auto"/>
            </w:tcBorders>
          </w:tcPr>
          <w:p w:rsidR="00570F81" w:rsidRPr="00C97E49" w:rsidRDefault="00570F81" w:rsidP="0067798A"/>
        </w:tc>
        <w:tc>
          <w:tcPr>
            <w:tcW w:w="0" w:type="auto"/>
            <w:tcBorders>
              <w:top w:val="single" w:sz="4" w:space="0" w:color="auto"/>
              <w:left w:val="single" w:sz="4" w:space="0" w:color="auto"/>
              <w:bottom w:val="single" w:sz="4" w:space="0" w:color="auto"/>
              <w:right w:val="single" w:sz="4" w:space="0" w:color="auto"/>
            </w:tcBorders>
          </w:tcPr>
          <w:p w:rsidR="00570F81" w:rsidRPr="00C97E49" w:rsidRDefault="00570F81" w:rsidP="0067798A"/>
        </w:tc>
      </w:tr>
      <w:tr w:rsidR="00570F81" w:rsidRPr="00C97E49" w:rsidTr="0067798A">
        <w:trPr>
          <w:trHeight w:val="207"/>
        </w:trPr>
        <w:tc>
          <w:tcPr>
            <w:tcW w:w="0" w:type="auto"/>
            <w:tcBorders>
              <w:top w:val="single" w:sz="4" w:space="0" w:color="auto"/>
              <w:left w:val="single" w:sz="4" w:space="0" w:color="auto"/>
              <w:bottom w:val="single" w:sz="4" w:space="0" w:color="auto"/>
              <w:right w:val="single" w:sz="4" w:space="0" w:color="auto"/>
            </w:tcBorders>
          </w:tcPr>
          <w:p w:rsidR="00570F81" w:rsidRPr="00C97E49" w:rsidRDefault="00570F81" w:rsidP="0067798A"/>
        </w:tc>
        <w:tc>
          <w:tcPr>
            <w:tcW w:w="0" w:type="auto"/>
            <w:gridSpan w:val="3"/>
            <w:tcBorders>
              <w:top w:val="single" w:sz="4" w:space="0" w:color="auto"/>
              <w:left w:val="single" w:sz="4" w:space="0" w:color="auto"/>
              <w:bottom w:val="single" w:sz="4" w:space="0" w:color="auto"/>
              <w:right w:val="single" w:sz="4" w:space="0" w:color="auto"/>
            </w:tcBorders>
            <w:vAlign w:val="center"/>
          </w:tcPr>
          <w:p w:rsidR="00570F81" w:rsidRPr="00C97E49" w:rsidRDefault="00570F81" w:rsidP="0067798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70F81" w:rsidRPr="00C97E49" w:rsidRDefault="00570F81" w:rsidP="0067798A"/>
        </w:tc>
        <w:tc>
          <w:tcPr>
            <w:tcW w:w="0" w:type="auto"/>
            <w:tcBorders>
              <w:top w:val="single" w:sz="4" w:space="0" w:color="auto"/>
              <w:left w:val="single" w:sz="4" w:space="0" w:color="auto"/>
              <w:bottom w:val="single" w:sz="4" w:space="0" w:color="auto"/>
              <w:right w:val="single" w:sz="4" w:space="0" w:color="auto"/>
            </w:tcBorders>
          </w:tcPr>
          <w:p w:rsidR="00570F81" w:rsidRPr="00C97E49" w:rsidRDefault="00570F81" w:rsidP="0067798A"/>
        </w:tc>
      </w:tr>
    </w:tbl>
    <w:p w:rsidR="00570F81" w:rsidRDefault="00570F81" w:rsidP="0043728F">
      <w:pPr>
        <w:jc w:val="center"/>
      </w:pPr>
    </w:p>
    <w:p w:rsidR="00570F81" w:rsidRDefault="00570F81" w:rsidP="0043728F">
      <w:r>
        <w:t>Приложение: 1. копия договора на ____ листах.</w:t>
      </w:r>
    </w:p>
    <w:p w:rsidR="00570F81" w:rsidRPr="005049BC" w:rsidRDefault="00570F81" w:rsidP="0043728F">
      <w:r>
        <w:tab/>
      </w:r>
      <w:r>
        <w:tab/>
        <w:t xml:space="preserve">2. копия акта на </w:t>
      </w:r>
      <w:r>
        <w:tab/>
        <w:t>____ листах.</w:t>
      </w:r>
    </w:p>
    <w:p w:rsidR="00570F81" w:rsidRDefault="00570F81" w:rsidP="0043728F">
      <w:pPr>
        <w:jc w:val="center"/>
        <w:rPr>
          <w:b/>
          <w:szCs w:val="28"/>
        </w:rPr>
      </w:pPr>
    </w:p>
    <w:p w:rsidR="00570F81" w:rsidRDefault="00570F81" w:rsidP="0043728F"/>
    <w:p w:rsidR="00570F81" w:rsidRDefault="00570F81" w:rsidP="0043728F"/>
    <w:p w:rsidR="00570F81" w:rsidRPr="00C20080" w:rsidRDefault="00570F81" w:rsidP="0043728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____________________________________________________________</w:t>
      </w:r>
    </w:p>
    <w:p w:rsidR="00570F81" w:rsidRPr="00C20080" w:rsidRDefault="00570F81" w:rsidP="0043728F">
      <w:pPr>
        <w:tabs>
          <w:tab w:val="left" w:pos="8640"/>
        </w:tabs>
        <w:jc w:val="center"/>
        <w:rPr>
          <w:i/>
        </w:rPr>
      </w:pPr>
      <w:r>
        <w:rPr>
          <w:i/>
        </w:rPr>
        <w:t>(наименование претендента)</w:t>
      </w:r>
    </w:p>
    <w:p w:rsidR="00570F81" w:rsidRPr="00C20080" w:rsidRDefault="00570F81" w:rsidP="0043728F">
      <w:pPr>
        <w:rPr>
          <w:sz w:val="28"/>
          <w:szCs w:val="28"/>
          <w:lang w:eastAsia="ru-RU"/>
        </w:rPr>
      </w:pPr>
      <w:r>
        <w:rPr>
          <w:sz w:val="28"/>
          <w:szCs w:val="28"/>
          <w:lang w:eastAsia="ru-RU"/>
        </w:rPr>
        <w:t>____________________________________________________________________</w:t>
      </w:r>
    </w:p>
    <w:p w:rsidR="00570F81" w:rsidRPr="00C20080" w:rsidRDefault="00570F81" w:rsidP="0043728F">
      <w:pPr>
        <w:rPr>
          <w:i/>
        </w:rPr>
      </w:pPr>
      <w:r>
        <w:rPr>
          <w:i/>
        </w:rPr>
        <w:t xml:space="preserve">       М.П.</w:t>
      </w:r>
      <w:r>
        <w:rPr>
          <w:i/>
        </w:rPr>
        <w:tab/>
      </w:r>
      <w:r>
        <w:rPr>
          <w:i/>
        </w:rPr>
        <w:tab/>
      </w:r>
      <w:r>
        <w:rPr>
          <w:i/>
        </w:rPr>
        <w:tab/>
        <w:t>(должность, подпись, ФИО)</w:t>
      </w:r>
    </w:p>
    <w:p w:rsidR="00570F81" w:rsidRPr="00C20080" w:rsidRDefault="00570F81" w:rsidP="0043728F">
      <w:pPr>
        <w:rPr>
          <w:sz w:val="28"/>
          <w:szCs w:val="28"/>
          <w:lang w:eastAsia="ru-RU"/>
        </w:rPr>
      </w:pPr>
      <w:r>
        <w:rPr>
          <w:sz w:val="28"/>
          <w:szCs w:val="28"/>
          <w:lang w:eastAsia="ru-RU"/>
        </w:rPr>
        <w:t>"____" _________ 201__ г.</w:t>
      </w:r>
    </w:p>
    <w:p w:rsidR="00570F81" w:rsidRDefault="00570F81" w:rsidP="0043728F"/>
    <w:p w:rsidR="00570F81" w:rsidRPr="00116B31" w:rsidRDefault="00570F81" w:rsidP="0043728F">
      <w:pPr>
        <w:pStyle w:val="1"/>
        <w:jc w:val="right"/>
        <w:rPr>
          <w:rFonts w:eastAsia="Times New Roman"/>
          <w:b w:val="0"/>
          <w:sz w:val="24"/>
          <w:szCs w:val="28"/>
        </w:rPr>
      </w:pPr>
    </w:p>
    <w:p w:rsidR="00570F81" w:rsidRDefault="00570F81" w:rsidP="0043728F">
      <w:pPr>
        <w:pStyle w:val="1"/>
        <w:jc w:val="right"/>
        <w:rPr>
          <w:rFonts w:eastAsia="Times New Roman"/>
          <w:b w:val="0"/>
          <w:sz w:val="24"/>
          <w:szCs w:val="28"/>
        </w:rPr>
      </w:pPr>
    </w:p>
    <w:p w:rsidR="00570F81" w:rsidRDefault="00570F81" w:rsidP="0043728F">
      <w:pPr>
        <w:pStyle w:val="1"/>
        <w:jc w:val="right"/>
        <w:rPr>
          <w:rFonts w:eastAsia="Times New Roman" w:cs="Times New Roman"/>
          <w:b w:val="0"/>
          <w:sz w:val="28"/>
          <w:szCs w:val="28"/>
        </w:rPr>
      </w:pPr>
    </w:p>
    <w:p w:rsidR="00570F81" w:rsidRDefault="00570F81" w:rsidP="0043728F">
      <w:pPr>
        <w:pStyle w:val="1"/>
        <w:jc w:val="right"/>
        <w:rPr>
          <w:rFonts w:eastAsia="Times New Roman" w:cs="Times New Roman"/>
          <w:b w:val="0"/>
          <w:sz w:val="28"/>
          <w:szCs w:val="28"/>
        </w:rPr>
      </w:pPr>
    </w:p>
    <w:p w:rsidR="00570F81" w:rsidRPr="00116B31" w:rsidRDefault="00570F81" w:rsidP="0043728F"/>
    <w:p w:rsidR="00570F81" w:rsidRDefault="00570F81"/>
    <w:p w:rsidR="00570F81" w:rsidRDefault="00570F81">
      <w:pPr>
        <w:pStyle w:val="afa"/>
        <w:ind w:firstLine="0"/>
        <w:jc w:val="left"/>
        <w:rPr>
          <w:rFonts w:eastAsia="Times New Roman"/>
          <w:sz w:val="24"/>
          <w:szCs w:val="28"/>
        </w:rPr>
        <w:sectPr w:rsidR="00570F81" w:rsidSect="007C51E1">
          <w:pgSz w:w="11907" w:h="16840" w:code="9"/>
          <w:pgMar w:top="1134" w:right="851" w:bottom="1134" w:left="1418" w:header="794" w:footer="794" w:gutter="0"/>
          <w:cols w:space="720"/>
          <w:titlePg/>
          <w:docGrid w:linePitch="326"/>
        </w:sectPr>
      </w:pPr>
    </w:p>
    <w:p w:rsidR="00570F81" w:rsidRDefault="000A35B8">
      <w:pPr>
        <w:pStyle w:val="1"/>
        <w:jc w:val="right"/>
        <w:rPr>
          <w:rFonts w:eastAsia="Times New Roman"/>
          <w:b w:val="0"/>
          <w:sz w:val="24"/>
          <w:szCs w:val="28"/>
        </w:rPr>
      </w:pPr>
      <w:r>
        <w:rPr>
          <w:rFonts w:cs="Times New Roman"/>
          <w:b w:val="0"/>
          <w:sz w:val="28"/>
        </w:rPr>
        <w:lastRenderedPageBreak/>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570F81" w:rsidRPr="00521E65" w:rsidRDefault="00570F81" w:rsidP="00B600FC">
      <w:pPr>
        <w:ind w:firstLine="567"/>
        <w:jc w:val="center"/>
      </w:pPr>
      <w:r>
        <w:rPr>
          <w:highlight w:val="cyan"/>
        </w:rPr>
        <w:t>ПРОЕКТ</w:t>
      </w:r>
    </w:p>
    <w:p w:rsidR="00570F81" w:rsidRPr="00B600FC" w:rsidRDefault="00570F81" w:rsidP="00B600FC">
      <w:pPr>
        <w:ind w:firstLine="567"/>
        <w:jc w:val="center"/>
        <w:rPr>
          <w:b/>
        </w:rPr>
      </w:pPr>
      <w:r>
        <w:rPr>
          <w:b/>
        </w:rPr>
        <w:t>Договор №__</w:t>
      </w:r>
    </w:p>
    <w:p w:rsidR="00570F81" w:rsidRPr="00B600FC" w:rsidRDefault="00570F81" w:rsidP="00B600FC">
      <w:pPr>
        <w:ind w:firstLine="567"/>
        <w:jc w:val="center"/>
        <w:rPr>
          <w:b/>
        </w:rPr>
      </w:pPr>
      <w:r>
        <w:rPr>
          <w:b/>
        </w:rPr>
        <w:t>на выполнение работ</w:t>
      </w:r>
    </w:p>
    <w:p w:rsidR="00570F81" w:rsidRPr="0080529F" w:rsidRDefault="00570F81" w:rsidP="00B600FC">
      <w:pPr>
        <w:ind w:firstLine="567"/>
        <w:jc w:val="both"/>
      </w:pPr>
      <w:r>
        <w:t>г. Чита</w:t>
      </w:r>
      <w:r>
        <w:tab/>
      </w:r>
      <w:r>
        <w:tab/>
      </w:r>
      <w:r>
        <w:tab/>
      </w:r>
      <w:r>
        <w:tab/>
      </w:r>
      <w:r>
        <w:tab/>
      </w:r>
      <w:r>
        <w:tab/>
      </w:r>
      <w:r>
        <w:tab/>
        <w:t xml:space="preserve">   «_____»______________ 201__г.</w:t>
      </w:r>
    </w:p>
    <w:p w:rsidR="00570F81" w:rsidRPr="005820EB" w:rsidRDefault="00570F81" w:rsidP="00B600FC">
      <w:pPr>
        <w:ind w:firstLine="567"/>
        <w:jc w:val="both"/>
      </w:pPr>
    </w:p>
    <w:p w:rsidR="00570F81" w:rsidRDefault="00570F81" w:rsidP="00B600FC">
      <w:pPr>
        <w:ind w:firstLine="567"/>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w:t>
      </w:r>
      <w:proofErr w:type="gramStart"/>
      <w:r>
        <w:t>на</w:t>
      </w:r>
      <w:proofErr w:type="gramEnd"/>
      <w:r>
        <w:t xml:space="preserve"> Забайкальской ж.д. </w:t>
      </w:r>
      <w:proofErr w:type="spellStart"/>
      <w:r>
        <w:t>Банщикова</w:t>
      </w:r>
      <w:proofErr w:type="spellEnd"/>
      <w:r>
        <w:t xml:space="preserve"> Андрея Витальевича, действующего на основании доверенности № </w:t>
      </w:r>
      <w:proofErr w:type="gramStart"/>
      <w:r>
        <w:t>Ц</w:t>
      </w:r>
      <w:proofErr w:type="gramEnd"/>
      <w:r>
        <w:t xml:space="preserve">/2018/Н14-76г от 13.02.2018 года с одной стороны, </w:t>
      </w:r>
      <w:proofErr w:type="spellStart"/>
      <w:r>
        <w:t>и_____________________________________________</w:t>
      </w:r>
      <w:proofErr w:type="spellEnd"/>
      <w:r>
        <w:t xml:space="preserve">, именуемое в дальнейшем «Исполнитель», в </w:t>
      </w:r>
      <w:proofErr w:type="spellStart"/>
      <w:r>
        <w:t>лице________________________________________</w:t>
      </w:r>
      <w:proofErr w:type="spellEnd"/>
      <w:r>
        <w:t>, действующего на основании ________________________________________,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570F81" w:rsidRPr="0080529F" w:rsidRDefault="00570F81" w:rsidP="00B600FC">
      <w:pPr>
        <w:ind w:firstLine="567"/>
        <w:jc w:val="both"/>
      </w:pPr>
    </w:p>
    <w:p w:rsidR="00570F81" w:rsidRPr="00B600FC" w:rsidRDefault="00570F81" w:rsidP="00B600FC">
      <w:pPr>
        <w:ind w:firstLine="567"/>
        <w:jc w:val="center"/>
        <w:rPr>
          <w:b/>
        </w:rPr>
      </w:pPr>
      <w:r>
        <w:rPr>
          <w:b/>
        </w:rPr>
        <w:t>1. Предмет Договора</w:t>
      </w:r>
    </w:p>
    <w:p w:rsidR="00570F81" w:rsidRDefault="00570F81" w:rsidP="00B600FC">
      <w:pPr>
        <w:ind w:firstLine="567"/>
        <w:jc w:val="both"/>
      </w:pPr>
      <w:r>
        <w:t xml:space="preserve">1.1. Заказчик поручает и обязуется оплатить, а Исполнитель принимает на себя обязательства по выполнению </w:t>
      </w:r>
      <w:proofErr w:type="spellStart"/>
      <w:r>
        <w:t>обмерно-обследовательских</w:t>
      </w:r>
      <w:proofErr w:type="spellEnd"/>
      <w:r>
        <w:t xml:space="preserve"> работ и разработку проектно-сметной документации на капитальный ремонт здания ТО-3 (инв.№014/01/00000061 (корпус ТО-3); инв.№014/01/00000060 (Котельная ТО-3)) Контейнерного терминала Благовещенск филиала ПАО «</w:t>
      </w:r>
      <w:proofErr w:type="spellStart"/>
      <w:r>
        <w:t>ТрансКонтейнер</w:t>
      </w:r>
      <w:proofErr w:type="spellEnd"/>
      <w:r>
        <w:t>» на Забайкальской железной дороге (далее – «Работы»).</w:t>
      </w:r>
    </w:p>
    <w:p w:rsidR="00570F81" w:rsidRPr="00B600FC" w:rsidRDefault="00570F81" w:rsidP="00B600FC">
      <w:pPr>
        <w:ind w:firstLine="567"/>
        <w:jc w:val="both"/>
      </w:pPr>
      <w:r>
        <w:t>1.2. Содержание и требования к Работам изложены в Задании на проектирование (приложение № 1), являющемся  неотъемлемой частью настоящего Договора.</w:t>
      </w:r>
    </w:p>
    <w:p w:rsidR="00570F81" w:rsidRPr="00B600FC" w:rsidRDefault="00570F81" w:rsidP="00B600FC">
      <w:pPr>
        <w:ind w:firstLine="567"/>
        <w:jc w:val="both"/>
      </w:pPr>
      <w:r>
        <w:t>1.3. Срок выполнения Работ по настоящему Договору</w:t>
      </w:r>
      <w:proofErr w:type="gramStart"/>
      <w:r>
        <w:t xml:space="preserve"> – ______ (________________) </w:t>
      </w:r>
      <w:proofErr w:type="gramEnd"/>
      <w:r>
        <w:t>календарных дней с даты подписания Сторонами настоящего Договора.</w:t>
      </w:r>
    </w:p>
    <w:p w:rsidR="00570F81" w:rsidRPr="00B600FC" w:rsidRDefault="00570F81" w:rsidP="00B600FC">
      <w:pPr>
        <w:ind w:firstLine="567"/>
        <w:jc w:val="both"/>
      </w:pPr>
      <w:r>
        <w:t xml:space="preserve">1.4. </w:t>
      </w:r>
      <w:proofErr w:type="gramStart"/>
      <w:r>
        <w:t>Результатом Работ по настоящему Договору является  разработанная Исполнителем документация</w:t>
      </w:r>
      <w:r>
        <w:rPr>
          <w:color w:val="000000"/>
        </w:rPr>
        <w:t xml:space="preserve"> </w:t>
      </w:r>
      <w:r>
        <w:t>«Капитальный ремонт здания ТО-3 (инв.№014/01/00000061 (корпус ТО-3); инв.№014/01/00000060 (Котельная ТО-3)) Контейнерного терминала Благовещенск филиала ПАО «</w:t>
      </w:r>
      <w:proofErr w:type="spellStart"/>
      <w:r>
        <w:t>ТрансКонтейнер</w:t>
      </w:r>
      <w:proofErr w:type="spellEnd"/>
      <w:r>
        <w:t>» на Забайкальской железной дороге»).</w:t>
      </w:r>
      <w:r>
        <w:rPr>
          <w:i/>
        </w:rPr>
        <w:t xml:space="preserve"> </w:t>
      </w:r>
      <w:proofErr w:type="gramEnd"/>
    </w:p>
    <w:p w:rsidR="00570F81" w:rsidRPr="00B600FC" w:rsidRDefault="00570F81" w:rsidP="00B600FC">
      <w:pPr>
        <w:ind w:firstLine="567"/>
        <w:jc w:val="both"/>
      </w:pPr>
      <w:r>
        <w:t xml:space="preserve"> Документация предназначена для использования Заказчиком в целях: для выполнения капитального ремонта здания ТО-3 Контейнерного терминала Благовещенск.</w:t>
      </w:r>
      <w:r>
        <w:rPr>
          <w:i/>
          <w:vertAlign w:val="superscript"/>
        </w:rPr>
        <w:t xml:space="preserve"> </w:t>
      </w:r>
      <w:r>
        <w:t>Результат Работ по настоящему Договору должен отвечать указанным целям использования рабочей документации.</w:t>
      </w:r>
    </w:p>
    <w:p w:rsidR="00570F81" w:rsidRPr="00B600FC" w:rsidRDefault="00570F81" w:rsidP="00B600FC">
      <w:pPr>
        <w:ind w:firstLine="567"/>
        <w:jc w:val="both"/>
      </w:pPr>
    </w:p>
    <w:p w:rsidR="00570F81" w:rsidRPr="00B600FC" w:rsidRDefault="00570F81" w:rsidP="00B600FC">
      <w:pPr>
        <w:ind w:firstLine="567"/>
        <w:jc w:val="center"/>
        <w:rPr>
          <w:b/>
        </w:rPr>
      </w:pPr>
      <w:r>
        <w:rPr>
          <w:b/>
        </w:rPr>
        <w:t>2. Права и обязанности Сторон</w:t>
      </w:r>
    </w:p>
    <w:p w:rsidR="00570F81" w:rsidRPr="00B600FC" w:rsidRDefault="00570F81" w:rsidP="00B600FC">
      <w:pPr>
        <w:ind w:firstLine="567"/>
        <w:jc w:val="both"/>
        <w:rPr>
          <w:b/>
        </w:rPr>
      </w:pPr>
      <w:r>
        <w:rPr>
          <w:b/>
        </w:rPr>
        <w:t>2.1. Заказчик обязан:</w:t>
      </w:r>
    </w:p>
    <w:p w:rsidR="00570F81" w:rsidRPr="00B600FC" w:rsidRDefault="00570F81" w:rsidP="00B600FC">
      <w:pPr>
        <w:ind w:firstLine="567"/>
        <w:jc w:val="both"/>
      </w:pPr>
      <w:r>
        <w:t>2.1.1. Передавать Исполнителю необходимую для выполнения Работ информацию и документацию.</w:t>
      </w:r>
    </w:p>
    <w:p w:rsidR="00570F81" w:rsidRPr="00B600FC" w:rsidRDefault="00570F81" w:rsidP="00B600FC">
      <w:pPr>
        <w:ind w:firstLine="567"/>
        <w:jc w:val="both"/>
      </w:pPr>
      <w:r>
        <w:t>2.1.2. Принять результаты Работ и оплатить их в установленный срок в соответствии с условиями настоящего Договора.</w:t>
      </w:r>
    </w:p>
    <w:p w:rsidR="00570F81" w:rsidRPr="00B600FC" w:rsidRDefault="00570F81" w:rsidP="00B600FC">
      <w:pPr>
        <w:ind w:firstLine="567"/>
        <w:jc w:val="both"/>
      </w:pPr>
      <w:r>
        <w:t xml:space="preserve">2.1.3. Оплатить фактически произведенные </w:t>
      </w:r>
      <w:proofErr w:type="gramStart"/>
      <w: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t xml:space="preserve"> досрочного расторжения настоящего Договора по инициативе Заказчика.</w:t>
      </w:r>
    </w:p>
    <w:p w:rsidR="00570F81" w:rsidRPr="00802C5B" w:rsidRDefault="00570F81" w:rsidP="00B600FC">
      <w:pPr>
        <w:ind w:firstLine="567"/>
        <w:jc w:val="both"/>
      </w:pPr>
      <w:r>
        <w:t xml:space="preserve">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rsidR="00570F81" w:rsidRPr="00802C5B" w:rsidRDefault="00570F81" w:rsidP="00B600FC">
      <w:pPr>
        <w:ind w:firstLine="567"/>
        <w:jc w:val="both"/>
      </w:pPr>
      <w:r>
        <w:t>2.1.5. Обеспечить доступ работников Исполнителя к месту проведения Работ.</w:t>
      </w:r>
    </w:p>
    <w:p w:rsidR="00570F81" w:rsidRDefault="00570F81" w:rsidP="00B600FC">
      <w:pPr>
        <w:ind w:firstLine="567"/>
        <w:jc w:val="both"/>
      </w:pPr>
      <w:r>
        <w:lastRenderedPageBreak/>
        <w:t>2.1.6. Предоставить Исполнителю: Технический паспорт, кадастровая выписка, свидетельство о регистрации права собственности и/или договор субаренды земельного участка.</w:t>
      </w:r>
    </w:p>
    <w:p w:rsidR="00570F81" w:rsidRPr="00C01779" w:rsidRDefault="00570F81" w:rsidP="00B600FC">
      <w:pPr>
        <w:ind w:firstLine="567"/>
        <w:jc w:val="both"/>
        <w:rPr>
          <w:vertAlign w:val="superscript"/>
        </w:rPr>
      </w:pPr>
    </w:p>
    <w:p w:rsidR="00570F81" w:rsidRPr="00B600FC" w:rsidRDefault="00570F81" w:rsidP="00B600FC">
      <w:pPr>
        <w:ind w:firstLine="567"/>
        <w:rPr>
          <w:b/>
        </w:rPr>
      </w:pPr>
      <w:r>
        <w:rPr>
          <w:b/>
        </w:rPr>
        <w:t>2.2. Заказчик вправе:</w:t>
      </w:r>
    </w:p>
    <w:p w:rsidR="00570F81" w:rsidRPr="00FD206D" w:rsidRDefault="00570F81" w:rsidP="00B600FC">
      <w:pPr>
        <w:ind w:firstLine="567"/>
        <w:jc w:val="both"/>
      </w:pPr>
      <w:r>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570F81" w:rsidRDefault="00570F81" w:rsidP="00B600FC">
      <w:pPr>
        <w:ind w:firstLine="567"/>
        <w:jc w:val="both"/>
      </w:pPr>
    </w:p>
    <w:p w:rsidR="00570F81" w:rsidRPr="00B600FC" w:rsidRDefault="00570F81" w:rsidP="00B600FC">
      <w:pPr>
        <w:ind w:firstLine="567"/>
        <w:jc w:val="center"/>
        <w:rPr>
          <w:b/>
        </w:rPr>
      </w:pPr>
      <w:r>
        <w:rPr>
          <w:b/>
        </w:rPr>
        <w:t>2.3. Исполнитель обязан:</w:t>
      </w:r>
    </w:p>
    <w:p w:rsidR="00570F81" w:rsidRPr="00B600FC" w:rsidRDefault="00570F81" w:rsidP="00B600FC">
      <w:pPr>
        <w:ind w:firstLine="567"/>
        <w:jc w:val="both"/>
      </w:pPr>
      <w:r>
        <w:t xml:space="preserve">2.3.1.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 </w:t>
      </w:r>
    </w:p>
    <w:p w:rsidR="00570F81" w:rsidRPr="00B600FC" w:rsidRDefault="00570F81" w:rsidP="00B600FC">
      <w:pPr>
        <w:ind w:firstLine="567"/>
        <w:jc w:val="both"/>
        <w:rPr>
          <w:i/>
          <w:iCs/>
        </w:rPr>
      </w:pPr>
      <w:r>
        <w:t xml:space="preserve">Результаты Работ должны отвечать требованиям законодательства Российской </w:t>
      </w:r>
      <w:proofErr w:type="gramStart"/>
      <w:r>
        <w:t>Федерации</w:t>
      </w:r>
      <w:proofErr w:type="gramEnd"/>
      <w:r>
        <w:t xml:space="preserve"> установленным СП118.13330.2012 «Общественные здания и сооружения», Федерального закона «О санитарно-эпидемиологическом благополучии населения» №52-ФЗ от 30.03.1999</w:t>
      </w:r>
      <w:r>
        <w:rPr>
          <w:color w:val="000000"/>
        </w:rPr>
        <w:t xml:space="preserve"> </w:t>
      </w:r>
      <w:r>
        <w:t xml:space="preserve">и др. соответствующим государственным стандартам. </w:t>
      </w:r>
    </w:p>
    <w:p w:rsidR="00570F81" w:rsidRPr="00B600FC" w:rsidRDefault="00570F81" w:rsidP="00B600FC">
      <w:pPr>
        <w:ind w:firstLine="567"/>
        <w:jc w:val="both"/>
      </w:pPr>
      <w:r>
        <w:t>2.3.2. Устранять недостатки в результатах Работ, допущенные по его вине, своими силами и за свой счет.</w:t>
      </w:r>
    </w:p>
    <w:p w:rsidR="00570F81" w:rsidRPr="00B600FC" w:rsidRDefault="00570F81" w:rsidP="00B600FC">
      <w:pPr>
        <w:ind w:firstLine="567"/>
        <w:jc w:val="both"/>
      </w:pPr>
      <w: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570F81" w:rsidRPr="00B600FC" w:rsidRDefault="00570F81" w:rsidP="00B600FC">
      <w:pPr>
        <w:ind w:firstLine="567"/>
        <w:jc w:val="both"/>
      </w:pPr>
      <w: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570F81" w:rsidRPr="00B600FC" w:rsidRDefault="00570F81" w:rsidP="00B600FC">
      <w:pPr>
        <w:ind w:firstLine="567"/>
        <w:jc w:val="both"/>
      </w:pPr>
      <w:r>
        <w:t>2.3.5. Не передавать оригиналы или копии документов, полученные от Заказчика, третьим лицам без предварительного письменного согласия Заказчика.</w:t>
      </w:r>
    </w:p>
    <w:p w:rsidR="00570F81" w:rsidRPr="00030D51" w:rsidRDefault="00570F81" w:rsidP="00B600FC">
      <w:pPr>
        <w:ind w:firstLine="567"/>
        <w:jc w:val="both"/>
        <w:rPr>
          <w:vertAlign w:val="superscript"/>
        </w:rPr>
      </w:pPr>
      <w:r>
        <w:t xml:space="preserve">2.3.6. Обеспечить доступ представителя Заказчика к Объекту _______________, или его  части в рабочее время </w:t>
      </w:r>
      <w:proofErr w:type="gramStart"/>
      <w:r>
        <w:t>с</w:t>
      </w:r>
      <w:proofErr w:type="gramEnd"/>
      <w:r>
        <w:t xml:space="preserve"> …-… до …-… ч., </w:t>
      </w:r>
      <w:proofErr w:type="gramStart"/>
      <w:r>
        <w:t>для</w:t>
      </w:r>
      <w:proofErr w:type="gramEnd"/>
      <w:r>
        <w:t xml:space="preserve"> осуществления   </w:t>
      </w:r>
      <w:r>
        <w:rPr>
          <w:vertAlign w:val="superscript"/>
        </w:rPr>
        <w:t xml:space="preserve">(указывается адрес Объекта) </w:t>
      </w:r>
    </w:p>
    <w:p w:rsidR="00570F81" w:rsidRPr="00030D51" w:rsidRDefault="00570F81" w:rsidP="00B600FC">
      <w:pPr>
        <w:ind w:firstLine="567"/>
        <w:jc w:val="both"/>
      </w:pPr>
      <w:r>
        <w:t>контроля над ходом выполнения Работ</w:t>
      </w:r>
      <w:proofErr w:type="gramStart"/>
      <w:r>
        <w:t>.</w:t>
      </w:r>
      <w:proofErr w:type="gramEnd"/>
      <w:r>
        <w:rPr>
          <w:vertAlign w:val="superscript"/>
        </w:rPr>
        <w:t xml:space="preserve"> (</w:t>
      </w:r>
      <w:proofErr w:type="gramStart"/>
      <w:r>
        <w:rPr>
          <w:vertAlign w:val="superscript"/>
        </w:rPr>
        <w:t>у</w:t>
      </w:r>
      <w:proofErr w:type="gramEnd"/>
      <w:r>
        <w:rPr>
          <w:vertAlign w:val="superscript"/>
        </w:rPr>
        <w:t>казывается период времени)</w:t>
      </w:r>
    </w:p>
    <w:p w:rsidR="00570F81" w:rsidRDefault="00570F81" w:rsidP="00B600FC">
      <w:pPr>
        <w:ind w:firstLine="567"/>
        <w:jc w:val="both"/>
      </w:pPr>
      <w:r>
        <w:t xml:space="preserve">2.3.7. Приступить к выполнению работ </w:t>
      </w:r>
      <w:proofErr w:type="gramStart"/>
      <w:r>
        <w:t>с даты подписания</w:t>
      </w:r>
      <w:proofErr w:type="gramEnd"/>
      <w:r>
        <w:t xml:space="preserve"> Сторонами настоящего Договора.</w:t>
      </w:r>
    </w:p>
    <w:p w:rsidR="00570F81" w:rsidRDefault="00570F81" w:rsidP="00B600FC">
      <w:pPr>
        <w:ind w:firstLine="567"/>
        <w:jc w:val="both"/>
        <w:rPr>
          <w:vertAlign w:val="superscript"/>
        </w:rPr>
      </w:pPr>
      <w:r>
        <w:t>2.3.8. Осуществлять устранение недостатков в результатах Работ в период Гарантийного срока по настоящему Договору</w:t>
      </w:r>
      <w:proofErr w:type="gramStart"/>
      <w:r>
        <w:t xml:space="preserve"> - ____ (__________) </w:t>
      </w:r>
      <w:proofErr w:type="gramEnd"/>
      <w:r>
        <w:t>месяцев с даты подписания Акта сдачи-приемки выполненных Работ.</w:t>
      </w:r>
    </w:p>
    <w:p w:rsidR="00570F81" w:rsidRPr="00945193" w:rsidRDefault="00570F81" w:rsidP="00B600FC">
      <w:pPr>
        <w:ind w:firstLine="567"/>
        <w:jc w:val="both"/>
        <w:rPr>
          <w:vertAlign w:val="superscript"/>
        </w:rPr>
      </w:pPr>
      <w:r>
        <w:rPr>
          <w:vertAlign w:val="superscript"/>
        </w:rPr>
        <w:t xml:space="preserve">                   </w:t>
      </w:r>
    </w:p>
    <w:p w:rsidR="00570F81" w:rsidRPr="00B600FC" w:rsidRDefault="00570F81" w:rsidP="00B600FC">
      <w:pPr>
        <w:ind w:firstLine="567"/>
        <w:jc w:val="center"/>
        <w:rPr>
          <w:b/>
        </w:rPr>
      </w:pPr>
      <w:r>
        <w:rPr>
          <w:b/>
        </w:rPr>
        <w:t>3. Цена Работ и порядок оплаты</w:t>
      </w:r>
    </w:p>
    <w:p w:rsidR="00570F81" w:rsidRPr="00CA7A2D" w:rsidRDefault="00570F81" w:rsidP="00B600FC">
      <w:pPr>
        <w:ind w:firstLine="567"/>
        <w:jc w:val="both"/>
      </w:pPr>
      <w:r>
        <w:t>3.1.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t xml:space="preserve"> ____ (___________) </w:t>
      </w:r>
      <w:proofErr w:type="gramEnd"/>
      <w:r>
        <w:t xml:space="preserve">рублей, в том числе  НДС – ___% в размере ____________(_______________) /НДС не облагается </w:t>
      </w:r>
      <w:r>
        <w:rPr>
          <w:i/>
        </w:rPr>
        <w:t>(выбрать необходимое)</w:t>
      </w:r>
      <w:r>
        <w:t>.</w:t>
      </w:r>
    </w:p>
    <w:p w:rsidR="00570F81" w:rsidRPr="00A87847" w:rsidRDefault="00570F81" w:rsidP="00B600FC">
      <w:pPr>
        <w:ind w:firstLine="567"/>
        <w:jc w:val="both"/>
      </w:pPr>
      <w:r>
        <w:rPr>
          <w:iCs/>
        </w:rPr>
        <w:t>Смета</w:t>
      </w:r>
      <w:r>
        <w:t xml:space="preserve"> на выполнение Работ (приложение № 3) является неотъемлемой частью настоящего Договора.</w:t>
      </w:r>
    </w:p>
    <w:p w:rsidR="00570F81" w:rsidRDefault="00570F81" w:rsidP="00B600FC">
      <w:pPr>
        <w:ind w:firstLine="567"/>
        <w:jc w:val="both"/>
      </w:pPr>
      <w:r>
        <w:t xml:space="preserve">3.2. Оплата Работ производится по безналичному расчету. Возможно предоставление  аванса в размере </w:t>
      </w:r>
      <w:r>
        <w:rPr>
          <w:szCs w:val="28"/>
        </w:rPr>
        <w:t>___ (________)% от суммы договора в течение 15 (пятнадцати) календарных дней с даты подписания договора, на основании выставленного Исполнителем счета.</w:t>
      </w:r>
      <w:r>
        <w:t xml:space="preserve"> Окончательный расчет производится после подписания Сторонами акта сдачи–приемки выполненных Работ (ФПУ-26), на основании счета, счета-фактуры Исполнителя в течение 30 (тридцати) календарных дней </w:t>
      </w:r>
      <w:proofErr w:type="gramStart"/>
      <w:r>
        <w:t>с даты получения</w:t>
      </w:r>
      <w:proofErr w:type="gramEnd"/>
      <w:r>
        <w:t xml:space="preserve"> Заказчиком счета, счета-фактуры или универсального передаточного документа (УПД).</w:t>
      </w:r>
    </w:p>
    <w:p w:rsidR="00570F81" w:rsidRPr="00B600FC" w:rsidRDefault="00570F81" w:rsidP="00B600FC">
      <w:pPr>
        <w:ind w:firstLine="567"/>
        <w:jc w:val="both"/>
      </w:pPr>
    </w:p>
    <w:p w:rsidR="00570F81" w:rsidRPr="00B600FC" w:rsidRDefault="00570F81" w:rsidP="00B600FC">
      <w:pPr>
        <w:ind w:firstLine="567"/>
        <w:jc w:val="both"/>
        <w:rPr>
          <w:i/>
        </w:rPr>
      </w:pPr>
    </w:p>
    <w:p w:rsidR="00570F81" w:rsidRPr="00B600FC" w:rsidRDefault="00570F81" w:rsidP="00B600FC">
      <w:pPr>
        <w:ind w:firstLine="567"/>
        <w:jc w:val="center"/>
        <w:rPr>
          <w:b/>
        </w:rPr>
      </w:pPr>
      <w:r>
        <w:rPr>
          <w:b/>
        </w:rPr>
        <w:t>4. Порядок сдачи и приемки Работ</w:t>
      </w:r>
    </w:p>
    <w:p w:rsidR="00570F81" w:rsidRPr="00B600FC" w:rsidRDefault="00570F81" w:rsidP="00B600FC">
      <w:pPr>
        <w:ind w:firstLine="567"/>
        <w:jc w:val="both"/>
      </w:pPr>
      <w:r>
        <w:t xml:space="preserve">4.1. По завершении выполнения Работ Исполнитель представляет Заказчику счет-фактуру или УПД, акт сдачи-приемки выполненных Работ (ФПУ-26), а также результат Работ: </w:t>
      </w:r>
      <w:r>
        <w:rPr>
          <w:color w:val="000000"/>
        </w:rPr>
        <w:t xml:space="preserve">рабочая документация – в 5 экз.: из них 4 экз. на бумажном носителе и 1 экз. на электронном носителе (текстовый и графический материал в формате </w:t>
      </w:r>
      <w:proofErr w:type="spellStart"/>
      <w:r>
        <w:rPr>
          <w:color w:val="000000"/>
          <w:lang w:val="en-US"/>
        </w:rPr>
        <w:t>pdf</w:t>
      </w:r>
      <w:proofErr w:type="spellEnd"/>
      <w:r>
        <w:rPr>
          <w:color w:val="000000"/>
        </w:rPr>
        <w:t xml:space="preserve"> и </w:t>
      </w:r>
      <w:proofErr w:type="spellStart"/>
      <w:r>
        <w:rPr>
          <w:color w:val="000000"/>
          <w:lang w:val="en-US"/>
        </w:rPr>
        <w:t>dwg</w:t>
      </w:r>
      <w:proofErr w:type="spellEnd"/>
      <w:r>
        <w:rPr>
          <w:color w:val="000000"/>
        </w:rPr>
        <w:t xml:space="preserve">, сметная документация в формате . </w:t>
      </w:r>
      <w:proofErr w:type="spellStart"/>
      <w:r>
        <w:rPr>
          <w:color w:val="000000"/>
          <w:lang w:val="en-US"/>
        </w:rPr>
        <w:t>esw</w:t>
      </w:r>
      <w:proofErr w:type="spellEnd"/>
      <w:r>
        <w:rPr>
          <w:color w:val="000000"/>
        </w:rPr>
        <w:t xml:space="preserve"> или .</w:t>
      </w:r>
      <w:proofErr w:type="spellStart"/>
      <w:r>
        <w:rPr>
          <w:color w:val="000000"/>
          <w:lang w:val="en-US"/>
        </w:rPr>
        <w:t>xls</w:t>
      </w:r>
      <w:proofErr w:type="spellEnd"/>
      <w:r>
        <w:rPr>
          <w:color w:val="000000"/>
        </w:rPr>
        <w:t>, спецификация на оборудование в формате .</w:t>
      </w:r>
      <w:proofErr w:type="spellStart"/>
      <w:r>
        <w:rPr>
          <w:color w:val="000000"/>
          <w:lang w:val="en-US"/>
        </w:rPr>
        <w:t>xls</w:t>
      </w:r>
      <w:proofErr w:type="spellEnd"/>
      <w:r>
        <w:rPr>
          <w:color w:val="000000"/>
        </w:rPr>
        <w:t>)</w:t>
      </w:r>
      <w:proofErr w:type="gramStart"/>
      <w:r>
        <w:rPr>
          <w:color w:val="000000"/>
        </w:rPr>
        <w:t>.</w:t>
      </w:r>
      <w:proofErr w:type="gramEnd"/>
      <w:r>
        <w:rPr>
          <w:color w:val="000000"/>
        </w:rPr>
        <w:t xml:space="preserve">  </w:t>
      </w:r>
      <w:proofErr w:type="gramStart"/>
      <w:r>
        <w:rPr>
          <w:color w:val="000000"/>
        </w:rPr>
        <w:t>с</w:t>
      </w:r>
      <w:proofErr w:type="gramEnd"/>
      <w:r>
        <w:rPr>
          <w:color w:val="000000"/>
        </w:rPr>
        <w:t>метная документация в формате, позволяющим в дальнейшем работать в программе «Турбо Сметчик» и  формате .</w:t>
      </w:r>
      <w:proofErr w:type="spellStart"/>
      <w:r>
        <w:rPr>
          <w:color w:val="000000"/>
          <w:lang w:val="en-US"/>
        </w:rPr>
        <w:t>xls</w:t>
      </w:r>
      <w:proofErr w:type="spellEnd"/>
      <w:r>
        <w:rPr>
          <w:color w:val="000000"/>
        </w:rPr>
        <w:t>.</w:t>
      </w:r>
      <w:r>
        <w:t xml:space="preserve"> </w:t>
      </w:r>
    </w:p>
    <w:p w:rsidR="00570F81" w:rsidRPr="0081020B" w:rsidRDefault="00570F81" w:rsidP="00B600FC">
      <w:pPr>
        <w:ind w:firstLine="567"/>
        <w:jc w:val="both"/>
      </w:pPr>
      <w:r>
        <w:t xml:space="preserve">4.2. Заказчик в течение 10 (десять) рабочих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сдачи-приемки (ФПУ-26)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70F81" w:rsidRDefault="00570F81" w:rsidP="00B600FC">
      <w:pPr>
        <w:ind w:firstLine="567"/>
        <w:jc w:val="both"/>
      </w:pPr>
      <w:r>
        <w:t xml:space="preserve">4.3. В </w:t>
      </w:r>
      <w:proofErr w:type="gramStart"/>
      <w:r>
        <w:t>случае</w:t>
      </w:r>
      <w:proofErr w:type="gramEnd"/>
      <w: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570F81" w:rsidRDefault="00570F81" w:rsidP="00B600FC">
      <w:pPr>
        <w:ind w:firstLine="567"/>
        <w:jc w:val="both"/>
      </w:pPr>
      <w: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570F81" w:rsidRPr="00972EC8" w:rsidRDefault="00570F81" w:rsidP="00B600FC">
      <w:pPr>
        <w:ind w:firstLine="567"/>
        <w:jc w:val="both"/>
      </w:pPr>
    </w:p>
    <w:p w:rsidR="00570F81" w:rsidRPr="00B600FC" w:rsidRDefault="00570F81" w:rsidP="00B600FC">
      <w:pPr>
        <w:ind w:firstLine="567"/>
        <w:jc w:val="center"/>
        <w:rPr>
          <w:b/>
        </w:rPr>
      </w:pPr>
      <w:r>
        <w:rPr>
          <w:b/>
        </w:rPr>
        <w:t>5. Ответственность Сторон</w:t>
      </w:r>
    </w:p>
    <w:p w:rsidR="00570F81" w:rsidRDefault="00570F81" w:rsidP="00B600FC">
      <w:pPr>
        <w:ind w:firstLine="567"/>
        <w:jc w:val="both"/>
      </w:pPr>
      <w: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70F81" w:rsidRPr="009637D7" w:rsidRDefault="00570F81" w:rsidP="00B600FC">
      <w:pPr>
        <w:ind w:firstLine="567"/>
        <w:jc w:val="both"/>
        <w:rPr>
          <w:i/>
        </w:rPr>
      </w:pPr>
      <w:r>
        <w:t xml:space="preserve">5.2. В </w:t>
      </w:r>
      <w:proofErr w:type="gramStart"/>
      <w:r>
        <w:t>случае</w:t>
      </w:r>
      <w:proofErr w:type="gramEnd"/>
      <w:r>
        <w:t xml:space="preserve">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r>
        <w:rPr>
          <w:i/>
        </w:rPr>
        <w:t>.</w:t>
      </w:r>
    </w:p>
    <w:p w:rsidR="00570F81" w:rsidRPr="00F34E02" w:rsidRDefault="00570F81" w:rsidP="00B600FC">
      <w:pPr>
        <w:ind w:firstLine="567"/>
        <w:jc w:val="both"/>
      </w:pPr>
      <w:r>
        <w:t>5.3.</w:t>
      </w:r>
      <w:r>
        <w:rPr>
          <w:i/>
        </w:rPr>
        <w:t xml:space="preserve"> </w:t>
      </w:r>
      <w:r>
        <w:t xml:space="preserve">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от цены настоящего Договора.</w:t>
      </w:r>
    </w:p>
    <w:p w:rsidR="00570F81" w:rsidRPr="00F34E02" w:rsidRDefault="00570F81" w:rsidP="00B600FC">
      <w:pPr>
        <w:ind w:firstLine="567"/>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570F81" w:rsidRPr="0081797C" w:rsidRDefault="00570F81" w:rsidP="00B600FC">
      <w:pPr>
        <w:ind w:firstLine="567"/>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70F81" w:rsidRDefault="00570F81" w:rsidP="00B600FC">
      <w:pPr>
        <w:ind w:firstLine="567"/>
        <w:jc w:val="both"/>
      </w:pPr>
    </w:p>
    <w:p w:rsidR="00570F81" w:rsidRPr="00B600FC" w:rsidRDefault="00570F81" w:rsidP="00B600FC">
      <w:pPr>
        <w:ind w:firstLine="567"/>
        <w:jc w:val="center"/>
        <w:rPr>
          <w:b/>
        </w:rPr>
      </w:pPr>
      <w:r>
        <w:rPr>
          <w:b/>
        </w:rPr>
        <w:t>6. Конфиденциальность</w:t>
      </w:r>
    </w:p>
    <w:p w:rsidR="00570F81" w:rsidRDefault="00570F81" w:rsidP="00B600FC">
      <w:pPr>
        <w:ind w:firstLine="567"/>
        <w:jc w:val="both"/>
      </w:pPr>
      <w:r>
        <w:t>6.1. Информация, полученная Сторонами в ходе исполнения настоящего Договора, является конфиденциальной.</w:t>
      </w:r>
    </w:p>
    <w:p w:rsidR="00570F81" w:rsidRPr="00FD24A7" w:rsidRDefault="00570F81" w:rsidP="00B600FC">
      <w:pPr>
        <w:ind w:firstLine="567"/>
        <w:jc w:val="both"/>
      </w:pPr>
    </w:p>
    <w:p w:rsidR="00570F81" w:rsidRPr="00B600FC" w:rsidRDefault="00570F81" w:rsidP="00B600FC">
      <w:pPr>
        <w:ind w:firstLine="567"/>
        <w:jc w:val="center"/>
        <w:rPr>
          <w:b/>
        </w:rPr>
      </w:pPr>
      <w:r>
        <w:rPr>
          <w:b/>
        </w:rPr>
        <w:t>7. Гарантийные обязательства</w:t>
      </w:r>
    </w:p>
    <w:p w:rsidR="00570F81" w:rsidRPr="00FD24A7" w:rsidRDefault="00570F81" w:rsidP="00B600FC">
      <w:pPr>
        <w:ind w:firstLine="567"/>
        <w:jc w:val="both"/>
      </w:pPr>
      <w:r>
        <w:t>7.1. Исполнитель в течение не менее</w:t>
      </w:r>
      <w:proofErr w:type="gramStart"/>
      <w:r>
        <w:t xml:space="preserve"> ___ (__________) </w:t>
      </w:r>
      <w:proofErr w:type="gramEnd"/>
      <w:r>
        <w:t>месяцев с даты подписания Сторонами Акта сдачи-приемки выполненных Работ гарантирует:</w:t>
      </w:r>
    </w:p>
    <w:p w:rsidR="00570F81" w:rsidRPr="00FD24A7" w:rsidRDefault="00570F81" w:rsidP="00B600FC">
      <w:pPr>
        <w:ind w:firstLine="567"/>
        <w:jc w:val="both"/>
      </w:pPr>
      <w:r>
        <w:t xml:space="preserve">- надлежащее качество принятых в документации технических решений и их соответствие действующим нормативным документам, в том числе государственным </w:t>
      </w:r>
      <w:r>
        <w:lastRenderedPageBreak/>
        <w:t>стандартам и техническим условиям, сертификатами, техническими паспортам, а также иным документам, удостоверяющих их качество;</w:t>
      </w:r>
    </w:p>
    <w:p w:rsidR="00570F81" w:rsidRPr="00B600FC" w:rsidRDefault="00570F81" w:rsidP="00B600FC">
      <w:pPr>
        <w:ind w:firstLine="567"/>
        <w:jc w:val="both"/>
      </w:pPr>
      <w:r>
        <w:t>- надлежащее качество применяемых в проекте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570F81" w:rsidRPr="00FD24A7" w:rsidRDefault="00570F81" w:rsidP="00B600FC">
      <w:pPr>
        <w:ind w:firstLine="567"/>
        <w:jc w:val="both"/>
      </w:pPr>
      <w:r>
        <w:t>- своевременное устранение недостатков и дефектов, выявленных при приемке Работ;</w:t>
      </w:r>
    </w:p>
    <w:p w:rsidR="00570F81" w:rsidRPr="00FD24A7" w:rsidRDefault="00570F81" w:rsidP="00B600FC">
      <w:pPr>
        <w:ind w:firstLine="567"/>
        <w:jc w:val="both"/>
      </w:pPr>
      <w:r>
        <w:t>-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w:t>
      </w:r>
    </w:p>
    <w:p w:rsidR="00570F81" w:rsidRDefault="00570F81" w:rsidP="00B600FC">
      <w:pPr>
        <w:ind w:firstLine="567"/>
        <w:jc w:val="both"/>
      </w:pPr>
      <w:r>
        <w:t>7.2. Исполнитель по договору на выполнение проектных работ несет ответственность за ненадлежащее составление проектной документации, включая недостатки, обнаруженные в ходе строительства, а также в процессе эксплуатации объекта, созданного на основании проектной документации.</w:t>
      </w:r>
    </w:p>
    <w:p w:rsidR="00570F81" w:rsidRPr="00471B29" w:rsidRDefault="00570F81" w:rsidP="00B600FC">
      <w:pPr>
        <w:ind w:firstLine="567"/>
        <w:jc w:val="both"/>
      </w:pPr>
      <w:r>
        <w:t>7.3. При обнаружении недостатков в проектной документации Исполнитель по требованию Заказчика обязан безвозмездно переделать проектную документацию, а также возместить Заказчику причиненные убытки, если законом или договором на выполнение проектных работ не установлено иное.</w:t>
      </w:r>
    </w:p>
    <w:p w:rsidR="00570F81" w:rsidRPr="00AC708C" w:rsidRDefault="00570F81" w:rsidP="00B600FC">
      <w:pPr>
        <w:ind w:firstLine="567"/>
        <w:jc w:val="both"/>
      </w:pPr>
      <w:r>
        <w:t>7.4.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570F81" w:rsidRPr="00AC708C" w:rsidRDefault="00570F81" w:rsidP="00B600FC">
      <w:pPr>
        <w:ind w:firstLine="567"/>
        <w:jc w:val="both"/>
        <w:rPr>
          <w:i/>
          <w:vertAlign w:val="superscript"/>
        </w:rPr>
      </w:pPr>
      <w:r>
        <w:t xml:space="preserve">7.5. Исполнитель обязан произвести устранение выявленных недостатков и (или) несоответствий результата Работ в течение 10 (десять) календарных дней </w:t>
      </w:r>
      <w:proofErr w:type="gramStart"/>
      <w:r>
        <w:t>с даты получения</w:t>
      </w:r>
      <w:proofErr w:type="gramEnd"/>
      <w:r>
        <w:t xml:space="preserve"> уведомления Исполнителя.</w:t>
      </w:r>
    </w:p>
    <w:p w:rsidR="00570F81" w:rsidRPr="00AC708C" w:rsidRDefault="00570F81" w:rsidP="00B600FC">
      <w:pPr>
        <w:ind w:firstLine="567"/>
        <w:jc w:val="both"/>
      </w:pPr>
      <w:r>
        <w:t>Расходы Исполнителя, связанные с устранением выявленных недостатков и (или) несоответствий результата Работ, Заказчиком не возмещаются.</w:t>
      </w:r>
    </w:p>
    <w:p w:rsidR="00570F81" w:rsidRPr="00AC708C" w:rsidRDefault="00570F81" w:rsidP="00B600FC">
      <w:pPr>
        <w:ind w:firstLine="567"/>
        <w:jc w:val="both"/>
      </w:pPr>
      <w:r>
        <w:t xml:space="preserve">7.6. Заказчик вправе произвести устранение выявленных недостатков и (или) несоответствий результата Работ своими силами или силами третьих лиц </w:t>
      </w:r>
      <w:proofErr w:type="gramStart"/>
      <w:r>
        <w:t>с</w:t>
      </w:r>
      <w:proofErr w:type="gramEnd"/>
      <w:r>
        <w:t xml:space="preserve"> </w:t>
      </w:r>
      <w:proofErr w:type="gramStart"/>
      <w:r>
        <w:t>последующем</w:t>
      </w:r>
      <w:proofErr w:type="gramEnd"/>
      <w:r>
        <w:t xml:space="preserve"> возмещением Исполнителем понесенных Заказчиком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w:t>
      </w:r>
      <w:proofErr w:type="gramStart"/>
      <w:r>
        <w:t>с даты направления</w:t>
      </w:r>
      <w:proofErr w:type="gramEnd"/>
      <w:r>
        <w:t xml:space="preserve"> Исполнителю уведомления о возмещении понесенных расходов с приложением подтверждающих документов.</w:t>
      </w:r>
    </w:p>
    <w:p w:rsidR="00570F81" w:rsidRPr="00AC708C" w:rsidRDefault="00570F81" w:rsidP="00B600FC">
      <w:pPr>
        <w:ind w:firstLine="567"/>
        <w:jc w:val="both"/>
      </w:pPr>
    </w:p>
    <w:p w:rsidR="00570F81" w:rsidRPr="00B600FC" w:rsidRDefault="00570F81" w:rsidP="00B600FC">
      <w:pPr>
        <w:ind w:firstLine="567"/>
        <w:jc w:val="center"/>
        <w:rPr>
          <w:b/>
        </w:rPr>
      </w:pPr>
      <w:r>
        <w:rPr>
          <w:b/>
        </w:rPr>
        <w:t>8. Обстоятельства непреодолимой силы</w:t>
      </w:r>
    </w:p>
    <w:p w:rsidR="00570F81" w:rsidRPr="00AC708C" w:rsidRDefault="00570F81" w:rsidP="00B600FC">
      <w:pPr>
        <w:ind w:firstLine="567"/>
        <w:jc w:val="both"/>
      </w:pPr>
      <w:r>
        <w:t xml:space="preserve">8.1.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70F81" w:rsidRPr="00AC708C" w:rsidRDefault="00570F81" w:rsidP="00B600FC">
      <w:pPr>
        <w:ind w:firstLine="567"/>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70F81" w:rsidRPr="00AC708C" w:rsidRDefault="00570F81" w:rsidP="00B600FC">
      <w:pPr>
        <w:ind w:firstLine="567"/>
        <w:jc w:val="both"/>
      </w:pPr>
      <w: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lastRenderedPageBreak/>
        <w:t>другую Сторону о таких обстоятельствах и их влиянии на исполнение обязательств по настоящему Договору.</w:t>
      </w:r>
    </w:p>
    <w:p w:rsidR="00570F81" w:rsidRPr="00AC708C" w:rsidRDefault="00570F81" w:rsidP="00B600FC">
      <w:pPr>
        <w:ind w:firstLine="567"/>
        <w:jc w:val="both"/>
      </w:pPr>
      <w:r>
        <w:t xml:space="preserve">8.4.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10.2 настоящего Договора.</w:t>
      </w:r>
    </w:p>
    <w:p w:rsidR="00570F81" w:rsidRPr="00AC708C" w:rsidRDefault="00570F81" w:rsidP="00B600FC">
      <w:pPr>
        <w:ind w:firstLine="567"/>
        <w:jc w:val="both"/>
        <w:rPr>
          <w:i/>
          <w:iCs/>
        </w:rPr>
      </w:pPr>
    </w:p>
    <w:p w:rsidR="00570F81" w:rsidRPr="00B600FC" w:rsidRDefault="00570F81" w:rsidP="00B600FC">
      <w:pPr>
        <w:ind w:firstLine="567"/>
        <w:jc w:val="center"/>
        <w:rPr>
          <w:b/>
        </w:rPr>
      </w:pPr>
      <w:r>
        <w:rPr>
          <w:b/>
        </w:rPr>
        <w:t>9. Разрешение споров</w:t>
      </w:r>
    </w:p>
    <w:p w:rsidR="00570F81" w:rsidRPr="00AC708C" w:rsidRDefault="00570F81" w:rsidP="00B600FC">
      <w:pPr>
        <w:ind w:firstLine="567"/>
        <w:jc w:val="both"/>
      </w:pPr>
      <w: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70F81" w:rsidRDefault="00570F81" w:rsidP="00B600FC">
      <w:pPr>
        <w:ind w:firstLine="567"/>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p w:rsidR="00570F81" w:rsidRDefault="00570F81" w:rsidP="00B600FC">
      <w:pPr>
        <w:ind w:firstLine="567"/>
        <w:jc w:val="both"/>
      </w:pPr>
      <w:r>
        <w:t xml:space="preserve">9.3. В </w:t>
      </w:r>
      <w:proofErr w:type="gramStart"/>
      <w:r>
        <w:t>случае</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570F81" w:rsidRPr="00AC708C" w:rsidRDefault="00570F81" w:rsidP="00B600FC">
      <w:pPr>
        <w:ind w:firstLine="567"/>
        <w:jc w:val="both"/>
      </w:pPr>
    </w:p>
    <w:p w:rsidR="00570F81" w:rsidRPr="00B600FC" w:rsidRDefault="00570F81" w:rsidP="00B600FC">
      <w:pPr>
        <w:ind w:firstLine="567"/>
        <w:jc w:val="center"/>
        <w:rPr>
          <w:b/>
        </w:rPr>
      </w:pPr>
      <w:r>
        <w:rPr>
          <w:b/>
        </w:rPr>
        <w:t>10. Порядок внесения</w:t>
      </w:r>
    </w:p>
    <w:p w:rsidR="00570F81" w:rsidRPr="00D934BF" w:rsidRDefault="00570F81" w:rsidP="00D934BF">
      <w:pPr>
        <w:ind w:firstLine="567"/>
        <w:jc w:val="center"/>
        <w:rPr>
          <w:b/>
        </w:rPr>
      </w:pPr>
      <w:r>
        <w:rPr>
          <w:b/>
        </w:rPr>
        <w:t>изменений, дополнений в Договор и его расторжения</w:t>
      </w:r>
    </w:p>
    <w:p w:rsidR="00570F81" w:rsidRPr="00AC708C" w:rsidRDefault="00570F81" w:rsidP="00B600FC">
      <w:pPr>
        <w:ind w:firstLine="567"/>
        <w:jc w:val="both"/>
      </w:pPr>
      <w: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70F81" w:rsidRPr="00AC708C" w:rsidRDefault="00570F81" w:rsidP="00B600FC">
      <w:pPr>
        <w:ind w:firstLine="567"/>
        <w:jc w:val="both"/>
      </w:pPr>
      <w:r>
        <w:t xml:space="preserve">10.2.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570F81" w:rsidRPr="00AC708C" w:rsidRDefault="00570F81" w:rsidP="00B600FC">
      <w:pPr>
        <w:ind w:firstLine="567"/>
        <w:jc w:val="both"/>
      </w:pPr>
    </w:p>
    <w:p w:rsidR="00570F81" w:rsidRPr="00B600FC" w:rsidRDefault="00570F81" w:rsidP="00B600FC">
      <w:pPr>
        <w:ind w:firstLine="567"/>
        <w:jc w:val="center"/>
        <w:rPr>
          <w:b/>
        </w:rPr>
      </w:pPr>
      <w:r>
        <w:rPr>
          <w:b/>
        </w:rPr>
        <w:t>11. Срок действия Договора</w:t>
      </w:r>
    </w:p>
    <w:p w:rsidR="00570F81" w:rsidRPr="00AC708C" w:rsidRDefault="00570F81" w:rsidP="00B600FC">
      <w:pPr>
        <w:ind w:firstLine="567"/>
        <w:jc w:val="both"/>
      </w:pPr>
      <w:r>
        <w:t xml:space="preserve">11.1. Настоящий Договор вступает в силу </w:t>
      </w:r>
      <w:proofErr w:type="gramStart"/>
      <w:r>
        <w:t>с даты</w:t>
      </w:r>
      <w:proofErr w:type="gramEnd"/>
      <w:r>
        <w:t xml:space="preserve"> его подписания Сторонами и действует до исполнения Сторонами обязательств.</w:t>
      </w:r>
    </w:p>
    <w:p w:rsidR="00570F81" w:rsidRDefault="00570F81" w:rsidP="00B600FC">
      <w:pPr>
        <w:ind w:firstLine="567"/>
        <w:jc w:val="both"/>
      </w:pPr>
    </w:p>
    <w:p w:rsidR="00570F81" w:rsidRPr="00B600FC" w:rsidRDefault="00570F81" w:rsidP="00B600FC">
      <w:pPr>
        <w:ind w:firstLine="567"/>
        <w:jc w:val="center"/>
        <w:rPr>
          <w:b/>
        </w:rPr>
      </w:pPr>
      <w:r>
        <w:rPr>
          <w:b/>
        </w:rPr>
        <w:t xml:space="preserve">12. </w:t>
      </w:r>
      <w:proofErr w:type="spellStart"/>
      <w:r>
        <w:rPr>
          <w:b/>
        </w:rPr>
        <w:t>Антикоррупционная</w:t>
      </w:r>
      <w:proofErr w:type="spellEnd"/>
      <w:r>
        <w:rPr>
          <w:b/>
        </w:rPr>
        <w:t xml:space="preserve"> оговорка</w:t>
      </w:r>
    </w:p>
    <w:p w:rsidR="00570F81" w:rsidRPr="00AB1B3C" w:rsidRDefault="00570F81" w:rsidP="00B600FC">
      <w:pPr>
        <w:ind w:firstLine="567"/>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70F81" w:rsidRPr="00AB1B3C" w:rsidRDefault="00570F81" w:rsidP="00B600FC">
      <w:pPr>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70F81" w:rsidRPr="00AB1B3C" w:rsidRDefault="00570F81" w:rsidP="00B600FC">
      <w:pPr>
        <w:ind w:firstLine="567"/>
        <w:jc w:val="both"/>
      </w:pPr>
      <w:r>
        <w:t xml:space="preserve">12.2.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570F81" w:rsidRDefault="00570F81" w:rsidP="00B600FC">
      <w:pPr>
        <w:ind w:firstLine="567"/>
        <w:jc w:val="both"/>
      </w:pPr>
      <w:r>
        <w:t xml:space="preserve">Каналы уведомления Исполнителя о нарушениях каких-либо положений пункта 12.1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570F81" w:rsidRPr="00AB1B3C" w:rsidRDefault="00570F81" w:rsidP="00B600FC">
      <w:pPr>
        <w:ind w:firstLine="567"/>
        <w:jc w:val="both"/>
      </w:pPr>
      <w:r>
        <w:t xml:space="preserve">Каналы уведомления Заказчика о нарушениях каких-либо положений пункта 12.1 настоящего Договора: 8 (3022) 22-70-49,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570F81" w:rsidRPr="00AB1B3C" w:rsidRDefault="00570F81" w:rsidP="00B600FC">
      <w:pPr>
        <w:ind w:firstLine="567"/>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70F81" w:rsidRPr="00AB1B3C" w:rsidRDefault="00570F81" w:rsidP="00B600FC">
      <w:pPr>
        <w:ind w:firstLine="567"/>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70F81" w:rsidRDefault="00570F81" w:rsidP="00B600FC">
      <w:pPr>
        <w:ind w:firstLine="567"/>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570F81" w:rsidRPr="00AB1B3C" w:rsidRDefault="00570F81" w:rsidP="00B600FC">
      <w:pPr>
        <w:ind w:firstLine="567"/>
        <w:jc w:val="both"/>
      </w:pPr>
    </w:p>
    <w:p w:rsidR="00570F81" w:rsidRPr="00B600FC" w:rsidRDefault="00570F81" w:rsidP="00B600FC">
      <w:pPr>
        <w:ind w:firstLine="567"/>
        <w:jc w:val="center"/>
        <w:rPr>
          <w:b/>
        </w:rPr>
      </w:pPr>
      <w:r>
        <w:rPr>
          <w:b/>
        </w:rPr>
        <w:t>13. Гарантии и заверения Исполнителя</w:t>
      </w:r>
    </w:p>
    <w:p w:rsidR="00570F81" w:rsidRPr="00EC4AAB" w:rsidRDefault="00570F81" w:rsidP="00B600FC">
      <w:pPr>
        <w:ind w:firstLine="567"/>
        <w:jc w:val="both"/>
      </w:pPr>
      <w:r>
        <w:t>Исполнитель настоящим заверяет Заказчика и гарантирует, что на дату заключения настоящего Договора:</w:t>
      </w:r>
    </w:p>
    <w:p w:rsidR="00570F81" w:rsidRDefault="00570F81" w:rsidP="00B600FC">
      <w:pPr>
        <w:ind w:firstLine="567"/>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70F81" w:rsidRDefault="00570F81" w:rsidP="00B600FC">
      <w:pPr>
        <w:ind w:firstLine="567"/>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70F81" w:rsidRDefault="00570F81" w:rsidP="00B600FC">
      <w:pPr>
        <w:ind w:firstLine="567"/>
        <w:jc w:val="both"/>
      </w:pPr>
      <w:r>
        <w:t>настоящий Договор от имени Исполнителя подписан лицом, которое надлежащим образом уполномочено совершать такие действия;</w:t>
      </w:r>
    </w:p>
    <w:p w:rsidR="00570F81" w:rsidRDefault="00570F81" w:rsidP="00B600FC">
      <w:pPr>
        <w:ind w:firstLine="567"/>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70F81" w:rsidRPr="007D3DB2" w:rsidRDefault="00570F81" w:rsidP="00B600FC">
      <w:pPr>
        <w:ind w:firstLine="567"/>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570F81" w:rsidRDefault="00570F81" w:rsidP="00B600FC">
      <w:pPr>
        <w:ind w:firstLine="567"/>
        <w:jc w:val="both"/>
      </w:pPr>
    </w:p>
    <w:p w:rsidR="00570F81" w:rsidRPr="00B600FC" w:rsidRDefault="00570F81" w:rsidP="00B600FC">
      <w:pPr>
        <w:ind w:firstLine="567"/>
        <w:jc w:val="center"/>
        <w:rPr>
          <w:b/>
        </w:rPr>
      </w:pPr>
      <w:r>
        <w:rPr>
          <w:b/>
        </w:rPr>
        <w:t>14. Прочие условия</w:t>
      </w:r>
    </w:p>
    <w:p w:rsidR="00570F81" w:rsidRPr="00AC708C" w:rsidRDefault="00570F81" w:rsidP="00B600FC">
      <w:pPr>
        <w:ind w:firstLine="567"/>
        <w:jc w:val="both"/>
      </w:pPr>
      <w:r>
        <w:t>14.1. Право собственности на результат Работ по настоящему Договору принадлежит Заказчику.</w:t>
      </w:r>
    </w:p>
    <w:p w:rsidR="00570F81" w:rsidRPr="00AC708C" w:rsidRDefault="00570F81" w:rsidP="00B600FC">
      <w:pPr>
        <w:ind w:firstLine="567"/>
        <w:jc w:val="both"/>
      </w:pPr>
      <w:r>
        <w:t xml:space="preserve">14.2.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(пять) рабочих дней со дня возникновения изменений  известить другую Сторону.</w:t>
      </w:r>
    </w:p>
    <w:p w:rsidR="00570F81" w:rsidRPr="00887905" w:rsidRDefault="00570F81" w:rsidP="00B600FC">
      <w:pPr>
        <w:ind w:firstLine="567"/>
        <w:jc w:val="both"/>
      </w:pPr>
      <w:r>
        <w:t xml:space="preserve">14.3. </w:t>
      </w:r>
      <w:proofErr w:type="gramStart"/>
      <w: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w:t>
      </w:r>
      <w:r>
        <w:lastRenderedPageBreak/>
        <w:t>стоимость выполненных Работ, в течение 10 (десять) календарных дней с даты расторжения настоящего Договора.</w:t>
      </w:r>
      <w:proofErr w:type="gramEnd"/>
    </w:p>
    <w:p w:rsidR="00570F81" w:rsidRPr="00AC708C" w:rsidRDefault="00570F81" w:rsidP="00B600FC">
      <w:pPr>
        <w:ind w:firstLine="567"/>
        <w:jc w:val="both"/>
        <w:rPr>
          <w:szCs w:val="28"/>
        </w:rPr>
      </w:pPr>
      <w:r>
        <w:t xml:space="preserve">14.4.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70F81" w:rsidRPr="00AC708C" w:rsidRDefault="00570F81" w:rsidP="00B600FC">
      <w:pPr>
        <w:ind w:firstLine="567"/>
        <w:jc w:val="both"/>
      </w:pPr>
      <w:r>
        <w:t>14.5. Все приложения к настоящему Договору являются его неотъемлемыми частями.</w:t>
      </w:r>
    </w:p>
    <w:p w:rsidR="00570F81" w:rsidRPr="00AC708C" w:rsidRDefault="00570F81" w:rsidP="00B600FC">
      <w:pPr>
        <w:ind w:firstLine="567"/>
        <w:jc w:val="both"/>
      </w:pPr>
      <w:r>
        <w:t>14.6. Передача прав и обязанностей Исполнителя третьим лицам не допускается без письменного согласия Заказчика.</w:t>
      </w:r>
    </w:p>
    <w:p w:rsidR="00570F81" w:rsidRPr="00AC708C" w:rsidRDefault="00570F81" w:rsidP="00B600FC">
      <w:pPr>
        <w:ind w:firstLine="567"/>
        <w:jc w:val="both"/>
      </w:pPr>
      <w:r>
        <w:t>14.7. Все вопросы, не предусмотренные настоящим Договором, регулируются законодательством Российской Федерации.</w:t>
      </w:r>
    </w:p>
    <w:p w:rsidR="00570F81" w:rsidRPr="00AC708C" w:rsidRDefault="00570F81" w:rsidP="00B600FC">
      <w:pPr>
        <w:ind w:firstLine="567"/>
        <w:jc w:val="both"/>
      </w:pPr>
      <w:r>
        <w:t>14.8. Настоящий Договор составлен в двух экземплярах, имеющих одинаковую силу, по одному для каждой из Сторон.</w:t>
      </w:r>
    </w:p>
    <w:p w:rsidR="00570F81" w:rsidRPr="00AC708C" w:rsidRDefault="00570F81" w:rsidP="00B600FC">
      <w:pPr>
        <w:ind w:firstLine="567"/>
        <w:jc w:val="both"/>
      </w:pPr>
      <w:r>
        <w:t>14.9. К настоящему Договору прилагаются:</w:t>
      </w:r>
    </w:p>
    <w:p w:rsidR="00570F81" w:rsidRPr="00AC708C" w:rsidRDefault="00570F81" w:rsidP="00B600FC">
      <w:pPr>
        <w:ind w:firstLine="567"/>
        <w:jc w:val="both"/>
      </w:pPr>
      <w:r>
        <w:t>14.9.1. Задание на проектирование  (приложение № 1);</w:t>
      </w:r>
    </w:p>
    <w:p w:rsidR="00570F81" w:rsidRPr="00AC708C" w:rsidRDefault="00570F81" w:rsidP="00B600FC">
      <w:pPr>
        <w:ind w:firstLine="567"/>
        <w:jc w:val="both"/>
      </w:pPr>
      <w:r>
        <w:t>14.9.2. Протокол согласования договорной цены (приложение № 2);</w:t>
      </w:r>
    </w:p>
    <w:p w:rsidR="00570F81" w:rsidRPr="00887905" w:rsidRDefault="00570F81" w:rsidP="00B600FC">
      <w:pPr>
        <w:ind w:firstLine="567"/>
        <w:jc w:val="both"/>
      </w:pPr>
      <w:r>
        <w:rPr>
          <w:iCs/>
        </w:rPr>
        <w:t>14.9.3. Смета</w:t>
      </w:r>
      <w:r>
        <w:t xml:space="preserve"> на выполнение Работ (приложение № 3).</w:t>
      </w:r>
    </w:p>
    <w:p w:rsidR="00570F81" w:rsidRPr="00AC708C" w:rsidRDefault="00570F81" w:rsidP="00B600FC">
      <w:pPr>
        <w:ind w:firstLine="567"/>
        <w:jc w:val="both"/>
      </w:pPr>
    </w:p>
    <w:p w:rsidR="00570F81" w:rsidRPr="00B600FC" w:rsidRDefault="00570F81" w:rsidP="00B600FC">
      <w:pPr>
        <w:ind w:firstLine="567"/>
        <w:jc w:val="center"/>
        <w:rPr>
          <w:b/>
        </w:rPr>
      </w:pPr>
      <w:r>
        <w:rPr>
          <w:b/>
        </w:rPr>
        <w:t>15. Юридические адреса и платежные реквизиты Сторон</w:t>
      </w:r>
    </w:p>
    <w:p w:rsidR="00570F81" w:rsidRDefault="00570F81" w:rsidP="00B600FC">
      <w:pPr>
        <w:ind w:firstLine="567"/>
        <w:jc w:val="both"/>
        <w:rPr>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416"/>
      </w:tblGrid>
      <w:tr w:rsidR="00570F81" w:rsidRPr="00BF5185" w:rsidTr="00030D51">
        <w:trPr>
          <w:trHeight w:val="2074"/>
        </w:trPr>
        <w:tc>
          <w:tcPr>
            <w:tcW w:w="4705" w:type="dxa"/>
            <w:tcBorders>
              <w:top w:val="nil"/>
              <w:left w:val="nil"/>
              <w:bottom w:val="nil"/>
              <w:right w:val="nil"/>
            </w:tcBorders>
          </w:tcPr>
          <w:p w:rsidR="00570F81" w:rsidRPr="00887905" w:rsidRDefault="00570F81" w:rsidP="00B600FC">
            <w:pPr>
              <w:ind w:firstLine="567"/>
              <w:jc w:val="both"/>
            </w:pPr>
          </w:p>
        </w:tc>
        <w:tc>
          <w:tcPr>
            <w:tcW w:w="4416" w:type="dxa"/>
            <w:tcBorders>
              <w:top w:val="nil"/>
              <w:left w:val="nil"/>
              <w:bottom w:val="nil"/>
              <w:right w:val="nil"/>
            </w:tcBorders>
          </w:tcPr>
          <w:p w:rsidR="00570F81" w:rsidRPr="00887905" w:rsidRDefault="00570F81" w:rsidP="00B600FC">
            <w:pPr>
              <w:ind w:firstLine="34"/>
              <w:jc w:val="both"/>
            </w:pPr>
            <w:r>
              <w:t>Заказчик:</w:t>
            </w:r>
          </w:p>
          <w:p w:rsidR="00570F81" w:rsidRPr="00887905" w:rsidRDefault="00570F81" w:rsidP="00B600FC">
            <w:pPr>
              <w:ind w:firstLine="34"/>
              <w:jc w:val="both"/>
            </w:pPr>
            <w:r>
              <w:t>ПАО «</w:t>
            </w:r>
            <w:proofErr w:type="spellStart"/>
            <w:r>
              <w:t>ТрансКонтейнер</w:t>
            </w:r>
            <w:proofErr w:type="spellEnd"/>
            <w:r>
              <w:t>» филиал</w:t>
            </w:r>
          </w:p>
          <w:p w:rsidR="00570F81" w:rsidRPr="00887905" w:rsidRDefault="00570F81" w:rsidP="00B600FC">
            <w:pPr>
              <w:ind w:firstLine="34"/>
              <w:jc w:val="both"/>
            </w:pPr>
            <w:r>
              <w:t xml:space="preserve">на Забайкальской железной дороге </w:t>
            </w:r>
          </w:p>
          <w:p w:rsidR="00570F81" w:rsidRPr="00887905" w:rsidRDefault="00570F81" w:rsidP="00B600FC">
            <w:pPr>
              <w:ind w:firstLine="34"/>
              <w:jc w:val="both"/>
            </w:pPr>
            <w:r>
              <w:t>Юридический  адрес:</w:t>
            </w:r>
          </w:p>
          <w:p w:rsidR="00570F81" w:rsidRPr="00887905" w:rsidRDefault="00570F81" w:rsidP="00B600FC">
            <w:pPr>
              <w:ind w:firstLine="34"/>
              <w:jc w:val="both"/>
            </w:pPr>
            <w:r>
              <w:t>125047, г. Москва, Оружейный пер., д. 19.</w:t>
            </w:r>
          </w:p>
          <w:p w:rsidR="00570F81" w:rsidRPr="00887905" w:rsidRDefault="00570F81" w:rsidP="00B600FC">
            <w:pPr>
              <w:ind w:firstLine="34"/>
              <w:jc w:val="both"/>
            </w:pPr>
            <w:r>
              <w:t>Местонахождение:</w:t>
            </w:r>
          </w:p>
          <w:p w:rsidR="00570F81" w:rsidRPr="00887905" w:rsidRDefault="00570F81" w:rsidP="00B600FC">
            <w:pPr>
              <w:ind w:firstLine="34"/>
              <w:jc w:val="both"/>
            </w:pPr>
            <w:r>
              <w:t>672000, г. Чита, ул. Анохина,91</w:t>
            </w:r>
          </w:p>
          <w:p w:rsidR="00570F81" w:rsidRPr="00887905" w:rsidRDefault="00570F81" w:rsidP="00B600FC">
            <w:pPr>
              <w:ind w:firstLine="34"/>
              <w:jc w:val="both"/>
            </w:pPr>
            <w:r>
              <w:t>Тел.(3022) 22-70-49 Факс (3022) 32-51-58</w:t>
            </w:r>
          </w:p>
          <w:p w:rsidR="00570F81" w:rsidRPr="00887905" w:rsidRDefault="00570F81" w:rsidP="00B600FC">
            <w:pPr>
              <w:ind w:firstLine="34"/>
              <w:jc w:val="both"/>
            </w:pPr>
            <w:r>
              <w:t>ИНН 7708591995/КПП 997650001</w:t>
            </w:r>
          </w:p>
          <w:p w:rsidR="00570F81" w:rsidRPr="00887905" w:rsidRDefault="00570F81" w:rsidP="00B600FC">
            <w:pPr>
              <w:ind w:firstLine="34"/>
              <w:jc w:val="both"/>
            </w:pPr>
            <w:r>
              <w:t>Банковские реквизиты:</w:t>
            </w:r>
          </w:p>
          <w:p w:rsidR="00570F81" w:rsidRPr="00887905" w:rsidRDefault="00570F81" w:rsidP="00B600FC">
            <w:pPr>
              <w:ind w:firstLine="34"/>
              <w:jc w:val="both"/>
            </w:pPr>
            <w:proofErr w:type="gramStart"/>
            <w:r>
              <w:t>Р</w:t>
            </w:r>
            <w:proofErr w:type="gramEnd"/>
            <w:r>
              <w:t>/с 40702810009030002960</w:t>
            </w:r>
          </w:p>
          <w:p w:rsidR="00570F81" w:rsidRPr="00887905" w:rsidRDefault="00570F81" w:rsidP="00B600FC">
            <w:pPr>
              <w:ind w:firstLine="34"/>
              <w:jc w:val="both"/>
            </w:pPr>
            <w:r>
              <w:t>К/с 30101810200000000777</w:t>
            </w:r>
          </w:p>
          <w:p w:rsidR="00570F81" w:rsidRPr="00887905" w:rsidRDefault="00570F81" w:rsidP="00B600FC">
            <w:pPr>
              <w:ind w:firstLine="34"/>
              <w:jc w:val="both"/>
            </w:pPr>
            <w:r>
              <w:t xml:space="preserve">Филиал Банка ВТБ (ПАО) в </w:t>
            </w:r>
            <w:proofErr w:type="gramStart"/>
            <w:r>
              <w:t>г</w:t>
            </w:r>
            <w:proofErr w:type="gramEnd"/>
            <w:r>
              <w:t xml:space="preserve">. Красноярске </w:t>
            </w:r>
          </w:p>
          <w:p w:rsidR="00570F81" w:rsidRPr="00887905" w:rsidRDefault="00570F81" w:rsidP="00B600FC">
            <w:pPr>
              <w:ind w:firstLine="34"/>
              <w:jc w:val="both"/>
            </w:pPr>
            <w:r>
              <w:t xml:space="preserve">Г. КРАСНОЯРСК </w:t>
            </w:r>
          </w:p>
          <w:p w:rsidR="00570F81" w:rsidRPr="00887905" w:rsidRDefault="00570F81" w:rsidP="00B600FC">
            <w:pPr>
              <w:ind w:firstLine="34"/>
              <w:jc w:val="both"/>
            </w:pPr>
            <w:r>
              <w:t>БИК 040407777</w:t>
            </w:r>
          </w:p>
          <w:p w:rsidR="00570F81" w:rsidRPr="00887905" w:rsidRDefault="00570F81" w:rsidP="00B600FC">
            <w:pPr>
              <w:ind w:firstLine="34"/>
              <w:jc w:val="both"/>
            </w:pPr>
          </w:p>
        </w:tc>
      </w:tr>
      <w:tr w:rsidR="00570F81" w:rsidRPr="00BF5185" w:rsidTr="00030D51">
        <w:trPr>
          <w:trHeight w:val="2074"/>
        </w:trPr>
        <w:tc>
          <w:tcPr>
            <w:tcW w:w="4705" w:type="dxa"/>
            <w:tcBorders>
              <w:top w:val="nil"/>
              <w:left w:val="nil"/>
              <w:bottom w:val="nil"/>
              <w:right w:val="nil"/>
            </w:tcBorders>
            <w:shd w:val="clear" w:color="auto" w:fill="auto"/>
          </w:tcPr>
          <w:p w:rsidR="00570F81" w:rsidRPr="00B00FFC" w:rsidRDefault="00570F81" w:rsidP="00B600FC">
            <w:pPr>
              <w:ind w:firstLine="567"/>
              <w:jc w:val="both"/>
            </w:pPr>
            <w:r>
              <w:t>От «Исполнителя»</w:t>
            </w:r>
          </w:p>
          <w:p w:rsidR="00570F81" w:rsidRPr="00887905" w:rsidRDefault="00570F81" w:rsidP="00B600FC">
            <w:pPr>
              <w:ind w:firstLine="567"/>
              <w:jc w:val="both"/>
            </w:pPr>
          </w:p>
          <w:p w:rsidR="00570F81" w:rsidRPr="00887905" w:rsidRDefault="00570F81" w:rsidP="00B600FC">
            <w:pPr>
              <w:ind w:firstLine="567"/>
              <w:jc w:val="both"/>
            </w:pPr>
          </w:p>
          <w:p w:rsidR="00570F81" w:rsidRPr="00887905" w:rsidRDefault="00570F81" w:rsidP="00B600FC">
            <w:pPr>
              <w:ind w:firstLine="567"/>
              <w:jc w:val="both"/>
            </w:pPr>
          </w:p>
          <w:p w:rsidR="00570F81" w:rsidRPr="00887905" w:rsidRDefault="00570F81" w:rsidP="00B600FC">
            <w:pPr>
              <w:ind w:firstLine="567"/>
              <w:jc w:val="both"/>
            </w:pPr>
          </w:p>
          <w:p w:rsidR="00570F81" w:rsidRPr="00887905" w:rsidRDefault="00570F81" w:rsidP="00B600FC">
            <w:pPr>
              <w:ind w:firstLine="567"/>
              <w:jc w:val="both"/>
            </w:pPr>
          </w:p>
          <w:p w:rsidR="00570F81" w:rsidRPr="00887905" w:rsidRDefault="00570F81" w:rsidP="00B600FC">
            <w:pPr>
              <w:ind w:firstLine="567"/>
              <w:jc w:val="both"/>
            </w:pPr>
            <w:r>
              <w:t>______________________________</w:t>
            </w:r>
          </w:p>
        </w:tc>
        <w:tc>
          <w:tcPr>
            <w:tcW w:w="4416" w:type="dxa"/>
            <w:tcBorders>
              <w:top w:val="nil"/>
              <w:left w:val="nil"/>
              <w:bottom w:val="nil"/>
              <w:right w:val="nil"/>
            </w:tcBorders>
            <w:shd w:val="clear" w:color="auto" w:fill="auto"/>
          </w:tcPr>
          <w:p w:rsidR="00570F81" w:rsidRPr="00887905" w:rsidRDefault="00570F81" w:rsidP="00B600FC">
            <w:pPr>
              <w:ind w:firstLine="34"/>
              <w:jc w:val="both"/>
            </w:pPr>
            <w:r>
              <w:t>От «Заказчика»</w:t>
            </w:r>
          </w:p>
          <w:p w:rsidR="00570F81" w:rsidRPr="00887905" w:rsidRDefault="00570F81" w:rsidP="00B600FC">
            <w:pPr>
              <w:ind w:firstLine="34"/>
              <w:jc w:val="both"/>
            </w:pPr>
            <w:r>
              <w:t xml:space="preserve">Директор филиала </w:t>
            </w:r>
          </w:p>
          <w:p w:rsidR="00570F81" w:rsidRPr="00887905" w:rsidRDefault="00570F81" w:rsidP="00B600FC">
            <w:pPr>
              <w:ind w:firstLine="34"/>
              <w:jc w:val="both"/>
            </w:pPr>
            <w:r>
              <w:t>ПАО «</w:t>
            </w:r>
            <w:proofErr w:type="spellStart"/>
            <w:r>
              <w:t>ТрансКонтейнер</w:t>
            </w:r>
            <w:proofErr w:type="spellEnd"/>
            <w:r>
              <w:t>»</w:t>
            </w:r>
          </w:p>
          <w:p w:rsidR="00570F81" w:rsidRPr="00887905" w:rsidRDefault="00570F81" w:rsidP="00B600FC">
            <w:pPr>
              <w:ind w:firstLine="34"/>
              <w:jc w:val="both"/>
            </w:pPr>
          </w:p>
          <w:p w:rsidR="00570F81" w:rsidRPr="00887905" w:rsidRDefault="00570F81" w:rsidP="00B600FC">
            <w:pPr>
              <w:ind w:firstLine="34"/>
              <w:jc w:val="both"/>
            </w:pPr>
          </w:p>
          <w:p w:rsidR="00570F81" w:rsidRPr="00887905" w:rsidRDefault="00570F81" w:rsidP="00B600FC">
            <w:pPr>
              <w:ind w:firstLine="34"/>
              <w:jc w:val="both"/>
            </w:pPr>
          </w:p>
          <w:p w:rsidR="00570F81" w:rsidRPr="00887905" w:rsidRDefault="00570F81" w:rsidP="00B600FC">
            <w:pPr>
              <w:ind w:firstLine="34"/>
              <w:jc w:val="both"/>
            </w:pPr>
            <w:r>
              <w:t>__________________________________</w:t>
            </w:r>
          </w:p>
        </w:tc>
      </w:tr>
    </w:tbl>
    <w:p w:rsidR="00570F81" w:rsidRDefault="00570F81" w:rsidP="00B600FC">
      <w:pPr>
        <w:ind w:firstLine="567"/>
        <w:jc w:val="both"/>
      </w:pPr>
    </w:p>
    <w:p w:rsidR="00570F81" w:rsidRDefault="00570F81" w:rsidP="00B600FC">
      <w:pPr>
        <w:ind w:firstLine="567"/>
        <w:jc w:val="both"/>
      </w:pPr>
    </w:p>
    <w:p w:rsidR="00570F81" w:rsidRPr="00440F3D" w:rsidRDefault="00570F81" w:rsidP="00B600FC">
      <w:pPr>
        <w:ind w:firstLine="567"/>
        <w:jc w:val="right"/>
      </w:pPr>
      <w:r>
        <w:t>Приложение № 1</w:t>
      </w:r>
    </w:p>
    <w:p w:rsidR="00570F81" w:rsidRPr="00440F3D" w:rsidRDefault="00570F81" w:rsidP="00B600FC">
      <w:pPr>
        <w:ind w:firstLine="567"/>
        <w:jc w:val="right"/>
      </w:pPr>
      <w:r>
        <w:lastRenderedPageBreak/>
        <w:t xml:space="preserve">к Договору на </w:t>
      </w:r>
      <w:bookmarkStart w:id="28" w:name="OLE_LINK1"/>
      <w:bookmarkStart w:id="29" w:name="OLE_LINK2"/>
      <w:r>
        <w:t>выполнение работ</w:t>
      </w:r>
      <w:bookmarkEnd w:id="28"/>
      <w:bookmarkEnd w:id="29"/>
    </w:p>
    <w:p w:rsidR="00570F81" w:rsidRPr="00440F3D" w:rsidRDefault="00570F81" w:rsidP="00B600FC">
      <w:pPr>
        <w:ind w:firstLine="567"/>
        <w:jc w:val="right"/>
      </w:pPr>
      <w:r>
        <w:t>№</w:t>
      </w:r>
      <w:proofErr w:type="spellStart"/>
      <w:r>
        <w:t>НКПЗаб-д</w:t>
      </w:r>
      <w:proofErr w:type="spellEnd"/>
      <w:r>
        <w:t>/___/___</w:t>
      </w:r>
    </w:p>
    <w:p w:rsidR="00570F81" w:rsidRPr="00440F3D" w:rsidRDefault="00570F81" w:rsidP="00B600FC">
      <w:pPr>
        <w:ind w:firstLine="567"/>
        <w:jc w:val="right"/>
      </w:pPr>
      <w:r>
        <w:t>от «___»_________201_ г.</w:t>
      </w:r>
    </w:p>
    <w:p w:rsidR="00570F81" w:rsidRPr="00440F3D" w:rsidRDefault="00570F81" w:rsidP="00B600FC">
      <w:pPr>
        <w:ind w:firstLine="567"/>
        <w:jc w:val="both"/>
      </w:pPr>
    </w:p>
    <w:p w:rsidR="00570F81" w:rsidRPr="00D13D2E" w:rsidRDefault="00570F81" w:rsidP="00D13D2E">
      <w:pPr>
        <w:ind w:firstLine="567"/>
        <w:jc w:val="center"/>
        <w:rPr>
          <w:b/>
        </w:rPr>
      </w:pPr>
      <w:r>
        <w:rPr>
          <w:b/>
        </w:rPr>
        <w:t xml:space="preserve">Задание на выполнение </w:t>
      </w:r>
      <w:proofErr w:type="spellStart"/>
      <w:r>
        <w:rPr>
          <w:b/>
        </w:rPr>
        <w:t>обмерно-обследовательских</w:t>
      </w:r>
      <w:proofErr w:type="spellEnd"/>
      <w:r>
        <w:rPr>
          <w:b/>
        </w:rPr>
        <w:t xml:space="preserve"> работ и разработку проектно-сметной документации.</w:t>
      </w:r>
    </w:p>
    <w:p w:rsidR="00570F81" w:rsidRDefault="00570F81" w:rsidP="00B600FC">
      <w:pPr>
        <w:ind w:firstLine="567"/>
        <w:jc w:val="both"/>
      </w:pPr>
      <w:r>
        <w:t xml:space="preserve"> «Капитальный ремонт здания ТО-3 (инв.№014/01/00000061 (корпус ТО-3); инв.№014/01/00000060 (Котельная ТО-3)) Контейнерного терминала Благовещенск филиала ПАО «</w:t>
      </w:r>
      <w:proofErr w:type="spellStart"/>
      <w:r>
        <w:t>ТрансКонтейнер</w:t>
      </w:r>
      <w:proofErr w:type="spellEnd"/>
      <w:r>
        <w:t>» на Забайкальской железной дороге»</w:t>
      </w:r>
    </w:p>
    <w:p w:rsidR="00570F81" w:rsidRDefault="00570F81" w:rsidP="00B600FC">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58"/>
        <w:gridCol w:w="5496"/>
      </w:tblGrid>
      <w:tr w:rsidR="00570F81" w:rsidRPr="00D13D2E" w:rsidTr="002E3293">
        <w:tc>
          <w:tcPr>
            <w:tcW w:w="817" w:type="dxa"/>
            <w:vAlign w:val="center"/>
          </w:tcPr>
          <w:p w:rsidR="00570F81" w:rsidRPr="00D13D2E" w:rsidRDefault="00570F81" w:rsidP="002E3293">
            <w:pPr>
              <w:jc w:val="center"/>
            </w:pPr>
            <w:r>
              <w:t xml:space="preserve">№ </w:t>
            </w:r>
            <w:proofErr w:type="spellStart"/>
            <w:proofErr w:type="gramStart"/>
            <w:r>
              <w:t>п</w:t>
            </w:r>
            <w:proofErr w:type="spellEnd"/>
            <w:proofErr w:type="gramEnd"/>
            <w:r>
              <w:t>/</w:t>
            </w:r>
            <w:proofErr w:type="spellStart"/>
            <w:r>
              <w:t>п</w:t>
            </w:r>
            <w:proofErr w:type="spellEnd"/>
          </w:p>
        </w:tc>
        <w:tc>
          <w:tcPr>
            <w:tcW w:w="3258" w:type="dxa"/>
            <w:vAlign w:val="center"/>
          </w:tcPr>
          <w:p w:rsidR="00570F81" w:rsidRPr="00D13D2E" w:rsidRDefault="00570F81" w:rsidP="002E3293">
            <w:pPr>
              <w:jc w:val="center"/>
            </w:pPr>
            <w:r>
              <w:t>Перечень исходных материалов для проектирования</w:t>
            </w:r>
          </w:p>
        </w:tc>
        <w:tc>
          <w:tcPr>
            <w:tcW w:w="5496" w:type="dxa"/>
            <w:vAlign w:val="center"/>
          </w:tcPr>
          <w:p w:rsidR="00570F81" w:rsidRPr="00D13D2E" w:rsidRDefault="00570F81" w:rsidP="002E3293">
            <w:pPr>
              <w:jc w:val="center"/>
            </w:pPr>
            <w:r>
              <w:t>Содержание исходных данных для проектирования</w:t>
            </w:r>
          </w:p>
        </w:tc>
      </w:tr>
      <w:tr w:rsidR="00570F81" w:rsidRPr="00D13D2E" w:rsidTr="002E3293">
        <w:tc>
          <w:tcPr>
            <w:tcW w:w="817" w:type="dxa"/>
          </w:tcPr>
          <w:p w:rsidR="00570F81" w:rsidRPr="00D13D2E" w:rsidRDefault="00570F81" w:rsidP="002E3293">
            <w:pPr>
              <w:jc w:val="center"/>
            </w:pPr>
            <w:r>
              <w:t>1</w:t>
            </w:r>
          </w:p>
        </w:tc>
        <w:tc>
          <w:tcPr>
            <w:tcW w:w="3258" w:type="dxa"/>
          </w:tcPr>
          <w:p w:rsidR="00570F81" w:rsidRPr="00D13D2E" w:rsidRDefault="00570F81" w:rsidP="002E3293">
            <w:pPr>
              <w:jc w:val="center"/>
            </w:pPr>
            <w:r>
              <w:t>2</w:t>
            </w:r>
          </w:p>
        </w:tc>
        <w:tc>
          <w:tcPr>
            <w:tcW w:w="5496" w:type="dxa"/>
          </w:tcPr>
          <w:p w:rsidR="00570F81" w:rsidRPr="00D13D2E" w:rsidRDefault="00570F81" w:rsidP="002E3293">
            <w:pPr>
              <w:jc w:val="center"/>
            </w:pPr>
            <w:r>
              <w:t>3</w:t>
            </w:r>
          </w:p>
        </w:tc>
      </w:tr>
      <w:tr w:rsidR="00570F81" w:rsidRPr="00D13D2E" w:rsidTr="002E3293">
        <w:tc>
          <w:tcPr>
            <w:tcW w:w="9571" w:type="dxa"/>
            <w:gridSpan w:val="3"/>
          </w:tcPr>
          <w:p w:rsidR="00570F81" w:rsidRPr="00D13D2E" w:rsidRDefault="00570F81" w:rsidP="002E3293">
            <w:pPr>
              <w:jc w:val="center"/>
              <w:rPr>
                <w:b/>
              </w:rPr>
            </w:pPr>
            <w:r>
              <w:rPr>
                <w:b/>
              </w:rPr>
              <w:t>1. Общие данные</w:t>
            </w:r>
          </w:p>
        </w:tc>
      </w:tr>
      <w:tr w:rsidR="00570F81" w:rsidRPr="00D13D2E" w:rsidTr="002E3293">
        <w:tc>
          <w:tcPr>
            <w:tcW w:w="817" w:type="dxa"/>
          </w:tcPr>
          <w:p w:rsidR="00570F81" w:rsidRPr="00D13D2E" w:rsidRDefault="00570F81" w:rsidP="002E3293">
            <w:pPr>
              <w:jc w:val="center"/>
            </w:pPr>
            <w:r>
              <w:t>1.1</w:t>
            </w:r>
          </w:p>
        </w:tc>
        <w:tc>
          <w:tcPr>
            <w:tcW w:w="3258" w:type="dxa"/>
          </w:tcPr>
          <w:p w:rsidR="00570F81" w:rsidRPr="00D13D2E" w:rsidRDefault="00570F81" w:rsidP="002E3293">
            <w:r>
              <w:t>Основание для проектирования</w:t>
            </w:r>
          </w:p>
        </w:tc>
        <w:tc>
          <w:tcPr>
            <w:tcW w:w="5496" w:type="dxa"/>
          </w:tcPr>
          <w:p w:rsidR="00570F81" w:rsidRPr="00D13D2E" w:rsidRDefault="00570F81" w:rsidP="002E3293">
            <w:pPr>
              <w:jc w:val="both"/>
            </w:pPr>
            <w:r>
              <w:t>Программа капитального ремонта ПАО «</w:t>
            </w:r>
            <w:proofErr w:type="spellStart"/>
            <w:r>
              <w:t>ТрансКонтейнер</w:t>
            </w:r>
            <w:proofErr w:type="spellEnd"/>
            <w:r>
              <w:t>» на 2019 год по титулу «Капитальный ремонт зданий и сооружений»</w:t>
            </w:r>
          </w:p>
        </w:tc>
      </w:tr>
      <w:tr w:rsidR="00570F81" w:rsidRPr="00D13D2E" w:rsidTr="002E3293">
        <w:tc>
          <w:tcPr>
            <w:tcW w:w="817" w:type="dxa"/>
          </w:tcPr>
          <w:p w:rsidR="00570F81" w:rsidRPr="00D13D2E" w:rsidRDefault="00570F81" w:rsidP="002E3293">
            <w:pPr>
              <w:jc w:val="center"/>
            </w:pPr>
            <w:r>
              <w:t>1.2</w:t>
            </w:r>
          </w:p>
        </w:tc>
        <w:tc>
          <w:tcPr>
            <w:tcW w:w="3258" w:type="dxa"/>
          </w:tcPr>
          <w:p w:rsidR="00570F81" w:rsidRPr="00D13D2E" w:rsidRDefault="00570F81" w:rsidP="002E3293">
            <w:r>
              <w:t>Местонахождение объекта</w:t>
            </w:r>
          </w:p>
        </w:tc>
        <w:tc>
          <w:tcPr>
            <w:tcW w:w="5496" w:type="dxa"/>
          </w:tcPr>
          <w:p w:rsidR="00570F81" w:rsidRPr="00D13D2E" w:rsidRDefault="00570F81" w:rsidP="002E3293">
            <w:pPr>
              <w:jc w:val="both"/>
            </w:pPr>
            <w:r>
              <w:t xml:space="preserve">Контейнерный терминал Благовещенск: Российская Федерация, </w:t>
            </w:r>
            <w:proofErr w:type="gramStart"/>
            <w:r>
              <w:t>г</w:t>
            </w:r>
            <w:proofErr w:type="gramEnd"/>
            <w:r>
              <w:t>. Благовещенск, ул. Станционная, 70.</w:t>
            </w:r>
          </w:p>
        </w:tc>
      </w:tr>
      <w:tr w:rsidR="00570F81" w:rsidRPr="00D13D2E" w:rsidTr="002E3293">
        <w:tc>
          <w:tcPr>
            <w:tcW w:w="817" w:type="dxa"/>
          </w:tcPr>
          <w:p w:rsidR="00570F81" w:rsidRPr="00D13D2E" w:rsidRDefault="00570F81" w:rsidP="002E3293">
            <w:pPr>
              <w:jc w:val="center"/>
            </w:pPr>
            <w:r>
              <w:t>1.3</w:t>
            </w:r>
          </w:p>
        </w:tc>
        <w:tc>
          <w:tcPr>
            <w:tcW w:w="3258" w:type="dxa"/>
          </w:tcPr>
          <w:p w:rsidR="00570F81" w:rsidRPr="00D13D2E" w:rsidRDefault="00570F81" w:rsidP="002E3293">
            <w:r>
              <w:t>Вид строительства</w:t>
            </w:r>
          </w:p>
        </w:tc>
        <w:tc>
          <w:tcPr>
            <w:tcW w:w="5496" w:type="dxa"/>
          </w:tcPr>
          <w:p w:rsidR="00570F81" w:rsidRPr="00D13D2E" w:rsidRDefault="00570F81" w:rsidP="002E3293">
            <w:pPr>
              <w:jc w:val="both"/>
            </w:pPr>
            <w:r>
              <w:t>Капитальный ремонт</w:t>
            </w:r>
          </w:p>
        </w:tc>
      </w:tr>
      <w:tr w:rsidR="00570F81" w:rsidRPr="00D13D2E" w:rsidTr="002E3293">
        <w:tc>
          <w:tcPr>
            <w:tcW w:w="817" w:type="dxa"/>
          </w:tcPr>
          <w:p w:rsidR="00570F81" w:rsidRPr="00D13D2E" w:rsidRDefault="00570F81" w:rsidP="002E3293">
            <w:pPr>
              <w:jc w:val="center"/>
            </w:pPr>
            <w:r>
              <w:t>1.4</w:t>
            </w:r>
          </w:p>
        </w:tc>
        <w:tc>
          <w:tcPr>
            <w:tcW w:w="3258" w:type="dxa"/>
          </w:tcPr>
          <w:p w:rsidR="00570F81" w:rsidRPr="00D13D2E" w:rsidRDefault="00570F81" w:rsidP="002E3293">
            <w:pPr>
              <w:pStyle w:val="27"/>
              <w:rPr>
                <w:rFonts w:cs="Times New Roman"/>
              </w:rPr>
            </w:pPr>
            <w:r>
              <w:rPr>
                <w:rFonts w:cs="Times New Roman"/>
              </w:rPr>
              <w:t>Источник финансирования</w:t>
            </w:r>
          </w:p>
        </w:tc>
        <w:tc>
          <w:tcPr>
            <w:tcW w:w="5496" w:type="dxa"/>
          </w:tcPr>
          <w:p w:rsidR="00570F81" w:rsidRPr="00D13D2E" w:rsidRDefault="00570F81" w:rsidP="002E3293">
            <w:pPr>
              <w:pStyle w:val="1f5"/>
              <w:spacing w:before="0" w:after="0"/>
              <w:rPr>
                <w:color w:val="000000"/>
              </w:rPr>
            </w:pPr>
            <w:r>
              <w:rPr>
                <w:color w:val="000000"/>
              </w:rPr>
              <w:t>Средства по статье бюджета «Капитальный ремонт зданий и сооружений» ПАО «</w:t>
            </w:r>
            <w:proofErr w:type="spellStart"/>
            <w:r>
              <w:rPr>
                <w:color w:val="000000"/>
              </w:rPr>
              <w:t>ТрансКонтейнер</w:t>
            </w:r>
            <w:proofErr w:type="spellEnd"/>
            <w:r>
              <w:rPr>
                <w:color w:val="000000"/>
              </w:rPr>
              <w:t>» на 2018 г.</w:t>
            </w:r>
          </w:p>
        </w:tc>
      </w:tr>
      <w:tr w:rsidR="00570F81" w:rsidRPr="00D13D2E" w:rsidTr="002E3293">
        <w:tc>
          <w:tcPr>
            <w:tcW w:w="817" w:type="dxa"/>
          </w:tcPr>
          <w:p w:rsidR="00570F81" w:rsidRPr="00D13D2E" w:rsidRDefault="00570F81" w:rsidP="002E3293">
            <w:pPr>
              <w:jc w:val="center"/>
            </w:pPr>
            <w:r>
              <w:t>1.5</w:t>
            </w:r>
          </w:p>
        </w:tc>
        <w:tc>
          <w:tcPr>
            <w:tcW w:w="3258" w:type="dxa"/>
          </w:tcPr>
          <w:p w:rsidR="00570F81" w:rsidRPr="00D13D2E" w:rsidRDefault="00570F81" w:rsidP="002E3293">
            <w:r>
              <w:t>Наименование объектов строительства</w:t>
            </w:r>
          </w:p>
        </w:tc>
        <w:tc>
          <w:tcPr>
            <w:tcW w:w="5496" w:type="dxa"/>
          </w:tcPr>
          <w:p w:rsidR="00570F81" w:rsidRPr="00D13D2E" w:rsidRDefault="00570F81" w:rsidP="002E3293">
            <w:pPr>
              <w:jc w:val="both"/>
            </w:pPr>
            <w:proofErr w:type="gramStart"/>
            <w:r>
              <w:rPr>
                <w:bCs/>
              </w:rPr>
              <w:t>Здание ТО-3 (инв.№014/01/00000061 (корпус ТО-3); инв.№014/01/00000060 (Котельная ТО-3)</w:t>
            </w:r>
            <w:proofErr w:type="gramEnd"/>
          </w:p>
        </w:tc>
      </w:tr>
      <w:tr w:rsidR="00570F81" w:rsidRPr="00D13D2E" w:rsidTr="002E3293">
        <w:tc>
          <w:tcPr>
            <w:tcW w:w="817" w:type="dxa"/>
          </w:tcPr>
          <w:p w:rsidR="00570F81" w:rsidRPr="00D13D2E" w:rsidRDefault="00570F81" w:rsidP="002E3293">
            <w:pPr>
              <w:jc w:val="center"/>
            </w:pPr>
            <w:r>
              <w:t>1.6</w:t>
            </w:r>
          </w:p>
        </w:tc>
        <w:tc>
          <w:tcPr>
            <w:tcW w:w="3258" w:type="dxa"/>
          </w:tcPr>
          <w:p w:rsidR="00570F81" w:rsidRPr="00D13D2E" w:rsidRDefault="00570F81" w:rsidP="002E3293">
            <w:r>
              <w:t>Назначение объектов</w:t>
            </w:r>
          </w:p>
        </w:tc>
        <w:tc>
          <w:tcPr>
            <w:tcW w:w="5496" w:type="dxa"/>
          </w:tcPr>
          <w:p w:rsidR="00570F81" w:rsidRPr="00D13D2E" w:rsidRDefault="00570F81" w:rsidP="002E3293">
            <w:pPr>
              <w:jc w:val="both"/>
              <w:rPr>
                <w:highlight w:val="magenta"/>
              </w:rPr>
            </w:pPr>
            <w:r>
              <w:t xml:space="preserve">Здание ТО-3 предназначено для обеспечения потребностей персонала терминала в административных, бытовых и санитарных помещениях, размещения и технического обслуживания автотранспорта, размещения слесарного, токарного и столярного оборудования. </w:t>
            </w:r>
          </w:p>
        </w:tc>
      </w:tr>
      <w:tr w:rsidR="00570F81" w:rsidRPr="00D13D2E" w:rsidTr="002E3293">
        <w:tc>
          <w:tcPr>
            <w:tcW w:w="817" w:type="dxa"/>
          </w:tcPr>
          <w:p w:rsidR="00570F81" w:rsidRPr="00D13D2E" w:rsidRDefault="00570F81" w:rsidP="002E3293">
            <w:pPr>
              <w:jc w:val="center"/>
            </w:pPr>
            <w:r>
              <w:t>1.7</w:t>
            </w:r>
          </w:p>
        </w:tc>
        <w:tc>
          <w:tcPr>
            <w:tcW w:w="3258" w:type="dxa"/>
          </w:tcPr>
          <w:p w:rsidR="00570F81" w:rsidRPr="00D13D2E" w:rsidRDefault="00570F81" w:rsidP="002E3293">
            <w:r>
              <w:t>Необходимость выделения этапов строительства  и ввода объекта в эксплуатацию</w:t>
            </w:r>
          </w:p>
        </w:tc>
        <w:tc>
          <w:tcPr>
            <w:tcW w:w="5496" w:type="dxa"/>
          </w:tcPr>
          <w:p w:rsidR="00570F81" w:rsidRPr="00D13D2E" w:rsidRDefault="00570F81" w:rsidP="002E3293">
            <w:r>
              <w:t>Выделение этапов не предусматривается.</w:t>
            </w:r>
          </w:p>
        </w:tc>
      </w:tr>
      <w:tr w:rsidR="00570F81" w:rsidRPr="00D13D2E" w:rsidTr="002E3293">
        <w:tc>
          <w:tcPr>
            <w:tcW w:w="817" w:type="dxa"/>
          </w:tcPr>
          <w:p w:rsidR="00570F81" w:rsidRPr="00D13D2E" w:rsidRDefault="00570F81" w:rsidP="002E3293">
            <w:pPr>
              <w:jc w:val="center"/>
            </w:pPr>
            <w:r>
              <w:t>1.8</w:t>
            </w:r>
          </w:p>
        </w:tc>
        <w:tc>
          <w:tcPr>
            <w:tcW w:w="3258" w:type="dxa"/>
          </w:tcPr>
          <w:p w:rsidR="00570F81" w:rsidRPr="00D13D2E" w:rsidRDefault="00570F81" w:rsidP="002E3293">
            <w:r>
              <w:t xml:space="preserve">Объём работ </w:t>
            </w:r>
          </w:p>
        </w:tc>
        <w:tc>
          <w:tcPr>
            <w:tcW w:w="5496" w:type="dxa"/>
          </w:tcPr>
          <w:p w:rsidR="00570F81" w:rsidRPr="00D13D2E" w:rsidRDefault="00570F81" w:rsidP="002E3293">
            <w:r>
              <w:t xml:space="preserve">1. </w:t>
            </w:r>
            <w:proofErr w:type="spellStart"/>
            <w:r>
              <w:t>Обмерно-обследовательские</w:t>
            </w:r>
            <w:proofErr w:type="spellEnd"/>
            <w:r>
              <w:t xml:space="preserve"> работы.</w:t>
            </w:r>
          </w:p>
          <w:p w:rsidR="00570F81" w:rsidRPr="00D13D2E" w:rsidRDefault="00570F81" w:rsidP="002E3293">
            <w:r>
              <w:t xml:space="preserve"> Выполнить поэтажные обмерные планы зданий с нанесением существующих инженерных систем. Для каждой системы предусмотреть отдельный план, составить дефектные ведомости.</w:t>
            </w:r>
          </w:p>
          <w:p w:rsidR="00570F81" w:rsidRPr="00D13D2E" w:rsidRDefault="00570F81" w:rsidP="002E3293">
            <w:pPr>
              <w:rPr>
                <w:highlight w:val="magenta"/>
              </w:rPr>
            </w:pPr>
            <w:r>
              <w:t>2. Рабочая документация. Разрабатывается после утверждения в аппарате управления филиала ПАО «</w:t>
            </w:r>
            <w:proofErr w:type="spellStart"/>
            <w:r>
              <w:t>ТрансКонтейнер</w:t>
            </w:r>
            <w:proofErr w:type="spellEnd"/>
            <w:r>
              <w:t xml:space="preserve">» на </w:t>
            </w:r>
            <w:proofErr w:type="gramStart"/>
            <w:r>
              <w:t>Забайкальской</w:t>
            </w:r>
            <w:proofErr w:type="gramEnd"/>
            <w:r>
              <w:t xml:space="preserve"> ж. д. основных решений по оборудованию и схемам его размещения.</w:t>
            </w:r>
          </w:p>
        </w:tc>
      </w:tr>
      <w:tr w:rsidR="00570F81" w:rsidRPr="00D13D2E" w:rsidTr="002E3293">
        <w:tc>
          <w:tcPr>
            <w:tcW w:w="817" w:type="dxa"/>
          </w:tcPr>
          <w:p w:rsidR="00570F81" w:rsidRPr="00D13D2E" w:rsidRDefault="00570F81" w:rsidP="002E3293">
            <w:pPr>
              <w:jc w:val="center"/>
            </w:pPr>
            <w:r>
              <w:t>1.9</w:t>
            </w:r>
          </w:p>
        </w:tc>
        <w:tc>
          <w:tcPr>
            <w:tcW w:w="3258" w:type="dxa"/>
          </w:tcPr>
          <w:p w:rsidR="00570F81" w:rsidRPr="00D13D2E" w:rsidRDefault="00570F81" w:rsidP="002E3293">
            <w:pPr>
              <w:pStyle w:val="27"/>
              <w:rPr>
                <w:rFonts w:cs="Times New Roman"/>
              </w:rPr>
            </w:pPr>
            <w:r>
              <w:rPr>
                <w:rFonts w:cs="Times New Roman"/>
              </w:rPr>
              <w:t>Исходно-разрешительная документация</w:t>
            </w:r>
          </w:p>
        </w:tc>
        <w:tc>
          <w:tcPr>
            <w:tcW w:w="5496" w:type="dxa"/>
          </w:tcPr>
          <w:p w:rsidR="00570F81" w:rsidRPr="00D13D2E" w:rsidRDefault="00570F81" w:rsidP="00D13D2E">
            <w:pPr>
              <w:pStyle w:val="1f5"/>
              <w:spacing w:before="0" w:after="0"/>
              <w:rPr>
                <w:color w:val="000000"/>
                <w:highlight w:val="yellow"/>
              </w:rPr>
            </w:pPr>
            <w:r>
              <w:rPr>
                <w:color w:val="000000"/>
              </w:rPr>
              <w:t>При необходимости филиал ПАО «</w:t>
            </w:r>
            <w:proofErr w:type="spellStart"/>
            <w:r>
              <w:rPr>
                <w:color w:val="000000"/>
              </w:rPr>
              <w:t>ТрансКонтейнер</w:t>
            </w:r>
            <w:proofErr w:type="spellEnd"/>
            <w:r>
              <w:rPr>
                <w:color w:val="000000"/>
              </w:rPr>
              <w:t xml:space="preserve">» на Забайкальской железной дороге запрашивает у балансодержателей сетей технические условия на увеличение мощности </w:t>
            </w:r>
            <w:r>
              <w:rPr>
                <w:color w:val="000000"/>
              </w:rPr>
              <w:lastRenderedPageBreak/>
              <w:t>потребления на основании расчётов, представленных проектной организацией.</w:t>
            </w:r>
          </w:p>
        </w:tc>
      </w:tr>
      <w:tr w:rsidR="00570F81" w:rsidRPr="00D13D2E" w:rsidTr="002E3293">
        <w:tc>
          <w:tcPr>
            <w:tcW w:w="817" w:type="dxa"/>
          </w:tcPr>
          <w:p w:rsidR="00570F81" w:rsidRPr="00D13D2E" w:rsidRDefault="00570F81" w:rsidP="002E3293">
            <w:pPr>
              <w:jc w:val="center"/>
            </w:pPr>
            <w:r>
              <w:lastRenderedPageBreak/>
              <w:t>1.10</w:t>
            </w:r>
          </w:p>
        </w:tc>
        <w:tc>
          <w:tcPr>
            <w:tcW w:w="3258" w:type="dxa"/>
          </w:tcPr>
          <w:p w:rsidR="00570F81" w:rsidRPr="00D13D2E" w:rsidRDefault="00570F81" w:rsidP="002E3293">
            <w:r>
              <w:t>Заказчик</w:t>
            </w:r>
          </w:p>
        </w:tc>
        <w:tc>
          <w:tcPr>
            <w:tcW w:w="5496" w:type="dxa"/>
          </w:tcPr>
          <w:p w:rsidR="00570F81" w:rsidRPr="00D13D2E" w:rsidRDefault="00570F81" w:rsidP="002E3293">
            <w:pPr>
              <w:jc w:val="both"/>
            </w:pPr>
            <w:r>
              <w:t>Публичное акционерное общество «Центр по перевозке грузов в контейнерах «</w:t>
            </w:r>
            <w:proofErr w:type="spellStart"/>
            <w:r>
              <w:t>ТрансКонтейнер</w:t>
            </w:r>
            <w:proofErr w:type="spellEnd"/>
            <w:r>
              <w:t>»</w:t>
            </w:r>
            <w:r>
              <w:rPr>
                <w:rFonts w:eastAsia="MS Mincho"/>
                <w:lang w:eastAsia="ja-JP"/>
              </w:rPr>
              <w:t xml:space="preserve"> (</w:t>
            </w:r>
            <w:r>
              <w:t>ПАО «</w:t>
            </w:r>
            <w:proofErr w:type="spellStart"/>
            <w:r>
              <w:t>ТрансКонтейнер</w:t>
            </w:r>
            <w:proofErr w:type="spellEnd"/>
            <w:r>
              <w:t>»)</w:t>
            </w:r>
          </w:p>
        </w:tc>
      </w:tr>
      <w:tr w:rsidR="00570F81" w:rsidRPr="00D13D2E" w:rsidTr="002E3293">
        <w:tc>
          <w:tcPr>
            <w:tcW w:w="817" w:type="dxa"/>
          </w:tcPr>
          <w:p w:rsidR="00570F81" w:rsidRPr="00D13D2E" w:rsidRDefault="00570F81" w:rsidP="002E3293">
            <w:pPr>
              <w:jc w:val="center"/>
            </w:pPr>
            <w:r>
              <w:t>1.11</w:t>
            </w:r>
          </w:p>
        </w:tc>
        <w:tc>
          <w:tcPr>
            <w:tcW w:w="3258" w:type="dxa"/>
          </w:tcPr>
          <w:p w:rsidR="00570F81" w:rsidRPr="00D13D2E" w:rsidRDefault="00570F81" w:rsidP="002E3293">
            <w:r>
              <w:t>Проектная организация</w:t>
            </w:r>
          </w:p>
        </w:tc>
        <w:tc>
          <w:tcPr>
            <w:tcW w:w="5496" w:type="dxa"/>
          </w:tcPr>
          <w:p w:rsidR="00570F81" w:rsidRPr="00D13D2E" w:rsidRDefault="00570F81" w:rsidP="002E3293">
            <w:pPr>
              <w:jc w:val="both"/>
            </w:pPr>
            <w:r>
              <w:t>Определяется по результатам открытого конкурса.</w:t>
            </w:r>
          </w:p>
        </w:tc>
      </w:tr>
      <w:tr w:rsidR="00570F81" w:rsidRPr="00D13D2E" w:rsidTr="002E3293">
        <w:tc>
          <w:tcPr>
            <w:tcW w:w="817" w:type="dxa"/>
          </w:tcPr>
          <w:p w:rsidR="00570F81" w:rsidRPr="00D13D2E" w:rsidRDefault="00570F81" w:rsidP="002E3293">
            <w:pPr>
              <w:jc w:val="center"/>
            </w:pPr>
            <w:r>
              <w:t>1.12</w:t>
            </w:r>
          </w:p>
        </w:tc>
        <w:tc>
          <w:tcPr>
            <w:tcW w:w="3258" w:type="dxa"/>
          </w:tcPr>
          <w:p w:rsidR="00570F81" w:rsidRPr="00D13D2E" w:rsidRDefault="00570F81" w:rsidP="002E3293">
            <w:r>
              <w:t xml:space="preserve">Основные технико-экономические показатели объектов </w:t>
            </w:r>
            <w:proofErr w:type="gramStart"/>
            <w:r>
              <w:t>капитального</w:t>
            </w:r>
            <w:proofErr w:type="gramEnd"/>
            <w:r>
              <w:t xml:space="preserve"> строительств </w:t>
            </w:r>
          </w:p>
        </w:tc>
        <w:tc>
          <w:tcPr>
            <w:tcW w:w="5496" w:type="dxa"/>
          </w:tcPr>
          <w:p w:rsidR="00570F81" w:rsidRPr="00D13D2E" w:rsidRDefault="00570F81" w:rsidP="002E3293">
            <w:r>
              <w:t xml:space="preserve">Общая площадь территории Контейнерного терминала Благовещенск составляет 8 933,14 м². Здание ТО-3 – переменной, 1-2-х, этажности здание административно-бытового и производственного назначения. Материал стен – кирпич, бутобетон. </w:t>
            </w:r>
          </w:p>
          <w:p w:rsidR="00570F81" w:rsidRPr="00D13D2E" w:rsidRDefault="00570F81" w:rsidP="002E3293">
            <w:r>
              <w:t xml:space="preserve">Площадь </w:t>
            </w:r>
            <w:proofErr w:type="gramStart"/>
            <w:r>
              <w:t>застройки здания</w:t>
            </w:r>
            <w:proofErr w:type="gramEnd"/>
            <w:r>
              <w:t xml:space="preserve"> – 1211,8 м².</w:t>
            </w:r>
          </w:p>
          <w:p w:rsidR="00570F81" w:rsidRPr="00D13D2E" w:rsidRDefault="00570F81" w:rsidP="002E3293">
            <w:r>
              <w:t>Общая площадь здания – 1307 м²</w:t>
            </w:r>
          </w:p>
          <w:p w:rsidR="00570F81" w:rsidRPr="00D13D2E" w:rsidRDefault="00570F81" w:rsidP="002E3293">
            <w:r>
              <w:t>Строительный объем здания – 9518 м³</w:t>
            </w:r>
          </w:p>
          <w:p w:rsidR="00570F81" w:rsidRPr="00D13D2E" w:rsidRDefault="00570F81" w:rsidP="002E3293">
            <w:r>
              <w:t>Общая численность работников – 78 человек, сменная численность – 39 человек.</w:t>
            </w:r>
          </w:p>
        </w:tc>
      </w:tr>
      <w:tr w:rsidR="00570F81" w:rsidRPr="00D13D2E" w:rsidTr="002E3293">
        <w:tc>
          <w:tcPr>
            <w:tcW w:w="817" w:type="dxa"/>
          </w:tcPr>
          <w:p w:rsidR="00570F81" w:rsidRPr="00D13D2E" w:rsidRDefault="00570F81" w:rsidP="002E3293">
            <w:pPr>
              <w:jc w:val="center"/>
            </w:pPr>
            <w:r>
              <w:t>1.13</w:t>
            </w:r>
          </w:p>
        </w:tc>
        <w:tc>
          <w:tcPr>
            <w:tcW w:w="3258" w:type="dxa"/>
          </w:tcPr>
          <w:p w:rsidR="00570F81" w:rsidRPr="00D13D2E" w:rsidRDefault="00570F81" w:rsidP="002E3293">
            <w:r>
              <w:t>Особые условия строительства</w:t>
            </w:r>
          </w:p>
        </w:tc>
        <w:tc>
          <w:tcPr>
            <w:tcW w:w="5496" w:type="dxa"/>
          </w:tcPr>
          <w:p w:rsidR="00570F81" w:rsidRPr="00D13D2E" w:rsidRDefault="00570F81" w:rsidP="002E3293">
            <w:r>
              <w:t xml:space="preserve">Действующее предприятие. </w:t>
            </w:r>
          </w:p>
          <w:p w:rsidR="00570F81" w:rsidRPr="00D13D2E" w:rsidRDefault="00570F81" w:rsidP="002E3293">
            <w:r>
              <w:t xml:space="preserve">Относится к объектам инфраструктуры железнодорожного транспорта </w:t>
            </w:r>
            <w:proofErr w:type="spellStart"/>
            <w:r>
              <w:t>необщего</w:t>
            </w:r>
            <w:proofErr w:type="spellEnd"/>
            <w:r>
              <w:t xml:space="preserve"> пользования.</w:t>
            </w:r>
          </w:p>
        </w:tc>
      </w:tr>
      <w:tr w:rsidR="00570F81" w:rsidRPr="00D13D2E" w:rsidTr="002E3293">
        <w:tc>
          <w:tcPr>
            <w:tcW w:w="817" w:type="dxa"/>
          </w:tcPr>
          <w:p w:rsidR="00570F81" w:rsidRPr="00D13D2E" w:rsidRDefault="00570F81" w:rsidP="002E3293">
            <w:pPr>
              <w:jc w:val="center"/>
            </w:pPr>
            <w:r>
              <w:t>1.14</w:t>
            </w:r>
          </w:p>
        </w:tc>
        <w:tc>
          <w:tcPr>
            <w:tcW w:w="3258" w:type="dxa"/>
          </w:tcPr>
          <w:p w:rsidR="00570F81" w:rsidRPr="00D13D2E" w:rsidRDefault="00570F81" w:rsidP="002E3293">
            <w:pPr>
              <w:pStyle w:val="27"/>
              <w:rPr>
                <w:rFonts w:cs="Times New Roman"/>
              </w:rPr>
            </w:pPr>
            <w:r>
              <w:rPr>
                <w:rFonts w:cs="Times New Roman"/>
              </w:rPr>
              <w:t>Сроки выполнения работ</w:t>
            </w:r>
          </w:p>
        </w:tc>
        <w:tc>
          <w:tcPr>
            <w:tcW w:w="5496" w:type="dxa"/>
          </w:tcPr>
          <w:p w:rsidR="00570F81" w:rsidRPr="00D13D2E" w:rsidRDefault="00570F81" w:rsidP="007F57DA">
            <w:pPr>
              <w:pStyle w:val="1f5"/>
              <w:spacing w:after="0"/>
              <w:rPr>
                <w:color w:val="000000"/>
              </w:rPr>
            </w:pPr>
            <w:r>
              <w:rPr>
                <w:color w:val="000000"/>
              </w:rPr>
              <w:t>Не более</w:t>
            </w:r>
            <w:proofErr w:type="gramStart"/>
            <w:r>
              <w:rPr>
                <w:color w:val="000000"/>
              </w:rPr>
              <w:t xml:space="preserve"> ___ (___________) </w:t>
            </w:r>
            <w:proofErr w:type="gramEnd"/>
            <w:r>
              <w:rPr>
                <w:color w:val="000000"/>
              </w:rPr>
              <w:t>календарных дней с даты подписания договора.</w:t>
            </w:r>
          </w:p>
        </w:tc>
      </w:tr>
      <w:tr w:rsidR="00570F81" w:rsidRPr="00D13D2E" w:rsidTr="002E3293">
        <w:tc>
          <w:tcPr>
            <w:tcW w:w="9571" w:type="dxa"/>
            <w:gridSpan w:val="3"/>
          </w:tcPr>
          <w:p w:rsidR="00570F81" w:rsidRPr="00D13D2E" w:rsidRDefault="00570F81" w:rsidP="002E3293">
            <w:pPr>
              <w:jc w:val="center"/>
            </w:pPr>
            <w:r>
              <w:rPr>
                <w:b/>
              </w:rPr>
              <w:t>2. Основные требования, предъявляемые к проектным решениям</w:t>
            </w:r>
          </w:p>
        </w:tc>
      </w:tr>
      <w:tr w:rsidR="00570F81" w:rsidRPr="00D13D2E" w:rsidTr="002E3293">
        <w:tc>
          <w:tcPr>
            <w:tcW w:w="817" w:type="dxa"/>
          </w:tcPr>
          <w:p w:rsidR="00570F81" w:rsidRPr="00D13D2E" w:rsidRDefault="00570F81" w:rsidP="002E3293">
            <w:pPr>
              <w:jc w:val="center"/>
            </w:pPr>
            <w:r>
              <w:t>2.1</w:t>
            </w:r>
          </w:p>
        </w:tc>
        <w:tc>
          <w:tcPr>
            <w:tcW w:w="3258" w:type="dxa"/>
          </w:tcPr>
          <w:p w:rsidR="00570F81" w:rsidRPr="00D13D2E" w:rsidRDefault="00570F81" w:rsidP="002E3293">
            <w:r>
              <w:t>Требования к архитектурным, конструктивным и объемно-планировочным решениям</w:t>
            </w:r>
          </w:p>
        </w:tc>
        <w:tc>
          <w:tcPr>
            <w:tcW w:w="5496" w:type="dxa"/>
          </w:tcPr>
          <w:p w:rsidR="00570F81" w:rsidRPr="00D13D2E" w:rsidRDefault="00570F81" w:rsidP="002E3293">
            <w:pPr>
              <w:widowControl w:val="0"/>
              <w:autoSpaceDE w:val="0"/>
              <w:autoSpaceDN w:val="0"/>
              <w:adjustRightInd w:val="0"/>
              <w:contextualSpacing/>
            </w:pPr>
            <w:r>
              <w:t>1. Проектные решения принять с учётом климатических условий площадки строительства.</w:t>
            </w:r>
          </w:p>
          <w:p w:rsidR="00570F81" w:rsidRPr="00D13D2E" w:rsidRDefault="00570F81" w:rsidP="002E3293">
            <w:pPr>
              <w:widowControl w:val="0"/>
              <w:autoSpaceDE w:val="0"/>
              <w:autoSpaceDN w:val="0"/>
              <w:adjustRightInd w:val="0"/>
              <w:contextualSpacing/>
            </w:pPr>
            <w:r>
              <w:t xml:space="preserve">2. При проектировании инженерных систем здания ТО-3 учесть требования Свода правил, Федерального закона «О санитарно-эпидемиологическом благополучии населения» №52-ФЗ от 30.03.1999 и других нормативных актов, действующих на территории РФ. </w:t>
            </w:r>
          </w:p>
          <w:p w:rsidR="00570F81" w:rsidRPr="00D13D2E" w:rsidRDefault="00570F81" w:rsidP="002E3293">
            <w:r>
              <w:t xml:space="preserve">3. Применяемые при проектировании материалы и оборудование должны соответствовать стандартам Российской Федерации и иметь сертификаты. </w:t>
            </w:r>
          </w:p>
          <w:p w:rsidR="00570F81" w:rsidRPr="00D13D2E" w:rsidRDefault="00570F81" w:rsidP="0064161F">
            <w:r>
              <w:t>4. Проектные решения  принимать с учетом их экономичности и возможности снижения затрат на строительство (Приказ Минрегионразвития РФ от 29.12.2009 №620 -  вариантные проработки для выбора оптимального проектного решения в части теплоснабжения, горячего водоснабжения, водоотведения).</w:t>
            </w:r>
          </w:p>
        </w:tc>
      </w:tr>
      <w:tr w:rsidR="00570F81" w:rsidRPr="00D13D2E" w:rsidTr="002E3293">
        <w:tc>
          <w:tcPr>
            <w:tcW w:w="817" w:type="dxa"/>
          </w:tcPr>
          <w:p w:rsidR="00570F81" w:rsidRPr="00D13D2E" w:rsidRDefault="00570F81" w:rsidP="002E3293">
            <w:pPr>
              <w:jc w:val="center"/>
            </w:pPr>
            <w:r>
              <w:t>2.2</w:t>
            </w:r>
          </w:p>
        </w:tc>
        <w:tc>
          <w:tcPr>
            <w:tcW w:w="3258" w:type="dxa"/>
          </w:tcPr>
          <w:p w:rsidR="00570F81" w:rsidRPr="00D13D2E" w:rsidRDefault="00570F81" w:rsidP="002E3293">
            <w:r>
              <w:t>Требования к системам инженерно-технического обеспечения</w:t>
            </w:r>
          </w:p>
        </w:tc>
        <w:tc>
          <w:tcPr>
            <w:tcW w:w="5496" w:type="dxa"/>
          </w:tcPr>
          <w:p w:rsidR="00570F81" w:rsidRPr="00D13D2E" w:rsidRDefault="00570F81" w:rsidP="002E3293">
            <w:r>
              <w:t>Предусмотреть демонтаж существующих и устройство следующих систем инженерно-технического обеспечения здания ТО-3 (включая сети и оборудование):</w:t>
            </w:r>
          </w:p>
          <w:p w:rsidR="00570F81" w:rsidRPr="00D13D2E" w:rsidRDefault="00570F81" w:rsidP="002E3293">
            <w:r>
              <w:t xml:space="preserve">       - электроснабжение, в том числе заземление, </w:t>
            </w:r>
            <w:proofErr w:type="spellStart"/>
            <w:r>
              <w:t>молниезащита</w:t>
            </w:r>
            <w:proofErr w:type="spellEnd"/>
            <w:r>
              <w:t xml:space="preserve">, освещение – запитать от существующей трансформаторной подстанции (2-х трансформаторная подстанция 10/0.4 мощностью 630 </w:t>
            </w:r>
            <w:proofErr w:type="spellStart"/>
            <w:r>
              <w:t>кВа</w:t>
            </w:r>
            <w:proofErr w:type="spellEnd"/>
            <w:r>
              <w:t xml:space="preserve">), расположенной на территории </w:t>
            </w:r>
            <w:r>
              <w:lastRenderedPageBreak/>
              <w:t>Контейнерного терминала Благовещенск;</w:t>
            </w:r>
          </w:p>
          <w:p w:rsidR="00570F81" w:rsidRPr="00D13D2E" w:rsidRDefault="00570F81" w:rsidP="002E3293">
            <w:r>
              <w:t xml:space="preserve">       - холодное водоснабжение – от существующей сети.</w:t>
            </w:r>
          </w:p>
          <w:p w:rsidR="00570F81" w:rsidRPr="00D13D2E" w:rsidRDefault="00570F81" w:rsidP="002E3293">
            <w:proofErr w:type="spellStart"/>
            <w:r>
              <w:t>Расчитать</w:t>
            </w:r>
            <w:proofErr w:type="spellEnd"/>
            <w:r>
              <w:t xml:space="preserve"> требуемый расход и согласовать объём с </w:t>
            </w:r>
            <w:proofErr w:type="spellStart"/>
            <w:r>
              <w:t>ресурсоснабжающей</w:t>
            </w:r>
            <w:proofErr w:type="spellEnd"/>
            <w:r>
              <w:t xml:space="preserve"> организацией.</w:t>
            </w:r>
          </w:p>
          <w:p w:rsidR="00570F81" w:rsidRPr="00D13D2E" w:rsidRDefault="00570F81" w:rsidP="002E3293">
            <w:r>
              <w:t xml:space="preserve">Согласовать принятые проектные решения с </w:t>
            </w:r>
            <w:proofErr w:type="spellStart"/>
            <w:r>
              <w:t>ресурсоснабжающей</w:t>
            </w:r>
            <w:proofErr w:type="spellEnd"/>
            <w:r>
              <w:t xml:space="preserve"> организацией. Проектом предусмотреть внутреннее пожаротушение;</w:t>
            </w:r>
          </w:p>
          <w:p w:rsidR="00570F81" w:rsidRPr="00D13D2E" w:rsidRDefault="00570F81" w:rsidP="002E3293">
            <w:r>
              <w:t xml:space="preserve">       - водоотведение – выгреб (объем – уточнить расчетом), выбор конструктивного решения  согласовать с Заказчиком;</w:t>
            </w:r>
          </w:p>
          <w:p w:rsidR="00570F81" w:rsidRPr="00D13D2E" w:rsidRDefault="00570F81" w:rsidP="002E3293">
            <w:r>
              <w:t xml:space="preserve">       - узел учета тепловой энергии;</w:t>
            </w:r>
          </w:p>
          <w:p w:rsidR="00570F81" w:rsidRPr="00D13D2E" w:rsidRDefault="00570F81" w:rsidP="002E3293">
            <w:r>
              <w:t xml:space="preserve">       - теплоснабжение – от существующей сети;</w:t>
            </w:r>
          </w:p>
          <w:p w:rsidR="00570F81" w:rsidRPr="00D13D2E" w:rsidRDefault="00570F81" w:rsidP="002E3293">
            <w:r>
              <w:t xml:space="preserve">       - горячее водоснабжение – систему уточнить проектом, с учетом наиболее рационального варианта;</w:t>
            </w:r>
          </w:p>
          <w:p w:rsidR="00570F81" w:rsidRPr="00D13D2E" w:rsidRDefault="00570F81" w:rsidP="002E3293">
            <w:r>
              <w:t xml:space="preserve">       - вентиляция и кондиционирование воздуха;</w:t>
            </w:r>
          </w:p>
          <w:p w:rsidR="00570F81" w:rsidRPr="00D13D2E" w:rsidRDefault="00570F81" w:rsidP="002E3293">
            <w:r>
              <w:t xml:space="preserve">       - с</w:t>
            </w:r>
            <w:r>
              <w:rPr>
                <w:bCs/>
              </w:rPr>
              <w:t>лаботочные сети</w:t>
            </w:r>
            <w:r>
              <w:t xml:space="preserve"> (включая  охранно-пожарную сигнализацию,</w:t>
            </w:r>
            <w:r>
              <w:rPr>
                <w:color w:val="000000"/>
              </w:rPr>
              <w:t xml:space="preserve"> </w:t>
            </w:r>
            <w:r>
              <w:t>системы видеонаблюдения (наружное и внутреннее) и др.).</w:t>
            </w:r>
          </w:p>
        </w:tc>
      </w:tr>
      <w:tr w:rsidR="00570F81" w:rsidRPr="00D13D2E" w:rsidTr="002E3293">
        <w:tc>
          <w:tcPr>
            <w:tcW w:w="817" w:type="dxa"/>
          </w:tcPr>
          <w:p w:rsidR="00570F81" w:rsidRPr="00D13D2E" w:rsidRDefault="00570F81" w:rsidP="002E3293">
            <w:pPr>
              <w:jc w:val="center"/>
            </w:pPr>
            <w:r>
              <w:lastRenderedPageBreak/>
              <w:t>2.3</w:t>
            </w:r>
          </w:p>
        </w:tc>
        <w:tc>
          <w:tcPr>
            <w:tcW w:w="3258" w:type="dxa"/>
          </w:tcPr>
          <w:p w:rsidR="00570F81" w:rsidRPr="00D13D2E" w:rsidRDefault="00570F81" w:rsidP="002E3293">
            <w:r>
              <w:t>Требования к режиму пожарной безопасности</w:t>
            </w:r>
          </w:p>
        </w:tc>
        <w:tc>
          <w:tcPr>
            <w:tcW w:w="5496" w:type="dxa"/>
          </w:tcPr>
          <w:p w:rsidR="00570F81" w:rsidRPr="00D13D2E" w:rsidRDefault="00570F81" w:rsidP="002E3293">
            <w:r>
              <w:t>Разработать в соответствии с Федеральным законом «Технический регламент о требованиях пожарной безопасности» №123-ФЗ от 22.07.2008 г., другими действующими государственными нормативными документами.</w:t>
            </w:r>
          </w:p>
        </w:tc>
      </w:tr>
      <w:tr w:rsidR="00570F81" w:rsidRPr="00D13D2E" w:rsidTr="002E3293">
        <w:tc>
          <w:tcPr>
            <w:tcW w:w="817" w:type="dxa"/>
          </w:tcPr>
          <w:p w:rsidR="00570F81" w:rsidRPr="00D13D2E" w:rsidRDefault="00570F81" w:rsidP="002E3293">
            <w:pPr>
              <w:jc w:val="center"/>
            </w:pPr>
            <w:r>
              <w:t>2.4</w:t>
            </w:r>
          </w:p>
        </w:tc>
        <w:tc>
          <w:tcPr>
            <w:tcW w:w="3258" w:type="dxa"/>
          </w:tcPr>
          <w:p w:rsidR="00570F81" w:rsidRPr="00D13D2E" w:rsidRDefault="00570F81" w:rsidP="002E3293">
            <w:r>
              <w:t>Требование к проектной организации</w:t>
            </w:r>
          </w:p>
        </w:tc>
        <w:tc>
          <w:tcPr>
            <w:tcW w:w="5496" w:type="dxa"/>
          </w:tcPr>
          <w:p w:rsidR="00570F81" w:rsidRPr="00D13D2E" w:rsidRDefault="00570F81" w:rsidP="002E3293">
            <w:pPr>
              <w:jc w:val="both"/>
              <w:rPr>
                <w:color w:val="000000"/>
              </w:rPr>
            </w:pPr>
            <w:r>
              <w:t>Наличие выписки из реестра членов СРО</w:t>
            </w:r>
            <w:r>
              <w:rPr>
                <w:bCs/>
                <w:color w:val="333333"/>
              </w:rPr>
              <w:t xml:space="preserve"> </w:t>
            </w:r>
            <w:r>
              <w:rPr>
                <w:bCs/>
              </w:rPr>
              <w:t>в области архитектурно-строительного проектирования</w:t>
            </w:r>
          </w:p>
        </w:tc>
      </w:tr>
      <w:tr w:rsidR="00570F81" w:rsidRPr="00D13D2E" w:rsidTr="002E3293">
        <w:tc>
          <w:tcPr>
            <w:tcW w:w="817" w:type="dxa"/>
          </w:tcPr>
          <w:p w:rsidR="00570F81" w:rsidRPr="00D13D2E" w:rsidRDefault="00570F81" w:rsidP="002E3293">
            <w:pPr>
              <w:jc w:val="center"/>
            </w:pPr>
            <w:r>
              <w:t>2.5</w:t>
            </w:r>
          </w:p>
        </w:tc>
        <w:tc>
          <w:tcPr>
            <w:tcW w:w="3258" w:type="dxa"/>
          </w:tcPr>
          <w:p w:rsidR="00570F81" w:rsidRPr="00D13D2E" w:rsidRDefault="00570F81" w:rsidP="002E3293">
            <w:pPr>
              <w:pStyle w:val="27"/>
              <w:rPr>
                <w:rFonts w:cs="Times New Roman"/>
              </w:rPr>
            </w:pPr>
            <w:r>
              <w:rPr>
                <w:rFonts w:cs="Times New Roman"/>
              </w:rPr>
              <w:t>Требования к составу и оформлению проектной документации</w:t>
            </w:r>
          </w:p>
        </w:tc>
        <w:tc>
          <w:tcPr>
            <w:tcW w:w="5496" w:type="dxa"/>
          </w:tcPr>
          <w:p w:rsidR="00570F81" w:rsidRPr="00D13D2E" w:rsidRDefault="00570F81" w:rsidP="002E3293">
            <w:pPr>
              <w:pStyle w:val="1f5"/>
              <w:spacing w:after="0"/>
              <w:rPr>
                <w:color w:val="000000"/>
              </w:rPr>
            </w:pPr>
            <w:r>
              <w:rPr>
                <w:color w:val="000000"/>
              </w:rPr>
              <w:t xml:space="preserve">Оформление документации выполнить в соответствии с ГОСТ </w:t>
            </w:r>
            <w:proofErr w:type="gramStart"/>
            <w:r>
              <w:rPr>
                <w:color w:val="000000"/>
              </w:rPr>
              <w:t>Р</w:t>
            </w:r>
            <w:proofErr w:type="gramEnd"/>
            <w:r>
              <w:rPr>
                <w:color w:val="000000"/>
              </w:rPr>
              <w:t xml:space="preserve"> 21.1101-2013 «Основные требования к проектной и рабочей документации». В </w:t>
            </w:r>
            <w:proofErr w:type="gramStart"/>
            <w:r>
              <w:rPr>
                <w:color w:val="000000"/>
              </w:rPr>
              <w:t>спецификациях</w:t>
            </w:r>
            <w:proofErr w:type="gramEnd"/>
            <w:r>
              <w:rPr>
                <w:color w:val="000000"/>
              </w:rPr>
              <w:t xml:space="preserve"> предусмотреть  разделение на оборудование и материалы.</w:t>
            </w:r>
          </w:p>
          <w:p w:rsidR="00570F81" w:rsidRPr="00D13D2E" w:rsidRDefault="00570F81" w:rsidP="002E3293">
            <w:pPr>
              <w:pStyle w:val="1f5"/>
              <w:spacing w:after="0"/>
              <w:rPr>
                <w:color w:val="000000"/>
              </w:rPr>
            </w:pPr>
            <w:r>
              <w:rPr>
                <w:color w:val="000000"/>
              </w:rPr>
              <w:t>Разработанная проектная документация, передаваемая Заказчику, должна быть согласована со всеми причастными организациями.</w:t>
            </w:r>
          </w:p>
        </w:tc>
      </w:tr>
      <w:tr w:rsidR="00570F81" w:rsidRPr="00D13D2E" w:rsidTr="002E3293">
        <w:tc>
          <w:tcPr>
            <w:tcW w:w="817" w:type="dxa"/>
          </w:tcPr>
          <w:p w:rsidR="00570F81" w:rsidRPr="00D13D2E" w:rsidRDefault="00570F81" w:rsidP="002E3293">
            <w:pPr>
              <w:jc w:val="center"/>
            </w:pPr>
            <w:r>
              <w:t>2.6</w:t>
            </w:r>
          </w:p>
        </w:tc>
        <w:tc>
          <w:tcPr>
            <w:tcW w:w="3258" w:type="dxa"/>
          </w:tcPr>
          <w:p w:rsidR="00570F81" w:rsidRPr="00D13D2E" w:rsidRDefault="00570F81" w:rsidP="002E3293">
            <w:pPr>
              <w:pStyle w:val="27"/>
              <w:rPr>
                <w:rFonts w:cs="Times New Roman"/>
              </w:rPr>
            </w:pPr>
            <w:r>
              <w:rPr>
                <w:rFonts w:cs="Times New Roman"/>
              </w:rPr>
              <w:t>Требования к разработке сметной документации</w:t>
            </w:r>
          </w:p>
        </w:tc>
        <w:tc>
          <w:tcPr>
            <w:tcW w:w="5496" w:type="dxa"/>
          </w:tcPr>
          <w:p w:rsidR="00570F81" w:rsidRPr="00D13D2E" w:rsidRDefault="00570F81" w:rsidP="002E3293">
            <w:pPr>
              <w:pStyle w:val="1f5"/>
              <w:spacing w:after="0"/>
              <w:rPr>
                <w:color w:val="000000"/>
              </w:rPr>
            </w:pPr>
            <w:r>
              <w:rPr>
                <w:color w:val="000000"/>
              </w:rPr>
              <w:t>1. При подготовке сметных расчетов (смет) использовать:</w:t>
            </w:r>
            <w:r>
              <w:rPr>
                <w:color w:val="000000"/>
              </w:rPr>
              <w:br/>
              <w:t>- сметные нормативы отраслевой сметно-нормативной базы ОСНБЖ-2001;</w:t>
            </w:r>
          </w:p>
          <w:p w:rsidR="00570F81" w:rsidRPr="00D13D2E" w:rsidRDefault="00570F81" w:rsidP="002E3293">
            <w:pPr>
              <w:pStyle w:val="1f5"/>
              <w:spacing w:after="0"/>
              <w:rPr>
                <w:color w:val="000000"/>
              </w:rPr>
            </w:pPr>
            <w:r>
              <w:rPr>
                <w:color w:val="000000"/>
              </w:rPr>
              <w:t xml:space="preserve">- Порядок </w:t>
            </w:r>
            <w:proofErr w:type="gramStart"/>
            <w:r>
              <w:rPr>
                <w:color w:val="000000"/>
              </w:rPr>
              <w:t>определения стоимости строительства объектов инфраструктуры железнодорожного транспорта</w:t>
            </w:r>
            <w:proofErr w:type="gramEnd"/>
            <w:r>
              <w:rPr>
                <w:color w:val="000000"/>
              </w:rPr>
              <w:t xml:space="preserve"> и других объектов ОАО «РЖД» с применением отраслевой сметно-нормативной базы ОСНБЖ-2001 (ОПДС 2821.2011);</w:t>
            </w:r>
          </w:p>
          <w:p w:rsidR="00570F81" w:rsidRPr="00D13D2E" w:rsidRDefault="00570F81" w:rsidP="002E3293">
            <w:pPr>
              <w:pStyle w:val="1f5"/>
              <w:spacing w:after="0"/>
              <w:rPr>
                <w:color w:val="000000"/>
              </w:rPr>
            </w:pPr>
            <w:r>
              <w:rPr>
                <w:color w:val="000000"/>
              </w:rPr>
              <w:t>- Порядок определения стоимости проектных, изыскательских и других видов работ (услуг) для строительства объектов, финансируемого  за счет средств ОАО «РЖД» (ОПДСп-2697.2009);</w:t>
            </w:r>
          </w:p>
          <w:p w:rsidR="00570F81" w:rsidRPr="00D13D2E" w:rsidRDefault="00570F81" w:rsidP="002E3293">
            <w:pPr>
              <w:pStyle w:val="1f5"/>
              <w:spacing w:after="0"/>
              <w:rPr>
                <w:color w:val="000000"/>
              </w:rPr>
            </w:pPr>
            <w:r>
              <w:rPr>
                <w:color w:val="000000"/>
              </w:rPr>
              <w:t xml:space="preserve">- другие действующие нормативные документы ОАО «РЖД» по сметному нормированию и </w:t>
            </w:r>
            <w:r>
              <w:rPr>
                <w:color w:val="000000"/>
              </w:rPr>
              <w:lastRenderedPageBreak/>
              <w:t>ценообразованию;</w:t>
            </w:r>
          </w:p>
          <w:p w:rsidR="00570F81" w:rsidRPr="00D13D2E" w:rsidRDefault="00570F81" w:rsidP="002E3293">
            <w:pPr>
              <w:pStyle w:val="1f5"/>
              <w:spacing w:after="0"/>
              <w:rPr>
                <w:color w:val="000000"/>
              </w:rPr>
            </w:pPr>
            <w:r>
              <w:rPr>
                <w:color w:val="000000"/>
              </w:rPr>
              <w:t>- государственные элементные сметные нормы и методические документы Госстроя, Минстроя по сметному нормированию и ценообразованию, включенные в федеральный реестр сметных нормативов.</w:t>
            </w:r>
          </w:p>
          <w:p w:rsidR="00570F81" w:rsidRPr="00D13D2E" w:rsidRDefault="00570F81" w:rsidP="002E3293">
            <w:pPr>
              <w:pStyle w:val="1f5"/>
              <w:spacing w:after="0"/>
              <w:rPr>
                <w:color w:val="000000"/>
              </w:rPr>
            </w:pPr>
            <w:r>
              <w:rPr>
                <w:color w:val="000000"/>
              </w:rPr>
              <w:t>2. Сметную документацию выполнить в соответствии с Порядком определения текущей стоимости и оформления сметной документации в двух уровнях цен (базисном и текущем) объектов капитального строительства ОАО «РЖД» (ОПДСтс-424.2014).</w:t>
            </w:r>
          </w:p>
          <w:p w:rsidR="00570F81" w:rsidRPr="00D13D2E" w:rsidRDefault="00570F81" w:rsidP="002E3293">
            <w:pPr>
              <w:pStyle w:val="1f5"/>
              <w:spacing w:after="0"/>
              <w:rPr>
                <w:color w:val="000000"/>
              </w:rPr>
            </w:pPr>
            <w:r>
              <w:rPr>
                <w:color w:val="000000"/>
              </w:rPr>
              <w:t>Представить:</w:t>
            </w:r>
          </w:p>
          <w:p w:rsidR="00570F81" w:rsidRPr="00D13D2E" w:rsidRDefault="00570F81" w:rsidP="002E3293">
            <w:pPr>
              <w:pStyle w:val="1f5"/>
              <w:spacing w:after="0"/>
              <w:rPr>
                <w:color w:val="000000"/>
              </w:rPr>
            </w:pPr>
            <w:r>
              <w:rPr>
                <w:color w:val="000000"/>
              </w:rPr>
              <w:t>- локальные, объектные расчет (сметы) в текущем уровне цен;</w:t>
            </w:r>
          </w:p>
          <w:p w:rsidR="00570F81" w:rsidRPr="00D13D2E" w:rsidRDefault="00570F81" w:rsidP="002E3293">
            <w:pPr>
              <w:pStyle w:val="1f5"/>
              <w:spacing w:after="0"/>
              <w:rPr>
                <w:color w:val="000000"/>
              </w:rPr>
            </w:pPr>
            <w:r>
              <w:rPr>
                <w:color w:val="000000"/>
              </w:rPr>
              <w:t>- сводный сметный расчет в базисном уровне цен на 1 января 2000 года с указанием в конце расчета итоговых сумм в текущих ценах.</w:t>
            </w:r>
          </w:p>
          <w:p w:rsidR="00570F81" w:rsidRPr="00D13D2E" w:rsidRDefault="00570F81" w:rsidP="002E3293">
            <w:pPr>
              <w:pStyle w:val="1f5"/>
              <w:spacing w:after="0"/>
              <w:rPr>
                <w:color w:val="000000"/>
                <w:highlight w:val="cyan"/>
              </w:rPr>
            </w:pPr>
            <w:r>
              <w:rPr>
                <w:color w:val="000000"/>
              </w:rPr>
              <w:t xml:space="preserve">3. Пересчет в текущие цены производить </w:t>
            </w:r>
            <w:proofErr w:type="spellStart"/>
            <w:r>
              <w:rPr>
                <w:color w:val="000000"/>
              </w:rPr>
              <w:t>базисно-индексным</w:t>
            </w:r>
            <w:proofErr w:type="spellEnd"/>
            <w:r>
              <w:rPr>
                <w:color w:val="000000"/>
              </w:rPr>
              <w:t xml:space="preserve"> методом с применением отраслевых индексов изменения сметной стоимости, утвержденных  ОАО «РЖД» на дату (месяц/квартал/год) передачи сметной документации на проверку достоверности  определения сметной стоимости. </w:t>
            </w:r>
          </w:p>
        </w:tc>
      </w:tr>
      <w:tr w:rsidR="00570F81" w:rsidRPr="00D13D2E" w:rsidTr="002E3293">
        <w:tc>
          <w:tcPr>
            <w:tcW w:w="9571" w:type="dxa"/>
            <w:gridSpan w:val="3"/>
          </w:tcPr>
          <w:p w:rsidR="00570F81" w:rsidRPr="00D13D2E" w:rsidRDefault="00570F81" w:rsidP="002E3293">
            <w:pPr>
              <w:pStyle w:val="1f5"/>
              <w:spacing w:after="0"/>
              <w:jc w:val="center"/>
              <w:rPr>
                <w:color w:val="000000"/>
              </w:rPr>
            </w:pPr>
            <w:r>
              <w:rPr>
                <w:b/>
              </w:rPr>
              <w:lastRenderedPageBreak/>
              <w:t>3. Дополнительные требования</w:t>
            </w:r>
          </w:p>
        </w:tc>
      </w:tr>
      <w:tr w:rsidR="00570F81" w:rsidRPr="00D13D2E" w:rsidTr="002E3293">
        <w:tc>
          <w:tcPr>
            <w:tcW w:w="817" w:type="dxa"/>
          </w:tcPr>
          <w:p w:rsidR="00570F81" w:rsidRPr="00D13D2E" w:rsidRDefault="00570F81" w:rsidP="002E3293">
            <w:pPr>
              <w:jc w:val="center"/>
            </w:pPr>
            <w:r>
              <w:t>3.1</w:t>
            </w:r>
          </w:p>
        </w:tc>
        <w:tc>
          <w:tcPr>
            <w:tcW w:w="3258" w:type="dxa"/>
          </w:tcPr>
          <w:p w:rsidR="00570F81" w:rsidRPr="00D13D2E" w:rsidRDefault="00570F81" w:rsidP="002E3293">
            <w:pPr>
              <w:pStyle w:val="27"/>
              <w:rPr>
                <w:rFonts w:cs="Times New Roman"/>
              </w:rPr>
            </w:pPr>
            <w:r>
              <w:rPr>
                <w:rFonts w:cs="Times New Roman"/>
              </w:rPr>
              <w:t>Количество экземпляров проектной документации (в том числе в электронном виде), передаваемой заказчику</w:t>
            </w:r>
          </w:p>
        </w:tc>
        <w:tc>
          <w:tcPr>
            <w:tcW w:w="5496" w:type="dxa"/>
          </w:tcPr>
          <w:p w:rsidR="00570F81" w:rsidRPr="00D13D2E" w:rsidRDefault="00570F81" w:rsidP="002E3293">
            <w:pPr>
              <w:pStyle w:val="1f5"/>
              <w:spacing w:after="0"/>
              <w:rPr>
                <w:color w:val="000000"/>
              </w:rPr>
            </w:pPr>
            <w:r>
              <w:rPr>
                <w:color w:val="000000"/>
              </w:rPr>
              <w:t xml:space="preserve">Рабочая документация – в 5 экз.: из них 4 экз. на бумажном носителе и 1 экз. на электронном носителе (текстовый и графический материал в формате </w:t>
            </w:r>
            <w:proofErr w:type="spellStart"/>
            <w:r>
              <w:rPr>
                <w:color w:val="000000"/>
                <w:lang w:val="en-US"/>
              </w:rPr>
              <w:t>pdf</w:t>
            </w:r>
            <w:proofErr w:type="spellEnd"/>
            <w:r>
              <w:rPr>
                <w:color w:val="000000"/>
              </w:rPr>
              <w:t xml:space="preserve"> и </w:t>
            </w:r>
            <w:proofErr w:type="spellStart"/>
            <w:r>
              <w:rPr>
                <w:color w:val="000000"/>
                <w:lang w:val="en-US"/>
              </w:rPr>
              <w:t>dwg</w:t>
            </w:r>
            <w:proofErr w:type="spellEnd"/>
            <w:r>
              <w:rPr>
                <w:color w:val="000000"/>
              </w:rPr>
              <w:t xml:space="preserve">, сметная документация в формате . </w:t>
            </w:r>
            <w:proofErr w:type="spellStart"/>
            <w:r>
              <w:rPr>
                <w:color w:val="000000"/>
                <w:lang w:val="en-US"/>
              </w:rPr>
              <w:t>esw</w:t>
            </w:r>
            <w:proofErr w:type="spellEnd"/>
            <w:r>
              <w:rPr>
                <w:color w:val="000000"/>
              </w:rPr>
              <w:t xml:space="preserve"> или .</w:t>
            </w:r>
            <w:proofErr w:type="spellStart"/>
            <w:r>
              <w:rPr>
                <w:color w:val="000000"/>
                <w:lang w:val="en-US"/>
              </w:rPr>
              <w:t>xls</w:t>
            </w:r>
            <w:proofErr w:type="spellEnd"/>
            <w:r>
              <w:rPr>
                <w:color w:val="000000"/>
              </w:rPr>
              <w:t>,  спецификация на оборудование в формате .</w:t>
            </w:r>
            <w:proofErr w:type="spellStart"/>
            <w:r>
              <w:rPr>
                <w:color w:val="000000"/>
                <w:lang w:val="en-US"/>
              </w:rPr>
              <w:t>xls</w:t>
            </w:r>
            <w:proofErr w:type="spellEnd"/>
            <w:r>
              <w:rPr>
                <w:color w:val="000000"/>
              </w:rPr>
              <w:t xml:space="preserve">). </w:t>
            </w:r>
          </w:p>
        </w:tc>
      </w:tr>
      <w:tr w:rsidR="00570F81" w:rsidRPr="00D13D2E" w:rsidTr="002E3293">
        <w:tc>
          <w:tcPr>
            <w:tcW w:w="817" w:type="dxa"/>
          </w:tcPr>
          <w:p w:rsidR="00570F81" w:rsidRPr="00D13D2E" w:rsidRDefault="00570F81" w:rsidP="002E3293">
            <w:pPr>
              <w:jc w:val="center"/>
            </w:pPr>
            <w:r>
              <w:t>3.2</w:t>
            </w:r>
          </w:p>
        </w:tc>
        <w:tc>
          <w:tcPr>
            <w:tcW w:w="3258" w:type="dxa"/>
          </w:tcPr>
          <w:p w:rsidR="00570F81" w:rsidRPr="00D13D2E" w:rsidRDefault="00570F81" w:rsidP="002E3293">
            <w:pPr>
              <w:pStyle w:val="27"/>
              <w:rPr>
                <w:rFonts w:cs="Times New Roman"/>
              </w:rPr>
            </w:pPr>
            <w:r>
              <w:rPr>
                <w:rFonts w:cs="Times New Roman"/>
              </w:rPr>
              <w:t>Порядок внесения изменений в задание на проектирование</w:t>
            </w:r>
          </w:p>
        </w:tc>
        <w:tc>
          <w:tcPr>
            <w:tcW w:w="5496" w:type="dxa"/>
          </w:tcPr>
          <w:p w:rsidR="00570F81" w:rsidRPr="00D13D2E" w:rsidRDefault="00570F81" w:rsidP="002E3293">
            <w:pPr>
              <w:pStyle w:val="27"/>
              <w:rPr>
                <w:rFonts w:cs="Times New Roman"/>
              </w:rPr>
            </w:pPr>
            <w:r>
              <w:rPr>
                <w:rFonts w:cs="Times New Roman"/>
              </w:rPr>
              <w:t>Все изменения и дополнения в задание на проектирование считаются действительными, если они оформляются в письменном виде по взаимному согласию сторон и подписаны Заказчиком</w:t>
            </w:r>
          </w:p>
        </w:tc>
      </w:tr>
    </w:tbl>
    <w:p w:rsidR="00570F81" w:rsidRDefault="00570F81" w:rsidP="00B600FC">
      <w:pPr>
        <w:ind w:firstLine="567"/>
        <w:jc w:val="both"/>
      </w:pPr>
    </w:p>
    <w:p w:rsidR="00570F81" w:rsidRDefault="00570F81" w:rsidP="00B600FC">
      <w:pPr>
        <w:ind w:firstLine="567"/>
        <w:jc w:val="both"/>
      </w:pPr>
    </w:p>
    <w:tbl>
      <w:tblPr>
        <w:tblW w:w="9356" w:type="dxa"/>
        <w:tblInd w:w="108" w:type="dxa"/>
        <w:tblLayout w:type="fixed"/>
        <w:tblLook w:val="01E0"/>
      </w:tblPr>
      <w:tblGrid>
        <w:gridCol w:w="4580"/>
        <w:gridCol w:w="4776"/>
      </w:tblGrid>
      <w:tr w:rsidR="00570F81" w:rsidRPr="00BF5185" w:rsidTr="00BB39AB">
        <w:trPr>
          <w:trHeight w:val="1176"/>
        </w:trPr>
        <w:tc>
          <w:tcPr>
            <w:tcW w:w="4580" w:type="dxa"/>
            <w:shd w:val="clear" w:color="auto" w:fill="auto"/>
          </w:tcPr>
          <w:p w:rsidR="00570F81" w:rsidRPr="00060D27" w:rsidRDefault="00570F81" w:rsidP="00B600FC">
            <w:pPr>
              <w:ind w:firstLine="567"/>
              <w:jc w:val="both"/>
            </w:pPr>
            <w:r>
              <w:t>От «Исполнителя»</w:t>
            </w:r>
          </w:p>
          <w:p w:rsidR="00570F81" w:rsidRPr="00060D27" w:rsidRDefault="00570F81" w:rsidP="00B600FC">
            <w:pPr>
              <w:ind w:firstLine="567"/>
              <w:jc w:val="both"/>
            </w:pPr>
          </w:p>
          <w:p w:rsidR="00570F81" w:rsidRPr="00060D27" w:rsidRDefault="00570F81" w:rsidP="00B600FC">
            <w:pPr>
              <w:ind w:firstLine="567"/>
              <w:jc w:val="both"/>
            </w:pPr>
          </w:p>
          <w:p w:rsidR="00570F81" w:rsidRPr="00060D27" w:rsidRDefault="00570F81" w:rsidP="00B600FC">
            <w:pPr>
              <w:ind w:firstLine="567"/>
              <w:jc w:val="both"/>
            </w:pPr>
          </w:p>
          <w:p w:rsidR="00570F81" w:rsidRPr="00060D27" w:rsidRDefault="00570F81" w:rsidP="00B600FC">
            <w:pPr>
              <w:ind w:firstLine="567"/>
              <w:jc w:val="both"/>
            </w:pPr>
          </w:p>
          <w:p w:rsidR="00570F81" w:rsidRPr="00060D27" w:rsidRDefault="00570F81" w:rsidP="00B600FC">
            <w:pPr>
              <w:ind w:firstLine="567"/>
              <w:jc w:val="both"/>
            </w:pPr>
          </w:p>
          <w:p w:rsidR="00570F81" w:rsidRPr="00060D27" w:rsidRDefault="00570F81" w:rsidP="00B600FC">
            <w:pPr>
              <w:ind w:firstLine="567"/>
              <w:jc w:val="both"/>
            </w:pPr>
            <w:r>
              <w:t>______________________________</w:t>
            </w:r>
          </w:p>
        </w:tc>
        <w:tc>
          <w:tcPr>
            <w:tcW w:w="4776" w:type="dxa"/>
            <w:shd w:val="clear" w:color="auto" w:fill="auto"/>
          </w:tcPr>
          <w:p w:rsidR="00570F81" w:rsidRPr="00060D27" w:rsidRDefault="00570F81" w:rsidP="00B600FC">
            <w:pPr>
              <w:ind w:firstLine="567"/>
              <w:jc w:val="both"/>
            </w:pPr>
            <w:r>
              <w:t>От «Заказчика»</w:t>
            </w:r>
          </w:p>
          <w:p w:rsidR="00570F81" w:rsidRPr="00060D27" w:rsidRDefault="00570F81" w:rsidP="00B600FC">
            <w:pPr>
              <w:ind w:firstLine="567"/>
              <w:jc w:val="both"/>
            </w:pPr>
            <w:r>
              <w:t xml:space="preserve">Директор филиала </w:t>
            </w:r>
          </w:p>
          <w:p w:rsidR="00570F81" w:rsidRPr="00060D27" w:rsidRDefault="00570F81" w:rsidP="00B600FC">
            <w:pPr>
              <w:ind w:firstLine="567"/>
              <w:jc w:val="both"/>
            </w:pPr>
            <w:r>
              <w:t>ПАО «</w:t>
            </w:r>
            <w:proofErr w:type="spellStart"/>
            <w:r>
              <w:t>ТрансКонтейнер</w:t>
            </w:r>
            <w:proofErr w:type="spellEnd"/>
            <w:r>
              <w:t>»</w:t>
            </w:r>
          </w:p>
          <w:p w:rsidR="00570F81" w:rsidRPr="00060D27" w:rsidRDefault="00570F81" w:rsidP="00B600FC">
            <w:pPr>
              <w:ind w:firstLine="567"/>
              <w:jc w:val="both"/>
            </w:pPr>
          </w:p>
          <w:p w:rsidR="00570F81" w:rsidRPr="00060D27" w:rsidRDefault="00570F81" w:rsidP="00B600FC">
            <w:pPr>
              <w:ind w:firstLine="567"/>
              <w:jc w:val="both"/>
            </w:pPr>
          </w:p>
          <w:p w:rsidR="00570F81" w:rsidRPr="00060D27" w:rsidRDefault="00570F81" w:rsidP="00B600FC">
            <w:pPr>
              <w:ind w:firstLine="567"/>
              <w:jc w:val="both"/>
            </w:pPr>
          </w:p>
          <w:p w:rsidR="00570F81" w:rsidRPr="00060D27" w:rsidRDefault="00570F81" w:rsidP="00D13D2E">
            <w:pPr>
              <w:ind w:firstLine="567"/>
              <w:jc w:val="both"/>
            </w:pPr>
            <w:r>
              <w:t>_________________________________</w:t>
            </w:r>
          </w:p>
        </w:tc>
      </w:tr>
    </w:tbl>
    <w:p w:rsidR="00570F81" w:rsidRDefault="00570F81" w:rsidP="00B600FC">
      <w:pPr>
        <w:ind w:firstLine="567"/>
        <w:jc w:val="both"/>
      </w:pPr>
    </w:p>
    <w:p w:rsidR="00570F81" w:rsidRDefault="00570F81" w:rsidP="00B600FC">
      <w:pPr>
        <w:ind w:firstLine="567"/>
        <w:jc w:val="both"/>
      </w:pPr>
    </w:p>
    <w:p w:rsidR="00570F81" w:rsidRDefault="00570F81" w:rsidP="00B600FC">
      <w:pPr>
        <w:ind w:firstLine="567"/>
        <w:jc w:val="both"/>
      </w:pPr>
    </w:p>
    <w:p w:rsidR="00570F81" w:rsidRDefault="00570F81" w:rsidP="00B600FC">
      <w:pPr>
        <w:ind w:firstLine="567"/>
        <w:jc w:val="both"/>
      </w:pPr>
    </w:p>
    <w:p w:rsidR="00570F81" w:rsidRPr="00440F3D" w:rsidRDefault="00570F81" w:rsidP="00D13D2E">
      <w:pPr>
        <w:ind w:firstLine="567"/>
        <w:jc w:val="right"/>
      </w:pPr>
      <w:r>
        <w:lastRenderedPageBreak/>
        <w:t>Приложение № 2</w:t>
      </w:r>
    </w:p>
    <w:p w:rsidR="00570F81" w:rsidRPr="00440F3D" w:rsidRDefault="00570F81" w:rsidP="00D13D2E">
      <w:pPr>
        <w:ind w:firstLine="567"/>
        <w:jc w:val="right"/>
      </w:pPr>
      <w:r>
        <w:t>к Договору на выполнение работ</w:t>
      </w:r>
    </w:p>
    <w:p w:rsidR="00570F81" w:rsidRPr="00440F3D" w:rsidRDefault="00570F81" w:rsidP="00D13D2E">
      <w:pPr>
        <w:ind w:firstLine="567"/>
        <w:jc w:val="right"/>
      </w:pPr>
      <w:r>
        <w:t xml:space="preserve">№ </w:t>
      </w:r>
      <w:proofErr w:type="spellStart"/>
      <w:r>
        <w:t>НКПЗаб-д_</w:t>
      </w:r>
      <w:proofErr w:type="spellEnd"/>
      <w:r>
        <w:t>/___/___</w:t>
      </w:r>
    </w:p>
    <w:p w:rsidR="00570F81" w:rsidRPr="00440F3D" w:rsidRDefault="00570F81" w:rsidP="00D13D2E">
      <w:pPr>
        <w:ind w:firstLine="567"/>
        <w:jc w:val="right"/>
      </w:pPr>
      <w:r>
        <w:t>от «___»_________201_ г.</w:t>
      </w:r>
    </w:p>
    <w:p w:rsidR="00570F81" w:rsidRPr="00440F3D" w:rsidRDefault="00570F81" w:rsidP="00B600FC">
      <w:pPr>
        <w:ind w:firstLine="567"/>
        <w:jc w:val="both"/>
      </w:pPr>
    </w:p>
    <w:p w:rsidR="00570F81" w:rsidRPr="00440F3D" w:rsidRDefault="00570F81" w:rsidP="00B600FC">
      <w:pPr>
        <w:ind w:firstLine="567"/>
        <w:jc w:val="both"/>
      </w:pPr>
    </w:p>
    <w:p w:rsidR="00570F81" w:rsidRPr="00D13D2E" w:rsidRDefault="00570F81" w:rsidP="00D13D2E">
      <w:pPr>
        <w:ind w:firstLine="567"/>
        <w:jc w:val="center"/>
        <w:rPr>
          <w:b/>
        </w:rPr>
      </w:pPr>
      <w:r>
        <w:rPr>
          <w:b/>
        </w:rPr>
        <w:t>Протокол</w:t>
      </w:r>
    </w:p>
    <w:p w:rsidR="00570F81" w:rsidRPr="00D13D2E" w:rsidRDefault="00570F81" w:rsidP="00D13D2E">
      <w:pPr>
        <w:ind w:firstLine="567"/>
        <w:jc w:val="center"/>
        <w:rPr>
          <w:b/>
        </w:rPr>
      </w:pPr>
      <w:r>
        <w:rPr>
          <w:b/>
        </w:rPr>
        <w:t>согласования договорной цены</w:t>
      </w:r>
    </w:p>
    <w:p w:rsidR="00570F81" w:rsidRPr="00440F3D" w:rsidRDefault="00570F81" w:rsidP="00B600FC">
      <w:pPr>
        <w:ind w:firstLine="567"/>
        <w:jc w:val="both"/>
      </w:pPr>
    </w:p>
    <w:p w:rsidR="00570F81" w:rsidRPr="00440F3D" w:rsidRDefault="00570F81" w:rsidP="00B600FC">
      <w:pPr>
        <w:ind w:firstLine="567"/>
        <w:jc w:val="both"/>
      </w:pPr>
    </w:p>
    <w:p w:rsidR="00570F81" w:rsidRPr="0071515B" w:rsidRDefault="00570F81" w:rsidP="0071515B">
      <w:pPr>
        <w:pStyle w:val="afd"/>
        <w:jc w:val="both"/>
        <w:rPr>
          <w:szCs w:val="24"/>
        </w:rPr>
      </w:pPr>
      <w:r>
        <w:rPr>
          <w:szCs w:val="24"/>
        </w:rPr>
        <w:t xml:space="preserve">Мы, нижеподписавшиеся, директор филиала ПАО «ТрансКонтейнер» на Забайкальской ж.д. Банщиков Андрей Витальевич от лица Заказчика, и </w:t>
      </w:r>
      <w:r>
        <w:rPr>
          <w:color w:val="000000"/>
          <w:szCs w:val="24"/>
        </w:rPr>
        <w:t>____________________________________________</w:t>
      </w:r>
      <w:r>
        <w:rPr>
          <w:szCs w:val="24"/>
        </w:rPr>
        <w:t xml:space="preserve"> от лица Исполнителя  удостоверяем, что Сторонами достигнуто соглашение о величине договорной цены Работ по настоящему Договору в размере</w:t>
      </w:r>
      <w:proofErr w:type="gramStart"/>
      <w:r>
        <w:rPr>
          <w:szCs w:val="24"/>
        </w:rPr>
        <w:t xml:space="preserve"> _________________ (___________________________________)  </w:t>
      </w:r>
      <w:proofErr w:type="gramEnd"/>
      <w:r>
        <w:rPr>
          <w:szCs w:val="24"/>
        </w:rPr>
        <w:t xml:space="preserve">рублей ___ копейки, с учетом </w:t>
      </w:r>
      <w:r>
        <w:rPr>
          <w:szCs w:val="28"/>
        </w:rPr>
        <w:t>всех налогов, всех затрат, расходов, связанных с _______(выполнением работ).</w:t>
      </w:r>
      <w:r>
        <w:rPr>
          <w:szCs w:val="24"/>
        </w:rPr>
        <w:t xml:space="preserve"> Включая НДС – ___% в размере _________(_____________) /НДС не облагается </w:t>
      </w:r>
      <w:r>
        <w:rPr>
          <w:i/>
          <w:szCs w:val="24"/>
        </w:rPr>
        <w:t xml:space="preserve">(выбрать </w:t>
      </w:r>
      <w:proofErr w:type="gramStart"/>
      <w:r>
        <w:rPr>
          <w:i/>
          <w:szCs w:val="24"/>
        </w:rPr>
        <w:t>необходимое</w:t>
      </w:r>
      <w:proofErr w:type="gramEnd"/>
      <w:r>
        <w:rPr>
          <w:i/>
          <w:szCs w:val="24"/>
        </w:rPr>
        <w:t>)</w:t>
      </w:r>
      <w:r>
        <w:rPr>
          <w:szCs w:val="24"/>
        </w:rPr>
        <w:t>.</w:t>
      </w:r>
    </w:p>
    <w:p w:rsidR="00570F81" w:rsidRPr="0071515B" w:rsidRDefault="00570F81" w:rsidP="0071515B">
      <w:pPr>
        <w:jc w:val="both"/>
        <w:rPr>
          <w:szCs w:val="28"/>
        </w:rPr>
      </w:pPr>
    </w:p>
    <w:p w:rsidR="00570F81" w:rsidRPr="0071515B" w:rsidRDefault="00570F81" w:rsidP="00B600FC">
      <w:pPr>
        <w:ind w:firstLine="567"/>
        <w:jc w:val="both"/>
      </w:pPr>
    </w:p>
    <w:p w:rsidR="00570F81" w:rsidRDefault="00570F81" w:rsidP="00B600FC">
      <w:pPr>
        <w:ind w:firstLine="567"/>
        <w:jc w:val="both"/>
      </w:pPr>
    </w:p>
    <w:p w:rsidR="00570F81" w:rsidRPr="003B3CC1" w:rsidRDefault="00570F81" w:rsidP="00B600FC">
      <w:pPr>
        <w:ind w:firstLine="567"/>
        <w:jc w:val="both"/>
      </w:pPr>
    </w:p>
    <w:p w:rsidR="00570F81" w:rsidRPr="003B3CC1" w:rsidRDefault="00570F81" w:rsidP="00B600FC">
      <w:pPr>
        <w:ind w:firstLine="567"/>
        <w:jc w:val="both"/>
      </w:pPr>
    </w:p>
    <w:tbl>
      <w:tblPr>
        <w:tblW w:w="9356" w:type="dxa"/>
        <w:tblInd w:w="108" w:type="dxa"/>
        <w:tblLayout w:type="fixed"/>
        <w:tblLook w:val="01E0"/>
      </w:tblPr>
      <w:tblGrid>
        <w:gridCol w:w="4580"/>
        <w:gridCol w:w="4776"/>
      </w:tblGrid>
      <w:tr w:rsidR="00570F81" w:rsidRPr="00BF5185" w:rsidTr="00C562C6">
        <w:trPr>
          <w:trHeight w:val="1176"/>
        </w:trPr>
        <w:tc>
          <w:tcPr>
            <w:tcW w:w="4580" w:type="dxa"/>
            <w:shd w:val="clear" w:color="auto" w:fill="auto"/>
          </w:tcPr>
          <w:p w:rsidR="00570F81" w:rsidRPr="00060D27" w:rsidRDefault="00570F81" w:rsidP="00B600FC">
            <w:pPr>
              <w:ind w:firstLine="567"/>
              <w:jc w:val="both"/>
            </w:pPr>
            <w:r>
              <w:t>От «Исполнителя»</w:t>
            </w:r>
          </w:p>
          <w:p w:rsidR="00570F81" w:rsidRPr="00060D27" w:rsidRDefault="00570F81" w:rsidP="00B600FC">
            <w:pPr>
              <w:ind w:firstLine="567"/>
              <w:jc w:val="both"/>
            </w:pPr>
          </w:p>
          <w:p w:rsidR="00570F81" w:rsidRPr="00060D27" w:rsidRDefault="00570F81" w:rsidP="00B600FC">
            <w:pPr>
              <w:ind w:firstLine="567"/>
              <w:jc w:val="both"/>
            </w:pPr>
          </w:p>
          <w:p w:rsidR="00570F81" w:rsidRPr="00060D27" w:rsidRDefault="00570F81" w:rsidP="00B600FC">
            <w:pPr>
              <w:ind w:firstLine="567"/>
              <w:jc w:val="both"/>
            </w:pPr>
          </w:p>
          <w:p w:rsidR="00570F81" w:rsidRPr="00060D27" w:rsidRDefault="00570F81" w:rsidP="00B600FC">
            <w:pPr>
              <w:ind w:firstLine="567"/>
              <w:jc w:val="both"/>
            </w:pPr>
          </w:p>
          <w:p w:rsidR="00570F81" w:rsidRPr="00060D27" w:rsidRDefault="00570F81" w:rsidP="00B600FC">
            <w:pPr>
              <w:ind w:firstLine="567"/>
              <w:jc w:val="both"/>
            </w:pPr>
          </w:p>
          <w:p w:rsidR="00570F81" w:rsidRPr="00060D27" w:rsidRDefault="00570F81" w:rsidP="00B600FC">
            <w:pPr>
              <w:ind w:firstLine="567"/>
              <w:jc w:val="both"/>
            </w:pPr>
            <w:r>
              <w:t>______________________________</w:t>
            </w:r>
          </w:p>
        </w:tc>
        <w:tc>
          <w:tcPr>
            <w:tcW w:w="4776" w:type="dxa"/>
            <w:shd w:val="clear" w:color="auto" w:fill="auto"/>
          </w:tcPr>
          <w:p w:rsidR="00570F81" w:rsidRPr="00060D27" w:rsidRDefault="00570F81" w:rsidP="00B600FC">
            <w:pPr>
              <w:ind w:firstLine="567"/>
              <w:jc w:val="both"/>
            </w:pPr>
            <w:r>
              <w:t>От «Заказчика»</w:t>
            </w:r>
          </w:p>
          <w:p w:rsidR="00570F81" w:rsidRPr="00060D27" w:rsidRDefault="00570F81" w:rsidP="00B600FC">
            <w:pPr>
              <w:ind w:firstLine="567"/>
              <w:jc w:val="both"/>
            </w:pPr>
            <w:r>
              <w:t xml:space="preserve">Директор филиала </w:t>
            </w:r>
          </w:p>
          <w:p w:rsidR="00570F81" w:rsidRPr="00060D27" w:rsidRDefault="00570F81" w:rsidP="00B600FC">
            <w:pPr>
              <w:ind w:firstLine="567"/>
              <w:jc w:val="both"/>
            </w:pPr>
            <w:r>
              <w:t>ПАО «</w:t>
            </w:r>
            <w:proofErr w:type="spellStart"/>
            <w:r>
              <w:t>ТрансКонтейнер</w:t>
            </w:r>
            <w:proofErr w:type="spellEnd"/>
            <w:r>
              <w:t>»</w:t>
            </w:r>
          </w:p>
          <w:p w:rsidR="00570F81" w:rsidRPr="00060D27" w:rsidRDefault="00570F81" w:rsidP="00B600FC">
            <w:pPr>
              <w:ind w:firstLine="567"/>
              <w:jc w:val="both"/>
            </w:pPr>
          </w:p>
          <w:p w:rsidR="00570F81" w:rsidRPr="00060D27" w:rsidRDefault="00570F81" w:rsidP="00B600FC">
            <w:pPr>
              <w:ind w:firstLine="567"/>
              <w:jc w:val="both"/>
            </w:pPr>
          </w:p>
          <w:p w:rsidR="00570F81" w:rsidRPr="00060D27" w:rsidRDefault="00570F81" w:rsidP="00B600FC">
            <w:pPr>
              <w:ind w:firstLine="567"/>
              <w:jc w:val="both"/>
            </w:pPr>
          </w:p>
          <w:p w:rsidR="00570F81" w:rsidRPr="00060D27" w:rsidRDefault="00570F81" w:rsidP="00D13D2E">
            <w:pPr>
              <w:ind w:firstLine="567"/>
              <w:jc w:val="both"/>
            </w:pPr>
            <w:r>
              <w:t>_________________________________</w:t>
            </w:r>
          </w:p>
        </w:tc>
      </w:tr>
    </w:tbl>
    <w:p w:rsidR="00570F81" w:rsidRPr="00440F3D" w:rsidRDefault="00570F81" w:rsidP="00B600FC">
      <w:pPr>
        <w:ind w:firstLine="567"/>
        <w:jc w:val="both"/>
      </w:pPr>
    </w:p>
    <w:p w:rsidR="00570F81" w:rsidRPr="00440F3D" w:rsidRDefault="00570F81" w:rsidP="00B600FC">
      <w:pPr>
        <w:ind w:firstLine="567"/>
        <w:jc w:val="both"/>
      </w:pPr>
    </w:p>
    <w:p w:rsidR="00570F81" w:rsidRPr="00440F3D" w:rsidRDefault="00570F81" w:rsidP="00B600FC">
      <w:pPr>
        <w:ind w:firstLine="567"/>
        <w:jc w:val="both"/>
      </w:pPr>
    </w:p>
    <w:p w:rsidR="00570F81" w:rsidRPr="00440F3D" w:rsidRDefault="00570F81" w:rsidP="00B600FC">
      <w:pPr>
        <w:ind w:firstLine="567"/>
        <w:jc w:val="both"/>
      </w:pPr>
    </w:p>
    <w:p w:rsidR="00570F81" w:rsidRPr="00440F3D" w:rsidRDefault="00570F81" w:rsidP="00B600FC">
      <w:pPr>
        <w:ind w:firstLine="567"/>
        <w:jc w:val="both"/>
      </w:pPr>
    </w:p>
    <w:p w:rsidR="00570F81" w:rsidRPr="00440F3D" w:rsidRDefault="00570F81" w:rsidP="00B600FC">
      <w:pPr>
        <w:ind w:firstLine="567"/>
        <w:jc w:val="both"/>
      </w:pPr>
    </w:p>
    <w:p w:rsidR="00570F81" w:rsidRPr="00440F3D" w:rsidRDefault="00570F81" w:rsidP="00B600FC">
      <w:pPr>
        <w:ind w:firstLine="567"/>
        <w:jc w:val="both"/>
      </w:pPr>
    </w:p>
    <w:p w:rsidR="00570F81" w:rsidRDefault="00570F81" w:rsidP="00B600FC">
      <w:pPr>
        <w:ind w:firstLine="567"/>
        <w:jc w:val="both"/>
      </w:pPr>
    </w:p>
    <w:p w:rsidR="00570F81" w:rsidRDefault="00570F81" w:rsidP="00B600FC">
      <w:pPr>
        <w:ind w:firstLine="567"/>
        <w:jc w:val="both"/>
      </w:pPr>
    </w:p>
    <w:p w:rsidR="00570F81" w:rsidRDefault="00570F81" w:rsidP="00B600FC">
      <w:pPr>
        <w:ind w:firstLine="567"/>
        <w:jc w:val="both"/>
      </w:pPr>
    </w:p>
    <w:p w:rsidR="00570F81" w:rsidRDefault="00570F81" w:rsidP="00B600FC">
      <w:pPr>
        <w:ind w:firstLine="567"/>
        <w:jc w:val="both"/>
      </w:pPr>
    </w:p>
    <w:p w:rsidR="00570F81" w:rsidRDefault="00570F81" w:rsidP="00B600FC">
      <w:pPr>
        <w:ind w:firstLine="567"/>
        <w:jc w:val="both"/>
      </w:pPr>
    </w:p>
    <w:p w:rsidR="00570F81" w:rsidRPr="00440F3D" w:rsidRDefault="00570F81" w:rsidP="00B600FC">
      <w:pPr>
        <w:ind w:firstLine="567"/>
        <w:jc w:val="both"/>
      </w:pPr>
    </w:p>
    <w:p w:rsidR="00570F81" w:rsidRPr="00440F3D" w:rsidRDefault="00570F81" w:rsidP="00B600FC">
      <w:pPr>
        <w:ind w:firstLine="567"/>
        <w:jc w:val="both"/>
      </w:pPr>
    </w:p>
    <w:p w:rsidR="00570F81" w:rsidRPr="00440F3D" w:rsidRDefault="00570F81" w:rsidP="00B600FC">
      <w:pPr>
        <w:ind w:firstLine="567"/>
        <w:jc w:val="both"/>
      </w:pPr>
    </w:p>
    <w:p w:rsidR="00570F81" w:rsidRDefault="00570F81" w:rsidP="00B600FC">
      <w:pPr>
        <w:ind w:firstLine="567"/>
        <w:jc w:val="both"/>
      </w:pPr>
    </w:p>
    <w:p w:rsidR="00570F81" w:rsidRDefault="00570F81" w:rsidP="00B600FC">
      <w:pPr>
        <w:ind w:firstLine="567"/>
        <w:jc w:val="both"/>
      </w:pPr>
    </w:p>
    <w:p w:rsidR="00570F81" w:rsidRDefault="00570F81" w:rsidP="00B600FC">
      <w:pPr>
        <w:ind w:firstLine="567"/>
        <w:jc w:val="both"/>
      </w:pPr>
    </w:p>
    <w:p w:rsidR="00570F81" w:rsidRPr="00440F3D" w:rsidRDefault="00570F81" w:rsidP="00B600FC">
      <w:pPr>
        <w:ind w:firstLine="567"/>
        <w:jc w:val="both"/>
      </w:pPr>
    </w:p>
    <w:p w:rsidR="00570F81" w:rsidRPr="00440F3D" w:rsidRDefault="00570F81" w:rsidP="00B600FC">
      <w:pPr>
        <w:ind w:firstLine="567"/>
        <w:jc w:val="both"/>
      </w:pPr>
    </w:p>
    <w:p w:rsidR="00570F81" w:rsidRDefault="00570F81" w:rsidP="00B600FC">
      <w:pPr>
        <w:ind w:firstLine="567"/>
        <w:jc w:val="both"/>
      </w:pPr>
    </w:p>
    <w:p w:rsidR="00570F81" w:rsidRPr="00440F3D" w:rsidRDefault="00570F81" w:rsidP="00B600FC">
      <w:pPr>
        <w:ind w:firstLine="567"/>
        <w:jc w:val="both"/>
      </w:pPr>
    </w:p>
    <w:p w:rsidR="00570F81" w:rsidRDefault="00570F81" w:rsidP="00B600FC">
      <w:pPr>
        <w:ind w:firstLine="567"/>
        <w:jc w:val="both"/>
      </w:pPr>
    </w:p>
    <w:p w:rsidR="00570F81" w:rsidRPr="00440F3D" w:rsidRDefault="00570F81" w:rsidP="00D13D2E">
      <w:pPr>
        <w:ind w:firstLine="567"/>
        <w:jc w:val="right"/>
      </w:pPr>
      <w:r>
        <w:t>Приложение № 3</w:t>
      </w:r>
    </w:p>
    <w:p w:rsidR="00570F81" w:rsidRPr="00440F3D" w:rsidRDefault="00570F81" w:rsidP="00D13D2E">
      <w:pPr>
        <w:ind w:firstLine="567"/>
        <w:jc w:val="right"/>
      </w:pPr>
      <w:r>
        <w:t>к Договору на выполнение работ</w:t>
      </w:r>
    </w:p>
    <w:p w:rsidR="00570F81" w:rsidRPr="00440F3D" w:rsidRDefault="00570F81" w:rsidP="00D13D2E">
      <w:pPr>
        <w:ind w:firstLine="567"/>
        <w:jc w:val="right"/>
      </w:pPr>
      <w:r>
        <w:t xml:space="preserve">№ </w:t>
      </w:r>
      <w:proofErr w:type="spellStart"/>
      <w:r>
        <w:t>НКПЗаб-д</w:t>
      </w:r>
      <w:proofErr w:type="spellEnd"/>
      <w:r>
        <w:t>/___/___</w:t>
      </w:r>
    </w:p>
    <w:p w:rsidR="00570F81" w:rsidRPr="00440F3D" w:rsidRDefault="00570F81" w:rsidP="00D13D2E">
      <w:pPr>
        <w:ind w:firstLine="567"/>
        <w:jc w:val="right"/>
      </w:pPr>
      <w:r>
        <w:t>от «___»_________201_г.</w:t>
      </w:r>
    </w:p>
    <w:p w:rsidR="00570F81" w:rsidRPr="00440F3D" w:rsidRDefault="00570F81" w:rsidP="00B600FC">
      <w:pPr>
        <w:ind w:firstLine="567"/>
        <w:jc w:val="both"/>
      </w:pPr>
    </w:p>
    <w:p w:rsidR="00570F81" w:rsidRPr="00D13D2E" w:rsidRDefault="00570F81" w:rsidP="00D13D2E">
      <w:pPr>
        <w:ind w:firstLine="567"/>
        <w:jc w:val="center"/>
        <w:rPr>
          <w:b/>
        </w:rPr>
      </w:pPr>
      <w:r>
        <w:br/>
      </w:r>
      <w:r>
        <w:rPr>
          <w:b/>
          <w:iCs/>
        </w:rPr>
        <w:t>Смета</w:t>
      </w:r>
      <w:r>
        <w:rPr>
          <w:b/>
        </w:rPr>
        <w:t xml:space="preserve"> на выполнение Работ</w:t>
      </w:r>
    </w:p>
    <w:sectPr w:rsidR="00570F81" w:rsidRPr="00D13D2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69F" w:rsidRDefault="0050369F">
      <w:r>
        <w:separator/>
      </w:r>
    </w:p>
  </w:endnote>
  <w:endnote w:type="continuationSeparator" w:id="0">
    <w:p w:rsidR="0050369F" w:rsidRDefault="00503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08" w:rsidRDefault="00AF008F" w:rsidP="00BF6892">
    <w:pPr>
      <w:pStyle w:val="afe"/>
      <w:framePr w:wrap="around" w:vAnchor="text" w:hAnchor="margin" w:xAlign="right" w:y="1"/>
      <w:rPr>
        <w:rStyle w:val="a6"/>
      </w:rPr>
    </w:pPr>
    <w:r>
      <w:rPr>
        <w:rStyle w:val="a6"/>
      </w:rPr>
      <w:fldChar w:fldCharType="begin"/>
    </w:r>
    <w:r w:rsidR="00D85408">
      <w:rPr>
        <w:rStyle w:val="a6"/>
      </w:rPr>
      <w:instrText xml:space="preserve">PAGE  </w:instrText>
    </w:r>
    <w:r>
      <w:rPr>
        <w:rStyle w:val="a6"/>
      </w:rPr>
      <w:fldChar w:fldCharType="separate"/>
    </w:r>
    <w:r w:rsidR="00D85408">
      <w:rPr>
        <w:rStyle w:val="a6"/>
        <w:noProof/>
      </w:rPr>
      <w:t>28</w:t>
    </w:r>
    <w:r>
      <w:rPr>
        <w:rStyle w:val="a6"/>
      </w:rPr>
      <w:fldChar w:fldCharType="end"/>
    </w:r>
  </w:p>
  <w:p w:rsidR="00D85408" w:rsidRDefault="00D8540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08" w:rsidRDefault="00D85408">
    <w:pPr>
      <w:pStyle w:val="afe"/>
      <w:jc w:val="center"/>
    </w:pPr>
  </w:p>
  <w:p w:rsidR="00D85408" w:rsidRDefault="00D8540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69F" w:rsidRDefault="0050369F">
      <w:r>
        <w:separator/>
      </w:r>
    </w:p>
  </w:footnote>
  <w:footnote w:type="continuationSeparator" w:id="0">
    <w:p w:rsidR="0050369F" w:rsidRDefault="0050369F">
      <w:r>
        <w:continuationSeparator/>
      </w:r>
    </w:p>
  </w:footnote>
  <w:footnote w:id="1">
    <w:p w:rsidR="00D85408" w:rsidRDefault="00D85408" w:rsidP="0061244A">
      <w:pPr>
        <w:pStyle w:val="aff"/>
      </w:pPr>
      <w:r>
        <w:rPr>
          <w:rStyle w:val="af7"/>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w:t>
      </w:r>
      <w:proofErr w:type="gramStart"/>
      <w:r>
        <w:t>этом</w:t>
      </w:r>
      <w:proofErr w:type="gramEnd"/>
      <w:r>
        <w:t xml:space="preserve"> случае претендент заполняет </w:t>
      </w:r>
      <w:r>
        <w:rPr>
          <w:color w:val="FF0000"/>
        </w:rPr>
        <w:t xml:space="preserve">только </w:t>
      </w:r>
      <w:r>
        <w:t>пункты 1-5 настоящей декларации.</w:t>
      </w:r>
    </w:p>
  </w:footnote>
  <w:footnote w:id="2">
    <w:p w:rsidR="00D85408" w:rsidRDefault="00D85408" w:rsidP="0061244A">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D85408" w:rsidRDefault="00D85408" w:rsidP="0061244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D85408" w:rsidRDefault="00D85408" w:rsidP="0061244A">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D85408" w:rsidRDefault="00D85408" w:rsidP="0061244A">
      <w:pPr>
        <w:pStyle w:val="aff"/>
      </w:pPr>
      <w:r>
        <w:rPr>
          <w:rStyle w:val="af7"/>
        </w:rPr>
        <w:footnoteRef/>
      </w:r>
      <w:r>
        <w:t xml:space="preserve"> Пункты 12-16 настоящей формы заполняются на усмотрение претендента.</w:t>
      </w:r>
    </w:p>
  </w:footnote>
  <w:footnote w:id="6">
    <w:p w:rsidR="00570F81" w:rsidRDefault="00570F81" w:rsidP="0043728F">
      <w:pPr>
        <w:pStyle w:val="aff"/>
      </w:pPr>
      <w:r>
        <w:rPr>
          <w:rStyle w:val="af7"/>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08" w:rsidRDefault="00AF008F" w:rsidP="00C177CB">
    <w:pPr>
      <w:pStyle w:val="afc"/>
      <w:jc w:val="center"/>
    </w:pPr>
    <w:r>
      <w:fldChar w:fldCharType="begin"/>
    </w:r>
    <w:r w:rsidR="00D85408">
      <w:instrText xml:space="preserve"> PAGE   \* MERGEFORMAT </w:instrText>
    </w:r>
    <w:r>
      <w:fldChar w:fldCharType="separate"/>
    </w:r>
    <w:r w:rsidR="00E60AE1">
      <w:rPr>
        <w:noProof/>
      </w:rPr>
      <w:t>26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3"/>
  </w:num>
  <w:num w:numId="10">
    <w:abstractNumId w:val="33"/>
  </w:num>
  <w:num w:numId="11">
    <w:abstractNumId w:val="22"/>
  </w:num>
  <w:num w:numId="12">
    <w:abstractNumId w:val="31"/>
  </w:num>
  <w:num w:numId="13">
    <w:abstractNumId w:val="35"/>
  </w:num>
  <w:num w:numId="14">
    <w:abstractNumId w:val="36"/>
  </w:num>
  <w:num w:numId="15">
    <w:abstractNumId w:val="25"/>
  </w:num>
  <w:num w:numId="16">
    <w:abstractNumId w:val="28"/>
  </w:num>
  <w:num w:numId="17">
    <w:abstractNumId w:val="40"/>
  </w:num>
  <w:num w:numId="18">
    <w:abstractNumId w:val="30"/>
  </w:num>
  <w:num w:numId="19">
    <w:abstractNumId w:val="32"/>
  </w:num>
  <w:num w:numId="20">
    <w:abstractNumId w:val="29"/>
  </w:num>
  <w:num w:numId="21">
    <w:abstractNumId w:val="2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4"/>
  </w:num>
  <w:num w:numId="36">
    <w:abstractNumId w:val="38"/>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5B8"/>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786"/>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5B60"/>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7CF"/>
    <w:rsid w:val="00281D7F"/>
    <w:rsid w:val="00282B03"/>
    <w:rsid w:val="002857D9"/>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0F9"/>
    <w:rsid w:val="002F6A6B"/>
    <w:rsid w:val="002F710E"/>
    <w:rsid w:val="0030151C"/>
    <w:rsid w:val="003072B4"/>
    <w:rsid w:val="00307AFC"/>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579F3"/>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3A9A"/>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1A0"/>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69F"/>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233"/>
    <w:rsid w:val="00544668"/>
    <w:rsid w:val="00545B89"/>
    <w:rsid w:val="00547AA5"/>
    <w:rsid w:val="005508EC"/>
    <w:rsid w:val="00551655"/>
    <w:rsid w:val="0056027E"/>
    <w:rsid w:val="0056426C"/>
    <w:rsid w:val="00565202"/>
    <w:rsid w:val="00567173"/>
    <w:rsid w:val="00570F81"/>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1C43"/>
    <w:rsid w:val="005E6CAE"/>
    <w:rsid w:val="005F1B7E"/>
    <w:rsid w:val="005F24D7"/>
    <w:rsid w:val="005F2D24"/>
    <w:rsid w:val="005F5726"/>
    <w:rsid w:val="0060219A"/>
    <w:rsid w:val="0061244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04EB"/>
    <w:rsid w:val="00663361"/>
    <w:rsid w:val="00664449"/>
    <w:rsid w:val="0066524B"/>
    <w:rsid w:val="00670FD8"/>
    <w:rsid w:val="00674404"/>
    <w:rsid w:val="00677EA3"/>
    <w:rsid w:val="006801C2"/>
    <w:rsid w:val="00681C65"/>
    <w:rsid w:val="00681E3B"/>
    <w:rsid w:val="00690B2B"/>
    <w:rsid w:val="00693668"/>
    <w:rsid w:val="00696EA4"/>
    <w:rsid w:val="006A0F9B"/>
    <w:rsid w:val="006A1CB3"/>
    <w:rsid w:val="006A1D30"/>
    <w:rsid w:val="006A2E92"/>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37BD3"/>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27B73"/>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0004"/>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8C4"/>
    <w:rsid w:val="00A00A8B"/>
    <w:rsid w:val="00A023CD"/>
    <w:rsid w:val="00A07073"/>
    <w:rsid w:val="00A13F75"/>
    <w:rsid w:val="00A153F5"/>
    <w:rsid w:val="00A154EF"/>
    <w:rsid w:val="00A161F5"/>
    <w:rsid w:val="00A165E8"/>
    <w:rsid w:val="00A201F3"/>
    <w:rsid w:val="00A2183E"/>
    <w:rsid w:val="00A22029"/>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57CFA"/>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C6DBC"/>
    <w:rsid w:val="00AD18C4"/>
    <w:rsid w:val="00AD39CE"/>
    <w:rsid w:val="00AE2756"/>
    <w:rsid w:val="00AE44DB"/>
    <w:rsid w:val="00AE660B"/>
    <w:rsid w:val="00AF008F"/>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16B"/>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19E6"/>
    <w:rsid w:val="00B835E7"/>
    <w:rsid w:val="00B86126"/>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5408"/>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0AE1"/>
    <w:rsid w:val="00E61416"/>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6C42"/>
    <w:rsid w:val="00F07540"/>
    <w:rsid w:val="00F101B7"/>
    <w:rsid w:val="00F15C48"/>
    <w:rsid w:val="00F17D42"/>
    <w:rsid w:val="00F214E1"/>
    <w:rsid w:val="00F2152A"/>
    <w:rsid w:val="00F2335B"/>
    <w:rsid w:val="00F23B61"/>
    <w:rsid w:val="00F23E06"/>
    <w:rsid w:val="00F253AD"/>
    <w:rsid w:val="00F31C55"/>
    <w:rsid w:val="00F32714"/>
    <w:rsid w:val="00F34B34"/>
    <w:rsid w:val="00F34F42"/>
    <w:rsid w:val="00F3754B"/>
    <w:rsid w:val="00F4187B"/>
    <w:rsid w:val="00F41AE2"/>
    <w:rsid w:val="00F43070"/>
    <w:rsid w:val="00F45917"/>
    <w:rsid w:val="00F4691A"/>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5D34"/>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uiPriority w:val="9"/>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paragraph" w:customStyle="1" w:styleId="27">
    <w:name w:val="Без интервала2"/>
    <w:rsid w:val="00570F81"/>
    <w:pPr>
      <w:suppressAutoHyphens/>
      <w:spacing w:line="100" w:lineRule="atLeast"/>
    </w:pPr>
    <w:rPr>
      <w:rFonts w:eastAsia="SimSun" w:cs="Mangal"/>
      <w:kern w:val="1"/>
      <w:sz w:val="24"/>
      <w:szCs w:val="24"/>
      <w:lang w:eastAsia="hi-IN" w:bidi="hi-IN"/>
    </w:rPr>
  </w:style>
  <w:style w:type="paragraph" w:customStyle="1" w:styleId="1f5">
    <w:name w:val="Обычный (веб)1"/>
    <w:basedOn w:val="a0"/>
    <w:rsid w:val="00570F81"/>
    <w:pPr>
      <w:spacing w:before="28" w:after="119" w:line="100" w:lineRule="atLeast"/>
    </w:pPr>
    <w:rPr>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C5BED-7D18-47C7-AD2D-614C4F6D775C}">
  <ds:schemaRefs>
    <ds:schemaRef ds:uri="http://schemas.openxmlformats.org/officeDocument/2006/bibliography"/>
  </ds:schemaRefs>
</ds:datastoreItem>
</file>

<file path=customXml/itemProps4.xml><?xml version="1.0" encoding="utf-8"?>
<ds:datastoreItem xmlns:ds="http://schemas.openxmlformats.org/officeDocument/2006/customXml" ds:itemID="{CA8B4D92-49B8-4733-90CE-11FD5D982C8F}">
  <ds:schemaRefs>
    <ds:schemaRef ds:uri="http://schemas.openxmlformats.org/officeDocument/2006/bibliography"/>
  </ds:schemaRefs>
</ds:datastoreItem>
</file>

<file path=customXml/itemProps5.xml><?xml version="1.0" encoding="utf-8"?>
<ds:datastoreItem xmlns:ds="http://schemas.openxmlformats.org/officeDocument/2006/customXml" ds:itemID="{F1D1F220-0291-458F-8449-8688CBA2E75A}">
  <ds:schemaRefs>
    <ds:schemaRef ds:uri="http://schemas.openxmlformats.org/officeDocument/2006/bibliography"/>
  </ds:schemaRefs>
</ds:datastoreItem>
</file>

<file path=customXml/itemProps6.xml><?xml version="1.0" encoding="utf-8"?>
<ds:datastoreItem xmlns:ds="http://schemas.openxmlformats.org/officeDocument/2006/customXml" ds:itemID="{70A007C6-518E-43E9-AD07-FDF7FBB2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54</Pages>
  <Words>18226</Words>
  <Characters>103893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121876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(KuritsynAE@trcont.ru)</dc:creator>
  <cp:lastModifiedBy>Болдоржиева</cp:lastModifiedBy>
  <cp:revision>8</cp:revision>
  <cp:lastPrinted>2014-09-23T06:50:00Z</cp:lastPrinted>
  <dcterms:created xsi:type="dcterms:W3CDTF">2018-09-07T13:31:00Z</dcterms:created>
  <dcterms:modified xsi:type="dcterms:W3CDTF">2018-11-30T10:07:00Z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