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BF2EE2" w:rsidRDefault="003F7474">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BF2EE2" w:rsidRDefault="003F7474">
      <w:pPr>
        <w:tabs>
          <w:tab w:val="left" w:pos="4962"/>
        </w:tabs>
        <w:ind w:left="4820"/>
        <w:rPr>
          <w:b/>
          <w:bCs/>
          <w:sz w:val="28"/>
          <w:szCs w:val="28"/>
        </w:rPr>
      </w:pPr>
      <w:r>
        <w:rPr>
          <w:b/>
          <w:bCs/>
          <w:sz w:val="28"/>
          <w:szCs w:val="28"/>
        </w:rPr>
        <w:t>Дмитрий Леонидович Московский</w:t>
      </w:r>
    </w:p>
    <w:p w:rsidR="001F39E9" w:rsidRPr="006D2B87" w:rsidRDefault="001F39E9" w:rsidP="001F39E9">
      <w:pPr>
        <w:tabs>
          <w:tab w:val="left" w:pos="4962"/>
        </w:tabs>
        <w:ind w:left="4820"/>
        <w:rPr>
          <w:rFonts w:eastAsia="Arial Unicode MS"/>
        </w:rPr>
      </w:pPr>
    </w:p>
    <w:p w:rsidR="00BF2EE2" w:rsidRDefault="003F7474">
      <w:pPr>
        <w:tabs>
          <w:tab w:val="left" w:pos="4962"/>
        </w:tabs>
        <w:ind w:left="4820"/>
        <w:rPr>
          <w:b/>
          <w:bCs/>
          <w:sz w:val="28"/>
        </w:rPr>
      </w:pPr>
      <w:r>
        <w:rPr>
          <w:b/>
          <w:bCs/>
          <w:sz w:val="28"/>
        </w:rPr>
        <w:t>«20» декабря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9B472C">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
    <w:p w:rsidR="00BF2EE2" w:rsidRDefault="003F7474">
      <w:pPr>
        <w:pStyle w:val="19"/>
        <w:ind w:firstLine="709"/>
      </w:pPr>
      <w:r>
        <w:t>Запрос предложений № ЗП-ЦКПМСФО-18-0113 по предмету закупки «Консультационные услуги в области внедрения МСФО (IFRS) 16 "Аренда»</w:t>
      </w:r>
    </w:p>
    <w:p w:rsidR="00144E2B" w:rsidRPr="00144E2B" w:rsidRDefault="00BB2E17" w:rsidP="009B472C">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9B472C">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9B472C">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9B472C">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9B472C">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9B472C">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9B472C">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9B472C">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9B472C">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9B472C">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9B472C">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9B472C">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9B472C">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9B472C">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9B472C">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9B472C">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9B472C">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9B472C">
      <w:pPr>
        <w:pStyle w:val="19"/>
        <w:widowControl w:val="0"/>
        <w:numPr>
          <w:ilvl w:val="2"/>
          <w:numId w:val="1"/>
        </w:numPr>
        <w:ind w:left="0" w:firstLine="709"/>
      </w:pPr>
      <w:r>
        <w:rPr>
          <w:szCs w:val="28"/>
        </w:rPr>
        <w:t xml:space="preserve">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w:t>
      </w:r>
      <w:r>
        <w:rPr>
          <w:szCs w:val="28"/>
        </w:rPr>
        <w:lastRenderedPageBreak/>
        <w:t>Информационной карты.</w:t>
      </w:r>
    </w:p>
    <w:p w:rsidR="007D6548" w:rsidRPr="00D32FFA" w:rsidRDefault="007D6548" w:rsidP="009B472C">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F2EE2" w:rsidRDefault="003F7474" w:rsidP="009B472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472C">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472C">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9B472C">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9B472C">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9B472C">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9B472C">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3D24EF" w:rsidRPr="00D32FFA" w:rsidRDefault="003D24EF" w:rsidP="009B472C">
      <w:pPr>
        <w:numPr>
          <w:ilvl w:val="2"/>
          <w:numId w:val="2"/>
        </w:numPr>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3D24EF" w:rsidRPr="00D32FFA" w:rsidRDefault="003D24EF" w:rsidP="009B472C">
      <w:pPr>
        <w:numPr>
          <w:ilvl w:val="2"/>
          <w:numId w:val="2"/>
        </w:numPr>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9B472C">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9B472C">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9B472C">
      <w:pPr>
        <w:numPr>
          <w:ilvl w:val="0"/>
          <w:numId w:val="9"/>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9B472C">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9B472C">
      <w:pPr>
        <w:numPr>
          <w:ilvl w:val="0"/>
          <w:numId w:val="9"/>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9B799A" w:rsidRPr="00E82B84" w:rsidRDefault="009B799A" w:rsidP="009B472C">
      <w:pPr>
        <w:numPr>
          <w:ilvl w:val="0"/>
          <w:numId w:val="9"/>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9B472C">
      <w:pPr>
        <w:numPr>
          <w:ilvl w:val="0"/>
          <w:numId w:val="9"/>
        </w:numPr>
        <w:ind w:left="0" w:firstLine="709"/>
        <w:jc w:val="both"/>
        <w:rPr>
          <w:sz w:val="28"/>
          <w:szCs w:val="28"/>
        </w:rPr>
      </w:pPr>
      <w:r>
        <w:rPr>
          <w:sz w:val="28"/>
          <w:szCs w:val="28"/>
        </w:rPr>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w:t>
      </w:r>
      <w:r>
        <w:rPr>
          <w:sz w:val="28"/>
          <w:szCs w:val="28"/>
        </w:rPr>
        <w:lastRenderedPageBreak/>
        <w:t xml:space="preserve">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w:t>
      </w:r>
      <w:r>
        <w:rPr>
          <w:color w:val="000000"/>
          <w:sz w:val="28"/>
          <w:szCs w:val="28"/>
        </w:rPr>
        <w:lastRenderedPageBreak/>
        <w:t>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9B472C">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9B472C">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B472C">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9B472C">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9B472C">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9B472C">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9B472C">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F2EE2" w:rsidRDefault="003F7474" w:rsidP="009B472C">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9B472C">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9B472C">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9B472C">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9B472C">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9B472C">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9B472C">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9B472C">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9B472C">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9B472C">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9B472C">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9B472C">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9B472C">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9B472C">
      <w:pPr>
        <w:pStyle w:val="afa"/>
        <w:numPr>
          <w:ilvl w:val="2"/>
          <w:numId w:val="7"/>
        </w:numPr>
        <w:tabs>
          <w:tab w:val="left" w:pos="720"/>
        </w:tabs>
        <w:ind w:firstLine="720"/>
        <w:rPr>
          <w:sz w:val="28"/>
          <w:szCs w:val="28"/>
        </w:rPr>
      </w:pPr>
      <w:r>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9B472C">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9B472C">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9B472C">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9B472C">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9B472C">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9B472C">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9B472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9B472C">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xml:space="preserve">) электронной почты </w:t>
      </w:r>
      <w:r>
        <w:rPr>
          <w:rFonts w:eastAsia="MS Mincho"/>
          <w:szCs w:val="28"/>
        </w:rPr>
        <w:lastRenderedPageBreak/>
        <w:t>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9B472C">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9B472C">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9B472C">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9B472C">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9B472C">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9B472C">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9B472C">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9B472C">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 xml:space="preserve">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9B472C">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9B472C">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9B472C">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B472C">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B472C">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9B472C">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9B472C">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9B472C">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9B472C">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C52456" w:rsidP="009B472C">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9B472C">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9B472C">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9B472C">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9B472C">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9B472C">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9B472C">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9B472C">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w:t>
      </w:r>
      <w:r>
        <w:rPr>
          <w:sz w:val="28"/>
          <w:szCs w:val="28"/>
        </w:rPr>
        <w:lastRenderedPageBreak/>
        <w:t>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B472C">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B472C">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9B472C">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9B472C">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9B472C">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9B472C">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9B472C">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9B472C">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9B472C">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9B472C">
      <w:pPr>
        <w:numPr>
          <w:ilvl w:val="0"/>
          <w:numId w:val="21"/>
        </w:numPr>
        <w:ind w:left="0" w:firstLine="709"/>
        <w:jc w:val="both"/>
        <w:rPr>
          <w:sz w:val="28"/>
          <w:szCs w:val="28"/>
        </w:rPr>
      </w:pPr>
      <w:r>
        <w:rPr>
          <w:sz w:val="28"/>
          <w:szCs w:val="28"/>
        </w:rPr>
        <w:lastRenderedPageBreak/>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9B472C">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9B472C">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9B472C">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9B472C">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9B472C">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9B472C">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9B472C">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9B472C">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9B472C">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9B472C">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9B472C">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9B472C">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w:t>
      </w:r>
      <w:r>
        <w:rPr>
          <w:sz w:val="28"/>
          <w:szCs w:val="28"/>
        </w:rPr>
        <w:lastRenderedPageBreak/>
        <w:t>Запроса предложений, Заявке которого был присвоен второй номер, не вправе отказаться от заключения договора.</w:t>
      </w:r>
    </w:p>
    <w:p w:rsidR="00BF2EE2" w:rsidRDefault="003F7474" w:rsidP="009B472C">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9B472C">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9B472C">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9B472C">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B472C">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B472C">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9B472C">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lastRenderedPageBreak/>
        <w:t>О</w:t>
      </w:r>
      <w:bookmarkEnd w:id="0"/>
      <w:bookmarkEnd w:id="1"/>
      <w:r>
        <w:rPr>
          <w:rFonts w:eastAsia="MS Mincho"/>
          <w:i w:val="0"/>
        </w:rPr>
        <w:t xml:space="preserve">формление Заявки </w:t>
      </w:r>
    </w:p>
    <w:p w:rsidR="000954FB" w:rsidRPr="00975346" w:rsidRDefault="00975346" w:rsidP="009B472C">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BF2EE2" w:rsidRDefault="003F7474" w:rsidP="009B472C">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2155F5E" wp14:editId="4B027A50">
                <wp:simplePos x="0" y="0"/>
                <wp:positionH relativeFrom="column">
                  <wp:posOffset>82550</wp:posOffset>
                </wp:positionH>
                <wp:positionV relativeFrom="paragraph">
                  <wp:posOffset>516255</wp:posOffset>
                </wp:positionV>
                <wp:extent cx="6120130" cy="2164715"/>
                <wp:effectExtent l="0" t="0" r="13970" b="26035"/>
                <wp:wrapTight wrapText="bothSides">
                  <wp:wrapPolygon edited="0">
                    <wp:start x="0" y="0"/>
                    <wp:lineTo x="0" y="21670"/>
                    <wp:lineTo x="21582" y="21670"/>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64715"/>
                        </a:xfrm>
                        <a:prstGeom prst="rect">
                          <a:avLst/>
                        </a:prstGeom>
                        <a:solidFill>
                          <a:srgbClr val="FFFFFF"/>
                        </a:solidFill>
                        <a:ln w="19050">
                          <a:solidFill>
                            <a:srgbClr val="000000"/>
                          </a:solidFill>
                          <a:miter lim="800000"/>
                          <a:headEnd/>
                          <a:tailEnd/>
                        </a:ln>
                      </wps:spPr>
                      <wps:txbx>
                        <w:txbxContent>
                          <w:p w:rsidR="003F7474" w:rsidRPr="007E6DE4" w:rsidRDefault="003F7474" w:rsidP="000954FB">
                            <w:pPr>
                              <w:jc w:val="center"/>
                              <w:rPr>
                                <w:b/>
                                <w:sz w:val="28"/>
                                <w:szCs w:val="28"/>
                              </w:rPr>
                            </w:pPr>
                            <w:r w:rsidRPr="007E6DE4">
                              <w:rPr>
                                <w:b/>
                                <w:sz w:val="28"/>
                                <w:szCs w:val="28"/>
                              </w:rPr>
                              <w:t xml:space="preserve">_____________________________________________, </w:t>
                            </w:r>
                          </w:p>
                          <w:p w:rsidR="003F7474" w:rsidRDefault="003F747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F7474" w:rsidRPr="007E6DE4" w:rsidRDefault="003F7474" w:rsidP="000954FB">
                            <w:pPr>
                              <w:jc w:val="center"/>
                              <w:rPr>
                                <w:b/>
                                <w:sz w:val="28"/>
                                <w:szCs w:val="28"/>
                              </w:rPr>
                            </w:pPr>
                            <w:r w:rsidRPr="007E6DE4">
                              <w:rPr>
                                <w:b/>
                                <w:sz w:val="28"/>
                                <w:szCs w:val="28"/>
                              </w:rPr>
                              <w:t>________________________________________</w:t>
                            </w:r>
                          </w:p>
                          <w:p w:rsidR="003F7474" w:rsidRPr="007E6DE4" w:rsidRDefault="003F7474" w:rsidP="000954FB">
                            <w:pPr>
                              <w:jc w:val="center"/>
                              <w:rPr>
                                <w:i/>
                                <w:sz w:val="20"/>
                                <w:szCs w:val="20"/>
                              </w:rPr>
                            </w:pPr>
                            <w:r w:rsidRPr="007E6DE4">
                              <w:rPr>
                                <w:i/>
                                <w:sz w:val="20"/>
                                <w:szCs w:val="20"/>
                              </w:rPr>
                              <w:t>государство регистрации претендента</w:t>
                            </w:r>
                          </w:p>
                          <w:p w:rsidR="003F7474" w:rsidRPr="007E6DE4" w:rsidRDefault="003F7474" w:rsidP="000954FB">
                            <w:pPr>
                              <w:jc w:val="center"/>
                              <w:rPr>
                                <w:b/>
                                <w:sz w:val="28"/>
                                <w:szCs w:val="28"/>
                              </w:rPr>
                            </w:pPr>
                            <w:r w:rsidRPr="007E6DE4">
                              <w:rPr>
                                <w:b/>
                                <w:sz w:val="28"/>
                                <w:szCs w:val="28"/>
                              </w:rPr>
                              <w:t>_____________________________</w:t>
                            </w:r>
                            <w:r>
                              <w:rPr>
                                <w:b/>
                                <w:sz w:val="28"/>
                                <w:szCs w:val="28"/>
                              </w:rPr>
                              <w:t>__________________</w:t>
                            </w:r>
                          </w:p>
                          <w:p w:rsidR="003F7474" w:rsidRPr="007E6DE4" w:rsidRDefault="003F7474" w:rsidP="000954FB">
                            <w:pPr>
                              <w:jc w:val="center"/>
                              <w:rPr>
                                <w:i/>
                                <w:sz w:val="20"/>
                                <w:szCs w:val="20"/>
                              </w:rPr>
                            </w:pPr>
                            <w:r w:rsidRPr="007E6DE4">
                              <w:rPr>
                                <w:i/>
                                <w:sz w:val="20"/>
                                <w:szCs w:val="20"/>
                              </w:rPr>
                              <w:t>ИНН претендента (для претендентов-резидентов Российской Федерации)</w:t>
                            </w:r>
                          </w:p>
                          <w:p w:rsidR="003F7474" w:rsidRDefault="003F7474" w:rsidP="000954FB">
                            <w:pPr>
                              <w:jc w:val="both"/>
                            </w:pPr>
                          </w:p>
                          <w:p w:rsidR="003F7474" w:rsidRDefault="003F7474">
                            <w:pPr>
                              <w:jc w:val="center"/>
                              <w:rPr>
                                <w:b/>
                              </w:rPr>
                            </w:pPr>
                            <w:r>
                              <w:rPr>
                                <w:b/>
                              </w:rPr>
                              <w:t>ЗАЯВКА НА УЧАСТИЕ В ЗАПРОСЕ ПРЕДЛОЖЕНИЙ № ЗП-ЦКПМСФО-18-0113</w:t>
                            </w:r>
                          </w:p>
                          <w:p w:rsidR="003F7474" w:rsidRPr="00F23E06" w:rsidRDefault="003F7474" w:rsidP="000954FB">
                            <w:pPr>
                              <w:jc w:val="center"/>
                              <w:rPr>
                                <w:b/>
                                <w:highlight w:val="cyan"/>
                              </w:rPr>
                            </w:pPr>
                            <w:r w:rsidRPr="00F23E06">
                              <w:rPr>
                                <w:b/>
                                <w:highlight w:val="cyan"/>
                              </w:rPr>
                              <w:t xml:space="preserve">(лот № _________) </w:t>
                            </w:r>
                          </w:p>
                          <w:p w:rsidR="003F7474" w:rsidRPr="00521EAB" w:rsidRDefault="003F7474" w:rsidP="000954FB">
                            <w:pPr>
                              <w:jc w:val="center"/>
                              <w:rPr>
                                <w:i/>
                              </w:rPr>
                            </w:pPr>
                            <w:r w:rsidRPr="00F23E06">
                              <w:rPr>
                                <w:i/>
                                <w:highlight w:val="cyan"/>
                              </w:rPr>
                              <w:t>(указывается, если предусмотрены лоты)</w:t>
                            </w:r>
                          </w:p>
                          <w:p w:rsidR="003F7474" w:rsidRPr="00923E2D" w:rsidRDefault="003F7474" w:rsidP="000954FB">
                            <w:pPr>
                              <w:jc w:val="center"/>
                              <w:rPr>
                                <w:b/>
                              </w:rPr>
                            </w:pPr>
                          </w:p>
                          <w:p w:rsidR="003F7474" w:rsidRPr="00923E2D" w:rsidRDefault="003F7474"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3F7474" w:rsidRPr="007E6DE4" w:rsidRDefault="003F7474" w:rsidP="000954FB">
                      <w:pPr>
                        <w:jc w:val="center"/>
                        <w:rPr>
                          <w:b/>
                          <w:sz w:val="28"/>
                          <w:szCs w:val="28"/>
                        </w:rPr>
                      </w:pPr>
                      <w:r w:rsidRPr="007E6DE4">
                        <w:rPr>
                          <w:b/>
                          <w:sz w:val="28"/>
                          <w:szCs w:val="28"/>
                        </w:rPr>
                        <w:t xml:space="preserve">_____________________________________________, </w:t>
                      </w:r>
                    </w:p>
                    <w:p w:rsidR="003F7474" w:rsidRDefault="003F747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F7474" w:rsidRPr="007E6DE4" w:rsidRDefault="003F7474" w:rsidP="000954FB">
                      <w:pPr>
                        <w:jc w:val="center"/>
                        <w:rPr>
                          <w:b/>
                          <w:sz w:val="28"/>
                          <w:szCs w:val="28"/>
                        </w:rPr>
                      </w:pPr>
                      <w:r w:rsidRPr="007E6DE4">
                        <w:rPr>
                          <w:b/>
                          <w:sz w:val="28"/>
                          <w:szCs w:val="28"/>
                        </w:rPr>
                        <w:t>________________________________________</w:t>
                      </w:r>
                    </w:p>
                    <w:p w:rsidR="003F7474" w:rsidRPr="007E6DE4" w:rsidRDefault="003F7474" w:rsidP="000954FB">
                      <w:pPr>
                        <w:jc w:val="center"/>
                        <w:rPr>
                          <w:i/>
                          <w:sz w:val="20"/>
                          <w:szCs w:val="20"/>
                        </w:rPr>
                      </w:pPr>
                      <w:r w:rsidRPr="007E6DE4">
                        <w:rPr>
                          <w:i/>
                          <w:sz w:val="20"/>
                          <w:szCs w:val="20"/>
                        </w:rPr>
                        <w:t>государство регистрации претендента</w:t>
                      </w:r>
                    </w:p>
                    <w:p w:rsidR="003F7474" w:rsidRPr="007E6DE4" w:rsidRDefault="003F7474" w:rsidP="000954FB">
                      <w:pPr>
                        <w:jc w:val="center"/>
                        <w:rPr>
                          <w:b/>
                          <w:sz w:val="28"/>
                          <w:szCs w:val="28"/>
                        </w:rPr>
                      </w:pPr>
                      <w:r w:rsidRPr="007E6DE4">
                        <w:rPr>
                          <w:b/>
                          <w:sz w:val="28"/>
                          <w:szCs w:val="28"/>
                        </w:rPr>
                        <w:t>_____________________________</w:t>
                      </w:r>
                      <w:r>
                        <w:rPr>
                          <w:b/>
                          <w:sz w:val="28"/>
                          <w:szCs w:val="28"/>
                        </w:rPr>
                        <w:t>__________________</w:t>
                      </w:r>
                    </w:p>
                    <w:p w:rsidR="003F7474" w:rsidRPr="007E6DE4" w:rsidRDefault="003F7474" w:rsidP="000954FB">
                      <w:pPr>
                        <w:jc w:val="center"/>
                        <w:rPr>
                          <w:i/>
                          <w:sz w:val="20"/>
                          <w:szCs w:val="20"/>
                        </w:rPr>
                      </w:pPr>
                      <w:r w:rsidRPr="007E6DE4">
                        <w:rPr>
                          <w:i/>
                          <w:sz w:val="20"/>
                          <w:szCs w:val="20"/>
                        </w:rPr>
                        <w:t>ИНН претендента (для претендентов-резидентов Российской Федерации)</w:t>
                      </w:r>
                    </w:p>
                    <w:p w:rsidR="003F7474" w:rsidRDefault="003F7474" w:rsidP="000954FB">
                      <w:pPr>
                        <w:jc w:val="both"/>
                      </w:pPr>
                    </w:p>
                    <w:p w:rsidR="003F7474" w:rsidRDefault="003F7474">
                      <w:pPr>
                        <w:jc w:val="center"/>
                        <w:rPr>
                          <w:b/>
                        </w:rPr>
                      </w:pPr>
                      <w:r>
                        <w:rPr>
                          <w:b/>
                        </w:rPr>
                        <w:t>ЗАЯВКА НА УЧАСТИЕ В ЗАПРОСЕ ПРЕДЛОЖЕНИЙ № ЗП-ЦКПМСФО-18-0113</w:t>
                      </w:r>
                    </w:p>
                    <w:p w:rsidR="003F7474" w:rsidRPr="00F23E06" w:rsidRDefault="003F7474" w:rsidP="000954FB">
                      <w:pPr>
                        <w:jc w:val="center"/>
                        <w:rPr>
                          <w:b/>
                          <w:highlight w:val="cyan"/>
                        </w:rPr>
                      </w:pPr>
                      <w:r w:rsidRPr="00F23E06">
                        <w:rPr>
                          <w:b/>
                          <w:highlight w:val="cyan"/>
                        </w:rPr>
                        <w:t xml:space="preserve">(лот № _________) </w:t>
                      </w:r>
                    </w:p>
                    <w:p w:rsidR="003F7474" w:rsidRPr="00521EAB" w:rsidRDefault="003F7474" w:rsidP="000954FB">
                      <w:pPr>
                        <w:jc w:val="center"/>
                        <w:rPr>
                          <w:i/>
                        </w:rPr>
                      </w:pPr>
                      <w:r w:rsidRPr="00F23E06">
                        <w:rPr>
                          <w:i/>
                          <w:highlight w:val="cyan"/>
                        </w:rPr>
                        <w:t>(указывается, если предусмотрены лоты)</w:t>
                      </w:r>
                    </w:p>
                    <w:p w:rsidR="003F7474" w:rsidRPr="00923E2D" w:rsidRDefault="003F7474" w:rsidP="000954FB">
                      <w:pPr>
                        <w:jc w:val="center"/>
                        <w:rPr>
                          <w:b/>
                        </w:rPr>
                      </w:pPr>
                    </w:p>
                    <w:p w:rsidR="003F7474" w:rsidRPr="00923E2D" w:rsidRDefault="003F7474" w:rsidP="000954FB">
                      <w:pPr>
                        <w:ind w:left="2124" w:firstLine="708"/>
                        <w:rPr>
                          <w:i/>
                        </w:rPr>
                      </w:pPr>
                    </w:p>
                  </w:txbxContent>
                </v:textbox>
                <w10:wrap type="tight"/>
              </v:shape>
            </w:pict>
          </mc:Fallback>
        </mc:AlternateContent>
      </w:r>
      <w:r>
        <w:rPr>
          <w:sz w:val="28"/>
          <w:szCs w:val="28"/>
        </w:rPr>
        <w:t xml:space="preserve"> </w:t>
      </w:r>
      <w:r>
        <w:rPr>
          <w:sz w:val="28"/>
        </w:rPr>
        <w:t>Письмо (запечатанный конверт) с Заявкой должно</w:t>
      </w:r>
      <w:r>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9B472C">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BF2EE2" w:rsidRDefault="003F7474">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9B472C">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9B472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9B472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Запрещается указывать наименование файла с общей длиной символов более 30 знаков. Если документ содержит менее 10 страниц, не допускается его разбивка </w:t>
      </w:r>
      <w:r>
        <w:rPr>
          <w:rFonts w:eastAsia="Times New Roman"/>
          <w:sz w:val="28"/>
          <w:szCs w:val="28"/>
        </w:rPr>
        <w:lastRenderedPageBreak/>
        <w:t>на несколько файлов. Формирование архивов документов Заявки не рекомендуется.</w:t>
      </w:r>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9B472C">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B472C">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9B472C">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F2EE2" w:rsidRDefault="003F7474">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F2EE2" w:rsidRDefault="003F7474">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BF2EE2" w:rsidRDefault="003F7474">
      <w:pPr>
        <w:pStyle w:val="a"/>
        <w:ind w:left="0" w:firstLine="720"/>
        <w:sectPr w:rsidR="00BF2EE2" w:rsidSect="00121967">
          <w:headerReference w:type="default" r:id="rId16"/>
          <w:footerReference w:type="even" r:id="rId17"/>
          <w:footerReference w:type="default" r:id="rId18"/>
          <w:pgSz w:w="11907" w:h="16840" w:code="9"/>
          <w:pgMar w:top="1134" w:right="567" w:bottom="1134" w:left="1134" w:header="794" w:footer="794" w:gutter="0"/>
          <w:cols w:space="720"/>
          <w:titlePg/>
          <w:docGrid w:linePitch="326"/>
        </w:sectPr>
      </w:pPr>
      <w:r>
        <w:lastRenderedPageBreak/>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документации о закупке.</w:t>
      </w:r>
    </w:p>
    <w:p w:rsidR="00BF2EE2" w:rsidRDefault="00BF2EE2">
      <w:pPr>
        <w:pStyle w:val="a"/>
        <w:ind w:left="0" w:firstLine="720"/>
        <w:sectPr w:rsidR="00BF2EE2" w:rsidSect="00121967">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3F7474" w:rsidRPr="00E402E7" w:rsidTr="003F7474">
        <w:tc>
          <w:tcPr>
            <w:tcW w:w="9889" w:type="dxa"/>
          </w:tcPr>
          <w:p w:rsidR="003F7474" w:rsidRPr="00E402E7" w:rsidRDefault="003F7474" w:rsidP="009B472C">
            <w:pPr>
              <w:numPr>
                <w:ilvl w:val="1"/>
                <w:numId w:val="26"/>
              </w:numPr>
              <w:autoSpaceDE w:val="0"/>
              <w:autoSpaceDN w:val="0"/>
              <w:spacing w:before="120"/>
              <w:contextualSpacing/>
              <w:jc w:val="both"/>
              <w:rPr>
                <w:b/>
                <w:sz w:val="28"/>
                <w:szCs w:val="28"/>
              </w:rPr>
            </w:pPr>
            <w:r>
              <w:rPr>
                <w:b/>
                <w:sz w:val="28"/>
                <w:szCs w:val="28"/>
              </w:rPr>
              <w:t>Наименование и цель оказания услуг</w:t>
            </w:r>
          </w:p>
          <w:p w:rsidR="003F7474" w:rsidRPr="00E402E7" w:rsidRDefault="003F7474" w:rsidP="003F7474">
            <w:pPr>
              <w:autoSpaceDE w:val="0"/>
              <w:autoSpaceDN w:val="0"/>
              <w:spacing w:before="120" w:after="120"/>
              <w:ind w:firstLine="709"/>
              <w:jc w:val="both"/>
              <w:rPr>
                <w:sz w:val="28"/>
                <w:szCs w:val="28"/>
              </w:rPr>
            </w:pPr>
            <w:proofErr w:type="gramStart"/>
            <w:r>
              <w:rPr>
                <w:sz w:val="28"/>
                <w:szCs w:val="28"/>
              </w:rPr>
              <w:t xml:space="preserve">Предмет оказания услуг (задача, поставленная перед исполнителем): консультационные услуги по методологическому сопровождению процесса перехода на международный стандарт финансовой отчетности (МСФО) 16 «Аренда» </w:t>
            </w:r>
            <w:r>
              <w:rPr>
                <w:i/>
                <w:sz w:val="28"/>
                <w:szCs w:val="28"/>
              </w:rPr>
              <w:t>(введен в действие на территории Российской Федерации Приказом Минфина России от 11.07.2016 № 111н)</w:t>
            </w:r>
            <w:r>
              <w:rPr>
                <w:sz w:val="28"/>
                <w:szCs w:val="28"/>
              </w:rPr>
              <w:t xml:space="preserve"> (далее - МСФО 16 «Аренда») для      ПАО «ТрансКонтейнер» (далее – Заказчик) с учетом применения международного опыта и адаптации под особенности бизнеса в соответствии с Международными стандартами финансовой</w:t>
            </w:r>
            <w:proofErr w:type="gramEnd"/>
            <w:r>
              <w:rPr>
                <w:sz w:val="28"/>
                <w:szCs w:val="28"/>
              </w:rPr>
              <w:t xml:space="preserve"> отчетности (далее – МСФО):</w:t>
            </w:r>
          </w:p>
          <w:p w:rsidR="003F7474" w:rsidRPr="00E402E7" w:rsidRDefault="003F7474" w:rsidP="003F7474">
            <w:pPr>
              <w:tabs>
                <w:tab w:val="left" w:pos="1134"/>
                <w:tab w:val="left" w:pos="1701"/>
              </w:tabs>
              <w:spacing w:line="264" w:lineRule="auto"/>
              <w:ind w:left="142"/>
              <w:jc w:val="both"/>
              <w:rPr>
                <w:sz w:val="28"/>
                <w:szCs w:val="28"/>
              </w:rPr>
            </w:pPr>
            <w:r>
              <w:rPr>
                <w:sz w:val="28"/>
                <w:szCs w:val="28"/>
              </w:rPr>
              <w:t>Этап I.</w:t>
            </w:r>
            <w:r>
              <w:rPr>
                <w:sz w:val="28"/>
                <w:szCs w:val="28"/>
              </w:rPr>
              <w:tab/>
              <w:t>Формирование реестра и анализ договоров аренды по состоянию на 01.01.2019 года.</w:t>
            </w:r>
          </w:p>
          <w:p w:rsidR="003F7474" w:rsidRPr="00E402E7" w:rsidRDefault="003F7474" w:rsidP="003F7474">
            <w:pPr>
              <w:tabs>
                <w:tab w:val="left" w:pos="1134"/>
                <w:tab w:val="left" w:pos="1701"/>
              </w:tabs>
              <w:spacing w:line="264" w:lineRule="auto"/>
              <w:ind w:left="142"/>
              <w:jc w:val="both"/>
              <w:rPr>
                <w:sz w:val="28"/>
                <w:szCs w:val="28"/>
              </w:rPr>
            </w:pPr>
            <w:r>
              <w:rPr>
                <w:sz w:val="28"/>
                <w:szCs w:val="28"/>
              </w:rPr>
              <w:t>Этап II.</w:t>
            </w:r>
            <w:r>
              <w:rPr>
                <w:sz w:val="28"/>
                <w:szCs w:val="28"/>
              </w:rPr>
              <w:tab/>
              <w:t>Шаблон сбора данных и расчетная модель по учету договоров аренды, методология учета аренды и раскрытия по МСФО 16 «Аренда».</w:t>
            </w:r>
          </w:p>
          <w:p w:rsidR="003F7474" w:rsidRPr="00E402E7" w:rsidRDefault="003F7474" w:rsidP="003F7474">
            <w:pPr>
              <w:spacing w:before="120" w:line="264" w:lineRule="auto"/>
              <w:ind w:firstLine="539"/>
              <w:jc w:val="both"/>
              <w:rPr>
                <w:i/>
                <w:sz w:val="28"/>
                <w:szCs w:val="28"/>
                <w:u w:val="single"/>
              </w:rPr>
            </w:pPr>
            <w:r>
              <w:rPr>
                <w:i/>
                <w:sz w:val="28"/>
                <w:szCs w:val="28"/>
                <w:u w:val="single"/>
              </w:rPr>
              <w:t>Услуги на этапе I должны включать:</w:t>
            </w:r>
          </w:p>
          <w:p w:rsidR="003F7474" w:rsidRPr="00E402E7" w:rsidRDefault="003F7474" w:rsidP="003F7474">
            <w:pPr>
              <w:ind w:firstLine="709"/>
              <w:jc w:val="both"/>
              <w:rPr>
                <w:sz w:val="28"/>
                <w:szCs w:val="28"/>
              </w:rPr>
            </w:pPr>
            <w:r>
              <w:rPr>
                <w:sz w:val="28"/>
                <w:szCs w:val="28"/>
              </w:rPr>
              <w:t xml:space="preserve">1. Анализ существующих договоров аренды Заказчика в соответствии с требованиями МСФО 16 «Аренда» по состоянию на 01 января 2019 года с учетом всех изменений на дату проведения анализа. Рекомендации </w:t>
            </w:r>
            <w:proofErr w:type="gramStart"/>
            <w:r>
              <w:rPr>
                <w:sz w:val="28"/>
                <w:szCs w:val="28"/>
              </w:rPr>
              <w:t>по</w:t>
            </w:r>
            <w:proofErr w:type="gramEnd"/>
            <w:r>
              <w:rPr>
                <w:sz w:val="28"/>
                <w:szCs w:val="28"/>
              </w:rPr>
              <w:t xml:space="preserve"> </w:t>
            </w:r>
            <w:proofErr w:type="gramStart"/>
            <w:r>
              <w:rPr>
                <w:sz w:val="28"/>
                <w:szCs w:val="28"/>
              </w:rPr>
              <w:t>категоризация</w:t>
            </w:r>
            <w:proofErr w:type="gramEnd"/>
            <w:r>
              <w:rPr>
                <w:sz w:val="28"/>
                <w:szCs w:val="28"/>
              </w:rPr>
              <w:t xml:space="preserve"> договоров аренды на основании проведенного анализа. </w:t>
            </w:r>
          </w:p>
          <w:p w:rsidR="003F7474" w:rsidRPr="00E402E7" w:rsidRDefault="003F7474" w:rsidP="003F7474">
            <w:pPr>
              <w:ind w:firstLine="709"/>
              <w:jc w:val="both"/>
              <w:rPr>
                <w:sz w:val="28"/>
                <w:szCs w:val="28"/>
              </w:rPr>
            </w:pPr>
            <w:r>
              <w:rPr>
                <w:sz w:val="28"/>
                <w:szCs w:val="28"/>
              </w:rPr>
              <w:t xml:space="preserve">2. Рекомендации по формированию перечня суждений и допущений, в том числе упрощений и освобождений практического характера по учету аренды, с учетом формулировок договоров, а также с учетом подхода к последующему учету в ИТ-решениях (информационных технологиях). Разработка рекомендаций </w:t>
            </w:r>
            <w:proofErr w:type="gramStart"/>
            <w:r>
              <w:rPr>
                <w:sz w:val="28"/>
                <w:szCs w:val="28"/>
              </w:rPr>
              <w:t>по вариантам практических решений для учета по каждой идентифицированной категории договоров аренды в соответствии с МСФО</w:t>
            </w:r>
            <w:proofErr w:type="gramEnd"/>
            <w:r>
              <w:rPr>
                <w:sz w:val="28"/>
                <w:szCs w:val="28"/>
              </w:rPr>
              <w:t xml:space="preserve"> 16 «Аренда». </w:t>
            </w:r>
          </w:p>
          <w:p w:rsidR="003F7474" w:rsidRPr="00E402E7" w:rsidRDefault="003F7474" w:rsidP="003F7474">
            <w:pPr>
              <w:ind w:firstLine="709"/>
              <w:jc w:val="both"/>
              <w:rPr>
                <w:sz w:val="28"/>
                <w:szCs w:val="28"/>
              </w:rPr>
            </w:pPr>
            <w:r>
              <w:rPr>
                <w:sz w:val="28"/>
                <w:szCs w:val="28"/>
              </w:rPr>
              <w:t>3. Разработку дорожной карты (дерева решений) по анализу условий договоров аренды.</w:t>
            </w:r>
          </w:p>
          <w:p w:rsidR="003F7474" w:rsidRPr="00E402E7" w:rsidRDefault="003F7474" w:rsidP="003F7474">
            <w:pPr>
              <w:ind w:firstLine="709"/>
              <w:jc w:val="both"/>
              <w:rPr>
                <w:sz w:val="28"/>
                <w:szCs w:val="28"/>
              </w:rPr>
            </w:pPr>
            <w:r>
              <w:rPr>
                <w:sz w:val="28"/>
                <w:szCs w:val="28"/>
              </w:rPr>
              <w:t>4. Подготовку отчета №1, включающего результаты оказанных услуг по этапу №1 в письменной форме (</w:t>
            </w:r>
            <w:proofErr w:type="spellStart"/>
            <w:r>
              <w:rPr>
                <w:sz w:val="28"/>
                <w:szCs w:val="28"/>
              </w:rPr>
              <w:t>word</w:t>
            </w:r>
            <w:proofErr w:type="spellEnd"/>
            <w:r>
              <w:rPr>
                <w:sz w:val="28"/>
                <w:szCs w:val="28"/>
              </w:rPr>
              <w:t xml:space="preserve">, </w:t>
            </w:r>
            <w:proofErr w:type="spellStart"/>
            <w:r>
              <w:rPr>
                <w:sz w:val="28"/>
                <w:szCs w:val="28"/>
              </w:rPr>
              <w:t>excel</w:t>
            </w:r>
            <w:proofErr w:type="spellEnd"/>
            <w:r>
              <w:rPr>
                <w:sz w:val="28"/>
                <w:szCs w:val="28"/>
              </w:rPr>
              <w:t xml:space="preserve">, </w:t>
            </w:r>
            <w:proofErr w:type="spellStart"/>
            <w:r>
              <w:rPr>
                <w:sz w:val="28"/>
                <w:szCs w:val="28"/>
              </w:rPr>
              <w:t>pdf</w:t>
            </w:r>
            <w:proofErr w:type="spellEnd"/>
            <w:r>
              <w:rPr>
                <w:sz w:val="28"/>
                <w:szCs w:val="28"/>
              </w:rPr>
              <w:t>) на русском языке.</w:t>
            </w:r>
          </w:p>
          <w:p w:rsidR="003F7474" w:rsidRPr="00E402E7" w:rsidRDefault="003F7474" w:rsidP="003F7474">
            <w:pPr>
              <w:spacing w:line="264" w:lineRule="auto"/>
              <w:ind w:left="851"/>
              <w:jc w:val="both"/>
              <w:rPr>
                <w:sz w:val="28"/>
                <w:szCs w:val="28"/>
              </w:rPr>
            </w:pPr>
          </w:p>
          <w:p w:rsidR="003F7474" w:rsidRPr="00E402E7" w:rsidRDefault="003F7474" w:rsidP="003F7474">
            <w:pPr>
              <w:spacing w:line="264" w:lineRule="auto"/>
              <w:ind w:firstLine="539"/>
              <w:jc w:val="both"/>
              <w:rPr>
                <w:i/>
                <w:sz w:val="28"/>
                <w:szCs w:val="28"/>
                <w:u w:val="single"/>
              </w:rPr>
            </w:pPr>
            <w:r>
              <w:rPr>
                <w:i/>
                <w:sz w:val="28"/>
                <w:szCs w:val="28"/>
                <w:u w:val="single"/>
              </w:rPr>
              <w:t>Услуги на этапе II должны включать:</w:t>
            </w:r>
          </w:p>
          <w:p w:rsidR="003F7474" w:rsidRPr="00E402E7" w:rsidRDefault="003F7474" w:rsidP="009B472C">
            <w:pPr>
              <w:numPr>
                <w:ilvl w:val="1"/>
                <w:numId w:val="22"/>
              </w:numPr>
              <w:ind w:left="0" w:firstLine="710"/>
              <w:jc w:val="both"/>
              <w:rPr>
                <w:sz w:val="28"/>
                <w:szCs w:val="28"/>
              </w:rPr>
            </w:pPr>
            <w:r>
              <w:rPr>
                <w:sz w:val="28"/>
                <w:szCs w:val="28"/>
              </w:rPr>
              <w:t xml:space="preserve">Разработку рекомендаций </w:t>
            </w:r>
            <w:proofErr w:type="gramStart"/>
            <w:r>
              <w:rPr>
                <w:sz w:val="28"/>
                <w:szCs w:val="28"/>
              </w:rPr>
              <w:t>в отношении шаблонов сбора данных по договорам аренды для учета в соответствии с МСФО</w:t>
            </w:r>
            <w:proofErr w:type="gramEnd"/>
            <w:r>
              <w:rPr>
                <w:sz w:val="28"/>
                <w:szCs w:val="28"/>
              </w:rPr>
              <w:t xml:space="preserve"> 16 «Аренда».</w:t>
            </w:r>
          </w:p>
          <w:p w:rsidR="003F7474" w:rsidRPr="00E402E7" w:rsidRDefault="003F7474" w:rsidP="009B472C">
            <w:pPr>
              <w:numPr>
                <w:ilvl w:val="1"/>
                <w:numId w:val="22"/>
              </w:numPr>
              <w:ind w:left="0" w:firstLine="710"/>
              <w:jc w:val="both"/>
              <w:rPr>
                <w:sz w:val="28"/>
                <w:szCs w:val="28"/>
              </w:rPr>
            </w:pPr>
            <w:r>
              <w:rPr>
                <w:sz w:val="28"/>
                <w:szCs w:val="28"/>
              </w:rPr>
              <w:t xml:space="preserve">Разработку рекомендаций по расчетной модели учета договоров аренды в соответствии с МСФО 16 «Аренда» (на базе </w:t>
            </w:r>
            <w:proofErr w:type="spellStart"/>
            <w:r>
              <w:rPr>
                <w:sz w:val="28"/>
                <w:szCs w:val="28"/>
              </w:rPr>
              <w:t>Microsoft</w:t>
            </w:r>
            <w:proofErr w:type="spellEnd"/>
            <w:r>
              <w:rPr>
                <w:sz w:val="28"/>
                <w:szCs w:val="28"/>
              </w:rPr>
              <w:t xml:space="preserve"> </w:t>
            </w:r>
            <w:proofErr w:type="spellStart"/>
            <w:r>
              <w:rPr>
                <w:sz w:val="28"/>
                <w:szCs w:val="28"/>
              </w:rPr>
              <w:t>Excel</w:t>
            </w:r>
            <w:proofErr w:type="spellEnd"/>
            <w:r>
              <w:rPr>
                <w:sz w:val="28"/>
                <w:szCs w:val="28"/>
              </w:rPr>
              <w:t xml:space="preserve">), включающие рекомендации по расчету показателей аренды по всем договорам в соответствии с МСФО 16 «Аренда», а также рекомендации по таблице в </w:t>
            </w:r>
            <w:proofErr w:type="spellStart"/>
            <w:r>
              <w:rPr>
                <w:sz w:val="28"/>
                <w:szCs w:val="28"/>
              </w:rPr>
              <w:t>Microsoft</w:t>
            </w:r>
            <w:proofErr w:type="spellEnd"/>
            <w:r>
              <w:rPr>
                <w:sz w:val="28"/>
                <w:szCs w:val="28"/>
              </w:rPr>
              <w:t xml:space="preserve"> </w:t>
            </w:r>
            <w:proofErr w:type="spellStart"/>
            <w:proofErr w:type="gramStart"/>
            <w:r>
              <w:rPr>
                <w:sz w:val="28"/>
                <w:szCs w:val="28"/>
              </w:rPr>
              <w:t>Е</w:t>
            </w:r>
            <w:proofErr w:type="gramEnd"/>
            <w:r>
              <w:rPr>
                <w:sz w:val="28"/>
                <w:szCs w:val="28"/>
              </w:rPr>
              <w:t>xcel</w:t>
            </w:r>
            <w:proofErr w:type="spellEnd"/>
            <w:r>
              <w:rPr>
                <w:sz w:val="28"/>
                <w:szCs w:val="28"/>
              </w:rPr>
              <w:t xml:space="preserve"> с анализом чувствительности модели к изменению ставки дисконтирования и срока аренды. </w:t>
            </w:r>
          </w:p>
          <w:p w:rsidR="003F7474" w:rsidRPr="00E402E7" w:rsidRDefault="003F7474" w:rsidP="009B472C">
            <w:pPr>
              <w:numPr>
                <w:ilvl w:val="1"/>
                <w:numId w:val="22"/>
              </w:numPr>
              <w:ind w:left="0" w:firstLine="710"/>
              <w:jc w:val="both"/>
              <w:rPr>
                <w:sz w:val="28"/>
                <w:szCs w:val="28"/>
              </w:rPr>
            </w:pPr>
            <w:r>
              <w:rPr>
                <w:sz w:val="28"/>
                <w:szCs w:val="28"/>
              </w:rPr>
              <w:lastRenderedPageBreak/>
              <w:t>Разработка рекомендаций по методологии учета договоров аренды в соответствии с требованиями МСФО 16 «Аренда», в том числе по внесению изменений в учетную политику по МСФО и при необходимости в договоры аренды.</w:t>
            </w:r>
          </w:p>
          <w:p w:rsidR="003F7474" w:rsidRPr="00E402E7" w:rsidRDefault="003F7474" w:rsidP="009B472C">
            <w:pPr>
              <w:numPr>
                <w:ilvl w:val="1"/>
                <w:numId w:val="22"/>
              </w:numPr>
              <w:ind w:left="0" w:firstLine="710"/>
              <w:jc w:val="both"/>
              <w:rPr>
                <w:sz w:val="28"/>
                <w:szCs w:val="28"/>
              </w:rPr>
            </w:pPr>
            <w:r>
              <w:rPr>
                <w:sz w:val="28"/>
                <w:szCs w:val="28"/>
              </w:rPr>
              <w:t>Рекомендации в отношении раскрытий в консолидированной финансовой отчетности в соответствии с требованиями МСФО 16 «Аренда».</w:t>
            </w:r>
          </w:p>
          <w:p w:rsidR="003F7474" w:rsidRPr="00E402E7" w:rsidRDefault="003F7474" w:rsidP="009B472C">
            <w:pPr>
              <w:numPr>
                <w:ilvl w:val="1"/>
                <w:numId w:val="22"/>
              </w:numPr>
              <w:ind w:left="0" w:firstLine="710"/>
              <w:jc w:val="both"/>
              <w:rPr>
                <w:sz w:val="28"/>
                <w:szCs w:val="28"/>
              </w:rPr>
            </w:pPr>
            <w:r>
              <w:rPr>
                <w:sz w:val="28"/>
                <w:szCs w:val="28"/>
              </w:rPr>
              <w:t>Подготовка отчета №2 включающего результаты оказанных услуг по этапу №2 в письменной форме (</w:t>
            </w:r>
            <w:proofErr w:type="spellStart"/>
            <w:r>
              <w:rPr>
                <w:sz w:val="28"/>
                <w:szCs w:val="28"/>
              </w:rPr>
              <w:t>word</w:t>
            </w:r>
            <w:proofErr w:type="spellEnd"/>
            <w:r>
              <w:rPr>
                <w:sz w:val="28"/>
                <w:szCs w:val="28"/>
              </w:rPr>
              <w:t xml:space="preserve">, </w:t>
            </w:r>
            <w:proofErr w:type="spellStart"/>
            <w:r>
              <w:rPr>
                <w:sz w:val="28"/>
                <w:szCs w:val="28"/>
              </w:rPr>
              <w:t>excel</w:t>
            </w:r>
            <w:proofErr w:type="spellEnd"/>
            <w:r>
              <w:rPr>
                <w:sz w:val="28"/>
                <w:szCs w:val="28"/>
              </w:rPr>
              <w:t xml:space="preserve">, </w:t>
            </w:r>
            <w:proofErr w:type="spellStart"/>
            <w:r>
              <w:rPr>
                <w:sz w:val="28"/>
                <w:szCs w:val="28"/>
              </w:rPr>
              <w:t>pdf</w:t>
            </w:r>
            <w:proofErr w:type="spellEnd"/>
            <w:r>
              <w:rPr>
                <w:sz w:val="28"/>
                <w:szCs w:val="28"/>
              </w:rPr>
              <w:t xml:space="preserve">) на русском языке. </w:t>
            </w:r>
          </w:p>
        </w:tc>
      </w:tr>
      <w:tr w:rsidR="003F7474" w:rsidRPr="00E402E7" w:rsidTr="003F7474">
        <w:tc>
          <w:tcPr>
            <w:tcW w:w="9889" w:type="dxa"/>
          </w:tcPr>
          <w:p w:rsidR="003F7474" w:rsidRPr="00E402E7" w:rsidRDefault="003F7474" w:rsidP="009B472C">
            <w:pPr>
              <w:numPr>
                <w:ilvl w:val="1"/>
                <w:numId w:val="26"/>
              </w:numPr>
              <w:autoSpaceDE w:val="0"/>
              <w:autoSpaceDN w:val="0"/>
              <w:spacing w:before="120" w:after="120"/>
              <w:jc w:val="both"/>
              <w:rPr>
                <w:rFonts w:cs="Arial"/>
                <w:b/>
                <w:sz w:val="28"/>
                <w:szCs w:val="28"/>
                <w:lang w:eastAsia="ru-RU"/>
              </w:rPr>
            </w:pPr>
            <w:r>
              <w:rPr>
                <w:rFonts w:cs="Arial"/>
                <w:b/>
                <w:sz w:val="28"/>
                <w:szCs w:val="28"/>
                <w:lang w:eastAsia="ru-RU"/>
              </w:rPr>
              <w:lastRenderedPageBreak/>
              <w:t>Предполагаемое использование результатов услуг</w:t>
            </w:r>
          </w:p>
          <w:p w:rsidR="003F7474" w:rsidRPr="00E402E7" w:rsidRDefault="003F7474" w:rsidP="003F7474">
            <w:pPr>
              <w:autoSpaceDE w:val="0"/>
              <w:autoSpaceDN w:val="0"/>
              <w:spacing w:before="120" w:after="120"/>
              <w:jc w:val="both"/>
              <w:rPr>
                <w:sz w:val="28"/>
                <w:szCs w:val="28"/>
              </w:rPr>
            </w:pPr>
            <w:r>
              <w:rPr>
                <w:sz w:val="28"/>
                <w:szCs w:val="28"/>
              </w:rPr>
              <w:t>Результаты, полученные в рамках выполнения услуг, будут использоваться Заказчиком для целей принятия управленческих решений в соответствии с требованиями МСФО 16 «Аренда»</w:t>
            </w:r>
            <w:r>
              <w:rPr>
                <w:sz w:val="28"/>
                <w:szCs w:val="28"/>
                <w:lang w:eastAsia="ru-RU"/>
              </w:rPr>
              <w:t>.</w:t>
            </w:r>
          </w:p>
        </w:tc>
      </w:tr>
      <w:tr w:rsidR="003F7474" w:rsidRPr="00E402E7" w:rsidTr="003F7474">
        <w:tc>
          <w:tcPr>
            <w:tcW w:w="9889" w:type="dxa"/>
          </w:tcPr>
          <w:p w:rsidR="003F7474" w:rsidRPr="00E402E7" w:rsidRDefault="003F7474" w:rsidP="009B472C">
            <w:pPr>
              <w:numPr>
                <w:ilvl w:val="1"/>
                <w:numId w:val="26"/>
              </w:numPr>
              <w:autoSpaceDE w:val="0"/>
              <w:autoSpaceDN w:val="0"/>
              <w:spacing w:before="120" w:after="120"/>
              <w:jc w:val="both"/>
              <w:rPr>
                <w:rFonts w:cs="Arial"/>
                <w:b/>
                <w:sz w:val="28"/>
                <w:szCs w:val="28"/>
                <w:lang w:eastAsia="ru-RU"/>
              </w:rPr>
            </w:pPr>
            <w:r>
              <w:rPr>
                <w:rFonts w:cs="Arial"/>
                <w:b/>
                <w:sz w:val="28"/>
                <w:szCs w:val="28"/>
                <w:lang w:eastAsia="ru-RU"/>
              </w:rPr>
              <w:t xml:space="preserve">Дата анализа </w:t>
            </w:r>
          </w:p>
          <w:p w:rsidR="003F7474" w:rsidRPr="00E402E7" w:rsidRDefault="003F7474" w:rsidP="003F7474">
            <w:pPr>
              <w:autoSpaceDE w:val="0"/>
              <w:autoSpaceDN w:val="0"/>
              <w:spacing w:before="120" w:after="120"/>
              <w:ind w:left="720" w:hanging="11"/>
              <w:jc w:val="both"/>
              <w:rPr>
                <w:sz w:val="28"/>
                <w:szCs w:val="28"/>
              </w:rPr>
            </w:pPr>
            <w:r>
              <w:rPr>
                <w:sz w:val="28"/>
                <w:szCs w:val="28"/>
              </w:rPr>
              <w:t>По состоянию на «01» января 2019 г.</w:t>
            </w:r>
          </w:p>
        </w:tc>
      </w:tr>
      <w:tr w:rsidR="003F7474" w:rsidRPr="00E402E7" w:rsidTr="003F7474">
        <w:tc>
          <w:tcPr>
            <w:tcW w:w="9889" w:type="dxa"/>
          </w:tcPr>
          <w:p w:rsidR="003F7474" w:rsidRPr="00E402E7" w:rsidRDefault="003F7474" w:rsidP="003F7474">
            <w:pPr>
              <w:autoSpaceDE w:val="0"/>
              <w:autoSpaceDN w:val="0"/>
              <w:spacing w:before="120" w:after="120"/>
              <w:ind w:left="1134" w:hanging="708"/>
              <w:contextualSpacing/>
              <w:jc w:val="both"/>
              <w:rPr>
                <w:b/>
                <w:sz w:val="28"/>
                <w:szCs w:val="28"/>
              </w:rPr>
            </w:pPr>
            <w:r>
              <w:rPr>
                <w:b/>
                <w:sz w:val="28"/>
                <w:szCs w:val="28"/>
              </w:rPr>
              <w:t>4.4.    Результаты оказания услуг</w:t>
            </w:r>
          </w:p>
          <w:p w:rsidR="003F7474" w:rsidRPr="00E402E7" w:rsidRDefault="003F7474" w:rsidP="003F7474">
            <w:pPr>
              <w:spacing w:before="120" w:after="120"/>
              <w:ind w:left="709"/>
              <w:jc w:val="both"/>
              <w:rPr>
                <w:sz w:val="28"/>
                <w:szCs w:val="28"/>
                <w:lang w:eastAsia="ru-RU"/>
              </w:rPr>
            </w:pPr>
            <w:r>
              <w:rPr>
                <w:sz w:val="28"/>
                <w:szCs w:val="28"/>
                <w:lang w:eastAsia="ru-RU"/>
              </w:rPr>
              <w:t>Исполнитель предоставляет Заказчику результаты оказания услуг в виде:</w:t>
            </w:r>
          </w:p>
          <w:p w:rsidR="003F7474" w:rsidRPr="00E402E7" w:rsidRDefault="003F7474" w:rsidP="003F7474">
            <w:pPr>
              <w:spacing w:before="120" w:line="264" w:lineRule="auto"/>
              <w:ind w:firstLine="539"/>
              <w:jc w:val="both"/>
              <w:rPr>
                <w:i/>
                <w:sz w:val="28"/>
                <w:szCs w:val="28"/>
                <w:u w:val="single"/>
              </w:rPr>
            </w:pPr>
            <w:r>
              <w:rPr>
                <w:i/>
                <w:sz w:val="28"/>
                <w:szCs w:val="28"/>
                <w:u w:val="single"/>
              </w:rPr>
              <w:t>По этапу I (отчет №1 в письменной форме на русском языке, согласованный с Заказчиком) – не позднее «22» февраля 2019 года:</w:t>
            </w:r>
          </w:p>
          <w:p w:rsidR="003F7474" w:rsidRPr="00E402E7" w:rsidRDefault="003F7474" w:rsidP="009B472C">
            <w:pPr>
              <w:numPr>
                <w:ilvl w:val="0"/>
                <w:numId w:val="25"/>
              </w:numPr>
              <w:tabs>
                <w:tab w:val="num" w:pos="709"/>
              </w:tabs>
              <w:ind w:left="709" w:firstLine="0"/>
              <w:jc w:val="both"/>
              <w:rPr>
                <w:sz w:val="28"/>
                <w:szCs w:val="28"/>
                <w:lang w:eastAsia="ru-RU"/>
              </w:rPr>
            </w:pPr>
            <w:r>
              <w:rPr>
                <w:sz w:val="28"/>
                <w:szCs w:val="28"/>
                <w:lang w:eastAsia="ru-RU"/>
              </w:rPr>
              <w:t>устные и письменные консультации исполнителя при согласовании результатов оказанных услуг с Заказчиком, в том числе с аудитором Заказчика.</w:t>
            </w:r>
          </w:p>
          <w:p w:rsidR="003F7474" w:rsidRPr="00E402E7" w:rsidRDefault="003F7474" w:rsidP="009B472C">
            <w:pPr>
              <w:numPr>
                <w:ilvl w:val="0"/>
                <w:numId w:val="25"/>
              </w:numPr>
              <w:tabs>
                <w:tab w:val="num" w:pos="709"/>
              </w:tabs>
              <w:ind w:left="709" w:firstLine="0"/>
              <w:jc w:val="both"/>
              <w:rPr>
                <w:sz w:val="28"/>
                <w:szCs w:val="28"/>
                <w:lang w:eastAsia="ru-RU"/>
              </w:rPr>
            </w:pPr>
            <w:r>
              <w:rPr>
                <w:sz w:val="28"/>
                <w:szCs w:val="28"/>
              </w:rPr>
              <w:t>реестр договоров аренды с категоризацией существующих договоров аренды на дату перехода на МСФО 16 «Аренда» (на 01.01.2019).</w:t>
            </w:r>
          </w:p>
          <w:p w:rsidR="003F7474" w:rsidRPr="00E402E7" w:rsidRDefault="003F7474" w:rsidP="009B472C">
            <w:pPr>
              <w:numPr>
                <w:ilvl w:val="0"/>
                <w:numId w:val="25"/>
              </w:numPr>
              <w:tabs>
                <w:tab w:val="num" w:pos="709"/>
              </w:tabs>
              <w:ind w:left="709" w:firstLine="0"/>
              <w:jc w:val="both"/>
              <w:rPr>
                <w:sz w:val="28"/>
                <w:szCs w:val="28"/>
                <w:lang w:eastAsia="ru-RU"/>
              </w:rPr>
            </w:pPr>
            <w:r>
              <w:rPr>
                <w:sz w:val="28"/>
                <w:szCs w:val="28"/>
              </w:rPr>
              <w:t>перечень суждений и допущений, включая подход к определению ставки дисконтирования, дорожную карту (дерево решений) по анализу условий договоров аренды, а также варианты практических решений для учета по каждой идентифицированной категории договоров аренды.</w:t>
            </w:r>
          </w:p>
          <w:p w:rsidR="003F7474" w:rsidRPr="00E402E7" w:rsidRDefault="003F7474" w:rsidP="009B472C">
            <w:pPr>
              <w:numPr>
                <w:ilvl w:val="0"/>
                <w:numId w:val="25"/>
              </w:numPr>
              <w:tabs>
                <w:tab w:val="num" w:pos="709"/>
              </w:tabs>
              <w:ind w:left="709" w:firstLine="0"/>
              <w:jc w:val="both"/>
              <w:rPr>
                <w:sz w:val="28"/>
                <w:szCs w:val="28"/>
                <w:lang w:eastAsia="ru-RU"/>
              </w:rPr>
            </w:pPr>
            <w:r>
              <w:rPr>
                <w:sz w:val="28"/>
                <w:szCs w:val="28"/>
                <w:lang w:eastAsia="ru-RU"/>
              </w:rPr>
              <w:t>дорожная карта (дерево решений) по проведению анализа условий договоров аренды на предмет определения порядка учета в соответствии с МСФО 16 «Аренда».</w:t>
            </w:r>
          </w:p>
          <w:p w:rsidR="003F7474" w:rsidRPr="00E402E7" w:rsidRDefault="003F7474" w:rsidP="003F7474">
            <w:pPr>
              <w:spacing w:before="120" w:line="264" w:lineRule="auto"/>
              <w:ind w:firstLine="539"/>
              <w:jc w:val="both"/>
              <w:rPr>
                <w:i/>
                <w:sz w:val="28"/>
                <w:szCs w:val="28"/>
                <w:u w:val="single"/>
              </w:rPr>
            </w:pPr>
            <w:r>
              <w:rPr>
                <w:i/>
                <w:sz w:val="28"/>
                <w:szCs w:val="28"/>
                <w:u w:val="single"/>
              </w:rPr>
              <w:t>По этапу II (отчет №2 в письменной форме на русском языке, согласованный с Заказчиком) – не позднее «29» марта 2019 года:</w:t>
            </w:r>
          </w:p>
          <w:p w:rsidR="003F7474" w:rsidRPr="00E402E7" w:rsidRDefault="003F7474" w:rsidP="009B472C">
            <w:pPr>
              <w:numPr>
                <w:ilvl w:val="0"/>
                <w:numId w:val="25"/>
              </w:numPr>
              <w:tabs>
                <w:tab w:val="num" w:pos="709"/>
              </w:tabs>
              <w:ind w:left="709" w:firstLine="0"/>
              <w:jc w:val="both"/>
              <w:rPr>
                <w:sz w:val="28"/>
                <w:szCs w:val="28"/>
                <w:lang w:eastAsia="ru-RU"/>
              </w:rPr>
            </w:pPr>
            <w:r>
              <w:rPr>
                <w:sz w:val="28"/>
                <w:szCs w:val="28"/>
                <w:lang w:eastAsia="ru-RU"/>
              </w:rPr>
              <w:t xml:space="preserve">шаблон таблицы сбора данных по договорам аренды для учета в соответствии с МСФО 16 «Аренда». </w:t>
            </w:r>
          </w:p>
          <w:p w:rsidR="003F7474" w:rsidRPr="00E402E7" w:rsidRDefault="003F7474" w:rsidP="009B472C">
            <w:pPr>
              <w:numPr>
                <w:ilvl w:val="0"/>
                <w:numId w:val="25"/>
              </w:numPr>
              <w:tabs>
                <w:tab w:val="num" w:pos="709"/>
              </w:tabs>
              <w:ind w:left="709" w:firstLine="0"/>
              <w:jc w:val="both"/>
              <w:rPr>
                <w:sz w:val="28"/>
                <w:szCs w:val="28"/>
                <w:lang w:eastAsia="ru-RU"/>
              </w:rPr>
            </w:pPr>
            <w:r>
              <w:rPr>
                <w:sz w:val="28"/>
                <w:szCs w:val="28"/>
                <w:lang w:eastAsia="ru-RU"/>
              </w:rPr>
              <w:t xml:space="preserve">рекомендации </w:t>
            </w:r>
            <w:proofErr w:type="gramStart"/>
            <w:r>
              <w:rPr>
                <w:sz w:val="28"/>
                <w:szCs w:val="28"/>
                <w:lang w:eastAsia="ru-RU"/>
              </w:rPr>
              <w:t>в отношении заполненного шаблона сбора данных по договорам аренды для учета в соответствии с МСФО</w:t>
            </w:r>
            <w:proofErr w:type="gramEnd"/>
            <w:r>
              <w:rPr>
                <w:sz w:val="28"/>
                <w:szCs w:val="28"/>
                <w:lang w:eastAsia="ru-RU"/>
              </w:rPr>
              <w:t xml:space="preserve"> 16 «Аренда» по состоянию на 01.01.2019 года.</w:t>
            </w:r>
          </w:p>
          <w:p w:rsidR="003F7474" w:rsidRPr="00E402E7" w:rsidRDefault="003F7474" w:rsidP="009B472C">
            <w:pPr>
              <w:numPr>
                <w:ilvl w:val="0"/>
                <w:numId w:val="25"/>
              </w:numPr>
              <w:tabs>
                <w:tab w:val="num" w:pos="709"/>
              </w:tabs>
              <w:ind w:left="709" w:firstLine="0"/>
              <w:jc w:val="both"/>
              <w:rPr>
                <w:sz w:val="28"/>
                <w:szCs w:val="28"/>
                <w:lang w:eastAsia="ru-RU"/>
              </w:rPr>
            </w:pPr>
            <w:r>
              <w:rPr>
                <w:sz w:val="28"/>
                <w:szCs w:val="28"/>
                <w:lang w:eastAsia="ru-RU"/>
              </w:rPr>
              <w:lastRenderedPageBreak/>
              <w:t xml:space="preserve">расчетная модель учета договоров аренды </w:t>
            </w:r>
            <w:r>
              <w:rPr>
                <w:sz w:val="28"/>
                <w:szCs w:val="28"/>
              </w:rPr>
              <w:t>в</w:t>
            </w:r>
            <w:r w:rsidR="008170BB">
              <w:rPr>
                <w:sz w:val="28"/>
                <w:szCs w:val="28"/>
              </w:rPr>
              <w:t xml:space="preserve"> соответствии с МСФО </w:t>
            </w:r>
            <w:r>
              <w:rPr>
                <w:sz w:val="28"/>
                <w:szCs w:val="28"/>
              </w:rPr>
              <w:t xml:space="preserve">16 «Аренда» (на базе </w:t>
            </w:r>
            <w:proofErr w:type="spellStart"/>
            <w:r>
              <w:rPr>
                <w:sz w:val="28"/>
                <w:szCs w:val="28"/>
              </w:rPr>
              <w:t>Microsoft</w:t>
            </w:r>
            <w:proofErr w:type="spellEnd"/>
            <w:r>
              <w:rPr>
                <w:sz w:val="28"/>
                <w:szCs w:val="28"/>
              </w:rPr>
              <w:t xml:space="preserve"> </w:t>
            </w:r>
            <w:proofErr w:type="spellStart"/>
            <w:r>
              <w:rPr>
                <w:sz w:val="28"/>
                <w:szCs w:val="28"/>
              </w:rPr>
              <w:t>Excel</w:t>
            </w:r>
            <w:proofErr w:type="spellEnd"/>
            <w:r>
              <w:rPr>
                <w:sz w:val="28"/>
                <w:szCs w:val="28"/>
              </w:rPr>
              <w:t xml:space="preserve">), включающие </w:t>
            </w:r>
            <w:r>
              <w:rPr>
                <w:sz w:val="28"/>
                <w:szCs w:val="28"/>
                <w:lang w:eastAsia="ru-RU"/>
              </w:rPr>
              <w:t>расчет корректировок для учета</w:t>
            </w:r>
            <w:r>
              <w:rPr>
                <w:sz w:val="28"/>
                <w:szCs w:val="28"/>
              </w:rPr>
              <w:t xml:space="preserve"> и рекомендации по расчету показателей аренды по всем договорам в соответствии с МСФО 16 «Аренда», а также рекомендации по таблице в </w:t>
            </w:r>
            <w:proofErr w:type="spellStart"/>
            <w:r>
              <w:rPr>
                <w:sz w:val="28"/>
                <w:szCs w:val="28"/>
              </w:rPr>
              <w:t>Microsoft</w:t>
            </w:r>
            <w:proofErr w:type="spellEnd"/>
            <w:r>
              <w:rPr>
                <w:sz w:val="28"/>
                <w:szCs w:val="28"/>
              </w:rPr>
              <w:t xml:space="preserve"> </w:t>
            </w:r>
            <w:proofErr w:type="spellStart"/>
            <w:proofErr w:type="gramStart"/>
            <w:r>
              <w:rPr>
                <w:sz w:val="28"/>
                <w:szCs w:val="28"/>
              </w:rPr>
              <w:t>Е</w:t>
            </w:r>
            <w:proofErr w:type="gramEnd"/>
            <w:r>
              <w:rPr>
                <w:sz w:val="28"/>
                <w:szCs w:val="28"/>
              </w:rPr>
              <w:t>xcel</w:t>
            </w:r>
            <w:proofErr w:type="spellEnd"/>
            <w:r>
              <w:rPr>
                <w:sz w:val="28"/>
                <w:szCs w:val="28"/>
              </w:rPr>
              <w:t xml:space="preserve"> с анализом чувствительности модели к изменению ставки дисконтирования и срока аренды</w:t>
            </w:r>
            <w:r>
              <w:rPr>
                <w:sz w:val="28"/>
                <w:szCs w:val="28"/>
                <w:lang w:eastAsia="ru-RU"/>
              </w:rPr>
              <w:t>.</w:t>
            </w:r>
          </w:p>
          <w:p w:rsidR="003F7474" w:rsidRPr="00E402E7" w:rsidRDefault="003F7474" w:rsidP="009B472C">
            <w:pPr>
              <w:numPr>
                <w:ilvl w:val="0"/>
                <w:numId w:val="25"/>
              </w:numPr>
              <w:tabs>
                <w:tab w:val="num" w:pos="709"/>
              </w:tabs>
              <w:ind w:left="709" w:firstLine="0"/>
              <w:jc w:val="both"/>
              <w:rPr>
                <w:sz w:val="28"/>
                <w:szCs w:val="28"/>
                <w:lang w:eastAsia="ru-RU"/>
              </w:rPr>
            </w:pPr>
            <w:r>
              <w:rPr>
                <w:sz w:val="28"/>
                <w:szCs w:val="28"/>
                <w:lang w:eastAsia="ru-RU"/>
              </w:rPr>
              <w:t>рекомендации в отношении минимизации эффекта применения МСФО 16 «Аренда».</w:t>
            </w:r>
          </w:p>
          <w:p w:rsidR="003F7474" w:rsidRPr="00E402E7" w:rsidRDefault="003F7474" w:rsidP="009B472C">
            <w:pPr>
              <w:numPr>
                <w:ilvl w:val="0"/>
                <w:numId w:val="25"/>
              </w:numPr>
              <w:tabs>
                <w:tab w:val="num" w:pos="709"/>
              </w:tabs>
              <w:ind w:left="709" w:firstLine="0"/>
              <w:jc w:val="both"/>
              <w:rPr>
                <w:sz w:val="28"/>
                <w:szCs w:val="28"/>
                <w:lang w:eastAsia="ru-RU"/>
              </w:rPr>
            </w:pPr>
            <w:r>
              <w:rPr>
                <w:sz w:val="28"/>
                <w:szCs w:val="28"/>
              </w:rPr>
              <w:t>рекомендации по методологии учета договоров аренды в соответствии с требованиями МСФО 16 «Аренда», в том числе по внесению изменений в учетную политику по МСФО и при необходимости в договора аренды.</w:t>
            </w:r>
          </w:p>
          <w:p w:rsidR="003F7474" w:rsidRPr="00E402E7" w:rsidRDefault="003F7474" w:rsidP="009B472C">
            <w:pPr>
              <w:numPr>
                <w:ilvl w:val="0"/>
                <w:numId w:val="25"/>
              </w:numPr>
              <w:tabs>
                <w:tab w:val="num" w:pos="709"/>
              </w:tabs>
              <w:spacing w:after="240"/>
              <w:ind w:left="709" w:firstLine="0"/>
              <w:jc w:val="both"/>
              <w:rPr>
                <w:sz w:val="28"/>
                <w:szCs w:val="28"/>
              </w:rPr>
            </w:pPr>
            <w:r>
              <w:rPr>
                <w:sz w:val="28"/>
                <w:szCs w:val="28"/>
              </w:rPr>
              <w:t>рекомендации в отношении раскрытий в консолидированной финансовой отчетности в соответствии с требованиями МСФО 16 «Аренда».</w:t>
            </w:r>
          </w:p>
        </w:tc>
      </w:tr>
    </w:tbl>
    <w:p w:rsidR="003F7474" w:rsidRPr="00E402E7" w:rsidRDefault="003F7474" w:rsidP="003F7474"/>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BF2EE2" w:rsidRDefault="003F7474">
            <w:pPr>
              <w:jc w:val="both"/>
            </w:pPr>
            <w:r>
              <w:t>Запрос предложений № ЗП-ЦКПМСФО-18-0113 по предмету закупки «Консультационные услуги в области внедрения МСФО (IFRS) 16 "Аренда</w:t>
            </w:r>
            <w:r w:rsidR="008170BB" w:rsidRPr="008170BB">
              <w:t>"</w:t>
            </w:r>
            <w:r>
              <w:t>»</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BF2EE2" w:rsidRDefault="003F7474">
            <w:pPr>
              <w:pStyle w:val="19"/>
              <w:ind w:firstLine="0"/>
              <w:rPr>
                <w:sz w:val="24"/>
                <w:szCs w:val="24"/>
              </w:rPr>
            </w:pPr>
            <w:r>
              <w:rPr>
                <w:sz w:val="24"/>
                <w:szCs w:val="24"/>
              </w:rPr>
              <w:t>Организатором является ПАО «ТрансКонтейнер». Функции Организатора выполняет:</w:t>
            </w:r>
          </w:p>
          <w:p w:rsidR="00BF2EE2" w:rsidRDefault="00BF2EE2">
            <w:pPr>
              <w:pStyle w:val="19"/>
              <w:ind w:firstLine="0"/>
              <w:rPr>
                <w:sz w:val="24"/>
                <w:szCs w:val="24"/>
              </w:rPr>
            </w:pPr>
          </w:p>
          <w:p w:rsidR="0099583B" w:rsidRDefault="0099583B" w:rsidP="0099583B">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99583B" w:rsidRDefault="0099583B" w:rsidP="0099583B">
            <w:pPr>
              <w:pStyle w:val="19"/>
              <w:ind w:firstLine="0"/>
              <w:rPr>
                <w:sz w:val="24"/>
                <w:szCs w:val="24"/>
              </w:rPr>
            </w:pPr>
            <w:r>
              <w:rPr>
                <w:sz w:val="24"/>
                <w:szCs w:val="24"/>
              </w:rPr>
              <w:t xml:space="preserve">Адрес: 125047, Москва, Оружейный переулок, д.19. </w:t>
            </w:r>
          </w:p>
          <w:p w:rsidR="00BF2EE2" w:rsidRDefault="003F7474">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Тарасова Ольга Валерьевна, тел. +7(495)7881717(1310), электронный адрес tarasovao@trcont.ru.</w:t>
            </w:r>
          </w:p>
          <w:p w:rsidR="0099583B" w:rsidRDefault="0099583B" w:rsidP="0099583B">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99583B" w:rsidRDefault="0099583B" w:rsidP="0099583B">
            <w:pPr>
              <w:pStyle w:val="19"/>
              <w:ind w:firstLine="0"/>
              <w:rPr>
                <w:sz w:val="24"/>
                <w:szCs w:val="24"/>
              </w:rPr>
            </w:pPr>
            <w:r>
              <w:rPr>
                <w:sz w:val="24"/>
                <w:szCs w:val="24"/>
              </w:rPr>
              <w:t>Аксютина Кира Михайловна, тел. +7 (495) 788-1717 доб. 16-42, электронный адрес AksiutinaKM@trcont.ru;</w:t>
            </w:r>
          </w:p>
          <w:p w:rsidR="00BF2EE2" w:rsidRDefault="0099583B">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BF2EE2" w:rsidRDefault="003F7474">
            <w:pPr>
              <w:pStyle w:val="19"/>
              <w:ind w:firstLine="0"/>
              <w:rPr>
                <w:b/>
                <w:sz w:val="24"/>
                <w:szCs w:val="24"/>
              </w:rPr>
            </w:pPr>
            <w:r>
              <w:rPr>
                <w:sz w:val="24"/>
                <w:szCs w:val="24"/>
              </w:rPr>
              <w:t>«20» декабря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BF2EE2" w:rsidRDefault="003F7474">
            <w:pPr>
              <w:pStyle w:val="19"/>
              <w:ind w:firstLine="34"/>
              <w:rPr>
                <w:sz w:val="24"/>
                <w:szCs w:val="24"/>
              </w:rPr>
            </w:pPr>
            <w:r>
              <w:rPr>
                <w:sz w:val="24"/>
                <w:szCs w:val="24"/>
              </w:rPr>
              <w:t>Начальная (максимальная) цена договора составляет 2300000 (два миллиона триста тысяч) рублей 00 копеек с учетом всех налогов (кроме НДС). Кроме того, цена учитывает все затраты, расходы, связанные с оказанием услуг, в том числе стоимость накладных расходов.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F2EE2" w:rsidRDefault="003F7474">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«29» декабря 2018 г. 14 час. 00 мин. 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BF2EE2" w:rsidRDefault="003F747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BF2EE2" w:rsidRDefault="003F7474">
            <w:pPr>
              <w:pStyle w:val="19"/>
              <w:ind w:firstLine="0"/>
              <w:rPr>
                <w:sz w:val="24"/>
                <w:szCs w:val="24"/>
                <w:highlight w:val="cyan"/>
              </w:rPr>
            </w:pPr>
            <w:r>
              <w:rPr>
                <w:sz w:val="24"/>
                <w:szCs w:val="24"/>
              </w:rPr>
              <w:t>Оценка и соп</w:t>
            </w:r>
            <w:r w:rsidR="00DC2CC9">
              <w:rPr>
                <w:sz w:val="24"/>
                <w:szCs w:val="24"/>
              </w:rPr>
              <w:t xml:space="preserve">оставление Заявок состоится </w:t>
            </w:r>
            <w:r w:rsidR="00DC2CC9">
              <w:rPr>
                <w:sz w:val="24"/>
                <w:szCs w:val="24"/>
              </w:rPr>
              <w:br/>
              <w:t>«11</w:t>
            </w:r>
            <w:r>
              <w:rPr>
                <w:sz w:val="24"/>
                <w:szCs w:val="24"/>
              </w:rPr>
              <w:t>» января 2019 г. 14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BF2EE2" w:rsidRDefault="003F7474">
            <w:pPr>
              <w:pStyle w:val="19"/>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BF2EE2" w:rsidRDefault="003F7474">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F2EE2" w:rsidRDefault="003F7474">
            <w:pPr>
              <w:pStyle w:val="19"/>
              <w:ind w:firstLine="0"/>
              <w:rPr>
                <w:sz w:val="24"/>
                <w:szCs w:val="24"/>
                <w:shd w:val="clear" w:color="auto" w:fill="FFFF00"/>
              </w:rPr>
            </w:pPr>
            <w:r>
              <w:rPr>
                <w:sz w:val="24"/>
                <w:szCs w:val="24"/>
              </w:rPr>
              <w:t>Подведение</w:t>
            </w:r>
            <w:r w:rsidR="00DC2CC9">
              <w:rPr>
                <w:sz w:val="24"/>
                <w:szCs w:val="24"/>
              </w:rPr>
              <w:t xml:space="preserve"> итогов состоится не позднее «17</w:t>
            </w:r>
            <w:r>
              <w:rPr>
                <w:sz w:val="24"/>
                <w:szCs w:val="24"/>
              </w:rPr>
              <w:t>» января 2019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BF2EE2" w:rsidRDefault="003F7474">
            <w:pPr>
              <w:pStyle w:val="19"/>
              <w:ind w:firstLine="0"/>
              <w:rPr>
                <w:sz w:val="24"/>
                <w:szCs w:val="24"/>
              </w:rPr>
            </w:pPr>
            <w:r>
              <w:rPr>
                <w:sz w:val="24"/>
                <w:szCs w:val="24"/>
              </w:rPr>
              <w:t>Оплата оказанных услуг производится в два этапа, путем перечисления заказчиком денежных сре</w:t>
            </w:r>
            <w:proofErr w:type="gramStart"/>
            <w:r>
              <w:rPr>
                <w:sz w:val="24"/>
                <w:szCs w:val="24"/>
              </w:rPr>
              <w:t>дств в р</w:t>
            </w:r>
            <w:proofErr w:type="gramEnd"/>
            <w:r>
              <w:rPr>
                <w:sz w:val="24"/>
                <w:szCs w:val="24"/>
              </w:rPr>
              <w:t>азмере 100 % (ста) процентов стоимости оказанных услуг по каждому этапу и в течение 30 (тридцати) календарных дней с даты передачи финального отчета за каждый этап, получения заказчиком счета/счета-фактуры от исполнителя и подписания сторонами акта сдачи-приемки услуг</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BF2EE2" w:rsidRDefault="003F7474">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170BB" w:rsidRDefault="003F7474">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с момента подписания сторонами договора и до              29 марта 2019 года включительно. </w:t>
            </w:r>
          </w:p>
          <w:p w:rsidR="008170BB" w:rsidRDefault="003F7474">
            <w:pPr>
              <w:pStyle w:val="Default"/>
              <w:jc w:val="both"/>
            </w:pPr>
            <w:r>
              <w:t>1. Отчет №1 по окончании оказания услуг по этапу №1 исполнитель представляет Заказчику в срок до «22» февраля 2019 г., при условии предоставления Заказчиком всей необходимой информации к дате начала оказания услуг.</w:t>
            </w:r>
          </w:p>
          <w:p w:rsidR="00864393" w:rsidRPr="008170BB" w:rsidRDefault="003F7474" w:rsidP="00864393">
            <w:pPr>
              <w:pStyle w:val="Default"/>
              <w:jc w:val="both"/>
            </w:pPr>
            <w:r>
              <w:t>2. Отчет №2 по окончанию оказания услуг по этапу №2 необходимо предоставить Заказчику в срок до «29» марта 2019 г.</w:t>
            </w:r>
          </w:p>
          <w:p w:rsidR="00BF2EE2" w:rsidRDefault="003F7474">
            <w:pPr>
              <w:pStyle w:val="Default"/>
              <w:jc w:val="both"/>
            </w:pPr>
            <w:proofErr w:type="gramStart"/>
            <w:r>
              <w:rPr>
                <w:b/>
                <w:bCs/>
                <w:color w:val="auto"/>
              </w:rPr>
              <w:t xml:space="preserve">Место поставки товара, </w:t>
            </w:r>
            <w:r>
              <w:rPr>
                <w:b/>
                <w:color w:val="auto"/>
              </w:rPr>
              <w:t xml:space="preserve">выполнения работ, оказания услуг и т.д.: </w:t>
            </w:r>
            <w:r>
              <w:t>Российская Федерация, г. Москва, пер. Оружейный, 19</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BF2EE2" w:rsidRDefault="003F7474">
            <w:pPr>
              <w:pStyle w:val="19"/>
              <w:ind w:firstLine="0"/>
              <w:rPr>
                <w:sz w:val="24"/>
                <w:szCs w:val="24"/>
              </w:rPr>
            </w:pPr>
            <w:r>
              <w:rPr>
                <w:sz w:val="24"/>
                <w:szCs w:val="24"/>
              </w:rPr>
              <w:t>Состав товаров, работ, услуг определен в Техническом задании настоящей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BF2EE2" w:rsidRDefault="003F7474">
            <w:pPr>
              <w:pStyle w:val="aff"/>
              <w:jc w:val="both"/>
              <w:rPr>
                <w:sz w:val="24"/>
                <w:szCs w:val="24"/>
              </w:rPr>
            </w:pPr>
            <w:r w:rsidRPr="008170BB">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BF2EE2" w:rsidRDefault="003F7474">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9B472C">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F2EE2" w:rsidRPr="008170BB" w:rsidRDefault="003F7474" w:rsidP="009B472C">
            <w:pPr>
              <w:pStyle w:val="aff7"/>
              <w:numPr>
                <w:ilvl w:val="1"/>
                <w:numId w:val="23"/>
              </w:numPr>
              <w:jc w:val="both"/>
            </w:pPr>
            <w:r w:rsidRPr="008170B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F2EE2" w:rsidRPr="008170BB" w:rsidRDefault="003F7474" w:rsidP="009B472C">
            <w:pPr>
              <w:pStyle w:val="aff7"/>
              <w:numPr>
                <w:ilvl w:val="1"/>
                <w:numId w:val="23"/>
              </w:numPr>
              <w:jc w:val="both"/>
            </w:pPr>
            <w:r w:rsidRPr="008170B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F2EE2" w:rsidRPr="008170BB" w:rsidRDefault="003F7474" w:rsidP="009B472C">
            <w:pPr>
              <w:pStyle w:val="aff7"/>
              <w:numPr>
                <w:ilvl w:val="1"/>
                <w:numId w:val="23"/>
              </w:numPr>
              <w:jc w:val="both"/>
            </w:pPr>
            <w:r w:rsidRPr="008170BB">
              <w:t xml:space="preserve">претендент должен быть включен в первую десятку крупнейших аудиторских групп и сетей </w:t>
            </w:r>
            <w:proofErr w:type="spellStart"/>
            <w:r w:rsidRPr="008170BB">
              <w:t>Рэнкинга</w:t>
            </w:r>
            <w:proofErr w:type="spellEnd"/>
            <w:r w:rsidRPr="008170BB">
              <w:t xml:space="preserve"> Эксперт РА (российское кредитное рейтинговое агентство) по итогам 2017 года;</w:t>
            </w:r>
          </w:p>
          <w:p w:rsidR="00BF2EE2" w:rsidRPr="008170BB" w:rsidRDefault="003F7474" w:rsidP="009B472C">
            <w:pPr>
              <w:pStyle w:val="aff7"/>
              <w:numPr>
                <w:ilvl w:val="1"/>
                <w:numId w:val="23"/>
              </w:numPr>
              <w:jc w:val="both"/>
            </w:pPr>
            <w:proofErr w:type="gramStart"/>
            <w:r w:rsidRPr="008170BB">
              <w:t xml:space="preserve">наличие у претендента за период с 2016 по 2018 годы (включительно) опыта оказания консультационных услуг по методологическому сопровождению процесса перехода на международный стандарт финансовой отчетности (МСФО) 16 «Аренда» компаниям со стоимостью активов на последнюю отчетную дату, предшествующую дате </w:t>
            </w:r>
            <w:r w:rsidR="00BF2C7D">
              <w:t xml:space="preserve">окончания подачи Заявки </w:t>
            </w:r>
            <w:r w:rsidRPr="008170BB">
              <w:t xml:space="preserve"> услуг, не менее 5 (пяти) миллиардов рублей по каждой компании, в том числе компаниям железнодорожного сектора;</w:t>
            </w:r>
            <w:proofErr w:type="gramEnd"/>
          </w:p>
          <w:p w:rsidR="00BF2EE2" w:rsidRPr="008170BB" w:rsidRDefault="003F7474" w:rsidP="009B472C">
            <w:pPr>
              <w:pStyle w:val="aff7"/>
              <w:numPr>
                <w:ilvl w:val="1"/>
                <w:numId w:val="23"/>
              </w:numPr>
              <w:jc w:val="both"/>
            </w:pPr>
            <w:proofErr w:type="gramStart"/>
            <w:r w:rsidRPr="008170BB">
              <w:t>наличие у сотрудников претендента, которые будут принимать участие в оказании услуг, квалификации в области учета и финансовой отчетности в соответствии с требованиями МСФО, подтвержденной сертификатами (например:</w:t>
            </w:r>
            <w:proofErr w:type="gramEnd"/>
            <w:r w:rsidRPr="008170BB">
              <w:t xml:space="preserve"> </w:t>
            </w:r>
            <w:proofErr w:type="gramStart"/>
            <w:r w:rsidRPr="008170BB">
              <w:t xml:space="preserve">АССА - </w:t>
            </w:r>
            <w:r>
              <w:rPr>
                <w:lang w:val="en-US"/>
              </w:rPr>
              <w:t>Association</w:t>
            </w:r>
            <w:r w:rsidRPr="008170BB">
              <w:t xml:space="preserve"> </w:t>
            </w:r>
            <w:r>
              <w:rPr>
                <w:lang w:val="en-US"/>
              </w:rPr>
              <w:t>of</w:t>
            </w:r>
            <w:r w:rsidRPr="008170BB">
              <w:t xml:space="preserve"> </w:t>
            </w:r>
            <w:r>
              <w:rPr>
                <w:lang w:val="en-US"/>
              </w:rPr>
              <w:t>Chartered</w:t>
            </w:r>
            <w:r w:rsidRPr="008170BB">
              <w:t xml:space="preserve"> </w:t>
            </w:r>
            <w:r>
              <w:rPr>
                <w:lang w:val="en-US"/>
              </w:rPr>
              <w:t>Certified</w:t>
            </w:r>
            <w:r w:rsidRPr="008170BB">
              <w:t xml:space="preserve"> </w:t>
            </w:r>
            <w:r>
              <w:rPr>
                <w:lang w:val="en-US"/>
              </w:rPr>
              <w:t>Accountants</w:t>
            </w:r>
            <w:r w:rsidRPr="008170BB">
              <w:t xml:space="preserve">, </w:t>
            </w:r>
            <w:r>
              <w:rPr>
                <w:lang w:val="en-US"/>
              </w:rPr>
              <w:t>CPA</w:t>
            </w:r>
            <w:r w:rsidRPr="008170BB">
              <w:t xml:space="preserve"> - </w:t>
            </w:r>
            <w:r>
              <w:rPr>
                <w:lang w:val="en-US"/>
              </w:rPr>
              <w:t>Certified</w:t>
            </w:r>
            <w:r w:rsidRPr="008170BB">
              <w:t xml:space="preserve"> </w:t>
            </w:r>
            <w:r>
              <w:rPr>
                <w:lang w:val="en-US"/>
              </w:rPr>
              <w:t>Public</w:t>
            </w:r>
            <w:r w:rsidRPr="008170BB">
              <w:t xml:space="preserve"> </w:t>
            </w:r>
            <w:r>
              <w:rPr>
                <w:lang w:val="en-US"/>
              </w:rPr>
              <w:t>Accountant</w:t>
            </w:r>
            <w:r w:rsidRPr="008170BB">
              <w:t xml:space="preserve">, АСА - </w:t>
            </w:r>
            <w:r>
              <w:rPr>
                <w:lang w:val="en-US"/>
              </w:rPr>
              <w:t>Associate</w:t>
            </w:r>
            <w:r w:rsidRPr="008170BB">
              <w:t xml:space="preserve"> </w:t>
            </w:r>
            <w:r>
              <w:rPr>
                <w:lang w:val="en-US"/>
              </w:rPr>
              <w:t>Chartered</w:t>
            </w:r>
            <w:r w:rsidRPr="008170BB">
              <w:t xml:space="preserve"> </w:t>
            </w:r>
            <w:r>
              <w:rPr>
                <w:lang w:val="en-US"/>
              </w:rPr>
              <w:t>Accountant</w:t>
            </w:r>
            <w:r w:rsidRPr="008170BB">
              <w:t>).</w:t>
            </w:r>
            <w:proofErr w:type="gramEnd"/>
          </w:p>
          <w:p w:rsidR="00864393" w:rsidRPr="006D2B87" w:rsidRDefault="00864393" w:rsidP="009B472C">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F2EE2" w:rsidRPr="008170BB" w:rsidRDefault="003F7474" w:rsidP="009B472C">
            <w:pPr>
              <w:pStyle w:val="aff7"/>
              <w:numPr>
                <w:ilvl w:val="1"/>
                <w:numId w:val="23"/>
              </w:numPr>
              <w:jc w:val="both"/>
            </w:pPr>
            <w:r w:rsidRPr="008170B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F2EE2" w:rsidRPr="008170BB" w:rsidRDefault="003F7474" w:rsidP="009B472C">
            <w:pPr>
              <w:pStyle w:val="aff7"/>
              <w:numPr>
                <w:ilvl w:val="1"/>
                <w:numId w:val="23"/>
              </w:numPr>
              <w:jc w:val="both"/>
            </w:pPr>
            <w:proofErr w:type="gramStart"/>
            <w:r w:rsidRPr="008170BB">
              <w:t xml:space="preserve">в подтверждение соответствия требованию, </w:t>
            </w:r>
            <w:r w:rsidRPr="008170BB">
              <w:lastRenderedPageBreak/>
              <w:t>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70BB">
              <w:t>://</w:t>
            </w:r>
            <w:r>
              <w:rPr>
                <w:lang w:val="en-US"/>
              </w:rPr>
              <w:t>service</w:t>
            </w:r>
            <w:r w:rsidRPr="008170BB">
              <w:t>.</w:t>
            </w:r>
            <w:proofErr w:type="spellStart"/>
            <w:r>
              <w:rPr>
                <w:lang w:val="en-US"/>
              </w:rPr>
              <w:t>nalog</w:t>
            </w:r>
            <w:proofErr w:type="spellEnd"/>
            <w:r w:rsidRPr="008170BB">
              <w:t>.</w:t>
            </w:r>
            <w:proofErr w:type="spellStart"/>
            <w:r>
              <w:rPr>
                <w:lang w:val="en-US"/>
              </w:rPr>
              <w:t>ru</w:t>
            </w:r>
            <w:proofErr w:type="spellEnd"/>
            <w:r w:rsidRPr="008170BB">
              <w:t>/</w:t>
            </w:r>
            <w:proofErr w:type="spellStart"/>
            <w:r>
              <w:rPr>
                <w:lang w:val="en-US"/>
              </w:rPr>
              <w:t>zd</w:t>
            </w:r>
            <w:proofErr w:type="spellEnd"/>
            <w:r w:rsidRPr="008170BB">
              <w:t>.</w:t>
            </w:r>
            <w:r>
              <w:rPr>
                <w:lang w:val="en-US"/>
              </w:rPr>
              <w:t>do</w:t>
            </w:r>
            <w:r w:rsidRPr="008170BB">
              <w:t>).</w:t>
            </w:r>
            <w:proofErr w:type="gramEnd"/>
            <w:r w:rsidRPr="008170B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170BB">
              <w:t>://</w:t>
            </w:r>
            <w:r>
              <w:rPr>
                <w:lang w:val="en-US"/>
              </w:rPr>
              <w:t>service</w:t>
            </w:r>
            <w:r w:rsidRPr="008170BB">
              <w:t>.</w:t>
            </w:r>
            <w:proofErr w:type="spellStart"/>
            <w:r>
              <w:rPr>
                <w:lang w:val="en-US"/>
              </w:rPr>
              <w:t>nalog</w:t>
            </w:r>
            <w:proofErr w:type="spellEnd"/>
            <w:r w:rsidRPr="008170BB">
              <w:t>.</w:t>
            </w:r>
            <w:proofErr w:type="spellStart"/>
            <w:r>
              <w:rPr>
                <w:lang w:val="en-US"/>
              </w:rPr>
              <w:t>ru</w:t>
            </w:r>
            <w:proofErr w:type="spellEnd"/>
            <w:r w:rsidRPr="008170BB">
              <w:t>/</w:t>
            </w:r>
            <w:proofErr w:type="spellStart"/>
            <w:r>
              <w:rPr>
                <w:lang w:val="en-US"/>
              </w:rPr>
              <w:t>zd</w:t>
            </w:r>
            <w:proofErr w:type="spellEnd"/>
            <w:r w:rsidRPr="008170BB">
              <w:t>.</w:t>
            </w:r>
            <w:r>
              <w:rPr>
                <w:lang w:val="en-US"/>
              </w:rPr>
              <w:t>do</w:t>
            </w:r>
            <w:r w:rsidRPr="008170BB">
              <w:t>);</w:t>
            </w:r>
          </w:p>
          <w:p w:rsidR="00BF2EE2" w:rsidRPr="008170BB" w:rsidRDefault="003F7474" w:rsidP="009B472C">
            <w:pPr>
              <w:pStyle w:val="aff7"/>
              <w:numPr>
                <w:ilvl w:val="1"/>
                <w:numId w:val="23"/>
              </w:numPr>
              <w:jc w:val="both"/>
            </w:pPr>
            <w:proofErr w:type="gramStart"/>
            <w:r w:rsidRPr="008170B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170BB">
              <w:t>неприостановлении</w:t>
            </w:r>
            <w:proofErr w:type="spellEnd"/>
            <w:r w:rsidRPr="008170B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170BB">
              <w:t>://</w:t>
            </w:r>
            <w:proofErr w:type="spellStart"/>
            <w:r>
              <w:rPr>
                <w:lang w:val="en-US"/>
              </w:rPr>
              <w:t>fssprus</w:t>
            </w:r>
            <w:proofErr w:type="spellEnd"/>
            <w:r w:rsidRPr="008170BB">
              <w:t>.</w:t>
            </w:r>
            <w:proofErr w:type="spellStart"/>
            <w:r>
              <w:rPr>
                <w:lang w:val="en-US"/>
              </w:rPr>
              <w:t>ru</w:t>
            </w:r>
            <w:proofErr w:type="spellEnd"/>
            <w:r w:rsidRPr="008170BB">
              <w:t>/</w:t>
            </w:r>
            <w:proofErr w:type="spellStart"/>
            <w:r>
              <w:rPr>
                <w:lang w:val="en-US"/>
              </w:rPr>
              <w:t>iss</w:t>
            </w:r>
            <w:proofErr w:type="spellEnd"/>
            <w:r w:rsidRPr="008170BB">
              <w:t>/</w:t>
            </w:r>
            <w:proofErr w:type="spellStart"/>
            <w:r>
              <w:rPr>
                <w:lang w:val="en-US"/>
              </w:rPr>
              <w:t>ip</w:t>
            </w:r>
            <w:proofErr w:type="spellEnd"/>
            <w:r w:rsidRPr="008170BB">
              <w:t>), а также информации в едином</w:t>
            </w:r>
            <w:proofErr w:type="gramEnd"/>
            <w:r w:rsidRPr="008170BB">
              <w:t xml:space="preserve"> Федеральном </w:t>
            </w:r>
            <w:proofErr w:type="gramStart"/>
            <w:r w:rsidRPr="008170BB">
              <w:t>реестре</w:t>
            </w:r>
            <w:proofErr w:type="gramEnd"/>
            <w:r w:rsidRPr="008170BB">
              <w:t xml:space="preserve"> сведений о фактах деятельности юридических лиц </w:t>
            </w:r>
            <w:r>
              <w:rPr>
                <w:lang w:val="en-US"/>
              </w:rPr>
              <w:t>http</w:t>
            </w:r>
            <w:r w:rsidRPr="008170BB">
              <w:t>://</w:t>
            </w:r>
            <w:r>
              <w:rPr>
                <w:lang w:val="en-US"/>
              </w:rPr>
              <w:t>www</w:t>
            </w:r>
            <w:r w:rsidRPr="008170BB">
              <w:t>.</w:t>
            </w:r>
            <w:proofErr w:type="spellStart"/>
            <w:r>
              <w:rPr>
                <w:lang w:val="en-US"/>
              </w:rPr>
              <w:t>fedresurs</w:t>
            </w:r>
            <w:proofErr w:type="spellEnd"/>
            <w:r w:rsidRPr="008170BB">
              <w:t>.</w:t>
            </w:r>
            <w:proofErr w:type="spellStart"/>
            <w:r>
              <w:rPr>
                <w:lang w:val="en-US"/>
              </w:rPr>
              <w:t>ru</w:t>
            </w:r>
            <w:proofErr w:type="spellEnd"/>
            <w:r w:rsidRPr="008170BB">
              <w:t>/</w:t>
            </w:r>
            <w:r>
              <w:rPr>
                <w:lang w:val="en-US"/>
              </w:rPr>
              <w:t>companies</w:t>
            </w:r>
            <w:r w:rsidRPr="008170BB">
              <w:t>/</w:t>
            </w:r>
            <w:proofErr w:type="spellStart"/>
            <w:r>
              <w:rPr>
                <w:lang w:val="en-US"/>
              </w:rPr>
              <w:t>IsSearching</w:t>
            </w:r>
            <w:proofErr w:type="spellEnd"/>
            <w:r w:rsidRPr="008170B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170BB">
              <w:t>неприостановлении</w:t>
            </w:r>
            <w:proofErr w:type="spellEnd"/>
            <w:r w:rsidRPr="008170BB">
              <w:t xml:space="preserve"> деятельности на официальном сайте Федеральной службы судебных приставов </w:t>
            </w:r>
            <w:r w:rsidRPr="008170BB">
              <w:lastRenderedPageBreak/>
              <w:t>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F2EE2" w:rsidRPr="008170BB" w:rsidRDefault="003F7474" w:rsidP="009B472C">
            <w:pPr>
              <w:pStyle w:val="aff7"/>
              <w:numPr>
                <w:ilvl w:val="1"/>
                <w:numId w:val="23"/>
              </w:numPr>
              <w:jc w:val="both"/>
            </w:pPr>
            <w:r w:rsidRPr="008170B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F2EE2" w:rsidRPr="008170BB" w:rsidRDefault="003F7474" w:rsidP="009B472C">
            <w:pPr>
              <w:pStyle w:val="aff7"/>
              <w:numPr>
                <w:ilvl w:val="1"/>
                <w:numId w:val="23"/>
              </w:numPr>
              <w:jc w:val="both"/>
            </w:pPr>
            <w:r w:rsidRPr="008170BB">
              <w:t xml:space="preserve">заверенная претендентом копия свидетельства о включении в </w:t>
            </w:r>
            <w:proofErr w:type="spellStart"/>
            <w:r w:rsidRPr="008170BB">
              <w:t>Рэнкинг</w:t>
            </w:r>
            <w:proofErr w:type="spellEnd"/>
            <w:r w:rsidRPr="008170BB">
              <w:t xml:space="preserve"> Эксперт РА (ссылка на источник: </w:t>
            </w:r>
            <w:r>
              <w:rPr>
                <w:lang w:val="en-US"/>
              </w:rPr>
              <w:t>https</w:t>
            </w:r>
            <w:r w:rsidRPr="008170BB">
              <w:t>://</w:t>
            </w:r>
            <w:proofErr w:type="spellStart"/>
            <w:r>
              <w:rPr>
                <w:lang w:val="en-US"/>
              </w:rPr>
              <w:t>raexpert</w:t>
            </w:r>
            <w:proofErr w:type="spellEnd"/>
            <w:r w:rsidRPr="008170BB">
              <w:t>.</w:t>
            </w:r>
            <w:proofErr w:type="spellStart"/>
            <w:r>
              <w:rPr>
                <w:lang w:val="en-US"/>
              </w:rPr>
              <w:t>ru</w:t>
            </w:r>
            <w:proofErr w:type="spellEnd"/>
            <w:r w:rsidRPr="008170BB">
              <w:t>/</w:t>
            </w:r>
            <w:proofErr w:type="spellStart"/>
            <w:r>
              <w:rPr>
                <w:lang w:val="en-US"/>
              </w:rPr>
              <w:t>rankingtable</w:t>
            </w:r>
            <w:proofErr w:type="spellEnd"/>
            <w:r w:rsidRPr="008170BB">
              <w:t>/</w:t>
            </w:r>
            <w:r>
              <w:rPr>
                <w:lang w:val="en-US"/>
              </w:rPr>
              <w:t>auditors</w:t>
            </w:r>
            <w:r w:rsidRPr="008170BB">
              <w:t>/2017/</w:t>
            </w:r>
            <w:r>
              <w:rPr>
                <w:lang w:val="en-US"/>
              </w:rPr>
              <w:t>tab</w:t>
            </w:r>
            <w:r w:rsidRPr="008170BB">
              <w:t>02) в соответствии с подпунктом 1.3 части 1 пункта 17 Информационной карты;</w:t>
            </w:r>
          </w:p>
          <w:p w:rsidR="00BF2EE2" w:rsidRPr="008170BB" w:rsidRDefault="003F7474" w:rsidP="009B472C">
            <w:pPr>
              <w:pStyle w:val="aff7"/>
              <w:numPr>
                <w:ilvl w:val="1"/>
                <w:numId w:val="23"/>
              </w:numPr>
              <w:jc w:val="both"/>
            </w:pPr>
            <w:r w:rsidRPr="008170BB">
              <w:t xml:space="preserve">документ по форме приложения № 4 к документации о </w:t>
            </w:r>
            <w:proofErr w:type="gramStart"/>
            <w:r w:rsidRPr="008170BB">
              <w:t>закупке</w:t>
            </w:r>
            <w:proofErr w:type="gramEnd"/>
            <w:r w:rsidRPr="008170BB">
              <w:t xml:space="preserve"> о наличии опыта оказания услуг, указанного в подпункте 1.4 части 1 пункта 17 Информационной карты;</w:t>
            </w:r>
          </w:p>
          <w:p w:rsidR="00BF2EE2" w:rsidRPr="008170BB" w:rsidRDefault="003F7474" w:rsidP="009B472C">
            <w:pPr>
              <w:pStyle w:val="aff7"/>
              <w:numPr>
                <w:ilvl w:val="1"/>
                <w:numId w:val="23"/>
              </w:numPr>
              <w:jc w:val="both"/>
            </w:pPr>
            <w:r w:rsidRPr="008170BB">
              <w:t xml:space="preserve">копии договоров, указанных в документе по форме приложения № 4 к документации о </w:t>
            </w:r>
            <w:proofErr w:type="gramStart"/>
            <w:r w:rsidRPr="008170BB">
              <w:t>закупке</w:t>
            </w:r>
            <w:proofErr w:type="gramEnd"/>
            <w:r w:rsidRPr="008170BB">
              <w:t xml:space="preserve"> о наличии опыта оказания услуг;</w:t>
            </w:r>
          </w:p>
          <w:p w:rsidR="00BF2EE2" w:rsidRDefault="003F7474" w:rsidP="009B472C">
            <w:pPr>
              <w:pStyle w:val="aff7"/>
              <w:numPr>
                <w:ilvl w:val="1"/>
                <w:numId w:val="23"/>
              </w:numPr>
              <w:jc w:val="both"/>
              <w:rPr>
                <w:lang w:val="en-US"/>
              </w:rPr>
            </w:pPr>
            <w:r w:rsidRPr="008170BB">
              <w:t xml:space="preserve">копии документов, подтверждающих факт оказания услуг, указанных претендентом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F2EE2" w:rsidRPr="008170BB" w:rsidRDefault="003F7474" w:rsidP="009B472C">
            <w:pPr>
              <w:pStyle w:val="aff7"/>
              <w:numPr>
                <w:ilvl w:val="1"/>
                <w:numId w:val="23"/>
              </w:numPr>
              <w:jc w:val="both"/>
            </w:pPr>
            <w:r w:rsidRPr="008170BB">
              <w:t>сведения о персонале, который будет принимать участие в оказан</w:t>
            </w:r>
            <w:r>
              <w:t>ии услуг, по форме приложения №6</w:t>
            </w:r>
            <w:r w:rsidRPr="008170BB">
              <w:t xml:space="preserve"> к документации о закупке;</w:t>
            </w:r>
          </w:p>
          <w:p w:rsidR="00BF2EE2" w:rsidRPr="008170BB" w:rsidRDefault="003F7474" w:rsidP="009B472C">
            <w:pPr>
              <w:pStyle w:val="aff7"/>
              <w:numPr>
                <w:ilvl w:val="1"/>
                <w:numId w:val="23"/>
              </w:numPr>
              <w:jc w:val="both"/>
            </w:pPr>
            <w:proofErr w:type="gramStart"/>
            <w:r w:rsidRPr="008170BB">
              <w:t>копии сертификатов сотрудников претендента, которые будут принимать участие в оказании услуг, в области учета и финансовой отчетности и в соответствии с требованиями МСФО (например:</w:t>
            </w:r>
            <w:proofErr w:type="gramEnd"/>
            <w:r w:rsidRPr="008170BB">
              <w:t xml:space="preserve"> </w:t>
            </w:r>
            <w:proofErr w:type="gramStart"/>
            <w:r w:rsidRPr="008170BB">
              <w:t xml:space="preserve">АССА, </w:t>
            </w:r>
            <w:r>
              <w:rPr>
                <w:lang w:val="en-US"/>
              </w:rPr>
              <w:t>CPA</w:t>
            </w:r>
            <w:r w:rsidRPr="008170BB">
              <w:t>, АСА) в соответствии с подпунктом 1.5 части 1 пункта 17 Информационной карты (копии, заверенные претендентом).</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6768" w:type="dxa"/>
          </w:tcPr>
          <w:p w:rsidR="00BF2EE2" w:rsidRDefault="003F7474">
            <w:pPr>
              <w:jc w:val="both"/>
              <w:rPr>
                <w:i/>
                <w:highlight w:val="yellow"/>
              </w:rPr>
            </w:pPr>
            <w:proofErr w:type="spellStart"/>
            <w:r>
              <w:rPr>
                <w:lang w:val="en-US"/>
              </w:rPr>
              <w:lastRenderedPageBreak/>
              <w:t>Не</w:t>
            </w:r>
            <w:proofErr w:type="spellEnd"/>
            <w:r>
              <w:rPr>
                <w:lang w:val="en-US"/>
              </w:rPr>
              <w:t xml:space="preserve"> </w:t>
            </w:r>
            <w:proofErr w:type="spellStart"/>
            <w:r>
              <w:rPr>
                <w:lang w:val="en-US"/>
              </w:rPr>
              <w:t>допускается</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proofErr w:type="gramStart"/>
                  <w:r>
                    <w:rPr>
                      <w:sz w:val="24"/>
                    </w:rPr>
                    <w:t>Кз</w:t>
                  </w:r>
                  <w:proofErr w:type="spellEnd"/>
                  <w:proofErr w:type="gramEnd"/>
                </w:p>
              </w:tc>
            </w:tr>
            <w:tr w:rsidR="000F3FF3" w:rsidRPr="00514332" w:rsidTr="00CD0E0C">
              <w:tc>
                <w:tcPr>
                  <w:tcW w:w="4423" w:type="dxa"/>
                </w:tcPr>
                <w:p w:rsidR="00BF2EE2" w:rsidRDefault="003F7474">
                  <w:pPr>
                    <w:pStyle w:val="afa"/>
                    <w:ind w:firstLine="0"/>
                    <w:rPr>
                      <w:sz w:val="24"/>
                    </w:rPr>
                  </w:pPr>
                  <w:r>
                    <w:rPr>
                      <w:sz w:val="24"/>
                    </w:rPr>
                    <w:t xml:space="preserve">Цена договора (стоимость оказания консультационных услуг) </w:t>
                  </w:r>
                </w:p>
              </w:tc>
              <w:tc>
                <w:tcPr>
                  <w:tcW w:w="2114" w:type="dxa"/>
                </w:tcPr>
                <w:p w:rsidR="00BF2EE2" w:rsidRDefault="003F7474">
                  <w:pPr>
                    <w:pStyle w:val="afa"/>
                    <w:ind w:firstLine="0"/>
                    <w:rPr>
                      <w:sz w:val="24"/>
                      <w:lang w:val="en-US"/>
                    </w:rPr>
                  </w:pPr>
                  <w:r>
                    <w:rPr>
                      <w:sz w:val="24"/>
                      <w:lang w:val="en-US"/>
                    </w:rPr>
                    <w:t>0,55</w:t>
                  </w:r>
                </w:p>
              </w:tc>
            </w:tr>
            <w:tr w:rsidR="000F3FF3" w:rsidRPr="00514332" w:rsidTr="00CD0E0C">
              <w:tc>
                <w:tcPr>
                  <w:tcW w:w="4423" w:type="dxa"/>
                </w:tcPr>
                <w:p w:rsidR="00BF2EE2" w:rsidRDefault="003F7474">
                  <w:pPr>
                    <w:pStyle w:val="afa"/>
                    <w:ind w:firstLine="0"/>
                    <w:rPr>
                      <w:sz w:val="24"/>
                    </w:rPr>
                  </w:pPr>
                  <w:r>
                    <w:rPr>
                      <w:sz w:val="24"/>
                    </w:rPr>
                    <w:t xml:space="preserve">Место, занимаемое претендентом в </w:t>
                  </w:r>
                  <w:proofErr w:type="spellStart"/>
                  <w:r>
                    <w:rPr>
                      <w:sz w:val="24"/>
                    </w:rPr>
                    <w:t>Рэнкинге</w:t>
                  </w:r>
                  <w:proofErr w:type="spellEnd"/>
                  <w:r>
                    <w:rPr>
                      <w:sz w:val="24"/>
                    </w:rPr>
                    <w:t xml:space="preserve"> Эксперт РА среди крупнейших аудиторских групп и сетей по итогам 2017 года </w:t>
                  </w:r>
                </w:p>
              </w:tc>
              <w:tc>
                <w:tcPr>
                  <w:tcW w:w="2114" w:type="dxa"/>
                </w:tcPr>
                <w:p w:rsidR="00BF2EE2" w:rsidRDefault="003F7474">
                  <w:pPr>
                    <w:pStyle w:val="afa"/>
                    <w:ind w:firstLine="0"/>
                    <w:rPr>
                      <w:sz w:val="24"/>
                      <w:lang w:val="en-US"/>
                    </w:rPr>
                  </w:pPr>
                  <w:r>
                    <w:rPr>
                      <w:sz w:val="24"/>
                      <w:lang w:val="en-US"/>
                    </w:rPr>
                    <w:t>0,25</w:t>
                  </w:r>
                </w:p>
              </w:tc>
            </w:tr>
            <w:tr w:rsidR="000F3FF3" w:rsidRPr="00514332" w:rsidTr="00CD0E0C">
              <w:tc>
                <w:tcPr>
                  <w:tcW w:w="4423" w:type="dxa"/>
                </w:tcPr>
                <w:p w:rsidR="00BF2EE2" w:rsidRDefault="003F7474">
                  <w:pPr>
                    <w:pStyle w:val="afa"/>
                    <w:ind w:firstLine="0"/>
                    <w:rPr>
                      <w:sz w:val="24"/>
                    </w:rPr>
                  </w:pPr>
                  <w:r>
                    <w:rPr>
                      <w:sz w:val="24"/>
                    </w:rPr>
                    <w:t xml:space="preserve">Опыт оказания услуг компаниям различного вида отраслей, кроме железнодорожного сектора (количество договоров, на оказание услуг, соответствующих требованиям, изложенным в подпункте 1.4 части 1 пункта 17 Информационной карты) </w:t>
                  </w:r>
                </w:p>
              </w:tc>
              <w:tc>
                <w:tcPr>
                  <w:tcW w:w="2114" w:type="dxa"/>
                </w:tcPr>
                <w:p w:rsidR="00BF2EE2" w:rsidRDefault="003F7474">
                  <w:pPr>
                    <w:pStyle w:val="afa"/>
                    <w:ind w:firstLine="0"/>
                    <w:rPr>
                      <w:sz w:val="24"/>
                      <w:lang w:val="en-US"/>
                    </w:rPr>
                  </w:pPr>
                  <w:r>
                    <w:rPr>
                      <w:sz w:val="24"/>
                      <w:lang w:val="en-US"/>
                    </w:rPr>
                    <w:t>0,15</w:t>
                  </w:r>
                </w:p>
              </w:tc>
            </w:tr>
            <w:tr w:rsidR="000F3FF3" w:rsidRPr="00514332" w:rsidTr="00CD0E0C">
              <w:tc>
                <w:tcPr>
                  <w:tcW w:w="4423" w:type="dxa"/>
                </w:tcPr>
                <w:p w:rsidR="00BF2EE2" w:rsidRDefault="003F7474">
                  <w:pPr>
                    <w:pStyle w:val="afa"/>
                    <w:ind w:firstLine="0"/>
                    <w:rPr>
                      <w:sz w:val="24"/>
                    </w:rPr>
                  </w:pPr>
                  <w:r>
                    <w:rPr>
                      <w:sz w:val="24"/>
                    </w:rPr>
                    <w:t xml:space="preserve">Опыт оказания услуг компаниям железнодорожного сектора (количество договоров, на оказание услуг, соответствующих требованиям, изложенным в подпункте 1.4 части 1 пункта 17 Информационной карты) </w:t>
                  </w:r>
                </w:p>
              </w:tc>
              <w:tc>
                <w:tcPr>
                  <w:tcW w:w="2114" w:type="dxa"/>
                </w:tcPr>
                <w:p w:rsidR="00BF2EE2" w:rsidRDefault="003F7474">
                  <w:pPr>
                    <w:pStyle w:val="afa"/>
                    <w:ind w:firstLine="0"/>
                    <w:rPr>
                      <w:sz w:val="24"/>
                      <w:lang w:val="en-US"/>
                    </w:rPr>
                  </w:pPr>
                  <w:r>
                    <w:rPr>
                      <w:sz w:val="24"/>
                      <w:lang w:val="en-US"/>
                    </w:rPr>
                    <w:t>0,05</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BF2EE2" w:rsidRDefault="00BF2EE2">
            <w:pPr>
              <w:pStyle w:val="afa"/>
              <w:ind w:left="34" w:firstLine="567"/>
              <w:rPr>
                <w:sz w:val="24"/>
              </w:rPr>
            </w:pPr>
          </w:p>
          <w:p w:rsidR="00BF2EE2" w:rsidRDefault="003F7474" w:rsidP="008170BB">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8170BB">
              <w:rPr>
                <w:sz w:val="24"/>
              </w:rPr>
              <w:t xml:space="preserve"> </w:t>
            </w:r>
            <w:r>
              <w:rPr>
                <w:sz w:val="24"/>
              </w:rPr>
              <w:t>Заказчика.</w:t>
            </w:r>
          </w:p>
          <w:p w:rsidR="00BF2EE2" w:rsidRDefault="003F747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BF2EE2" w:rsidRDefault="003F7474">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BF2EE2" w:rsidRDefault="003F7474">
            <w:pPr>
              <w:pStyle w:val="19"/>
              <w:ind w:firstLine="0"/>
              <w:rPr>
                <w:sz w:val="24"/>
                <w:szCs w:val="24"/>
              </w:rPr>
            </w:pPr>
            <w:r>
              <w:rPr>
                <w:sz w:val="24"/>
                <w:szCs w:val="24"/>
              </w:rPr>
              <w:t>Не предусмотрено</w:t>
            </w:r>
          </w:p>
          <w:p w:rsidR="00BF2EE2" w:rsidRDefault="00BF2EE2" w:rsidP="00826BD7">
            <w:pPr>
              <w:pStyle w:val="19"/>
              <w:ind w:firstLine="0"/>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BF2EE2" w:rsidRDefault="003F7474">
            <w:pPr>
              <w:pStyle w:val="19"/>
              <w:ind w:firstLine="0"/>
              <w:rPr>
                <w:sz w:val="24"/>
                <w:szCs w:val="24"/>
              </w:rPr>
            </w:pPr>
            <w:r>
              <w:rPr>
                <w:sz w:val="24"/>
                <w:szCs w:val="24"/>
              </w:rPr>
              <w:t>Не предусмотрено</w:t>
            </w: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w:t>
            </w:r>
            <w:r>
              <w:rPr>
                <w:sz w:val="24"/>
                <w:szCs w:val="24"/>
              </w:rPr>
              <w:lastRenderedPageBreak/>
              <w:t>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F2EE2" w:rsidRDefault="003F7474">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9B472C">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9B472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9B472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9B472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9B472C">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9B472C">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9B472C">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9B472C">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B472C">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rsidRPr="00936923">
        <w:rPr>
          <w:i/>
        </w:rPr>
        <w:t xml:space="preserve">       </w:t>
      </w:r>
      <w:r w:rsidR="00936923" w:rsidRPr="00936923">
        <w:rPr>
          <w:i/>
        </w:rPr>
        <w:t>МП</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F2EE2" w:rsidRDefault="003F7474">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w:t>
      </w:r>
      <w:r w:rsidR="00005D34" w:rsidRPr="00005D34">
        <w:rPr>
          <w:i/>
        </w:rPr>
        <w:t>МП</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9B472C">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9B472C">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9B472C">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9B472C">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9B472C">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9B472C">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9B472C">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9B472C">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w:t>
      </w:r>
      <w:r w:rsidR="00005D34" w:rsidRPr="00005D34">
        <w:rPr>
          <w:i/>
        </w:rPr>
        <w:t>МП</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F2EE2" w:rsidRDefault="003F7474">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3F7474" w:rsidRPr="00305BD2" w:rsidRDefault="003F7474" w:rsidP="003F7474">
      <w:pPr>
        <w:pStyle w:val="afa"/>
        <w:ind w:firstLine="0"/>
        <w:jc w:val="center"/>
        <w:outlineLvl w:val="1"/>
        <w:rPr>
          <w:b/>
          <w:sz w:val="28"/>
          <w:szCs w:val="28"/>
        </w:rPr>
      </w:pPr>
      <w:r>
        <w:rPr>
          <w:b/>
          <w:sz w:val="28"/>
          <w:szCs w:val="28"/>
        </w:rPr>
        <w:t>Финансово-коммерческое предложение</w:t>
      </w:r>
    </w:p>
    <w:p w:rsidR="003F7474" w:rsidRDefault="003F7474" w:rsidP="003F7474">
      <w:pPr>
        <w:pStyle w:val="afa"/>
        <w:ind w:firstLine="0"/>
        <w:jc w:val="left"/>
        <w:rPr>
          <w:rFonts w:eastAsia="Times New Roman"/>
          <w:sz w:val="28"/>
          <w:szCs w:val="28"/>
        </w:rPr>
      </w:pPr>
    </w:p>
    <w:p w:rsidR="003F7474" w:rsidRPr="00791857" w:rsidRDefault="003F7474" w:rsidP="003F7474">
      <w:pPr>
        <w:rPr>
          <w:sz w:val="28"/>
          <w:szCs w:val="28"/>
        </w:rPr>
      </w:pPr>
      <w:r>
        <w:rPr>
          <w:sz w:val="28"/>
          <w:szCs w:val="28"/>
        </w:rPr>
        <w:t xml:space="preserve">«____» ___________ 201_ г.              </w:t>
      </w:r>
      <w:r>
        <w:rPr>
          <w:sz w:val="28"/>
          <w:szCs w:val="28"/>
        </w:rPr>
        <w:tab/>
      </w:r>
      <w:r>
        <w:rPr>
          <w:sz w:val="28"/>
          <w:szCs w:val="28"/>
        </w:rPr>
        <w:tab/>
      </w:r>
      <w:r>
        <w:rPr>
          <w:sz w:val="28"/>
          <w:szCs w:val="28"/>
        </w:rPr>
        <w:tab/>
        <w:t xml:space="preserve">Запрос предложений </w:t>
      </w:r>
    </w:p>
    <w:p w:rsidR="003F7474" w:rsidRDefault="003F7474" w:rsidP="003F7474">
      <w:pPr>
        <w:ind w:left="5161" w:firstLine="397"/>
        <w:rPr>
          <w:sz w:val="28"/>
          <w:szCs w:val="28"/>
        </w:rPr>
      </w:pPr>
      <w:r>
        <w:rPr>
          <w:sz w:val="28"/>
          <w:szCs w:val="28"/>
        </w:rPr>
        <w:t xml:space="preserve">№ __-_____________________  </w:t>
      </w:r>
    </w:p>
    <w:p w:rsidR="003F7474" w:rsidRDefault="003F7474" w:rsidP="003F7474"/>
    <w:p w:rsidR="003F7474" w:rsidRPr="0065769F" w:rsidRDefault="003F7474" w:rsidP="003F7474">
      <w:pPr>
        <w:rPr>
          <w:sz w:val="28"/>
          <w:szCs w:val="28"/>
        </w:rPr>
      </w:pPr>
      <w:r>
        <w:rPr>
          <w:sz w:val="28"/>
          <w:szCs w:val="28"/>
        </w:rPr>
        <w:t>__________________________________________________________________</w:t>
      </w:r>
    </w:p>
    <w:p w:rsidR="003F7474" w:rsidRPr="003E7259" w:rsidRDefault="003F7474" w:rsidP="003F7474">
      <w:pPr>
        <w:ind w:firstLine="3"/>
        <w:jc w:val="center"/>
        <w:rPr>
          <w:bCs/>
          <w:i/>
        </w:rPr>
      </w:pPr>
      <w:r>
        <w:rPr>
          <w:bCs/>
          <w:i/>
        </w:rPr>
        <w:t>(Полное наименование п</w:t>
      </w:r>
      <w:r>
        <w:rPr>
          <w:i/>
        </w:rPr>
        <w:t>ретендента</w:t>
      </w:r>
      <w:r>
        <w:rPr>
          <w:bCs/>
          <w:i/>
        </w:rPr>
        <w:t>)</w:t>
      </w:r>
    </w:p>
    <w:p w:rsidR="003F7474" w:rsidRPr="0065769F" w:rsidRDefault="003F7474" w:rsidP="003F7474">
      <w:pPr>
        <w:ind w:firstLine="708"/>
        <w:rPr>
          <w:bCs/>
          <w:sz w:val="28"/>
          <w:szCs w:val="28"/>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4"/>
        <w:gridCol w:w="2376"/>
      </w:tblGrid>
      <w:tr w:rsidR="003F7474" w:rsidRPr="00ED0F5E" w:rsidTr="003F7474">
        <w:trPr>
          <w:trHeight w:val="1044"/>
          <w:jc w:val="center"/>
        </w:trPr>
        <w:tc>
          <w:tcPr>
            <w:tcW w:w="3721" w:type="pct"/>
            <w:vAlign w:val="center"/>
          </w:tcPr>
          <w:p w:rsidR="003F7474" w:rsidRPr="00ED0F5E" w:rsidRDefault="003F7474" w:rsidP="003F7474">
            <w:pPr>
              <w:ind w:right="600"/>
              <w:jc w:val="center"/>
              <w:rPr>
                <w:b/>
              </w:rPr>
            </w:pPr>
            <w:r>
              <w:rPr>
                <w:b/>
              </w:rPr>
              <w:t>Наименование услуг</w:t>
            </w:r>
          </w:p>
        </w:tc>
        <w:tc>
          <w:tcPr>
            <w:tcW w:w="1279" w:type="pct"/>
            <w:vAlign w:val="center"/>
          </w:tcPr>
          <w:p w:rsidR="003F7474" w:rsidRPr="00ED0F5E" w:rsidRDefault="003F7474" w:rsidP="003F7474">
            <w:pPr>
              <w:jc w:val="center"/>
              <w:rPr>
                <w:b/>
              </w:rPr>
            </w:pPr>
            <w:r>
              <w:rPr>
                <w:b/>
              </w:rPr>
              <w:t>Стоимость услуг</w:t>
            </w:r>
          </w:p>
          <w:p w:rsidR="003F7474" w:rsidRPr="00ED0F5E" w:rsidRDefault="003F7474" w:rsidP="003F7474">
            <w:pPr>
              <w:jc w:val="center"/>
              <w:rPr>
                <w:b/>
              </w:rPr>
            </w:pPr>
            <w:r>
              <w:rPr>
                <w:b/>
              </w:rPr>
              <w:t>(без НДС)</w:t>
            </w:r>
          </w:p>
        </w:tc>
      </w:tr>
      <w:tr w:rsidR="003F7474" w:rsidRPr="00ED0F5E" w:rsidTr="003F7474">
        <w:trPr>
          <w:trHeight w:val="1044"/>
          <w:jc w:val="center"/>
        </w:trPr>
        <w:tc>
          <w:tcPr>
            <w:tcW w:w="5000" w:type="pct"/>
            <w:gridSpan w:val="2"/>
            <w:vAlign w:val="center"/>
          </w:tcPr>
          <w:p w:rsidR="003F7474" w:rsidRDefault="003F7474" w:rsidP="003F7474">
            <w:pPr>
              <w:jc w:val="both"/>
              <w:rPr>
                <w:color w:val="333333"/>
                <w:szCs w:val="28"/>
                <w:shd w:val="clear" w:color="auto" w:fill="FFFFFF"/>
              </w:rPr>
            </w:pPr>
            <w:r>
              <w:rPr>
                <w:szCs w:val="28"/>
              </w:rPr>
              <w:t>К</w:t>
            </w:r>
            <w:r>
              <w:rPr>
                <w:color w:val="333333"/>
                <w:szCs w:val="28"/>
                <w:shd w:val="clear" w:color="auto" w:fill="FFFFFF"/>
              </w:rPr>
              <w:t xml:space="preserve">онсультационные услуги по методологическому сопровождению процесса перехода на международный стандарт финансовой отчетности (МСФО) 16 «Аренда» </w:t>
            </w:r>
            <w:proofErr w:type="gramStart"/>
            <w:r>
              <w:rPr>
                <w:color w:val="333333"/>
                <w:szCs w:val="28"/>
                <w:shd w:val="clear" w:color="auto" w:fill="FFFFFF"/>
              </w:rPr>
              <w:t>для</w:t>
            </w:r>
            <w:proofErr w:type="gramEnd"/>
            <w:r>
              <w:rPr>
                <w:color w:val="333333"/>
                <w:szCs w:val="28"/>
                <w:shd w:val="clear" w:color="auto" w:fill="FFFFFF"/>
              </w:rPr>
              <w:t xml:space="preserve"> </w:t>
            </w:r>
          </w:p>
          <w:p w:rsidR="003F7474" w:rsidRDefault="003F7474" w:rsidP="003F7474">
            <w:pPr>
              <w:jc w:val="both"/>
              <w:rPr>
                <w:b/>
              </w:rPr>
            </w:pPr>
            <w:r>
              <w:rPr>
                <w:color w:val="333333"/>
                <w:szCs w:val="28"/>
                <w:shd w:val="clear" w:color="auto" w:fill="FFFFFF"/>
              </w:rPr>
              <w:t>ПАО «ТрансКонтейнер» (далее – Заказчик)</w:t>
            </w:r>
            <w:r>
              <w:rPr>
                <w:sz w:val="28"/>
                <w:szCs w:val="28"/>
              </w:rPr>
              <w:t xml:space="preserve"> </w:t>
            </w:r>
            <w:r>
              <w:rPr>
                <w:color w:val="333333"/>
                <w:szCs w:val="28"/>
                <w:shd w:val="clear" w:color="auto" w:fill="FFFFFF"/>
              </w:rPr>
              <w:t>с учетом применения международного опыта и адаптации под особенности бизнеса в соответствии с</w:t>
            </w:r>
            <w:r>
              <w:rPr>
                <w:szCs w:val="28"/>
                <w:lang w:eastAsia="en-US"/>
              </w:rPr>
              <w:t xml:space="preserve"> Международными стандартами финансовой отчетности (далее – МСФО)</w:t>
            </w:r>
            <w:r>
              <w:rPr>
                <w:color w:val="333333"/>
                <w:szCs w:val="28"/>
                <w:shd w:val="clear" w:color="auto" w:fill="FFFFFF"/>
              </w:rPr>
              <w:t>:</w:t>
            </w:r>
          </w:p>
        </w:tc>
      </w:tr>
      <w:tr w:rsidR="003F7474" w:rsidRPr="00D64626" w:rsidTr="003F7474">
        <w:trPr>
          <w:trHeight w:val="1256"/>
          <w:jc w:val="center"/>
        </w:trPr>
        <w:tc>
          <w:tcPr>
            <w:tcW w:w="3721" w:type="pct"/>
            <w:vAlign w:val="center"/>
          </w:tcPr>
          <w:p w:rsidR="003F7474" w:rsidRDefault="003F7474" w:rsidP="003F7474">
            <w:pPr>
              <w:pStyle w:val="27"/>
              <w:tabs>
                <w:tab w:val="left" w:pos="743"/>
                <w:tab w:val="left" w:pos="1701"/>
              </w:tabs>
              <w:spacing w:after="0" w:line="240" w:lineRule="auto"/>
              <w:ind w:left="743" w:hanging="743"/>
              <w:jc w:val="both"/>
              <w:rPr>
                <w:rFonts w:ascii="Arial" w:hAnsi="Arial" w:cs="Arial"/>
                <w:sz w:val="20"/>
                <w:szCs w:val="28"/>
                <w:lang w:val="ru-RU"/>
              </w:rPr>
            </w:pPr>
            <w:r>
              <w:rPr>
                <w:rFonts w:ascii="Arial" w:hAnsi="Arial" w:cs="Arial"/>
                <w:sz w:val="20"/>
                <w:szCs w:val="28"/>
                <w:lang w:val="ru-RU"/>
              </w:rPr>
              <w:t>Этап I.</w:t>
            </w:r>
            <w:r>
              <w:rPr>
                <w:rFonts w:ascii="Arial" w:hAnsi="Arial" w:cs="Arial"/>
                <w:sz w:val="20"/>
                <w:szCs w:val="28"/>
                <w:lang w:val="ru-RU"/>
              </w:rPr>
              <w:tab/>
              <w:t>Формирование реестра и анализ договоров аренды по состоянию на 01.01.2019 года.</w:t>
            </w:r>
          </w:p>
          <w:p w:rsidR="003F7474" w:rsidRPr="00094D0B" w:rsidRDefault="003F7474" w:rsidP="003F7474">
            <w:pPr>
              <w:pStyle w:val="Bodytext-Russian"/>
              <w:numPr>
                <w:ilvl w:val="0"/>
                <w:numId w:val="0"/>
              </w:numPr>
              <w:ind w:left="720"/>
              <w:rPr>
                <w:i/>
                <w:szCs w:val="28"/>
                <w:u w:val="single"/>
              </w:rPr>
            </w:pPr>
            <w:r>
              <w:rPr>
                <w:i/>
                <w:szCs w:val="28"/>
                <w:u w:val="single"/>
              </w:rPr>
              <w:t>Услуги на этапе I должны включать: (Отчет №1 в письменной форме на русском языке, согласованный с Заказчиком) – не позднее «22» февраля 2019 года:</w:t>
            </w:r>
          </w:p>
          <w:p w:rsidR="003F7474" w:rsidRPr="00B05222" w:rsidRDefault="003F7474" w:rsidP="009B472C">
            <w:pPr>
              <w:pStyle w:val="aff7"/>
              <w:numPr>
                <w:ilvl w:val="0"/>
                <w:numId w:val="28"/>
              </w:numPr>
              <w:jc w:val="both"/>
              <w:rPr>
                <w:rFonts w:ascii="Arial" w:hAnsi="Arial" w:cs="Arial"/>
                <w:sz w:val="20"/>
                <w:szCs w:val="28"/>
                <w:lang w:eastAsia="en-US" w:bidi="en-US"/>
              </w:rPr>
            </w:pPr>
            <w:r>
              <w:rPr>
                <w:rFonts w:ascii="Arial" w:hAnsi="Arial" w:cs="Arial"/>
                <w:sz w:val="20"/>
                <w:szCs w:val="28"/>
                <w:lang w:eastAsia="en-US" w:bidi="en-US"/>
              </w:rPr>
              <w:t xml:space="preserve">Анализ существующих договоров аренды Заказчика в соответствии с требованиями МСФО 16 «Аренда» по состоянию на 01 января 2019 года с учетом всех изменений на дату проведения анализа. Рекомендации </w:t>
            </w:r>
            <w:proofErr w:type="gramStart"/>
            <w:r>
              <w:rPr>
                <w:rFonts w:ascii="Arial" w:hAnsi="Arial" w:cs="Arial"/>
                <w:sz w:val="20"/>
                <w:szCs w:val="28"/>
                <w:lang w:eastAsia="en-US" w:bidi="en-US"/>
              </w:rPr>
              <w:t>по</w:t>
            </w:r>
            <w:proofErr w:type="gramEnd"/>
            <w:r>
              <w:rPr>
                <w:rFonts w:ascii="Arial" w:hAnsi="Arial" w:cs="Arial"/>
                <w:sz w:val="20"/>
                <w:szCs w:val="28"/>
                <w:lang w:eastAsia="en-US" w:bidi="en-US"/>
              </w:rPr>
              <w:t xml:space="preserve"> </w:t>
            </w:r>
            <w:proofErr w:type="gramStart"/>
            <w:r>
              <w:rPr>
                <w:rFonts w:ascii="Arial" w:hAnsi="Arial" w:cs="Arial"/>
                <w:sz w:val="20"/>
                <w:szCs w:val="28"/>
                <w:lang w:eastAsia="en-US" w:bidi="en-US"/>
              </w:rPr>
              <w:t>категоризация</w:t>
            </w:r>
            <w:proofErr w:type="gramEnd"/>
            <w:r>
              <w:rPr>
                <w:rFonts w:ascii="Arial" w:hAnsi="Arial" w:cs="Arial"/>
                <w:sz w:val="20"/>
                <w:szCs w:val="28"/>
                <w:lang w:eastAsia="en-US" w:bidi="en-US"/>
              </w:rPr>
              <w:t xml:space="preserve"> договоров аренды на основании проведенного анализа. </w:t>
            </w:r>
          </w:p>
          <w:p w:rsidR="003F7474" w:rsidRPr="00B05222" w:rsidRDefault="003F7474" w:rsidP="009B472C">
            <w:pPr>
              <w:pStyle w:val="aff7"/>
              <w:numPr>
                <w:ilvl w:val="0"/>
                <w:numId w:val="28"/>
              </w:numPr>
              <w:jc w:val="both"/>
              <w:rPr>
                <w:rFonts w:ascii="Arial" w:hAnsi="Arial" w:cs="Arial"/>
                <w:sz w:val="20"/>
                <w:szCs w:val="28"/>
                <w:lang w:eastAsia="en-US" w:bidi="en-US"/>
              </w:rPr>
            </w:pPr>
            <w:r>
              <w:rPr>
                <w:rFonts w:ascii="Arial" w:hAnsi="Arial" w:cs="Arial"/>
                <w:sz w:val="20"/>
                <w:szCs w:val="28"/>
                <w:lang w:eastAsia="en-US" w:bidi="en-US"/>
              </w:rPr>
              <w:t xml:space="preserve">Рекомендации по формированию перечня суждений и допущений, в том числе упрощений и освобождений практического характера по учету аренды, с учетом формулировок договоров, а также с учетом подхода к последующему учету в ИТ-решениях (информационных технологиях). Разработка рекомендаций </w:t>
            </w:r>
            <w:proofErr w:type="gramStart"/>
            <w:r>
              <w:rPr>
                <w:rFonts w:ascii="Arial" w:hAnsi="Arial" w:cs="Arial"/>
                <w:sz w:val="20"/>
                <w:szCs w:val="28"/>
                <w:lang w:eastAsia="en-US" w:bidi="en-US"/>
              </w:rPr>
              <w:t>по вариантам практических решений для учета по каждой идентифицированной категории договоров аренды в соответствии с МСФО</w:t>
            </w:r>
            <w:proofErr w:type="gramEnd"/>
            <w:r>
              <w:rPr>
                <w:rFonts w:ascii="Arial" w:hAnsi="Arial" w:cs="Arial"/>
                <w:sz w:val="20"/>
                <w:szCs w:val="28"/>
                <w:lang w:eastAsia="en-US" w:bidi="en-US"/>
              </w:rPr>
              <w:t xml:space="preserve"> 16 «Аренда». </w:t>
            </w:r>
          </w:p>
          <w:p w:rsidR="003F7474" w:rsidRPr="00B05222" w:rsidRDefault="003F7474" w:rsidP="009B472C">
            <w:pPr>
              <w:pStyle w:val="aff7"/>
              <w:numPr>
                <w:ilvl w:val="0"/>
                <w:numId w:val="28"/>
              </w:numPr>
              <w:jc w:val="both"/>
              <w:rPr>
                <w:rFonts w:ascii="Arial" w:hAnsi="Arial" w:cs="Arial"/>
                <w:sz w:val="20"/>
                <w:szCs w:val="28"/>
                <w:lang w:eastAsia="en-US" w:bidi="en-US"/>
              </w:rPr>
            </w:pPr>
            <w:r>
              <w:rPr>
                <w:rFonts w:ascii="Arial" w:hAnsi="Arial" w:cs="Arial"/>
                <w:sz w:val="20"/>
                <w:szCs w:val="28"/>
                <w:lang w:eastAsia="en-US" w:bidi="en-US"/>
              </w:rPr>
              <w:t>Разработку дорожной карты (дерева решений) по анализу условий договоров аренды.</w:t>
            </w:r>
          </w:p>
          <w:p w:rsidR="003F7474" w:rsidRPr="00ED0F5E" w:rsidRDefault="003F7474" w:rsidP="009B472C">
            <w:pPr>
              <w:pStyle w:val="aff7"/>
              <w:numPr>
                <w:ilvl w:val="0"/>
                <w:numId w:val="28"/>
              </w:numPr>
              <w:spacing w:after="240"/>
              <w:jc w:val="both"/>
              <w:rPr>
                <w:lang w:eastAsia="en-US" w:bidi="en-US"/>
              </w:rPr>
            </w:pPr>
            <w:r>
              <w:rPr>
                <w:rFonts w:ascii="Arial" w:hAnsi="Arial" w:cs="Arial"/>
                <w:sz w:val="20"/>
                <w:szCs w:val="28"/>
                <w:lang w:eastAsia="en-US" w:bidi="en-US"/>
              </w:rPr>
              <w:t>Подготовку отчета №1, включающего результаты оказанных услуг  по этапу №1 в письменной форме (</w:t>
            </w:r>
            <w:proofErr w:type="spellStart"/>
            <w:r>
              <w:rPr>
                <w:rFonts w:ascii="Arial" w:hAnsi="Arial" w:cs="Arial"/>
                <w:sz w:val="20"/>
                <w:szCs w:val="28"/>
                <w:lang w:eastAsia="en-US" w:bidi="en-US"/>
              </w:rPr>
              <w:t>word</w:t>
            </w:r>
            <w:proofErr w:type="spellEnd"/>
            <w:r>
              <w:rPr>
                <w:rFonts w:ascii="Arial" w:hAnsi="Arial" w:cs="Arial"/>
                <w:sz w:val="20"/>
                <w:szCs w:val="28"/>
                <w:lang w:eastAsia="en-US" w:bidi="en-US"/>
              </w:rPr>
              <w:t xml:space="preserve">, </w:t>
            </w:r>
            <w:proofErr w:type="spellStart"/>
            <w:r>
              <w:rPr>
                <w:rFonts w:ascii="Arial" w:hAnsi="Arial" w:cs="Arial"/>
                <w:sz w:val="20"/>
                <w:szCs w:val="28"/>
                <w:lang w:eastAsia="en-US" w:bidi="en-US"/>
              </w:rPr>
              <w:t>excel</w:t>
            </w:r>
            <w:proofErr w:type="spellEnd"/>
            <w:r>
              <w:rPr>
                <w:rFonts w:ascii="Arial" w:hAnsi="Arial" w:cs="Arial"/>
                <w:sz w:val="20"/>
                <w:szCs w:val="28"/>
                <w:lang w:eastAsia="en-US" w:bidi="en-US"/>
              </w:rPr>
              <w:t xml:space="preserve">, </w:t>
            </w:r>
            <w:proofErr w:type="spellStart"/>
            <w:r>
              <w:rPr>
                <w:rFonts w:ascii="Arial" w:hAnsi="Arial" w:cs="Arial"/>
                <w:sz w:val="20"/>
                <w:szCs w:val="28"/>
                <w:lang w:eastAsia="en-US" w:bidi="en-US"/>
              </w:rPr>
              <w:t>pdf</w:t>
            </w:r>
            <w:proofErr w:type="spellEnd"/>
            <w:r>
              <w:rPr>
                <w:rFonts w:ascii="Arial" w:hAnsi="Arial" w:cs="Arial"/>
                <w:sz w:val="20"/>
                <w:szCs w:val="28"/>
                <w:lang w:eastAsia="en-US" w:bidi="en-US"/>
              </w:rPr>
              <w:t>) на русском языке.</w:t>
            </w:r>
          </w:p>
        </w:tc>
        <w:tc>
          <w:tcPr>
            <w:tcW w:w="1279" w:type="pct"/>
            <w:vAlign w:val="center"/>
          </w:tcPr>
          <w:p w:rsidR="003F7474" w:rsidRDefault="003F7474" w:rsidP="003F7474">
            <w:pPr>
              <w:jc w:val="center"/>
              <w:rPr>
                <w:lang w:eastAsia="en-US" w:bidi="en-US"/>
              </w:rPr>
            </w:pPr>
            <w:r>
              <w:rPr>
                <w:lang w:eastAsia="en-US" w:bidi="en-US"/>
              </w:rPr>
              <w:t xml:space="preserve">__________ </w:t>
            </w:r>
          </w:p>
          <w:p w:rsidR="003F7474" w:rsidRDefault="003F7474" w:rsidP="003F7474">
            <w:pPr>
              <w:jc w:val="center"/>
              <w:rPr>
                <w:lang w:eastAsia="en-US" w:bidi="en-US"/>
              </w:rPr>
            </w:pPr>
            <w:r>
              <w:rPr>
                <w:lang w:eastAsia="en-US" w:bidi="en-US"/>
              </w:rPr>
              <w:t>(</w:t>
            </w:r>
            <w:r>
              <w:rPr>
                <w:i/>
                <w:lang w:eastAsia="en-US" w:bidi="en-US"/>
              </w:rPr>
              <w:t>прописью</w:t>
            </w:r>
            <w:r>
              <w:rPr>
                <w:lang w:eastAsia="en-US" w:bidi="en-US"/>
              </w:rPr>
              <w:t xml:space="preserve">) </w:t>
            </w:r>
          </w:p>
          <w:p w:rsidR="003F7474" w:rsidRDefault="003F7474" w:rsidP="003F7474">
            <w:pPr>
              <w:jc w:val="center"/>
              <w:rPr>
                <w:lang w:eastAsia="en-US" w:bidi="en-US"/>
              </w:rPr>
            </w:pPr>
            <w:r>
              <w:rPr>
                <w:lang w:eastAsia="en-US" w:bidi="en-US"/>
              </w:rPr>
              <w:t xml:space="preserve">рублей </w:t>
            </w:r>
          </w:p>
          <w:p w:rsidR="003F7474" w:rsidRPr="00D64626" w:rsidRDefault="003F7474" w:rsidP="003F7474">
            <w:pPr>
              <w:jc w:val="center"/>
            </w:pPr>
          </w:p>
        </w:tc>
      </w:tr>
      <w:tr w:rsidR="003F7474" w:rsidRPr="00D64626" w:rsidTr="003F7474">
        <w:trPr>
          <w:trHeight w:val="1256"/>
          <w:jc w:val="center"/>
        </w:trPr>
        <w:tc>
          <w:tcPr>
            <w:tcW w:w="3721" w:type="pct"/>
            <w:vAlign w:val="center"/>
          </w:tcPr>
          <w:p w:rsidR="003F7474" w:rsidRPr="006B3C97" w:rsidRDefault="003F7474" w:rsidP="003F7474">
            <w:pPr>
              <w:pStyle w:val="27"/>
              <w:tabs>
                <w:tab w:val="left" w:pos="743"/>
                <w:tab w:val="left" w:pos="1701"/>
              </w:tabs>
              <w:spacing w:after="0" w:line="240" w:lineRule="auto"/>
              <w:ind w:left="743" w:hanging="743"/>
              <w:jc w:val="both"/>
              <w:rPr>
                <w:rFonts w:ascii="Arial" w:hAnsi="Arial" w:cs="Arial"/>
                <w:sz w:val="20"/>
                <w:szCs w:val="28"/>
                <w:lang w:val="ru-RU"/>
              </w:rPr>
            </w:pPr>
            <w:r>
              <w:rPr>
                <w:rFonts w:ascii="Arial" w:hAnsi="Arial" w:cs="Arial"/>
                <w:sz w:val="20"/>
                <w:szCs w:val="28"/>
                <w:lang w:val="ru-RU"/>
              </w:rPr>
              <w:t>Этап II.</w:t>
            </w:r>
            <w:r>
              <w:rPr>
                <w:rFonts w:ascii="Arial" w:hAnsi="Arial" w:cs="Arial"/>
                <w:sz w:val="20"/>
                <w:szCs w:val="28"/>
                <w:lang w:val="ru-RU"/>
              </w:rPr>
              <w:tab/>
              <w:t>Шаблон сбора данных и расчетная модель по учету договоров аренды, методология учета аренды и раскрытия по МСФО 16 «Аренда».</w:t>
            </w:r>
          </w:p>
          <w:p w:rsidR="003F7474" w:rsidRPr="004D1E03" w:rsidRDefault="003F7474" w:rsidP="003F7474">
            <w:pPr>
              <w:pStyle w:val="Bodytext-Russian"/>
              <w:numPr>
                <w:ilvl w:val="0"/>
                <w:numId w:val="0"/>
              </w:numPr>
              <w:ind w:left="720"/>
              <w:rPr>
                <w:i/>
                <w:szCs w:val="28"/>
                <w:u w:val="single"/>
              </w:rPr>
            </w:pPr>
            <w:r>
              <w:rPr>
                <w:i/>
                <w:szCs w:val="28"/>
                <w:u w:val="single"/>
              </w:rPr>
              <w:t>Услуги на этапе II должны включать: (Отчет №2 в письменной форме на русском языке, согласованный с Заказчиком) – не позднее «29» марта 2019 года:</w:t>
            </w:r>
          </w:p>
          <w:p w:rsidR="003F7474" w:rsidRDefault="003F7474" w:rsidP="009B472C">
            <w:pPr>
              <w:pStyle w:val="aff7"/>
              <w:numPr>
                <w:ilvl w:val="0"/>
                <w:numId w:val="29"/>
              </w:numPr>
              <w:ind w:left="1027" w:hanging="284"/>
              <w:jc w:val="both"/>
              <w:rPr>
                <w:rFonts w:ascii="Arial" w:hAnsi="Arial" w:cs="Arial"/>
                <w:sz w:val="20"/>
                <w:szCs w:val="28"/>
                <w:lang w:eastAsia="en-US" w:bidi="en-US"/>
              </w:rPr>
            </w:pPr>
            <w:r>
              <w:rPr>
                <w:rFonts w:ascii="Arial" w:hAnsi="Arial" w:cs="Arial"/>
                <w:sz w:val="20"/>
                <w:szCs w:val="28"/>
                <w:lang w:eastAsia="en-US" w:bidi="en-US"/>
              </w:rPr>
              <w:t xml:space="preserve">Разработку рекомендаций </w:t>
            </w:r>
            <w:proofErr w:type="gramStart"/>
            <w:r>
              <w:rPr>
                <w:rFonts w:ascii="Arial" w:hAnsi="Arial" w:cs="Arial"/>
                <w:sz w:val="20"/>
                <w:szCs w:val="28"/>
                <w:lang w:eastAsia="en-US" w:bidi="en-US"/>
              </w:rPr>
              <w:t xml:space="preserve">в отношении шаблонов сбора </w:t>
            </w:r>
            <w:r>
              <w:rPr>
                <w:rFonts w:ascii="Arial" w:hAnsi="Arial" w:cs="Arial"/>
                <w:sz w:val="20"/>
                <w:szCs w:val="28"/>
                <w:lang w:eastAsia="en-US" w:bidi="en-US"/>
              </w:rPr>
              <w:lastRenderedPageBreak/>
              <w:t>данных по договорам аренды для учета в соответствии с МСФО</w:t>
            </w:r>
            <w:proofErr w:type="gramEnd"/>
            <w:r>
              <w:rPr>
                <w:rFonts w:ascii="Arial" w:hAnsi="Arial" w:cs="Arial"/>
                <w:sz w:val="20"/>
                <w:szCs w:val="28"/>
                <w:lang w:eastAsia="en-US" w:bidi="en-US"/>
              </w:rPr>
              <w:t xml:space="preserve"> 16 «Аренда».</w:t>
            </w:r>
          </w:p>
          <w:p w:rsidR="003F7474" w:rsidRDefault="003F7474" w:rsidP="009B472C">
            <w:pPr>
              <w:pStyle w:val="aff7"/>
              <w:numPr>
                <w:ilvl w:val="0"/>
                <w:numId w:val="29"/>
              </w:numPr>
              <w:ind w:left="1027" w:hanging="284"/>
              <w:jc w:val="both"/>
              <w:rPr>
                <w:rFonts w:ascii="Arial" w:hAnsi="Arial" w:cs="Arial"/>
                <w:sz w:val="20"/>
                <w:szCs w:val="28"/>
                <w:lang w:eastAsia="en-US" w:bidi="en-US"/>
              </w:rPr>
            </w:pPr>
            <w:proofErr w:type="gramStart"/>
            <w:r>
              <w:rPr>
                <w:rFonts w:ascii="Arial" w:hAnsi="Arial" w:cs="Arial"/>
                <w:sz w:val="20"/>
                <w:szCs w:val="28"/>
                <w:lang w:eastAsia="en-US" w:bidi="en-US"/>
              </w:rPr>
              <w:t xml:space="preserve">Разработку рекомендаций по расчетной модели учета договоров аренды в соответствии с МСФО 16 «Аренда» (на базе </w:t>
            </w:r>
            <w:proofErr w:type="spellStart"/>
            <w:r>
              <w:rPr>
                <w:rFonts w:ascii="Arial" w:hAnsi="Arial" w:cs="Arial"/>
                <w:sz w:val="20"/>
                <w:szCs w:val="28"/>
                <w:lang w:eastAsia="en-US" w:bidi="en-US"/>
              </w:rPr>
              <w:t>Microsoft</w:t>
            </w:r>
            <w:proofErr w:type="spellEnd"/>
            <w:r>
              <w:rPr>
                <w:rFonts w:ascii="Arial" w:hAnsi="Arial" w:cs="Arial"/>
                <w:sz w:val="20"/>
                <w:szCs w:val="28"/>
                <w:lang w:eastAsia="en-US" w:bidi="en-US"/>
              </w:rPr>
              <w:t xml:space="preserve"> </w:t>
            </w:r>
            <w:proofErr w:type="spellStart"/>
            <w:r>
              <w:rPr>
                <w:rFonts w:ascii="Arial" w:hAnsi="Arial" w:cs="Arial"/>
                <w:sz w:val="20"/>
                <w:szCs w:val="28"/>
                <w:lang w:eastAsia="en-US" w:bidi="en-US"/>
              </w:rPr>
              <w:t>Excel</w:t>
            </w:r>
            <w:proofErr w:type="spellEnd"/>
            <w:r>
              <w:rPr>
                <w:rFonts w:ascii="Arial" w:hAnsi="Arial" w:cs="Arial"/>
                <w:sz w:val="20"/>
                <w:szCs w:val="28"/>
                <w:lang w:eastAsia="en-US" w:bidi="en-US"/>
              </w:rPr>
              <w:t xml:space="preserve">), включающие рекомендации по расчету показателей аренды по всем договорам в соответствии с МСФО 16 «Аренда», а также рекомендации по таблице в </w:t>
            </w:r>
            <w:proofErr w:type="spellStart"/>
            <w:r>
              <w:rPr>
                <w:rFonts w:ascii="Arial" w:hAnsi="Arial" w:cs="Arial"/>
                <w:sz w:val="20"/>
                <w:szCs w:val="28"/>
                <w:lang w:eastAsia="en-US" w:bidi="en-US"/>
              </w:rPr>
              <w:t>excel</w:t>
            </w:r>
            <w:proofErr w:type="spellEnd"/>
            <w:r>
              <w:rPr>
                <w:rFonts w:ascii="Arial" w:hAnsi="Arial" w:cs="Arial"/>
                <w:sz w:val="20"/>
                <w:szCs w:val="28"/>
                <w:lang w:eastAsia="en-US" w:bidi="en-US"/>
              </w:rPr>
              <w:t xml:space="preserve"> с анализом чувствительности модели к изменению ставки дисконтирования и срока аренды.</w:t>
            </w:r>
            <w:proofErr w:type="gramEnd"/>
          </w:p>
          <w:p w:rsidR="003F7474" w:rsidRDefault="003F7474" w:rsidP="009B472C">
            <w:pPr>
              <w:pStyle w:val="aff7"/>
              <w:numPr>
                <w:ilvl w:val="0"/>
                <w:numId w:val="29"/>
              </w:numPr>
              <w:ind w:left="1027" w:hanging="284"/>
              <w:jc w:val="both"/>
              <w:rPr>
                <w:rFonts w:ascii="Arial" w:hAnsi="Arial" w:cs="Arial"/>
                <w:sz w:val="20"/>
                <w:szCs w:val="28"/>
                <w:lang w:eastAsia="en-US" w:bidi="en-US"/>
              </w:rPr>
            </w:pPr>
            <w:r>
              <w:rPr>
                <w:rFonts w:ascii="Arial" w:hAnsi="Arial" w:cs="Arial"/>
                <w:sz w:val="20"/>
                <w:szCs w:val="28"/>
                <w:lang w:eastAsia="en-US" w:bidi="en-US"/>
              </w:rPr>
              <w:t>Разработка рекомендаций по методологии учета договоров аренды в соответствии с требованиями МСФО 16 «Аренда», в том числе по внесению изменений в учетную политику по МСФО и при необходимости в договоры аренды.</w:t>
            </w:r>
          </w:p>
          <w:p w:rsidR="003F7474" w:rsidRDefault="003F7474" w:rsidP="009B472C">
            <w:pPr>
              <w:pStyle w:val="aff7"/>
              <w:numPr>
                <w:ilvl w:val="0"/>
                <w:numId w:val="29"/>
              </w:numPr>
              <w:ind w:left="1027" w:hanging="284"/>
              <w:jc w:val="both"/>
              <w:rPr>
                <w:rFonts w:ascii="Arial" w:hAnsi="Arial" w:cs="Arial"/>
                <w:sz w:val="20"/>
                <w:szCs w:val="28"/>
                <w:lang w:eastAsia="en-US" w:bidi="en-US"/>
              </w:rPr>
            </w:pPr>
            <w:r>
              <w:rPr>
                <w:rFonts w:ascii="Arial" w:hAnsi="Arial" w:cs="Arial"/>
                <w:sz w:val="20"/>
                <w:szCs w:val="28"/>
                <w:lang w:eastAsia="en-US" w:bidi="en-US"/>
              </w:rPr>
              <w:t>Рекомендации в отношении раскрытий в консолидированной финансовой отчетности в соответствии с требованиями МСФО  16 «Аренда».</w:t>
            </w:r>
          </w:p>
          <w:p w:rsidR="003F7474" w:rsidRPr="00D64626" w:rsidRDefault="003F7474" w:rsidP="009B472C">
            <w:pPr>
              <w:pStyle w:val="aff7"/>
              <w:numPr>
                <w:ilvl w:val="0"/>
                <w:numId w:val="29"/>
              </w:numPr>
              <w:spacing w:after="240"/>
              <w:ind w:left="1027" w:hanging="284"/>
              <w:jc w:val="both"/>
              <w:rPr>
                <w:lang w:eastAsia="en-US"/>
              </w:rPr>
            </w:pPr>
            <w:r>
              <w:rPr>
                <w:rFonts w:ascii="Arial" w:hAnsi="Arial" w:cs="Arial"/>
                <w:sz w:val="20"/>
                <w:szCs w:val="28"/>
                <w:lang w:eastAsia="en-US" w:bidi="en-US"/>
              </w:rPr>
              <w:t>Подготовка отчета №2 включающего результаты оказанных услуг  по этапу №2 в письменной форме (</w:t>
            </w:r>
            <w:proofErr w:type="spellStart"/>
            <w:r>
              <w:rPr>
                <w:rFonts w:ascii="Arial" w:hAnsi="Arial" w:cs="Arial"/>
                <w:sz w:val="20"/>
                <w:szCs w:val="28"/>
                <w:lang w:eastAsia="en-US" w:bidi="en-US"/>
              </w:rPr>
              <w:t>word</w:t>
            </w:r>
            <w:proofErr w:type="spellEnd"/>
            <w:r>
              <w:rPr>
                <w:rFonts w:ascii="Arial" w:hAnsi="Arial" w:cs="Arial"/>
                <w:sz w:val="20"/>
                <w:szCs w:val="28"/>
                <w:lang w:eastAsia="en-US" w:bidi="en-US"/>
              </w:rPr>
              <w:t xml:space="preserve">, </w:t>
            </w:r>
            <w:proofErr w:type="spellStart"/>
            <w:r>
              <w:rPr>
                <w:rFonts w:ascii="Arial" w:hAnsi="Arial" w:cs="Arial"/>
                <w:sz w:val="20"/>
                <w:szCs w:val="28"/>
                <w:lang w:eastAsia="en-US" w:bidi="en-US"/>
              </w:rPr>
              <w:t>excel</w:t>
            </w:r>
            <w:proofErr w:type="spellEnd"/>
            <w:r>
              <w:rPr>
                <w:rFonts w:ascii="Arial" w:hAnsi="Arial" w:cs="Arial"/>
                <w:sz w:val="20"/>
                <w:szCs w:val="28"/>
                <w:lang w:eastAsia="en-US" w:bidi="en-US"/>
              </w:rPr>
              <w:t xml:space="preserve">, </w:t>
            </w:r>
            <w:proofErr w:type="spellStart"/>
            <w:r>
              <w:rPr>
                <w:rFonts w:ascii="Arial" w:hAnsi="Arial" w:cs="Arial"/>
                <w:sz w:val="20"/>
                <w:szCs w:val="28"/>
                <w:lang w:eastAsia="en-US" w:bidi="en-US"/>
              </w:rPr>
              <w:t>pdf</w:t>
            </w:r>
            <w:proofErr w:type="spellEnd"/>
            <w:r>
              <w:rPr>
                <w:rFonts w:ascii="Arial" w:hAnsi="Arial" w:cs="Arial"/>
                <w:sz w:val="20"/>
                <w:szCs w:val="28"/>
                <w:lang w:eastAsia="en-US" w:bidi="en-US"/>
              </w:rPr>
              <w:t>) на русском языке.</w:t>
            </w:r>
            <w:bookmarkStart w:id="2" w:name="_GoBack"/>
            <w:bookmarkEnd w:id="2"/>
          </w:p>
        </w:tc>
        <w:tc>
          <w:tcPr>
            <w:tcW w:w="1279" w:type="pct"/>
            <w:vAlign w:val="center"/>
          </w:tcPr>
          <w:p w:rsidR="003F7474" w:rsidRDefault="003F7474" w:rsidP="003F7474">
            <w:pPr>
              <w:jc w:val="center"/>
              <w:rPr>
                <w:lang w:eastAsia="en-US" w:bidi="en-US"/>
              </w:rPr>
            </w:pPr>
          </w:p>
          <w:p w:rsidR="003F7474" w:rsidRDefault="003F7474" w:rsidP="003F7474">
            <w:pPr>
              <w:jc w:val="center"/>
              <w:rPr>
                <w:lang w:eastAsia="en-US" w:bidi="en-US"/>
              </w:rPr>
            </w:pPr>
            <w:r>
              <w:rPr>
                <w:lang w:eastAsia="en-US" w:bidi="en-US"/>
              </w:rPr>
              <w:t xml:space="preserve">__________ </w:t>
            </w:r>
          </w:p>
          <w:p w:rsidR="003F7474" w:rsidRDefault="003F7474" w:rsidP="003F7474">
            <w:pPr>
              <w:jc w:val="center"/>
              <w:rPr>
                <w:lang w:eastAsia="en-US" w:bidi="en-US"/>
              </w:rPr>
            </w:pPr>
            <w:r>
              <w:rPr>
                <w:lang w:eastAsia="en-US" w:bidi="en-US"/>
              </w:rPr>
              <w:t>(</w:t>
            </w:r>
            <w:r>
              <w:rPr>
                <w:i/>
                <w:lang w:eastAsia="en-US" w:bidi="en-US"/>
              </w:rPr>
              <w:t>прописью</w:t>
            </w:r>
            <w:r>
              <w:rPr>
                <w:lang w:eastAsia="en-US" w:bidi="en-US"/>
              </w:rPr>
              <w:t>)</w:t>
            </w:r>
          </w:p>
          <w:p w:rsidR="003F7474" w:rsidRDefault="003F7474" w:rsidP="003F7474">
            <w:pPr>
              <w:jc w:val="center"/>
              <w:rPr>
                <w:lang w:eastAsia="en-US" w:bidi="en-US"/>
              </w:rPr>
            </w:pPr>
            <w:r>
              <w:rPr>
                <w:lang w:eastAsia="en-US" w:bidi="en-US"/>
              </w:rPr>
              <w:t xml:space="preserve">рублей </w:t>
            </w:r>
          </w:p>
          <w:p w:rsidR="003F7474" w:rsidRDefault="003F7474" w:rsidP="003F7474">
            <w:pPr>
              <w:jc w:val="center"/>
            </w:pPr>
          </w:p>
        </w:tc>
      </w:tr>
      <w:tr w:rsidR="003F7474" w:rsidRPr="00D64626" w:rsidTr="003F7474">
        <w:trPr>
          <w:trHeight w:val="1256"/>
          <w:jc w:val="center"/>
        </w:trPr>
        <w:tc>
          <w:tcPr>
            <w:tcW w:w="3721" w:type="pct"/>
            <w:vAlign w:val="center"/>
          </w:tcPr>
          <w:p w:rsidR="003F7474" w:rsidRPr="00D64626" w:rsidRDefault="003F7474" w:rsidP="003F7474">
            <w:pPr>
              <w:pStyle w:val="27"/>
              <w:tabs>
                <w:tab w:val="left" w:pos="743"/>
                <w:tab w:val="left" w:pos="1701"/>
              </w:tabs>
              <w:spacing w:after="0" w:line="240" w:lineRule="auto"/>
              <w:ind w:left="743" w:hanging="743"/>
              <w:jc w:val="center"/>
              <w:rPr>
                <w:rFonts w:ascii="Times New Roman" w:hAnsi="Times New Roman"/>
                <w:b/>
                <w:sz w:val="24"/>
                <w:szCs w:val="24"/>
                <w:lang w:val="ru-RU"/>
              </w:rPr>
            </w:pPr>
            <w:r>
              <w:rPr>
                <w:rFonts w:ascii="Times New Roman" w:hAnsi="Times New Roman"/>
                <w:b/>
                <w:sz w:val="24"/>
                <w:szCs w:val="24"/>
                <w:lang w:val="ru-RU"/>
              </w:rPr>
              <w:lastRenderedPageBreak/>
              <w:t>ИТОГО:</w:t>
            </w:r>
          </w:p>
        </w:tc>
        <w:tc>
          <w:tcPr>
            <w:tcW w:w="1279" w:type="pct"/>
            <w:vAlign w:val="center"/>
          </w:tcPr>
          <w:p w:rsidR="003F7474" w:rsidRDefault="003F7474" w:rsidP="003F7474">
            <w:pPr>
              <w:jc w:val="center"/>
              <w:rPr>
                <w:b/>
                <w:lang w:eastAsia="en-US" w:bidi="en-US"/>
              </w:rPr>
            </w:pPr>
            <w:r>
              <w:rPr>
                <w:b/>
                <w:lang w:eastAsia="en-US" w:bidi="en-US"/>
              </w:rPr>
              <w:t xml:space="preserve">__________ </w:t>
            </w:r>
          </w:p>
          <w:p w:rsidR="003F7474" w:rsidRDefault="003F7474" w:rsidP="003F7474">
            <w:pPr>
              <w:jc w:val="center"/>
              <w:rPr>
                <w:b/>
                <w:lang w:eastAsia="en-US" w:bidi="en-US"/>
              </w:rPr>
            </w:pPr>
            <w:r>
              <w:rPr>
                <w:lang w:eastAsia="en-US" w:bidi="en-US"/>
              </w:rPr>
              <w:t>(</w:t>
            </w:r>
            <w:r>
              <w:rPr>
                <w:i/>
                <w:lang w:eastAsia="en-US" w:bidi="en-US"/>
              </w:rPr>
              <w:t>прописью</w:t>
            </w:r>
            <w:r>
              <w:rPr>
                <w:lang w:eastAsia="en-US" w:bidi="en-US"/>
              </w:rPr>
              <w:t>)</w:t>
            </w:r>
            <w:r>
              <w:rPr>
                <w:b/>
                <w:lang w:eastAsia="en-US" w:bidi="en-US"/>
              </w:rPr>
              <w:t xml:space="preserve"> </w:t>
            </w:r>
          </w:p>
          <w:p w:rsidR="003F7474" w:rsidRDefault="003F7474" w:rsidP="003F7474">
            <w:pPr>
              <w:jc w:val="center"/>
              <w:rPr>
                <w:b/>
                <w:lang w:eastAsia="en-US" w:bidi="en-US"/>
              </w:rPr>
            </w:pPr>
            <w:r>
              <w:rPr>
                <w:b/>
                <w:lang w:eastAsia="en-US" w:bidi="en-US"/>
              </w:rPr>
              <w:t xml:space="preserve">рублей </w:t>
            </w:r>
          </w:p>
          <w:p w:rsidR="003F7474" w:rsidRPr="00DE5680" w:rsidRDefault="003F7474" w:rsidP="003F7474">
            <w:pPr>
              <w:jc w:val="center"/>
              <w:rPr>
                <w:i/>
                <w:lang w:eastAsia="en-US" w:bidi="en-US"/>
              </w:rPr>
            </w:pPr>
            <w:r>
              <w:rPr>
                <w:i/>
                <w:lang w:eastAsia="en-US" w:bidi="en-US"/>
              </w:rPr>
              <w:t>(указывается не более 2 300 000 рублей)</w:t>
            </w:r>
          </w:p>
        </w:tc>
      </w:tr>
    </w:tbl>
    <w:p w:rsidR="003F7474" w:rsidRDefault="003F7474" w:rsidP="003F7474">
      <w:pPr>
        <w:pStyle w:val="afd"/>
        <w:jc w:val="both"/>
        <w:rPr>
          <w:szCs w:val="28"/>
        </w:rPr>
      </w:pPr>
      <w:r>
        <w:rPr>
          <w:szCs w:val="28"/>
        </w:rPr>
        <w:t xml:space="preserve">1. Цена, указанная в настоящем финансово-коммерческом предложении по оказанию услуг учитывает </w:t>
      </w:r>
      <w:r>
        <w:t xml:space="preserve">все затраты, расходы, связанные с оказанием услуг, в том числе стоимость </w:t>
      </w:r>
      <w:r>
        <w:rPr>
          <w:iCs/>
          <w:szCs w:val="28"/>
        </w:rPr>
        <w:t>накладных расходов</w:t>
      </w:r>
      <w:r>
        <w:rPr>
          <w:szCs w:val="28"/>
        </w:rPr>
        <w:t xml:space="preserve">. Сумма НДС и условия начисления определяются в соответствии с законодательством Российской Федерации. </w:t>
      </w:r>
    </w:p>
    <w:p w:rsidR="003F7474" w:rsidRDefault="003F7474" w:rsidP="003F7474">
      <w:pPr>
        <w:pStyle w:val="afd"/>
        <w:jc w:val="both"/>
        <w:rPr>
          <w:szCs w:val="28"/>
        </w:rPr>
      </w:pPr>
      <w:r>
        <w:rPr>
          <w:szCs w:val="28"/>
        </w:rPr>
        <w:t xml:space="preserve">Оказание услуг </w:t>
      </w:r>
      <w:proofErr w:type="gramStart"/>
      <w:r>
        <w:rPr>
          <w:szCs w:val="28"/>
        </w:rPr>
        <w:t>облагается НДС по ставке _________% / НДС не облагается</w:t>
      </w:r>
      <w:proofErr w:type="gramEnd"/>
      <w:r>
        <w:rPr>
          <w:szCs w:val="28"/>
        </w:rPr>
        <w:t xml:space="preserve"> </w:t>
      </w:r>
      <w:r>
        <w:rPr>
          <w:i/>
          <w:sz w:val="24"/>
          <w:szCs w:val="24"/>
        </w:rPr>
        <w:t>(указать необходимое)</w:t>
      </w:r>
      <w:r>
        <w:rPr>
          <w:i/>
          <w:szCs w:val="28"/>
        </w:rPr>
        <w:t>.</w:t>
      </w:r>
    </w:p>
    <w:p w:rsidR="003F7474" w:rsidRDefault="003F7474" w:rsidP="003F7474">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3F7474" w:rsidRDefault="003F7474" w:rsidP="003F7474">
      <w:pPr>
        <w:pStyle w:val="afd"/>
        <w:ind w:left="1662"/>
        <w:jc w:val="both"/>
        <w:rPr>
          <w:i/>
          <w:sz w:val="24"/>
          <w:szCs w:val="24"/>
        </w:rPr>
      </w:pPr>
      <w:r>
        <w:rPr>
          <w:i/>
          <w:sz w:val="24"/>
          <w:szCs w:val="24"/>
        </w:rPr>
        <w:t>(заполняется претендентом при необходимости).</w:t>
      </w:r>
    </w:p>
    <w:p w:rsidR="003F7474" w:rsidRPr="00D963B6" w:rsidRDefault="003F7474" w:rsidP="003F7474">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3F7474" w:rsidRPr="00205668" w:rsidRDefault="003F7474" w:rsidP="003F7474">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F7474" w:rsidRPr="00205668" w:rsidRDefault="003F7474" w:rsidP="003F7474">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3F7474" w:rsidRPr="00205668" w:rsidRDefault="003F7474" w:rsidP="003F7474">
      <w:pPr>
        <w:pStyle w:val="afd"/>
        <w:jc w:val="both"/>
        <w:rPr>
          <w:szCs w:val="28"/>
        </w:rPr>
      </w:pPr>
      <w:r>
        <w:rPr>
          <w:szCs w:val="28"/>
        </w:rPr>
        <w:lastRenderedPageBreak/>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договор может быть заключен с другим участником.</w:t>
      </w:r>
      <w:proofErr w:type="gramEnd"/>
    </w:p>
    <w:p w:rsidR="003F7474" w:rsidRPr="00205668" w:rsidRDefault="003F7474" w:rsidP="003F7474">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F7474" w:rsidRDefault="003F7474" w:rsidP="003F7474">
      <w:pPr>
        <w:pStyle w:val="afa"/>
        <w:ind w:firstLine="0"/>
        <w:jc w:val="left"/>
        <w:rPr>
          <w:rFonts w:eastAsia="Times New Roman"/>
          <w:sz w:val="28"/>
          <w:szCs w:val="28"/>
        </w:rPr>
      </w:pPr>
    </w:p>
    <w:p w:rsidR="003F7474" w:rsidRPr="007415F9" w:rsidRDefault="003F7474" w:rsidP="003F7474">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sidR="00005D34">
        <w:rPr>
          <w:sz w:val="28"/>
          <w:szCs w:val="28"/>
        </w:rPr>
        <w:t>_____________________</w:t>
      </w:r>
      <w:r>
        <w:rPr>
          <w:sz w:val="28"/>
          <w:szCs w:val="28"/>
        </w:rPr>
        <w:t>__________________</w:t>
      </w:r>
    </w:p>
    <w:p w:rsidR="003F7474" w:rsidRPr="007415F9" w:rsidRDefault="003F7474" w:rsidP="003F7474">
      <w:pPr>
        <w:tabs>
          <w:tab w:val="left" w:pos="8640"/>
        </w:tabs>
        <w:jc w:val="center"/>
        <w:rPr>
          <w:i/>
        </w:rPr>
      </w:pPr>
      <w:r>
        <w:rPr>
          <w:i/>
        </w:rPr>
        <w:t xml:space="preserve">                                                   (наименование претендента)</w:t>
      </w:r>
    </w:p>
    <w:p w:rsidR="003F7474" w:rsidRPr="00445DDD" w:rsidRDefault="003F7474" w:rsidP="003F7474">
      <w:pPr>
        <w:pStyle w:val="32"/>
        <w:spacing w:after="0"/>
        <w:rPr>
          <w:sz w:val="28"/>
          <w:szCs w:val="28"/>
        </w:rPr>
      </w:pPr>
      <w:r>
        <w:rPr>
          <w:sz w:val="28"/>
          <w:szCs w:val="28"/>
        </w:rPr>
        <w:t>__________________________________________________________________</w:t>
      </w:r>
    </w:p>
    <w:p w:rsidR="003F7474" w:rsidRPr="00936923" w:rsidRDefault="003F7474" w:rsidP="003F7474">
      <w:pPr>
        <w:rPr>
          <w:i/>
          <w:sz w:val="28"/>
          <w:szCs w:val="28"/>
        </w:rPr>
      </w:pPr>
      <w:r w:rsidRPr="00936923">
        <w:rPr>
          <w:i/>
          <w:sz w:val="28"/>
          <w:szCs w:val="28"/>
        </w:rPr>
        <w:t xml:space="preserve">       МП</w:t>
      </w:r>
      <w:r w:rsidRPr="00936923">
        <w:rPr>
          <w:i/>
          <w:sz w:val="28"/>
          <w:szCs w:val="28"/>
        </w:rPr>
        <w:tab/>
      </w:r>
      <w:r w:rsidRPr="00936923">
        <w:rPr>
          <w:i/>
          <w:sz w:val="28"/>
          <w:szCs w:val="28"/>
        </w:rPr>
        <w:tab/>
      </w:r>
      <w:r w:rsidRPr="00936923">
        <w:rPr>
          <w:i/>
          <w:sz w:val="28"/>
          <w:szCs w:val="28"/>
        </w:rPr>
        <w:tab/>
        <w:t>(должность, подпись, ФИО)</w:t>
      </w:r>
    </w:p>
    <w:p w:rsidR="003F7474" w:rsidRPr="00936923" w:rsidRDefault="003F7474" w:rsidP="003F7474">
      <w:pPr>
        <w:pStyle w:val="32"/>
        <w:spacing w:after="0"/>
        <w:rPr>
          <w:sz w:val="28"/>
          <w:szCs w:val="28"/>
        </w:rPr>
      </w:pPr>
      <w:r w:rsidRPr="00936923">
        <w:rPr>
          <w:sz w:val="28"/>
          <w:szCs w:val="28"/>
        </w:rPr>
        <w:t>«____» _________ 201__ г.</w:t>
      </w:r>
    </w:p>
    <w:p w:rsidR="003F7474" w:rsidRPr="00936923" w:rsidRDefault="003F7474" w:rsidP="008170BB">
      <w:pPr>
        <w:pStyle w:val="1"/>
        <w:numPr>
          <w:ilvl w:val="0"/>
          <w:numId w:val="0"/>
        </w:numPr>
        <w:ind w:left="540"/>
        <w:jc w:val="center"/>
        <w:rPr>
          <w:b w:val="0"/>
          <w:sz w:val="28"/>
          <w:szCs w:val="28"/>
        </w:rPr>
        <w:sectPr w:rsidR="003F7474" w:rsidRPr="00936923" w:rsidSect="003F7474">
          <w:pgSz w:w="11906" w:h="16838"/>
          <w:pgMar w:top="1134" w:right="850" w:bottom="1134" w:left="1701" w:header="708" w:footer="708" w:gutter="0"/>
          <w:cols w:space="708"/>
          <w:docGrid w:linePitch="360"/>
        </w:sectPr>
      </w:pPr>
    </w:p>
    <w:p w:rsidR="00BF2EE2" w:rsidRDefault="00BF2EE2" w:rsidP="008170BB">
      <w:pPr>
        <w:pStyle w:val="19"/>
        <w:ind w:firstLine="0"/>
        <w:outlineLvl w:val="0"/>
        <w:rPr>
          <w:b/>
          <w:i/>
          <w:iCs/>
        </w:rPr>
      </w:pPr>
    </w:p>
    <w:p w:rsidR="00BF2EE2" w:rsidRDefault="003F7474">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3F7474" w:rsidRPr="00C97E49" w:rsidRDefault="003F7474" w:rsidP="003F7474">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оказанных ___________________________________________.</w:t>
      </w:r>
    </w:p>
    <w:p w:rsidR="003F7474" w:rsidRPr="007415F9" w:rsidRDefault="003F7474" w:rsidP="003F7474">
      <w:pPr>
        <w:jc w:val="center"/>
        <w:rPr>
          <w:i/>
        </w:rPr>
      </w:pPr>
      <w:r>
        <w:rPr>
          <w:i/>
        </w:rPr>
        <w:t xml:space="preserve">                                                           (наименование претендента)</w:t>
      </w:r>
    </w:p>
    <w:p w:rsidR="003F7474" w:rsidRDefault="003F7474" w:rsidP="003F7474">
      <w:pPr>
        <w:jc w:val="center"/>
      </w:pPr>
    </w:p>
    <w:p w:rsidR="003F7474" w:rsidRDefault="003F7474" w:rsidP="003F7474">
      <w:pPr>
        <w:jc w:val="center"/>
        <w:rPr>
          <w:b/>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2268"/>
        <w:gridCol w:w="993"/>
        <w:gridCol w:w="2268"/>
        <w:gridCol w:w="2551"/>
        <w:gridCol w:w="709"/>
      </w:tblGrid>
      <w:tr w:rsidR="003F7474" w:rsidRPr="00C97E49" w:rsidTr="003F7474">
        <w:trPr>
          <w:trHeight w:val="1720"/>
        </w:trPr>
        <w:tc>
          <w:tcPr>
            <w:tcW w:w="392" w:type="dxa"/>
            <w:tcBorders>
              <w:top w:val="single" w:sz="4" w:space="0" w:color="auto"/>
              <w:left w:val="single" w:sz="4" w:space="0" w:color="auto"/>
              <w:bottom w:val="single" w:sz="4" w:space="0" w:color="auto"/>
              <w:right w:val="single" w:sz="4" w:space="0" w:color="auto"/>
            </w:tcBorders>
            <w:vAlign w:val="center"/>
          </w:tcPr>
          <w:p w:rsidR="003F7474" w:rsidRPr="00C97E49" w:rsidRDefault="003F7474" w:rsidP="003F7474">
            <w:pPr>
              <w:jc w:val="center"/>
            </w:pPr>
            <w:r>
              <w:t xml:space="preserve">№ </w:t>
            </w:r>
            <w:proofErr w:type="gramStart"/>
            <w:r>
              <w:t>п</w:t>
            </w:r>
            <w:proofErr w:type="gramEnd"/>
            <w:r>
              <w:t>/п</w:t>
            </w:r>
          </w:p>
        </w:tc>
        <w:tc>
          <w:tcPr>
            <w:tcW w:w="850" w:type="dxa"/>
            <w:tcBorders>
              <w:top w:val="single" w:sz="4" w:space="0" w:color="auto"/>
              <w:left w:val="single" w:sz="4" w:space="0" w:color="auto"/>
              <w:bottom w:val="single" w:sz="4" w:space="0" w:color="auto"/>
              <w:right w:val="single" w:sz="4" w:space="0" w:color="auto"/>
            </w:tcBorders>
            <w:vAlign w:val="center"/>
          </w:tcPr>
          <w:p w:rsidR="003F7474" w:rsidRPr="00C97E49" w:rsidRDefault="003F7474" w:rsidP="003F7474">
            <w:pPr>
              <w:ind w:right="33"/>
              <w:jc w:val="center"/>
            </w:pPr>
            <w:r>
              <w:t>Дата и номер договора</w:t>
            </w:r>
            <w:r>
              <w:rPr>
                <w:vertAlign w:val="superscript"/>
              </w:rPr>
              <w:footnoteReference w:id="2"/>
            </w:r>
          </w:p>
        </w:tc>
        <w:tc>
          <w:tcPr>
            <w:tcW w:w="2268" w:type="dxa"/>
            <w:tcBorders>
              <w:top w:val="single" w:sz="4" w:space="0" w:color="auto"/>
              <w:left w:val="single" w:sz="4" w:space="0" w:color="auto"/>
              <w:bottom w:val="single" w:sz="4" w:space="0" w:color="auto"/>
              <w:right w:val="single" w:sz="4" w:space="0" w:color="auto"/>
            </w:tcBorders>
            <w:vAlign w:val="center"/>
          </w:tcPr>
          <w:p w:rsidR="003F7474" w:rsidRDefault="003F7474" w:rsidP="003F7474">
            <w:pPr>
              <w:jc w:val="center"/>
            </w:pPr>
            <w:r>
              <w:t>Предмет договора</w:t>
            </w:r>
          </w:p>
          <w:p w:rsidR="003F7474" w:rsidRDefault="003F7474" w:rsidP="003F7474">
            <w:pPr>
              <w:jc w:val="center"/>
            </w:pPr>
            <w:proofErr w:type="gramStart"/>
            <w:r>
              <w:t>(указываются только договоры по предмету Запроса предложений</w:t>
            </w:r>
            <w:proofErr w:type="gramEnd"/>
          </w:p>
          <w:p w:rsidR="003F7474" w:rsidRDefault="003F7474" w:rsidP="003F7474">
            <w:pPr>
              <w:jc w:val="center"/>
            </w:pPr>
            <w:r>
              <w:t>в соответствии с подпунктом 1.4</w:t>
            </w:r>
          </w:p>
          <w:p w:rsidR="003F7474" w:rsidRPr="001108A7" w:rsidRDefault="003F7474" w:rsidP="003F7474">
            <w:pPr>
              <w:jc w:val="center"/>
            </w:pPr>
            <w:r>
              <w:t>части 1 пункта 17 Информационной карты)</w:t>
            </w:r>
          </w:p>
        </w:tc>
        <w:tc>
          <w:tcPr>
            <w:tcW w:w="993" w:type="dxa"/>
            <w:tcBorders>
              <w:top w:val="single" w:sz="4" w:space="0" w:color="auto"/>
              <w:left w:val="single" w:sz="4" w:space="0" w:color="auto"/>
              <w:bottom w:val="single" w:sz="4" w:space="0" w:color="auto"/>
              <w:right w:val="single" w:sz="4" w:space="0" w:color="auto"/>
            </w:tcBorders>
            <w:vAlign w:val="center"/>
          </w:tcPr>
          <w:p w:rsidR="003F7474" w:rsidRPr="00C97E49" w:rsidRDefault="003F7474" w:rsidP="003F7474">
            <w:pPr>
              <w:ind w:left="-108" w:right="-108"/>
              <w:jc w:val="center"/>
            </w:pPr>
            <w:r>
              <w:t>Наименование контрагента</w:t>
            </w:r>
          </w:p>
        </w:tc>
        <w:tc>
          <w:tcPr>
            <w:tcW w:w="2268" w:type="dxa"/>
            <w:tcBorders>
              <w:top w:val="single" w:sz="4" w:space="0" w:color="auto"/>
              <w:left w:val="single" w:sz="4" w:space="0" w:color="auto"/>
              <w:bottom w:val="single" w:sz="4" w:space="0" w:color="auto"/>
              <w:right w:val="single" w:sz="4" w:space="0" w:color="auto"/>
            </w:tcBorders>
          </w:tcPr>
          <w:p w:rsidR="003F7474" w:rsidRDefault="003F7474" w:rsidP="003F7474">
            <w:pPr>
              <w:ind w:right="-108"/>
              <w:jc w:val="center"/>
            </w:pPr>
            <w:r>
              <w:t>Наименование контрагента со стоимостью активов на последнюю отчетную дату, предшествующую дате начала оказания услуг, не менее 5 (пяти) миллиардов рублей</w:t>
            </w:r>
          </w:p>
        </w:tc>
        <w:tc>
          <w:tcPr>
            <w:tcW w:w="2551" w:type="dxa"/>
            <w:tcBorders>
              <w:top w:val="single" w:sz="4" w:space="0" w:color="auto"/>
              <w:left w:val="single" w:sz="4" w:space="0" w:color="auto"/>
              <w:bottom w:val="single" w:sz="4" w:space="0" w:color="auto"/>
              <w:right w:val="single" w:sz="4" w:space="0" w:color="auto"/>
            </w:tcBorders>
          </w:tcPr>
          <w:p w:rsidR="003F7474" w:rsidRDefault="003F7474" w:rsidP="003F7474">
            <w:pPr>
              <w:ind w:left="-108" w:right="-108"/>
              <w:jc w:val="center"/>
            </w:pPr>
            <w:r>
              <w:t>Наименование контрагента железнодорожного сектора со стоимостью активов на последнюю отчетную дату, предшествующую дате начала оказания услуг, не менее 5 (пяти) миллиардов рублей</w:t>
            </w:r>
          </w:p>
        </w:tc>
        <w:tc>
          <w:tcPr>
            <w:tcW w:w="709" w:type="dxa"/>
            <w:tcBorders>
              <w:top w:val="single" w:sz="4" w:space="0" w:color="auto"/>
              <w:left w:val="single" w:sz="4" w:space="0" w:color="auto"/>
              <w:bottom w:val="single" w:sz="4" w:space="0" w:color="auto"/>
              <w:right w:val="single" w:sz="4" w:space="0" w:color="auto"/>
            </w:tcBorders>
          </w:tcPr>
          <w:p w:rsidR="003F7474" w:rsidRDefault="003F7474" w:rsidP="003F7474">
            <w:pPr>
              <w:ind w:left="-108" w:right="-108"/>
              <w:jc w:val="center"/>
            </w:pPr>
          </w:p>
          <w:p w:rsidR="003F7474" w:rsidRDefault="003F7474" w:rsidP="003F7474">
            <w:pPr>
              <w:ind w:left="-108" w:right="-108"/>
              <w:jc w:val="center"/>
            </w:pPr>
          </w:p>
          <w:p w:rsidR="003F7474" w:rsidRDefault="003F7474" w:rsidP="003F7474">
            <w:pPr>
              <w:ind w:left="-108" w:right="-108"/>
              <w:jc w:val="center"/>
            </w:pPr>
          </w:p>
          <w:p w:rsidR="003F7474" w:rsidRDefault="003F7474" w:rsidP="003F7474">
            <w:pPr>
              <w:ind w:left="-108" w:right="-108"/>
              <w:jc w:val="center"/>
            </w:pPr>
          </w:p>
          <w:p w:rsidR="003F7474" w:rsidRDefault="003F7474" w:rsidP="003F7474">
            <w:pPr>
              <w:ind w:left="-108" w:right="-108"/>
              <w:jc w:val="center"/>
            </w:pPr>
            <w:r>
              <w:t>Примечание</w:t>
            </w:r>
          </w:p>
        </w:tc>
      </w:tr>
      <w:tr w:rsidR="003F7474" w:rsidRPr="00C97E49" w:rsidTr="003F7474">
        <w:trPr>
          <w:trHeight w:val="280"/>
        </w:trPr>
        <w:tc>
          <w:tcPr>
            <w:tcW w:w="392"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268"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993"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268"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551"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709"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r>
      <w:tr w:rsidR="003F7474" w:rsidRPr="00C97E49" w:rsidTr="003F7474">
        <w:trPr>
          <w:trHeight w:val="280"/>
        </w:trPr>
        <w:tc>
          <w:tcPr>
            <w:tcW w:w="392"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268"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993"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268"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551"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709"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r>
      <w:tr w:rsidR="003F7474" w:rsidRPr="00C97E49" w:rsidTr="003F7474">
        <w:trPr>
          <w:trHeight w:val="280"/>
        </w:trPr>
        <w:tc>
          <w:tcPr>
            <w:tcW w:w="392"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268"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993"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268"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551"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709"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r>
      <w:tr w:rsidR="003F7474" w:rsidRPr="00C97E49" w:rsidTr="003F7474">
        <w:trPr>
          <w:trHeight w:val="280"/>
        </w:trPr>
        <w:tc>
          <w:tcPr>
            <w:tcW w:w="392"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268"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993"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268"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551"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709"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r>
      <w:tr w:rsidR="003F7474" w:rsidRPr="00C97E49" w:rsidTr="003F7474">
        <w:trPr>
          <w:trHeight w:val="280"/>
        </w:trPr>
        <w:tc>
          <w:tcPr>
            <w:tcW w:w="392"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r>
              <w:t>…</w:t>
            </w:r>
          </w:p>
        </w:tc>
        <w:tc>
          <w:tcPr>
            <w:tcW w:w="850"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268"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993"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268"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2551"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709"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r>
      <w:tr w:rsidR="003F7474" w:rsidRPr="00C97E49" w:rsidTr="003F7474">
        <w:trPr>
          <w:trHeight w:val="280"/>
        </w:trPr>
        <w:tc>
          <w:tcPr>
            <w:tcW w:w="3510" w:type="dxa"/>
            <w:gridSpan w:val="3"/>
            <w:tcBorders>
              <w:top w:val="single" w:sz="4" w:space="0" w:color="auto"/>
              <w:left w:val="single" w:sz="4" w:space="0" w:color="auto"/>
              <w:bottom w:val="single" w:sz="4" w:space="0" w:color="auto"/>
              <w:right w:val="single" w:sz="4" w:space="0" w:color="auto"/>
            </w:tcBorders>
          </w:tcPr>
          <w:p w:rsidR="003F7474" w:rsidRDefault="003F7474" w:rsidP="003F7474">
            <w:pPr>
              <w:ind w:firstLine="709"/>
              <w:jc w:val="center"/>
            </w:pPr>
            <w: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3F7474" w:rsidRDefault="003F7474" w:rsidP="003F7474">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F7474" w:rsidRDefault="003F7474" w:rsidP="003F7474">
            <w:pPr>
              <w:jc w:val="center"/>
            </w:pPr>
          </w:p>
        </w:tc>
        <w:tc>
          <w:tcPr>
            <w:tcW w:w="2551" w:type="dxa"/>
            <w:tcBorders>
              <w:top w:val="single" w:sz="4" w:space="0" w:color="auto"/>
              <w:left w:val="single" w:sz="4" w:space="0" w:color="auto"/>
              <w:bottom w:val="single" w:sz="4" w:space="0" w:color="auto"/>
              <w:right w:val="single" w:sz="4" w:space="0" w:color="auto"/>
            </w:tcBorders>
          </w:tcPr>
          <w:p w:rsidR="003F7474" w:rsidRDefault="003F7474" w:rsidP="003F747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F7474" w:rsidRDefault="003F7474" w:rsidP="003F7474">
            <w:pPr>
              <w:jc w:val="center"/>
            </w:pPr>
          </w:p>
        </w:tc>
      </w:tr>
    </w:tbl>
    <w:p w:rsidR="003F7474" w:rsidRDefault="003F7474" w:rsidP="003F7474"/>
    <w:p w:rsidR="003F7474" w:rsidRDefault="003F7474" w:rsidP="003F7474">
      <w:pPr>
        <w:rPr>
          <w:i/>
        </w:rPr>
      </w:pPr>
      <w:r>
        <w:t xml:space="preserve">Приложение: 1. Копии указанных  договоров на ___ </w:t>
      </w:r>
      <w:proofErr w:type="gramStart"/>
      <w:r>
        <w:t>л</w:t>
      </w:r>
      <w:proofErr w:type="gramEnd"/>
      <w:r>
        <w:t>.</w:t>
      </w:r>
    </w:p>
    <w:p w:rsidR="003F7474" w:rsidRPr="00947AC3" w:rsidRDefault="003F7474" w:rsidP="003F7474">
      <w:pPr>
        <w:ind w:left="1418"/>
      </w:pPr>
      <w:r>
        <w:t>2. Копии  документов, подтверждающих факт оказания услуг</w:t>
      </w:r>
      <w:r>
        <w:rPr>
          <w:i/>
        </w:rPr>
        <w:t xml:space="preserve"> (акты сдачи-приемки услуг, акты сверки и/или иные документы) </w:t>
      </w:r>
      <w:r>
        <w:t xml:space="preserve">на ___ </w:t>
      </w:r>
      <w:proofErr w:type="gramStart"/>
      <w:r>
        <w:t>л</w:t>
      </w:r>
      <w:proofErr w:type="gramEnd"/>
      <w:r>
        <w:t>.</w:t>
      </w:r>
    </w:p>
    <w:p w:rsidR="003F7474" w:rsidRPr="003A1C72" w:rsidRDefault="003F7474" w:rsidP="003F7474">
      <w:pPr>
        <w:ind w:left="1418"/>
        <w:rPr>
          <w:szCs w:val="28"/>
        </w:rPr>
      </w:pPr>
      <w:r>
        <w:rPr>
          <w:szCs w:val="28"/>
        </w:rPr>
        <w:t>3. Копии иных документов на ____ листах.</w:t>
      </w:r>
    </w:p>
    <w:p w:rsidR="003F7474" w:rsidRPr="003D485E" w:rsidRDefault="003F7474" w:rsidP="003F7474">
      <w:pPr>
        <w:jc w:val="center"/>
        <w:rPr>
          <w:b/>
          <w:szCs w:val="28"/>
        </w:rPr>
      </w:pPr>
    </w:p>
    <w:p w:rsidR="003F7474" w:rsidRPr="003D485E" w:rsidRDefault="003F7474" w:rsidP="003F7474"/>
    <w:p w:rsidR="003F7474" w:rsidRPr="003D485E" w:rsidRDefault="003F7474" w:rsidP="003F7474"/>
    <w:p w:rsidR="003F7474" w:rsidRPr="007415F9" w:rsidRDefault="003F7474" w:rsidP="003F7474">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3F7474" w:rsidRPr="007415F9" w:rsidRDefault="003F7474" w:rsidP="003F7474">
      <w:pPr>
        <w:tabs>
          <w:tab w:val="left" w:pos="8640"/>
        </w:tabs>
        <w:jc w:val="center"/>
        <w:rPr>
          <w:i/>
        </w:rPr>
      </w:pPr>
      <w:r>
        <w:rPr>
          <w:i/>
        </w:rPr>
        <w:t>(наименование претендента)</w:t>
      </w:r>
    </w:p>
    <w:p w:rsidR="003F7474" w:rsidRPr="00445DDD" w:rsidRDefault="003F7474" w:rsidP="003F7474">
      <w:pPr>
        <w:pStyle w:val="32"/>
        <w:suppressAutoHyphens/>
        <w:spacing w:after="0"/>
        <w:rPr>
          <w:sz w:val="28"/>
          <w:szCs w:val="28"/>
        </w:rPr>
      </w:pPr>
      <w:r>
        <w:rPr>
          <w:sz w:val="28"/>
          <w:szCs w:val="28"/>
        </w:rPr>
        <w:t>____________________________________________________________________</w:t>
      </w:r>
    </w:p>
    <w:p w:rsidR="003F7474" w:rsidRDefault="003F7474" w:rsidP="003F7474">
      <w:pPr>
        <w:rPr>
          <w:i/>
        </w:rPr>
      </w:pPr>
      <w:r>
        <w:rPr>
          <w:i/>
        </w:rPr>
        <w:t xml:space="preserve">       МП</w:t>
      </w:r>
      <w:r>
        <w:rPr>
          <w:i/>
        </w:rPr>
        <w:tab/>
      </w:r>
      <w:r>
        <w:rPr>
          <w:i/>
        </w:rPr>
        <w:tab/>
      </w:r>
      <w:r>
        <w:rPr>
          <w:i/>
        </w:rPr>
        <w:tab/>
        <w:t>(должность, подпись, ФИО)</w:t>
      </w:r>
    </w:p>
    <w:p w:rsidR="003F7474" w:rsidRPr="007415F9" w:rsidRDefault="003F7474" w:rsidP="003F7474">
      <w:pPr>
        <w:rPr>
          <w:i/>
        </w:rPr>
      </w:pPr>
    </w:p>
    <w:p w:rsidR="003F7474" w:rsidRDefault="003F7474" w:rsidP="003F7474">
      <w:pPr>
        <w:pStyle w:val="32"/>
        <w:suppressAutoHyphens/>
        <w:spacing w:after="0"/>
      </w:pPr>
      <w:r>
        <w:rPr>
          <w:sz w:val="28"/>
          <w:szCs w:val="28"/>
        </w:rPr>
        <w:t>«____» _________ 201__ г.</w:t>
      </w:r>
    </w:p>
    <w:p w:rsidR="00BF2EE2" w:rsidRDefault="00BF2EE2">
      <w:pPr>
        <w:pStyle w:val="afa"/>
        <w:ind w:firstLine="0"/>
        <w:jc w:val="left"/>
        <w:rPr>
          <w:rFonts w:eastAsia="Times New Roman"/>
          <w:sz w:val="24"/>
          <w:szCs w:val="28"/>
        </w:rPr>
        <w:sectPr w:rsidR="00BF2EE2"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F2EE2" w:rsidRDefault="003F7474">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1"/>
        <w:gridCol w:w="42"/>
        <w:gridCol w:w="5016"/>
      </w:tblGrid>
      <w:tr w:rsidR="003F7474" w:rsidRPr="00DD1CC4" w:rsidTr="003F7474">
        <w:tc>
          <w:tcPr>
            <w:tcW w:w="9889" w:type="dxa"/>
            <w:gridSpan w:val="3"/>
          </w:tcPr>
          <w:p w:rsidR="003F7474" w:rsidRPr="00DD1CC4" w:rsidRDefault="003F7474" w:rsidP="003F7474">
            <w:pPr>
              <w:jc w:val="center"/>
              <w:rPr>
                <w:rFonts w:ascii="Arial" w:hAnsi="Arial" w:cs="Arial"/>
                <w:b/>
                <w:sz w:val="20"/>
                <w:u w:val="single"/>
              </w:rPr>
            </w:pPr>
            <w:r>
              <w:rPr>
                <w:rFonts w:ascii="Arial" w:hAnsi="Arial" w:cs="Arial"/>
                <w:b/>
                <w:sz w:val="20"/>
                <w:u w:val="single"/>
              </w:rPr>
              <w:t>ПРОЕКТ ДОГОВОРА НА ОКАЗАНИЕ КОНСУЛЬТАЦИОННЫХ УСЛУГ</w:t>
            </w:r>
          </w:p>
          <w:p w:rsidR="003F7474" w:rsidRPr="00DD1CC4" w:rsidRDefault="003F7474" w:rsidP="003F7474">
            <w:pPr>
              <w:tabs>
                <w:tab w:val="left" w:pos="1560"/>
                <w:tab w:val="center" w:pos="4836"/>
              </w:tabs>
              <w:rPr>
                <w:rFonts w:ascii="Arial" w:hAnsi="Arial" w:cs="Arial"/>
                <w:b/>
                <w:sz w:val="20"/>
                <w:u w:val="single"/>
              </w:rPr>
            </w:pPr>
            <w:r>
              <w:rPr>
                <w:rFonts w:ascii="Arial" w:hAnsi="Arial" w:cs="Arial"/>
                <w:b/>
                <w:sz w:val="20"/>
              </w:rPr>
              <w:tab/>
            </w:r>
            <w:r>
              <w:rPr>
                <w:rFonts w:ascii="Arial" w:hAnsi="Arial" w:cs="Arial"/>
                <w:b/>
                <w:sz w:val="20"/>
              </w:rPr>
              <w:tab/>
              <w:t>№</w:t>
            </w:r>
            <w:proofErr w:type="spellStart"/>
            <w:r>
              <w:rPr>
                <w:rFonts w:ascii="Arial" w:hAnsi="Arial" w:cs="Arial"/>
                <w:b/>
                <w:sz w:val="20"/>
              </w:rPr>
              <w:t>ТКд</w:t>
            </w:r>
            <w:proofErr w:type="spellEnd"/>
            <w:r>
              <w:rPr>
                <w:rFonts w:ascii="Arial" w:hAnsi="Arial" w:cs="Arial"/>
                <w:b/>
                <w:sz w:val="20"/>
              </w:rPr>
              <w:t>/__/__/____</w:t>
            </w:r>
          </w:p>
        </w:tc>
      </w:tr>
      <w:tr w:rsidR="003F7474" w:rsidRPr="00DD1CC4" w:rsidTr="003F7474">
        <w:tc>
          <w:tcPr>
            <w:tcW w:w="9889" w:type="dxa"/>
            <w:gridSpan w:val="3"/>
          </w:tcPr>
          <w:p w:rsidR="003F7474" w:rsidRPr="00DD1CC4" w:rsidRDefault="003F7474" w:rsidP="003F7474">
            <w:pPr>
              <w:jc w:val="both"/>
              <w:rPr>
                <w:rFonts w:eastAsia="Arial" w:cs="Arial"/>
                <w:sz w:val="28"/>
                <w:szCs w:val="20"/>
              </w:rPr>
            </w:pPr>
            <w:r>
              <w:rPr>
                <w:rFonts w:eastAsia="Arial" w:cs="Arial"/>
                <w:sz w:val="28"/>
                <w:szCs w:val="20"/>
              </w:rPr>
              <w:t>«___»_______________2019 г.                                                                                               Москва, Россия</w:t>
            </w:r>
          </w:p>
        </w:tc>
      </w:tr>
      <w:tr w:rsidR="003F7474" w:rsidRPr="00DD1CC4" w:rsidTr="003F7474">
        <w:tc>
          <w:tcPr>
            <w:tcW w:w="9889" w:type="dxa"/>
            <w:gridSpan w:val="3"/>
          </w:tcPr>
          <w:p w:rsidR="003F7474" w:rsidRPr="00DD1CC4" w:rsidRDefault="003F7474" w:rsidP="003F7474">
            <w:pPr>
              <w:ind w:firstLine="720"/>
              <w:jc w:val="both"/>
              <w:rPr>
                <w:rFonts w:eastAsia="Arial" w:cs="Arial"/>
                <w:sz w:val="28"/>
                <w:szCs w:val="20"/>
              </w:rPr>
            </w:pPr>
          </w:p>
        </w:tc>
      </w:tr>
      <w:tr w:rsidR="003F7474" w:rsidRPr="00DD1CC4" w:rsidTr="003F7474">
        <w:tc>
          <w:tcPr>
            <w:tcW w:w="9889" w:type="dxa"/>
            <w:gridSpan w:val="3"/>
          </w:tcPr>
          <w:p w:rsidR="003F7474" w:rsidRPr="00DD1CC4" w:rsidRDefault="003F7474" w:rsidP="003F7474">
            <w:pPr>
              <w:autoSpaceDE w:val="0"/>
              <w:autoSpaceDN w:val="0"/>
              <w:spacing w:before="60"/>
              <w:ind w:firstLine="567"/>
              <w:jc w:val="both"/>
              <w:rPr>
                <w:rFonts w:ascii="Arial" w:hAnsi="Arial"/>
                <w:sz w:val="20"/>
                <w:szCs w:val="20"/>
                <w:lang w:eastAsia="ru-RU"/>
              </w:rPr>
            </w:pPr>
            <w:r>
              <w:rPr>
                <w:rFonts w:ascii="Arial" w:eastAsia="Arial Unicode MS" w:hAnsi="Arial" w:cs="Arial"/>
                <w:sz w:val="20"/>
                <w:szCs w:val="20"/>
              </w:rPr>
              <w:t xml:space="preserve">Настоящий договор на оказание консультационных услуг, включая приложения к нему (далее – «Договор»), </w:t>
            </w:r>
            <w:r>
              <w:rPr>
                <w:rFonts w:ascii="Arial" w:eastAsia="Arial Unicode MS" w:hAnsi="Arial"/>
                <w:sz w:val="20"/>
                <w:szCs w:val="20"/>
              </w:rPr>
              <w:t>заключён</w:t>
            </w:r>
            <w:r>
              <w:rPr>
                <w:rFonts w:ascii="Arial" w:eastAsia="Arial Unicode MS" w:hAnsi="Arial" w:cs="Arial"/>
                <w:sz w:val="20"/>
                <w:szCs w:val="20"/>
              </w:rPr>
              <w:t xml:space="preserve"> </w:t>
            </w:r>
            <w:proofErr w:type="gramStart"/>
            <w:r>
              <w:rPr>
                <w:rFonts w:ascii="Arial" w:eastAsia="Arial Unicode MS" w:hAnsi="Arial" w:cs="Arial"/>
                <w:sz w:val="20"/>
                <w:szCs w:val="20"/>
              </w:rPr>
              <w:t>между</w:t>
            </w:r>
            <w:proofErr w:type="gramEnd"/>
            <w:r>
              <w:rPr>
                <w:rFonts w:ascii="Arial" w:eastAsia="Arial Unicode MS" w:hAnsi="Arial" w:cs="Arial"/>
                <w:sz w:val="20"/>
                <w:szCs w:val="20"/>
              </w:rPr>
              <w:t>:</w:t>
            </w:r>
            <w:r>
              <w:rPr>
                <w:rFonts w:ascii="Arial" w:eastAsia="Arial Unicode MS" w:hAnsi="Arial"/>
                <w:sz w:val="20"/>
                <w:szCs w:val="20"/>
              </w:rPr>
              <w:t xml:space="preserve"> </w:t>
            </w:r>
          </w:p>
        </w:tc>
      </w:tr>
      <w:tr w:rsidR="003F7474" w:rsidRPr="00DD1CC4" w:rsidTr="003F7474">
        <w:tc>
          <w:tcPr>
            <w:tcW w:w="9889" w:type="dxa"/>
            <w:gridSpan w:val="3"/>
          </w:tcPr>
          <w:p w:rsidR="003F7474" w:rsidRPr="00DD1CC4" w:rsidRDefault="003F7474" w:rsidP="003F7474">
            <w:pPr>
              <w:autoSpaceDE w:val="0"/>
              <w:autoSpaceDN w:val="0"/>
              <w:spacing w:before="60" w:after="60"/>
              <w:ind w:firstLine="567"/>
              <w:jc w:val="both"/>
              <w:rPr>
                <w:rFonts w:ascii="Arial" w:hAnsi="Arial" w:cs="Arial"/>
                <w:sz w:val="20"/>
                <w:szCs w:val="20"/>
              </w:rPr>
            </w:pPr>
            <w:r>
              <w:rPr>
                <w:rFonts w:ascii="Arial" w:hAnsi="Arial" w:cs="Arial"/>
                <w:b/>
                <w:sz w:val="20"/>
                <w:szCs w:val="20"/>
              </w:rPr>
              <w:t xml:space="preserve">______, </w:t>
            </w:r>
            <w:r>
              <w:rPr>
                <w:rFonts w:ascii="Arial" w:hAnsi="Arial" w:cs="Arial"/>
                <w:sz w:val="20"/>
                <w:szCs w:val="20"/>
              </w:rPr>
              <w:t xml:space="preserve">юридическим лицом, созданным в соответствии с законодательством Российской Федерации, в лице </w:t>
            </w:r>
            <w:r>
              <w:rPr>
                <w:rFonts w:ascii="Arial" w:hAnsi="Arial" w:cs="Arial"/>
                <w:b/>
                <w:sz w:val="20"/>
                <w:szCs w:val="20"/>
              </w:rPr>
              <w:t>______</w:t>
            </w:r>
            <w:r>
              <w:rPr>
                <w:rFonts w:ascii="Arial" w:hAnsi="Arial" w:cs="Arial"/>
                <w:sz w:val="20"/>
                <w:szCs w:val="20"/>
              </w:rPr>
              <w:t xml:space="preserve"> (далее по тексту — «Исполнитель»), и</w:t>
            </w:r>
          </w:p>
        </w:tc>
      </w:tr>
      <w:tr w:rsidR="003F7474" w:rsidRPr="00DD1CC4" w:rsidTr="003F7474">
        <w:tc>
          <w:tcPr>
            <w:tcW w:w="9889" w:type="dxa"/>
            <w:gridSpan w:val="3"/>
          </w:tcPr>
          <w:p w:rsidR="003F7474" w:rsidRPr="00DD1CC4" w:rsidRDefault="003F7474" w:rsidP="003F7474">
            <w:pPr>
              <w:ind w:firstLine="709"/>
              <w:jc w:val="both"/>
              <w:rPr>
                <w:rFonts w:ascii="Arial" w:hAnsi="Arial" w:cs="Arial"/>
                <w:sz w:val="20"/>
                <w:szCs w:val="20"/>
              </w:rPr>
            </w:pPr>
            <w:r>
              <w:rPr>
                <w:rFonts w:ascii="Arial" w:hAnsi="Arial" w:cs="Arial"/>
                <w:b/>
                <w:sz w:val="20"/>
                <w:szCs w:val="20"/>
              </w:rPr>
              <w:t>Публичным акционерным обществом «Центр по перевозке грузов в контейнерах «ТрансКонтейнер» (ПАО «ТрансКонтейнер»),</w:t>
            </w:r>
            <w:r>
              <w:rPr>
                <w:b/>
              </w:rPr>
              <w:t xml:space="preserve"> </w:t>
            </w:r>
            <w:r>
              <w:rPr>
                <w:rFonts w:ascii="Arial" w:hAnsi="Arial" w:cs="Arial"/>
                <w:sz w:val="20"/>
                <w:szCs w:val="20"/>
              </w:rPr>
              <w:t xml:space="preserve">публичным юридическим лицом, созданным в соответствии с законодательством Российской Федерации, в лице г-на Московского Дмитрия Леонидовича, действующего на основании доверенности от 31.10.2018 № </w:t>
            </w:r>
            <w:proofErr w:type="gramStart"/>
            <w:r>
              <w:rPr>
                <w:rFonts w:ascii="Arial" w:hAnsi="Arial" w:cs="Arial"/>
                <w:sz w:val="20"/>
                <w:szCs w:val="20"/>
              </w:rPr>
              <w:t>Ц</w:t>
            </w:r>
            <w:proofErr w:type="gramEnd"/>
            <w:r>
              <w:rPr>
                <w:rFonts w:ascii="Arial" w:hAnsi="Arial" w:cs="Arial"/>
                <w:sz w:val="20"/>
                <w:szCs w:val="20"/>
              </w:rPr>
              <w:t>/2018/ЦКП-287г (далее – «Заказчик»).</w:t>
            </w:r>
          </w:p>
        </w:tc>
      </w:tr>
      <w:tr w:rsidR="003F7474" w:rsidRPr="00DD1CC4" w:rsidTr="003F7474">
        <w:tc>
          <w:tcPr>
            <w:tcW w:w="9889" w:type="dxa"/>
            <w:gridSpan w:val="3"/>
          </w:tcPr>
          <w:p w:rsidR="003F7474" w:rsidRPr="00DD1CC4" w:rsidRDefault="003F7474" w:rsidP="003F7474">
            <w:pPr>
              <w:autoSpaceDE w:val="0"/>
              <w:autoSpaceDN w:val="0"/>
              <w:spacing w:before="60" w:after="60"/>
              <w:jc w:val="both"/>
              <w:rPr>
                <w:rFonts w:ascii="Arial" w:hAnsi="Arial"/>
                <w:sz w:val="20"/>
                <w:szCs w:val="20"/>
                <w:lang w:eastAsia="ru-RU"/>
              </w:rPr>
            </w:pPr>
            <w:r>
              <w:rPr>
                <w:rFonts w:ascii="Arial" w:hAnsi="Arial"/>
                <w:sz w:val="20"/>
                <w:szCs w:val="20"/>
              </w:rPr>
              <w:t xml:space="preserve">Заказчик и Исполнитель в дальнейшем совместно именуются «Стороны», а по отдельности — «Сторона». </w:t>
            </w:r>
          </w:p>
        </w:tc>
      </w:tr>
      <w:tr w:rsidR="003F7474" w:rsidRPr="00DD1CC4" w:rsidTr="003F7474">
        <w:tc>
          <w:tcPr>
            <w:tcW w:w="9889" w:type="dxa"/>
            <w:gridSpan w:val="3"/>
          </w:tcPr>
          <w:p w:rsidR="003F7474" w:rsidRPr="00DD1CC4" w:rsidRDefault="003F7474" w:rsidP="003F7474">
            <w:pPr>
              <w:keepNext/>
              <w:autoSpaceDE w:val="0"/>
              <w:autoSpaceDN w:val="0"/>
              <w:spacing w:before="60" w:after="60"/>
              <w:rPr>
                <w:rFonts w:ascii="Arial" w:hAnsi="Arial" w:cs="Arial"/>
                <w:b/>
                <w:sz w:val="20"/>
                <w:szCs w:val="20"/>
                <w:lang w:eastAsia="ru-RU"/>
              </w:rPr>
            </w:pPr>
            <w:r>
              <w:rPr>
                <w:rFonts w:ascii="Arial" w:hAnsi="Arial" w:cs="Arial"/>
                <w:b/>
                <w:sz w:val="20"/>
                <w:szCs w:val="20"/>
              </w:rPr>
              <w:t>Предмет Договор</w:t>
            </w:r>
            <w:r>
              <w:rPr>
                <w:rFonts w:ascii="Arial" w:hAnsi="Arial" w:cs="Arial"/>
                <w:b/>
                <w:sz w:val="20"/>
                <w:szCs w:val="20"/>
                <w:lang w:eastAsia="ru-RU"/>
              </w:rPr>
              <w:t>а</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rPr>
              <w:t>Исполнитель обязуется оказать Заказчику, а Заказчик обязуется оплатить Исполнителю консультационные услуги (далее — «Услуги»), указанные в Задании на Услуги, приведенные в Приложении 1 к Договору (далее – «Задание на Услуги»).</w:t>
            </w:r>
          </w:p>
        </w:tc>
      </w:tr>
      <w:tr w:rsidR="003F7474" w:rsidRPr="00DD1CC4" w:rsidTr="003F7474">
        <w:tc>
          <w:tcPr>
            <w:tcW w:w="9889" w:type="dxa"/>
            <w:gridSpan w:val="3"/>
          </w:tcPr>
          <w:p w:rsidR="003F7474" w:rsidRPr="00DD1CC4" w:rsidRDefault="003F7474" w:rsidP="003F7474">
            <w:pPr>
              <w:keepNext/>
              <w:autoSpaceDE w:val="0"/>
              <w:autoSpaceDN w:val="0"/>
              <w:spacing w:before="60" w:after="60"/>
              <w:rPr>
                <w:rFonts w:ascii="Arial" w:hAnsi="Arial" w:cs="Arial"/>
                <w:b/>
                <w:sz w:val="20"/>
                <w:szCs w:val="20"/>
                <w:lang w:eastAsia="ru-RU"/>
              </w:rPr>
            </w:pPr>
            <w:r>
              <w:rPr>
                <w:rFonts w:ascii="Arial" w:hAnsi="Arial" w:cs="Arial"/>
                <w:b/>
                <w:sz w:val="20"/>
                <w:szCs w:val="20"/>
                <w:lang w:eastAsia="ru-RU"/>
              </w:rPr>
              <w:t>Оплата Услуг</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Сумма, подлежащая уплате Заказчиком Исполнителю за оказываемые Услуги, состоит из стоимости Услуг Исполнителя, увеличенных на сумму НДС. Условия оплаты приводятся в Задании на Услуги.</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lang w:eastAsia="ru-RU"/>
              </w:rPr>
            </w:pPr>
            <w:r>
              <w:rPr>
                <w:rFonts w:ascii="Arial" w:hAnsi="Arial" w:cs="Arial"/>
                <w:sz w:val="20"/>
                <w:szCs w:val="20"/>
                <w:lang w:eastAsia="ru-RU"/>
              </w:rPr>
              <w:t>Расходы и издержки, понесенные Исполнителем в связи с оказанием Услуг, полностью включены в стоимость Услуг Исполнителя.</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lang w:eastAsia="ru-RU"/>
              </w:rPr>
            </w:pPr>
            <w:r>
              <w:rPr>
                <w:rFonts w:ascii="Arial" w:hAnsi="Arial" w:cs="Arial"/>
                <w:sz w:val="20"/>
                <w:szCs w:val="20"/>
                <w:lang w:eastAsia="ru-RU"/>
              </w:rPr>
              <w:t>В случае изменения налогового законодательства виды и ставки налогов будут применяться в соответствии с такими изменениями.</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lang w:eastAsia="ru-RU"/>
              </w:rPr>
            </w:pPr>
            <w:r>
              <w:rPr>
                <w:rFonts w:ascii="Arial" w:hAnsi="Arial" w:cs="Arial"/>
                <w:sz w:val="20"/>
                <w:szCs w:val="20"/>
                <w:lang w:eastAsia="ru-RU"/>
              </w:rPr>
              <w:t>Счета за Услуги по Договору выставляются в российских рублях и подлежат оплате согласно инструкциям в счете и требованиям законодательства РФ на указанный Исполнителем в счете банковский счет. Оплата оказанных услуг производится путем перечисления заказчиком денежных сре</w:t>
            </w:r>
            <w:proofErr w:type="gramStart"/>
            <w:r>
              <w:rPr>
                <w:rFonts w:ascii="Arial" w:hAnsi="Arial" w:cs="Arial"/>
                <w:sz w:val="20"/>
                <w:szCs w:val="20"/>
                <w:lang w:eastAsia="ru-RU"/>
              </w:rPr>
              <w:t>дств в р</w:t>
            </w:r>
            <w:proofErr w:type="gramEnd"/>
            <w:r>
              <w:rPr>
                <w:rFonts w:ascii="Arial" w:hAnsi="Arial" w:cs="Arial"/>
                <w:sz w:val="20"/>
                <w:szCs w:val="20"/>
                <w:lang w:eastAsia="ru-RU"/>
              </w:rPr>
              <w:t>азмере 100 % (ста) процентов стоимости оказанных услуг по каждому из Этапов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услуг. Датой платежа считается дата списания денежных сре</w:t>
            </w:r>
            <w:proofErr w:type="gramStart"/>
            <w:r>
              <w:rPr>
                <w:rFonts w:ascii="Arial" w:hAnsi="Arial" w:cs="Arial"/>
                <w:sz w:val="20"/>
                <w:szCs w:val="20"/>
                <w:lang w:eastAsia="ru-RU"/>
              </w:rPr>
              <w:t>дств с к</w:t>
            </w:r>
            <w:proofErr w:type="gramEnd"/>
            <w:r>
              <w:rPr>
                <w:rFonts w:ascii="Arial" w:hAnsi="Arial" w:cs="Arial"/>
                <w:sz w:val="20"/>
                <w:szCs w:val="20"/>
                <w:lang w:eastAsia="ru-RU"/>
              </w:rPr>
              <w:t>орреспондентского счета банка Заказчика. Расходы по переводу денежных средств несет Заказчик.</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lang w:eastAsia="ru-RU"/>
              </w:rPr>
            </w:pPr>
            <w:r>
              <w:rPr>
                <w:rFonts w:ascii="Arial" w:hAnsi="Arial" w:cs="Arial"/>
                <w:sz w:val="20"/>
                <w:szCs w:val="20"/>
                <w:lang w:eastAsia="ru-RU"/>
              </w:rPr>
              <w:t xml:space="preserve">По окончании </w:t>
            </w:r>
            <w:proofErr w:type="gramStart"/>
            <w:r>
              <w:rPr>
                <w:rFonts w:ascii="Arial" w:hAnsi="Arial" w:cs="Arial"/>
                <w:sz w:val="20"/>
                <w:szCs w:val="20"/>
                <w:lang w:eastAsia="ru-RU"/>
              </w:rPr>
              <w:t>оказания Услуг / этапов оказания Услуг</w:t>
            </w:r>
            <w:proofErr w:type="gramEnd"/>
            <w:r>
              <w:rPr>
                <w:rFonts w:ascii="Arial" w:hAnsi="Arial" w:cs="Arial"/>
                <w:sz w:val="20"/>
                <w:szCs w:val="20"/>
                <w:lang w:eastAsia="ru-RU"/>
              </w:rPr>
              <w:t xml:space="preserve"> не позднее 5 календарных дней Исполнитель направит Заказчику счет-фактуру, оформленный в соответствии с требованиями действующего налогового законодательства РФ и акт приемки оказанных Услуг в двух экземплярах. Заказчик подписывает и возвращает Исполнителю один экземпляр такого акта приемки с указанием даты его подписания или направляет Исполнителю мотивирован</w:t>
            </w:r>
            <w:r>
              <w:rPr>
                <w:rFonts w:ascii="Arial" w:hAnsi="Arial" w:cs="Arial"/>
                <w:sz w:val="20"/>
                <w:szCs w:val="20"/>
                <w:lang w:eastAsia="ru-RU"/>
              </w:rPr>
              <w:softHyphen/>
              <w:t xml:space="preserve">ный отказ от подписания акта приемки Услуг в течение 5 (пяти) рабочих дней после его получения. Мотивированный отказ направляется Заказчиком Исполнителю при наличии замечаний по Отчету, предоставляемому Исполнителем в соответствии с Приложением 1 или по прилагаемым к Отчету документам с требованием устранения замечаний или недоработок в течение 3 (трех) рабочих дней, </w:t>
            </w:r>
            <w:proofErr w:type="gramStart"/>
            <w:r>
              <w:rPr>
                <w:rFonts w:ascii="Arial" w:hAnsi="Arial" w:cs="Arial"/>
                <w:sz w:val="20"/>
                <w:szCs w:val="20"/>
                <w:lang w:eastAsia="ru-RU"/>
              </w:rPr>
              <w:t>с даты получения</w:t>
            </w:r>
            <w:proofErr w:type="gramEnd"/>
            <w:r>
              <w:rPr>
                <w:rFonts w:ascii="Arial" w:hAnsi="Arial" w:cs="Arial"/>
                <w:sz w:val="20"/>
                <w:szCs w:val="20"/>
                <w:lang w:eastAsia="ru-RU"/>
              </w:rPr>
              <w:t xml:space="preserve"> мотивированного отказа. В случае если Исполнитель по истечении 8 (восьми) рабочих дней не получит от Заказчика подписанный акт приемки или мотивированный отказ от его подписания, то Стороны признают, что акт приемки считается подписанным, а Услуги оказанными Исполнителем и принятыми Заказчиком в объеме и на условиях, указанных в таком акте приемки.</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lang w:eastAsia="ru-RU"/>
              </w:rPr>
            </w:pPr>
            <w:r>
              <w:rPr>
                <w:rFonts w:ascii="Arial" w:hAnsi="Arial" w:cs="Arial"/>
                <w:sz w:val="20"/>
                <w:szCs w:val="20"/>
                <w:lang w:eastAsia="ru-RU"/>
              </w:rPr>
              <w:lastRenderedPageBreak/>
              <w:t>В случае просрочки оплаты Исполнитель имеет право приостановить оказание Услуг и/или задержать передачу отчета и иных материалов до получения причитающейся оплаты по Договору.</w:t>
            </w:r>
          </w:p>
        </w:tc>
      </w:tr>
      <w:tr w:rsidR="003F7474" w:rsidRPr="00DD1CC4" w:rsidTr="003F7474">
        <w:tc>
          <w:tcPr>
            <w:tcW w:w="9889" w:type="dxa"/>
            <w:gridSpan w:val="3"/>
          </w:tcPr>
          <w:p w:rsidR="003F7474" w:rsidRPr="00DD1CC4" w:rsidRDefault="003F7474" w:rsidP="003F7474">
            <w:pPr>
              <w:keepNext/>
              <w:autoSpaceDE w:val="0"/>
              <w:autoSpaceDN w:val="0"/>
              <w:spacing w:before="60" w:after="60"/>
              <w:rPr>
                <w:rFonts w:ascii="Arial" w:hAnsi="Arial" w:cs="Arial"/>
                <w:b/>
                <w:sz w:val="20"/>
                <w:szCs w:val="20"/>
                <w:lang w:eastAsia="ru-RU"/>
              </w:rPr>
            </w:pPr>
            <w:r>
              <w:rPr>
                <w:rFonts w:ascii="Arial" w:hAnsi="Arial" w:cs="Arial"/>
                <w:b/>
                <w:sz w:val="20"/>
                <w:szCs w:val="20"/>
              </w:rPr>
              <w:t>Взаимоотношения Исполнителя и Заказчика</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lang w:eastAsia="ru-RU"/>
              </w:rPr>
            </w:pPr>
            <w:r>
              <w:rPr>
                <w:rFonts w:ascii="Arial" w:hAnsi="Arial" w:cs="Arial"/>
                <w:sz w:val="20"/>
                <w:szCs w:val="20"/>
                <w:lang w:eastAsia="ru-RU"/>
              </w:rPr>
              <w:t>Исполнитель обязуется оказывать Услуги надлежащим образом и на должном профессиональном уровне.</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lang w:eastAsia="ru-RU"/>
              </w:rPr>
            </w:pPr>
            <w:r>
              <w:rPr>
                <w:rFonts w:ascii="Arial" w:hAnsi="Arial" w:cs="Arial"/>
                <w:sz w:val="20"/>
                <w:szCs w:val="20"/>
                <w:lang w:eastAsia="ru-RU"/>
              </w:rPr>
              <w:t xml:space="preserve">Исполнитель, с предварительного письменного согласия Заказчика, может привлекать к оказанию Услуг третьих лиц. При этом Исполнитель несет ответственность перед Заказчиком за действия третьих лиц (в том числе за подготовку отчетов, как они определены в Статье 19 настоящего Договора) как </w:t>
            </w:r>
            <w:proofErr w:type="gramStart"/>
            <w:r>
              <w:rPr>
                <w:rFonts w:ascii="Arial" w:hAnsi="Arial" w:cs="Arial"/>
                <w:sz w:val="20"/>
                <w:szCs w:val="20"/>
                <w:lang w:eastAsia="ru-RU"/>
              </w:rPr>
              <w:t>за</w:t>
            </w:r>
            <w:proofErr w:type="gramEnd"/>
            <w:r>
              <w:rPr>
                <w:rFonts w:ascii="Arial" w:hAnsi="Arial" w:cs="Arial"/>
                <w:sz w:val="20"/>
                <w:szCs w:val="20"/>
                <w:lang w:eastAsia="ru-RU"/>
              </w:rPr>
              <w:t xml:space="preserve"> свои собственные</w:t>
            </w:r>
            <w:r>
              <w:rPr>
                <w:rFonts w:ascii="Arial" w:hAnsi="Arial" w:cs="Arial"/>
                <w:b/>
                <w:bCs/>
                <w:sz w:val="20"/>
                <w:szCs w:val="20"/>
                <w:lang w:eastAsia="ru-RU"/>
              </w:rPr>
              <w:t xml:space="preserve">. </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lang w:eastAsia="ru-RU"/>
              </w:rPr>
            </w:pPr>
            <w:proofErr w:type="gramStart"/>
            <w:r>
              <w:rPr>
                <w:rFonts w:ascii="Arial" w:hAnsi="Arial" w:cs="Arial"/>
                <w:sz w:val="20"/>
                <w:szCs w:val="20"/>
                <w:lang w:eastAsia="ru-RU"/>
              </w:rPr>
              <w:t xml:space="preserve">Исполнитель обязуется защитить результаты оказанных Услуг по Приложению 1 перед аудиторами Заказчика (посмотреть по ссылке: </w:t>
            </w:r>
            <w:hyperlink r:id="rId24" w:history="1">
              <w:r>
                <w:rPr>
                  <w:rFonts w:ascii="Arial" w:hAnsi="Arial" w:cs="Arial"/>
                  <w:color w:val="0000FF"/>
                  <w:sz w:val="20"/>
                  <w:szCs w:val="20"/>
                  <w:u w:val="single"/>
                  <w:lang w:eastAsia="ru-RU"/>
                </w:rPr>
                <w:t>https://trcont.com/investor-relations/additional-info/auditors</w:t>
              </w:r>
            </w:hyperlink>
            <w:r>
              <w:rPr>
                <w:rFonts w:ascii="Arial" w:hAnsi="Arial" w:cs="Arial"/>
                <w:sz w:val="20"/>
                <w:szCs w:val="20"/>
                <w:lang w:eastAsia="ru-RU"/>
              </w:rPr>
              <w:t xml:space="preserve"> и </w:t>
            </w:r>
            <w:hyperlink r:id="rId25" w:history="1">
              <w:r>
                <w:rPr>
                  <w:rFonts w:ascii="Arial" w:hAnsi="Arial" w:cs="Arial"/>
                  <w:color w:val="0000FF"/>
                  <w:sz w:val="20"/>
                  <w:szCs w:val="20"/>
                  <w:u w:val="single"/>
                  <w:lang w:eastAsia="ru-RU"/>
                </w:rPr>
                <w:t>http://ir.rzd.ru/messages/public/ru?STRUCTURE_ID=30&amp;layer_id=3428&amp;id=5638</w:t>
              </w:r>
            </w:hyperlink>
            <w:r>
              <w:rPr>
                <w:rFonts w:ascii="Arial" w:hAnsi="Arial" w:cs="Arial"/>
                <w:sz w:val="20"/>
                <w:szCs w:val="20"/>
                <w:lang w:eastAsia="ru-RU"/>
              </w:rPr>
              <w:t>).</w:t>
            </w:r>
            <w:proofErr w:type="gramEnd"/>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lang w:eastAsia="ru-RU"/>
              </w:rPr>
            </w:pPr>
            <w:r>
              <w:rPr>
                <w:rFonts w:ascii="Arial" w:hAnsi="Arial" w:cs="Arial"/>
                <w:sz w:val="20"/>
                <w:szCs w:val="20"/>
                <w:lang w:eastAsia="ru-RU"/>
              </w:rPr>
              <w:t>Исполнитель не принимает на себя каких-либо управленческих обязанностей в отношении Объекта Услуг в связи с Услугами.</w:t>
            </w:r>
          </w:p>
        </w:tc>
      </w:tr>
      <w:tr w:rsidR="003F7474" w:rsidRPr="00DD1CC4" w:rsidTr="003F7474">
        <w:tc>
          <w:tcPr>
            <w:tcW w:w="9889" w:type="dxa"/>
            <w:gridSpan w:val="3"/>
          </w:tcPr>
          <w:p w:rsidR="003F7474" w:rsidRPr="00DD1CC4" w:rsidRDefault="003F7474" w:rsidP="003F7474">
            <w:pPr>
              <w:autoSpaceDE w:val="0"/>
              <w:autoSpaceDN w:val="0"/>
              <w:spacing w:before="60" w:after="60"/>
              <w:jc w:val="both"/>
              <w:rPr>
                <w:rFonts w:ascii="Arial" w:hAnsi="Arial" w:cs="Arial"/>
                <w:b/>
                <w:sz w:val="20"/>
                <w:szCs w:val="20"/>
              </w:rPr>
            </w:pPr>
            <w:r>
              <w:rPr>
                <w:rFonts w:ascii="Arial" w:hAnsi="Arial" w:cs="Arial"/>
                <w:b/>
                <w:sz w:val="20"/>
                <w:szCs w:val="20"/>
              </w:rPr>
              <w:t>Обязанности Заказчика</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 xml:space="preserve">Заказчик назначает уполномоченное лицо, обладающее необходимой квалификацией, которое будет координировать исполнение настоящего Договора. </w:t>
            </w:r>
            <w:r>
              <w:rPr>
                <w:rFonts w:ascii="Arial" w:hAnsi="Arial" w:cs="Arial"/>
                <w:bCs/>
                <w:sz w:val="20"/>
                <w:szCs w:val="20"/>
                <w:lang w:eastAsia="ru-RU"/>
              </w:rPr>
              <w:t>Заказчик отвечает за принятие всех управленческих решений в отношении Объекта Услуг в связи с Услугами, а также установление соответствия оказанных Услуг поставленным Заказчиком целям.</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Заказчик обязуется в кратчайшие сроки предоставить Исполнителю информацию и ресурсы (или организовать предоставление информации и ресурсов), а также оказать содействие (включая доступ к записям, системам, помещениям и сотрудникам), которые обоснованно потребуются Исполнителю для оказания Услуг.</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bCs/>
                <w:sz w:val="20"/>
                <w:szCs w:val="20"/>
                <w:lang w:eastAsia="ru-RU"/>
              </w:rPr>
              <w:t xml:space="preserve">Насколько это известно Заказчику, </w:t>
            </w:r>
            <w:r>
              <w:rPr>
                <w:rFonts w:ascii="Arial" w:hAnsi="Arial" w:cs="Arial"/>
                <w:sz w:val="20"/>
                <w:szCs w:val="20"/>
                <w:lang w:eastAsia="ru-RU"/>
              </w:rPr>
              <w:t>вся предоставляемая Заказчиком или от его имени информация (далее – «Информация, предоставляемая Заказчиком») будет являться точной и полной во всех существенных аспектах. Информация, предоставляемая Заказчиком Исполнителю, не должна нарушать авторские права или иные права третьих лиц.</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 xml:space="preserve">Исполнитель вправе полагаться на достоверность Информации, предоставляемой Заказчиком. </w:t>
            </w:r>
            <w:r>
              <w:rPr>
                <w:rFonts w:ascii="Arial" w:hAnsi="Arial" w:cs="Arial"/>
                <w:bCs/>
                <w:sz w:val="20"/>
                <w:szCs w:val="20"/>
                <w:lang w:eastAsia="ru-RU"/>
              </w:rPr>
              <w:t xml:space="preserve">За исключением случаев, когда Исполнителем согласовано иное, </w:t>
            </w:r>
            <w:r>
              <w:rPr>
                <w:rFonts w:ascii="Arial" w:hAnsi="Arial" w:cs="Arial"/>
                <w:sz w:val="20"/>
                <w:szCs w:val="20"/>
                <w:lang w:eastAsia="ru-RU"/>
              </w:rPr>
              <w:t>Исполнитель не несет никаких обязательств по проверке достоверности Информации, предоставляемой Заказчиком.</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lang w:eastAsia="ru-RU"/>
              </w:rPr>
            </w:pPr>
            <w:r>
              <w:rPr>
                <w:rFonts w:ascii="Arial" w:hAnsi="Arial" w:cs="Arial"/>
                <w:sz w:val="20"/>
                <w:szCs w:val="20"/>
                <w:lang w:eastAsia="ru-RU"/>
              </w:rPr>
              <w:t>Заказчик несет ответственность за соблюдение его работниками обязательств Заказчика по настоящему Договору.</w:t>
            </w:r>
          </w:p>
        </w:tc>
      </w:tr>
      <w:tr w:rsidR="003F7474" w:rsidRPr="00DD1CC4" w:rsidTr="003F7474">
        <w:tc>
          <w:tcPr>
            <w:tcW w:w="9889" w:type="dxa"/>
            <w:gridSpan w:val="3"/>
          </w:tcPr>
          <w:p w:rsidR="003F7474" w:rsidRPr="00DD1CC4" w:rsidRDefault="003F7474" w:rsidP="003F7474">
            <w:pPr>
              <w:autoSpaceDE w:val="0"/>
              <w:autoSpaceDN w:val="0"/>
              <w:spacing w:before="60" w:after="60"/>
              <w:ind w:left="720" w:hanging="720"/>
              <w:jc w:val="both"/>
              <w:rPr>
                <w:rFonts w:ascii="Arial" w:hAnsi="Arial" w:cs="Arial"/>
                <w:sz w:val="20"/>
                <w:szCs w:val="20"/>
                <w:lang w:eastAsia="ru-RU"/>
              </w:rPr>
            </w:pPr>
            <w:r>
              <w:rPr>
                <w:rFonts w:ascii="Arial" w:hAnsi="Arial" w:cs="Arial"/>
                <w:b/>
                <w:sz w:val="20"/>
                <w:szCs w:val="20"/>
              </w:rPr>
              <w:t>Раскрытие содержания и использование отчетов Исполнителя</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 xml:space="preserve">Любая информация, консультации, рекомендации или </w:t>
            </w:r>
            <w:proofErr w:type="gramStart"/>
            <w:r>
              <w:rPr>
                <w:rFonts w:ascii="Arial" w:hAnsi="Arial" w:cs="Arial"/>
                <w:sz w:val="20"/>
                <w:szCs w:val="20"/>
                <w:lang w:eastAsia="ru-RU"/>
              </w:rPr>
              <w:t>иные данные, содержащиеся в каких бы то ни было</w:t>
            </w:r>
            <w:proofErr w:type="gramEnd"/>
            <w:r>
              <w:rPr>
                <w:rFonts w:ascii="Arial" w:hAnsi="Arial" w:cs="Arial"/>
                <w:sz w:val="20"/>
                <w:szCs w:val="20"/>
                <w:lang w:eastAsia="ru-RU"/>
              </w:rPr>
              <w:t xml:space="preserve"> отчетах, презентациях или иных сообщениях, которые Исполнитель подготавливает в рамках настоящего Договора (далее – «Отчеты»), предназначены исключительно для внутреннего использования Заказчиком. Заказчик вправе раскрывать содержание Отчётов Исполнителя третьим лицам без всякого уведомления или согласования с Исполнителем, при условии информирования указанных третьих лиц, что любая информация, консультации, рекомендации или иные данные, содержащиеся в Отчетах, ограничены условиями Задания на Услуги.</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Заказчик не вправе вносить в Отчеты поправки, корректировки или каким-либо иным способом изменять редакцию Отчетов, которую Исполнитель предоставил Заказчику. В случае если у Заказчика возникает необходимость внести в Отчеты поправки, корректировки или каким-либо иным способом изменить редакцию Отчетов, которую Исполнитель предоставил Заказчику, указанные действия осуществляются после соответствующих переговоров и письменного согласия Сторон.</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rPr>
            </w:pPr>
            <w:r>
              <w:rPr>
                <w:rFonts w:ascii="Arial" w:hAnsi="Arial" w:cs="Arial"/>
                <w:sz w:val="20"/>
                <w:szCs w:val="20"/>
                <w:lang w:eastAsia="ru-RU"/>
              </w:rPr>
              <w:t xml:space="preserve">Заказчик может включать в свои внутренние документы любые обобщения, расчеты или таблицы, основанные на содержащейся в Отчетах Информации, предоставляемой Заказчиком,  а также рекомендации, выводы или заключения Исполнителя. Если Заказчик раскрывает содержание таких внутренних документов какому-либо лицу, он принимает на себя </w:t>
            </w:r>
            <w:r>
              <w:rPr>
                <w:rFonts w:ascii="Arial" w:hAnsi="Arial" w:cs="Arial"/>
                <w:sz w:val="20"/>
                <w:szCs w:val="20"/>
                <w:lang w:eastAsia="ru-RU"/>
              </w:rPr>
              <w:lastRenderedPageBreak/>
              <w:t>ответственность за это.</w:t>
            </w:r>
          </w:p>
        </w:tc>
      </w:tr>
      <w:tr w:rsidR="003F7474" w:rsidRPr="00DD1CC4" w:rsidTr="003F7474">
        <w:trPr>
          <w:trHeight w:val="1184"/>
        </w:trPr>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lang w:eastAsia="ru-RU"/>
              </w:rPr>
            </w:pPr>
            <w:r>
              <w:rPr>
                <w:rFonts w:ascii="Arial" w:hAnsi="Arial" w:cs="Arial"/>
                <w:sz w:val="20"/>
                <w:szCs w:val="20"/>
                <w:lang w:eastAsia="ru-RU"/>
              </w:rPr>
              <w:lastRenderedPageBreak/>
              <w:t>Заказчик не должен принимать решения на основании предварительных версий Отчетов. Исполнитель не несет обязательств по обновлению окончательной редакции Отчетов с учетом обстоятельств, о которых ему стало известно, или событий, произошедших после предоставления таких Отчетов Заказчику и после подписания акта оказанных услуг по данному Договору.</w:t>
            </w:r>
          </w:p>
        </w:tc>
      </w:tr>
      <w:tr w:rsidR="003F7474" w:rsidRPr="00DD1CC4" w:rsidTr="003F7474">
        <w:tc>
          <w:tcPr>
            <w:tcW w:w="9889" w:type="dxa"/>
            <w:gridSpan w:val="3"/>
          </w:tcPr>
          <w:p w:rsidR="003F7474" w:rsidRPr="00DD1CC4" w:rsidRDefault="003F7474" w:rsidP="003F7474">
            <w:pPr>
              <w:autoSpaceDE w:val="0"/>
              <w:autoSpaceDN w:val="0"/>
              <w:spacing w:before="60" w:after="60"/>
              <w:jc w:val="both"/>
              <w:rPr>
                <w:rFonts w:ascii="Arial" w:hAnsi="Arial" w:cs="Arial"/>
                <w:b/>
                <w:sz w:val="20"/>
                <w:szCs w:val="20"/>
              </w:rPr>
            </w:pPr>
            <w:r>
              <w:rPr>
                <w:rFonts w:ascii="Arial" w:hAnsi="Arial" w:cs="Arial"/>
                <w:b/>
                <w:sz w:val="20"/>
                <w:szCs w:val="20"/>
              </w:rPr>
              <w:t>Ограничение ответственности</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Ответственность Исполнителя ограничивается размером реального ущерба, понесенного Заказчиком. Исполнитель не несет ответственности перед Заказчиком за упущенную выгоду Заказчика, возникшую в связи с неисполнением или ненадлежащим исполнением Исполнителем условий настоящего Договора.</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Ответственность Заказчика ограничивается размером реального ущерба, понесенного Исполнителем, Заказчик не несет ответственности перед Исполнителем за упущенную выгоду Исполнителя, возникшую в связи с неисполнением или ненадлежащим исполнением Заказчиком условий настоящего Договора.</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Если иное не установлено законом, срок исковой давности для требований, предъявляемых в связи с Услугами, либо любых иных требований, предъявляемых в связи с настоящим Договором, составляет три года с момента, когда Сторона узнала или должна была узнать о нарушении своего права.</w:t>
            </w:r>
          </w:p>
        </w:tc>
      </w:tr>
      <w:tr w:rsidR="003F7474" w:rsidRPr="00DD1CC4" w:rsidTr="003F7474">
        <w:tc>
          <w:tcPr>
            <w:tcW w:w="9889" w:type="dxa"/>
            <w:gridSpan w:val="3"/>
          </w:tcPr>
          <w:p w:rsidR="003F7474" w:rsidRPr="00DD1CC4" w:rsidRDefault="003F7474" w:rsidP="003F7474">
            <w:pPr>
              <w:autoSpaceDE w:val="0"/>
              <w:autoSpaceDN w:val="0"/>
              <w:spacing w:before="60" w:after="60"/>
              <w:jc w:val="both"/>
              <w:rPr>
                <w:rFonts w:ascii="Arial" w:hAnsi="Arial" w:cs="Arial"/>
                <w:b/>
                <w:sz w:val="20"/>
                <w:szCs w:val="20"/>
              </w:rPr>
            </w:pPr>
            <w:r>
              <w:rPr>
                <w:rFonts w:ascii="Arial" w:hAnsi="Arial" w:cs="Arial"/>
                <w:b/>
                <w:sz w:val="20"/>
                <w:szCs w:val="20"/>
              </w:rPr>
              <w:t>Право интеллектуальной собственности</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 xml:space="preserve">В ходе оказания Услуг Исполнитель может использовать данные, программное обеспечение, конструктивные решения, утилиты, прикладные средства, модели, системы и иные методики и ноу-хау (далее – «Материалы»), которые либо находятся в собственности Исполнителя, либо используются Исполнителем по лицензионному договору. Несмотря на </w:t>
            </w:r>
            <w:proofErr w:type="gramStart"/>
            <w:r>
              <w:rPr>
                <w:rFonts w:ascii="Arial" w:hAnsi="Arial" w:cs="Arial"/>
                <w:sz w:val="20"/>
                <w:szCs w:val="20"/>
                <w:lang w:eastAsia="ru-RU"/>
              </w:rPr>
              <w:t>передачу</w:t>
            </w:r>
            <w:proofErr w:type="gramEnd"/>
            <w:r>
              <w:rPr>
                <w:rFonts w:ascii="Arial" w:hAnsi="Arial" w:cs="Arial"/>
                <w:sz w:val="20"/>
                <w:szCs w:val="20"/>
                <w:lang w:eastAsia="ru-RU"/>
              </w:rPr>
              <w:t xml:space="preserve"> каких бы то ни было Отчетов, Исполнитель сохраняет за собой все исключительные права на Материалы и интеллектуальную собственность, включая усовершенствования или знания, разработанные в ходе оказания Услуг, или любую рабочую документацию, подготовленную в связи с оказанием Услуг (но не на отраженную в них Информацию, предоставляемую Заказчиком).</w:t>
            </w:r>
          </w:p>
        </w:tc>
      </w:tr>
      <w:tr w:rsidR="003F7474" w:rsidRPr="00DD1CC4" w:rsidTr="003F7474">
        <w:tc>
          <w:tcPr>
            <w:tcW w:w="9889" w:type="dxa"/>
            <w:gridSpan w:val="3"/>
          </w:tcPr>
          <w:p w:rsidR="003F7474" w:rsidRPr="00DD1CC4" w:rsidDel="002D7DE1"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Исполнитель обязуется в максимально допустимой степени, применимой законодательством, оградить Заказчика от любых претензий третьих лиц по правам на интеллектуальную собственность, содержащуюся в Материалах, передаваемых Заказчиком в связи с оказанием Услуг.</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При условии полной оплаты Услуг по Договору, Заказчик вправе использовать любые Материалы, включенные в Отчеты, а также сами Отчеты в порядке, предусмотренном настоящим Договором.</w:t>
            </w:r>
          </w:p>
        </w:tc>
      </w:tr>
      <w:tr w:rsidR="003F7474" w:rsidRPr="00DD1CC4" w:rsidTr="003F7474">
        <w:tc>
          <w:tcPr>
            <w:tcW w:w="9889" w:type="dxa"/>
            <w:gridSpan w:val="3"/>
          </w:tcPr>
          <w:p w:rsidR="003F7474" w:rsidRPr="00DD1CC4" w:rsidRDefault="003F7474" w:rsidP="003F7474">
            <w:pPr>
              <w:keepNext/>
              <w:autoSpaceDE w:val="0"/>
              <w:autoSpaceDN w:val="0"/>
              <w:spacing w:before="60" w:after="60"/>
              <w:rPr>
                <w:rFonts w:ascii="Arial" w:hAnsi="Arial" w:cs="Arial"/>
                <w:b/>
                <w:sz w:val="20"/>
                <w:szCs w:val="20"/>
              </w:rPr>
            </w:pPr>
            <w:r>
              <w:rPr>
                <w:rFonts w:ascii="Arial" w:hAnsi="Arial" w:cs="Arial"/>
                <w:b/>
                <w:sz w:val="20"/>
                <w:szCs w:val="20"/>
              </w:rPr>
              <w:t>Конфиденциальность</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rPr>
              <w:t>За исключением случаев, предусмотренных настоящим Договором, ни одна из Сторон не вправе раскрывать третьим лицам содержание настоящего Договора или какой бы то ни было информации, предоставленных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tc>
      </w:tr>
      <w:tr w:rsidR="003F7474" w:rsidRPr="00DD1CC4" w:rsidTr="003F7474">
        <w:tc>
          <w:tcPr>
            <w:tcW w:w="9889" w:type="dxa"/>
            <w:gridSpan w:val="3"/>
          </w:tcPr>
          <w:p w:rsidR="003F7474" w:rsidRPr="00DD1CC4" w:rsidRDefault="003F7474" w:rsidP="003F7474">
            <w:pPr>
              <w:autoSpaceDE w:val="0"/>
              <w:autoSpaceDN w:val="0"/>
              <w:spacing w:before="60" w:after="60"/>
              <w:ind w:left="714" w:hanging="430"/>
              <w:jc w:val="both"/>
              <w:rPr>
                <w:rFonts w:ascii="Arial" w:hAnsi="Arial" w:cs="Arial"/>
                <w:sz w:val="20"/>
                <w:szCs w:val="20"/>
              </w:rPr>
            </w:pPr>
            <w:r>
              <w:rPr>
                <w:rFonts w:ascii="Arial" w:hAnsi="Arial" w:cs="Arial"/>
                <w:sz w:val="20"/>
                <w:szCs w:val="20"/>
                <w:lang w:eastAsia="ru-RU"/>
              </w:rPr>
              <w:tab/>
              <w:t>(a) становится общедоступной не вследствие нарушения обязательств по настоящему Договору,</w:t>
            </w:r>
          </w:p>
        </w:tc>
      </w:tr>
      <w:tr w:rsidR="003F7474" w:rsidRPr="00DD1CC4" w:rsidTr="003F7474">
        <w:tc>
          <w:tcPr>
            <w:tcW w:w="9889" w:type="dxa"/>
            <w:gridSpan w:val="3"/>
          </w:tcPr>
          <w:p w:rsidR="003F7474" w:rsidRPr="00DD1CC4" w:rsidRDefault="003F7474" w:rsidP="003F7474">
            <w:pPr>
              <w:autoSpaceDE w:val="0"/>
              <w:autoSpaceDN w:val="0"/>
              <w:spacing w:before="60" w:after="60"/>
              <w:ind w:left="714" w:hanging="430"/>
              <w:jc w:val="both"/>
              <w:rPr>
                <w:rFonts w:ascii="Arial" w:hAnsi="Arial" w:cs="Arial"/>
                <w:sz w:val="20"/>
                <w:szCs w:val="20"/>
              </w:rPr>
            </w:pPr>
            <w:r>
              <w:rPr>
                <w:rFonts w:ascii="Arial" w:hAnsi="Arial" w:cs="Arial"/>
                <w:sz w:val="20"/>
                <w:szCs w:val="20"/>
                <w:lang w:eastAsia="ru-RU"/>
              </w:rPr>
              <w:tab/>
              <w:t>(b) впоследствии поступает в адрес получающей Стороны от третьего лица, которое, насколько известно получающей Стороне, не несет обязательств в отношении конфиденциальности перед разглашающей стороной в отношении такой информации,</w:t>
            </w:r>
          </w:p>
        </w:tc>
      </w:tr>
      <w:tr w:rsidR="003F7474" w:rsidRPr="00DD1CC4" w:rsidTr="003F7474">
        <w:tc>
          <w:tcPr>
            <w:tcW w:w="9889" w:type="dxa"/>
            <w:gridSpan w:val="3"/>
          </w:tcPr>
          <w:p w:rsidR="003F7474" w:rsidRPr="00DD1CC4" w:rsidRDefault="003F7474" w:rsidP="003F7474">
            <w:pPr>
              <w:autoSpaceDE w:val="0"/>
              <w:autoSpaceDN w:val="0"/>
              <w:spacing w:before="60" w:after="60"/>
              <w:ind w:left="714" w:hanging="430"/>
              <w:jc w:val="both"/>
              <w:rPr>
                <w:rFonts w:ascii="Arial" w:hAnsi="Arial" w:cs="Arial"/>
                <w:sz w:val="20"/>
                <w:szCs w:val="20"/>
              </w:rPr>
            </w:pPr>
            <w:r>
              <w:rPr>
                <w:rFonts w:ascii="Arial" w:hAnsi="Arial" w:cs="Arial"/>
                <w:sz w:val="20"/>
                <w:szCs w:val="20"/>
                <w:lang w:eastAsia="ru-RU"/>
              </w:rPr>
              <w:tab/>
              <w:t>(c) была известна получающей Стороне на момент раскрытия или была впоследствии создана самостоятельно,</w:t>
            </w:r>
          </w:p>
        </w:tc>
      </w:tr>
      <w:tr w:rsidR="003F7474" w:rsidRPr="00DD1CC4" w:rsidTr="003F7474">
        <w:tc>
          <w:tcPr>
            <w:tcW w:w="9889" w:type="dxa"/>
            <w:gridSpan w:val="3"/>
          </w:tcPr>
          <w:p w:rsidR="003F7474" w:rsidRPr="00DD1CC4" w:rsidRDefault="003F7474" w:rsidP="003F7474">
            <w:pPr>
              <w:autoSpaceDE w:val="0"/>
              <w:autoSpaceDN w:val="0"/>
              <w:spacing w:before="60" w:after="60"/>
              <w:ind w:left="714" w:hanging="430"/>
              <w:jc w:val="both"/>
              <w:rPr>
                <w:rFonts w:ascii="Arial" w:hAnsi="Arial" w:cs="Arial"/>
                <w:sz w:val="20"/>
                <w:szCs w:val="20"/>
              </w:rPr>
            </w:pPr>
            <w:r>
              <w:rPr>
                <w:rFonts w:ascii="Arial" w:hAnsi="Arial" w:cs="Arial"/>
                <w:sz w:val="20"/>
                <w:szCs w:val="20"/>
                <w:lang w:eastAsia="ru-RU"/>
              </w:rPr>
              <w:tab/>
              <w:t>(d) должна раскрываться согласно действующему законодательству, на основании процессуальных или профес</w:t>
            </w:r>
            <w:r>
              <w:rPr>
                <w:rFonts w:ascii="Arial" w:hAnsi="Arial" w:cs="Arial"/>
                <w:sz w:val="20"/>
                <w:szCs w:val="20"/>
                <w:lang w:eastAsia="ru-RU"/>
              </w:rPr>
              <w:softHyphen/>
              <w:t>сиональных норм.</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 xml:space="preserve">Исполнитель и Заказчик вправе использовать электронные средства для обмена информацией </w:t>
            </w:r>
            <w:r>
              <w:rPr>
                <w:rFonts w:ascii="Arial" w:hAnsi="Arial" w:cs="Arial"/>
                <w:sz w:val="20"/>
                <w:szCs w:val="20"/>
                <w:lang w:eastAsia="ru-RU"/>
              </w:rPr>
              <w:lastRenderedPageBreak/>
              <w:t>или ее передачи при условии применения сертифицированных средств защиты информации (когда таковая сертификация предусмотрена законодательством Российской Федерации). Использование электронных средств как таковое не составляет нарушения обязательств в отношении конфиденциальности по настоящему Договору.</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lastRenderedPageBreak/>
              <w:t>Исполнитель вправе раскрывать Информацию, предоставляемую Заказчиком, привлекаемым для оказания Услуг третьим лицам в целях содействия оказанию Услуг, соблюдения требований регулирующих органов, проверки отсутствия конфликта интересов, либо в целях управления качеством и рисками, а также ведения финансового учета.  Данное положение не применяется в случаях, когда такое раскрытие прямо запрещено действующим законодательством.</w:t>
            </w:r>
          </w:p>
        </w:tc>
      </w:tr>
      <w:tr w:rsidR="003F7474" w:rsidRPr="00DD1CC4" w:rsidTr="003F7474">
        <w:tc>
          <w:tcPr>
            <w:tcW w:w="9889" w:type="dxa"/>
            <w:gridSpan w:val="3"/>
          </w:tcPr>
          <w:p w:rsidR="003F7474" w:rsidRPr="00DD1CC4" w:rsidRDefault="003F7474" w:rsidP="003F7474">
            <w:pPr>
              <w:keepNext/>
              <w:autoSpaceDE w:val="0"/>
              <w:autoSpaceDN w:val="0"/>
              <w:spacing w:before="60" w:after="60"/>
              <w:rPr>
                <w:rFonts w:ascii="Arial" w:hAnsi="Arial" w:cs="Arial"/>
                <w:b/>
                <w:sz w:val="20"/>
                <w:szCs w:val="20"/>
              </w:rPr>
            </w:pPr>
            <w:r>
              <w:rPr>
                <w:rFonts w:ascii="Arial" w:hAnsi="Arial" w:cs="Arial"/>
                <w:b/>
                <w:sz w:val="20"/>
                <w:szCs w:val="20"/>
              </w:rPr>
              <w:t>Защита персональных данных</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proofErr w:type="gramStart"/>
            <w:r>
              <w:rPr>
                <w:rFonts w:ascii="Arial" w:hAnsi="Arial" w:cs="Arial"/>
                <w:sz w:val="20"/>
                <w:szCs w:val="20"/>
                <w:lang w:eastAsia="ru-RU"/>
              </w:rPr>
              <w:t>Исполнитель вправе собирать, использовать, передавать, хранить или иным образом обрабатывать (далее совместно – «Обрабатывать») Информацию, предоставляемую Заказчиком, которая может быть связана с конкретными физическими лицами (далее – «Персональные данные»).</w:t>
            </w:r>
            <w:proofErr w:type="gramEnd"/>
            <w:r>
              <w:rPr>
                <w:rFonts w:ascii="Arial" w:hAnsi="Arial" w:cs="Arial"/>
                <w:sz w:val="20"/>
                <w:szCs w:val="20"/>
                <w:lang w:eastAsia="ru-RU"/>
              </w:rPr>
              <w:t xml:space="preserve"> Исполнитель вправе</w:t>
            </w:r>
            <w:proofErr w:type="gramStart"/>
            <w:r>
              <w:rPr>
                <w:rFonts w:ascii="Arial" w:hAnsi="Arial" w:cs="Arial"/>
                <w:sz w:val="20"/>
                <w:szCs w:val="20"/>
                <w:lang w:eastAsia="ru-RU"/>
              </w:rPr>
              <w:t xml:space="preserve"> О</w:t>
            </w:r>
            <w:proofErr w:type="gramEnd"/>
            <w:r>
              <w:rPr>
                <w:rFonts w:ascii="Arial" w:hAnsi="Arial" w:cs="Arial"/>
                <w:sz w:val="20"/>
                <w:szCs w:val="20"/>
                <w:lang w:eastAsia="ru-RU"/>
              </w:rPr>
              <w:t>брабатывать Персональные данные в соответствии с действующим законодательством и профессиональными нормами саморегулируемых организаций оценщиков, включая Федеральный Закон от 27 июля 2006 года №152-ФЗ «О персональных данных». Исполнитель несет ответственность за действия каждого из привлекаемых к оказанию Услуг третьих лиц, Обрабатывающего Персональные данные от имени Исполнителя, соблюдения указанных требований.</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Настоящим Заказчик гарантирует, что он уполномочен предоставлять Исполнителю Персональные данные в связи с оказанием Услуг и что предоставленные Исполнителю Персональные данные были Обработаны в соответствии с действующим законодательством.</w:t>
            </w:r>
          </w:p>
        </w:tc>
      </w:tr>
      <w:tr w:rsidR="003F7474" w:rsidRPr="00DD1CC4" w:rsidTr="003F7474">
        <w:tc>
          <w:tcPr>
            <w:tcW w:w="9889" w:type="dxa"/>
            <w:gridSpan w:val="3"/>
          </w:tcPr>
          <w:p w:rsidR="003F7474" w:rsidRPr="00DD1CC4" w:rsidRDefault="003F7474" w:rsidP="003F7474">
            <w:pPr>
              <w:keepNext/>
              <w:autoSpaceDE w:val="0"/>
              <w:autoSpaceDN w:val="0"/>
              <w:spacing w:before="60" w:after="60"/>
              <w:rPr>
                <w:rFonts w:ascii="Arial" w:hAnsi="Arial" w:cs="Arial"/>
                <w:b/>
                <w:sz w:val="20"/>
                <w:szCs w:val="20"/>
              </w:rPr>
            </w:pPr>
            <w:r>
              <w:rPr>
                <w:rFonts w:ascii="Arial" w:hAnsi="Arial" w:cs="Arial"/>
                <w:b/>
                <w:sz w:val="20"/>
                <w:szCs w:val="20"/>
              </w:rPr>
              <w:t>Обстоятельства непреодолимой силы</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Ни одна из Сторон не несет ответственности за нарушение своих обязательств по настоящему Договору, если подобное нарушение обязатель</w:t>
            </w:r>
            <w:proofErr w:type="gramStart"/>
            <w:r>
              <w:rPr>
                <w:rFonts w:ascii="Arial" w:hAnsi="Arial" w:cs="Arial"/>
                <w:sz w:val="20"/>
                <w:szCs w:val="20"/>
                <w:lang w:eastAsia="ru-RU"/>
              </w:rPr>
              <w:t>ств св</w:t>
            </w:r>
            <w:proofErr w:type="gramEnd"/>
            <w:r>
              <w:rPr>
                <w:rFonts w:ascii="Arial" w:hAnsi="Arial" w:cs="Arial"/>
                <w:sz w:val="20"/>
                <w:szCs w:val="20"/>
                <w:lang w:eastAsia="ru-RU"/>
              </w:rPr>
              <w:t>язано с обстоятельствами непреодолимой силы, находящимися за пределами разумного контроля Стороны, ненадлежащим образом исполнившей свои обязательства по Договору.</w:t>
            </w:r>
          </w:p>
        </w:tc>
      </w:tr>
      <w:tr w:rsidR="003F7474" w:rsidRPr="00DD1CC4" w:rsidTr="003F7474">
        <w:tc>
          <w:tcPr>
            <w:tcW w:w="9889" w:type="dxa"/>
            <w:gridSpan w:val="3"/>
          </w:tcPr>
          <w:p w:rsidR="003F7474" w:rsidRPr="00DD1CC4" w:rsidRDefault="003F7474" w:rsidP="003F7474">
            <w:pPr>
              <w:keepNext/>
              <w:autoSpaceDE w:val="0"/>
              <w:autoSpaceDN w:val="0"/>
              <w:spacing w:before="60" w:after="60"/>
              <w:rPr>
                <w:rFonts w:ascii="Arial" w:hAnsi="Arial" w:cs="Arial"/>
                <w:b/>
                <w:sz w:val="20"/>
                <w:szCs w:val="20"/>
              </w:rPr>
            </w:pPr>
            <w:r>
              <w:rPr>
                <w:rFonts w:ascii="Arial" w:hAnsi="Arial" w:cs="Arial"/>
                <w:b/>
                <w:sz w:val="20"/>
                <w:szCs w:val="20"/>
              </w:rPr>
              <w:t>Срок действия и расторжение</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 xml:space="preserve">Настоящий Договор вступает в силу </w:t>
            </w:r>
            <w:proofErr w:type="gramStart"/>
            <w:r>
              <w:rPr>
                <w:rFonts w:ascii="Arial" w:hAnsi="Arial" w:cs="Arial"/>
                <w:sz w:val="20"/>
                <w:szCs w:val="20"/>
                <w:lang w:eastAsia="ru-RU"/>
              </w:rPr>
              <w:t>с даты</w:t>
            </w:r>
            <w:proofErr w:type="gramEnd"/>
            <w:r>
              <w:rPr>
                <w:rFonts w:ascii="Arial" w:hAnsi="Arial" w:cs="Arial"/>
                <w:sz w:val="20"/>
                <w:szCs w:val="20"/>
                <w:lang w:eastAsia="ru-RU"/>
              </w:rPr>
              <w:t xml:space="preserve"> его подписания Сторонами. </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Настоящий Договор действует до момента исполнения Сторонами своих обязательств по Договору. Любая из Сторон вправе досрочно расторгнуть настоящий Договор в одностороннем внесудебном порядке или прекратить оказание любой части Услуг, направив об этом письменное уведомление другой Стороне за 15 (пятнадцать) рабочих дней до даты предполагаемого расторжения. Кроме того, Исполнитель вправе незамедлительно расторгнуть настоящий Договор или отказаться от предоставления Услуг по Заданию на Услуги путем направления письменного уведомления Заказчику, в случае, если Исполнитель обосновано полагает, что дальнейшее оказание Услуг Заказчику невозможно в соответствии с нормами применимого законодательства или профессиональными обязательствами.</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Если выполнение Услуг прекращается досрочно по вине Заказчика, Заказчик обязуется оплатить Исполнителю всю проделанную работу и уже оказанные Услуги и компенсировать расходы Исполнителя, понесенные в связи с оказанием Услуг по настоящему Договору, до даты прекращения оказания соответствующих Услуг. Оплата стоимости работы и Услуг Исполнителя согласно настоящему пункту согласовывается путем переговоров между Исполнителем и Заказчиком, а также включает в себя разумно понесенные документально подтвержденные расходы Исполнителя. Счет подлежит оплате в течение 30 рабочих дней с момента его выставления. Если выполнение услуг прекращается досрочно по вине Исполнителя, Исполнитель обязуется возместить Заказчику убытки, связанные с несвоевременной подготовкой и предоставлением финансовой отчетности, составленной в соответствии с МСФО, кредиторам и иным заинтересованным лицам в сумме, не превышающей стоимость вознаграждения по настоящему договору в соответствии с п.6 Приложения 1к настоящему договору.</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rPr>
              <w:t xml:space="preserve">Обязательства Сторон по обеспечению конфиденциальности по настоящему Договору сохраняют силу в течение 36 месяцев после прекращения действия настоящего Договора. </w:t>
            </w:r>
            <w:r>
              <w:rPr>
                <w:rFonts w:ascii="Arial" w:hAnsi="Arial" w:cs="Arial"/>
                <w:sz w:val="20"/>
                <w:szCs w:val="20"/>
              </w:rPr>
              <w:lastRenderedPageBreak/>
              <w:t>Иные положения настоящего Договора, наделяющие Стороны правами и обязательствами, действующими после прекращения его действия, сохраняют силу в течение неопределенного времени после прекращения действия настоящего Договора.</w:t>
            </w:r>
          </w:p>
        </w:tc>
      </w:tr>
      <w:tr w:rsidR="003F7474" w:rsidRPr="00DD1CC4" w:rsidTr="003F7474">
        <w:tc>
          <w:tcPr>
            <w:tcW w:w="9889" w:type="dxa"/>
            <w:gridSpan w:val="3"/>
          </w:tcPr>
          <w:p w:rsidR="003F7474" w:rsidRPr="00DD1CC4" w:rsidRDefault="003F7474" w:rsidP="003F7474">
            <w:pPr>
              <w:keepNext/>
              <w:autoSpaceDE w:val="0"/>
              <w:autoSpaceDN w:val="0"/>
              <w:spacing w:before="60" w:after="60"/>
              <w:rPr>
                <w:rFonts w:ascii="Arial" w:hAnsi="Arial" w:cs="Arial"/>
                <w:b/>
                <w:sz w:val="20"/>
                <w:szCs w:val="20"/>
              </w:rPr>
            </w:pPr>
            <w:r>
              <w:rPr>
                <w:rFonts w:ascii="Arial" w:hAnsi="Arial" w:cs="Arial"/>
                <w:b/>
                <w:sz w:val="20"/>
                <w:szCs w:val="20"/>
              </w:rPr>
              <w:lastRenderedPageBreak/>
              <w:t xml:space="preserve">Применимое право и порядок разрешения споров </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Все споры, возникающие из настоящего Договора или в связи с ним, подлежат разрешению в Арбитражном суде г. Москвы, в соответствии с законодательством РФ.</w:t>
            </w:r>
          </w:p>
        </w:tc>
      </w:tr>
      <w:tr w:rsidR="003F7474" w:rsidRPr="00DD1CC4" w:rsidTr="003F7474">
        <w:tc>
          <w:tcPr>
            <w:tcW w:w="9889" w:type="dxa"/>
            <w:gridSpan w:val="3"/>
          </w:tcPr>
          <w:p w:rsidR="003F7474" w:rsidRPr="00DD1CC4" w:rsidRDefault="003F7474" w:rsidP="003F7474">
            <w:pPr>
              <w:keepNext/>
              <w:autoSpaceDE w:val="0"/>
              <w:autoSpaceDN w:val="0"/>
              <w:spacing w:before="60" w:after="60"/>
              <w:rPr>
                <w:rFonts w:ascii="Arial" w:hAnsi="Arial" w:cs="Arial"/>
                <w:b/>
                <w:sz w:val="20"/>
                <w:szCs w:val="20"/>
              </w:rPr>
            </w:pPr>
            <w:r>
              <w:rPr>
                <w:rFonts w:ascii="Arial" w:hAnsi="Arial" w:cs="Arial"/>
                <w:b/>
                <w:sz w:val="20"/>
                <w:szCs w:val="20"/>
              </w:rPr>
              <w:t>Прочие Положения</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Настоящий Договор составляет полный объем договоренностей между Заказчиком и Исполнителем в отношении Услуг и иных вопросов, на которые распространяется настоящий Договор, и заменяет собой все предыдущие договоренности, представления и заверения в отношении указанных вопросов, включая любые ранее достигнутые соглашения о конфиденциальности.</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Все изменения и дополнения к Договору, а также к Заданию на Услуги совершаются в письменной форме по взаимному согласию Сторон.</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Стороны настоящим заверяют, что лица, подписывающие настоящий Договор от имени Сторон, обладают необходимыми на то полномочиями.</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Заказчик соглашается, что Исполнитель и третьи лица, привлекаемые к оказанию Услуг вправе оказывать услуги иным клиентам, в том числе конкурентам Заказчика, соблюдая положения пунктов 28, 29, 30 настоящего Договора.</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Ни одна из Сторон не вправе уступать свои права и обязанности по настоящему Договору.</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Если какое-либо положение настоящего Договора признается (полностью или частично) незаконным, недействительным или по другим причинам невозможным к исполнению, все другие положения сохраняют силу в полном объеме.</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 xml:space="preserve">В случае какого-либо расхождения между условиями настоящего Договора и условиями </w:t>
            </w:r>
            <w:proofErr w:type="gramStart"/>
            <w:r>
              <w:rPr>
                <w:rFonts w:ascii="Arial" w:hAnsi="Arial" w:cs="Arial"/>
                <w:sz w:val="20"/>
                <w:szCs w:val="20"/>
                <w:lang w:eastAsia="ru-RU"/>
              </w:rPr>
              <w:t>Задания</w:t>
            </w:r>
            <w:proofErr w:type="gramEnd"/>
            <w:r>
              <w:rPr>
                <w:rFonts w:ascii="Arial" w:hAnsi="Arial" w:cs="Arial"/>
                <w:sz w:val="20"/>
                <w:szCs w:val="20"/>
                <w:lang w:eastAsia="ru-RU"/>
              </w:rPr>
              <w:t xml:space="preserve"> на Услуги превалирующими являются условия Задания на Услуги.</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Исполнитель вправе публично использовать наименование Заказчика с целью указания его в качестве одного из своих клиентов. При этом Исполнитель не вправе ссылаться на Заказчика в связи с оказываемыми Услугами, за исключением случаев, когда факт того, что Исполнитель оказывает (или оказал) Услуги Заказчику, является общеизвестным.</w:t>
            </w:r>
          </w:p>
        </w:tc>
      </w:tr>
      <w:tr w:rsidR="003F7474" w:rsidRPr="00DD1CC4" w:rsidTr="003F7474">
        <w:tc>
          <w:tcPr>
            <w:tcW w:w="9889" w:type="dxa"/>
            <w:gridSpan w:val="3"/>
          </w:tcPr>
          <w:p w:rsidR="003F7474" w:rsidRPr="00DD1CC4" w:rsidRDefault="003F7474" w:rsidP="009B472C">
            <w:pPr>
              <w:numPr>
                <w:ilvl w:val="0"/>
                <w:numId w:val="27"/>
              </w:numPr>
              <w:autoSpaceDE w:val="0"/>
              <w:autoSpaceDN w:val="0"/>
              <w:spacing w:before="60" w:after="60"/>
              <w:ind w:left="641" w:hanging="357"/>
              <w:jc w:val="both"/>
              <w:rPr>
                <w:rFonts w:ascii="Arial" w:hAnsi="Arial" w:cs="Arial"/>
                <w:sz w:val="20"/>
                <w:szCs w:val="20"/>
              </w:rPr>
            </w:pPr>
            <w:r>
              <w:rPr>
                <w:rFonts w:ascii="Arial" w:hAnsi="Arial" w:cs="Arial"/>
                <w:sz w:val="20"/>
                <w:szCs w:val="20"/>
                <w:lang w:eastAsia="ru-RU"/>
              </w:rPr>
              <w:t>Настоящий Договор составлен на русском языке в двух экземплярах, по одному экземпляру для каждой Стороны.</w:t>
            </w:r>
          </w:p>
        </w:tc>
      </w:tr>
      <w:tr w:rsidR="003F7474" w:rsidRPr="00DD1CC4" w:rsidTr="003F7474">
        <w:tblPrEx>
          <w:tblLook w:val="00A0" w:firstRow="1" w:lastRow="0" w:firstColumn="1" w:lastColumn="0" w:noHBand="0" w:noVBand="0"/>
        </w:tblPrEx>
        <w:trPr>
          <w:trHeight w:val="1102"/>
        </w:trPr>
        <w:tc>
          <w:tcPr>
            <w:tcW w:w="9889" w:type="dxa"/>
            <w:gridSpan w:val="3"/>
          </w:tcPr>
          <w:p w:rsidR="003F7474" w:rsidRPr="00DD1CC4" w:rsidRDefault="003F7474" w:rsidP="003F7474">
            <w:pPr>
              <w:autoSpaceDE w:val="0"/>
              <w:autoSpaceDN w:val="0"/>
              <w:spacing w:before="120" w:after="120"/>
              <w:jc w:val="both"/>
              <w:rPr>
                <w:rFonts w:ascii="Arial" w:hAnsi="Arial" w:cs="Arial"/>
                <w:b/>
                <w:sz w:val="20"/>
                <w:szCs w:val="20"/>
                <w:lang w:eastAsia="ru-RU"/>
              </w:rPr>
            </w:pPr>
            <w:r>
              <w:rPr>
                <w:rFonts w:ascii="Arial" w:hAnsi="Arial" w:cs="Arial"/>
                <w:b/>
                <w:sz w:val="20"/>
                <w:szCs w:val="20"/>
                <w:lang w:eastAsia="ru-RU"/>
              </w:rPr>
              <w:t xml:space="preserve">В ПОДТВЕРЖДЕНИЕ </w:t>
            </w:r>
            <w:proofErr w:type="gramStart"/>
            <w:r>
              <w:rPr>
                <w:rFonts w:ascii="Arial" w:hAnsi="Arial" w:cs="Arial"/>
                <w:b/>
                <w:sz w:val="20"/>
                <w:szCs w:val="20"/>
                <w:lang w:eastAsia="ru-RU"/>
              </w:rPr>
              <w:t>ВЫШЕИЗЛОЖЕННОГО</w:t>
            </w:r>
            <w:proofErr w:type="gramEnd"/>
            <w:r>
              <w:rPr>
                <w:rFonts w:ascii="Arial" w:hAnsi="Arial" w:cs="Arial"/>
                <w:b/>
                <w:sz w:val="20"/>
                <w:szCs w:val="20"/>
                <w:lang w:eastAsia="ru-RU"/>
              </w:rPr>
              <w:t xml:space="preserve">, </w:t>
            </w:r>
          </w:p>
          <w:p w:rsidR="003F7474" w:rsidRPr="00DD1CC4" w:rsidRDefault="003F7474" w:rsidP="003F7474">
            <w:pPr>
              <w:autoSpaceDE w:val="0"/>
              <w:autoSpaceDN w:val="0"/>
              <w:spacing w:before="120" w:after="120"/>
              <w:jc w:val="both"/>
              <w:rPr>
                <w:rFonts w:ascii="Arial" w:hAnsi="Arial" w:cs="Arial"/>
                <w:sz w:val="20"/>
                <w:szCs w:val="20"/>
                <w:lang w:eastAsia="ru-RU"/>
              </w:rPr>
            </w:pPr>
            <w:r>
              <w:rPr>
                <w:rFonts w:ascii="Arial" w:hAnsi="Arial" w:cs="Arial"/>
                <w:sz w:val="20"/>
                <w:szCs w:val="20"/>
                <w:lang w:eastAsia="ru-RU"/>
              </w:rPr>
              <w:t xml:space="preserve">Исполнитель и Заказчик в лице своих должным образом уполномоченных представителей подписали настоящий Договор в </w:t>
            </w:r>
            <w:proofErr w:type="gramStart"/>
            <w:r>
              <w:rPr>
                <w:rFonts w:ascii="Arial" w:hAnsi="Arial" w:cs="Arial"/>
                <w:sz w:val="20"/>
                <w:szCs w:val="20"/>
                <w:lang w:eastAsia="ru-RU"/>
              </w:rPr>
              <w:t>вышеуказанные</w:t>
            </w:r>
            <w:proofErr w:type="gramEnd"/>
            <w:r>
              <w:rPr>
                <w:rFonts w:ascii="Arial" w:hAnsi="Arial" w:cs="Arial"/>
                <w:sz w:val="20"/>
                <w:szCs w:val="20"/>
                <w:lang w:eastAsia="ru-RU"/>
              </w:rPr>
              <w:t xml:space="preserve"> день, месяц и год.</w:t>
            </w:r>
          </w:p>
        </w:tc>
      </w:tr>
      <w:tr w:rsidR="003F7474" w:rsidRPr="00DD1CC4" w:rsidTr="003F7474">
        <w:tc>
          <w:tcPr>
            <w:tcW w:w="4831" w:type="dxa"/>
          </w:tcPr>
          <w:p w:rsidR="003F7474" w:rsidRPr="00DD1CC4" w:rsidRDefault="003F7474" w:rsidP="003F7474">
            <w:pPr>
              <w:autoSpaceDE w:val="0"/>
              <w:autoSpaceDN w:val="0"/>
              <w:spacing w:before="120" w:after="120"/>
              <w:jc w:val="both"/>
              <w:rPr>
                <w:rFonts w:ascii="Arial" w:hAnsi="Arial" w:cs="Arial"/>
                <w:b/>
                <w:sz w:val="20"/>
                <w:szCs w:val="20"/>
              </w:rPr>
            </w:pPr>
            <w:r>
              <w:rPr>
                <w:rFonts w:ascii="Arial" w:hAnsi="Arial" w:cs="Arial"/>
                <w:b/>
                <w:sz w:val="20"/>
                <w:szCs w:val="20"/>
              </w:rPr>
              <w:t>Исполнитель</w:t>
            </w:r>
          </w:p>
          <w:p w:rsidR="003F7474" w:rsidRPr="00DD1CC4" w:rsidRDefault="003F7474" w:rsidP="003F7474">
            <w:pPr>
              <w:autoSpaceDE w:val="0"/>
              <w:autoSpaceDN w:val="0"/>
              <w:jc w:val="both"/>
              <w:rPr>
                <w:rFonts w:ascii="Arial" w:hAnsi="Arial" w:cs="Arial"/>
                <w:sz w:val="20"/>
                <w:szCs w:val="20"/>
              </w:rPr>
            </w:pPr>
          </w:p>
          <w:p w:rsidR="003F7474" w:rsidRPr="00DD1CC4" w:rsidRDefault="003F7474" w:rsidP="003F7474">
            <w:pPr>
              <w:autoSpaceDE w:val="0"/>
              <w:autoSpaceDN w:val="0"/>
              <w:rPr>
                <w:rFonts w:ascii="Arial" w:hAnsi="Arial" w:cs="Arial"/>
                <w:sz w:val="20"/>
                <w:szCs w:val="20"/>
              </w:rPr>
            </w:pPr>
          </w:p>
          <w:p w:rsidR="003F7474" w:rsidRPr="00DD1CC4" w:rsidRDefault="003F7474" w:rsidP="003F7474">
            <w:pPr>
              <w:pBdr>
                <w:bottom w:val="single" w:sz="12" w:space="1" w:color="auto"/>
              </w:pBdr>
              <w:autoSpaceDE w:val="0"/>
              <w:autoSpaceDN w:val="0"/>
              <w:jc w:val="both"/>
              <w:rPr>
                <w:rFonts w:ascii="Arial" w:hAnsi="Arial" w:cs="Arial"/>
                <w:sz w:val="20"/>
                <w:szCs w:val="20"/>
              </w:rPr>
            </w:pPr>
          </w:p>
          <w:p w:rsidR="003F7474" w:rsidRPr="00DD1CC4" w:rsidRDefault="003F7474" w:rsidP="003F7474">
            <w:pPr>
              <w:pBdr>
                <w:bottom w:val="single" w:sz="12" w:space="1" w:color="auto"/>
              </w:pBdr>
              <w:autoSpaceDE w:val="0"/>
              <w:autoSpaceDN w:val="0"/>
              <w:jc w:val="both"/>
              <w:rPr>
                <w:rFonts w:ascii="Arial" w:hAnsi="Arial" w:cs="Arial"/>
                <w:sz w:val="20"/>
                <w:szCs w:val="20"/>
              </w:rPr>
            </w:pPr>
          </w:p>
          <w:p w:rsidR="003F7474" w:rsidRPr="00DD1CC4" w:rsidRDefault="003F7474" w:rsidP="003F7474">
            <w:pPr>
              <w:pBdr>
                <w:bottom w:val="single" w:sz="12" w:space="1" w:color="auto"/>
              </w:pBdr>
              <w:autoSpaceDE w:val="0"/>
              <w:autoSpaceDN w:val="0"/>
              <w:jc w:val="both"/>
              <w:rPr>
                <w:rFonts w:ascii="Arial" w:hAnsi="Arial" w:cs="Arial"/>
                <w:sz w:val="20"/>
                <w:szCs w:val="20"/>
              </w:rPr>
            </w:pPr>
          </w:p>
          <w:p w:rsidR="003F7474" w:rsidRPr="00DD1CC4" w:rsidRDefault="003F7474" w:rsidP="003F7474">
            <w:pPr>
              <w:pBdr>
                <w:bottom w:val="single" w:sz="12" w:space="1" w:color="auto"/>
              </w:pBdr>
              <w:autoSpaceDE w:val="0"/>
              <w:autoSpaceDN w:val="0"/>
              <w:jc w:val="both"/>
              <w:rPr>
                <w:rFonts w:ascii="Arial" w:hAnsi="Arial" w:cs="Arial"/>
                <w:sz w:val="20"/>
                <w:szCs w:val="20"/>
              </w:rPr>
            </w:pPr>
          </w:p>
          <w:p w:rsidR="003F7474" w:rsidRPr="00DD1CC4" w:rsidRDefault="003F7474" w:rsidP="003F7474">
            <w:pPr>
              <w:pBdr>
                <w:bottom w:val="single" w:sz="12" w:space="1" w:color="auto"/>
              </w:pBdr>
              <w:autoSpaceDE w:val="0"/>
              <w:autoSpaceDN w:val="0"/>
              <w:jc w:val="both"/>
              <w:rPr>
                <w:rFonts w:ascii="Arial" w:hAnsi="Arial" w:cs="Arial"/>
                <w:sz w:val="20"/>
                <w:szCs w:val="20"/>
              </w:rPr>
            </w:pPr>
          </w:p>
          <w:p w:rsidR="003F7474" w:rsidRPr="00DD1CC4" w:rsidRDefault="003F7474" w:rsidP="003F7474">
            <w:pPr>
              <w:pBdr>
                <w:bottom w:val="single" w:sz="12" w:space="1" w:color="auto"/>
              </w:pBdr>
              <w:autoSpaceDE w:val="0"/>
              <w:autoSpaceDN w:val="0"/>
              <w:jc w:val="both"/>
              <w:rPr>
                <w:rFonts w:ascii="Arial" w:hAnsi="Arial" w:cs="Arial"/>
                <w:sz w:val="20"/>
                <w:szCs w:val="20"/>
              </w:rPr>
            </w:pPr>
          </w:p>
          <w:p w:rsidR="003F7474" w:rsidRPr="00DD1CC4" w:rsidRDefault="003F7474" w:rsidP="003F7474">
            <w:pPr>
              <w:pBdr>
                <w:bottom w:val="single" w:sz="12" w:space="1" w:color="auto"/>
              </w:pBdr>
              <w:autoSpaceDE w:val="0"/>
              <w:autoSpaceDN w:val="0"/>
              <w:jc w:val="both"/>
              <w:rPr>
                <w:rFonts w:ascii="Arial" w:hAnsi="Arial" w:cs="Arial"/>
                <w:sz w:val="20"/>
                <w:szCs w:val="20"/>
              </w:rPr>
            </w:pPr>
          </w:p>
          <w:p w:rsidR="003F7474" w:rsidRPr="00DD1CC4" w:rsidRDefault="003F7474" w:rsidP="003F7474">
            <w:pPr>
              <w:pBdr>
                <w:bottom w:val="single" w:sz="12" w:space="1" w:color="auto"/>
              </w:pBdr>
              <w:autoSpaceDE w:val="0"/>
              <w:autoSpaceDN w:val="0"/>
              <w:jc w:val="both"/>
              <w:rPr>
                <w:rFonts w:ascii="Arial" w:hAnsi="Arial" w:cs="Arial"/>
                <w:sz w:val="20"/>
                <w:szCs w:val="20"/>
              </w:rPr>
            </w:pPr>
          </w:p>
          <w:p w:rsidR="003F7474" w:rsidRPr="00DD1CC4" w:rsidRDefault="003F7474" w:rsidP="003F7474">
            <w:pPr>
              <w:pBdr>
                <w:bottom w:val="single" w:sz="12" w:space="1" w:color="auto"/>
              </w:pBdr>
              <w:autoSpaceDE w:val="0"/>
              <w:autoSpaceDN w:val="0"/>
              <w:jc w:val="both"/>
              <w:rPr>
                <w:rFonts w:ascii="Arial" w:hAnsi="Arial" w:cs="Arial"/>
                <w:sz w:val="20"/>
                <w:szCs w:val="20"/>
              </w:rPr>
            </w:pPr>
          </w:p>
          <w:p w:rsidR="003F7474" w:rsidRPr="00DD1CC4" w:rsidRDefault="003F7474" w:rsidP="003F7474">
            <w:pPr>
              <w:pBdr>
                <w:bottom w:val="single" w:sz="12" w:space="1" w:color="auto"/>
              </w:pBdr>
              <w:autoSpaceDE w:val="0"/>
              <w:autoSpaceDN w:val="0"/>
              <w:spacing w:before="120" w:after="120"/>
              <w:jc w:val="center"/>
              <w:rPr>
                <w:rFonts w:ascii="Arial" w:hAnsi="Arial" w:cs="Arial"/>
                <w:sz w:val="20"/>
                <w:szCs w:val="20"/>
              </w:rPr>
            </w:pPr>
            <w:r>
              <w:rPr>
                <w:rFonts w:ascii="Arial" w:hAnsi="Arial" w:cs="Arial"/>
                <w:sz w:val="20"/>
                <w:szCs w:val="20"/>
              </w:rPr>
              <w:t>М.П.</w:t>
            </w:r>
          </w:p>
          <w:p w:rsidR="003F7474" w:rsidRPr="00DD1CC4" w:rsidRDefault="003F7474" w:rsidP="003F7474">
            <w:pPr>
              <w:autoSpaceDE w:val="0"/>
              <w:autoSpaceDN w:val="0"/>
              <w:spacing w:before="120" w:after="120"/>
              <w:jc w:val="both"/>
              <w:rPr>
                <w:rFonts w:ascii="Arial" w:hAnsi="Arial" w:cs="Arial"/>
                <w:sz w:val="20"/>
                <w:szCs w:val="20"/>
              </w:rPr>
            </w:pPr>
          </w:p>
        </w:tc>
        <w:tc>
          <w:tcPr>
            <w:tcW w:w="5058" w:type="dxa"/>
            <w:gridSpan w:val="2"/>
          </w:tcPr>
          <w:p w:rsidR="003F7474" w:rsidRPr="00DD1CC4" w:rsidRDefault="003F7474" w:rsidP="003F7474">
            <w:pPr>
              <w:autoSpaceDE w:val="0"/>
              <w:autoSpaceDN w:val="0"/>
              <w:spacing w:before="120" w:after="120"/>
              <w:jc w:val="both"/>
              <w:rPr>
                <w:rFonts w:ascii="Arial" w:hAnsi="Arial" w:cs="Arial"/>
                <w:b/>
                <w:sz w:val="20"/>
                <w:szCs w:val="20"/>
              </w:rPr>
            </w:pPr>
            <w:r>
              <w:rPr>
                <w:rFonts w:ascii="Arial" w:hAnsi="Arial" w:cs="Arial"/>
                <w:b/>
                <w:sz w:val="20"/>
                <w:szCs w:val="20"/>
              </w:rPr>
              <w:t>Заказчик</w:t>
            </w:r>
          </w:p>
          <w:p w:rsidR="003F7474" w:rsidRPr="00DD1CC4" w:rsidRDefault="003F7474" w:rsidP="003F7474">
            <w:pPr>
              <w:autoSpaceDE w:val="0"/>
              <w:autoSpaceDN w:val="0"/>
              <w:rPr>
                <w:rFonts w:ascii="Arial" w:hAnsi="Arial" w:cs="Arial"/>
                <w:sz w:val="20"/>
                <w:szCs w:val="20"/>
              </w:rPr>
            </w:pPr>
            <w:r>
              <w:rPr>
                <w:rFonts w:ascii="Arial" w:hAnsi="Arial" w:cs="Arial"/>
                <w:sz w:val="20"/>
                <w:szCs w:val="20"/>
              </w:rPr>
              <w:t>ПАО «ТрансКонтейнер»</w:t>
            </w:r>
          </w:p>
          <w:p w:rsidR="003F7474" w:rsidRPr="00DD1CC4" w:rsidRDefault="003F7474" w:rsidP="003F7474">
            <w:pPr>
              <w:autoSpaceDE w:val="0"/>
              <w:autoSpaceDN w:val="0"/>
              <w:rPr>
                <w:rFonts w:ascii="Arial" w:hAnsi="Arial" w:cs="Arial"/>
                <w:sz w:val="20"/>
                <w:szCs w:val="20"/>
              </w:rPr>
            </w:pPr>
          </w:p>
          <w:p w:rsidR="003F7474" w:rsidRPr="00DD1CC4" w:rsidRDefault="003F7474" w:rsidP="003F7474">
            <w:pPr>
              <w:autoSpaceDE w:val="0"/>
              <w:autoSpaceDN w:val="0"/>
              <w:jc w:val="both"/>
              <w:rPr>
                <w:rFonts w:ascii="Arial" w:hAnsi="Arial" w:cs="Arial"/>
                <w:sz w:val="20"/>
                <w:szCs w:val="20"/>
                <w:lang w:eastAsia="ru-RU"/>
              </w:rPr>
            </w:pPr>
          </w:p>
          <w:p w:rsidR="003F7474" w:rsidRPr="00DD1CC4" w:rsidRDefault="003F7474" w:rsidP="003F7474">
            <w:pPr>
              <w:autoSpaceDE w:val="0"/>
              <w:autoSpaceDN w:val="0"/>
              <w:jc w:val="both"/>
              <w:rPr>
                <w:rFonts w:ascii="Arial" w:hAnsi="Arial" w:cs="Arial"/>
                <w:sz w:val="20"/>
                <w:szCs w:val="20"/>
                <w:lang w:eastAsia="ru-RU"/>
              </w:rPr>
            </w:pPr>
            <w:r>
              <w:rPr>
                <w:rFonts w:ascii="Arial" w:hAnsi="Arial" w:cs="Arial"/>
                <w:sz w:val="20"/>
                <w:szCs w:val="20"/>
                <w:lang w:eastAsia="ru-RU"/>
              </w:rPr>
              <w:t xml:space="preserve">Местонахождение: 125047, Россия, г. Москва, </w:t>
            </w:r>
            <w:proofErr w:type="gramStart"/>
            <w:r>
              <w:rPr>
                <w:rFonts w:ascii="Arial" w:hAnsi="Arial" w:cs="Arial"/>
                <w:sz w:val="20"/>
                <w:szCs w:val="20"/>
                <w:lang w:eastAsia="ru-RU"/>
              </w:rPr>
              <w:t>Оружейный</w:t>
            </w:r>
            <w:proofErr w:type="gramEnd"/>
            <w:r>
              <w:rPr>
                <w:rFonts w:ascii="Arial" w:hAnsi="Arial" w:cs="Arial"/>
                <w:sz w:val="20"/>
                <w:szCs w:val="20"/>
                <w:lang w:eastAsia="ru-RU"/>
              </w:rPr>
              <w:t xml:space="preserve"> пер., д.19</w:t>
            </w:r>
          </w:p>
          <w:p w:rsidR="003F7474" w:rsidRPr="00DD1CC4" w:rsidRDefault="003F7474" w:rsidP="003F7474">
            <w:pPr>
              <w:autoSpaceDE w:val="0"/>
              <w:autoSpaceDN w:val="0"/>
              <w:jc w:val="both"/>
              <w:rPr>
                <w:rFonts w:ascii="Arial" w:hAnsi="Arial" w:cs="Arial"/>
                <w:sz w:val="20"/>
                <w:szCs w:val="20"/>
                <w:lang w:eastAsia="ru-RU"/>
              </w:rPr>
            </w:pPr>
            <w:r>
              <w:rPr>
                <w:rFonts w:ascii="Arial" w:hAnsi="Arial" w:cs="Arial"/>
                <w:sz w:val="20"/>
                <w:szCs w:val="20"/>
                <w:lang w:eastAsia="ru-RU"/>
              </w:rPr>
              <w:t>тел.: +7(495)788-17-17, факс 8(499)262-75-78</w:t>
            </w:r>
          </w:p>
          <w:p w:rsidR="003F7474" w:rsidRPr="00DD1CC4" w:rsidRDefault="003F7474" w:rsidP="003F7474">
            <w:pPr>
              <w:autoSpaceDE w:val="0"/>
              <w:autoSpaceDN w:val="0"/>
              <w:jc w:val="both"/>
              <w:rPr>
                <w:rFonts w:ascii="Arial" w:hAnsi="Arial" w:cs="Arial"/>
                <w:sz w:val="20"/>
                <w:szCs w:val="20"/>
                <w:lang w:eastAsia="ru-RU"/>
              </w:rPr>
            </w:pPr>
            <w:r>
              <w:rPr>
                <w:rFonts w:ascii="Arial" w:hAnsi="Arial" w:cs="Arial"/>
                <w:sz w:val="20"/>
                <w:szCs w:val="20"/>
                <w:lang w:eastAsia="ru-RU"/>
              </w:rPr>
              <w:t>ИНН/КПП 7708591995/997650001</w:t>
            </w:r>
          </w:p>
          <w:p w:rsidR="003F7474" w:rsidRPr="00DD1CC4" w:rsidRDefault="003F7474" w:rsidP="003F7474">
            <w:pPr>
              <w:autoSpaceDE w:val="0"/>
              <w:autoSpaceDN w:val="0"/>
              <w:jc w:val="both"/>
              <w:rPr>
                <w:rFonts w:ascii="Arial" w:hAnsi="Arial" w:cs="Arial"/>
                <w:sz w:val="20"/>
                <w:szCs w:val="20"/>
                <w:lang w:eastAsia="ru-RU"/>
              </w:rPr>
            </w:pPr>
            <w:proofErr w:type="gramStart"/>
            <w:r>
              <w:rPr>
                <w:rFonts w:ascii="Arial" w:hAnsi="Arial" w:cs="Arial"/>
                <w:sz w:val="20"/>
                <w:szCs w:val="20"/>
                <w:lang w:eastAsia="ru-RU"/>
              </w:rPr>
              <w:t>р</w:t>
            </w:r>
            <w:proofErr w:type="gramEnd"/>
            <w:r>
              <w:rPr>
                <w:rFonts w:ascii="Arial" w:hAnsi="Arial" w:cs="Arial"/>
                <w:sz w:val="20"/>
                <w:szCs w:val="20"/>
                <w:lang w:eastAsia="ru-RU"/>
              </w:rPr>
              <w:t>/с 40702810200030004399 в Банк ВТБ (ПАО)</w:t>
            </w:r>
          </w:p>
          <w:p w:rsidR="003F7474" w:rsidRPr="00DD1CC4" w:rsidRDefault="003F7474" w:rsidP="003F7474">
            <w:pPr>
              <w:autoSpaceDE w:val="0"/>
              <w:autoSpaceDN w:val="0"/>
              <w:jc w:val="both"/>
              <w:rPr>
                <w:rFonts w:ascii="Arial" w:hAnsi="Arial" w:cs="Arial"/>
                <w:sz w:val="20"/>
                <w:szCs w:val="20"/>
                <w:lang w:eastAsia="ru-RU"/>
              </w:rPr>
            </w:pPr>
            <w:r>
              <w:rPr>
                <w:rFonts w:ascii="Arial" w:hAnsi="Arial" w:cs="Arial"/>
                <w:sz w:val="20"/>
                <w:szCs w:val="20"/>
                <w:lang w:eastAsia="ru-RU"/>
              </w:rPr>
              <w:t>к/с 30101810700000000187</w:t>
            </w:r>
          </w:p>
          <w:p w:rsidR="003F7474" w:rsidRPr="00DD1CC4" w:rsidRDefault="003F7474" w:rsidP="003F7474">
            <w:pPr>
              <w:autoSpaceDE w:val="0"/>
              <w:autoSpaceDN w:val="0"/>
              <w:jc w:val="both"/>
              <w:rPr>
                <w:rFonts w:ascii="Arial" w:hAnsi="Arial" w:cs="Arial"/>
                <w:sz w:val="20"/>
                <w:szCs w:val="20"/>
                <w:lang w:eastAsia="ru-RU"/>
              </w:rPr>
            </w:pPr>
            <w:r>
              <w:rPr>
                <w:rFonts w:ascii="Arial" w:hAnsi="Arial" w:cs="Arial"/>
                <w:sz w:val="20"/>
                <w:szCs w:val="20"/>
                <w:lang w:eastAsia="ru-RU"/>
              </w:rPr>
              <w:t>БИК 044525187</w:t>
            </w:r>
          </w:p>
          <w:p w:rsidR="003F7474" w:rsidRPr="00DD1CC4" w:rsidRDefault="003F7474" w:rsidP="003F7474">
            <w:pPr>
              <w:autoSpaceDE w:val="0"/>
              <w:autoSpaceDN w:val="0"/>
              <w:jc w:val="both"/>
              <w:rPr>
                <w:rFonts w:ascii="Arial" w:hAnsi="Arial" w:cs="Arial"/>
                <w:sz w:val="20"/>
                <w:szCs w:val="20"/>
              </w:rPr>
            </w:pPr>
          </w:p>
          <w:p w:rsidR="003F7474" w:rsidRPr="00DD1CC4" w:rsidRDefault="003F7474" w:rsidP="003F7474">
            <w:pPr>
              <w:pBdr>
                <w:bottom w:val="single" w:sz="12" w:space="1" w:color="auto"/>
              </w:pBdr>
              <w:autoSpaceDE w:val="0"/>
              <w:autoSpaceDN w:val="0"/>
              <w:jc w:val="center"/>
              <w:rPr>
                <w:rFonts w:ascii="Arial" w:hAnsi="Arial" w:cs="Arial"/>
                <w:sz w:val="20"/>
                <w:szCs w:val="20"/>
              </w:rPr>
            </w:pPr>
          </w:p>
          <w:p w:rsidR="003F7474" w:rsidRPr="00DD1CC4" w:rsidRDefault="003F7474" w:rsidP="003F7474">
            <w:pPr>
              <w:pBdr>
                <w:bottom w:val="single" w:sz="12" w:space="1" w:color="auto"/>
              </w:pBdr>
              <w:autoSpaceDE w:val="0"/>
              <w:autoSpaceDN w:val="0"/>
              <w:spacing w:before="120" w:after="120"/>
              <w:jc w:val="center"/>
              <w:rPr>
                <w:rFonts w:ascii="Arial" w:hAnsi="Arial" w:cs="Arial"/>
                <w:sz w:val="20"/>
                <w:szCs w:val="20"/>
              </w:rPr>
            </w:pPr>
            <w:r>
              <w:rPr>
                <w:rFonts w:ascii="Arial" w:hAnsi="Arial" w:cs="Arial"/>
                <w:sz w:val="20"/>
                <w:szCs w:val="20"/>
              </w:rPr>
              <w:t>М.П.</w:t>
            </w:r>
          </w:p>
          <w:p w:rsidR="003F7474" w:rsidRPr="00DD1CC4" w:rsidRDefault="003F7474" w:rsidP="003F7474">
            <w:pPr>
              <w:autoSpaceDE w:val="0"/>
              <w:autoSpaceDN w:val="0"/>
              <w:spacing w:before="120" w:after="120"/>
              <w:jc w:val="both"/>
              <w:rPr>
                <w:rFonts w:ascii="Arial" w:hAnsi="Arial" w:cs="Arial"/>
                <w:sz w:val="20"/>
              </w:rPr>
            </w:pPr>
            <w:r>
              <w:rPr>
                <w:rFonts w:ascii="Arial" w:hAnsi="Arial" w:cs="Arial"/>
                <w:sz w:val="20"/>
                <w:szCs w:val="20"/>
              </w:rPr>
              <w:t>Московский Д.Л.</w:t>
            </w:r>
          </w:p>
        </w:tc>
      </w:tr>
      <w:tr w:rsidR="003F7474" w:rsidRPr="00DD1CC4" w:rsidTr="003F7474">
        <w:tc>
          <w:tcPr>
            <w:tcW w:w="9889" w:type="dxa"/>
            <w:gridSpan w:val="3"/>
          </w:tcPr>
          <w:p w:rsidR="003F7474" w:rsidRPr="00DD1CC4" w:rsidRDefault="003F7474" w:rsidP="003F7474">
            <w:pPr>
              <w:jc w:val="center"/>
              <w:rPr>
                <w:rFonts w:ascii="Arial" w:hAnsi="Arial"/>
                <w:sz w:val="20"/>
              </w:rPr>
            </w:pPr>
            <w:r>
              <w:rPr>
                <w:rFonts w:ascii="Arial" w:hAnsi="Arial"/>
                <w:b/>
                <w:sz w:val="20"/>
              </w:rPr>
              <w:lastRenderedPageBreak/>
              <w:br w:type="page"/>
            </w:r>
            <w:r>
              <w:rPr>
                <w:rFonts w:ascii="Arial" w:hAnsi="Arial"/>
                <w:sz w:val="20"/>
              </w:rPr>
              <w:t>ПРИЛОЖЕНИЕ 1</w:t>
            </w:r>
          </w:p>
          <w:p w:rsidR="003F7474" w:rsidRPr="00DD1CC4" w:rsidRDefault="003F7474" w:rsidP="003F7474">
            <w:pPr>
              <w:jc w:val="center"/>
              <w:rPr>
                <w:rFonts w:ascii="Arial" w:hAnsi="Arial"/>
                <w:sz w:val="20"/>
              </w:rPr>
            </w:pPr>
            <w:r>
              <w:rPr>
                <w:rFonts w:ascii="Arial" w:hAnsi="Arial"/>
                <w:sz w:val="20"/>
              </w:rPr>
              <w:t>к Договору на оказание консультационных услуг</w:t>
            </w:r>
          </w:p>
          <w:p w:rsidR="003F7474" w:rsidRPr="00DD1CC4" w:rsidRDefault="003F7474" w:rsidP="003F7474">
            <w:pPr>
              <w:keepNext/>
              <w:autoSpaceDE w:val="0"/>
              <w:autoSpaceDN w:val="0"/>
              <w:spacing w:before="240" w:after="60"/>
              <w:jc w:val="center"/>
              <w:rPr>
                <w:rFonts w:ascii="Arial" w:hAnsi="Arial" w:cs="Arial"/>
                <w:b/>
                <w:sz w:val="20"/>
                <w:szCs w:val="20"/>
              </w:rPr>
            </w:pPr>
            <w:r>
              <w:rPr>
                <w:rFonts w:ascii="Arial" w:hAnsi="Arial" w:cs="Arial"/>
                <w:sz w:val="20"/>
                <w:szCs w:val="20"/>
                <w:lang w:eastAsia="ru-RU"/>
              </w:rPr>
              <w:t>№</w:t>
            </w:r>
            <w:r>
              <w:rPr>
                <w:rFonts w:ascii="Arial" w:hAnsi="Arial" w:cs="Arial"/>
                <w:b/>
                <w:sz w:val="20"/>
                <w:szCs w:val="20"/>
                <w:lang w:eastAsia="ru-RU"/>
              </w:rPr>
              <w:t xml:space="preserve"> </w:t>
            </w:r>
            <w:proofErr w:type="spellStart"/>
            <w:r>
              <w:rPr>
                <w:rFonts w:ascii="Arial" w:hAnsi="Arial" w:cs="Arial"/>
                <w:b/>
                <w:sz w:val="20"/>
                <w:szCs w:val="20"/>
                <w:lang w:eastAsia="ru-RU"/>
              </w:rPr>
              <w:t>ТКд</w:t>
            </w:r>
            <w:proofErr w:type="spellEnd"/>
            <w:r>
              <w:rPr>
                <w:rFonts w:ascii="Arial" w:hAnsi="Arial" w:cs="Arial"/>
                <w:sz w:val="20"/>
                <w:szCs w:val="20"/>
                <w:lang w:eastAsia="ru-RU"/>
              </w:rPr>
              <w:t>/__/__/____</w:t>
            </w:r>
          </w:p>
        </w:tc>
      </w:tr>
      <w:tr w:rsidR="003F7474" w:rsidRPr="00DD1CC4" w:rsidTr="003F7474">
        <w:tc>
          <w:tcPr>
            <w:tcW w:w="9889" w:type="dxa"/>
            <w:gridSpan w:val="3"/>
          </w:tcPr>
          <w:p w:rsidR="003F7474" w:rsidRPr="00DD1CC4" w:rsidRDefault="003F7474" w:rsidP="003F7474">
            <w:pPr>
              <w:keepNext/>
              <w:autoSpaceDE w:val="0"/>
              <w:autoSpaceDN w:val="0"/>
              <w:spacing w:before="120"/>
              <w:jc w:val="center"/>
              <w:rPr>
                <w:rFonts w:ascii="Arial" w:hAnsi="Arial" w:cs="Arial"/>
                <w:b/>
                <w:sz w:val="20"/>
                <w:szCs w:val="20"/>
              </w:rPr>
            </w:pPr>
            <w:r>
              <w:rPr>
                <w:rFonts w:ascii="Arial" w:hAnsi="Arial" w:cs="Arial"/>
                <w:sz w:val="20"/>
                <w:szCs w:val="20"/>
                <w:lang w:eastAsia="ru-RU"/>
              </w:rPr>
              <w:t>от «___» __________2019 г.</w:t>
            </w:r>
          </w:p>
        </w:tc>
      </w:tr>
      <w:tr w:rsidR="003F7474" w:rsidRPr="00DD1CC4" w:rsidTr="003F7474">
        <w:tc>
          <w:tcPr>
            <w:tcW w:w="9889" w:type="dxa"/>
            <w:gridSpan w:val="3"/>
          </w:tcPr>
          <w:p w:rsidR="003F7474" w:rsidRPr="00DD1CC4" w:rsidRDefault="003F7474" w:rsidP="009B472C">
            <w:pPr>
              <w:numPr>
                <w:ilvl w:val="0"/>
                <w:numId w:val="30"/>
              </w:numPr>
              <w:autoSpaceDE w:val="0"/>
              <w:autoSpaceDN w:val="0"/>
              <w:spacing w:before="120"/>
              <w:jc w:val="both"/>
              <w:rPr>
                <w:rFonts w:ascii="Arial" w:hAnsi="Arial" w:cs="Arial"/>
                <w:b/>
                <w:sz w:val="20"/>
                <w:szCs w:val="20"/>
              </w:rPr>
            </w:pPr>
            <w:r>
              <w:rPr>
                <w:rFonts w:ascii="Arial" w:hAnsi="Arial" w:cs="Arial"/>
                <w:b/>
                <w:sz w:val="20"/>
                <w:szCs w:val="20"/>
              </w:rPr>
              <w:t>Задание на Услуги</w:t>
            </w:r>
          </w:p>
        </w:tc>
      </w:tr>
      <w:tr w:rsidR="003F7474" w:rsidRPr="00DD1CC4" w:rsidTr="003F7474">
        <w:tc>
          <w:tcPr>
            <w:tcW w:w="9889" w:type="dxa"/>
            <w:gridSpan w:val="3"/>
          </w:tcPr>
          <w:p w:rsidR="003F7474" w:rsidRPr="00DD1CC4" w:rsidRDefault="003F7474" w:rsidP="003F7474">
            <w:pPr>
              <w:autoSpaceDE w:val="0"/>
              <w:autoSpaceDN w:val="0"/>
              <w:spacing w:after="120"/>
              <w:ind w:firstLine="709"/>
              <w:jc w:val="both"/>
              <w:rPr>
                <w:rFonts w:ascii="Arial" w:hAnsi="Arial" w:cs="Arial"/>
                <w:sz w:val="20"/>
                <w:szCs w:val="20"/>
              </w:rPr>
            </w:pPr>
            <w:r>
              <w:rPr>
                <w:rFonts w:ascii="Arial" w:hAnsi="Arial" w:cs="Arial"/>
                <w:sz w:val="20"/>
                <w:szCs w:val="20"/>
                <w:lang w:eastAsia="ru-RU"/>
              </w:rPr>
              <w:t>Оформляется в соответствии с разделом 4.1 «Техническое задание» документации о закупке.</w:t>
            </w:r>
          </w:p>
        </w:tc>
      </w:tr>
      <w:tr w:rsidR="003F7474" w:rsidRPr="00DD1CC4" w:rsidTr="003F7474">
        <w:tc>
          <w:tcPr>
            <w:tcW w:w="9889" w:type="dxa"/>
            <w:gridSpan w:val="3"/>
          </w:tcPr>
          <w:p w:rsidR="003F7474" w:rsidRPr="00DD1CC4" w:rsidRDefault="003F7474" w:rsidP="009B472C">
            <w:pPr>
              <w:numPr>
                <w:ilvl w:val="0"/>
                <w:numId w:val="30"/>
              </w:numPr>
              <w:autoSpaceDE w:val="0"/>
              <w:autoSpaceDN w:val="0"/>
              <w:spacing w:before="120" w:after="120"/>
              <w:jc w:val="both"/>
              <w:rPr>
                <w:rFonts w:ascii="Arial" w:hAnsi="Arial" w:cs="Arial"/>
                <w:b/>
                <w:sz w:val="20"/>
                <w:szCs w:val="20"/>
                <w:lang w:eastAsia="ru-RU"/>
              </w:rPr>
            </w:pPr>
            <w:r>
              <w:rPr>
                <w:rFonts w:ascii="Arial" w:hAnsi="Arial" w:cs="Arial"/>
                <w:b/>
                <w:sz w:val="20"/>
                <w:szCs w:val="20"/>
                <w:lang w:eastAsia="ru-RU"/>
              </w:rPr>
              <w:t>Предполагаемое использование результатов услуг</w:t>
            </w:r>
          </w:p>
          <w:p w:rsidR="003F7474" w:rsidRPr="00DD1CC4" w:rsidRDefault="003F7474" w:rsidP="003F7474">
            <w:pPr>
              <w:autoSpaceDE w:val="0"/>
              <w:autoSpaceDN w:val="0"/>
              <w:spacing w:before="120" w:after="120"/>
              <w:ind w:left="709"/>
              <w:jc w:val="both"/>
              <w:rPr>
                <w:rFonts w:ascii="Arial" w:hAnsi="Arial" w:cs="Arial"/>
                <w:sz w:val="20"/>
                <w:szCs w:val="20"/>
              </w:rPr>
            </w:pPr>
            <w:r>
              <w:rPr>
                <w:rFonts w:ascii="Arial" w:hAnsi="Arial" w:cs="Arial"/>
                <w:sz w:val="20"/>
                <w:szCs w:val="28"/>
              </w:rPr>
              <w:t xml:space="preserve">Результаты, полученные в рамках выполнения Услуг, будут использоваться Заказчиком для целей принятия управленческих решений в соответствии с требованиями МСФО 16 «Аренда». </w:t>
            </w:r>
          </w:p>
        </w:tc>
      </w:tr>
      <w:tr w:rsidR="003F7474" w:rsidRPr="00DD1CC4" w:rsidTr="003F7474">
        <w:tc>
          <w:tcPr>
            <w:tcW w:w="9889" w:type="dxa"/>
            <w:gridSpan w:val="3"/>
          </w:tcPr>
          <w:p w:rsidR="003F7474" w:rsidRPr="00DD1CC4" w:rsidRDefault="003F7474" w:rsidP="009B472C">
            <w:pPr>
              <w:numPr>
                <w:ilvl w:val="0"/>
                <w:numId w:val="30"/>
              </w:numPr>
              <w:autoSpaceDE w:val="0"/>
              <w:autoSpaceDN w:val="0"/>
              <w:spacing w:before="120" w:after="120"/>
              <w:jc w:val="both"/>
              <w:rPr>
                <w:rFonts w:ascii="Arial" w:hAnsi="Arial" w:cs="Arial"/>
                <w:b/>
                <w:sz w:val="20"/>
                <w:szCs w:val="20"/>
              </w:rPr>
            </w:pPr>
            <w:r>
              <w:rPr>
                <w:rFonts w:ascii="Arial" w:hAnsi="Arial" w:cs="Arial"/>
                <w:b/>
                <w:sz w:val="20"/>
                <w:szCs w:val="20"/>
              </w:rPr>
              <w:t xml:space="preserve">Дата анализа </w:t>
            </w:r>
          </w:p>
          <w:p w:rsidR="003F7474" w:rsidRPr="00DD1CC4" w:rsidRDefault="003F7474" w:rsidP="003F7474">
            <w:pPr>
              <w:autoSpaceDE w:val="0"/>
              <w:autoSpaceDN w:val="0"/>
              <w:spacing w:before="120" w:after="120"/>
              <w:ind w:left="720" w:hanging="11"/>
              <w:jc w:val="both"/>
              <w:rPr>
                <w:rFonts w:ascii="Arial" w:hAnsi="Arial" w:cs="Arial"/>
                <w:sz w:val="20"/>
                <w:szCs w:val="20"/>
              </w:rPr>
            </w:pPr>
            <w:r>
              <w:rPr>
                <w:rFonts w:ascii="Arial" w:hAnsi="Arial" w:cs="Arial"/>
                <w:sz w:val="20"/>
                <w:szCs w:val="20"/>
              </w:rPr>
              <w:t>По состоянию на «01» января 2019 г.</w:t>
            </w:r>
          </w:p>
        </w:tc>
      </w:tr>
      <w:tr w:rsidR="003F7474" w:rsidRPr="00DD1CC4" w:rsidTr="003F7474">
        <w:tc>
          <w:tcPr>
            <w:tcW w:w="9889" w:type="dxa"/>
            <w:gridSpan w:val="3"/>
          </w:tcPr>
          <w:p w:rsidR="003F7474" w:rsidRPr="00DD1CC4" w:rsidRDefault="003F7474" w:rsidP="009B472C">
            <w:pPr>
              <w:numPr>
                <w:ilvl w:val="0"/>
                <w:numId w:val="30"/>
              </w:numPr>
              <w:autoSpaceDE w:val="0"/>
              <w:autoSpaceDN w:val="0"/>
              <w:spacing w:before="120" w:after="120"/>
              <w:jc w:val="both"/>
              <w:rPr>
                <w:rFonts w:ascii="Arial" w:hAnsi="Arial" w:cs="Arial"/>
                <w:sz w:val="20"/>
                <w:szCs w:val="28"/>
              </w:rPr>
            </w:pPr>
            <w:r>
              <w:rPr>
                <w:rFonts w:ascii="Arial" w:hAnsi="Arial" w:cs="Arial"/>
                <w:b/>
                <w:sz w:val="20"/>
                <w:szCs w:val="20"/>
              </w:rPr>
              <w:t>Срок оказания услуг</w:t>
            </w:r>
          </w:p>
          <w:p w:rsidR="003F7474" w:rsidRPr="00DD1CC4" w:rsidRDefault="003F7474" w:rsidP="003F7474">
            <w:pPr>
              <w:autoSpaceDE w:val="0"/>
              <w:autoSpaceDN w:val="0"/>
              <w:spacing w:before="120" w:after="120"/>
              <w:ind w:left="709"/>
              <w:jc w:val="both"/>
              <w:rPr>
                <w:rFonts w:ascii="Arial" w:hAnsi="Arial" w:cs="Arial"/>
                <w:sz w:val="20"/>
                <w:szCs w:val="28"/>
              </w:rPr>
            </w:pPr>
            <w:r>
              <w:rPr>
                <w:rFonts w:ascii="Arial" w:hAnsi="Arial" w:cs="Arial"/>
                <w:sz w:val="20"/>
                <w:szCs w:val="28"/>
              </w:rPr>
              <w:t xml:space="preserve">Дата начала работ – </w:t>
            </w:r>
            <w:r>
              <w:rPr>
                <w:rFonts w:ascii="Arial" w:hAnsi="Arial" w:cs="Arial"/>
                <w:sz w:val="20"/>
                <w:szCs w:val="20"/>
                <w:lang w:eastAsia="ru-RU"/>
              </w:rPr>
              <w:t>с момента подписания Сторонами договора и до 29 марта 2019 года включительно.</w:t>
            </w:r>
          </w:p>
          <w:p w:rsidR="003F7474" w:rsidRPr="00DD1CC4" w:rsidRDefault="003F7474" w:rsidP="009B472C">
            <w:pPr>
              <w:numPr>
                <w:ilvl w:val="0"/>
                <w:numId w:val="31"/>
              </w:numPr>
              <w:autoSpaceDE w:val="0"/>
              <w:jc w:val="both"/>
              <w:rPr>
                <w:rFonts w:ascii="Arial" w:hAnsi="Arial" w:cs="Arial"/>
                <w:sz w:val="20"/>
                <w:szCs w:val="20"/>
                <w:lang w:eastAsia="ru-RU"/>
              </w:rPr>
            </w:pPr>
            <w:r>
              <w:rPr>
                <w:rFonts w:ascii="Arial" w:hAnsi="Arial" w:cs="Arial"/>
                <w:sz w:val="20"/>
                <w:szCs w:val="20"/>
                <w:lang w:eastAsia="ru-RU"/>
              </w:rPr>
              <w:t>Отчет №1 по окончании оказания услуг по этапу №1 исполнитель представляет Заказчику в срок до «22» февраля 2019 г., при условии предоставления Заказчиком всей необходимой информации к дате начала оказания услуг.</w:t>
            </w:r>
          </w:p>
          <w:p w:rsidR="003F7474" w:rsidRPr="00DD1CC4" w:rsidRDefault="003F7474" w:rsidP="003F7474">
            <w:pPr>
              <w:autoSpaceDE w:val="0"/>
              <w:spacing w:after="240"/>
              <w:ind w:left="709"/>
              <w:jc w:val="both"/>
              <w:rPr>
                <w:rFonts w:eastAsia="Arial"/>
                <w:color w:val="000000"/>
                <w:sz w:val="18"/>
              </w:rPr>
            </w:pPr>
            <w:r>
              <w:rPr>
                <w:rFonts w:ascii="Arial" w:hAnsi="Arial" w:cs="Arial"/>
                <w:sz w:val="20"/>
                <w:szCs w:val="20"/>
                <w:lang w:eastAsia="ru-RU"/>
              </w:rPr>
              <w:t>2. Отчет №2 по окончанию оказания услуг по этапу №2 необходимо предоставить Заказчику в срок до «29» марта 2019 г.</w:t>
            </w:r>
          </w:p>
        </w:tc>
      </w:tr>
      <w:tr w:rsidR="003F7474" w:rsidRPr="00DD1CC4" w:rsidTr="003F7474">
        <w:tc>
          <w:tcPr>
            <w:tcW w:w="9889" w:type="dxa"/>
            <w:gridSpan w:val="3"/>
          </w:tcPr>
          <w:p w:rsidR="003F7474" w:rsidRPr="00DD1CC4" w:rsidRDefault="003F7474" w:rsidP="009B472C">
            <w:pPr>
              <w:numPr>
                <w:ilvl w:val="0"/>
                <w:numId w:val="30"/>
              </w:numPr>
              <w:autoSpaceDE w:val="0"/>
              <w:autoSpaceDN w:val="0"/>
              <w:spacing w:before="120" w:after="120"/>
              <w:jc w:val="both"/>
              <w:rPr>
                <w:rFonts w:ascii="Arial" w:hAnsi="Arial" w:cs="Arial"/>
                <w:b/>
                <w:sz w:val="20"/>
                <w:szCs w:val="20"/>
              </w:rPr>
            </w:pPr>
            <w:r>
              <w:rPr>
                <w:rFonts w:ascii="Arial" w:hAnsi="Arial" w:cs="Arial"/>
                <w:b/>
                <w:sz w:val="20"/>
                <w:szCs w:val="20"/>
              </w:rPr>
              <w:t>Результаты оказания Услуг</w:t>
            </w:r>
          </w:p>
          <w:p w:rsidR="003F7474" w:rsidRPr="00DD1CC4" w:rsidRDefault="003F7474" w:rsidP="003F7474">
            <w:pPr>
              <w:spacing w:before="120" w:after="120"/>
              <w:ind w:left="709"/>
              <w:jc w:val="both"/>
              <w:rPr>
                <w:rFonts w:ascii="Arial" w:hAnsi="Arial"/>
                <w:sz w:val="20"/>
                <w:lang w:eastAsia="ru-RU"/>
              </w:rPr>
            </w:pPr>
            <w:r>
              <w:rPr>
                <w:rFonts w:ascii="Arial" w:hAnsi="Arial"/>
                <w:sz w:val="20"/>
                <w:lang w:eastAsia="ru-RU"/>
              </w:rPr>
              <w:t>Исполнитель предоставляет Заказчику Результаты оказания Услуг в виде:</w:t>
            </w:r>
          </w:p>
          <w:p w:rsidR="003F7474" w:rsidRPr="00DD1CC4" w:rsidRDefault="003F7474" w:rsidP="003F7474">
            <w:pPr>
              <w:spacing w:before="120" w:line="264" w:lineRule="auto"/>
              <w:ind w:left="567" w:hanging="28"/>
              <w:jc w:val="both"/>
              <w:rPr>
                <w:rFonts w:ascii="Arial" w:hAnsi="Arial" w:cs="Arial"/>
                <w:i/>
                <w:sz w:val="20"/>
                <w:szCs w:val="28"/>
                <w:u w:val="single"/>
              </w:rPr>
            </w:pPr>
            <w:r>
              <w:rPr>
                <w:rFonts w:ascii="Arial" w:hAnsi="Arial" w:cs="Arial"/>
                <w:i/>
                <w:sz w:val="20"/>
                <w:szCs w:val="28"/>
                <w:u w:val="single"/>
              </w:rPr>
              <w:t>По этапу I (Отчет №1 в письменной форме на русском языке, согласованный с Заказчиком) – не позднее «22» февраля 2019 года:</w:t>
            </w:r>
          </w:p>
          <w:p w:rsidR="003F7474" w:rsidRPr="00DD1CC4" w:rsidRDefault="003F7474" w:rsidP="009B472C">
            <w:pPr>
              <w:numPr>
                <w:ilvl w:val="0"/>
                <w:numId w:val="25"/>
              </w:numPr>
              <w:tabs>
                <w:tab w:val="num" w:pos="-3544"/>
              </w:tabs>
              <w:ind w:left="1134" w:hanging="425"/>
              <w:jc w:val="both"/>
              <w:rPr>
                <w:rFonts w:ascii="Arial" w:hAnsi="Arial"/>
                <w:sz w:val="20"/>
                <w:lang w:eastAsia="ru-RU"/>
              </w:rPr>
            </w:pPr>
            <w:r>
              <w:rPr>
                <w:rFonts w:ascii="Arial" w:hAnsi="Arial"/>
                <w:sz w:val="20"/>
                <w:lang w:eastAsia="ru-RU"/>
              </w:rPr>
              <w:t>Устные и письменные консультации Исполнителя при согласовании результатов оказанных услуг с Заказчиком, в том числе с аудитором Заказчика.</w:t>
            </w:r>
          </w:p>
          <w:p w:rsidR="003F7474" w:rsidRPr="00DD1CC4" w:rsidRDefault="003F7474" w:rsidP="009B472C">
            <w:pPr>
              <w:numPr>
                <w:ilvl w:val="0"/>
                <w:numId w:val="25"/>
              </w:numPr>
              <w:tabs>
                <w:tab w:val="num" w:pos="-3544"/>
              </w:tabs>
              <w:ind w:left="1134" w:hanging="425"/>
              <w:jc w:val="both"/>
              <w:rPr>
                <w:rFonts w:ascii="Arial" w:hAnsi="Arial"/>
                <w:sz w:val="20"/>
                <w:lang w:eastAsia="ru-RU"/>
              </w:rPr>
            </w:pPr>
            <w:r>
              <w:rPr>
                <w:rFonts w:ascii="Arial" w:hAnsi="Arial"/>
                <w:sz w:val="20"/>
                <w:lang w:eastAsia="ru-RU"/>
              </w:rPr>
              <w:t>Реестр договоров аренды с категоризацией существующих договоров аренды на дату перехода на МСФО 16 «Аренда» (на 01.01.2019).</w:t>
            </w:r>
          </w:p>
          <w:p w:rsidR="003F7474" w:rsidRPr="00DD1CC4" w:rsidRDefault="003F7474" w:rsidP="009B472C">
            <w:pPr>
              <w:numPr>
                <w:ilvl w:val="0"/>
                <w:numId w:val="25"/>
              </w:numPr>
              <w:tabs>
                <w:tab w:val="num" w:pos="-3544"/>
              </w:tabs>
              <w:ind w:left="1134" w:hanging="425"/>
              <w:jc w:val="both"/>
              <w:rPr>
                <w:rFonts w:ascii="Arial" w:hAnsi="Arial"/>
                <w:sz w:val="20"/>
                <w:lang w:eastAsia="ru-RU"/>
              </w:rPr>
            </w:pPr>
            <w:r>
              <w:rPr>
                <w:rFonts w:ascii="Arial" w:hAnsi="Arial"/>
                <w:sz w:val="20"/>
                <w:lang w:eastAsia="ru-RU"/>
              </w:rPr>
              <w:t xml:space="preserve">Перечень суждений и допущений, включая подход к определению ставки дисконтирования, дорожную карту (дерево решений) по анализу условий договоров аренды, а также варианты практических решений для учета по каждой идентифицированной категории договоров аренды.  </w:t>
            </w:r>
          </w:p>
          <w:p w:rsidR="003F7474" w:rsidRPr="00DD1CC4" w:rsidRDefault="003F7474" w:rsidP="009B472C">
            <w:pPr>
              <w:numPr>
                <w:ilvl w:val="0"/>
                <w:numId w:val="25"/>
              </w:numPr>
              <w:tabs>
                <w:tab w:val="num" w:pos="-3544"/>
              </w:tabs>
              <w:ind w:left="1134" w:hanging="425"/>
              <w:jc w:val="both"/>
              <w:rPr>
                <w:rFonts w:ascii="Arial" w:hAnsi="Arial"/>
                <w:sz w:val="20"/>
                <w:lang w:eastAsia="ru-RU"/>
              </w:rPr>
            </w:pPr>
            <w:r>
              <w:rPr>
                <w:rFonts w:ascii="Arial" w:hAnsi="Arial"/>
                <w:sz w:val="20"/>
                <w:lang w:eastAsia="ru-RU"/>
              </w:rPr>
              <w:t>Дорожная карта (дерево решений) по проведению анализа условий договоров аренды на предмет определения порядка учета в соответствии с МСФО 16 «Аренда».</w:t>
            </w:r>
          </w:p>
          <w:p w:rsidR="003F7474" w:rsidRPr="00DD1CC4" w:rsidRDefault="003F7474" w:rsidP="003F7474">
            <w:pPr>
              <w:spacing w:before="120" w:line="264" w:lineRule="auto"/>
              <w:ind w:left="567" w:hanging="28"/>
              <w:jc w:val="both"/>
              <w:rPr>
                <w:rFonts w:ascii="Arial" w:hAnsi="Arial" w:cs="Arial"/>
                <w:i/>
                <w:sz w:val="20"/>
                <w:szCs w:val="28"/>
                <w:u w:val="single"/>
              </w:rPr>
            </w:pPr>
            <w:r>
              <w:rPr>
                <w:rFonts w:ascii="Arial" w:hAnsi="Arial" w:cs="Arial"/>
                <w:i/>
                <w:sz w:val="20"/>
                <w:szCs w:val="28"/>
                <w:u w:val="single"/>
              </w:rPr>
              <w:t>По этапу II (Отчет №2 в письменной форме на русском языке, согласованный с Заказчиком) – не позднее «29» марта 2019 года:</w:t>
            </w:r>
          </w:p>
          <w:p w:rsidR="003F7474" w:rsidRPr="00DD1CC4" w:rsidRDefault="003F7474" w:rsidP="009B472C">
            <w:pPr>
              <w:numPr>
                <w:ilvl w:val="0"/>
                <w:numId w:val="25"/>
              </w:numPr>
              <w:tabs>
                <w:tab w:val="num" w:pos="-3544"/>
              </w:tabs>
              <w:ind w:left="1134" w:hanging="425"/>
              <w:jc w:val="both"/>
              <w:rPr>
                <w:rFonts w:ascii="Arial" w:hAnsi="Arial"/>
                <w:sz w:val="20"/>
                <w:lang w:eastAsia="ru-RU"/>
              </w:rPr>
            </w:pPr>
            <w:r>
              <w:rPr>
                <w:rFonts w:ascii="Arial" w:hAnsi="Arial"/>
                <w:sz w:val="20"/>
                <w:lang w:eastAsia="ru-RU"/>
              </w:rPr>
              <w:t xml:space="preserve">Шаблон таблицы сбора данных по договорам аренды для учета в соответствии с МСФО 16 «Аренда». </w:t>
            </w:r>
          </w:p>
          <w:p w:rsidR="003F7474" w:rsidRPr="00DD1CC4" w:rsidRDefault="003F7474" w:rsidP="009B472C">
            <w:pPr>
              <w:numPr>
                <w:ilvl w:val="0"/>
                <w:numId w:val="25"/>
              </w:numPr>
              <w:tabs>
                <w:tab w:val="num" w:pos="-3544"/>
              </w:tabs>
              <w:ind w:left="1134" w:hanging="425"/>
              <w:jc w:val="both"/>
              <w:rPr>
                <w:rFonts w:ascii="Arial" w:hAnsi="Arial"/>
                <w:sz w:val="20"/>
                <w:lang w:eastAsia="ru-RU"/>
              </w:rPr>
            </w:pPr>
            <w:r>
              <w:rPr>
                <w:rFonts w:ascii="Arial" w:hAnsi="Arial"/>
                <w:sz w:val="20"/>
                <w:lang w:eastAsia="ru-RU"/>
              </w:rPr>
              <w:t xml:space="preserve">Рекомендации </w:t>
            </w:r>
            <w:proofErr w:type="gramStart"/>
            <w:r>
              <w:rPr>
                <w:rFonts w:ascii="Arial" w:hAnsi="Arial"/>
                <w:sz w:val="20"/>
                <w:lang w:eastAsia="ru-RU"/>
              </w:rPr>
              <w:t>в отношении заполненного шаблона сбора данных по договорам аренды для учета в соответствии с МСФО</w:t>
            </w:r>
            <w:proofErr w:type="gramEnd"/>
            <w:r>
              <w:rPr>
                <w:rFonts w:ascii="Arial" w:hAnsi="Arial"/>
                <w:sz w:val="20"/>
                <w:lang w:eastAsia="ru-RU"/>
              </w:rPr>
              <w:t xml:space="preserve"> 16 «Аренда» по состоянию на 01.01.2019 года.</w:t>
            </w:r>
          </w:p>
          <w:p w:rsidR="003F7474" w:rsidRPr="00DD1CC4" w:rsidRDefault="003F7474" w:rsidP="009B472C">
            <w:pPr>
              <w:numPr>
                <w:ilvl w:val="0"/>
                <w:numId w:val="25"/>
              </w:numPr>
              <w:tabs>
                <w:tab w:val="num" w:pos="-3544"/>
              </w:tabs>
              <w:ind w:left="1134" w:hanging="425"/>
              <w:jc w:val="both"/>
              <w:rPr>
                <w:rFonts w:ascii="Arial" w:hAnsi="Arial"/>
                <w:sz w:val="20"/>
                <w:lang w:eastAsia="ru-RU"/>
              </w:rPr>
            </w:pPr>
            <w:proofErr w:type="gramStart"/>
            <w:r>
              <w:rPr>
                <w:rFonts w:ascii="Arial" w:hAnsi="Arial"/>
                <w:sz w:val="20"/>
                <w:lang w:eastAsia="ru-RU"/>
              </w:rPr>
              <w:t xml:space="preserve">Расчетная модель учета договоров аренды в соответствии с МСФО 16 «Аренда» (на базе </w:t>
            </w:r>
            <w:proofErr w:type="spellStart"/>
            <w:r>
              <w:rPr>
                <w:rFonts w:ascii="Arial" w:hAnsi="Arial"/>
                <w:sz w:val="20"/>
                <w:lang w:eastAsia="ru-RU"/>
              </w:rPr>
              <w:t>Microsoft</w:t>
            </w:r>
            <w:proofErr w:type="spellEnd"/>
            <w:r>
              <w:rPr>
                <w:rFonts w:ascii="Arial" w:hAnsi="Arial"/>
                <w:sz w:val="20"/>
                <w:lang w:eastAsia="ru-RU"/>
              </w:rPr>
              <w:t xml:space="preserve"> </w:t>
            </w:r>
            <w:proofErr w:type="spellStart"/>
            <w:r>
              <w:rPr>
                <w:rFonts w:ascii="Arial" w:hAnsi="Arial"/>
                <w:sz w:val="20"/>
                <w:lang w:eastAsia="ru-RU"/>
              </w:rPr>
              <w:t>Excel</w:t>
            </w:r>
            <w:proofErr w:type="spellEnd"/>
            <w:r>
              <w:rPr>
                <w:rFonts w:ascii="Arial" w:hAnsi="Arial"/>
                <w:sz w:val="20"/>
                <w:lang w:eastAsia="ru-RU"/>
              </w:rPr>
              <w:t xml:space="preserve">), включающие расчет корректировок для учета и рекомендации по расчету показателей аренды по всем договорам в соответствии с МСФО 16 «Аренда», а также рекомендации по таблице в </w:t>
            </w:r>
            <w:proofErr w:type="spellStart"/>
            <w:r>
              <w:rPr>
                <w:rFonts w:ascii="Arial" w:hAnsi="Arial"/>
                <w:sz w:val="20"/>
                <w:lang w:eastAsia="ru-RU"/>
              </w:rPr>
              <w:t>excel</w:t>
            </w:r>
            <w:proofErr w:type="spellEnd"/>
            <w:r>
              <w:rPr>
                <w:rFonts w:ascii="Arial" w:hAnsi="Arial"/>
                <w:sz w:val="20"/>
                <w:lang w:eastAsia="ru-RU"/>
              </w:rPr>
              <w:t xml:space="preserve"> с анализом чувствительности модели к изменению ставки дисконтирования и срока аренды.</w:t>
            </w:r>
            <w:proofErr w:type="gramEnd"/>
          </w:p>
          <w:p w:rsidR="003F7474" w:rsidRPr="00DD1CC4" w:rsidRDefault="003F7474" w:rsidP="009B472C">
            <w:pPr>
              <w:numPr>
                <w:ilvl w:val="0"/>
                <w:numId w:val="25"/>
              </w:numPr>
              <w:ind w:left="1134" w:firstLine="0"/>
              <w:jc w:val="both"/>
              <w:rPr>
                <w:rFonts w:ascii="Arial" w:hAnsi="Arial"/>
                <w:sz w:val="20"/>
                <w:lang w:eastAsia="ru-RU"/>
              </w:rPr>
            </w:pPr>
          </w:p>
          <w:p w:rsidR="003F7474" w:rsidRPr="00DD1CC4" w:rsidRDefault="003F7474" w:rsidP="009B472C">
            <w:pPr>
              <w:numPr>
                <w:ilvl w:val="0"/>
                <w:numId w:val="25"/>
              </w:numPr>
              <w:tabs>
                <w:tab w:val="num" w:pos="-3544"/>
              </w:tabs>
              <w:ind w:left="1134" w:hanging="425"/>
              <w:jc w:val="both"/>
              <w:rPr>
                <w:rFonts w:ascii="Arial" w:hAnsi="Arial"/>
                <w:sz w:val="20"/>
                <w:lang w:eastAsia="ru-RU"/>
              </w:rPr>
            </w:pPr>
            <w:r>
              <w:rPr>
                <w:rFonts w:ascii="Arial" w:hAnsi="Arial"/>
                <w:sz w:val="20"/>
                <w:lang w:eastAsia="ru-RU"/>
              </w:rPr>
              <w:t>Рекомендации в отношении минимизации эффекта применения МСФО 16 «Аренда».</w:t>
            </w:r>
          </w:p>
          <w:p w:rsidR="003F7474" w:rsidRPr="00DD1CC4" w:rsidRDefault="003F7474" w:rsidP="009B472C">
            <w:pPr>
              <w:numPr>
                <w:ilvl w:val="0"/>
                <w:numId w:val="25"/>
              </w:numPr>
              <w:tabs>
                <w:tab w:val="num" w:pos="-3544"/>
              </w:tabs>
              <w:ind w:left="1134" w:hanging="425"/>
              <w:jc w:val="both"/>
              <w:rPr>
                <w:rFonts w:ascii="Arial" w:hAnsi="Arial"/>
                <w:sz w:val="20"/>
                <w:lang w:eastAsia="ru-RU"/>
              </w:rPr>
            </w:pPr>
            <w:r>
              <w:rPr>
                <w:rFonts w:ascii="Arial" w:hAnsi="Arial"/>
                <w:sz w:val="20"/>
                <w:lang w:eastAsia="ru-RU"/>
              </w:rPr>
              <w:t xml:space="preserve">Рекомендации по методологии учета договоров аренды в соответствии с требованиями МСФО 16 «Аренда», в том числе по внесению изменений в учетную политику по МСФО и </w:t>
            </w:r>
            <w:r>
              <w:rPr>
                <w:rFonts w:ascii="Arial" w:hAnsi="Arial"/>
                <w:sz w:val="20"/>
                <w:lang w:eastAsia="ru-RU"/>
              </w:rPr>
              <w:lastRenderedPageBreak/>
              <w:t>при необходимости в договора аренды.</w:t>
            </w:r>
          </w:p>
          <w:p w:rsidR="003F7474" w:rsidRPr="00DD1CC4" w:rsidRDefault="003F7474" w:rsidP="009B472C">
            <w:pPr>
              <w:numPr>
                <w:ilvl w:val="0"/>
                <w:numId w:val="25"/>
              </w:numPr>
              <w:tabs>
                <w:tab w:val="num" w:pos="-3544"/>
              </w:tabs>
              <w:spacing w:after="120"/>
              <w:ind w:left="1134" w:hanging="425"/>
              <w:jc w:val="both"/>
              <w:rPr>
                <w:rFonts w:ascii="Arial" w:hAnsi="Arial" w:cs="Arial"/>
                <w:sz w:val="20"/>
                <w:szCs w:val="20"/>
              </w:rPr>
            </w:pPr>
            <w:r>
              <w:rPr>
                <w:rFonts w:ascii="Arial" w:hAnsi="Arial"/>
                <w:sz w:val="20"/>
                <w:lang w:eastAsia="ru-RU"/>
              </w:rPr>
              <w:t>Рекомендации в отношении раскрытий в консолидированной финансовой отчетности в соответствии с требованиями МСФО  16 «Аренда».</w:t>
            </w:r>
          </w:p>
        </w:tc>
      </w:tr>
      <w:tr w:rsidR="003F7474" w:rsidRPr="00DD1CC4" w:rsidTr="003F7474">
        <w:tc>
          <w:tcPr>
            <w:tcW w:w="9889" w:type="dxa"/>
            <w:gridSpan w:val="3"/>
          </w:tcPr>
          <w:p w:rsidR="003F7474" w:rsidRPr="00DD1CC4" w:rsidRDefault="003F7474" w:rsidP="009B472C">
            <w:pPr>
              <w:numPr>
                <w:ilvl w:val="0"/>
                <w:numId w:val="30"/>
              </w:numPr>
              <w:autoSpaceDE w:val="0"/>
              <w:autoSpaceDN w:val="0"/>
              <w:spacing w:before="120" w:after="120"/>
              <w:jc w:val="both"/>
              <w:rPr>
                <w:rFonts w:ascii="Arial" w:hAnsi="Arial" w:cs="Arial"/>
                <w:b/>
                <w:sz w:val="20"/>
                <w:szCs w:val="20"/>
              </w:rPr>
            </w:pPr>
            <w:r>
              <w:rPr>
                <w:rFonts w:ascii="Arial" w:hAnsi="Arial" w:cs="Arial"/>
                <w:b/>
                <w:sz w:val="20"/>
                <w:szCs w:val="20"/>
              </w:rPr>
              <w:lastRenderedPageBreak/>
              <w:t xml:space="preserve">Размер </w:t>
            </w:r>
            <w:proofErr w:type="gramStart"/>
            <w:r>
              <w:rPr>
                <w:rFonts w:ascii="Arial" w:hAnsi="Arial" w:cs="Arial"/>
                <w:b/>
                <w:sz w:val="20"/>
                <w:szCs w:val="20"/>
              </w:rPr>
              <w:t>денежного</w:t>
            </w:r>
            <w:proofErr w:type="gramEnd"/>
            <w:r>
              <w:rPr>
                <w:rFonts w:ascii="Arial" w:hAnsi="Arial" w:cs="Arial"/>
                <w:b/>
                <w:sz w:val="20"/>
                <w:szCs w:val="20"/>
              </w:rPr>
              <w:t xml:space="preserve"> вознаграждение за проведение услуг</w:t>
            </w:r>
          </w:p>
          <w:p w:rsidR="003F7474" w:rsidRPr="00DD1CC4" w:rsidRDefault="003F7474" w:rsidP="00826BD7">
            <w:pPr>
              <w:spacing w:before="120" w:after="120"/>
              <w:ind w:left="709"/>
              <w:jc w:val="both"/>
              <w:rPr>
                <w:rFonts w:ascii="Arial" w:hAnsi="Arial"/>
                <w:sz w:val="20"/>
                <w:lang w:eastAsia="ru-RU"/>
              </w:rPr>
            </w:pPr>
            <w:r>
              <w:rPr>
                <w:rFonts w:ascii="Arial" w:hAnsi="Arial"/>
                <w:sz w:val="20"/>
                <w:lang w:eastAsia="ru-RU"/>
              </w:rPr>
              <w:t>Стоимость услуг по настоящему Договору составляет 2 300 000 (Два миллиона триста тысяч) рублей 00 копеек, кроме того НДС 20% – 460 000 (Четыреста шестьдесят тысяч) рублей 00 копеек, всего 2 760 000 (Два миллиона семьсот шестьдесят тысяч) рублей 00 копеек.</w:t>
            </w:r>
          </w:p>
        </w:tc>
      </w:tr>
      <w:tr w:rsidR="003F7474" w:rsidRPr="00DD1CC4" w:rsidTr="003F7474">
        <w:tc>
          <w:tcPr>
            <w:tcW w:w="9889" w:type="dxa"/>
            <w:gridSpan w:val="3"/>
          </w:tcPr>
          <w:p w:rsidR="003F7474" w:rsidRPr="00DD1CC4" w:rsidRDefault="003F7474" w:rsidP="009B472C">
            <w:pPr>
              <w:numPr>
                <w:ilvl w:val="0"/>
                <w:numId w:val="30"/>
              </w:numPr>
              <w:autoSpaceDE w:val="0"/>
              <w:autoSpaceDN w:val="0"/>
              <w:spacing w:before="120" w:after="120"/>
              <w:jc w:val="both"/>
              <w:rPr>
                <w:rFonts w:ascii="Arial" w:hAnsi="Arial" w:cs="Arial"/>
                <w:b/>
                <w:sz w:val="20"/>
                <w:szCs w:val="20"/>
              </w:rPr>
            </w:pPr>
            <w:r>
              <w:rPr>
                <w:rFonts w:ascii="Arial" w:hAnsi="Arial" w:cs="Arial"/>
                <w:b/>
                <w:sz w:val="20"/>
                <w:szCs w:val="20"/>
              </w:rPr>
              <w:t>График оплаты</w:t>
            </w:r>
          </w:p>
          <w:p w:rsidR="003F7474" w:rsidRPr="00DD1CC4" w:rsidRDefault="003F7474" w:rsidP="003F7474">
            <w:pPr>
              <w:autoSpaceDE w:val="0"/>
              <w:autoSpaceDN w:val="0"/>
              <w:spacing w:before="120" w:after="120"/>
              <w:ind w:left="720" w:hanging="11"/>
              <w:jc w:val="both"/>
              <w:rPr>
                <w:rFonts w:ascii="Arial" w:hAnsi="Arial" w:cs="Arial"/>
                <w:sz w:val="20"/>
                <w:szCs w:val="20"/>
              </w:rPr>
            </w:pPr>
            <w:r>
              <w:rPr>
                <w:rFonts w:ascii="Arial" w:hAnsi="Arial" w:cs="Arial"/>
                <w:sz w:val="20"/>
                <w:szCs w:val="20"/>
              </w:rPr>
              <w:t>Оплата оказанных услуг производится путем перечисления заказчиком денежных сре</w:t>
            </w:r>
            <w:proofErr w:type="gramStart"/>
            <w:r>
              <w:rPr>
                <w:rFonts w:ascii="Arial" w:hAnsi="Arial" w:cs="Arial"/>
                <w:sz w:val="20"/>
                <w:szCs w:val="20"/>
              </w:rPr>
              <w:t>дств в р</w:t>
            </w:r>
            <w:proofErr w:type="gramEnd"/>
            <w:r>
              <w:rPr>
                <w:rFonts w:ascii="Arial" w:hAnsi="Arial" w:cs="Arial"/>
                <w:sz w:val="20"/>
                <w:szCs w:val="20"/>
              </w:rPr>
              <w:t>азмере 100 % (ста) процентов стоимости оказанных услуг по каждому этапу после передачи финального отчета и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услуг.</w:t>
            </w:r>
          </w:p>
        </w:tc>
      </w:tr>
      <w:tr w:rsidR="003F7474" w:rsidRPr="00DD1CC4" w:rsidTr="003F7474">
        <w:tc>
          <w:tcPr>
            <w:tcW w:w="9889" w:type="dxa"/>
            <w:gridSpan w:val="3"/>
          </w:tcPr>
          <w:p w:rsidR="003F7474" w:rsidRPr="00DD1CC4" w:rsidRDefault="003F7474" w:rsidP="009B472C">
            <w:pPr>
              <w:numPr>
                <w:ilvl w:val="0"/>
                <w:numId w:val="30"/>
              </w:numPr>
              <w:autoSpaceDE w:val="0"/>
              <w:autoSpaceDN w:val="0"/>
              <w:spacing w:before="120" w:after="120"/>
              <w:jc w:val="both"/>
              <w:rPr>
                <w:rFonts w:ascii="Arial" w:hAnsi="Arial" w:cs="Arial"/>
                <w:b/>
                <w:sz w:val="20"/>
                <w:szCs w:val="20"/>
              </w:rPr>
            </w:pPr>
            <w:r>
              <w:rPr>
                <w:rFonts w:ascii="Arial" w:hAnsi="Arial" w:cs="Arial"/>
                <w:b/>
                <w:sz w:val="20"/>
                <w:szCs w:val="20"/>
              </w:rPr>
              <w:t>Прочие положения</w:t>
            </w:r>
          </w:p>
          <w:p w:rsidR="003F7474" w:rsidRPr="00DD1CC4" w:rsidRDefault="003F7474" w:rsidP="003F7474">
            <w:pPr>
              <w:autoSpaceDE w:val="0"/>
              <w:autoSpaceDN w:val="0"/>
              <w:spacing w:before="120" w:after="120"/>
              <w:ind w:left="709"/>
              <w:jc w:val="both"/>
              <w:rPr>
                <w:rFonts w:ascii="Arial" w:hAnsi="Arial" w:cs="Arial"/>
                <w:sz w:val="20"/>
                <w:szCs w:val="20"/>
              </w:rPr>
            </w:pPr>
            <w:r>
              <w:rPr>
                <w:rFonts w:ascii="Arial" w:hAnsi="Arial" w:cs="Arial"/>
                <w:sz w:val="20"/>
                <w:szCs w:val="20"/>
              </w:rPr>
              <w:t>Настоящее Задание на Услуги является неотъемлемой частью настоящего Договора и выполнено в двух экземплярах по одному для каждой из Сторон.</w:t>
            </w:r>
          </w:p>
        </w:tc>
      </w:tr>
      <w:tr w:rsidR="003F7474" w:rsidRPr="00DD1CC4" w:rsidTr="003F7474">
        <w:tblPrEx>
          <w:tblLook w:val="00A0" w:firstRow="1" w:lastRow="0" w:firstColumn="1" w:lastColumn="0" w:noHBand="0" w:noVBand="0"/>
        </w:tblPrEx>
        <w:tc>
          <w:tcPr>
            <w:tcW w:w="4873" w:type="dxa"/>
            <w:gridSpan w:val="2"/>
          </w:tcPr>
          <w:p w:rsidR="003F7474" w:rsidRPr="00DD1CC4" w:rsidRDefault="003F7474" w:rsidP="003F7474">
            <w:pPr>
              <w:autoSpaceDE w:val="0"/>
              <w:autoSpaceDN w:val="0"/>
              <w:spacing w:before="120" w:after="120"/>
              <w:jc w:val="both"/>
              <w:rPr>
                <w:rFonts w:ascii="Arial" w:hAnsi="Arial" w:cs="Arial"/>
                <w:b/>
                <w:sz w:val="20"/>
                <w:szCs w:val="20"/>
              </w:rPr>
            </w:pPr>
            <w:r>
              <w:rPr>
                <w:rFonts w:ascii="Arial" w:hAnsi="Arial" w:cs="Arial"/>
                <w:b/>
                <w:sz w:val="20"/>
                <w:szCs w:val="20"/>
              </w:rPr>
              <w:t>Исполнитель</w:t>
            </w:r>
          </w:p>
          <w:p w:rsidR="003F7474" w:rsidRPr="00DD1CC4" w:rsidRDefault="003F7474" w:rsidP="003F7474">
            <w:pPr>
              <w:autoSpaceDE w:val="0"/>
              <w:autoSpaceDN w:val="0"/>
              <w:spacing w:before="120" w:after="120"/>
              <w:rPr>
                <w:rFonts w:ascii="Arial" w:hAnsi="Arial" w:cs="Arial"/>
                <w:sz w:val="20"/>
                <w:szCs w:val="20"/>
              </w:rPr>
            </w:pPr>
            <w:r>
              <w:rPr>
                <w:rFonts w:ascii="Arial" w:hAnsi="Arial" w:cs="Arial"/>
                <w:sz w:val="20"/>
                <w:szCs w:val="20"/>
              </w:rPr>
              <w:br/>
            </w:r>
          </w:p>
          <w:p w:rsidR="003F7474" w:rsidRPr="00DD1CC4" w:rsidRDefault="003F7474" w:rsidP="003F7474">
            <w:pPr>
              <w:autoSpaceDE w:val="0"/>
              <w:autoSpaceDN w:val="0"/>
              <w:spacing w:before="120" w:after="120"/>
              <w:jc w:val="both"/>
              <w:rPr>
                <w:rFonts w:ascii="Arial" w:hAnsi="Arial" w:cs="Arial"/>
                <w:sz w:val="20"/>
                <w:szCs w:val="20"/>
              </w:rPr>
            </w:pPr>
          </w:p>
          <w:p w:rsidR="003F7474" w:rsidRPr="00DD1CC4" w:rsidRDefault="003F7474" w:rsidP="003F7474">
            <w:pPr>
              <w:autoSpaceDE w:val="0"/>
              <w:autoSpaceDN w:val="0"/>
              <w:spacing w:before="120" w:after="120"/>
              <w:jc w:val="both"/>
              <w:rPr>
                <w:rFonts w:ascii="Arial" w:hAnsi="Arial" w:cs="Arial"/>
                <w:sz w:val="20"/>
                <w:szCs w:val="20"/>
              </w:rPr>
            </w:pPr>
          </w:p>
          <w:p w:rsidR="003F7474" w:rsidRPr="00DD1CC4" w:rsidRDefault="003F7474" w:rsidP="003F7474">
            <w:pPr>
              <w:pBdr>
                <w:bottom w:val="single" w:sz="12" w:space="1" w:color="auto"/>
              </w:pBdr>
              <w:autoSpaceDE w:val="0"/>
              <w:autoSpaceDN w:val="0"/>
              <w:spacing w:before="120" w:after="120"/>
              <w:jc w:val="center"/>
              <w:rPr>
                <w:rFonts w:ascii="Arial" w:hAnsi="Arial" w:cs="Arial"/>
                <w:sz w:val="20"/>
                <w:szCs w:val="20"/>
              </w:rPr>
            </w:pPr>
            <w:r>
              <w:rPr>
                <w:rFonts w:ascii="Arial" w:hAnsi="Arial" w:cs="Arial"/>
                <w:sz w:val="20"/>
                <w:szCs w:val="20"/>
              </w:rPr>
              <w:t>М.П.</w:t>
            </w:r>
          </w:p>
          <w:p w:rsidR="003F7474" w:rsidRPr="00DD1CC4" w:rsidRDefault="003F7474" w:rsidP="003F7474">
            <w:pPr>
              <w:autoSpaceDE w:val="0"/>
              <w:autoSpaceDN w:val="0"/>
              <w:spacing w:before="120" w:after="120"/>
              <w:jc w:val="both"/>
              <w:rPr>
                <w:rFonts w:ascii="Arial" w:hAnsi="Arial" w:cs="Arial"/>
                <w:sz w:val="20"/>
                <w:szCs w:val="20"/>
              </w:rPr>
            </w:pPr>
          </w:p>
          <w:p w:rsidR="003F7474" w:rsidRPr="00DD1CC4" w:rsidRDefault="003F7474" w:rsidP="003F7474">
            <w:pPr>
              <w:autoSpaceDE w:val="0"/>
              <w:autoSpaceDN w:val="0"/>
              <w:spacing w:before="120" w:after="120"/>
              <w:jc w:val="both"/>
              <w:rPr>
                <w:rFonts w:ascii="Arial" w:hAnsi="Arial" w:cs="Arial"/>
                <w:sz w:val="20"/>
                <w:szCs w:val="20"/>
              </w:rPr>
            </w:pPr>
          </w:p>
        </w:tc>
        <w:tc>
          <w:tcPr>
            <w:tcW w:w="5016" w:type="dxa"/>
          </w:tcPr>
          <w:p w:rsidR="003F7474" w:rsidRPr="00DD1CC4" w:rsidRDefault="003F7474" w:rsidP="003F7474">
            <w:pPr>
              <w:autoSpaceDE w:val="0"/>
              <w:autoSpaceDN w:val="0"/>
              <w:spacing w:before="120" w:after="120"/>
              <w:jc w:val="both"/>
              <w:rPr>
                <w:rFonts w:ascii="Arial" w:hAnsi="Arial" w:cs="Arial"/>
                <w:b/>
                <w:sz w:val="20"/>
                <w:szCs w:val="20"/>
              </w:rPr>
            </w:pPr>
            <w:r>
              <w:rPr>
                <w:rFonts w:ascii="Arial" w:hAnsi="Arial" w:cs="Arial"/>
                <w:b/>
                <w:sz w:val="20"/>
                <w:szCs w:val="20"/>
              </w:rPr>
              <w:t>Заказчик</w:t>
            </w:r>
          </w:p>
          <w:p w:rsidR="003F7474" w:rsidRPr="00DD1CC4" w:rsidRDefault="003F7474" w:rsidP="003F7474">
            <w:pPr>
              <w:autoSpaceDE w:val="0"/>
              <w:autoSpaceDN w:val="0"/>
              <w:spacing w:before="120" w:after="120"/>
              <w:jc w:val="both"/>
              <w:rPr>
                <w:rFonts w:ascii="Arial" w:hAnsi="Arial" w:cs="Arial"/>
                <w:sz w:val="20"/>
                <w:szCs w:val="20"/>
              </w:rPr>
            </w:pPr>
            <w:r>
              <w:rPr>
                <w:rFonts w:ascii="Arial" w:hAnsi="Arial" w:cs="Arial"/>
                <w:sz w:val="20"/>
                <w:szCs w:val="20"/>
              </w:rPr>
              <w:t>ПАО «ТрансКонтейнер»</w:t>
            </w:r>
          </w:p>
          <w:p w:rsidR="003F7474" w:rsidRPr="00DD1CC4" w:rsidRDefault="003F7474" w:rsidP="003F7474">
            <w:pPr>
              <w:autoSpaceDE w:val="0"/>
              <w:autoSpaceDN w:val="0"/>
              <w:spacing w:before="120" w:after="120"/>
              <w:jc w:val="both"/>
              <w:rPr>
                <w:rFonts w:ascii="Arial" w:hAnsi="Arial" w:cs="Arial"/>
                <w:sz w:val="16"/>
                <w:szCs w:val="16"/>
              </w:rPr>
            </w:pPr>
          </w:p>
          <w:p w:rsidR="003F7474" w:rsidRPr="00DD1CC4" w:rsidRDefault="003F7474" w:rsidP="003F7474">
            <w:pPr>
              <w:autoSpaceDE w:val="0"/>
              <w:autoSpaceDN w:val="0"/>
              <w:spacing w:before="120" w:after="120"/>
              <w:jc w:val="both"/>
              <w:rPr>
                <w:rFonts w:ascii="Arial" w:hAnsi="Arial" w:cs="Arial"/>
                <w:sz w:val="16"/>
                <w:szCs w:val="16"/>
              </w:rPr>
            </w:pPr>
          </w:p>
          <w:p w:rsidR="003F7474" w:rsidRPr="00DD1CC4" w:rsidRDefault="003F7474" w:rsidP="003F7474">
            <w:pPr>
              <w:autoSpaceDE w:val="0"/>
              <w:autoSpaceDN w:val="0"/>
              <w:spacing w:before="120" w:after="120"/>
              <w:jc w:val="both"/>
              <w:rPr>
                <w:rFonts w:ascii="Arial" w:hAnsi="Arial" w:cs="Arial"/>
                <w:sz w:val="20"/>
                <w:szCs w:val="20"/>
              </w:rPr>
            </w:pPr>
          </w:p>
          <w:p w:rsidR="003F7474" w:rsidRPr="00DD1CC4" w:rsidRDefault="003F7474" w:rsidP="003F7474">
            <w:pPr>
              <w:pBdr>
                <w:bottom w:val="single" w:sz="12" w:space="1" w:color="auto"/>
              </w:pBdr>
              <w:autoSpaceDE w:val="0"/>
              <w:autoSpaceDN w:val="0"/>
              <w:spacing w:before="120" w:after="120"/>
              <w:jc w:val="center"/>
              <w:rPr>
                <w:rFonts w:ascii="Arial" w:hAnsi="Arial" w:cs="Arial"/>
                <w:sz w:val="20"/>
                <w:szCs w:val="20"/>
              </w:rPr>
            </w:pPr>
            <w:r>
              <w:rPr>
                <w:rFonts w:ascii="Arial" w:hAnsi="Arial" w:cs="Arial"/>
                <w:sz w:val="20"/>
                <w:szCs w:val="20"/>
              </w:rPr>
              <w:t>М.П.</w:t>
            </w:r>
          </w:p>
          <w:p w:rsidR="003F7474" w:rsidRPr="00DD1CC4" w:rsidRDefault="003F7474" w:rsidP="003F7474">
            <w:pPr>
              <w:autoSpaceDE w:val="0"/>
              <w:autoSpaceDN w:val="0"/>
              <w:spacing w:before="120" w:after="120"/>
              <w:jc w:val="both"/>
              <w:rPr>
                <w:rFonts w:ascii="Arial" w:hAnsi="Arial" w:cs="Arial"/>
                <w:sz w:val="20"/>
              </w:rPr>
            </w:pPr>
            <w:r>
              <w:rPr>
                <w:rFonts w:ascii="Arial" w:hAnsi="Arial" w:cs="Arial"/>
                <w:sz w:val="20"/>
                <w:szCs w:val="20"/>
              </w:rPr>
              <w:t>Московский Д.Л.</w:t>
            </w:r>
          </w:p>
        </w:tc>
      </w:tr>
    </w:tbl>
    <w:p w:rsidR="003F7474" w:rsidRPr="0061055B" w:rsidRDefault="003F7474" w:rsidP="003F7474">
      <w:pPr>
        <w:rPr>
          <w:rFonts w:ascii="Arial" w:hAnsi="Arial" w:cs="Arial"/>
          <w:sz w:val="20"/>
          <w:szCs w:val="20"/>
        </w:rPr>
      </w:pPr>
    </w:p>
    <w:p w:rsidR="00BF2EE2" w:rsidRDefault="00BF2EE2">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170BB" w:rsidRDefault="008170BB">
      <w:pPr>
        <w:pStyle w:val="19"/>
        <w:ind w:firstLine="0"/>
        <w:jc w:val="right"/>
        <w:outlineLvl w:val="0"/>
        <w:rPr>
          <w:b/>
          <w:i/>
          <w:iCs/>
        </w:rPr>
      </w:pPr>
    </w:p>
    <w:p w:rsidR="00826BD7" w:rsidRDefault="00826BD7">
      <w:pPr>
        <w:pStyle w:val="19"/>
        <w:ind w:firstLine="0"/>
        <w:jc w:val="right"/>
        <w:outlineLvl w:val="0"/>
        <w:rPr>
          <w:b/>
          <w:i/>
          <w:iCs/>
        </w:rPr>
      </w:pPr>
    </w:p>
    <w:p w:rsidR="008170BB" w:rsidRDefault="008170BB">
      <w:pPr>
        <w:pStyle w:val="19"/>
        <w:ind w:firstLine="0"/>
        <w:jc w:val="right"/>
        <w:outlineLvl w:val="0"/>
        <w:rPr>
          <w:b/>
          <w:i/>
          <w:iCs/>
        </w:rPr>
      </w:pPr>
    </w:p>
    <w:p w:rsidR="00BF2EE2" w:rsidRDefault="003F7474">
      <w:pPr>
        <w:pStyle w:val="19"/>
        <w:ind w:firstLine="0"/>
        <w:jc w:val="right"/>
        <w:outlineLvl w:val="0"/>
        <w:rPr>
          <w:b/>
          <w:i/>
          <w:iCs/>
        </w:rPr>
      </w:pPr>
      <w:r>
        <w:lastRenderedPageBreak/>
        <w:t xml:space="preserve"> </w:t>
      </w:r>
      <w:r>
        <w:rPr>
          <w:rFonts w:eastAsia="MS Mincho"/>
          <w:szCs w:val="28"/>
        </w:rPr>
        <w:t>Приложение</w:t>
      </w:r>
      <w:r>
        <w:t xml:space="preserve"> № 6 </w:t>
      </w:r>
    </w:p>
    <w:p w:rsidR="000F3FF3" w:rsidRPr="002B454A" w:rsidRDefault="000F3FF3" w:rsidP="002B454A">
      <w:pPr>
        <w:jc w:val="right"/>
        <w:rPr>
          <w:b/>
          <w:i/>
          <w:iCs/>
          <w:sz w:val="28"/>
        </w:rPr>
      </w:pPr>
      <w:r>
        <w:rPr>
          <w:sz w:val="28"/>
        </w:rPr>
        <w:t>к документации о закупке</w:t>
      </w:r>
    </w:p>
    <w:p w:rsidR="00DA13BD" w:rsidRDefault="00DA13BD" w:rsidP="00DA13BD">
      <w:pPr>
        <w:pStyle w:val="19"/>
        <w:ind w:firstLine="708"/>
        <w:jc w:val="left"/>
        <w:rPr>
          <w:sz w:val="24"/>
        </w:rPr>
      </w:pPr>
    </w:p>
    <w:p w:rsidR="003F7474" w:rsidRPr="00E1324A" w:rsidRDefault="003F7474" w:rsidP="003F7474">
      <w:pPr>
        <w:jc w:val="center"/>
        <w:outlineLvl w:val="1"/>
        <w:rPr>
          <w:b/>
          <w:bCs/>
          <w:sz w:val="28"/>
          <w:szCs w:val="28"/>
        </w:rPr>
      </w:pPr>
      <w:r>
        <w:rPr>
          <w:b/>
          <w:bCs/>
          <w:sz w:val="28"/>
          <w:szCs w:val="28"/>
        </w:rPr>
        <w:t>СВЕДЕНИЯ О СОТРУДНИКАХ ПРЕТЕНДЕНТА</w:t>
      </w:r>
    </w:p>
    <w:p w:rsidR="003F7474" w:rsidRPr="00581583" w:rsidRDefault="003F7474" w:rsidP="003F7474">
      <w:pPr>
        <w:jc w:val="center"/>
        <w:rPr>
          <w:sz w:val="28"/>
          <w:szCs w:val="28"/>
        </w:rPr>
      </w:pPr>
      <w:r>
        <w:rPr>
          <w:sz w:val="28"/>
          <w:szCs w:val="28"/>
        </w:rPr>
        <w:t>(</w:t>
      </w:r>
      <w:r>
        <w:rPr>
          <w:i/>
        </w:rPr>
        <w:t>указывается персонал, который необходим для оказания услуг, являющихся предметом Запроса предложений</w:t>
      </w:r>
      <w:r>
        <w:rPr>
          <w:sz w:val="28"/>
          <w:szCs w:val="28"/>
        </w:rPr>
        <w:t>)</w:t>
      </w:r>
    </w:p>
    <w:p w:rsidR="003F7474" w:rsidRPr="008D67F8" w:rsidRDefault="003F7474" w:rsidP="003F7474">
      <w:pPr>
        <w:jc w:val="center"/>
        <w:rPr>
          <w:highlight w:val="cyan"/>
        </w:rPr>
      </w:pPr>
    </w:p>
    <w:p w:rsidR="003F7474" w:rsidRPr="00E1324A" w:rsidRDefault="003F7474" w:rsidP="003F7474">
      <w:pPr>
        <w:tabs>
          <w:tab w:val="left" w:pos="9639"/>
        </w:tabs>
        <w:jc w:val="center"/>
        <w:rPr>
          <w:b/>
          <w:bCs/>
          <w:sz w:val="28"/>
          <w:szCs w:val="28"/>
        </w:rPr>
      </w:pPr>
      <w:r>
        <w:rPr>
          <w:b/>
          <w:bCs/>
          <w:sz w:val="28"/>
          <w:szCs w:val="28"/>
        </w:rPr>
        <w:t xml:space="preserve">Административный персонал </w:t>
      </w:r>
    </w:p>
    <w:p w:rsidR="003F7474" w:rsidRPr="008D67F8" w:rsidRDefault="003F7474" w:rsidP="003F7474">
      <w:pPr>
        <w:tabs>
          <w:tab w:val="left" w:pos="9639"/>
        </w:tabs>
        <w:jc w:val="center"/>
        <w:rPr>
          <w:b/>
          <w:bCs/>
          <w:highlight w:val="cyan"/>
        </w:rPr>
      </w:pPr>
    </w:p>
    <w:tbl>
      <w:tblPr>
        <w:tblW w:w="9144"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1944"/>
        <w:gridCol w:w="2612"/>
        <w:gridCol w:w="3827"/>
      </w:tblGrid>
      <w:tr w:rsidR="003F7474" w:rsidRPr="008D67F8" w:rsidTr="003F7474">
        <w:trPr>
          <w:jc w:val="center"/>
        </w:trPr>
        <w:tc>
          <w:tcPr>
            <w:tcW w:w="761" w:type="dxa"/>
            <w:vAlign w:val="center"/>
          </w:tcPr>
          <w:p w:rsidR="003F7474" w:rsidRPr="00E1324A" w:rsidRDefault="003F7474" w:rsidP="003F7474">
            <w:pPr>
              <w:tabs>
                <w:tab w:val="left" w:pos="9639"/>
              </w:tabs>
              <w:jc w:val="center"/>
            </w:pPr>
            <w:r>
              <w:t xml:space="preserve">№ </w:t>
            </w:r>
            <w:proofErr w:type="gramStart"/>
            <w:r>
              <w:t>п</w:t>
            </w:r>
            <w:proofErr w:type="gramEnd"/>
            <w:r>
              <w:t>/п</w:t>
            </w:r>
          </w:p>
        </w:tc>
        <w:tc>
          <w:tcPr>
            <w:tcW w:w="1944" w:type="dxa"/>
            <w:vAlign w:val="center"/>
          </w:tcPr>
          <w:p w:rsidR="003F7474" w:rsidRPr="00E1324A" w:rsidRDefault="003F7474" w:rsidP="003F7474">
            <w:pPr>
              <w:tabs>
                <w:tab w:val="left" w:pos="9639"/>
              </w:tabs>
              <w:jc w:val="center"/>
            </w:pPr>
            <w:r>
              <w:t>Занимаемая должность</w:t>
            </w:r>
          </w:p>
        </w:tc>
        <w:tc>
          <w:tcPr>
            <w:tcW w:w="2612" w:type="dxa"/>
            <w:vAlign w:val="center"/>
          </w:tcPr>
          <w:p w:rsidR="003F7474" w:rsidRPr="008D67F8" w:rsidRDefault="003F7474" w:rsidP="003F7474">
            <w:pPr>
              <w:tabs>
                <w:tab w:val="left" w:pos="9639"/>
              </w:tabs>
              <w:jc w:val="center"/>
              <w:rPr>
                <w:highlight w:val="cyan"/>
              </w:rPr>
            </w:pPr>
            <w:r>
              <w:t>Ф.И.О.</w:t>
            </w:r>
          </w:p>
        </w:tc>
        <w:tc>
          <w:tcPr>
            <w:tcW w:w="3827" w:type="dxa"/>
            <w:vAlign w:val="center"/>
          </w:tcPr>
          <w:p w:rsidR="003F7474" w:rsidRPr="00352B41" w:rsidRDefault="003F7474" w:rsidP="003F7474">
            <w:pPr>
              <w:tabs>
                <w:tab w:val="left" w:pos="9639"/>
              </w:tabs>
              <w:jc w:val="center"/>
            </w:pPr>
            <w:r>
              <w:t xml:space="preserve">Наименование сертификата </w:t>
            </w:r>
          </w:p>
          <w:p w:rsidR="003F7474" w:rsidRDefault="003F7474" w:rsidP="003F7474">
            <w:pPr>
              <w:tabs>
                <w:tab w:val="left" w:pos="9639"/>
              </w:tabs>
              <w:jc w:val="center"/>
            </w:pPr>
            <w:r>
              <w:t>в области учета и финансовой отчетности в соответствии с требованиями МСФО</w:t>
            </w:r>
          </w:p>
          <w:p w:rsidR="003F7474" w:rsidRPr="008D67F8" w:rsidRDefault="003F7474" w:rsidP="003F7474">
            <w:pPr>
              <w:tabs>
                <w:tab w:val="left" w:pos="9639"/>
              </w:tabs>
              <w:jc w:val="center"/>
              <w:rPr>
                <w:highlight w:val="cyan"/>
              </w:rPr>
            </w:pPr>
            <w:r>
              <w:t xml:space="preserve"> </w:t>
            </w:r>
            <w:proofErr w:type="gramStart"/>
            <w:r>
              <w:t>(например:</w:t>
            </w:r>
            <w:proofErr w:type="gramEnd"/>
            <w:r>
              <w:t xml:space="preserve"> </w:t>
            </w:r>
            <w:proofErr w:type="gramStart"/>
            <w:r>
              <w:t xml:space="preserve">АССА, </w:t>
            </w:r>
            <w:r>
              <w:rPr>
                <w:lang w:val="en-US"/>
              </w:rPr>
              <w:t>CPA</w:t>
            </w:r>
            <w:r>
              <w:t>, АСА)</w:t>
            </w:r>
            <w:proofErr w:type="gramEnd"/>
          </w:p>
        </w:tc>
      </w:tr>
      <w:tr w:rsidR="003F7474" w:rsidRPr="008D67F8" w:rsidTr="003F7474">
        <w:trPr>
          <w:jc w:val="center"/>
        </w:trPr>
        <w:tc>
          <w:tcPr>
            <w:tcW w:w="761" w:type="dxa"/>
            <w:vAlign w:val="center"/>
          </w:tcPr>
          <w:p w:rsidR="003F7474" w:rsidRPr="00E1324A" w:rsidRDefault="003F7474" w:rsidP="003F7474">
            <w:pPr>
              <w:tabs>
                <w:tab w:val="left" w:pos="9639"/>
              </w:tabs>
              <w:jc w:val="center"/>
            </w:pPr>
            <w:r>
              <w:t>1</w:t>
            </w:r>
          </w:p>
        </w:tc>
        <w:tc>
          <w:tcPr>
            <w:tcW w:w="1944" w:type="dxa"/>
            <w:vAlign w:val="center"/>
          </w:tcPr>
          <w:p w:rsidR="003F7474" w:rsidRPr="00E1324A" w:rsidRDefault="003F7474" w:rsidP="003F7474">
            <w:pPr>
              <w:tabs>
                <w:tab w:val="left" w:pos="9639"/>
              </w:tabs>
              <w:jc w:val="center"/>
            </w:pPr>
          </w:p>
        </w:tc>
        <w:tc>
          <w:tcPr>
            <w:tcW w:w="2612" w:type="dxa"/>
          </w:tcPr>
          <w:p w:rsidR="003F7474" w:rsidRPr="008D67F8" w:rsidRDefault="003F7474" w:rsidP="003F7474">
            <w:pPr>
              <w:tabs>
                <w:tab w:val="left" w:pos="9639"/>
              </w:tabs>
              <w:jc w:val="center"/>
              <w:rPr>
                <w:highlight w:val="cyan"/>
              </w:rPr>
            </w:pPr>
          </w:p>
        </w:tc>
        <w:tc>
          <w:tcPr>
            <w:tcW w:w="3827" w:type="dxa"/>
            <w:vAlign w:val="center"/>
          </w:tcPr>
          <w:p w:rsidR="003F7474" w:rsidRPr="008D67F8" w:rsidRDefault="003F7474" w:rsidP="003F7474">
            <w:pPr>
              <w:tabs>
                <w:tab w:val="left" w:pos="9639"/>
              </w:tabs>
              <w:jc w:val="center"/>
              <w:rPr>
                <w:highlight w:val="cyan"/>
              </w:rPr>
            </w:pPr>
          </w:p>
        </w:tc>
      </w:tr>
      <w:tr w:rsidR="003F7474" w:rsidRPr="008D67F8" w:rsidTr="003F7474">
        <w:trPr>
          <w:jc w:val="center"/>
        </w:trPr>
        <w:tc>
          <w:tcPr>
            <w:tcW w:w="761" w:type="dxa"/>
            <w:vAlign w:val="center"/>
          </w:tcPr>
          <w:p w:rsidR="003F7474" w:rsidRPr="00E1324A" w:rsidRDefault="003F7474" w:rsidP="003F7474">
            <w:pPr>
              <w:tabs>
                <w:tab w:val="left" w:pos="9639"/>
              </w:tabs>
              <w:jc w:val="center"/>
            </w:pPr>
            <w:r>
              <w:t>2</w:t>
            </w:r>
          </w:p>
        </w:tc>
        <w:tc>
          <w:tcPr>
            <w:tcW w:w="1944" w:type="dxa"/>
            <w:vAlign w:val="center"/>
          </w:tcPr>
          <w:p w:rsidR="003F7474" w:rsidRPr="00E1324A" w:rsidRDefault="003F7474" w:rsidP="003F7474">
            <w:pPr>
              <w:tabs>
                <w:tab w:val="left" w:pos="9639"/>
              </w:tabs>
              <w:jc w:val="center"/>
            </w:pPr>
          </w:p>
        </w:tc>
        <w:tc>
          <w:tcPr>
            <w:tcW w:w="2612" w:type="dxa"/>
          </w:tcPr>
          <w:p w:rsidR="003F7474" w:rsidRPr="008D67F8" w:rsidRDefault="003F7474" w:rsidP="003F7474">
            <w:pPr>
              <w:tabs>
                <w:tab w:val="left" w:pos="9639"/>
              </w:tabs>
              <w:jc w:val="center"/>
              <w:rPr>
                <w:highlight w:val="cyan"/>
              </w:rPr>
            </w:pPr>
          </w:p>
        </w:tc>
        <w:tc>
          <w:tcPr>
            <w:tcW w:w="3827" w:type="dxa"/>
            <w:vAlign w:val="center"/>
          </w:tcPr>
          <w:p w:rsidR="003F7474" w:rsidRPr="008D67F8" w:rsidRDefault="003F7474" w:rsidP="003F7474">
            <w:pPr>
              <w:tabs>
                <w:tab w:val="left" w:pos="9639"/>
              </w:tabs>
              <w:jc w:val="center"/>
              <w:rPr>
                <w:highlight w:val="cyan"/>
              </w:rPr>
            </w:pPr>
          </w:p>
        </w:tc>
      </w:tr>
      <w:tr w:rsidR="003F7474" w:rsidRPr="008D67F8" w:rsidTr="003F7474">
        <w:trPr>
          <w:jc w:val="center"/>
        </w:trPr>
        <w:tc>
          <w:tcPr>
            <w:tcW w:w="761" w:type="dxa"/>
            <w:vAlign w:val="center"/>
          </w:tcPr>
          <w:p w:rsidR="003F7474" w:rsidRPr="00E1324A" w:rsidRDefault="003F7474" w:rsidP="003F7474">
            <w:pPr>
              <w:tabs>
                <w:tab w:val="left" w:pos="9639"/>
              </w:tabs>
              <w:jc w:val="center"/>
            </w:pPr>
            <w:r>
              <w:t>…</w:t>
            </w:r>
          </w:p>
        </w:tc>
        <w:tc>
          <w:tcPr>
            <w:tcW w:w="1944" w:type="dxa"/>
            <w:vAlign w:val="center"/>
          </w:tcPr>
          <w:p w:rsidR="003F7474" w:rsidRPr="00E1324A" w:rsidRDefault="003F7474" w:rsidP="003F7474">
            <w:pPr>
              <w:tabs>
                <w:tab w:val="left" w:pos="9639"/>
              </w:tabs>
              <w:jc w:val="center"/>
            </w:pPr>
          </w:p>
        </w:tc>
        <w:tc>
          <w:tcPr>
            <w:tcW w:w="2612" w:type="dxa"/>
          </w:tcPr>
          <w:p w:rsidR="003F7474" w:rsidRPr="008D67F8" w:rsidRDefault="003F7474" w:rsidP="003F7474">
            <w:pPr>
              <w:tabs>
                <w:tab w:val="left" w:pos="9639"/>
              </w:tabs>
              <w:jc w:val="center"/>
              <w:rPr>
                <w:highlight w:val="cyan"/>
              </w:rPr>
            </w:pPr>
          </w:p>
        </w:tc>
        <w:tc>
          <w:tcPr>
            <w:tcW w:w="3827" w:type="dxa"/>
            <w:vAlign w:val="center"/>
          </w:tcPr>
          <w:p w:rsidR="003F7474" w:rsidRPr="008D67F8" w:rsidRDefault="003F7474" w:rsidP="003F7474">
            <w:pPr>
              <w:tabs>
                <w:tab w:val="left" w:pos="9639"/>
              </w:tabs>
              <w:jc w:val="center"/>
              <w:rPr>
                <w:highlight w:val="cyan"/>
              </w:rPr>
            </w:pPr>
          </w:p>
        </w:tc>
      </w:tr>
    </w:tbl>
    <w:p w:rsidR="003F7474" w:rsidRDefault="003F7474" w:rsidP="003F7474">
      <w:pPr>
        <w:tabs>
          <w:tab w:val="left" w:pos="9639"/>
        </w:tabs>
        <w:ind w:firstLine="709"/>
      </w:pPr>
      <w:r>
        <w:t xml:space="preserve">Приложение: </w:t>
      </w:r>
    </w:p>
    <w:p w:rsidR="003F7474" w:rsidRDefault="003F7474" w:rsidP="003F7474">
      <w:pPr>
        <w:tabs>
          <w:tab w:val="left" w:pos="9639"/>
        </w:tabs>
        <w:ind w:firstLine="709"/>
      </w:pPr>
      <w:r>
        <w:t xml:space="preserve">1. Копии указанных в таблице сертификатов на ___ </w:t>
      </w:r>
      <w:proofErr w:type="gramStart"/>
      <w:r>
        <w:t>л</w:t>
      </w:r>
      <w:proofErr w:type="gramEnd"/>
      <w:r>
        <w:t>.</w:t>
      </w:r>
    </w:p>
    <w:p w:rsidR="003F7474" w:rsidRPr="008D67F8" w:rsidRDefault="003F7474" w:rsidP="003F7474">
      <w:pPr>
        <w:tabs>
          <w:tab w:val="left" w:pos="9639"/>
        </w:tabs>
        <w:ind w:firstLine="709"/>
        <w:rPr>
          <w:highlight w:val="cyan"/>
        </w:rPr>
      </w:pPr>
    </w:p>
    <w:p w:rsidR="003F7474" w:rsidRPr="006032EA" w:rsidRDefault="003F7474" w:rsidP="003F7474"/>
    <w:p w:rsidR="003F7474" w:rsidRPr="00441B38" w:rsidRDefault="003F7474" w:rsidP="003F7474">
      <w:pPr>
        <w:pStyle w:val="19"/>
        <w:ind w:firstLine="708"/>
        <w:rPr>
          <w:szCs w:val="28"/>
        </w:rPr>
      </w:pPr>
      <w:r>
        <w:rPr>
          <w:b/>
          <w:szCs w:val="28"/>
        </w:rPr>
        <w:t>Представитель, имеющий полномочия подписать заявку на участие от имени</w:t>
      </w:r>
      <w:r>
        <w:rPr>
          <w:szCs w:val="28"/>
        </w:rPr>
        <w:t xml:space="preserve"> ____________________________________________________________</w:t>
      </w:r>
    </w:p>
    <w:p w:rsidR="003F7474" w:rsidRPr="00441B38" w:rsidRDefault="003F7474" w:rsidP="003F7474">
      <w:pPr>
        <w:pStyle w:val="19"/>
        <w:ind w:firstLine="708"/>
        <w:rPr>
          <w:i/>
          <w:szCs w:val="28"/>
        </w:rPr>
      </w:pPr>
      <w:r>
        <w:rPr>
          <w:i/>
          <w:szCs w:val="28"/>
        </w:rPr>
        <w:t xml:space="preserve">                                        (наименование претендента)</w:t>
      </w:r>
    </w:p>
    <w:p w:rsidR="003F7474" w:rsidRPr="00441B38" w:rsidRDefault="003F7474" w:rsidP="003F7474">
      <w:pPr>
        <w:pStyle w:val="19"/>
        <w:ind w:firstLine="0"/>
        <w:rPr>
          <w:szCs w:val="28"/>
        </w:rPr>
      </w:pPr>
      <w:r>
        <w:rPr>
          <w:szCs w:val="28"/>
        </w:rPr>
        <w:t>____________________________________________________________________</w:t>
      </w:r>
    </w:p>
    <w:p w:rsidR="003F7474" w:rsidRPr="00441B38" w:rsidRDefault="003F7474" w:rsidP="003F7474">
      <w:pPr>
        <w:pStyle w:val="19"/>
        <w:ind w:firstLine="708"/>
        <w:rPr>
          <w:szCs w:val="28"/>
        </w:rPr>
      </w:pPr>
      <w:r>
        <w:rPr>
          <w:szCs w:val="28"/>
        </w:rPr>
        <w:t xml:space="preserve">       </w:t>
      </w:r>
      <w:r>
        <w:rPr>
          <w:i/>
          <w:szCs w:val="28"/>
        </w:rPr>
        <w:t>МП</w:t>
      </w:r>
      <w:r>
        <w:rPr>
          <w:szCs w:val="28"/>
        </w:rPr>
        <w:tab/>
      </w:r>
      <w:r>
        <w:rPr>
          <w:szCs w:val="28"/>
        </w:rPr>
        <w:tab/>
      </w:r>
      <w:r>
        <w:rPr>
          <w:szCs w:val="28"/>
        </w:rPr>
        <w:tab/>
        <w:t>(должность, подпись, ФИО)</w:t>
      </w:r>
    </w:p>
    <w:p w:rsidR="003F7474" w:rsidRPr="00441B38" w:rsidRDefault="003F7474" w:rsidP="003F7474">
      <w:pPr>
        <w:rPr>
          <w:sz w:val="28"/>
          <w:szCs w:val="28"/>
        </w:rPr>
      </w:pPr>
      <w:r>
        <w:rPr>
          <w:sz w:val="28"/>
          <w:szCs w:val="28"/>
        </w:rPr>
        <w:t>"____" _________ 201__ г.</w:t>
      </w:r>
    </w:p>
    <w:p w:rsidR="003F7474" w:rsidRPr="000E1B71" w:rsidRDefault="003F7474" w:rsidP="003F7474"/>
    <w:p w:rsidR="00BF2EE2" w:rsidRDefault="00BF2EE2">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BF2EE2" w:rsidRDefault="003F7474">
      <w:pPr>
        <w:pStyle w:val="19"/>
        <w:ind w:firstLine="0"/>
        <w:jc w:val="right"/>
        <w:outlineLvl w:val="0"/>
        <w:rPr>
          <w:b/>
          <w:i/>
          <w:iCs/>
        </w:rPr>
      </w:pPr>
      <w:r>
        <w:lastRenderedPageBreak/>
        <w:t>Приложение № 7</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3F7474" w:rsidRDefault="003F7474" w:rsidP="003F7474">
      <w:pPr>
        <w:rPr>
          <w:szCs w:val="28"/>
        </w:rPr>
      </w:pPr>
    </w:p>
    <w:p w:rsidR="003F7474" w:rsidRPr="00115171" w:rsidRDefault="003F7474" w:rsidP="003F747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3F7474" w:rsidRPr="00115171" w:rsidRDefault="003F7474" w:rsidP="003F7474">
      <w:pPr>
        <w:tabs>
          <w:tab w:val="left" w:pos="9639"/>
        </w:tabs>
        <w:ind w:firstLine="567"/>
        <w:jc w:val="center"/>
        <w:rPr>
          <w:i/>
        </w:rPr>
      </w:pPr>
      <w:r>
        <w:rPr>
          <w:i/>
        </w:rPr>
        <w:t>(отдельный лист по каждому субподрядчику)</w:t>
      </w:r>
    </w:p>
    <w:p w:rsidR="003F7474" w:rsidRPr="00115171" w:rsidRDefault="003F7474" w:rsidP="003F7474">
      <w:pPr>
        <w:tabs>
          <w:tab w:val="left" w:pos="9639"/>
        </w:tabs>
        <w:ind w:firstLine="567"/>
        <w:jc w:val="center"/>
        <w:rPr>
          <w:sz w:val="22"/>
        </w:rPr>
      </w:pPr>
    </w:p>
    <w:p w:rsidR="003F7474" w:rsidRPr="00115171" w:rsidRDefault="003F7474" w:rsidP="003F7474">
      <w:pPr>
        <w:tabs>
          <w:tab w:val="left" w:pos="9639"/>
        </w:tabs>
        <w:ind w:firstLine="567"/>
        <w:jc w:val="center"/>
        <w:rPr>
          <w:b/>
          <w:sz w:val="28"/>
          <w:szCs w:val="28"/>
        </w:rPr>
      </w:pPr>
      <w:r>
        <w:rPr>
          <w:b/>
          <w:sz w:val="28"/>
          <w:szCs w:val="28"/>
        </w:rPr>
        <w:t>Наименование организации, фирмы:</w:t>
      </w:r>
    </w:p>
    <w:p w:rsidR="003F7474" w:rsidRPr="00115171" w:rsidRDefault="003F7474" w:rsidP="003F7474">
      <w:pPr>
        <w:tabs>
          <w:tab w:val="left" w:pos="9639"/>
        </w:tabs>
        <w:ind w:firstLine="567"/>
        <w:rPr>
          <w:sz w:val="22"/>
        </w:rPr>
      </w:pPr>
      <w:r>
        <w:rPr>
          <w:sz w:val="22"/>
        </w:rPr>
        <w:t>____________________________________________________________________________</w:t>
      </w:r>
    </w:p>
    <w:p w:rsidR="003F7474" w:rsidRPr="00115171" w:rsidRDefault="003F7474" w:rsidP="003F747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F7474" w:rsidRPr="00115171" w:rsidTr="003F7474">
        <w:tc>
          <w:tcPr>
            <w:tcW w:w="3138" w:type="dxa"/>
            <w:tcBorders>
              <w:top w:val="single" w:sz="4" w:space="0" w:color="auto"/>
              <w:left w:val="single" w:sz="4" w:space="0" w:color="auto"/>
              <w:bottom w:val="single" w:sz="4" w:space="0" w:color="auto"/>
              <w:right w:val="single" w:sz="4" w:space="0" w:color="auto"/>
            </w:tcBorders>
            <w:vAlign w:val="center"/>
            <w:hideMark/>
          </w:tcPr>
          <w:p w:rsidR="003F7474" w:rsidRPr="00115171" w:rsidRDefault="003F7474" w:rsidP="003F7474">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F7474" w:rsidRPr="00115171" w:rsidRDefault="003F7474" w:rsidP="003F7474">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3F7474" w:rsidRPr="00115171" w:rsidRDefault="003F7474" w:rsidP="003F7474">
            <w:pPr>
              <w:tabs>
                <w:tab w:val="left" w:pos="9639"/>
              </w:tabs>
              <w:jc w:val="center"/>
              <w:rPr>
                <w:szCs w:val="28"/>
              </w:rPr>
            </w:pPr>
            <w:r>
              <w:rPr>
                <w:szCs w:val="28"/>
              </w:rPr>
              <w:t>Филиалы и дочерние предприятия</w:t>
            </w:r>
          </w:p>
        </w:tc>
      </w:tr>
      <w:tr w:rsidR="003F7474" w:rsidRPr="00115171" w:rsidTr="003F7474">
        <w:trPr>
          <w:trHeight w:val="227"/>
        </w:trPr>
        <w:tc>
          <w:tcPr>
            <w:tcW w:w="3138" w:type="dxa"/>
            <w:tcBorders>
              <w:top w:val="single" w:sz="4" w:space="0" w:color="auto"/>
              <w:left w:val="single" w:sz="4" w:space="0" w:color="auto"/>
              <w:bottom w:val="single" w:sz="4" w:space="0" w:color="auto"/>
              <w:right w:val="single" w:sz="4" w:space="0" w:color="auto"/>
            </w:tcBorders>
            <w:hideMark/>
          </w:tcPr>
          <w:p w:rsidR="003F7474" w:rsidRPr="00115171" w:rsidRDefault="003F7474" w:rsidP="003F747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F7474" w:rsidRPr="00115171" w:rsidRDefault="003F7474" w:rsidP="003F747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F7474" w:rsidRPr="00115171" w:rsidRDefault="003F7474" w:rsidP="003F7474">
            <w:pPr>
              <w:tabs>
                <w:tab w:val="left" w:pos="9639"/>
              </w:tabs>
              <w:rPr>
                <w:szCs w:val="28"/>
              </w:rPr>
            </w:pPr>
          </w:p>
        </w:tc>
      </w:tr>
      <w:tr w:rsidR="003F7474" w:rsidRPr="00115171" w:rsidTr="003F7474">
        <w:trPr>
          <w:trHeight w:val="227"/>
        </w:trPr>
        <w:tc>
          <w:tcPr>
            <w:tcW w:w="3138" w:type="dxa"/>
            <w:tcBorders>
              <w:top w:val="single" w:sz="4" w:space="0" w:color="auto"/>
              <w:left w:val="single" w:sz="4" w:space="0" w:color="auto"/>
              <w:bottom w:val="single" w:sz="4" w:space="0" w:color="auto"/>
              <w:right w:val="single" w:sz="4" w:space="0" w:color="auto"/>
            </w:tcBorders>
            <w:hideMark/>
          </w:tcPr>
          <w:p w:rsidR="003F7474" w:rsidRPr="00115171" w:rsidRDefault="003F7474" w:rsidP="003F747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F7474" w:rsidRPr="00115171" w:rsidRDefault="003F7474" w:rsidP="003F747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F7474" w:rsidRPr="00115171" w:rsidRDefault="003F7474" w:rsidP="003F7474">
            <w:pPr>
              <w:tabs>
                <w:tab w:val="left" w:pos="9639"/>
              </w:tabs>
              <w:rPr>
                <w:szCs w:val="28"/>
              </w:rPr>
            </w:pPr>
          </w:p>
        </w:tc>
      </w:tr>
      <w:tr w:rsidR="003F7474" w:rsidRPr="00115171" w:rsidTr="003F7474">
        <w:trPr>
          <w:trHeight w:val="227"/>
        </w:trPr>
        <w:tc>
          <w:tcPr>
            <w:tcW w:w="3138" w:type="dxa"/>
            <w:tcBorders>
              <w:top w:val="single" w:sz="4" w:space="0" w:color="auto"/>
              <w:left w:val="single" w:sz="4" w:space="0" w:color="auto"/>
              <w:bottom w:val="single" w:sz="4" w:space="0" w:color="auto"/>
              <w:right w:val="single" w:sz="4" w:space="0" w:color="auto"/>
            </w:tcBorders>
            <w:hideMark/>
          </w:tcPr>
          <w:p w:rsidR="003F7474" w:rsidRPr="00115171" w:rsidRDefault="003F7474" w:rsidP="003F7474">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F7474" w:rsidRPr="00115171" w:rsidRDefault="003F7474" w:rsidP="003F747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F7474" w:rsidRPr="00115171" w:rsidRDefault="003F7474" w:rsidP="003F7474">
            <w:pPr>
              <w:tabs>
                <w:tab w:val="left" w:pos="9639"/>
              </w:tabs>
              <w:rPr>
                <w:szCs w:val="28"/>
              </w:rPr>
            </w:pPr>
          </w:p>
        </w:tc>
      </w:tr>
      <w:tr w:rsidR="003F7474" w:rsidRPr="00115171" w:rsidTr="003F7474">
        <w:trPr>
          <w:trHeight w:val="227"/>
        </w:trPr>
        <w:tc>
          <w:tcPr>
            <w:tcW w:w="3138" w:type="dxa"/>
            <w:tcBorders>
              <w:top w:val="single" w:sz="4" w:space="0" w:color="auto"/>
              <w:left w:val="single" w:sz="4" w:space="0" w:color="auto"/>
              <w:bottom w:val="single" w:sz="4" w:space="0" w:color="auto"/>
              <w:right w:val="single" w:sz="4" w:space="0" w:color="auto"/>
            </w:tcBorders>
            <w:hideMark/>
          </w:tcPr>
          <w:p w:rsidR="003F7474" w:rsidRPr="00115171" w:rsidRDefault="003F7474" w:rsidP="003F747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3F7474" w:rsidRPr="00115171" w:rsidRDefault="003F7474" w:rsidP="003F747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3F7474" w:rsidRPr="00115171" w:rsidRDefault="003F7474" w:rsidP="003F7474">
            <w:pPr>
              <w:tabs>
                <w:tab w:val="left" w:pos="9639"/>
              </w:tabs>
              <w:rPr>
                <w:szCs w:val="28"/>
              </w:rPr>
            </w:pPr>
          </w:p>
        </w:tc>
      </w:tr>
      <w:tr w:rsidR="003F7474" w:rsidRPr="00115171" w:rsidTr="003F7474">
        <w:tblPrEx>
          <w:tblLook w:val="0000" w:firstRow="0" w:lastRow="0" w:firstColumn="0" w:lastColumn="0" w:noHBand="0" w:noVBand="0"/>
        </w:tblPrEx>
        <w:trPr>
          <w:trHeight w:val="227"/>
        </w:trPr>
        <w:tc>
          <w:tcPr>
            <w:tcW w:w="3138" w:type="dxa"/>
          </w:tcPr>
          <w:p w:rsidR="003F7474" w:rsidRPr="00115171" w:rsidRDefault="003F7474" w:rsidP="003F7474">
            <w:pPr>
              <w:tabs>
                <w:tab w:val="left" w:pos="9639"/>
              </w:tabs>
            </w:pPr>
            <w:r>
              <w:t>Телефон/факс</w:t>
            </w:r>
          </w:p>
        </w:tc>
        <w:tc>
          <w:tcPr>
            <w:tcW w:w="3099" w:type="dxa"/>
            <w:gridSpan w:val="2"/>
          </w:tcPr>
          <w:p w:rsidR="003F7474" w:rsidRPr="00115171" w:rsidRDefault="003F7474" w:rsidP="003F7474">
            <w:pPr>
              <w:tabs>
                <w:tab w:val="left" w:pos="9639"/>
              </w:tabs>
              <w:jc w:val="center"/>
            </w:pPr>
          </w:p>
        </w:tc>
        <w:tc>
          <w:tcPr>
            <w:tcW w:w="3483" w:type="dxa"/>
          </w:tcPr>
          <w:p w:rsidR="003F7474" w:rsidRPr="00115171" w:rsidRDefault="003F7474" w:rsidP="003F7474">
            <w:pPr>
              <w:tabs>
                <w:tab w:val="left" w:pos="9639"/>
              </w:tabs>
              <w:jc w:val="center"/>
            </w:pPr>
          </w:p>
        </w:tc>
      </w:tr>
      <w:tr w:rsidR="003F7474" w:rsidRPr="00115171" w:rsidTr="003F7474">
        <w:tblPrEx>
          <w:tblLook w:val="0000" w:firstRow="0" w:lastRow="0" w:firstColumn="0" w:lastColumn="0" w:noHBand="0" w:noVBand="0"/>
        </w:tblPrEx>
        <w:trPr>
          <w:trHeight w:val="227"/>
        </w:trPr>
        <w:tc>
          <w:tcPr>
            <w:tcW w:w="3138" w:type="dxa"/>
          </w:tcPr>
          <w:p w:rsidR="003F7474" w:rsidRPr="00115171" w:rsidRDefault="003F7474" w:rsidP="003F7474">
            <w:pPr>
              <w:tabs>
                <w:tab w:val="left" w:pos="9639"/>
              </w:tabs>
            </w:pPr>
            <w:r>
              <w:t>Ответственное лицо</w:t>
            </w:r>
          </w:p>
        </w:tc>
        <w:tc>
          <w:tcPr>
            <w:tcW w:w="3099" w:type="dxa"/>
            <w:gridSpan w:val="2"/>
          </w:tcPr>
          <w:p w:rsidR="003F7474" w:rsidRPr="00115171" w:rsidRDefault="003F7474" w:rsidP="003F7474">
            <w:pPr>
              <w:tabs>
                <w:tab w:val="left" w:pos="9639"/>
              </w:tabs>
              <w:jc w:val="center"/>
            </w:pPr>
          </w:p>
        </w:tc>
        <w:tc>
          <w:tcPr>
            <w:tcW w:w="3483" w:type="dxa"/>
          </w:tcPr>
          <w:p w:rsidR="003F7474" w:rsidRPr="00115171" w:rsidRDefault="003F7474" w:rsidP="003F7474">
            <w:pPr>
              <w:tabs>
                <w:tab w:val="left" w:pos="9639"/>
              </w:tabs>
              <w:jc w:val="center"/>
            </w:pPr>
          </w:p>
        </w:tc>
      </w:tr>
      <w:tr w:rsidR="003F7474" w:rsidRPr="00115171" w:rsidTr="003F7474">
        <w:tblPrEx>
          <w:tblLook w:val="0000" w:firstRow="0" w:lastRow="0" w:firstColumn="0" w:lastColumn="0" w:noHBand="0" w:noVBand="0"/>
        </w:tblPrEx>
        <w:trPr>
          <w:trHeight w:val="227"/>
        </w:trPr>
        <w:tc>
          <w:tcPr>
            <w:tcW w:w="3138" w:type="dxa"/>
          </w:tcPr>
          <w:p w:rsidR="003F7474" w:rsidRPr="00115171" w:rsidRDefault="003F7474" w:rsidP="003F7474">
            <w:pPr>
              <w:tabs>
                <w:tab w:val="left" w:pos="9639"/>
              </w:tabs>
            </w:pPr>
            <w:r>
              <w:t>Форма (ООО, ЗАО и т.д.)</w:t>
            </w:r>
          </w:p>
        </w:tc>
        <w:tc>
          <w:tcPr>
            <w:tcW w:w="3099" w:type="dxa"/>
            <w:gridSpan w:val="2"/>
          </w:tcPr>
          <w:p w:rsidR="003F7474" w:rsidRPr="00115171" w:rsidRDefault="003F7474" w:rsidP="003F7474">
            <w:pPr>
              <w:tabs>
                <w:tab w:val="left" w:pos="9639"/>
              </w:tabs>
              <w:jc w:val="center"/>
            </w:pPr>
          </w:p>
        </w:tc>
        <w:tc>
          <w:tcPr>
            <w:tcW w:w="3483" w:type="dxa"/>
          </w:tcPr>
          <w:p w:rsidR="003F7474" w:rsidRPr="00115171" w:rsidRDefault="003F7474" w:rsidP="003F7474">
            <w:pPr>
              <w:tabs>
                <w:tab w:val="left" w:pos="9639"/>
              </w:tabs>
              <w:jc w:val="center"/>
            </w:pPr>
          </w:p>
        </w:tc>
      </w:tr>
      <w:tr w:rsidR="003F7474" w:rsidRPr="00115171" w:rsidTr="003F7474">
        <w:tblPrEx>
          <w:tblLook w:val="0000" w:firstRow="0" w:lastRow="0" w:firstColumn="0" w:lastColumn="0" w:noHBand="0" w:noVBand="0"/>
        </w:tblPrEx>
        <w:trPr>
          <w:trHeight w:val="227"/>
        </w:trPr>
        <w:tc>
          <w:tcPr>
            <w:tcW w:w="3138" w:type="dxa"/>
          </w:tcPr>
          <w:p w:rsidR="003F7474" w:rsidRPr="00115171" w:rsidRDefault="003F7474" w:rsidP="003F7474">
            <w:pPr>
              <w:tabs>
                <w:tab w:val="left" w:pos="9639"/>
              </w:tabs>
            </w:pPr>
            <w:r>
              <w:t>Уставный капитал</w:t>
            </w:r>
          </w:p>
        </w:tc>
        <w:tc>
          <w:tcPr>
            <w:tcW w:w="3099" w:type="dxa"/>
            <w:gridSpan w:val="2"/>
          </w:tcPr>
          <w:p w:rsidR="003F7474" w:rsidRPr="00115171" w:rsidRDefault="003F7474" w:rsidP="003F7474">
            <w:pPr>
              <w:tabs>
                <w:tab w:val="left" w:pos="9639"/>
              </w:tabs>
              <w:jc w:val="center"/>
            </w:pPr>
          </w:p>
        </w:tc>
        <w:tc>
          <w:tcPr>
            <w:tcW w:w="3483" w:type="dxa"/>
          </w:tcPr>
          <w:p w:rsidR="003F7474" w:rsidRPr="00115171" w:rsidRDefault="003F7474" w:rsidP="003F7474">
            <w:pPr>
              <w:tabs>
                <w:tab w:val="left" w:pos="9639"/>
              </w:tabs>
              <w:jc w:val="center"/>
            </w:pPr>
          </w:p>
        </w:tc>
      </w:tr>
      <w:tr w:rsidR="003F7474" w:rsidRPr="00115171" w:rsidTr="003F7474">
        <w:tblPrEx>
          <w:tblLook w:val="0000" w:firstRow="0" w:lastRow="0" w:firstColumn="0" w:lastColumn="0" w:noHBand="0" w:noVBand="0"/>
        </w:tblPrEx>
        <w:trPr>
          <w:trHeight w:val="227"/>
        </w:trPr>
        <w:tc>
          <w:tcPr>
            <w:tcW w:w="3138" w:type="dxa"/>
            <w:tcBorders>
              <w:bottom w:val="nil"/>
            </w:tcBorders>
          </w:tcPr>
          <w:p w:rsidR="003F7474" w:rsidRPr="00115171" w:rsidRDefault="003F7474" w:rsidP="003F7474">
            <w:pPr>
              <w:tabs>
                <w:tab w:val="left" w:pos="9639"/>
              </w:tabs>
            </w:pPr>
            <w:r>
              <w:t>Сфера деятельности</w:t>
            </w:r>
          </w:p>
        </w:tc>
        <w:tc>
          <w:tcPr>
            <w:tcW w:w="3099" w:type="dxa"/>
            <w:gridSpan w:val="2"/>
            <w:tcBorders>
              <w:bottom w:val="nil"/>
            </w:tcBorders>
          </w:tcPr>
          <w:p w:rsidR="003F7474" w:rsidRPr="00115171" w:rsidRDefault="003F7474" w:rsidP="003F7474">
            <w:pPr>
              <w:tabs>
                <w:tab w:val="left" w:pos="9639"/>
              </w:tabs>
              <w:jc w:val="center"/>
            </w:pPr>
          </w:p>
        </w:tc>
        <w:tc>
          <w:tcPr>
            <w:tcW w:w="3483" w:type="dxa"/>
            <w:tcBorders>
              <w:bottom w:val="nil"/>
            </w:tcBorders>
          </w:tcPr>
          <w:p w:rsidR="003F7474" w:rsidRPr="00115171" w:rsidRDefault="003F7474" w:rsidP="003F7474">
            <w:pPr>
              <w:tabs>
                <w:tab w:val="left" w:pos="9639"/>
              </w:tabs>
              <w:jc w:val="center"/>
            </w:pPr>
          </w:p>
        </w:tc>
      </w:tr>
      <w:tr w:rsidR="003F7474" w:rsidRPr="00115171" w:rsidTr="003F7474">
        <w:tblPrEx>
          <w:tblLook w:val="0000" w:firstRow="0" w:lastRow="0" w:firstColumn="0" w:lastColumn="0" w:noHBand="0" w:noVBand="0"/>
        </w:tblPrEx>
        <w:tc>
          <w:tcPr>
            <w:tcW w:w="3138" w:type="dxa"/>
            <w:tcBorders>
              <w:right w:val="nil"/>
            </w:tcBorders>
          </w:tcPr>
          <w:p w:rsidR="003F7474" w:rsidRPr="00115171" w:rsidRDefault="003F7474" w:rsidP="003F7474">
            <w:pPr>
              <w:tabs>
                <w:tab w:val="left" w:pos="9639"/>
              </w:tabs>
            </w:pPr>
            <w:r>
              <w:t>Руководитель:</w:t>
            </w:r>
          </w:p>
        </w:tc>
        <w:tc>
          <w:tcPr>
            <w:tcW w:w="3099" w:type="dxa"/>
            <w:gridSpan w:val="2"/>
            <w:tcBorders>
              <w:left w:val="nil"/>
              <w:right w:val="nil"/>
            </w:tcBorders>
          </w:tcPr>
          <w:p w:rsidR="003F7474" w:rsidRPr="00115171" w:rsidRDefault="003F7474" w:rsidP="003F7474">
            <w:pPr>
              <w:tabs>
                <w:tab w:val="left" w:pos="9639"/>
              </w:tabs>
            </w:pPr>
            <w:r>
              <w:t>Дата:</w:t>
            </w:r>
          </w:p>
        </w:tc>
        <w:tc>
          <w:tcPr>
            <w:tcW w:w="3483" w:type="dxa"/>
            <w:tcBorders>
              <w:left w:val="nil"/>
            </w:tcBorders>
          </w:tcPr>
          <w:p w:rsidR="003F7474" w:rsidRPr="00115171" w:rsidRDefault="003F7474" w:rsidP="003F7474">
            <w:pPr>
              <w:tabs>
                <w:tab w:val="left" w:pos="9639"/>
              </w:tabs>
            </w:pPr>
            <w:r>
              <w:t>Печать/подпись (субподрядчика)</w:t>
            </w:r>
          </w:p>
        </w:tc>
      </w:tr>
      <w:tr w:rsidR="003F7474" w:rsidRPr="00115171" w:rsidTr="003F7474">
        <w:tblPrEx>
          <w:tblLook w:val="0000" w:firstRow="0" w:lastRow="0" w:firstColumn="0" w:lastColumn="0" w:noHBand="0" w:noVBand="0"/>
        </w:tblPrEx>
        <w:trPr>
          <w:cantSplit/>
        </w:trPr>
        <w:tc>
          <w:tcPr>
            <w:tcW w:w="9720" w:type="dxa"/>
            <w:gridSpan w:val="4"/>
          </w:tcPr>
          <w:p w:rsidR="003F7474" w:rsidRPr="00115171" w:rsidRDefault="003F7474" w:rsidP="003F7474">
            <w:pPr>
              <w:tabs>
                <w:tab w:val="left" w:pos="9639"/>
              </w:tabs>
              <w:jc w:val="center"/>
            </w:pPr>
          </w:p>
        </w:tc>
      </w:tr>
      <w:tr w:rsidR="003F7474" w:rsidRPr="00115171" w:rsidTr="003F7474">
        <w:tblPrEx>
          <w:tblLook w:val="0000" w:firstRow="0" w:lastRow="0" w:firstColumn="0" w:lastColumn="0" w:noHBand="0" w:noVBand="0"/>
        </w:tblPrEx>
        <w:trPr>
          <w:cantSplit/>
        </w:trPr>
        <w:tc>
          <w:tcPr>
            <w:tcW w:w="4536" w:type="dxa"/>
            <w:gridSpan w:val="2"/>
            <w:vMerge w:val="restart"/>
            <w:vAlign w:val="center"/>
          </w:tcPr>
          <w:p w:rsidR="003F7474" w:rsidRPr="00115171" w:rsidRDefault="003F7474" w:rsidP="003F7474">
            <w:pPr>
              <w:tabs>
                <w:tab w:val="left" w:pos="9639"/>
              </w:tabs>
            </w:pPr>
            <w:r>
              <w:t>Виды работ, передаваемые субподрядчику по предмету закупки</w:t>
            </w:r>
          </w:p>
        </w:tc>
        <w:tc>
          <w:tcPr>
            <w:tcW w:w="5184" w:type="dxa"/>
            <w:gridSpan w:val="2"/>
          </w:tcPr>
          <w:p w:rsidR="003F7474" w:rsidRPr="00115171" w:rsidRDefault="003F7474" w:rsidP="003F7474">
            <w:pPr>
              <w:tabs>
                <w:tab w:val="left" w:pos="9639"/>
              </w:tabs>
              <w:jc w:val="center"/>
            </w:pPr>
            <w:r>
              <w:t>Передаваемые объемы работ</w:t>
            </w:r>
          </w:p>
        </w:tc>
      </w:tr>
      <w:tr w:rsidR="003F7474" w:rsidRPr="00115171" w:rsidTr="003F7474">
        <w:tblPrEx>
          <w:tblLook w:val="0000" w:firstRow="0" w:lastRow="0" w:firstColumn="0" w:lastColumn="0" w:noHBand="0" w:noVBand="0"/>
        </w:tblPrEx>
        <w:trPr>
          <w:cantSplit/>
        </w:trPr>
        <w:tc>
          <w:tcPr>
            <w:tcW w:w="4536" w:type="dxa"/>
            <w:gridSpan w:val="2"/>
            <w:vMerge/>
          </w:tcPr>
          <w:p w:rsidR="003F7474" w:rsidRPr="00115171" w:rsidRDefault="003F7474" w:rsidP="003F7474">
            <w:pPr>
              <w:tabs>
                <w:tab w:val="left" w:pos="9639"/>
              </w:tabs>
            </w:pPr>
          </w:p>
        </w:tc>
        <w:tc>
          <w:tcPr>
            <w:tcW w:w="1701" w:type="dxa"/>
          </w:tcPr>
          <w:p w:rsidR="003F7474" w:rsidRPr="00115171" w:rsidRDefault="003F7474" w:rsidP="003F7474">
            <w:pPr>
              <w:tabs>
                <w:tab w:val="left" w:pos="9639"/>
              </w:tabs>
              <w:jc w:val="center"/>
            </w:pPr>
            <w:r>
              <w:t>В физических единицах</w:t>
            </w:r>
          </w:p>
        </w:tc>
        <w:tc>
          <w:tcPr>
            <w:tcW w:w="3483" w:type="dxa"/>
            <w:vAlign w:val="center"/>
          </w:tcPr>
          <w:p w:rsidR="003F7474" w:rsidRPr="00115171" w:rsidRDefault="003F7474" w:rsidP="003F7474">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закупки</w:t>
            </w:r>
          </w:p>
        </w:tc>
      </w:tr>
      <w:tr w:rsidR="003F7474" w:rsidRPr="00115171" w:rsidTr="003F7474">
        <w:tblPrEx>
          <w:tblLook w:val="0000" w:firstRow="0" w:lastRow="0" w:firstColumn="0" w:lastColumn="0" w:noHBand="0" w:noVBand="0"/>
        </w:tblPrEx>
        <w:tc>
          <w:tcPr>
            <w:tcW w:w="4536" w:type="dxa"/>
            <w:gridSpan w:val="2"/>
          </w:tcPr>
          <w:p w:rsidR="003F7474" w:rsidRPr="00115171" w:rsidRDefault="003F7474" w:rsidP="003F7474">
            <w:pPr>
              <w:tabs>
                <w:tab w:val="left" w:pos="9639"/>
              </w:tabs>
            </w:pPr>
          </w:p>
        </w:tc>
        <w:tc>
          <w:tcPr>
            <w:tcW w:w="1701" w:type="dxa"/>
          </w:tcPr>
          <w:p w:rsidR="003F7474" w:rsidRPr="00115171" w:rsidRDefault="003F7474" w:rsidP="003F7474">
            <w:pPr>
              <w:tabs>
                <w:tab w:val="left" w:pos="9639"/>
              </w:tabs>
              <w:jc w:val="center"/>
            </w:pPr>
          </w:p>
        </w:tc>
        <w:tc>
          <w:tcPr>
            <w:tcW w:w="3483" w:type="dxa"/>
          </w:tcPr>
          <w:p w:rsidR="003F7474" w:rsidRPr="00115171" w:rsidRDefault="003F7474" w:rsidP="003F7474">
            <w:pPr>
              <w:tabs>
                <w:tab w:val="left" w:pos="9639"/>
              </w:tabs>
              <w:jc w:val="center"/>
            </w:pPr>
          </w:p>
        </w:tc>
      </w:tr>
      <w:tr w:rsidR="003F7474" w:rsidRPr="00115171" w:rsidTr="003F7474">
        <w:tblPrEx>
          <w:tblLook w:val="0000" w:firstRow="0" w:lastRow="0" w:firstColumn="0" w:lastColumn="0" w:noHBand="0" w:noVBand="0"/>
        </w:tblPrEx>
        <w:tc>
          <w:tcPr>
            <w:tcW w:w="6237" w:type="dxa"/>
            <w:gridSpan w:val="3"/>
          </w:tcPr>
          <w:p w:rsidR="003F7474" w:rsidRPr="00115171" w:rsidRDefault="003F7474" w:rsidP="003F7474">
            <w:pPr>
              <w:tabs>
                <w:tab w:val="left" w:pos="9639"/>
              </w:tabs>
            </w:pPr>
            <w:r>
              <w:t>Итого % передаваемых субподрядчику объёмов работ к общему объёму работ по предмету Запрос предложений</w:t>
            </w:r>
          </w:p>
        </w:tc>
        <w:tc>
          <w:tcPr>
            <w:tcW w:w="3483" w:type="dxa"/>
          </w:tcPr>
          <w:p w:rsidR="003F7474" w:rsidRPr="00115171" w:rsidRDefault="003F7474" w:rsidP="003F7474">
            <w:pPr>
              <w:tabs>
                <w:tab w:val="left" w:pos="9639"/>
              </w:tabs>
              <w:jc w:val="center"/>
            </w:pPr>
          </w:p>
        </w:tc>
      </w:tr>
      <w:tr w:rsidR="003F7474" w:rsidRPr="00115171" w:rsidTr="003F7474">
        <w:tblPrEx>
          <w:tblLook w:val="0000" w:firstRow="0" w:lastRow="0" w:firstColumn="0" w:lastColumn="0" w:noHBand="0" w:noVBand="0"/>
        </w:tblPrEx>
        <w:tc>
          <w:tcPr>
            <w:tcW w:w="6237" w:type="dxa"/>
            <w:gridSpan w:val="3"/>
          </w:tcPr>
          <w:p w:rsidR="003F7474" w:rsidRPr="00115171" w:rsidRDefault="003F7474" w:rsidP="003F7474">
            <w:pPr>
              <w:tabs>
                <w:tab w:val="left" w:pos="9639"/>
              </w:tabs>
            </w:pPr>
            <w:r>
              <w:t>Количество персонала, привлекаемого субподрядчиком к исполнению договора:</w:t>
            </w:r>
          </w:p>
        </w:tc>
        <w:tc>
          <w:tcPr>
            <w:tcW w:w="3483" w:type="dxa"/>
          </w:tcPr>
          <w:p w:rsidR="003F7474" w:rsidRPr="00115171" w:rsidRDefault="003F7474" w:rsidP="003F7474">
            <w:pPr>
              <w:tabs>
                <w:tab w:val="left" w:pos="9639"/>
              </w:tabs>
              <w:jc w:val="center"/>
            </w:pPr>
          </w:p>
        </w:tc>
      </w:tr>
    </w:tbl>
    <w:p w:rsidR="003F7474" w:rsidRPr="00115171" w:rsidRDefault="003F7474" w:rsidP="003F7474">
      <w:pPr>
        <w:tabs>
          <w:tab w:val="left" w:pos="9639"/>
        </w:tabs>
        <w:ind w:firstLine="720"/>
        <w:jc w:val="both"/>
        <w:rPr>
          <w:szCs w:val="28"/>
        </w:rPr>
      </w:pPr>
      <w:r>
        <w:rPr>
          <w:szCs w:val="28"/>
        </w:rPr>
        <w:t>Приложения:</w:t>
      </w:r>
    </w:p>
    <w:p w:rsidR="003F7474" w:rsidRPr="00115171" w:rsidRDefault="003F7474" w:rsidP="003F7474">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Запрос предложений</w:t>
      </w:r>
      <w:r>
        <w:rPr>
          <w:szCs w:val="28"/>
        </w:rPr>
        <w:t>.</w:t>
      </w:r>
    </w:p>
    <w:p w:rsidR="003F7474" w:rsidRPr="00115171" w:rsidRDefault="003F7474" w:rsidP="003F7474">
      <w:pPr>
        <w:jc w:val="both"/>
        <w:rPr>
          <w:rFonts w:eastAsia="MS Mincho"/>
          <w:b/>
          <w:bCs/>
          <w:sz w:val="28"/>
          <w:szCs w:val="28"/>
        </w:rPr>
      </w:pPr>
    </w:p>
    <w:p w:rsidR="003F7474" w:rsidRPr="00115171" w:rsidRDefault="003F7474" w:rsidP="003F747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 предложений от имени </w:t>
      </w:r>
      <w:r>
        <w:rPr>
          <w:rFonts w:eastAsia="MS Mincho"/>
          <w:sz w:val="28"/>
          <w:szCs w:val="28"/>
        </w:rPr>
        <w:t>_________________________________________</w:t>
      </w:r>
    </w:p>
    <w:p w:rsidR="003F7474" w:rsidRPr="00115171" w:rsidRDefault="003F7474" w:rsidP="003F7474">
      <w:pPr>
        <w:tabs>
          <w:tab w:val="left" w:pos="8640"/>
        </w:tabs>
        <w:jc w:val="center"/>
        <w:rPr>
          <w:i/>
        </w:rPr>
      </w:pPr>
      <w:r>
        <w:rPr>
          <w:i/>
        </w:rPr>
        <w:t xml:space="preserve">                                                                    (наименование претендента)</w:t>
      </w:r>
    </w:p>
    <w:p w:rsidR="003F7474" w:rsidRPr="00115171" w:rsidRDefault="003F7474" w:rsidP="003F7474">
      <w:pPr>
        <w:rPr>
          <w:sz w:val="28"/>
          <w:szCs w:val="28"/>
          <w:lang w:eastAsia="ru-RU"/>
        </w:rPr>
      </w:pPr>
      <w:r>
        <w:rPr>
          <w:sz w:val="28"/>
          <w:szCs w:val="28"/>
          <w:lang w:eastAsia="ru-RU"/>
        </w:rPr>
        <w:t>____________________________________________________________________</w:t>
      </w:r>
    </w:p>
    <w:p w:rsidR="003F7474" w:rsidRPr="00115171" w:rsidRDefault="003F7474" w:rsidP="003F7474">
      <w:pPr>
        <w:rPr>
          <w:i/>
        </w:rPr>
      </w:pPr>
      <w:r>
        <w:rPr>
          <w:i/>
        </w:rPr>
        <w:t xml:space="preserve">       МП</w:t>
      </w:r>
      <w:r>
        <w:rPr>
          <w:i/>
        </w:rPr>
        <w:tab/>
      </w:r>
      <w:r>
        <w:rPr>
          <w:i/>
        </w:rPr>
        <w:tab/>
      </w:r>
      <w:r>
        <w:rPr>
          <w:i/>
        </w:rPr>
        <w:tab/>
        <w:t>(должность, подпись, ФИО)</w:t>
      </w:r>
    </w:p>
    <w:p w:rsidR="00BF2EE2" w:rsidRPr="008170BB" w:rsidRDefault="003F7474" w:rsidP="008170BB">
      <w:pPr>
        <w:rPr>
          <w:sz w:val="28"/>
          <w:szCs w:val="28"/>
          <w:lang w:eastAsia="ru-RU"/>
        </w:rPr>
      </w:pPr>
      <w:r>
        <w:rPr>
          <w:sz w:val="28"/>
          <w:szCs w:val="28"/>
          <w:lang w:eastAsia="ru-RU"/>
        </w:rPr>
        <w:t>«____» ____________ 201__ г.</w:t>
      </w:r>
    </w:p>
    <w:sectPr w:rsidR="00BF2EE2" w:rsidRPr="008170BB"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2C" w:rsidRDefault="009B472C">
      <w:r>
        <w:separator/>
      </w:r>
    </w:p>
  </w:endnote>
  <w:endnote w:type="continuationSeparator" w:id="0">
    <w:p w:rsidR="009B472C" w:rsidRDefault="009B472C">
      <w:r>
        <w:continuationSeparator/>
      </w:r>
    </w:p>
  </w:endnote>
  <w:endnote w:type="continuationNotice" w:id="1">
    <w:p w:rsidR="009B472C" w:rsidRDefault="009B4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74" w:rsidRDefault="003F747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F7474" w:rsidRDefault="003F747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74" w:rsidRDefault="003F7474">
    <w:pPr>
      <w:pStyle w:val="afe"/>
      <w:jc w:val="center"/>
    </w:pPr>
  </w:p>
  <w:p w:rsidR="003F7474" w:rsidRDefault="003F7474"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74" w:rsidRDefault="003F747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F7474" w:rsidRDefault="003F7474"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74" w:rsidRDefault="003F7474">
    <w:pPr>
      <w:pStyle w:val="afe"/>
      <w:jc w:val="center"/>
    </w:pPr>
  </w:p>
  <w:p w:rsidR="003F7474" w:rsidRDefault="003F7474"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2C" w:rsidRDefault="009B472C">
      <w:r>
        <w:separator/>
      </w:r>
    </w:p>
  </w:footnote>
  <w:footnote w:type="continuationSeparator" w:id="0">
    <w:p w:rsidR="009B472C" w:rsidRDefault="009B472C">
      <w:r>
        <w:continuationSeparator/>
      </w:r>
    </w:p>
  </w:footnote>
  <w:footnote w:type="continuationNotice" w:id="1">
    <w:p w:rsidR="009B472C" w:rsidRDefault="009B472C"/>
  </w:footnote>
  <w:footnote w:id="2">
    <w:p w:rsidR="003F7474" w:rsidRDefault="003F7474" w:rsidP="003F7474">
      <w:pPr>
        <w:pStyle w:val="aff"/>
      </w:pPr>
      <w:r>
        <w:rPr>
          <w:rStyle w:val="af7"/>
        </w:rPr>
        <w:footnoteRef/>
      </w:r>
      <w:r>
        <w:t xml:space="preserve"> К сведениям об опыте прилагаются копии договоров, актов и иных документов в соответствии с подпунктом 2.8 части 2 пункта 17 Информационной карты. При предоставлении копии документов конфиденциальная информация, составляющая коммерческую или иную тайну, может быть удалена.</w:t>
      </w:r>
    </w:p>
  </w:footnote>
  <w:footnote w:id="3">
    <w:p w:rsidR="003F7474" w:rsidRDefault="003F7474" w:rsidP="003F7474">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74" w:rsidRDefault="003F7474">
    <w:pPr>
      <w:pStyle w:val="afc"/>
      <w:jc w:val="center"/>
    </w:pPr>
    <w:r>
      <w:fldChar w:fldCharType="begin"/>
    </w:r>
    <w:r>
      <w:instrText xml:space="preserve"> PAGE   \* MERGEFORMAT </w:instrText>
    </w:r>
    <w:r>
      <w:fldChar w:fldCharType="separate"/>
    </w:r>
    <w:r w:rsidR="00DC2CC9">
      <w:rPr>
        <w:noProof/>
      </w:rPr>
      <w:t>20</w:t>
    </w:r>
    <w:r>
      <w:rPr>
        <w:noProof/>
      </w:rPr>
      <w:fldChar w:fldCharType="end"/>
    </w:r>
  </w:p>
  <w:p w:rsidR="003F7474" w:rsidRDefault="003F7474">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74" w:rsidRDefault="003F7474">
    <w:pPr>
      <w:pStyle w:val="afc"/>
      <w:jc w:val="center"/>
    </w:pPr>
    <w:r>
      <w:fldChar w:fldCharType="begin"/>
    </w:r>
    <w:r>
      <w:instrText xml:space="preserve"> PAGE   \* MERGEFORMAT </w:instrText>
    </w:r>
    <w:r>
      <w:fldChar w:fldCharType="separate"/>
    </w:r>
    <w:r w:rsidR="00DC2CC9">
      <w:rPr>
        <w:noProof/>
      </w:rPr>
      <w:t>48</w:t>
    </w:r>
    <w:r>
      <w:rPr>
        <w:noProof/>
      </w:rPr>
      <w:fldChar w:fldCharType="end"/>
    </w:r>
  </w:p>
  <w:p w:rsidR="003F7474" w:rsidRDefault="003F747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F35535"/>
    <w:multiLevelType w:val="hybridMultilevel"/>
    <w:tmpl w:val="3476FD42"/>
    <w:lvl w:ilvl="0" w:tplc="60E833CA">
      <w:start w:val="1"/>
      <w:numFmt w:val="decimal"/>
      <w:pStyle w:val="Bodytext-Russian"/>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89447D"/>
    <w:multiLevelType w:val="hybridMultilevel"/>
    <w:tmpl w:val="547815CE"/>
    <w:lvl w:ilvl="0" w:tplc="DE9A3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19B0856"/>
    <w:multiLevelType w:val="hybridMultilevel"/>
    <w:tmpl w:val="DC6CDD00"/>
    <w:lvl w:ilvl="0" w:tplc="5A967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F912D8B"/>
    <w:multiLevelType w:val="hybridMultilevel"/>
    <w:tmpl w:val="B29810CA"/>
    <w:lvl w:ilvl="0" w:tplc="511E4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1818FF"/>
    <w:multiLevelType w:val="hybridMultilevel"/>
    <w:tmpl w:val="595467E8"/>
    <w:lvl w:ilvl="0" w:tplc="C1346238">
      <w:start w:val="1"/>
      <w:numFmt w:val="bullet"/>
      <w:lvlText w:val=""/>
      <w:lvlJc w:val="left"/>
      <w:pPr>
        <w:tabs>
          <w:tab w:val="num" w:pos="2101"/>
        </w:tabs>
        <w:ind w:left="2101" w:hanging="360"/>
      </w:pPr>
      <w:rPr>
        <w:rFonts w:ascii="Symbol" w:hAnsi="Symbol" w:hint="default"/>
      </w:rPr>
    </w:lvl>
    <w:lvl w:ilvl="1" w:tplc="04190003">
      <w:start w:val="1"/>
      <w:numFmt w:val="bullet"/>
      <w:lvlText w:val="o"/>
      <w:lvlJc w:val="left"/>
      <w:pPr>
        <w:tabs>
          <w:tab w:val="num" w:pos="2112"/>
        </w:tabs>
        <w:ind w:left="2112" w:hanging="360"/>
      </w:pPr>
      <w:rPr>
        <w:rFonts w:ascii="Courier New" w:hAnsi="Courier New" w:cs="Courier New" w:hint="default"/>
      </w:rPr>
    </w:lvl>
    <w:lvl w:ilvl="2" w:tplc="04190005">
      <w:start w:val="1"/>
      <w:numFmt w:val="bullet"/>
      <w:lvlText w:val=""/>
      <w:lvlJc w:val="left"/>
      <w:pPr>
        <w:tabs>
          <w:tab w:val="num" w:pos="2832"/>
        </w:tabs>
        <w:ind w:left="2832" w:hanging="360"/>
      </w:pPr>
      <w:rPr>
        <w:rFonts w:ascii="Wingdings" w:hAnsi="Wingdings" w:hint="default"/>
      </w:rPr>
    </w:lvl>
    <w:lvl w:ilvl="3" w:tplc="04190001" w:tentative="1">
      <w:start w:val="1"/>
      <w:numFmt w:val="bullet"/>
      <w:lvlText w:val=""/>
      <w:lvlJc w:val="left"/>
      <w:pPr>
        <w:tabs>
          <w:tab w:val="num" w:pos="3552"/>
        </w:tabs>
        <w:ind w:left="3552" w:hanging="360"/>
      </w:pPr>
      <w:rPr>
        <w:rFonts w:ascii="Symbol" w:hAnsi="Symbol" w:hint="default"/>
      </w:rPr>
    </w:lvl>
    <w:lvl w:ilvl="4" w:tplc="04190003" w:tentative="1">
      <w:start w:val="1"/>
      <w:numFmt w:val="bullet"/>
      <w:lvlText w:val="o"/>
      <w:lvlJc w:val="left"/>
      <w:pPr>
        <w:tabs>
          <w:tab w:val="num" w:pos="4272"/>
        </w:tabs>
        <w:ind w:left="4272" w:hanging="360"/>
      </w:pPr>
      <w:rPr>
        <w:rFonts w:ascii="Courier New" w:hAnsi="Courier New" w:cs="Courier New" w:hint="default"/>
      </w:rPr>
    </w:lvl>
    <w:lvl w:ilvl="5" w:tplc="04190005" w:tentative="1">
      <w:start w:val="1"/>
      <w:numFmt w:val="bullet"/>
      <w:lvlText w:val=""/>
      <w:lvlJc w:val="left"/>
      <w:pPr>
        <w:tabs>
          <w:tab w:val="num" w:pos="4992"/>
        </w:tabs>
        <w:ind w:left="4992" w:hanging="360"/>
      </w:pPr>
      <w:rPr>
        <w:rFonts w:ascii="Wingdings" w:hAnsi="Wingdings" w:hint="default"/>
      </w:rPr>
    </w:lvl>
    <w:lvl w:ilvl="6" w:tplc="04190001" w:tentative="1">
      <w:start w:val="1"/>
      <w:numFmt w:val="bullet"/>
      <w:lvlText w:val=""/>
      <w:lvlJc w:val="left"/>
      <w:pPr>
        <w:tabs>
          <w:tab w:val="num" w:pos="5712"/>
        </w:tabs>
        <w:ind w:left="5712" w:hanging="360"/>
      </w:pPr>
      <w:rPr>
        <w:rFonts w:ascii="Symbol" w:hAnsi="Symbol" w:hint="default"/>
      </w:rPr>
    </w:lvl>
    <w:lvl w:ilvl="7" w:tplc="04190003" w:tentative="1">
      <w:start w:val="1"/>
      <w:numFmt w:val="bullet"/>
      <w:lvlText w:val="o"/>
      <w:lvlJc w:val="left"/>
      <w:pPr>
        <w:tabs>
          <w:tab w:val="num" w:pos="6432"/>
        </w:tabs>
        <w:ind w:left="6432" w:hanging="360"/>
      </w:pPr>
      <w:rPr>
        <w:rFonts w:ascii="Courier New" w:hAnsi="Courier New" w:cs="Courier New" w:hint="default"/>
      </w:rPr>
    </w:lvl>
    <w:lvl w:ilvl="8" w:tplc="04190005" w:tentative="1">
      <w:start w:val="1"/>
      <w:numFmt w:val="bullet"/>
      <w:lvlText w:val=""/>
      <w:lvlJc w:val="left"/>
      <w:pPr>
        <w:tabs>
          <w:tab w:val="num" w:pos="7152"/>
        </w:tabs>
        <w:ind w:left="7152"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82C3B92"/>
    <w:multiLevelType w:val="hybridMultilevel"/>
    <w:tmpl w:val="0850508A"/>
    <w:lvl w:ilvl="0" w:tplc="9B20C5A0">
      <w:start w:val="1"/>
      <w:numFmt w:val="decimal"/>
      <w:lvlText w:val="%1."/>
      <w:lvlJc w:val="left"/>
      <w:pPr>
        <w:ind w:left="1528" w:hanging="360"/>
      </w:pPr>
      <w:rPr>
        <w:rFonts w:hint="default"/>
      </w:rPr>
    </w:lvl>
    <w:lvl w:ilvl="1" w:tplc="04190019" w:tentative="1">
      <w:start w:val="1"/>
      <w:numFmt w:val="lowerLetter"/>
      <w:lvlText w:val="%2."/>
      <w:lvlJc w:val="left"/>
      <w:pPr>
        <w:ind w:left="2248" w:hanging="360"/>
      </w:pPr>
    </w:lvl>
    <w:lvl w:ilvl="2" w:tplc="0419001B" w:tentative="1">
      <w:start w:val="1"/>
      <w:numFmt w:val="lowerRoman"/>
      <w:lvlText w:val="%3."/>
      <w:lvlJc w:val="right"/>
      <w:pPr>
        <w:ind w:left="2968" w:hanging="180"/>
      </w:pPr>
    </w:lvl>
    <w:lvl w:ilvl="3" w:tplc="0419000F" w:tentative="1">
      <w:start w:val="1"/>
      <w:numFmt w:val="decimal"/>
      <w:lvlText w:val="%4."/>
      <w:lvlJc w:val="left"/>
      <w:pPr>
        <w:ind w:left="3688" w:hanging="360"/>
      </w:pPr>
    </w:lvl>
    <w:lvl w:ilvl="4" w:tplc="04190019" w:tentative="1">
      <w:start w:val="1"/>
      <w:numFmt w:val="lowerLetter"/>
      <w:lvlText w:val="%5."/>
      <w:lvlJc w:val="left"/>
      <w:pPr>
        <w:ind w:left="4408" w:hanging="360"/>
      </w:pPr>
    </w:lvl>
    <w:lvl w:ilvl="5" w:tplc="0419001B" w:tentative="1">
      <w:start w:val="1"/>
      <w:numFmt w:val="lowerRoman"/>
      <w:lvlText w:val="%6."/>
      <w:lvlJc w:val="right"/>
      <w:pPr>
        <w:ind w:left="5128" w:hanging="180"/>
      </w:pPr>
    </w:lvl>
    <w:lvl w:ilvl="6" w:tplc="0419000F" w:tentative="1">
      <w:start w:val="1"/>
      <w:numFmt w:val="decimal"/>
      <w:lvlText w:val="%7."/>
      <w:lvlJc w:val="left"/>
      <w:pPr>
        <w:ind w:left="5848" w:hanging="360"/>
      </w:pPr>
    </w:lvl>
    <w:lvl w:ilvl="7" w:tplc="04190019" w:tentative="1">
      <w:start w:val="1"/>
      <w:numFmt w:val="lowerLetter"/>
      <w:lvlText w:val="%8."/>
      <w:lvlJc w:val="left"/>
      <w:pPr>
        <w:ind w:left="6568" w:hanging="360"/>
      </w:pPr>
    </w:lvl>
    <w:lvl w:ilvl="8" w:tplc="0419001B" w:tentative="1">
      <w:start w:val="1"/>
      <w:numFmt w:val="lowerRoman"/>
      <w:lvlText w:val="%9."/>
      <w:lvlJc w:val="right"/>
      <w:pPr>
        <w:ind w:left="7288"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9C0FE6"/>
    <w:multiLevelType w:val="multilevel"/>
    <w:tmpl w:val="338CFB3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4"/>
  </w:num>
  <w:num w:numId="10">
    <w:abstractNumId w:val="27"/>
  </w:num>
  <w:num w:numId="11">
    <w:abstractNumId w:val="38"/>
  </w:num>
  <w:num w:numId="12">
    <w:abstractNumId w:val="37"/>
  </w:num>
  <w:num w:numId="13">
    <w:abstractNumId w:val="23"/>
  </w:num>
  <w:num w:numId="14">
    <w:abstractNumId w:val="34"/>
  </w:num>
  <w:num w:numId="15">
    <w:abstractNumId w:val="39"/>
  </w:num>
  <w:num w:numId="16">
    <w:abstractNumId w:val="36"/>
  </w:num>
  <w:num w:numId="17">
    <w:abstractNumId w:val="41"/>
  </w:num>
  <w:num w:numId="18">
    <w:abstractNumId w:val="29"/>
  </w:num>
  <w:num w:numId="19">
    <w:abstractNumId w:val="31"/>
  </w:num>
  <w:num w:numId="20">
    <w:abstractNumId w:val="46"/>
  </w:num>
  <w:num w:numId="21">
    <w:abstractNumId w:val="32"/>
  </w:num>
  <w:num w:numId="22">
    <w:abstractNumId w:val="35"/>
  </w:num>
  <w:num w:numId="23">
    <w:abstractNumId w:val="43"/>
  </w:num>
  <w:num w:numId="24">
    <w:abstractNumId w:val="33"/>
  </w:num>
  <w:num w:numId="25">
    <w:abstractNumId w:val="30"/>
  </w:num>
  <w:num w:numId="26">
    <w:abstractNumId w:val="45"/>
  </w:num>
  <w:num w:numId="27">
    <w:abstractNumId w:val="24"/>
  </w:num>
  <w:num w:numId="28">
    <w:abstractNumId w:val="25"/>
  </w:num>
  <w:num w:numId="29">
    <w:abstractNumId w:val="40"/>
  </w:num>
  <w:num w:numId="30">
    <w:abstractNumId w:val="28"/>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5D34"/>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9EE"/>
    <w:rsid w:val="00386F7E"/>
    <w:rsid w:val="00390B1C"/>
    <w:rsid w:val="00391D03"/>
    <w:rsid w:val="00392CC6"/>
    <w:rsid w:val="0039415D"/>
    <w:rsid w:val="003A0695"/>
    <w:rsid w:val="003A34DC"/>
    <w:rsid w:val="003B599E"/>
    <w:rsid w:val="003C0073"/>
    <w:rsid w:val="003C30F3"/>
    <w:rsid w:val="003D1E36"/>
    <w:rsid w:val="003D24E0"/>
    <w:rsid w:val="003D24EF"/>
    <w:rsid w:val="003D2759"/>
    <w:rsid w:val="003D299E"/>
    <w:rsid w:val="003D3596"/>
    <w:rsid w:val="003D7345"/>
    <w:rsid w:val="003E1151"/>
    <w:rsid w:val="003E2C12"/>
    <w:rsid w:val="003F31F2"/>
    <w:rsid w:val="003F7474"/>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170BB"/>
    <w:rsid w:val="00822B71"/>
    <w:rsid w:val="00826BD7"/>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6923"/>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B472C"/>
    <w:rsid w:val="009B799A"/>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37EE"/>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E54D5"/>
    <w:rsid w:val="00BF2C7D"/>
    <w:rsid w:val="00BF2EE2"/>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C2C50"/>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90D23"/>
    <w:rsid w:val="00D94307"/>
    <w:rsid w:val="00D953A5"/>
    <w:rsid w:val="00DA13BD"/>
    <w:rsid w:val="00DA5892"/>
    <w:rsid w:val="00DA5BBE"/>
    <w:rsid w:val="00DB4345"/>
    <w:rsid w:val="00DB6989"/>
    <w:rsid w:val="00DC0783"/>
    <w:rsid w:val="00DC17B3"/>
    <w:rsid w:val="00DC2CC9"/>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2B8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16D4"/>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styleId="27">
    <w:name w:val="Body Text 2"/>
    <w:basedOn w:val="a0"/>
    <w:link w:val="28"/>
    <w:uiPriority w:val="99"/>
    <w:unhideWhenUsed/>
    <w:pPr>
      <w:suppressAutoHyphens w:val="0"/>
      <w:spacing w:after="120" w:line="480" w:lineRule="auto"/>
    </w:pPr>
    <w:rPr>
      <w:rFonts w:ascii="Cambria" w:hAnsi="Cambria"/>
      <w:sz w:val="22"/>
      <w:szCs w:val="22"/>
      <w:lang w:val="en-US" w:eastAsia="en-US" w:bidi="en-US"/>
    </w:rPr>
  </w:style>
  <w:style w:type="character" w:customStyle="1" w:styleId="28">
    <w:name w:val="Основной текст 2 Знак"/>
    <w:basedOn w:val="a1"/>
    <w:link w:val="27"/>
    <w:uiPriority w:val="99"/>
    <w:rPr>
      <w:rFonts w:ascii="Cambria" w:hAnsi="Cambria"/>
      <w:sz w:val="22"/>
      <w:szCs w:val="22"/>
      <w:lang w:val="en-US" w:eastAsia="en-US" w:bidi="en-US"/>
    </w:rPr>
  </w:style>
  <w:style w:type="paragraph" w:customStyle="1" w:styleId="Bodytext-Russian">
    <w:name w:val="Body text - Russian"/>
    <w:basedOn w:val="19"/>
    <w:qFormat/>
    <w:pPr>
      <w:numPr>
        <w:numId w:val="27"/>
      </w:numPr>
      <w:suppressAutoHyphens w:val="0"/>
      <w:autoSpaceDE w:val="0"/>
      <w:autoSpaceDN w:val="0"/>
      <w:spacing w:before="120" w:after="120"/>
    </w:pPr>
    <w:rPr>
      <w:rFonts w:ascii="Arial" w:eastAsia="Times New Roman" w:hAnsi="Arial" w:cs="Arial"/>
      <w:sz w:val="20"/>
      <w:lang w:eastAsia="ru-R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styleId="27">
    <w:name w:val="Body Text 2"/>
    <w:basedOn w:val="a0"/>
    <w:link w:val="28"/>
    <w:uiPriority w:val="99"/>
    <w:unhideWhenUsed/>
    <w:pPr>
      <w:suppressAutoHyphens w:val="0"/>
      <w:spacing w:after="120" w:line="480" w:lineRule="auto"/>
    </w:pPr>
    <w:rPr>
      <w:rFonts w:ascii="Cambria" w:hAnsi="Cambria"/>
      <w:sz w:val="22"/>
      <w:szCs w:val="22"/>
      <w:lang w:val="en-US" w:eastAsia="en-US" w:bidi="en-US"/>
    </w:rPr>
  </w:style>
  <w:style w:type="character" w:customStyle="1" w:styleId="28">
    <w:name w:val="Основной текст 2 Знак"/>
    <w:basedOn w:val="a1"/>
    <w:link w:val="27"/>
    <w:uiPriority w:val="99"/>
    <w:rPr>
      <w:rFonts w:ascii="Cambria" w:hAnsi="Cambria"/>
      <w:sz w:val="22"/>
      <w:szCs w:val="22"/>
      <w:lang w:val="en-US" w:eastAsia="en-US" w:bidi="en-US"/>
    </w:rPr>
  </w:style>
  <w:style w:type="paragraph" w:customStyle="1" w:styleId="Bodytext-Russian">
    <w:name w:val="Body text - Russian"/>
    <w:basedOn w:val="19"/>
    <w:qFormat/>
    <w:pPr>
      <w:numPr>
        <w:numId w:val="27"/>
      </w:numPr>
      <w:suppressAutoHyphens w:val="0"/>
      <w:autoSpaceDE w:val="0"/>
      <w:autoSpaceDN w:val="0"/>
      <w:spacing w:before="120" w:after="120"/>
    </w:pPr>
    <w:rPr>
      <w:rFonts w:ascii="Arial" w:eastAsia="Times New Roman" w:hAnsi="Arial" w:cs="Arial"/>
      <w:sz w:val="20"/>
      <w:lang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1.xml"/><Relationship Id="rId25" Type="http://schemas.openxmlformats.org/officeDocument/2006/relationships/hyperlink" Target="http://ir.rzd.ru/messages/public/ru?STRUCTURE_ID=30&amp;layer_id=3428&amp;id=5638"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trcont.com/investor-relations/additional-info/auditors"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zakupki.gov.ru/epz/main/public/home.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www.trcont.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elements/1.1/"/>
    <ds:schemaRef ds:uri="021F9181-A199-4D55-B335-911D3DF93F0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802AB7B-C61E-4FE1-95D9-8B4879277C6F}">
  <ds:schemaRefs>
    <ds:schemaRef ds:uri="http://schemas.openxmlformats.org/officeDocument/2006/bibliography"/>
  </ds:schemaRefs>
</ds:datastoreItem>
</file>

<file path=customXml/itemProps4.xml><?xml version="1.0" encoding="utf-8"?>
<ds:datastoreItem xmlns:ds="http://schemas.openxmlformats.org/officeDocument/2006/customXml" ds:itemID="{7A896ECF-14A6-4D2A-B341-95578779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16519</Words>
  <Characters>94163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110462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Курицын Александр Евгеньевич</cp:lastModifiedBy>
  <cp:revision>3</cp:revision>
  <cp:lastPrinted>2013-04-02T17:10:00Z</cp:lastPrinted>
  <dcterms:created xsi:type="dcterms:W3CDTF">2018-12-20T16:26:00Z</dcterms:created>
  <dcterms:modified xsi:type="dcterms:W3CDTF">2018-12-20T16:31:00Z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