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914D23" w:rsidRDefault="00914D23">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0B1804" w:rsidRDefault="00914D23">
      <w:pPr>
        <w:tabs>
          <w:tab w:val="left" w:pos="4962"/>
        </w:tabs>
        <w:ind w:left="4820"/>
        <w:rPr>
          <w:b/>
          <w:bCs/>
          <w:sz w:val="28"/>
          <w:szCs w:val="28"/>
        </w:rPr>
      </w:pPr>
      <w:r>
        <w:rPr>
          <w:b/>
          <w:bCs/>
          <w:sz w:val="28"/>
          <w:szCs w:val="28"/>
        </w:rPr>
        <w:t xml:space="preserve">ПАО «ТрансКонтейнер»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0B1804" w:rsidRDefault="00914D23">
      <w:pPr>
        <w:tabs>
          <w:tab w:val="left" w:pos="4962"/>
        </w:tabs>
        <w:ind w:left="4820"/>
        <w:rPr>
          <w:b/>
          <w:bCs/>
          <w:sz w:val="28"/>
          <w:szCs w:val="28"/>
        </w:rPr>
      </w:pPr>
      <w:r>
        <w:rPr>
          <w:b/>
          <w:bCs/>
          <w:sz w:val="28"/>
          <w:szCs w:val="28"/>
        </w:rPr>
        <w:t>Степан Сергеевич Шибаев</w:t>
      </w:r>
    </w:p>
    <w:p w:rsidR="00681E3B" w:rsidRPr="006D2B87" w:rsidRDefault="00681E3B" w:rsidP="00681E3B">
      <w:pPr>
        <w:tabs>
          <w:tab w:val="left" w:pos="4962"/>
        </w:tabs>
        <w:ind w:left="4820"/>
        <w:rPr>
          <w:rFonts w:eastAsia="Arial Unicode MS"/>
        </w:rPr>
      </w:pPr>
    </w:p>
    <w:p w:rsidR="000B1804" w:rsidRDefault="00914D23">
      <w:pPr>
        <w:tabs>
          <w:tab w:val="left" w:pos="4962"/>
        </w:tabs>
        <w:ind w:left="4820"/>
        <w:rPr>
          <w:b/>
          <w:bCs/>
          <w:sz w:val="28"/>
        </w:rPr>
      </w:pPr>
      <w:r>
        <w:rPr>
          <w:b/>
          <w:bCs/>
          <w:sz w:val="28"/>
        </w:rPr>
        <w:t>«26»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0B1804" w:rsidRDefault="00914D23">
      <w:pPr>
        <w:pStyle w:val="19"/>
        <w:ind w:firstLine="709"/>
        <w:rPr>
          <w:szCs w:val="28"/>
        </w:rPr>
      </w:pPr>
      <w:r>
        <w:t>Открытый конкурс среди субъектов МСП № ОК-МСП-СВЕРД-18-0011 по предмету закупки "Поставка шин для погрузчиков типа "</w:t>
      </w:r>
      <w:proofErr w:type="spellStart"/>
      <w:r>
        <w:t>Ричстакер</w:t>
      </w:r>
      <w:proofErr w:type="spellEnd"/>
      <w:r>
        <w:t>" для Уральского филиала ПАО "ТрансКонтейнер"</w:t>
      </w:r>
      <w:proofErr w:type="gramStart"/>
      <w:r>
        <w:t>."</w:t>
      </w:r>
      <w:bookmarkEnd w:id="0"/>
      <w:bookmarkEnd w:id="1"/>
      <w:bookmarkEnd w:id="2"/>
      <w:bookmarkEnd w:id="3"/>
      <w:bookmarkEnd w:id="4"/>
      <w:bookmarkEnd w:id="5"/>
      <w:bookmarkEnd w:id="6"/>
      <w:proofErr w:type="gramEnd"/>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w:t>
      </w:r>
      <w:r>
        <w:lastRenderedPageBreak/>
        <w:t xml:space="preserve">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B1804" w:rsidRDefault="00914D2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B1804" w:rsidRDefault="00914D23">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7"/>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122195" w:rsidP="00155293">
      <w:pPr>
        <w:pStyle w:val="afa"/>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B1804" w:rsidRDefault="00914D23">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B1804" w:rsidRDefault="000B1804">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14D23" w:rsidRPr="007E6DE4" w:rsidRDefault="00914D23" w:rsidP="000954FB">
                  <w:pPr>
                    <w:jc w:val="center"/>
                    <w:rPr>
                      <w:b/>
                      <w:sz w:val="28"/>
                      <w:szCs w:val="28"/>
                    </w:rPr>
                  </w:pPr>
                  <w:r w:rsidRPr="007E6DE4">
                    <w:rPr>
                      <w:b/>
                      <w:sz w:val="28"/>
                      <w:szCs w:val="28"/>
                    </w:rPr>
                    <w:t xml:space="preserve">_____________________________________________, </w:t>
                  </w:r>
                </w:p>
                <w:p w:rsidR="00914D23" w:rsidRDefault="00914D2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14D23" w:rsidRPr="007E6DE4" w:rsidRDefault="00914D23" w:rsidP="000954FB">
                  <w:pPr>
                    <w:jc w:val="center"/>
                    <w:rPr>
                      <w:b/>
                      <w:sz w:val="28"/>
                      <w:szCs w:val="28"/>
                    </w:rPr>
                  </w:pPr>
                  <w:r w:rsidRPr="007E6DE4">
                    <w:rPr>
                      <w:b/>
                      <w:sz w:val="28"/>
                      <w:szCs w:val="28"/>
                    </w:rPr>
                    <w:t>________________________________________</w:t>
                  </w:r>
                </w:p>
                <w:p w:rsidR="00914D23" w:rsidRPr="007E6DE4" w:rsidRDefault="00914D23" w:rsidP="000954FB">
                  <w:pPr>
                    <w:jc w:val="center"/>
                    <w:rPr>
                      <w:i/>
                      <w:sz w:val="20"/>
                      <w:szCs w:val="20"/>
                    </w:rPr>
                  </w:pPr>
                  <w:r w:rsidRPr="007E6DE4">
                    <w:rPr>
                      <w:i/>
                      <w:sz w:val="20"/>
                      <w:szCs w:val="20"/>
                    </w:rPr>
                    <w:t>государство регистрации претендента</w:t>
                  </w:r>
                </w:p>
                <w:p w:rsidR="00914D23" w:rsidRPr="007E6DE4" w:rsidRDefault="00914D23" w:rsidP="000954FB">
                  <w:pPr>
                    <w:jc w:val="center"/>
                    <w:rPr>
                      <w:b/>
                      <w:sz w:val="28"/>
                      <w:szCs w:val="28"/>
                    </w:rPr>
                  </w:pPr>
                  <w:r w:rsidRPr="007E6DE4">
                    <w:rPr>
                      <w:b/>
                      <w:sz w:val="28"/>
                      <w:szCs w:val="28"/>
                    </w:rPr>
                    <w:t>_____________________________</w:t>
                  </w:r>
                  <w:r>
                    <w:rPr>
                      <w:b/>
                      <w:sz w:val="28"/>
                      <w:szCs w:val="28"/>
                    </w:rPr>
                    <w:t>__________________</w:t>
                  </w:r>
                </w:p>
                <w:p w:rsidR="00914D23" w:rsidRPr="007E6DE4" w:rsidRDefault="00914D23" w:rsidP="000954FB">
                  <w:pPr>
                    <w:jc w:val="center"/>
                    <w:rPr>
                      <w:i/>
                      <w:sz w:val="20"/>
                      <w:szCs w:val="20"/>
                    </w:rPr>
                  </w:pPr>
                  <w:r w:rsidRPr="007E6DE4">
                    <w:rPr>
                      <w:i/>
                      <w:sz w:val="20"/>
                      <w:szCs w:val="20"/>
                    </w:rPr>
                    <w:t>ИНН претендента (для претендентов-резидентов Российской Федерации)</w:t>
                  </w:r>
                </w:p>
                <w:p w:rsidR="00914D23" w:rsidRDefault="00914D23" w:rsidP="000954FB">
                  <w:pPr>
                    <w:jc w:val="both"/>
                  </w:pPr>
                </w:p>
                <w:p w:rsidR="00914D23" w:rsidRDefault="00914D23">
                  <w:pPr>
                    <w:jc w:val="center"/>
                    <w:rPr>
                      <w:b/>
                    </w:rPr>
                  </w:pPr>
                  <w:r>
                    <w:rPr>
                      <w:b/>
                    </w:rPr>
                    <w:t>ЗАЯВКА НА УЧАСТИЕ В ОТКРЫТОМ КОНКУРСЕ № ОК-МСП-СВЕРД-18-0011</w:t>
                  </w:r>
                </w:p>
                <w:p w:rsidR="00914D23" w:rsidRPr="00DF4847" w:rsidRDefault="00914D23" w:rsidP="000954FB">
                  <w:pPr>
                    <w:jc w:val="center"/>
                    <w:rPr>
                      <w:b/>
                    </w:rPr>
                  </w:pPr>
                  <w:r w:rsidRPr="00DF4847">
                    <w:rPr>
                      <w:b/>
                    </w:rPr>
                    <w:t xml:space="preserve">(лот № _________) </w:t>
                  </w:r>
                </w:p>
                <w:p w:rsidR="00914D23" w:rsidRPr="00521EAB" w:rsidRDefault="00914D23" w:rsidP="000954FB">
                  <w:pPr>
                    <w:jc w:val="center"/>
                    <w:rPr>
                      <w:i/>
                    </w:rPr>
                  </w:pPr>
                  <w:r w:rsidRPr="00DF4847">
                    <w:rPr>
                      <w:i/>
                    </w:rPr>
                    <w:t>(указывается номер лота)</w:t>
                  </w:r>
                </w:p>
                <w:p w:rsidR="00914D23" w:rsidRPr="00923E2D" w:rsidRDefault="00914D23" w:rsidP="000954FB">
                  <w:pPr>
                    <w:jc w:val="center"/>
                    <w:rPr>
                      <w:b/>
                    </w:rPr>
                  </w:pPr>
                </w:p>
                <w:p w:rsidR="00914D23" w:rsidRPr="00923E2D" w:rsidRDefault="00914D23" w:rsidP="000954FB">
                  <w:pPr>
                    <w:ind w:left="2124" w:firstLine="708"/>
                    <w:rPr>
                      <w:i/>
                    </w:rPr>
                  </w:pPr>
                </w:p>
              </w:txbxContent>
            </v:textbox>
            <w10:wrap type="tight"/>
          </v:shape>
        </w:pict>
      </w:r>
      <w:r w:rsidR="00914D23">
        <w:rPr>
          <w:sz w:val="28"/>
          <w:szCs w:val="28"/>
        </w:rPr>
        <w:t xml:space="preserve"> </w:t>
      </w:r>
      <w:r w:rsidR="00914D23">
        <w:rPr>
          <w:sz w:val="28"/>
        </w:rPr>
        <w:t>Письмо (конверт) с Заявкой должно</w:t>
      </w:r>
      <w:r w:rsidR="00914D23">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0B1804" w:rsidRDefault="00914D23">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0B1804" w:rsidRDefault="00914D23">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B1804" w:rsidRDefault="00914D23">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B1804" w:rsidRDefault="00914D23">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B1804" w:rsidRDefault="00914D23">
      <w:pPr>
        <w:pStyle w:val="a"/>
        <w:rPr>
          <w:b w:val="0"/>
          <w:i w:val="0"/>
        </w:rPr>
      </w:pPr>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0B1804" w:rsidRDefault="00914D23">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Pr="00914D23" w:rsidRDefault="00703603" w:rsidP="00914D23">
      <w:pPr>
        <w:pStyle w:val="a"/>
        <w:rPr>
          <w:b w:val="0"/>
          <w:i w:val="0"/>
        </w:rPr>
        <w:sectPr w:rsidR="00703603" w:rsidRPr="00914D2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B1804" w:rsidRDefault="000B1804" w:rsidP="00914D23">
      <w:pPr>
        <w:pStyle w:val="1"/>
        <w:spacing w:before="0" w:after="0"/>
        <w:ind w:left="0" w:firstLine="0"/>
        <w:jc w:val="center"/>
      </w:pPr>
      <w:r>
        <w:t>Раздел 4. Техническое задание</w:t>
      </w:r>
    </w:p>
    <w:p w:rsidR="000B1804" w:rsidRDefault="000B1804" w:rsidP="00914D23"/>
    <w:p w:rsidR="000B1804" w:rsidRDefault="000B1804" w:rsidP="00914D23">
      <w:pPr>
        <w:ind w:firstLine="709"/>
        <w:rPr>
          <w:b/>
          <w:sz w:val="28"/>
          <w:szCs w:val="28"/>
        </w:rPr>
      </w:pPr>
      <w:r>
        <w:rPr>
          <w:b/>
          <w:sz w:val="28"/>
          <w:szCs w:val="28"/>
        </w:rPr>
        <w:t>4.1. Общие положения</w:t>
      </w:r>
    </w:p>
    <w:p w:rsidR="000B1804" w:rsidRPr="00E7507E" w:rsidRDefault="000B1804" w:rsidP="00914D23">
      <w:pPr>
        <w:ind w:firstLine="709"/>
        <w:jc w:val="both"/>
        <w:rPr>
          <w:sz w:val="28"/>
          <w:szCs w:val="28"/>
        </w:rPr>
      </w:pPr>
      <w:r>
        <w:rPr>
          <w:sz w:val="28"/>
          <w:szCs w:val="28"/>
        </w:rPr>
        <w:t>4.1.1 Предметом открытого конкурса является право на заключение договора на поставку шин для погрузчиков типа «</w:t>
      </w:r>
      <w:proofErr w:type="spellStart"/>
      <w:r>
        <w:rPr>
          <w:sz w:val="28"/>
          <w:szCs w:val="28"/>
        </w:rPr>
        <w:t>Ричстакер</w:t>
      </w:r>
      <w:proofErr w:type="spellEnd"/>
      <w:r>
        <w:rPr>
          <w:sz w:val="28"/>
          <w:szCs w:val="28"/>
        </w:rPr>
        <w:t>» (далее – Товар) для Уральского филиала ПАО «ТрансКонтейнер».</w:t>
      </w:r>
    </w:p>
    <w:p w:rsidR="000B1804" w:rsidRPr="00E7507E" w:rsidRDefault="000B1804" w:rsidP="00914D23">
      <w:pPr>
        <w:ind w:firstLine="709"/>
        <w:jc w:val="both"/>
        <w:rPr>
          <w:sz w:val="28"/>
          <w:szCs w:val="28"/>
        </w:rPr>
      </w:pPr>
      <w:r>
        <w:rPr>
          <w:sz w:val="28"/>
          <w:szCs w:val="28"/>
        </w:rPr>
        <w:t xml:space="preserve">4.1.2.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 </w:t>
      </w:r>
    </w:p>
    <w:p w:rsidR="000B1804" w:rsidRPr="00E7507E" w:rsidRDefault="000B1804" w:rsidP="00914D23">
      <w:pPr>
        <w:ind w:firstLine="709"/>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0B1804" w:rsidRPr="00E7507E" w:rsidRDefault="000B1804" w:rsidP="00914D23">
      <w:pPr>
        <w:pStyle w:val="afa"/>
        <w:widowControl w:val="0"/>
        <w:rPr>
          <w:b/>
          <w:sz w:val="28"/>
          <w:szCs w:val="28"/>
        </w:rPr>
      </w:pPr>
    </w:p>
    <w:p w:rsidR="000B1804" w:rsidRPr="00E7507E" w:rsidRDefault="000B1804" w:rsidP="00914D23">
      <w:pPr>
        <w:pStyle w:val="afa"/>
        <w:widowControl w:val="0"/>
        <w:rPr>
          <w:b/>
          <w:sz w:val="28"/>
          <w:szCs w:val="28"/>
        </w:rPr>
      </w:pPr>
      <w:r>
        <w:rPr>
          <w:b/>
          <w:sz w:val="28"/>
          <w:szCs w:val="28"/>
        </w:rPr>
        <w:t>4.2. Открытый конкурс проводится на следующих условиях:</w:t>
      </w:r>
    </w:p>
    <w:p w:rsidR="000B1804" w:rsidRPr="00E7507E" w:rsidRDefault="000B1804" w:rsidP="00914D23">
      <w:pPr>
        <w:ind w:firstLine="709"/>
        <w:jc w:val="both"/>
        <w:rPr>
          <w:sz w:val="28"/>
          <w:szCs w:val="28"/>
        </w:rPr>
      </w:pPr>
      <w:r>
        <w:rPr>
          <w:b/>
          <w:sz w:val="28"/>
          <w:szCs w:val="28"/>
        </w:rPr>
        <w:t>4.2.1. Наименование Товара:</w:t>
      </w:r>
      <w:r>
        <w:rPr>
          <w:sz w:val="28"/>
          <w:szCs w:val="28"/>
        </w:rPr>
        <w:t xml:space="preserve"> шины для погрузчиков типа "</w:t>
      </w:r>
      <w:proofErr w:type="spellStart"/>
      <w:r>
        <w:rPr>
          <w:sz w:val="28"/>
          <w:szCs w:val="28"/>
        </w:rPr>
        <w:t>Ричстакер</w:t>
      </w:r>
      <w:proofErr w:type="spellEnd"/>
      <w:r>
        <w:rPr>
          <w:sz w:val="28"/>
          <w:szCs w:val="28"/>
        </w:rPr>
        <w:t>".</w:t>
      </w:r>
    </w:p>
    <w:p w:rsidR="000B1804" w:rsidRPr="00E7507E" w:rsidRDefault="000B1804" w:rsidP="00914D23">
      <w:pPr>
        <w:ind w:firstLine="709"/>
        <w:jc w:val="both"/>
        <w:rPr>
          <w:sz w:val="28"/>
          <w:szCs w:val="28"/>
        </w:rPr>
      </w:pPr>
      <w:r>
        <w:rPr>
          <w:b/>
          <w:sz w:val="28"/>
          <w:szCs w:val="28"/>
        </w:rPr>
        <w:t xml:space="preserve">4.2.2.  Объем (количество) Товара (не менее): </w:t>
      </w:r>
      <w:r>
        <w:rPr>
          <w:sz w:val="28"/>
          <w:szCs w:val="28"/>
        </w:rPr>
        <w:t>28 (Двадцати восьми) штук.</w:t>
      </w:r>
    </w:p>
    <w:p w:rsidR="000B1804" w:rsidRPr="00E7507E" w:rsidRDefault="000B1804" w:rsidP="00914D23">
      <w:pPr>
        <w:ind w:firstLine="709"/>
        <w:jc w:val="both"/>
        <w:rPr>
          <w:i/>
        </w:rPr>
      </w:pPr>
      <w:r>
        <w:rPr>
          <w:b/>
          <w:sz w:val="28"/>
          <w:szCs w:val="28"/>
        </w:rPr>
        <w:t>4.2.3. Срок поставки:</w:t>
      </w:r>
      <w:r>
        <w:rPr>
          <w:sz w:val="28"/>
          <w:szCs w:val="28"/>
        </w:rPr>
        <w:t xml:space="preserve"> не позднее 20 (Двадцати) рабочих дней с даты заключения договора.</w:t>
      </w:r>
    </w:p>
    <w:p w:rsidR="000B1804" w:rsidRPr="00E7507E" w:rsidRDefault="000B1804" w:rsidP="00914D23">
      <w:pPr>
        <w:pStyle w:val="19"/>
        <w:widowControl w:val="0"/>
        <w:ind w:firstLine="709"/>
        <w:rPr>
          <w:rFonts w:eastAsia="Times New Roman"/>
          <w:szCs w:val="28"/>
        </w:rPr>
      </w:pPr>
      <w:r>
        <w:rPr>
          <w:rFonts w:eastAsia="Times New Roman"/>
          <w:b/>
          <w:szCs w:val="28"/>
        </w:rPr>
        <w:t xml:space="preserve">4.2.4. Место поставки: </w:t>
      </w:r>
      <w:r>
        <w:rPr>
          <w:rFonts w:eastAsia="Times New Roman"/>
          <w:szCs w:val="28"/>
        </w:rPr>
        <w:t xml:space="preserve">г. Екатеринбург, ул. </w:t>
      </w:r>
      <w:proofErr w:type="gramStart"/>
      <w:r>
        <w:rPr>
          <w:rFonts w:eastAsia="Times New Roman"/>
          <w:szCs w:val="28"/>
        </w:rPr>
        <w:t>Автомагистральная</w:t>
      </w:r>
      <w:proofErr w:type="gramEnd"/>
      <w:r>
        <w:rPr>
          <w:rFonts w:eastAsia="Times New Roman"/>
          <w:szCs w:val="28"/>
        </w:rPr>
        <w:t>, 2.</w:t>
      </w:r>
    </w:p>
    <w:p w:rsidR="000B1804" w:rsidRPr="00E7507E" w:rsidRDefault="000B1804" w:rsidP="00914D23">
      <w:pPr>
        <w:ind w:firstLine="709"/>
        <w:jc w:val="both"/>
        <w:rPr>
          <w:b/>
          <w:sz w:val="28"/>
          <w:szCs w:val="28"/>
        </w:rPr>
      </w:pPr>
      <w:r>
        <w:rPr>
          <w:b/>
          <w:sz w:val="28"/>
          <w:szCs w:val="28"/>
        </w:rPr>
        <w:t>4.2.5. Начальная (максимальная) цена договора:</w:t>
      </w:r>
    </w:p>
    <w:p w:rsidR="000B1804" w:rsidRPr="00E7507E" w:rsidRDefault="000B1804" w:rsidP="00914D23">
      <w:pPr>
        <w:pStyle w:val="19"/>
        <w:widowControl w:val="0"/>
        <w:ind w:firstLine="709"/>
        <w:rPr>
          <w:rFonts w:eastAsia="Times New Roman"/>
          <w:szCs w:val="28"/>
        </w:rPr>
      </w:pPr>
      <w:proofErr w:type="gramStart"/>
      <w:r>
        <w:rPr>
          <w:rFonts w:eastAsia="Times New Roman"/>
          <w:szCs w:val="28"/>
        </w:rPr>
        <w:t>Начальная (максимальная) цена договора составляет 4 800 000,00 (Четыре миллиона восемьсот тысяч) рублей 00 копеек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roofErr w:type="gramEnd"/>
      <w:r>
        <w:rPr>
          <w:rFonts w:eastAsia="Times New Roman"/>
          <w:szCs w:val="28"/>
        </w:rPr>
        <w:t>. Сумма НДС и условия начисления определяются в соответствии с законодательством Российской Федерации.</w:t>
      </w:r>
    </w:p>
    <w:p w:rsidR="000B1804" w:rsidRPr="00E7507E" w:rsidRDefault="000B1804" w:rsidP="00914D23">
      <w:pPr>
        <w:ind w:firstLine="709"/>
        <w:jc w:val="both"/>
        <w:rPr>
          <w:b/>
          <w:bCs/>
          <w:sz w:val="28"/>
          <w:szCs w:val="28"/>
        </w:rPr>
      </w:pPr>
    </w:p>
    <w:p w:rsidR="000B1804" w:rsidRPr="00E7507E" w:rsidRDefault="000B1804" w:rsidP="00914D23">
      <w:pPr>
        <w:ind w:firstLine="709"/>
        <w:jc w:val="both"/>
        <w:rPr>
          <w:b/>
          <w:bCs/>
          <w:sz w:val="28"/>
          <w:szCs w:val="28"/>
        </w:rPr>
      </w:pPr>
      <w:r>
        <w:rPr>
          <w:b/>
          <w:bCs/>
          <w:sz w:val="28"/>
          <w:szCs w:val="28"/>
        </w:rPr>
        <w:t>4.3. Требования к основным характеристикам Товара</w:t>
      </w:r>
    </w:p>
    <w:p w:rsidR="000B1804" w:rsidRPr="00E7507E" w:rsidRDefault="000B1804" w:rsidP="00914D23">
      <w:pPr>
        <w:ind w:firstLine="709"/>
        <w:jc w:val="both"/>
        <w:rPr>
          <w:sz w:val="28"/>
          <w:szCs w:val="28"/>
        </w:rPr>
      </w:pPr>
      <w:r>
        <w:rPr>
          <w:sz w:val="28"/>
          <w:szCs w:val="28"/>
        </w:rPr>
        <w:t>4.3.1. Товар должен быть новым (не бывшим в эксплуатации). Не допускается поставка выставочных образцов.</w:t>
      </w:r>
    </w:p>
    <w:p w:rsidR="000B1804" w:rsidRPr="00E7507E" w:rsidRDefault="000B1804" w:rsidP="00914D23">
      <w:pPr>
        <w:ind w:firstLine="709"/>
        <w:jc w:val="both"/>
        <w:rPr>
          <w:sz w:val="28"/>
          <w:szCs w:val="28"/>
        </w:rPr>
      </w:pPr>
      <w:r>
        <w:rPr>
          <w:sz w:val="28"/>
          <w:szCs w:val="28"/>
        </w:rPr>
        <w:t>4.3.2. Товар должен быть серийным, не должен являться новой разработкой завода-изготовителя.</w:t>
      </w:r>
    </w:p>
    <w:p w:rsidR="000B1804" w:rsidRPr="00E7507E" w:rsidRDefault="000B1804" w:rsidP="00914D23">
      <w:pPr>
        <w:ind w:firstLine="709"/>
        <w:jc w:val="both"/>
        <w:rPr>
          <w:sz w:val="28"/>
          <w:szCs w:val="28"/>
        </w:rPr>
      </w:pPr>
      <w:r>
        <w:rPr>
          <w:sz w:val="28"/>
          <w:szCs w:val="28"/>
        </w:rPr>
        <w:t>4.3.3. Товар должен поставляться с одним уплотнительным кольцом в комплекте с каждой единицей Товара.</w:t>
      </w:r>
    </w:p>
    <w:p w:rsidR="000B1804" w:rsidRPr="00E7507E" w:rsidRDefault="000B1804" w:rsidP="00914D23">
      <w:pPr>
        <w:ind w:firstLine="709"/>
        <w:jc w:val="both"/>
        <w:rPr>
          <w:sz w:val="28"/>
          <w:szCs w:val="28"/>
        </w:rPr>
      </w:pPr>
      <w:r>
        <w:rPr>
          <w:sz w:val="28"/>
          <w:szCs w:val="28"/>
        </w:rPr>
        <w:t>4.3.4. Товар должен соответствовать техническим условиям завода-изготовителя, что должно подтверждаться сертификатом соответствия на Товар.</w:t>
      </w:r>
    </w:p>
    <w:p w:rsidR="000B1804" w:rsidRPr="00E7507E" w:rsidRDefault="000B1804" w:rsidP="00914D23">
      <w:pPr>
        <w:ind w:firstLine="709"/>
        <w:jc w:val="both"/>
        <w:rPr>
          <w:sz w:val="28"/>
          <w:szCs w:val="28"/>
        </w:rPr>
      </w:pPr>
      <w:r>
        <w:rPr>
          <w:sz w:val="28"/>
          <w:szCs w:val="28"/>
        </w:rPr>
        <w:t>4.3.5. Дата производства Товара – не ранее 01.07.2017 года.</w:t>
      </w:r>
    </w:p>
    <w:p w:rsidR="000B1804" w:rsidRPr="00E7507E" w:rsidRDefault="000B1804" w:rsidP="00914D23">
      <w:pPr>
        <w:ind w:firstLine="709"/>
        <w:jc w:val="both"/>
        <w:rPr>
          <w:sz w:val="28"/>
          <w:szCs w:val="28"/>
        </w:rPr>
      </w:pPr>
      <w:r>
        <w:rPr>
          <w:sz w:val="28"/>
          <w:szCs w:val="28"/>
        </w:rPr>
        <w:t>4.3.6. Конструкция – бескамерная (TL), диагональная.</w:t>
      </w:r>
    </w:p>
    <w:p w:rsidR="000B1804" w:rsidRPr="00E7507E" w:rsidRDefault="000B1804" w:rsidP="00914D23">
      <w:pPr>
        <w:ind w:firstLine="709"/>
        <w:jc w:val="both"/>
        <w:rPr>
          <w:sz w:val="28"/>
          <w:szCs w:val="28"/>
        </w:rPr>
      </w:pPr>
      <w:r>
        <w:rPr>
          <w:sz w:val="28"/>
          <w:szCs w:val="28"/>
        </w:rPr>
        <w:t>4.3.7. Размер шины – 18.00-25 (диск – 25х13.00-2.5).</w:t>
      </w:r>
    </w:p>
    <w:p w:rsidR="000B1804" w:rsidRPr="00E7507E" w:rsidRDefault="000B1804" w:rsidP="00914D23">
      <w:pPr>
        <w:ind w:firstLine="709"/>
        <w:jc w:val="both"/>
        <w:rPr>
          <w:sz w:val="28"/>
          <w:szCs w:val="28"/>
        </w:rPr>
      </w:pPr>
      <w:r>
        <w:rPr>
          <w:sz w:val="28"/>
          <w:szCs w:val="28"/>
        </w:rPr>
        <w:t>4.3.</w:t>
      </w:r>
      <w:r>
        <w:rPr>
          <w:bCs/>
          <w:sz w:val="28"/>
          <w:szCs w:val="28"/>
        </w:rPr>
        <w:t>8. Тип (код) рисунка протектора - Е-4.</w:t>
      </w:r>
    </w:p>
    <w:p w:rsidR="000B1804" w:rsidRPr="00E7507E" w:rsidRDefault="000B1804" w:rsidP="00914D23">
      <w:pPr>
        <w:ind w:firstLine="709"/>
        <w:jc w:val="both"/>
        <w:rPr>
          <w:sz w:val="28"/>
          <w:szCs w:val="28"/>
        </w:rPr>
      </w:pPr>
      <w:r>
        <w:rPr>
          <w:sz w:val="28"/>
          <w:szCs w:val="28"/>
        </w:rPr>
        <w:t xml:space="preserve">4.3.9. </w:t>
      </w:r>
      <w:proofErr w:type="spellStart"/>
      <w:r>
        <w:rPr>
          <w:sz w:val="28"/>
          <w:szCs w:val="28"/>
        </w:rPr>
        <w:t>Слойность</w:t>
      </w:r>
      <w:proofErr w:type="spellEnd"/>
      <w:r>
        <w:rPr>
          <w:sz w:val="28"/>
          <w:szCs w:val="28"/>
        </w:rPr>
        <w:t xml:space="preserve"> (P</w:t>
      </w:r>
      <w:r>
        <w:rPr>
          <w:sz w:val="28"/>
          <w:szCs w:val="28"/>
          <w:lang w:val="en-US"/>
        </w:rPr>
        <w:t>R</w:t>
      </w:r>
      <w:r>
        <w:rPr>
          <w:sz w:val="28"/>
          <w:szCs w:val="28"/>
        </w:rPr>
        <w:t>) – не менее 40.</w:t>
      </w:r>
    </w:p>
    <w:p w:rsidR="000B1804" w:rsidRPr="00E7507E" w:rsidRDefault="000B1804" w:rsidP="00914D23">
      <w:pPr>
        <w:ind w:firstLine="709"/>
        <w:jc w:val="both"/>
        <w:rPr>
          <w:sz w:val="28"/>
          <w:szCs w:val="28"/>
        </w:rPr>
      </w:pPr>
      <w:r>
        <w:rPr>
          <w:sz w:val="28"/>
          <w:szCs w:val="28"/>
        </w:rPr>
        <w:t xml:space="preserve">4.3.10. Ширина профиля (новая) – </w:t>
      </w:r>
      <w:r>
        <w:rPr>
          <w:bCs/>
          <w:sz w:val="28"/>
          <w:szCs w:val="28"/>
        </w:rPr>
        <w:t>498 мм</w:t>
      </w:r>
      <w:r>
        <w:rPr>
          <w:sz w:val="28"/>
          <w:szCs w:val="28"/>
        </w:rPr>
        <w:t>.</w:t>
      </w:r>
    </w:p>
    <w:p w:rsidR="000B1804" w:rsidRPr="00E7507E" w:rsidRDefault="000B1804" w:rsidP="00914D23">
      <w:pPr>
        <w:ind w:firstLine="709"/>
        <w:jc w:val="both"/>
        <w:rPr>
          <w:sz w:val="28"/>
          <w:szCs w:val="28"/>
        </w:rPr>
      </w:pPr>
      <w:r>
        <w:rPr>
          <w:sz w:val="28"/>
          <w:szCs w:val="28"/>
        </w:rPr>
        <w:t>4.3.11. Наружный диаметр (новый) –</w:t>
      </w:r>
      <w:r>
        <w:rPr>
          <w:bCs/>
          <w:sz w:val="28"/>
          <w:szCs w:val="28"/>
        </w:rPr>
        <w:t xml:space="preserve">1673 </w:t>
      </w:r>
      <w:r>
        <w:rPr>
          <w:sz w:val="28"/>
          <w:szCs w:val="28"/>
        </w:rPr>
        <w:t>мм.</w:t>
      </w:r>
    </w:p>
    <w:p w:rsidR="000B1804" w:rsidRPr="00E7507E" w:rsidRDefault="000B1804" w:rsidP="00914D23">
      <w:pPr>
        <w:ind w:firstLine="709"/>
        <w:jc w:val="both"/>
        <w:rPr>
          <w:bCs/>
          <w:sz w:val="28"/>
          <w:szCs w:val="28"/>
        </w:rPr>
      </w:pPr>
      <w:r>
        <w:rPr>
          <w:bCs/>
          <w:sz w:val="28"/>
          <w:szCs w:val="28"/>
        </w:rPr>
        <w:t>4.3.12. Ширина профиля (статическая) –553 мм.</w:t>
      </w:r>
    </w:p>
    <w:p w:rsidR="000B1804" w:rsidRPr="00E7507E" w:rsidRDefault="000B1804" w:rsidP="00914D23">
      <w:pPr>
        <w:ind w:firstLine="709"/>
        <w:jc w:val="both"/>
        <w:rPr>
          <w:bCs/>
          <w:sz w:val="28"/>
          <w:szCs w:val="28"/>
        </w:rPr>
      </w:pPr>
      <w:r>
        <w:rPr>
          <w:bCs/>
          <w:sz w:val="28"/>
          <w:szCs w:val="28"/>
        </w:rPr>
        <w:t xml:space="preserve">4.3.13. Наружный диаметр (статический) – </w:t>
      </w:r>
      <w:r>
        <w:rPr>
          <w:sz w:val="28"/>
          <w:szCs w:val="28"/>
        </w:rPr>
        <w:t xml:space="preserve">1758 </w:t>
      </w:r>
      <w:r>
        <w:rPr>
          <w:bCs/>
          <w:sz w:val="28"/>
          <w:szCs w:val="28"/>
        </w:rPr>
        <w:t xml:space="preserve">мм. </w:t>
      </w:r>
    </w:p>
    <w:p w:rsidR="000B1804" w:rsidRPr="00E7507E" w:rsidRDefault="000B1804" w:rsidP="00914D23">
      <w:pPr>
        <w:ind w:firstLine="709"/>
        <w:jc w:val="both"/>
        <w:rPr>
          <w:bCs/>
          <w:sz w:val="28"/>
          <w:szCs w:val="28"/>
        </w:rPr>
      </w:pPr>
      <w:r>
        <w:rPr>
          <w:bCs/>
          <w:sz w:val="28"/>
          <w:szCs w:val="28"/>
        </w:rPr>
        <w:t>4.3.14. Статический радиус –772 мм.</w:t>
      </w:r>
    </w:p>
    <w:p w:rsidR="000B1804" w:rsidRPr="00E7507E" w:rsidRDefault="000B1804" w:rsidP="00914D23">
      <w:pPr>
        <w:ind w:firstLine="709"/>
        <w:jc w:val="both"/>
        <w:rPr>
          <w:sz w:val="28"/>
          <w:szCs w:val="28"/>
        </w:rPr>
      </w:pPr>
      <w:r>
        <w:rPr>
          <w:bCs/>
          <w:sz w:val="28"/>
          <w:szCs w:val="28"/>
        </w:rPr>
        <w:t xml:space="preserve">4.3.15. Длина окружности шины –4935 мм. </w:t>
      </w:r>
    </w:p>
    <w:p w:rsidR="000B1804" w:rsidRPr="00E7507E" w:rsidRDefault="000B1804" w:rsidP="00914D23">
      <w:pPr>
        <w:ind w:firstLine="709"/>
        <w:jc w:val="both"/>
        <w:rPr>
          <w:sz w:val="28"/>
          <w:szCs w:val="28"/>
        </w:rPr>
      </w:pPr>
      <w:r>
        <w:rPr>
          <w:sz w:val="28"/>
          <w:szCs w:val="28"/>
        </w:rPr>
        <w:t>4.3.16. Внутреннее давление воздуха  (</w:t>
      </w:r>
      <w:proofErr w:type="spellStart"/>
      <w:r>
        <w:rPr>
          <w:sz w:val="28"/>
          <w:szCs w:val="28"/>
        </w:rPr>
        <w:t>kPa</w:t>
      </w:r>
      <w:proofErr w:type="spellEnd"/>
      <w:r>
        <w:rPr>
          <w:sz w:val="28"/>
          <w:szCs w:val="28"/>
        </w:rPr>
        <w:t>) - не менее 1000.</w:t>
      </w:r>
    </w:p>
    <w:p w:rsidR="000B1804" w:rsidRPr="00E7507E" w:rsidRDefault="000B1804" w:rsidP="00914D23">
      <w:pPr>
        <w:ind w:firstLine="709"/>
        <w:jc w:val="both"/>
        <w:rPr>
          <w:sz w:val="28"/>
          <w:szCs w:val="28"/>
        </w:rPr>
      </w:pPr>
      <w:r>
        <w:rPr>
          <w:sz w:val="28"/>
          <w:szCs w:val="28"/>
        </w:rPr>
        <w:t>4.3.17. Максимальная скорость – не менее 25 км/час.</w:t>
      </w:r>
    </w:p>
    <w:p w:rsidR="000B1804" w:rsidRPr="00E7507E" w:rsidRDefault="000B1804" w:rsidP="00914D23">
      <w:pPr>
        <w:ind w:firstLine="709"/>
        <w:jc w:val="both"/>
        <w:rPr>
          <w:sz w:val="28"/>
          <w:szCs w:val="28"/>
        </w:rPr>
      </w:pPr>
      <w:r>
        <w:rPr>
          <w:sz w:val="28"/>
          <w:szCs w:val="28"/>
        </w:rPr>
        <w:t xml:space="preserve">4.3.18. Максимальная нагрузка (несущая способность) – не менее 22750,00  кг. </w:t>
      </w:r>
    </w:p>
    <w:p w:rsidR="000B1804" w:rsidRPr="00E7507E" w:rsidRDefault="000B1804" w:rsidP="00914D23">
      <w:pPr>
        <w:ind w:firstLine="709"/>
        <w:jc w:val="both"/>
        <w:rPr>
          <w:sz w:val="28"/>
          <w:szCs w:val="28"/>
        </w:rPr>
      </w:pPr>
      <w:r>
        <w:rPr>
          <w:sz w:val="28"/>
          <w:szCs w:val="28"/>
        </w:rPr>
        <w:t>4.3.19. Температурный диапазон эксплуатации – от – 40</w:t>
      </w:r>
      <w:proofErr w:type="gramStart"/>
      <w:r>
        <w:rPr>
          <w:sz w:val="28"/>
          <w:szCs w:val="28"/>
        </w:rPr>
        <w:t>ºС</w:t>
      </w:r>
      <w:proofErr w:type="gramEnd"/>
      <w:r>
        <w:rPr>
          <w:sz w:val="28"/>
          <w:szCs w:val="28"/>
        </w:rPr>
        <w:t xml:space="preserve"> до + 40ºС.</w:t>
      </w:r>
    </w:p>
    <w:p w:rsidR="000B1804" w:rsidRPr="00E7507E" w:rsidRDefault="000B1804" w:rsidP="00914D23">
      <w:pPr>
        <w:ind w:firstLine="709"/>
        <w:jc w:val="both"/>
        <w:rPr>
          <w:b/>
          <w:sz w:val="28"/>
          <w:szCs w:val="28"/>
        </w:rPr>
      </w:pPr>
    </w:p>
    <w:p w:rsidR="000B1804" w:rsidRPr="00E7507E" w:rsidRDefault="000B1804" w:rsidP="00914D23">
      <w:pPr>
        <w:ind w:firstLine="709"/>
        <w:jc w:val="both"/>
        <w:rPr>
          <w:b/>
          <w:sz w:val="28"/>
          <w:szCs w:val="28"/>
        </w:rPr>
      </w:pPr>
      <w:r>
        <w:rPr>
          <w:b/>
          <w:sz w:val="28"/>
          <w:szCs w:val="28"/>
        </w:rPr>
        <w:t>4.4.</w:t>
      </w:r>
      <w:r>
        <w:rPr>
          <w:sz w:val="28"/>
          <w:szCs w:val="28"/>
        </w:rPr>
        <w:t xml:space="preserve"> </w:t>
      </w:r>
      <w:r>
        <w:rPr>
          <w:b/>
          <w:sz w:val="28"/>
          <w:szCs w:val="28"/>
        </w:rPr>
        <w:t>Порядок формирования цены договора.</w:t>
      </w:r>
    </w:p>
    <w:p w:rsidR="000B1804" w:rsidRPr="00E7507E" w:rsidRDefault="000B1804" w:rsidP="00914D23">
      <w:pPr>
        <w:ind w:firstLine="709"/>
        <w:jc w:val="both"/>
        <w:rPr>
          <w:sz w:val="28"/>
          <w:szCs w:val="28"/>
        </w:rPr>
      </w:pPr>
      <w:r>
        <w:rPr>
          <w:sz w:val="28"/>
          <w:szCs w:val="28"/>
        </w:rPr>
        <w:t>Цена договора формируется, исходя из фактического количества поставляемого Товара, и не может превышать максимальную цену, указанную в п. 4.2.5. настоящего Технического задания.</w:t>
      </w:r>
    </w:p>
    <w:p w:rsidR="000B1804" w:rsidRPr="00E7507E" w:rsidRDefault="000B1804" w:rsidP="00914D23">
      <w:pPr>
        <w:pStyle w:val="19"/>
        <w:ind w:firstLine="709"/>
        <w:rPr>
          <w:rFonts w:eastAsia="Times New Roman"/>
          <w:b/>
          <w:szCs w:val="24"/>
        </w:rPr>
      </w:pPr>
    </w:p>
    <w:p w:rsidR="000B1804" w:rsidRPr="00E7507E" w:rsidRDefault="000B1804" w:rsidP="00914D23">
      <w:pPr>
        <w:pStyle w:val="19"/>
        <w:ind w:firstLine="709"/>
        <w:rPr>
          <w:rFonts w:eastAsia="Times New Roman"/>
          <w:b/>
          <w:szCs w:val="24"/>
        </w:rPr>
      </w:pPr>
      <w:r>
        <w:rPr>
          <w:rFonts w:eastAsia="Times New Roman"/>
          <w:b/>
          <w:szCs w:val="24"/>
        </w:rPr>
        <w:t xml:space="preserve">4.5. Условия оплаты Товара </w:t>
      </w:r>
    </w:p>
    <w:p w:rsidR="000B1804" w:rsidRPr="00E7507E" w:rsidRDefault="000B1804" w:rsidP="00914D23">
      <w:pPr>
        <w:ind w:firstLine="709"/>
        <w:jc w:val="both"/>
        <w:rPr>
          <w:sz w:val="28"/>
          <w:szCs w:val="28"/>
        </w:rPr>
      </w:pPr>
      <w:r>
        <w:rPr>
          <w:sz w:val="28"/>
          <w:szCs w:val="28"/>
        </w:rPr>
        <w:t>Авансирование не предусмотрено.</w:t>
      </w:r>
    </w:p>
    <w:p w:rsidR="000B1804" w:rsidRPr="00E7507E" w:rsidRDefault="000B1804" w:rsidP="00914D23">
      <w:pPr>
        <w:ind w:firstLine="709"/>
        <w:jc w:val="both"/>
        <w:rPr>
          <w:sz w:val="28"/>
          <w:szCs w:val="28"/>
        </w:rPr>
      </w:pPr>
      <w:r>
        <w:rPr>
          <w:sz w:val="28"/>
          <w:szCs w:val="28"/>
        </w:rPr>
        <w:t>Оплата стоимости поставки Товара производится Покупателем в течение 30 (Тридцати) календарных дней с даты подписания Сторонами товарной накладной унифицированной формы ТОРГ-12 на основании выставленного Поставщиком счета и счета-фактуры путем перечисления денежных средств на расчетный счет Поставщика.</w:t>
      </w:r>
    </w:p>
    <w:p w:rsidR="000B1804" w:rsidRPr="00E7507E" w:rsidRDefault="000B1804" w:rsidP="00914D23">
      <w:pPr>
        <w:ind w:firstLine="709"/>
        <w:jc w:val="both"/>
        <w:rPr>
          <w:b/>
          <w:sz w:val="28"/>
          <w:szCs w:val="28"/>
        </w:rPr>
      </w:pPr>
    </w:p>
    <w:p w:rsidR="000B1804" w:rsidRPr="00E7507E" w:rsidRDefault="000B1804" w:rsidP="00914D23">
      <w:pPr>
        <w:ind w:firstLine="709"/>
        <w:jc w:val="both"/>
        <w:rPr>
          <w:b/>
          <w:sz w:val="28"/>
          <w:szCs w:val="28"/>
        </w:rPr>
      </w:pPr>
      <w:r>
        <w:rPr>
          <w:b/>
          <w:sz w:val="28"/>
          <w:szCs w:val="28"/>
        </w:rPr>
        <w:t>4.6. Гарантийные обязательства на Товар:</w:t>
      </w:r>
    </w:p>
    <w:p w:rsidR="000B1804" w:rsidRPr="00E7507E" w:rsidRDefault="000B1804" w:rsidP="00914D23">
      <w:pPr>
        <w:ind w:firstLine="720"/>
        <w:jc w:val="both"/>
        <w:rPr>
          <w:sz w:val="28"/>
          <w:szCs w:val="28"/>
        </w:rPr>
      </w:pPr>
      <w:r>
        <w:rPr>
          <w:sz w:val="28"/>
          <w:szCs w:val="28"/>
        </w:rPr>
        <w:t xml:space="preserve">4.6.1. Гарантийный срок эксплуатации Товара – не менее 2000 (Двух тысяч) </w:t>
      </w:r>
      <w:proofErr w:type="spellStart"/>
      <w:r>
        <w:rPr>
          <w:sz w:val="28"/>
          <w:szCs w:val="28"/>
        </w:rPr>
        <w:t>моточасов</w:t>
      </w:r>
      <w:proofErr w:type="spellEnd"/>
      <w:r>
        <w:rPr>
          <w:sz w:val="28"/>
          <w:szCs w:val="28"/>
        </w:rPr>
        <w:t xml:space="preserve"> эксплуатации с момента получения Товара Покупателем в течение гарантийного срока хранения Товара, составляющего не менее 5 (Пяти) лет с даты изготовления Товара. В течение гарантийного срока эксплуатации,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0B1804" w:rsidRPr="00E7507E" w:rsidRDefault="000B1804" w:rsidP="00914D23">
      <w:pPr>
        <w:ind w:firstLine="720"/>
        <w:jc w:val="both"/>
        <w:rPr>
          <w:sz w:val="28"/>
          <w:szCs w:val="28"/>
        </w:rPr>
      </w:pPr>
      <w:r>
        <w:rPr>
          <w:sz w:val="28"/>
          <w:szCs w:val="28"/>
        </w:rPr>
        <w:t>4.6.2. Поставщик обеспечивает замену непригодного Товара в течение 10 (Десяти) рабочих дней с даты получения уведомления Покупателя о  выявленных дефектах Товара.</w:t>
      </w:r>
    </w:p>
    <w:p w:rsidR="000B1804" w:rsidRPr="00E7507E" w:rsidRDefault="000B1804" w:rsidP="00914D23">
      <w:pPr>
        <w:pStyle w:val="affa"/>
        <w:ind w:firstLine="709"/>
        <w:jc w:val="both"/>
        <w:rPr>
          <w:rFonts w:ascii="Times New Roman" w:hAnsi="Times New Roman"/>
          <w:b/>
          <w:bCs/>
          <w:sz w:val="28"/>
          <w:szCs w:val="28"/>
        </w:rPr>
      </w:pPr>
    </w:p>
    <w:p w:rsidR="000B1804" w:rsidRPr="00E7507E" w:rsidRDefault="000B1804" w:rsidP="00914D23">
      <w:pPr>
        <w:pStyle w:val="affa"/>
        <w:ind w:firstLine="709"/>
        <w:jc w:val="both"/>
        <w:rPr>
          <w:rFonts w:ascii="Times New Roman" w:hAnsi="Times New Roman"/>
          <w:b/>
          <w:bCs/>
          <w:sz w:val="28"/>
          <w:szCs w:val="28"/>
        </w:rPr>
      </w:pPr>
      <w:r>
        <w:rPr>
          <w:rFonts w:ascii="Times New Roman" w:hAnsi="Times New Roman"/>
          <w:b/>
          <w:bCs/>
          <w:sz w:val="28"/>
          <w:szCs w:val="28"/>
        </w:rPr>
        <w:t>4.7. Квалификационные требования к Поставщику.</w:t>
      </w:r>
    </w:p>
    <w:p w:rsidR="000B1804" w:rsidRPr="00E7507E" w:rsidRDefault="000B1804" w:rsidP="00914D23">
      <w:pPr>
        <w:pStyle w:val="affa"/>
        <w:ind w:firstLine="709"/>
        <w:jc w:val="both"/>
        <w:rPr>
          <w:rFonts w:ascii="Times New Roman" w:hAnsi="Times New Roman"/>
          <w:color w:val="000000"/>
          <w:sz w:val="28"/>
          <w:szCs w:val="28"/>
          <w:lang w:eastAsia="ru-RU"/>
        </w:rPr>
      </w:pPr>
      <w:r>
        <w:rPr>
          <w:rFonts w:ascii="Times New Roman" w:eastAsia="Times New Roman" w:hAnsi="Times New Roman"/>
          <w:sz w:val="28"/>
          <w:szCs w:val="28"/>
        </w:rPr>
        <w:t>4.7.1. П</w:t>
      </w:r>
      <w:r>
        <w:rPr>
          <w:rFonts w:ascii="Times New Roman" w:hAnsi="Times New Roman"/>
          <w:color w:val="000000"/>
          <w:sz w:val="28"/>
          <w:szCs w:val="28"/>
          <w:lang w:eastAsia="ru-RU"/>
        </w:rPr>
        <w:t>оставщик должен являться официальным представителем завода-изготовителя на территории Российской Федерации, что подтверждается сертификатом и наличием на официальном русскоязычном сайте информации о полномочиях Поставщика как официального представителя завода-изготовителя.</w:t>
      </w:r>
    </w:p>
    <w:p w:rsidR="000B1804" w:rsidRDefault="000B1804" w:rsidP="00914D23">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4.7.2. Поставщик должен иметь опыт поставки Товаров, аналогичных предмету открытого конкурса, не менее 3 (трех) лет на дату подачи Заявки на участие в настоящем открытом конкурсе с суммарной стоимостью договоров за период с 2015 по 2018 годы не менее 20 % от начальной (максимальной) цены договора.</w:t>
      </w:r>
    </w:p>
    <w:p w:rsidR="000B1804" w:rsidRDefault="000B1804" w:rsidP="00914D23">
      <w:pPr>
        <w:pStyle w:val="affa"/>
        <w:ind w:firstLine="709"/>
        <w:jc w:val="both"/>
        <w:rPr>
          <w:rFonts w:ascii="Times New Roman" w:eastAsia="Times New Roman" w:hAnsi="Times New Roman"/>
          <w:sz w:val="28"/>
          <w:szCs w:val="28"/>
        </w:rPr>
      </w:pPr>
    </w:p>
    <w:p w:rsidR="000B1804" w:rsidRDefault="000B1804" w:rsidP="00914D23">
      <w:pPr>
        <w:tabs>
          <w:tab w:val="left" w:pos="22680"/>
        </w:tabs>
        <w:ind w:firstLine="709"/>
        <w:jc w:val="both"/>
        <w:rPr>
          <w:b/>
          <w:sz w:val="28"/>
          <w:szCs w:val="28"/>
        </w:rPr>
      </w:pPr>
      <w:r>
        <w:rPr>
          <w:b/>
          <w:sz w:val="28"/>
          <w:szCs w:val="28"/>
        </w:rPr>
        <w:t xml:space="preserve">4.8. Прочие условия </w:t>
      </w:r>
    </w:p>
    <w:p w:rsidR="000B1804" w:rsidRDefault="000B1804" w:rsidP="00914D23">
      <w:pPr>
        <w:ind w:firstLine="720"/>
        <w:jc w:val="both"/>
        <w:rPr>
          <w:sz w:val="28"/>
          <w:szCs w:val="28"/>
        </w:rPr>
      </w:pPr>
      <w:r>
        <w:rPr>
          <w:sz w:val="28"/>
          <w:szCs w:val="28"/>
        </w:rPr>
        <w:t>4.8.1. Поставляемый Товар должен иметь соответствующие сертификаты или иные документы, удостоверяющие его качество. Поставщик в составе финансово-коммерческого предложения указывает только одно наименование Товара, удовлетворяющего требованиям настоящего Технического задания.</w:t>
      </w:r>
    </w:p>
    <w:p w:rsidR="000B1804" w:rsidRDefault="000B1804" w:rsidP="00914D23">
      <w:pPr>
        <w:pStyle w:val="afd"/>
        <w:jc w:val="both"/>
        <w:rPr>
          <w:szCs w:val="28"/>
        </w:rPr>
      </w:pPr>
      <w:r>
        <w:rPr>
          <w:szCs w:val="28"/>
        </w:rPr>
        <w:t xml:space="preserve">4.8.2. </w:t>
      </w:r>
      <w:proofErr w:type="gramStart"/>
      <w:r>
        <w:rPr>
          <w:szCs w:val="28"/>
        </w:rPr>
        <w:t>В предоставляемых в составе Заявки документах (приложениях к финансово-коммерческому предложению) Поставщиком обязательно должны быть указаны параметры, перечисленные в п. 4.3. настоящей документации о закупке, и обязательно предоставляется ссылка на сайт производителя, на котором размещена информация о функциональных и качественных характеристиках (потребительских свойствах) предлагаемого к поставке Товара с подтверждением заявленных Поставщиком характеристик Товара.</w:t>
      </w:r>
      <w:proofErr w:type="gramEnd"/>
      <w:r>
        <w:rPr>
          <w:szCs w:val="28"/>
        </w:rPr>
        <w:t xml:space="preserve"> Также Поставщик должен приложить копии страниц каталогов (или иных документов), подтверждающих соответствие заявленных технических характеристик Товара.</w:t>
      </w:r>
    </w:p>
    <w:p w:rsidR="000B1804" w:rsidRDefault="000B1804"/>
    <w:p w:rsidR="00914D23" w:rsidRDefault="00914D23"/>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B1804" w:rsidRDefault="00914D23">
            <w:r>
              <w:t>Открытый конкурс среди субъектов МСП № ОК-МСП-СВЕРД-18-0011 по предмету закупки "Поставка шин для погрузчиков типа "</w:t>
            </w:r>
            <w:proofErr w:type="spellStart"/>
            <w:r>
              <w:t>Ричстакер</w:t>
            </w:r>
            <w:proofErr w:type="spellEnd"/>
            <w:r>
              <w:t>" для Уральского филиала ПАО "ТрансКонтейнер"</w:t>
            </w:r>
            <w:proofErr w:type="gramStart"/>
            <w:r>
              <w:t>."</w:t>
            </w:r>
            <w:proofErr w:type="gramEnd"/>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B1804" w:rsidRDefault="00914D23">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0B1804" w:rsidRDefault="00914D23">
            <w:pPr>
              <w:pStyle w:val="19"/>
              <w:ind w:firstLine="0"/>
              <w:rPr>
                <w:sz w:val="24"/>
                <w:szCs w:val="24"/>
              </w:rPr>
            </w:pPr>
            <w:r>
              <w:rPr>
                <w:sz w:val="24"/>
                <w:szCs w:val="24"/>
              </w:rPr>
              <w:t>Адрес: Российская Федерация, 620027, г. Екатеринбург, ул. Николая Никонова, д.8</w:t>
            </w:r>
          </w:p>
          <w:p w:rsidR="000B1804" w:rsidRDefault="00914D2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0B1804" w:rsidRDefault="000B1804">
            <w:pPr>
              <w:rPr>
                <w:rFonts w:ascii="Calibri" w:hAnsi="Calibri" w:cs="Calibri"/>
                <w:color w:val="000000"/>
                <w:sz w:val="22"/>
                <w:szCs w:val="22"/>
                <w:lang w:eastAsia="ru-RU"/>
              </w:rPr>
            </w:pPr>
          </w:p>
          <w:p w:rsidR="000B1804" w:rsidRDefault="00914D23">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0B1804" w:rsidRDefault="000B1804">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0B1804" w:rsidRDefault="00914D23">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«26»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0B1804" w:rsidRDefault="00914D23" w:rsidP="00606EDE">
            <w:pPr>
              <w:pStyle w:val="19"/>
              <w:rPr>
                <w:i/>
                <w:sz w:val="24"/>
                <w:szCs w:val="24"/>
              </w:rPr>
            </w:pPr>
            <w:proofErr w:type="gramStart"/>
            <w:r>
              <w:rPr>
                <w:sz w:val="24"/>
                <w:szCs w:val="24"/>
              </w:rPr>
              <w:t>Начальная (максимальная) цена договора составляет 4800000 (четыре миллиона восемьсот тысяч) рублей 00 копеек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roofErr w:type="gramEnd"/>
            <w:r>
              <w:rPr>
                <w:sz w:val="24"/>
                <w:szCs w:val="24"/>
              </w:rPr>
              <w:t xml:space="preserve"> Сумма НДС и условия начисления определяются в соответствии с законода</w:t>
            </w:r>
            <w:r w:rsidR="00606EDE">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B1804" w:rsidRDefault="00914D23">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«16» апреля 2018 г. 14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0B1804" w:rsidRDefault="00914D23">
            <w:pPr>
              <w:pStyle w:val="19"/>
              <w:ind w:firstLine="0"/>
              <w:rPr>
                <w:i/>
                <w:sz w:val="24"/>
                <w:szCs w:val="24"/>
              </w:rPr>
            </w:pPr>
            <w:r>
              <w:rPr>
                <w:sz w:val="24"/>
                <w:szCs w:val="24"/>
              </w:rPr>
              <w:t xml:space="preserve">Вскрытие Заявок состоится </w:t>
            </w:r>
            <w:r>
              <w:rPr>
                <w:sz w:val="24"/>
                <w:szCs w:val="28"/>
              </w:rPr>
              <w:t>«16» апреля 2018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0B1804" w:rsidRDefault="00914D23">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«19» апреля 2018 г. 14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B1804" w:rsidRDefault="00914D23">
            <w:pPr>
              <w:pStyle w:val="19"/>
              <w:ind w:firstLine="0"/>
              <w:rPr>
                <w:sz w:val="24"/>
                <w:szCs w:val="24"/>
              </w:rPr>
            </w:pPr>
            <w:r>
              <w:rPr>
                <w:sz w:val="24"/>
                <w:szCs w:val="24"/>
              </w:rPr>
              <w:t xml:space="preserve">Решение об итогах Открытого конкурса принимается Конкурсной комиссией ПАО «ТрансКонтейнер» </w:t>
            </w:r>
          </w:p>
          <w:p w:rsidR="000B1804" w:rsidRDefault="00914D23">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B1804" w:rsidRDefault="00914D23">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«14» июня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0B1804" w:rsidRDefault="00914D23">
            <w:pPr>
              <w:pStyle w:val="19"/>
              <w:ind w:firstLine="0"/>
              <w:rPr>
                <w:sz w:val="24"/>
                <w:szCs w:val="24"/>
              </w:rPr>
            </w:pPr>
            <w:r>
              <w:rPr>
                <w:sz w:val="24"/>
                <w:szCs w:val="24"/>
              </w:rPr>
              <w:t>Авансирование не предусмотрено. Оплата стоимости поставки Товара производится Покупателем в течение 30 (Тридцати) календарных дней с даты подписания Сторонами товарной накладной унифицированной формы ТОРГ-12 на основании выставленного Поставщиком счета и счета-фактуры путем перечисления денежных средств на расчетный счет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B1804" w:rsidRDefault="00914D2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B1804" w:rsidRDefault="00914D2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позднее 20 рабочих дней с даты заключения договора</w:t>
            </w:r>
          </w:p>
          <w:p w:rsidR="00B277B4" w:rsidRPr="00F86FAA" w:rsidRDefault="00B277B4" w:rsidP="00B277B4">
            <w:pPr>
              <w:pStyle w:val="Default"/>
              <w:jc w:val="both"/>
              <w:rPr>
                <w:color w:val="auto"/>
              </w:rPr>
            </w:pPr>
          </w:p>
          <w:p w:rsidR="000B1804" w:rsidRDefault="00914D23">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г. Екатеринбург, ул. Автомагистральная, д.2</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0B1804" w:rsidRDefault="00914D23">
            <w:pPr>
              <w:pStyle w:val="19"/>
              <w:ind w:firstLine="0"/>
              <w:rPr>
                <w:sz w:val="24"/>
                <w:szCs w:val="24"/>
              </w:rPr>
            </w:pPr>
            <w:r>
              <w:rPr>
                <w:sz w:val="24"/>
                <w:szCs w:val="24"/>
              </w:rPr>
              <w:t>Состав и объем поставки 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B1804" w:rsidRDefault="00914D23">
            <w:pPr>
              <w:pStyle w:val="aff"/>
              <w:jc w:val="both"/>
              <w:rPr>
                <w:sz w:val="24"/>
                <w:szCs w:val="24"/>
              </w:rPr>
            </w:pPr>
            <w:r w:rsidRPr="00914D23">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0B1804" w:rsidRDefault="00914D23">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B1804" w:rsidRPr="00914D23" w:rsidRDefault="00914D23">
            <w:pPr>
              <w:pStyle w:val="aff7"/>
              <w:numPr>
                <w:ilvl w:val="1"/>
                <w:numId w:val="36"/>
              </w:numPr>
              <w:jc w:val="both"/>
            </w:pPr>
            <w:r w:rsidRPr="00914D2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B1804" w:rsidRPr="00914D23" w:rsidRDefault="00914D23">
            <w:pPr>
              <w:pStyle w:val="aff7"/>
              <w:numPr>
                <w:ilvl w:val="1"/>
                <w:numId w:val="36"/>
              </w:numPr>
              <w:jc w:val="both"/>
            </w:pPr>
            <w:r w:rsidRPr="00914D2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B1804" w:rsidRPr="00914D23" w:rsidRDefault="00914D23">
            <w:pPr>
              <w:pStyle w:val="aff7"/>
              <w:numPr>
                <w:ilvl w:val="1"/>
                <w:numId w:val="36"/>
              </w:numPr>
              <w:jc w:val="both"/>
            </w:pPr>
            <w:proofErr w:type="gramStart"/>
            <w:r w:rsidRPr="00914D2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шин для погрузчиков типа «</w:t>
            </w:r>
            <w:proofErr w:type="spellStart"/>
            <w:r w:rsidRPr="00914D23">
              <w:t>ричстакер</w:t>
            </w:r>
            <w:proofErr w:type="spellEnd"/>
            <w:r w:rsidRPr="00914D23">
              <w:t>»), с суммарной стоимостью договоров не менее 20 % от начальной (максимальной) цены договора и документов, подтверждающих факт исполнения обязательств по указанным договорам;</w:t>
            </w:r>
            <w:proofErr w:type="gramEnd"/>
          </w:p>
          <w:p w:rsidR="000B1804" w:rsidRPr="00914D23" w:rsidRDefault="00914D23">
            <w:pPr>
              <w:pStyle w:val="aff7"/>
              <w:numPr>
                <w:ilvl w:val="1"/>
                <w:numId w:val="36"/>
              </w:numPr>
              <w:jc w:val="both"/>
            </w:pPr>
            <w:r w:rsidRPr="00914D23">
              <w:t>претендент должен являться официальным представителем завода-изготовителя на территории Российской Федерации, что подтверждается сертификатом и наличием на официальном русскоязычном сайте информации о полномочиях претендента как официального представителя завод</w:t>
            </w:r>
            <w:proofErr w:type="gramStart"/>
            <w:r w:rsidRPr="00914D23">
              <w:t>а-</w:t>
            </w:r>
            <w:proofErr w:type="gramEnd"/>
            <w:r w:rsidRPr="00914D23">
              <w:t xml:space="preserve"> изготовителя.</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B1804" w:rsidRPr="00914D23" w:rsidRDefault="00914D23">
            <w:pPr>
              <w:pStyle w:val="aff7"/>
              <w:numPr>
                <w:ilvl w:val="1"/>
                <w:numId w:val="36"/>
              </w:numPr>
              <w:jc w:val="both"/>
            </w:pPr>
            <w:r w:rsidRPr="00914D23">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B1804" w:rsidRPr="00914D23" w:rsidRDefault="00914D23">
            <w:pPr>
              <w:pStyle w:val="aff7"/>
              <w:numPr>
                <w:ilvl w:val="1"/>
                <w:numId w:val="36"/>
              </w:numPr>
              <w:jc w:val="both"/>
            </w:pPr>
            <w:proofErr w:type="gramStart"/>
            <w:r w:rsidRPr="00914D2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14D23">
              <w:t>://</w:t>
            </w:r>
            <w:r>
              <w:rPr>
                <w:lang w:val="en-US"/>
              </w:rPr>
              <w:t>service</w:t>
            </w:r>
            <w:r w:rsidRPr="00914D23">
              <w:t>.</w:t>
            </w:r>
            <w:proofErr w:type="spellStart"/>
            <w:r>
              <w:rPr>
                <w:lang w:val="en-US"/>
              </w:rPr>
              <w:t>nalog</w:t>
            </w:r>
            <w:proofErr w:type="spellEnd"/>
            <w:r w:rsidRPr="00914D23">
              <w:t>.</w:t>
            </w:r>
            <w:proofErr w:type="spellStart"/>
            <w:r>
              <w:rPr>
                <w:lang w:val="en-US"/>
              </w:rPr>
              <w:t>ru</w:t>
            </w:r>
            <w:proofErr w:type="spellEnd"/>
            <w:r w:rsidRPr="00914D23">
              <w:t>/</w:t>
            </w:r>
            <w:proofErr w:type="spellStart"/>
            <w:r>
              <w:rPr>
                <w:lang w:val="en-US"/>
              </w:rPr>
              <w:t>zd</w:t>
            </w:r>
            <w:proofErr w:type="spellEnd"/>
            <w:r w:rsidRPr="00914D23">
              <w:t>.</w:t>
            </w:r>
            <w:r>
              <w:rPr>
                <w:lang w:val="en-US"/>
              </w:rPr>
              <w:t>do</w:t>
            </w:r>
            <w:r w:rsidRPr="00914D23">
              <w:t>).</w:t>
            </w:r>
            <w:proofErr w:type="gramEnd"/>
            <w:r w:rsidRPr="00914D2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14D23">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14D23">
              <w:t>://</w:t>
            </w:r>
            <w:r>
              <w:rPr>
                <w:lang w:val="en-US"/>
              </w:rPr>
              <w:t>service</w:t>
            </w:r>
            <w:r w:rsidRPr="00914D23">
              <w:t>.</w:t>
            </w:r>
            <w:proofErr w:type="spellStart"/>
            <w:r>
              <w:rPr>
                <w:lang w:val="en-US"/>
              </w:rPr>
              <w:t>nalog</w:t>
            </w:r>
            <w:proofErr w:type="spellEnd"/>
            <w:r w:rsidRPr="00914D23">
              <w:t>.</w:t>
            </w:r>
            <w:proofErr w:type="spellStart"/>
            <w:r>
              <w:rPr>
                <w:lang w:val="en-US"/>
              </w:rPr>
              <w:t>ru</w:t>
            </w:r>
            <w:proofErr w:type="spellEnd"/>
            <w:r w:rsidRPr="00914D23">
              <w:t>/</w:t>
            </w:r>
            <w:proofErr w:type="spellStart"/>
            <w:r>
              <w:rPr>
                <w:lang w:val="en-US"/>
              </w:rPr>
              <w:t>zd</w:t>
            </w:r>
            <w:proofErr w:type="spellEnd"/>
            <w:r w:rsidRPr="00914D23">
              <w:t>.</w:t>
            </w:r>
            <w:r>
              <w:rPr>
                <w:lang w:val="en-US"/>
              </w:rPr>
              <w:t>do</w:t>
            </w:r>
            <w:r w:rsidRPr="00914D23">
              <w:t>));</w:t>
            </w:r>
            <w:proofErr w:type="gramEnd"/>
          </w:p>
          <w:p w:rsidR="000B1804" w:rsidRPr="00914D23" w:rsidRDefault="00914D23">
            <w:pPr>
              <w:pStyle w:val="aff7"/>
              <w:numPr>
                <w:ilvl w:val="1"/>
                <w:numId w:val="36"/>
              </w:numPr>
              <w:jc w:val="both"/>
            </w:pPr>
            <w:proofErr w:type="gramStart"/>
            <w:r w:rsidRPr="00914D23">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14D23">
              <w:t>://</w:t>
            </w:r>
            <w:proofErr w:type="spellStart"/>
            <w:r>
              <w:rPr>
                <w:lang w:val="en-US"/>
              </w:rPr>
              <w:t>fssprus</w:t>
            </w:r>
            <w:proofErr w:type="spellEnd"/>
            <w:r w:rsidRPr="00914D23">
              <w:t>.</w:t>
            </w:r>
            <w:proofErr w:type="spellStart"/>
            <w:r>
              <w:rPr>
                <w:lang w:val="en-US"/>
              </w:rPr>
              <w:t>ru</w:t>
            </w:r>
            <w:proofErr w:type="spellEnd"/>
            <w:r w:rsidRPr="00914D23">
              <w:t>/</w:t>
            </w:r>
            <w:proofErr w:type="spellStart"/>
            <w:r>
              <w:rPr>
                <w:lang w:val="en-US"/>
              </w:rPr>
              <w:t>iss</w:t>
            </w:r>
            <w:proofErr w:type="spellEnd"/>
            <w:proofErr w:type="gramEnd"/>
            <w:r w:rsidRPr="00914D23">
              <w:t>/</w:t>
            </w:r>
            <w:proofErr w:type="spellStart"/>
            <w:proofErr w:type="gramStart"/>
            <w:r>
              <w:rPr>
                <w:lang w:val="en-US"/>
              </w:rPr>
              <w:t>ip</w:t>
            </w:r>
            <w:proofErr w:type="spellEnd"/>
            <w:proofErr w:type="gramEnd"/>
            <w:r w:rsidRPr="00914D23">
              <w:t xml:space="preserve">), а также информации в едином Федеральном реестре сведений о фактах деятельности юридических лиц </w:t>
            </w:r>
            <w:r>
              <w:rPr>
                <w:lang w:val="en-US"/>
              </w:rPr>
              <w:t>http</w:t>
            </w:r>
            <w:r w:rsidRPr="00914D23">
              <w:t>://</w:t>
            </w:r>
            <w:r>
              <w:rPr>
                <w:lang w:val="en-US"/>
              </w:rPr>
              <w:t>www</w:t>
            </w:r>
            <w:r w:rsidRPr="00914D23">
              <w:t>.</w:t>
            </w:r>
            <w:proofErr w:type="spellStart"/>
            <w:r>
              <w:rPr>
                <w:lang w:val="en-US"/>
              </w:rPr>
              <w:t>fedresurs</w:t>
            </w:r>
            <w:proofErr w:type="spellEnd"/>
            <w:r w:rsidRPr="00914D23">
              <w:t>.</w:t>
            </w:r>
            <w:proofErr w:type="spellStart"/>
            <w:r>
              <w:rPr>
                <w:lang w:val="en-US"/>
              </w:rPr>
              <w:t>ru</w:t>
            </w:r>
            <w:proofErr w:type="spellEnd"/>
            <w:r w:rsidRPr="00914D23">
              <w:t>/</w:t>
            </w:r>
            <w:r>
              <w:rPr>
                <w:lang w:val="en-US"/>
              </w:rPr>
              <w:t>companies</w:t>
            </w:r>
            <w:r w:rsidRPr="00914D23">
              <w:t>/</w:t>
            </w:r>
            <w:proofErr w:type="spellStart"/>
            <w:r>
              <w:rPr>
                <w:lang w:val="en-US"/>
              </w:rPr>
              <w:t>IsSearching</w:t>
            </w:r>
            <w:proofErr w:type="spellEnd"/>
            <w:r w:rsidRPr="00914D2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1804" w:rsidRPr="00914D23" w:rsidRDefault="00914D23">
            <w:pPr>
              <w:pStyle w:val="aff7"/>
              <w:numPr>
                <w:ilvl w:val="1"/>
                <w:numId w:val="36"/>
              </w:numPr>
              <w:jc w:val="both"/>
            </w:pPr>
            <w:r w:rsidRPr="00914D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B1804" w:rsidRPr="00914D23" w:rsidRDefault="00914D23">
            <w:pPr>
              <w:pStyle w:val="aff7"/>
              <w:numPr>
                <w:ilvl w:val="1"/>
                <w:numId w:val="36"/>
              </w:numPr>
              <w:jc w:val="both"/>
            </w:pPr>
            <w:r w:rsidRPr="00914D23">
              <w:t>описание технических характеристик поставляемого Товара по форме приложения № 1 к Финансово-коммерческому предложению с указанием ссылки на сайт производителя Товара, на котором размещена подтверждающая информация о технических характеристиках (потребительских свойствах) предлагаемого к поставке Товара;</w:t>
            </w:r>
          </w:p>
          <w:p w:rsidR="000B1804" w:rsidRPr="00914D23" w:rsidRDefault="00914D23">
            <w:pPr>
              <w:pStyle w:val="aff7"/>
              <w:numPr>
                <w:ilvl w:val="1"/>
                <w:numId w:val="36"/>
              </w:numPr>
              <w:jc w:val="both"/>
            </w:pPr>
            <w:r w:rsidRPr="00914D23">
              <w:t>заверенные претендентом копии документов, подтверждающих соответствие товара требованиям, установленным законодательством Российской Федерации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поставке товаров и т.д.);</w:t>
            </w:r>
          </w:p>
          <w:p w:rsidR="000B1804" w:rsidRPr="00914D23" w:rsidRDefault="00914D23">
            <w:pPr>
              <w:pStyle w:val="aff7"/>
              <w:numPr>
                <w:ilvl w:val="1"/>
                <w:numId w:val="36"/>
              </w:numPr>
              <w:jc w:val="both"/>
            </w:pPr>
            <w:r w:rsidRPr="00914D23">
              <w:t xml:space="preserve">документ по форме приложения № 4 к документации о </w:t>
            </w:r>
            <w:proofErr w:type="gramStart"/>
            <w:r w:rsidRPr="00914D23">
              <w:t>закупке</w:t>
            </w:r>
            <w:proofErr w:type="gramEnd"/>
            <w:r w:rsidRPr="00914D23">
              <w:t xml:space="preserve"> о наличии опыта поставки товара, выполнения работ, оказания услуг, указанного в подпункте 1.3 части 1 пункта 17 Информационной карты;</w:t>
            </w:r>
          </w:p>
          <w:p w:rsidR="000B1804" w:rsidRDefault="00914D23">
            <w:pPr>
              <w:pStyle w:val="aff7"/>
              <w:numPr>
                <w:ilvl w:val="1"/>
                <w:numId w:val="36"/>
              </w:numPr>
              <w:jc w:val="both"/>
              <w:rPr>
                <w:lang w:val="en-US"/>
              </w:rPr>
            </w:pPr>
            <w:proofErr w:type="gramStart"/>
            <w:r w:rsidRPr="00914D23">
              <w:t>документы</w:t>
            </w:r>
            <w:proofErr w:type="gramEnd"/>
            <w:r w:rsidRPr="00914D23">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B1804" w:rsidRPr="00914D23" w:rsidRDefault="00914D23">
            <w:pPr>
              <w:pStyle w:val="aff7"/>
              <w:numPr>
                <w:ilvl w:val="1"/>
                <w:numId w:val="36"/>
              </w:numPr>
              <w:jc w:val="both"/>
            </w:pPr>
            <w:r w:rsidRPr="00914D23">
              <w:t>заверенные претендентом копии страниц каталогов (или иных документов), подтверждающих соответствие заявленных технических характеристик Товара в виде приложения № 2 к Финансово-коммерческому предложению;</w:t>
            </w:r>
          </w:p>
          <w:p w:rsidR="000B1804" w:rsidRPr="00914D23" w:rsidRDefault="00914D23">
            <w:pPr>
              <w:pStyle w:val="aff7"/>
              <w:numPr>
                <w:ilvl w:val="1"/>
                <w:numId w:val="36"/>
              </w:numPr>
              <w:jc w:val="both"/>
            </w:pPr>
            <w:r w:rsidRPr="00914D23">
              <w:t>сертификат официального представителя завода-изготовителя Товара, выданный претенденту, и ссылка на официальный русскоязычный сайт завода-изготовителя с местонахождением информации о полномочиях претендента как официального представителя завод</w:t>
            </w:r>
            <w:proofErr w:type="gramStart"/>
            <w:r w:rsidRPr="00914D23">
              <w:t>а-</w:t>
            </w:r>
            <w:proofErr w:type="gramEnd"/>
            <w:r w:rsidRPr="00914D23">
              <w:t xml:space="preserve"> изготовителя.</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0B1804" w:rsidRDefault="00914D23">
                  <w:pPr>
                    <w:pStyle w:val="afa"/>
                    <w:ind w:firstLine="0"/>
                    <w:rPr>
                      <w:sz w:val="24"/>
                    </w:rPr>
                  </w:pPr>
                  <w:r>
                    <w:rPr>
                      <w:sz w:val="24"/>
                    </w:rPr>
                    <w:t xml:space="preserve">Стоимость единицы Товара </w:t>
                  </w:r>
                </w:p>
              </w:tc>
              <w:tc>
                <w:tcPr>
                  <w:tcW w:w="2114" w:type="dxa"/>
                </w:tcPr>
                <w:p w:rsidR="000B1804" w:rsidRDefault="00914D23">
                  <w:pPr>
                    <w:pStyle w:val="afa"/>
                    <w:ind w:firstLine="34"/>
                    <w:rPr>
                      <w:sz w:val="24"/>
                      <w:lang w:val="en-US"/>
                    </w:rPr>
                  </w:pPr>
                  <w:r>
                    <w:rPr>
                      <w:sz w:val="24"/>
                      <w:lang w:val="en-US"/>
                    </w:rPr>
                    <w:t>0,55</w:t>
                  </w:r>
                </w:p>
              </w:tc>
            </w:tr>
            <w:tr w:rsidR="00B277B4" w:rsidRPr="00514332" w:rsidTr="00056955">
              <w:tc>
                <w:tcPr>
                  <w:tcW w:w="4423" w:type="dxa"/>
                </w:tcPr>
                <w:p w:rsidR="000B1804" w:rsidRDefault="00914D23">
                  <w:pPr>
                    <w:pStyle w:val="afa"/>
                    <w:ind w:firstLine="0"/>
                    <w:rPr>
                      <w:sz w:val="24"/>
                    </w:rPr>
                  </w:pPr>
                  <w:r>
                    <w:rPr>
                      <w:sz w:val="24"/>
                    </w:rPr>
                    <w:t xml:space="preserve">Опыт участника (количество договоров, аналогичных предмету настоящего конкурса, стоимостью не менее 20% от начальной максимальной цены договора по настоящему конкурсу за 2015-2018 гг.) </w:t>
                  </w:r>
                </w:p>
              </w:tc>
              <w:tc>
                <w:tcPr>
                  <w:tcW w:w="2114" w:type="dxa"/>
                </w:tcPr>
                <w:p w:rsidR="000B1804" w:rsidRDefault="00914D23">
                  <w:pPr>
                    <w:pStyle w:val="afa"/>
                    <w:ind w:firstLine="34"/>
                    <w:rPr>
                      <w:sz w:val="24"/>
                      <w:lang w:val="en-US"/>
                    </w:rPr>
                  </w:pPr>
                  <w:r>
                    <w:rPr>
                      <w:sz w:val="24"/>
                      <w:lang w:val="en-US"/>
                    </w:rPr>
                    <w:t>0,10</w:t>
                  </w:r>
                </w:p>
              </w:tc>
            </w:tr>
            <w:tr w:rsidR="00B277B4" w:rsidRPr="00514332" w:rsidTr="00056955">
              <w:tc>
                <w:tcPr>
                  <w:tcW w:w="4423" w:type="dxa"/>
                </w:tcPr>
                <w:p w:rsidR="000B1804" w:rsidRDefault="00914D23">
                  <w:pPr>
                    <w:pStyle w:val="afa"/>
                    <w:ind w:firstLine="0"/>
                    <w:rPr>
                      <w:sz w:val="24"/>
                    </w:rPr>
                  </w:pPr>
                  <w:r>
                    <w:rPr>
                      <w:sz w:val="24"/>
                    </w:rPr>
                    <w:t xml:space="preserve">Срок поставки Товара </w:t>
                  </w:r>
                </w:p>
              </w:tc>
              <w:tc>
                <w:tcPr>
                  <w:tcW w:w="2114" w:type="dxa"/>
                </w:tcPr>
                <w:p w:rsidR="000B1804" w:rsidRDefault="00914D23">
                  <w:pPr>
                    <w:pStyle w:val="afa"/>
                    <w:ind w:firstLine="34"/>
                    <w:rPr>
                      <w:sz w:val="24"/>
                      <w:lang w:val="en-US"/>
                    </w:rPr>
                  </w:pPr>
                  <w:r>
                    <w:rPr>
                      <w:sz w:val="24"/>
                      <w:lang w:val="en-US"/>
                    </w:rPr>
                    <w:t>0,05</w:t>
                  </w:r>
                </w:p>
              </w:tc>
            </w:tr>
            <w:tr w:rsidR="00B277B4" w:rsidRPr="00514332" w:rsidTr="00056955">
              <w:tc>
                <w:tcPr>
                  <w:tcW w:w="4423" w:type="dxa"/>
                </w:tcPr>
                <w:p w:rsidR="000B1804" w:rsidRDefault="00914D23">
                  <w:pPr>
                    <w:pStyle w:val="afa"/>
                    <w:ind w:firstLine="0"/>
                    <w:rPr>
                      <w:sz w:val="24"/>
                    </w:rPr>
                  </w:pPr>
                  <w:r>
                    <w:rPr>
                      <w:sz w:val="24"/>
                    </w:rPr>
                    <w:t xml:space="preserve">Срок предоставления гарантии качества Товара </w:t>
                  </w:r>
                </w:p>
              </w:tc>
              <w:tc>
                <w:tcPr>
                  <w:tcW w:w="2114" w:type="dxa"/>
                </w:tcPr>
                <w:p w:rsidR="000B1804" w:rsidRDefault="00914D23">
                  <w:pPr>
                    <w:pStyle w:val="afa"/>
                    <w:ind w:firstLine="34"/>
                    <w:rPr>
                      <w:sz w:val="24"/>
                      <w:lang w:val="en-US"/>
                    </w:rPr>
                  </w:pPr>
                  <w:r>
                    <w:rPr>
                      <w:sz w:val="24"/>
                      <w:lang w:val="en-US"/>
                    </w:rPr>
                    <w:t>0,30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0B1804" w:rsidRDefault="00914D23">
            <w:pPr>
              <w:pStyle w:val="afa"/>
              <w:ind w:left="34" w:firstLine="0"/>
              <w:rPr>
                <w:sz w:val="24"/>
              </w:rPr>
            </w:pPr>
            <w:r>
              <w:rPr>
                <w:sz w:val="24"/>
              </w:rPr>
              <w:t>Не предусмотрено</w:t>
            </w:r>
          </w:p>
          <w:p w:rsidR="000B1804" w:rsidRDefault="00914D23">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B1804" w:rsidRDefault="00914D23" w:rsidP="00606ED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0B1804" w:rsidRDefault="00914D23">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0B1804" w:rsidRDefault="00914D2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0B1804" w:rsidRDefault="00914D23">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0B1804" w:rsidRDefault="000B1804">
            <w:pPr>
              <w:pStyle w:val="19"/>
              <w:ind w:firstLine="0"/>
              <w:rPr>
                <w:sz w:val="24"/>
                <w:szCs w:val="24"/>
              </w:rPr>
            </w:pPr>
          </w:p>
          <w:p w:rsidR="000B1804" w:rsidRDefault="00914D23">
            <w:pPr>
              <w:pStyle w:val="19"/>
              <w:ind w:firstLine="0"/>
              <w:rPr>
                <w:sz w:val="24"/>
                <w:szCs w:val="24"/>
              </w:rPr>
            </w:pPr>
            <w:r>
              <w:rPr>
                <w:sz w:val="24"/>
                <w:szCs w:val="24"/>
              </w:rPr>
              <w:t>Не предусмотрено</w:t>
            </w:r>
          </w:p>
          <w:p w:rsidR="000B1804" w:rsidRDefault="000B1804">
            <w:pPr>
              <w:pStyle w:val="19"/>
              <w:ind w:firstLine="0"/>
              <w:rPr>
                <w:sz w:val="24"/>
                <w:szCs w:val="24"/>
              </w:rPr>
            </w:pPr>
          </w:p>
          <w:p w:rsidR="000B1804" w:rsidRDefault="000B1804">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0B1804" w:rsidRDefault="00914D23">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B1804" w:rsidRDefault="00914D23">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B1804" w:rsidRDefault="00914D23">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0B1804" w:rsidRPr="00193D5D" w:rsidRDefault="000B1804" w:rsidP="00914D23">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0B1804" w:rsidRPr="00C72FD7" w:rsidRDefault="000B1804" w:rsidP="00914D23"/>
    <w:p w:rsidR="000B1804" w:rsidRDefault="000B1804" w:rsidP="00914D23">
      <w:pPr>
        <w:rPr>
          <w:sz w:val="28"/>
          <w:szCs w:val="28"/>
        </w:rPr>
      </w:pPr>
      <w:r>
        <w:rPr>
          <w:sz w:val="28"/>
          <w:szCs w:val="28"/>
        </w:rPr>
        <w:t>«____» _________ 201_ г.             Открытый конкурс № ОК-МСП</w:t>
      </w:r>
      <w:proofErr w:type="gramStart"/>
      <w:r>
        <w:rPr>
          <w:sz w:val="28"/>
          <w:szCs w:val="28"/>
        </w:rPr>
        <w:t>-___-___-___</w:t>
      </w:r>
      <w:proofErr w:type="gramEnd"/>
    </w:p>
    <w:p w:rsidR="000B1804" w:rsidRDefault="000B1804" w:rsidP="00914D2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B1804" w:rsidRDefault="000B1804" w:rsidP="00914D23">
      <w:pPr>
        <w:rPr>
          <w:sz w:val="28"/>
          <w:szCs w:val="28"/>
        </w:rPr>
      </w:pPr>
      <w:r>
        <w:rPr>
          <w:sz w:val="28"/>
          <w:szCs w:val="28"/>
        </w:rPr>
        <w:t>__________________________________________________________________</w:t>
      </w:r>
    </w:p>
    <w:p w:rsidR="000B1804" w:rsidRPr="003E7259" w:rsidRDefault="000B1804" w:rsidP="00914D23">
      <w:pPr>
        <w:ind w:firstLine="3"/>
        <w:jc w:val="center"/>
        <w:rPr>
          <w:bCs/>
          <w:i/>
        </w:rPr>
      </w:pPr>
      <w:r>
        <w:rPr>
          <w:bCs/>
          <w:i/>
        </w:rPr>
        <w:t>(Полное наименование п</w:t>
      </w:r>
      <w:r>
        <w:rPr>
          <w:i/>
        </w:rPr>
        <w:t>ретендента</w:t>
      </w:r>
      <w:r>
        <w:rPr>
          <w:bCs/>
          <w:i/>
        </w:rPr>
        <w:t>)</w:t>
      </w:r>
    </w:p>
    <w:p w:rsidR="000B1804" w:rsidRDefault="000B1804" w:rsidP="00914D23">
      <w:pPr>
        <w:ind w:firstLine="708"/>
        <w:rPr>
          <w:bCs/>
        </w:rPr>
      </w:pPr>
    </w:p>
    <w:tbl>
      <w:tblPr>
        <w:tblW w:w="5000" w:type="pct"/>
        <w:tblLook w:val="04A0"/>
      </w:tblPr>
      <w:tblGrid>
        <w:gridCol w:w="504"/>
        <w:gridCol w:w="2156"/>
        <w:gridCol w:w="1701"/>
        <w:gridCol w:w="847"/>
        <w:gridCol w:w="1987"/>
        <w:gridCol w:w="1277"/>
        <w:gridCol w:w="1382"/>
      </w:tblGrid>
      <w:tr w:rsidR="000B1804" w:rsidTr="00914D23">
        <w:trPr>
          <w:trHeight w:val="1428"/>
        </w:trPr>
        <w:tc>
          <w:tcPr>
            <w:tcW w:w="256"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94" w:type="pct"/>
            <w:tcBorders>
              <w:top w:val="single" w:sz="4" w:space="0" w:color="auto"/>
              <w:left w:val="single" w:sz="4" w:space="0" w:color="auto"/>
              <w:bottom w:val="single" w:sz="4" w:space="0" w:color="auto"/>
              <w:right w:val="single" w:sz="4" w:space="0" w:color="auto"/>
            </w:tcBorders>
            <w:vAlign w:val="center"/>
          </w:tcPr>
          <w:p w:rsidR="000B1804" w:rsidRDefault="000B1804" w:rsidP="00914D23">
            <w:pPr>
              <w:jc w:val="center"/>
              <w:rPr>
                <w:sz w:val="20"/>
                <w:szCs w:val="20"/>
              </w:rPr>
            </w:pPr>
            <w:r>
              <w:rPr>
                <w:sz w:val="20"/>
                <w:szCs w:val="20"/>
              </w:rPr>
              <w:t>Наименование Товара</w:t>
            </w:r>
          </w:p>
          <w:p w:rsidR="000B1804" w:rsidRDefault="000B1804" w:rsidP="00914D23">
            <w:pPr>
              <w:jc w:val="center"/>
              <w:rPr>
                <w:sz w:val="20"/>
                <w:szCs w:val="20"/>
              </w:rPr>
            </w:pPr>
          </w:p>
        </w:tc>
        <w:tc>
          <w:tcPr>
            <w:tcW w:w="863"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sz w:val="20"/>
                <w:szCs w:val="20"/>
              </w:rPr>
            </w:pPr>
            <w:r>
              <w:rPr>
                <w:sz w:val="20"/>
                <w:szCs w:val="20"/>
              </w:rPr>
              <w:t>Цена за единицу Товара, в руб., без учета НДС</w:t>
            </w:r>
          </w:p>
        </w:tc>
        <w:tc>
          <w:tcPr>
            <w:tcW w:w="430"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sz w:val="20"/>
                <w:szCs w:val="20"/>
              </w:rPr>
            </w:pPr>
            <w:r>
              <w:rPr>
                <w:sz w:val="20"/>
                <w:szCs w:val="20"/>
              </w:rPr>
              <w:t>Кол-во, шт.</w:t>
            </w:r>
          </w:p>
        </w:tc>
        <w:tc>
          <w:tcPr>
            <w:tcW w:w="1008"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sz w:val="20"/>
                <w:szCs w:val="20"/>
              </w:rPr>
            </w:pPr>
            <w:r>
              <w:rPr>
                <w:sz w:val="20"/>
                <w:szCs w:val="20"/>
              </w:rPr>
              <w:t xml:space="preserve">Стоимость, </w:t>
            </w:r>
          </w:p>
          <w:p w:rsidR="000B1804" w:rsidRDefault="000B1804" w:rsidP="00914D23">
            <w:pPr>
              <w:jc w:val="center"/>
              <w:rPr>
                <w:sz w:val="20"/>
                <w:szCs w:val="20"/>
              </w:rPr>
            </w:pPr>
            <w:proofErr w:type="spellStart"/>
            <w:r>
              <w:rPr>
                <w:sz w:val="20"/>
                <w:szCs w:val="20"/>
              </w:rPr>
              <w:t>руб</w:t>
            </w:r>
            <w:proofErr w:type="spellEnd"/>
            <w:r>
              <w:rPr>
                <w:sz w:val="20"/>
                <w:szCs w:val="20"/>
              </w:rPr>
              <w:t xml:space="preserve">, без учета </w:t>
            </w:r>
          </w:p>
          <w:p w:rsidR="000B1804" w:rsidRDefault="000B1804" w:rsidP="00914D23">
            <w:pPr>
              <w:jc w:val="center"/>
              <w:rPr>
                <w:sz w:val="20"/>
                <w:szCs w:val="20"/>
              </w:rPr>
            </w:pPr>
            <w:r>
              <w:rPr>
                <w:sz w:val="20"/>
                <w:szCs w:val="20"/>
              </w:rPr>
              <w:t>НДС</w:t>
            </w:r>
          </w:p>
        </w:tc>
        <w:tc>
          <w:tcPr>
            <w:tcW w:w="648"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sz w:val="20"/>
                <w:szCs w:val="20"/>
              </w:rPr>
            </w:pPr>
            <w:r>
              <w:rPr>
                <w:sz w:val="20"/>
                <w:szCs w:val="20"/>
              </w:rPr>
              <w:t>Срок поставки Товара, в рабочих днях</w:t>
            </w:r>
          </w:p>
        </w:tc>
        <w:tc>
          <w:tcPr>
            <w:tcW w:w="701" w:type="pct"/>
            <w:tcBorders>
              <w:top w:val="single" w:sz="4" w:space="0" w:color="auto"/>
              <w:left w:val="nil"/>
              <w:bottom w:val="single" w:sz="4" w:space="0" w:color="auto"/>
              <w:right w:val="single" w:sz="4" w:space="0" w:color="auto"/>
            </w:tcBorders>
            <w:vAlign w:val="center"/>
          </w:tcPr>
          <w:p w:rsidR="000B1804" w:rsidRDefault="000B1804" w:rsidP="00914D23">
            <w:pPr>
              <w:jc w:val="center"/>
              <w:rPr>
                <w:sz w:val="20"/>
                <w:szCs w:val="20"/>
              </w:rPr>
            </w:pPr>
            <w:r>
              <w:rPr>
                <w:sz w:val="20"/>
                <w:szCs w:val="20"/>
              </w:rPr>
              <w:t xml:space="preserve">Гарантийный срок эксплуатации  Товара, </w:t>
            </w:r>
          </w:p>
          <w:p w:rsidR="000B1804" w:rsidRDefault="000B1804" w:rsidP="00914D23">
            <w:pPr>
              <w:jc w:val="center"/>
              <w:rPr>
                <w:sz w:val="20"/>
                <w:szCs w:val="20"/>
              </w:rPr>
            </w:pPr>
            <w:proofErr w:type="spellStart"/>
            <w:r>
              <w:rPr>
                <w:sz w:val="18"/>
                <w:szCs w:val="18"/>
              </w:rPr>
              <w:t>моточасов</w:t>
            </w:r>
            <w:proofErr w:type="spellEnd"/>
          </w:p>
        </w:tc>
      </w:tr>
      <w:tr w:rsidR="000B1804" w:rsidTr="00914D23">
        <w:trPr>
          <w:trHeight w:val="406"/>
        </w:trPr>
        <w:tc>
          <w:tcPr>
            <w:tcW w:w="256"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1</w:t>
            </w:r>
          </w:p>
        </w:tc>
        <w:tc>
          <w:tcPr>
            <w:tcW w:w="1094"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2</w:t>
            </w:r>
          </w:p>
        </w:tc>
        <w:tc>
          <w:tcPr>
            <w:tcW w:w="863"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3</w:t>
            </w:r>
          </w:p>
        </w:tc>
        <w:tc>
          <w:tcPr>
            <w:tcW w:w="430"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4</w:t>
            </w:r>
          </w:p>
        </w:tc>
        <w:tc>
          <w:tcPr>
            <w:tcW w:w="1008"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5</w:t>
            </w:r>
          </w:p>
        </w:tc>
        <w:tc>
          <w:tcPr>
            <w:tcW w:w="648"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pPr>
            <w:r>
              <w:t>6</w:t>
            </w:r>
          </w:p>
        </w:tc>
        <w:tc>
          <w:tcPr>
            <w:tcW w:w="701" w:type="pct"/>
            <w:tcBorders>
              <w:top w:val="single" w:sz="4" w:space="0" w:color="auto"/>
              <w:left w:val="nil"/>
              <w:bottom w:val="single" w:sz="4" w:space="0" w:color="auto"/>
              <w:right w:val="single" w:sz="4" w:space="0" w:color="auto"/>
            </w:tcBorders>
            <w:vAlign w:val="center"/>
            <w:hideMark/>
          </w:tcPr>
          <w:p w:rsidR="000B1804" w:rsidRDefault="000B1804" w:rsidP="00914D23">
            <w:pPr>
              <w:jc w:val="center"/>
            </w:pPr>
            <w:r>
              <w:t>7</w:t>
            </w:r>
          </w:p>
        </w:tc>
      </w:tr>
      <w:tr w:rsidR="000B1804" w:rsidTr="00914D23">
        <w:trPr>
          <w:trHeight w:val="1686"/>
        </w:trPr>
        <w:tc>
          <w:tcPr>
            <w:tcW w:w="256" w:type="pct"/>
            <w:tcBorders>
              <w:top w:val="single" w:sz="4" w:space="0" w:color="auto"/>
              <w:left w:val="single" w:sz="4" w:space="0" w:color="auto"/>
              <w:bottom w:val="single" w:sz="4" w:space="0" w:color="auto"/>
              <w:right w:val="single" w:sz="4" w:space="0" w:color="auto"/>
            </w:tcBorders>
            <w:vAlign w:val="center"/>
          </w:tcPr>
          <w:p w:rsidR="000B1804" w:rsidRDefault="000B1804" w:rsidP="00914D23">
            <w:pPr>
              <w:jc w:val="center"/>
              <w:rPr>
                <w:i/>
                <w:sz w:val="20"/>
                <w:szCs w:val="20"/>
              </w:rPr>
            </w:pPr>
          </w:p>
        </w:tc>
        <w:tc>
          <w:tcPr>
            <w:tcW w:w="1094"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i/>
                <w:sz w:val="20"/>
                <w:szCs w:val="20"/>
              </w:rPr>
            </w:pPr>
            <w:r>
              <w:rPr>
                <w:i/>
                <w:sz w:val="20"/>
                <w:szCs w:val="20"/>
              </w:rPr>
              <w:t>(с указанием марки и производителя)</w:t>
            </w:r>
          </w:p>
        </w:tc>
        <w:tc>
          <w:tcPr>
            <w:tcW w:w="863" w:type="pct"/>
            <w:tcBorders>
              <w:top w:val="single" w:sz="4" w:space="0" w:color="auto"/>
              <w:left w:val="single" w:sz="4" w:space="0" w:color="auto"/>
              <w:bottom w:val="single" w:sz="4" w:space="0" w:color="auto"/>
              <w:right w:val="single" w:sz="4" w:space="0" w:color="auto"/>
            </w:tcBorders>
            <w:vAlign w:val="center"/>
          </w:tcPr>
          <w:p w:rsidR="000B1804" w:rsidRDefault="000B1804" w:rsidP="00914D23">
            <w:pPr>
              <w:jc w:val="center"/>
              <w:rPr>
                <w:i/>
                <w:sz w:val="20"/>
                <w:szCs w:val="20"/>
              </w:rPr>
            </w:pPr>
          </w:p>
        </w:tc>
        <w:tc>
          <w:tcPr>
            <w:tcW w:w="430" w:type="pct"/>
            <w:tcBorders>
              <w:top w:val="single" w:sz="4" w:space="0" w:color="auto"/>
              <w:left w:val="single" w:sz="4" w:space="0" w:color="auto"/>
              <w:bottom w:val="single" w:sz="4" w:space="0" w:color="auto"/>
              <w:right w:val="single" w:sz="4" w:space="0" w:color="auto"/>
            </w:tcBorders>
            <w:vAlign w:val="center"/>
          </w:tcPr>
          <w:p w:rsidR="000B1804" w:rsidRDefault="000B1804" w:rsidP="00914D23">
            <w:pPr>
              <w:jc w:val="center"/>
              <w:rPr>
                <w:i/>
                <w:sz w:val="20"/>
                <w:szCs w:val="20"/>
              </w:rPr>
            </w:pPr>
          </w:p>
        </w:tc>
        <w:tc>
          <w:tcPr>
            <w:tcW w:w="1008" w:type="pct"/>
            <w:tcBorders>
              <w:top w:val="single" w:sz="4" w:space="0" w:color="auto"/>
              <w:left w:val="single" w:sz="4" w:space="0" w:color="auto"/>
              <w:bottom w:val="single" w:sz="4" w:space="0" w:color="auto"/>
              <w:right w:val="single" w:sz="4" w:space="0" w:color="auto"/>
            </w:tcBorders>
            <w:vAlign w:val="center"/>
          </w:tcPr>
          <w:p w:rsidR="000B1804" w:rsidRDefault="000B1804" w:rsidP="00914D23">
            <w:pPr>
              <w:jc w:val="center"/>
              <w:rPr>
                <w:i/>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jc w:val="center"/>
              <w:rPr>
                <w:i/>
                <w:sz w:val="20"/>
                <w:szCs w:val="20"/>
              </w:rPr>
            </w:pPr>
          </w:p>
        </w:tc>
        <w:tc>
          <w:tcPr>
            <w:tcW w:w="701" w:type="pct"/>
            <w:tcBorders>
              <w:top w:val="single" w:sz="4" w:space="0" w:color="auto"/>
              <w:left w:val="nil"/>
              <w:bottom w:val="single" w:sz="4" w:space="0" w:color="auto"/>
              <w:right w:val="single" w:sz="4" w:space="0" w:color="auto"/>
            </w:tcBorders>
            <w:vAlign w:val="center"/>
          </w:tcPr>
          <w:p w:rsidR="000B1804" w:rsidRDefault="000B1804" w:rsidP="00914D23">
            <w:pPr>
              <w:jc w:val="center"/>
              <w:rPr>
                <w:i/>
                <w:sz w:val="20"/>
                <w:szCs w:val="20"/>
              </w:rPr>
            </w:pPr>
          </w:p>
        </w:tc>
      </w:tr>
    </w:tbl>
    <w:p w:rsidR="000B1804" w:rsidRDefault="000B1804" w:rsidP="00914D23">
      <w:pPr>
        <w:ind w:firstLine="567"/>
        <w:jc w:val="both"/>
        <w:rPr>
          <w:color w:val="BFBFBF"/>
        </w:rPr>
      </w:pPr>
    </w:p>
    <w:p w:rsidR="000B1804" w:rsidRDefault="000B1804" w:rsidP="00914D23">
      <w:pPr>
        <w:pStyle w:val="afd"/>
        <w:jc w:val="both"/>
        <w:rPr>
          <w:color w:val="000000"/>
          <w:sz w:val="24"/>
          <w:szCs w:val="24"/>
        </w:rPr>
      </w:pPr>
      <w:r>
        <w:rPr>
          <w:szCs w:val="28"/>
        </w:rPr>
        <w:t xml:space="preserve">1. </w:t>
      </w:r>
      <w:proofErr w:type="gramStart"/>
      <w:r>
        <w:rPr>
          <w:szCs w:val="28"/>
        </w:rPr>
        <w:t>Цена, указанная в настоящем финансово-коммерческом предложении по поставке товаров</w:t>
      </w:r>
      <w:r>
        <w:rPr>
          <w:i/>
          <w:szCs w:val="28"/>
        </w:rPr>
        <w:t xml:space="preserve">, </w:t>
      </w:r>
      <w:r>
        <w:rPr>
          <w:color w:val="000000"/>
          <w:szCs w:val="28"/>
        </w:rPr>
        <w:t>учитывает стоимость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r>
        <w:rPr>
          <w:color w:val="000000"/>
          <w:sz w:val="24"/>
          <w:szCs w:val="24"/>
        </w:rPr>
        <w:t xml:space="preserve"> </w:t>
      </w:r>
      <w:proofErr w:type="gramEnd"/>
    </w:p>
    <w:p w:rsidR="000B1804" w:rsidRDefault="000B1804" w:rsidP="00914D23">
      <w:pPr>
        <w:pStyle w:val="afd"/>
        <w:jc w:val="both"/>
        <w:rPr>
          <w:szCs w:val="28"/>
        </w:rPr>
      </w:pPr>
      <w:r>
        <w:rPr>
          <w:szCs w:val="28"/>
        </w:rPr>
        <w:t xml:space="preserve"> Поставка товаров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0B1804" w:rsidRDefault="000B1804" w:rsidP="00914D23">
      <w:pPr>
        <w:pStyle w:val="afd"/>
        <w:jc w:val="both"/>
      </w:pPr>
      <w:r>
        <w:rPr>
          <w:szCs w:val="28"/>
        </w:rPr>
        <w:t xml:space="preserve"> 2. Дополнительные условия </w:t>
      </w:r>
      <w:r>
        <w:t xml:space="preserve">поставки товаров, выполнения работ, оказания услуг _____________________________________________________ </w:t>
      </w:r>
    </w:p>
    <w:p w:rsidR="000B1804" w:rsidRPr="00721D0D" w:rsidRDefault="000B1804" w:rsidP="00914D23">
      <w:pPr>
        <w:pStyle w:val="afd"/>
        <w:jc w:val="center"/>
        <w:rPr>
          <w:i/>
          <w:sz w:val="24"/>
          <w:szCs w:val="24"/>
        </w:rPr>
      </w:pPr>
      <w:r>
        <w:rPr>
          <w:i/>
          <w:sz w:val="24"/>
          <w:szCs w:val="24"/>
        </w:rPr>
        <w:t>(заполняется претендентом при необходимости).</w:t>
      </w:r>
    </w:p>
    <w:p w:rsidR="000B1804" w:rsidRPr="00D963B6" w:rsidRDefault="000B1804" w:rsidP="00914D2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0B1804" w:rsidRPr="00205668" w:rsidRDefault="000B1804" w:rsidP="00914D23">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B1804" w:rsidRPr="00205668" w:rsidRDefault="000B1804" w:rsidP="00914D2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B1804" w:rsidRPr="00205668" w:rsidRDefault="000B1804" w:rsidP="00914D2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B1804" w:rsidRDefault="000B1804" w:rsidP="00914D2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B1804" w:rsidRPr="007F6D5D" w:rsidRDefault="000B1804" w:rsidP="00914D23">
      <w:pPr>
        <w:pStyle w:val="afd"/>
        <w:jc w:val="both"/>
        <w:rPr>
          <w:szCs w:val="28"/>
        </w:rPr>
      </w:pPr>
      <w:r>
        <w:rPr>
          <w:szCs w:val="28"/>
        </w:rPr>
        <w:t>8.   Следующие приложения являются неотъемлемой частью настоящего финансово-коммерческого предложения:</w:t>
      </w:r>
    </w:p>
    <w:p w:rsidR="000B1804" w:rsidRPr="007F6D5D" w:rsidRDefault="000B1804" w:rsidP="00914D23">
      <w:pPr>
        <w:pStyle w:val="afd"/>
        <w:jc w:val="both"/>
        <w:rPr>
          <w:szCs w:val="28"/>
        </w:rPr>
      </w:pPr>
      <w:r>
        <w:rPr>
          <w:szCs w:val="28"/>
        </w:rPr>
        <w:t>1) приложение № 1 - "Технические характеристики Товара" на ___ листах.</w:t>
      </w:r>
    </w:p>
    <w:p w:rsidR="000B1804" w:rsidRDefault="000B1804" w:rsidP="00914D23">
      <w:pPr>
        <w:pStyle w:val="afd"/>
        <w:jc w:val="both"/>
        <w:rPr>
          <w:szCs w:val="28"/>
        </w:rPr>
      </w:pPr>
      <w:r>
        <w:rPr>
          <w:szCs w:val="28"/>
        </w:rPr>
        <w:t>2) приложение № 2 - копии страниц каталогов (или иных документов), подтверждающих соответствие заявленных технических характеристик на ___ листах.</w:t>
      </w:r>
    </w:p>
    <w:p w:rsidR="000B1804" w:rsidRDefault="000B1804" w:rsidP="00914D23">
      <w:pPr>
        <w:pStyle w:val="afd"/>
        <w:jc w:val="both"/>
        <w:rPr>
          <w:szCs w:val="28"/>
        </w:rPr>
      </w:pPr>
    </w:p>
    <w:p w:rsidR="000B1804" w:rsidRPr="00C20080" w:rsidRDefault="000B1804" w:rsidP="00914D2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B1804" w:rsidRPr="00C20080" w:rsidRDefault="000B1804" w:rsidP="00914D23">
      <w:pPr>
        <w:tabs>
          <w:tab w:val="left" w:pos="8640"/>
        </w:tabs>
        <w:jc w:val="center"/>
        <w:rPr>
          <w:i/>
        </w:rPr>
      </w:pPr>
      <w:r>
        <w:rPr>
          <w:i/>
        </w:rPr>
        <w:t>(наименование претендента)</w:t>
      </w:r>
    </w:p>
    <w:p w:rsidR="000B1804" w:rsidRDefault="000B1804" w:rsidP="00914D23">
      <w:pPr>
        <w:rPr>
          <w:sz w:val="28"/>
          <w:szCs w:val="28"/>
          <w:lang w:eastAsia="ru-RU"/>
        </w:rPr>
      </w:pPr>
      <w:r>
        <w:rPr>
          <w:sz w:val="28"/>
          <w:szCs w:val="28"/>
          <w:lang w:eastAsia="ru-RU"/>
        </w:rPr>
        <w:t>__________________________________________________________________</w:t>
      </w:r>
    </w:p>
    <w:p w:rsidR="000B1804" w:rsidRPr="00C20080" w:rsidRDefault="000B1804" w:rsidP="00914D23">
      <w:pPr>
        <w:rPr>
          <w:sz w:val="28"/>
          <w:szCs w:val="28"/>
          <w:lang w:eastAsia="ru-RU"/>
        </w:rPr>
      </w:pPr>
    </w:p>
    <w:p w:rsidR="000B1804" w:rsidRPr="00C20080" w:rsidRDefault="000B1804" w:rsidP="00914D23">
      <w:pPr>
        <w:rPr>
          <w:i/>
        </w:rPr>
      </w:pPr>
      <w:r>
        <w:rPr>
          <w:i/>
        </w:rPr>
        <w:t xml:space="preserve">       М.П.</w:t>
      </w:r>
      <w:r>
        <w:rPr>
          <w:i/>
        </w:rPr>
        <w:tab/>
      </w:r>
      <w:r>
        <w:rPr>
          <w:i/>
        </w:rPr>
        <w:tab/>
      </w:r>
      <w:r>
        <w:rPr>
          <w:i/>
        </w:rPr>
        <w:tab/>
        <w:t>(должность, подпись, ФИО)</w:t>
      </w:r>
    </w:p>
    <w:p w:rsidR="000B1804" w:rsidRPr="00C20080" w:rsidRDefault="000B1804" w:rsidP="00914D23">
      <w:pPr>
        <w:rPr>
          <w:sz w:val="28"/>
          <w:szCs w:val="28"/>
          <w:lang w:eastAsia="ru-RU"/>
        </w:rPr>
      </w:pPr>
      <w:r>
        <w:rPr>
          <w:sz w:val="28"/>
          <w:szCs w:val="28"/>
          <w:lang w:eastAsia="ru-RU"/>
        </w:rPr>
        <w:t>"____" _________ 201__ г.</w:t>
      </w:r>
    </w:p>
    <w:p w:rsidR="000B1804" w:rsidRPr="00205668" w:rsidRDefault="000B1804" w:rsidP="00914D23">
      <w:pPr>
        <w:pStyle w:val="afa"/>
        <w:ind w:firstLine="0"/>
        <w:jc w:val="left"/>
        <w:rPr>
          <w:rFonts w:eastAsia="Times New Roman"/>
          <w:sz w:val="28"/>
          <w:szCs w:val="28"/>
        </w:rPr>
      </w:pPr>
    </w:p>
    <w:p w:rsidR="000B1804" w:rsidRDefault="000B1804" w:rsidP="00914D23">
      <w:pPr>
        <w:suppressAutoHyphens w:val="0"/>
        <w:rPr>
          <w:rFonts w:cs="Arial"/>
          <w:b/>
          <w:bCs/>
          <w:i/>
          <w:iCs/>
          <w:sz w:val="28"/>
          <w:szCs w:val="28"/>
        </w:rPr>
      </w:pPr>
      <w:r>
        <w:br w:type="page"/>
      </w:r>
    </w:p>
    <w:p w:rsidR="000B1804" w:rsidRPr="00EC56C0" w:rsidRDefault="000B1804" w:rsidP="00914D23">
      <w:pPr>
        <w:pStyle w:val="2"/>
        <w:spacing w:before="0" w:after="0"/>
        <w:jc w:val="right"/>
        <w:rPr>
          <w:rFonts w:cs="Times New Roman"/>
          <w:b w:val="0"/>
          <w:i w:val="0"/>
          <w:iCs w:val="0"/>
        </w:rPr>
      </w:pPr>
      <w:r>
        <w:rPr>
          <w:rFonts w:cs="Times New Roman"/>
          <w:b w:val="0"/>
          <w:i w:val="0"/>
          <w:iCs w:val="0"/>
        </w:rPr>
        <w:t xml:space="preserve">Приложение № 1 </w:t>
      </w:r>
      <w:proofErr w:type="gramStart"/>
      <w:r>
        <w:rPr>
          <w:rFonts w:cs="Times New Roman"/>
          <w:b w:val="0"/>
          <w:i w:val="0"/>
          <w:iCs w:val="0"/>
        </w:rPr>
        <w:t>к</w:t>
      </w:r>
      <w:proofErr w:type="gramEnd"/>
      <w:r>
        <w:rPr>
          <w:rFonts w:cs="Times New Roman"/>
          <w:b w:val="0"/>
          <w:i w:val="0"/>
          <w:iCs w:val="0"/>
        </w:rPr>
        <w:t xml:space="preserve"> финансово-</w:t>
      </w:r>
    </w:p>
    <w:p w:rsidR="000B1804" w:rsidRPr="00EC56C0" w:rsidRDefault="000B1804" w:rsidP="00914D23">
      <w:pPr>
        <w:pStyle w:val="2"/>
        <w:spacing w:before="0" w:after="0"/>
        <w:jc w:val="right"/>
        <w:rPr>
          <w:rFonts w:cs="Times New Roman"/>
          <w:b w:val="0"/>
          <w:i w:val="0"/>
          <w:iCs w:val="0"/>
        </w:rPr>
      </w:pPr>
      <w:r>
        <w:rPr>
          <w:rFonts w:cs="Times New Roman"/>
          <w:b w:val="0"/>
          <w:i w:val="0"/>
          <w:iCs w:val="0"/>
        </w:rPr>
        <w:t>коммерческому предложению</w:t>
      </w:r>
    </w:p>
    <w:p w:rsidR="000B1804" w:rsidRPr="00116ACE" w:rsidRDefault="000B1804" w:rsidP="00914D23">
      <w:pPr>
        <w:pStyle w:val="2"/>
        <w:spacing w:before="0" w:after="0"/>
        <w:jc w:val="right"/>
      </w:pPr>
    </w:p>
    <w:p w:rsidR="000B1804" w:rsidRPr="00116ACE" w:rsidRDefault="000B1804" w:rsidP="00914D23">
      <w:pPr>
        <w:pStyle w:val="afd"/>
        <w:ind w:firstLine="0"/>
        <w:jc w:val="center"/>
        <w:rPr>
          <w:b/>
          <w:szCs w:val="28"/>
        </w:rPr>
      </w:pPr>
      <w:r>
        <w:rPr>
          <w:b/>
          <w:szCs w:val="28"/>
        </w:rPr>
        <w:t>Технические характеристики Товара</w:t>
      </w:r>
    </w:p>
    <w:p w:rsidR="000B1804" w:rsidRPr="00C97E49" w:rsidRDefault="000B1804" w:rsidP="00914D23">
      <w:pPr>
        <w:pStyle w:val="afa"/>
        <w:ind w:firstLine="0"/>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4359"/>
      </w:tblGrid>
      <w:tr w:rsidR="000B1804" w:rsidTr="00914D23">
        <w:tc>
          <w:tcPr>
            <w:tcW w:w="675" w:type="dxa"/>
            <w:vAlign w:val="center"/>
          </w:tcPr>
          <w:p w:rsidR="000B1804" w:rsidRPr="004F1402" w:rsidRDefault="000B1804" w:rsidP="00914D23">
            <w:pPr>
              <w:jc w:val="center"/>
              <w:rPr>
                <w:b/>
              </w:rPr>
            </w:pPr>
            <w:r>
              <w:rPr>
                <w:b/>
              </w:rPr>
              <w:t>№</w:t>
            </w:r>
          </w:p>
          <w:p w:rsidR="000B1804" w:rsidRPr="004F1402" w:rsidRDefault="000B1804" w:rsidP="00914D23">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4820" w:type="dxa"/>
            <w:vAlign w:val="center"/>
          </w:tcPr>
          <w:p w:rsidR="000B1804" w:rsidRPr="004F1402" w:rsidRDefault="000B1804" w:rsidP="00914D23">
            <w:pPr>
              <w:jc w:val="center"/>
              <w:rPr>
                <w:b/>
              </w:rPr>
            </w:pPr>
            <w:r>
              <w:rPr>
                <w:b/>
              </w:rPr>
              <w:t>Параметр</w:t>
            </w:r>
          </w:p>
        </w:tc>
        <w:tc>
          <w:tcPr>
            <w:tcW w:w="4359" w:type="dxa"/>
            <w:vAlign w:val="center"/>
          </w:tcPr>
          <w:p w:rsidR="000B1804" w:rsidRPr="004F1402" w:rsidRDefault="000B1804" w:rsidP="00914D23">
            <w:pPr>
              <w:jc w:val="center"/>
              <w:rPr>
                <w:b/>
              </w:rPr>
            </w:pPr>
            <w:r>
              <w:rPr>
                <w:b/>
              </w:rPr>
              <w:t>Величина параметра</w:t>
            </w:r>
          </w:p>
        </w:tc>
      </w:tr>
      <w:tr w:rsidR="000B1804" w:rsidTr="00914D23">
        <w:tc>
          <w:tcPr>
            <w:tcW w:w="675" w:type="dxa"/>
          </w:tcPr>
          <w:p w:rsidR="000B1804" w:rsidRPr="00DA122D" w:rsidRDefault="000B1804" w:rsidP="00914D23">
            <w:pPr>
              <w:jc w:val="center"/>
            </w:pPr>
            <w:r>
              <w:t>1</w:t>
            </w:r>
          </w:p>
        </w:tc>
        <w:tc>
          <w:tcPr>
            <w:tcW w:w="4820" w:type="dxa"/>
          </w:tcPr>
          <w:p w:rsidR="000B1804" w:rsidRPr="00EC56C0" w:rsidRDefault="000B1804" w:rsidP="00914D23">
            <w:pPr>
              <w:jc w:val="both"/>
            </w:pPr>
            <w:r>
              <w:t>Наименование Товара</w:t>
            </w:r>
          </w:p>
        </w:tc>
        <w:tc>
          <w:tcPr>
            <w:tcW w:w="4359" w:type="dxa"/>
          </w:tcPr>
          <w:p w:rsidR="000B1804" w:rsidRPr="004F1402" w:rsidRDefault="000B1804" w:rsidP="00914D23">
            <w:pPr>
              <w:jc w:val="center"/>
              <w:rPr>
                <w:b/>
              </w:rPr>
            </w:pPr>
          </w:p>
        </w:tc>
      </w:tr>
      <w:tr w:rsidR="000B1804" w:rsidTr="00914D23">
        <w:tc>
          <w:tcPr>
            <w:tcW w:w="675" w:type="dxa"/>
          </w:tcPr>
          <w:p w:rsidR="000B1804" w:rsidRPr="00DA122D" w:rsidRDefault="000B1804" w:rsidP="00914D23">
            <w:pPr>
              <w:jc w:val="center"/>
            </w:pPr>
            <w:r>
              <w:t>2</w:t>
            </w:r>
          </w:p>
        </w:tc>
        <w:tc>
          <w:tcPr>
            <w:tcW w:w="4820" w:type="dxa"/>
          </w:tcPr>
          <w:p w:rsidR="000B1804" w:rsidRPr="00EC56C0" w:rsidRDefault="000B1804" w:rsidP="00914D23">
            <w:pPr>
              <w:jc w:val="both"/>
            </w:pPr>
            <w:r>
              <w:t>Производитель (завод-изготовитель)</w:t>
            </w:r>
          </w:p>
        </w:tc>
        <w:tc>
          <w:tcPr>
            <w:tcW w:w="4359" w:type="dxa"/>
          </w:tcPr>
          <w:p w:rsidR="000B1804" w:rsidRPr="004F1402" w:rsidRDefault="000B1804" w:rsidP="00914D23">
            <w:pPr>
              <w:jc w:val="center"/>
              <w:rPr>
                <w:b/>
              </w:rPr>
            </w:pPr>
          </w:p>
        </w:tc>
      </w:tr>
      <w:tr w:rsidR="000B1804" w:rsidTr="00914D23">
        <w:tc>
          <w:tcPr>
            <w:tcW w:w="675" w:type="dxa"/>
          </w:tcPr>
          <w:p w:rsidR="000B1804" w:rsidRPr="00DA122D" w:rsidRDefault="000B1804" w:rsidP="00914D23">
            <w:pPr>
              <w:jc w:val="center"/>
            </w:pPr>
            <w:r>
              <w:t>3</w:t>
            </w:r>
          </w:p>
        </w:tc>
        <w:tc>
          <w:tcPr>
            <w:tcW w:w="4820" w:type="dxa"/>
          </w:tcPr>
          <w:p w:rsidR="000B1804" w:rsidRPr="00EC56C0" w:rsidRDefault="000B1804" w:rsidP="00914D23">
            <w:pPr>
              <w:jc w:val="both"/>
            </w:pPr>
            <w:r>
              <w:t>Дата производства Товара</w:t>
            </w:r>
          </w:p>
        </w:tc>
        <w:tc>
          <w:tcPr>
            <w:tcW w:w="4359" w:type="dxa"/>
          </w:tcPr>
          <w:p w:rsidR="000B1804" w:rsidRPr="004F1402" w:rsidRDefault="000B1804" w:rsidP="00914D23">
            <w:pPr>
              <w:jc w:val="center"/>
              <w:rPr>
                <w:b/>
              </w:rPr>
            </w:pPr>
          </w:p>
        </w:tc>
      </w:tr>
      <w:tr w:rsidR="000B1804" w:rsidTr="00914D23">
        <w:tc>
          <w:tcPr>
            <w:tcW w:w="675" w:type="dxa"/>
          </w:tcPr>
          <w:p w:rsidR="000B1804" w:rsidRPr="00DA122D" w:rsidRDefault="000B1804" w:rsidP="00914D23">
            <w:pPr>
              <w:jc w:val="center"/>
            </w:pPr>
            <w:r>
              <w:t>4</w:t>
            </w:r>
          </w:p>
        </w:tc>
        <w:tc>
          <w:tcPr>
            <w:tcW w:w="4820" w:type="dxa"/>
          </w:tcPr>
          <w:p w:rsidR="000B1804" w:rsidRPr="00EC56C0" w:rsidRDefault="000B1804" w:rsidP="00914D23">
            <w:pPr>
              <w:jc w:val="both"/>
            </w:pPr>
            <w:r>
              <w:t xml:space="preserve">Конструкция </w:t>
            </w:r>
          </w:p>
        </w:tc>
        <w:tc>
          <w:tcPr>
            <w:tcW w:w="4359" w:type="dxa"/>
          </w:tcPr>
          <w:p w:rsidR="000B1804" w:rsidRPr="004F1402" w:rsidRDefault="000B1804" w:rsidP="00914D23">
            <w:pPr>
              <w:jc w:val="center"/>
              <w:rPr>
                <w:b/>
              </w:rPr>
            </w:pPr>
          </w:p>
        </w:tc>
      </w:tr>
      <w:tr w:rsidR="000B1804" w:rsidTr="00914D23">
        <w:tc>
          <w:tcPr>
            <w:tcW w:w="675" w:type="dxa"/>
          </w:tcPr>
          <w:p w:rsidR="000B1804" w:rsidRPr="00DA122D" w:rsidRDefault="000B1804" w:rsidP="00914D23">
            <w:pPr>
              <w:jc w:val="center"/>
            </w:pPr>
            <w:r>
              <w:t>5</w:t>
            </w:r>
          </w:p>
        </w:tc>
        <w:tc>
          <w:tcPr>
            <w:tcW w:w="4820" w:type="dxa"/>
          </w:tcPr>
          <w:p w:rsidR="000B1804" w:rsidRPr="00EC56C0" w:rsidRDefault="000B1804" w:rsidP="00914D23">
            <w:pPr>
              <w:jc w:val="both"/>
            </w:pPr>
            <w:r>
              <w:t>Размер шины</w:t>
            </w:r>
          </w:p>
        </w:tc>
        <w:tc>
          <w:tcPr>
            <w:tcW w:w="4359" w:type="dxa"/>
          </w:tcPr>
          <w:p w:rsidR="000B1804" w:rsidRPr="00EC56C0" w:rsidRDefault="000B1804" w:rsidP="00914D23"/>
        </w:tc>
      </w:tr>
      <w:tr w:rsidR="000B1804" w:rsidTr="00914D23">
        <w:tc>
          <w:tcPr>
            <w:tcW w:w="675" w:type="dxa"/>
          </w:tcPr>
          <w:p w:rsidR="000B1804" w:rsidRPr="00DA122D" w:rsidRDefault="000B1804" w:rsidP="00914D23">
            <w:pPr>
              <w:jc w:val="center"/>
            </w:pPr>
            <w:r>
              <w:t>6</w:t>
            </w:r>
          </w:p>
        </w:tc>
        <w:tc>
          <w:tcPr>
            <w:tcW w:w="4820" w:type="dxa"/>
          </w:tcPr>
          <w:p w:rsidR="000B1804" w:rsidRPr="00EC56C0" w:rsidRDefault="000B1804" w:rsidP="00914D23">
            <w:pPr>
              <w:jc w:val="both"/>
            </w:pPr>
            <w:r>
              <w:t>Тип (код) рисунка протектора</w:t>
            </w:r>
          </w:p>
        </w:tc>
        <w:tc>
          <w:tcPr>
            <w:tcW w:w="4359" w:type="dxa"/>
          </w:tcPr>
          <w:p w:rsidR="000B1804" w:rsidRPr="00EC56C0" w:rsidRDefault="000B1804" w:rsidP="00914D23"/>
        </w:tc>
      </w:tr>
      <w:tr w:rsidR="000B1804" w:rsidTr="00914D23">
        <w:tc>
          <w:tcPr>
            <w:tcW w:w="675" w:type="dxa"/>
          </w:tcPr>
          <w:p w:rsidR="000B1804" w:rsidRPr="00DA122D" w:rsidRDefault="000B1804" w:rsidP="00914D23">
            <w:pPr>
              <w:jc w:val="center"/>
            </w:pPr>
            <w:r>
              <w:t>7</w:t>
            </w:r>
          </w:p>
        </w:tc>
        <w:tc>
          <w:tcPr>
            <w:tcW w:w="4820" w:type="dxa"/>
          </w:tcPr>
          <w:p w:rsidR="000B1804" w:rsidRPr="00DA122D" w:rsidRDefault="000B1804" w:rsidP="00914D23">
            <w:pPr>
              <w:jc w:val="both"/>
            </w:pPr>
            <w:r>
              <w:t xml:space="preserve">Глубина протектора,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DA122D" w:rsidRDefault="000B1804" w:rsidP="00914D23">
            <w:pPr>
              <w:jc w:val="center"/>
            </w:pPr>
            <w:r>
              <w:t>8</w:t>
            </w:r>
          </w:p>
        </w:tc>
        <w:tc>
          <w:tcPr>
            <w:tcW w:w="4820" w:type="dxa"/>
          </w:tcPr>
          <w:p w:rsidR="000B1804" w:rsidRPr="00DA122D" w:rsidRDefault="000B1804" w:rsidP="00914D23">
            <w:pPr>
              <w:jc w:val="both"/>
            </w:pPr>
            <w:proofErr w:type="spellStart"/>
            <w:r>
              <w:t>Слойность</w:t>
            </w:r>
            <w:proofErr w:type="spellEnd"/>
            <w:r>
              <w:t xml:space="preserve"> (P</w:t>
            </w:r>
            <w:r>
              <w:rPr>
                <w:lang w:val="en-US"/>
              </w:rPr>
              <w:t>R</w:t>
            </w:r>
            <w:r>
              <w:t>)</w:t>
            </w:r>
          </w:p>
        </w:tc>
        <w:tc>
          <w:tcPr>
            <w:tcW w:w="4359" w:type="dxa"/>
          </w:tcPr>
          <w:p w:rsidR="000B1804" w:rsidRPr="00EC56C0" w:rsidRDefault="000B1804" w:rsidP="00914D23"/>
        </w:tc>
      </w:tr>
      <w:tr w:rsidR="000B1804" w:rsidTr="00914D23">
        <w:tc>
          <w:tcPr>
            <w:tcW w:w="675" w:type="dxa"/>
          </w:tcPr>
          <w:p w:rsidR="000B1804" w:rsidRPr="00DA122D" w:rsidRDefault="000B1804" w:rsidP="00914D23">
            <w:pPr>
              <w:jc w:val="center"/>
            </w:pPr>
            <w:r>
              <w:t>9</w:t>
            </w:r>
          </w:p>
        </w:tc>
        <w:tc>
          <w:tcPr>
            <w:tcW w:w="4820" w:type="dxa"/>
          </w:tcPr>
          <w:p w:rsidR="000B1804" w:rsidRPr="00EC56C0" w:rsidRDefault="000B1804" w:rsidP="00914D23">
            <w:pPr>
              <w:jc w:val="both"/>
            </w:pPr>
            <w:r>
              <w:t xml:space="preserve">Ширина профиля (новая),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10</w:t>
            </w:r>
          </w:p>
        </w:tc>
        <w:tc>
          <w:tcPr>
            <w:tcW w:w="4820" w:type="dxa"/>
          </w:tcPr>
          <w:p w:rsidR="000B1804" w:rsidRPr="00EC56C0" w:rsidRDefault="000B1804" w:rsidP="00914D23">
            <w:pPr>
              <w:jc w:val="both"/>
            </w:pPr>
            <w:r>
              <w:t xml:space="preserve">Наружный диаметр (новый),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11</w:t>
            </w:r>
          </w:p>
        </w:tc>
        <w:tc>
          <w:tcPr>
            <w:tcW w:w="4820" w:type="dxa"/>
          </w:tcPr>
          <w:p w:rsidR="000B1804" w:rsidRPr="00EC56C0" w:rsidRDefault="000B1804" w:rsidP="00914D23">
            <w:pPr>
              <w:jc w:val="both"/>
            </w:pPr>
            <w:r>
              <w:t xml:space="preserve">Ширина профиля (статическая),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12</w:t>
            </w:r>
          </w:p>
        </w:tc>
        <w:tc>
          <w:tcPr>
            <w:tcW w:w="4820" w:type="dxa"/>
          </w:tcPr>
          <w:p w:rsidR="000B1804" w:rsidRPr="00DA122D" w:rsidRDefault="000B1804" w:rsidP="00914D23">
            <w:pPr>
              <w:jc w:val="both"/>
            </w:pPr>
            <w:r>
              <w:t xml:space="preserve">Наружный диаметр (статический),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13</w:t>
            </w:r>
          </w:p>
        </w:tc>
        <w:tc>
          <w:tcPr>
            <w:tcW w:w="4820" w:type="dxa"/>
          </w:tcPr>
          <w:p w:rsidR="000B1804" w:rsidRPr="00A30754" w:rsidRDefault="000B1804" w:rsidP="00914D23">
            <w:pPr>
              <w:jc w:val="both"/>
            </w:pPr>
            <w:r>
              <w:t xml:space="preserve">Статический радиус под нагрузкой, </w:t>
            </w:r>
            <w:proofErr w:type="gramStart"/>
            <w:r>
              <w:t>мм</w:t>
            </w:r>
            <w:proofErr w:type="gramEnd"/>
            <w:r>
              <w:t xml:space="preserve"> </w:t>
            </w:r>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14</w:t>
            </w:r>
          </w:p>
        </w:tc>
        <w:tc>
          <w:tcPr>
            <w:tcW w:w="4820" w:type="dxa"/>
          </w:tcPr>
          <w:p w:rsidR="000B1804" w:rsidRPr="00A30754" w:rsidRDefault="000B1804" w:rsidP="00914D23">
            <w:pPr>
              <w:jc w:val="both"/>
            </w:pPr>
            <w:r>
              <w:t xml:space="preserve">Длина окружности шины, </w:t>
            </w:r>
            <w:proofErr w:type="gramStart"/>
            <w:r>
              <w:t>мм</w:t>
            </w:r>
            <w:proofErr w:type="gram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15</w:t>
            </w:r>
          </w:p>
        </w:tc>
        <w:tc>
          <w:tcPr>
            <w:tcW w:w="4820" w:type="dxa"/>
          </w:tcPr>
          <w:p w:rsidR="000B1804" w:rsidRPr="00A30754" w:rsidRDefault="000B1804" w:rsidP="00914D23">
            <w:pPr>
              <w:jc w:val="both"/>
            </w:pPr>
            <w:r>
              <w:t xml:space="preserve">Внутреннее давление воздуха,  </w:t>
            </w:r>
            <w:proofErr w:type="spellStart"/>
            <w:r>
              <w:t>kPa</w:t>
            </w:r>
            <w:proofErr w:type="spellEnd"/>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16</w:t>
            </w:r>
          </w:p>
        </w:tc>
        <w:tc>
          <w:tcPr>
            <w:tcW w:w="4820" w:type="dxa"/>
          </w:tcPr>
          <w:p w:rsidR="000B1804" w:rsidRPr="00A30754" w:rsidRDefault="000B1804" w:rsidP="00914D23">
            <w:pPr>
              <w:jc w:val="both"/>
            </w:pPr>
            <w:r>
              <w:t xml:space="preserve">Максимальная скорость, </w:t>
            </w:r>
            <w:proofErr w:type="gramStart"/>
            <w:r>
              <w:t>км</w:t>
            </w:r>
            <w:proofErr w:type="gramEnd"/>
            <w:r>
              <w:t>/час.</w:t>
            </w:r>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17</w:t>
            </w:r>
          </w:p>
        </w:tc>
        <w:tc>
          <w:tcPr>
            <w:tcW w:w="4820" w:type="dxa"/>
          </w:tcPr>
          <w:p w:rsidR="000B1804" w:rsidRPr="00A30754" w:rsidRDefault="000B1804" w:rsidP="00914D23">
            <w:pPr>
              <w:jc w:val="both"/>
            </w:pPr>
            <w:r>
              <w:t>Максимальная нагрузка (несущая способность) на скорости 25 км/час, кг</w:t>
            </w:r>
          </w:p>
        </w:tc>
        <w:tc>
          <w:tcPr>
            <w:tcW w:w="4359" w:type="dxa"/>
          </w:tcPr>
          <w:p w:rsidR="000B1804" w:rsidRPr="00EC56C0" w:rsidRDefault="000B1804" w:rsidP="00914D23"/>
        </w:tc>
      </w:tr>
      <w:tr w:rsidR="000B1804" w:rsidTr="00914D23">
        <w:tc>
          <w:tcPr>
            <w:tcW w:w="675" w:type="dxa"/>
          </w:tcPr>
          <w:p w:rsidR="000B1804" w:rsidRPr="00EC56C0" w:rsidRDefault="000B1804" w:rsidP="00914D23">
            <w:pPr>
              <w:jc w:val="center"/>
            </w:pPr>
            <w:r>
              <w:t>18</w:t>
            </w:r>
          </w:p>
        </w:tc>
        <w:tc>
          <w:tcPr>
            <w:tcW w:w="4820" w:type="dxa"/>
          </w:tcPr>
          <w:p w:rsidR="000B1804" w:rsidRPr="00A30754" w:rsidRDefault="000B1804" w:rsidP="00914D23">
            <w:pPr>
              <w:jc w:val="both"/>
            </w:pPr>
            <w:r>
              <w:t>Температурный диапазон эксплуатации, º</w:t>
            </w:r>
            <w:proofErr w:type="gramStart"/>
            <w:r>
              <w:t>С</w:t>
            </w:r>
            <w:proofErr w:type="gramEnd"/>
            <w:r>
              <w:t xml:space="preserve"> </w:t>
            </w:r>
          </w:p>
        </w:tc>
        <w:tc>
          <w:tcPr>
            <w:tcW w:w="4359" w:type="dxa"/>
          </w:tcPr>
          <w:p w:rsidR="000B1804" w:rsidRPr="00EC56C0" w:rsidRDefault="000B1804" w:rsidP="00914D23"/>
        </w:tc>
      </w:tr>
    </w:tbl>
    <w:p w:rsidR="000B1804" w:rsidRDefault="000B1804" w:rsidP="00914D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784"/>
      </w:tblGrid>
      <w:tr w:rsidR="000B1804" w:rsidTr="00914D23">
        <w:tc>
          <w:tcPr>
            <w:tcW w:w="5070" w:type="dxa"/>
            <w:vAlign w:val="center"/>
          </w:tcPr>
          <w:p w:rsidR="000B1804" w:rsidRDefault="000B1804" w:rsidP="00914D23">
            <w:pPr>
              <w:jc w:val="both"/>
            </w:pPr>
            <w:r>
              <w:t>Ссылка в сети Интернет о размещении на сайте производителя Товара информации с подтверждением заявленных технических характеристик Товара.</w:t>
            </w:r>
          </w:p>
        </w:tc>
        <w:tc>
          <w:tcPr>
            <w:tcW w:w="4784" w:type="dxa"/>
            <w:vAlign w:val="center"/>
          </w:tcPr>
          <w:p w:rsidR="000B1804" w:rsidRDefault="000B1804" w:rsidP="00914D23">
            <w:pPr>
              <w:jc w:val="center"/>
            </w:pPr>
            <w:r>
              <w:rPr>
                <w:i/>
              </w:rPr>
              <w:t>(указать ссылку с точным местонахождением информации о поставляемом Товаре на сайте производителя в сети Интернет)</w:t>
            </w:r>
          </w:p>
        </w:tc>
      </w:tr>
    </w:tbl>
    <w:p w:rsidR="000B1804" w:rsidRDefault="000B1804" w:rsidP="00914D23"/>
    <w:p w:rsidR="000B1804" w:rsidRPr="00C20080" w:rsidRDefault="000B1804" w:rsidP="00914D2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B1804" w:rsidRPr="00C20080" w:rsidRDefault="000B1804" w:rsidP="00914D23">
      <w:pPr>
        <w:tabs>
          <w:tab w:val="left" w:pos="8640"/>
        </w:tabs>
        <w:jc w:val="center"/>
        <w:rPr>
          <w:i/>
        </w:rPr>
      </w:pPr>
      <w:r>
        <w:rPr>
          <w:i/>
        </w:rPr>
        <w:t>(наименование претендента)</w:t>
      </w:r>
    </w:p>
    <w:p w:rsidR="000B1804" w:rsidRPr="00C20080" w:rsidRDefault="000B1804" w:rsidP="00914D23">
      <w:pPr>
        <w:rPr>
          <w:sz w:val="28"/>
          <w:szCs w:val="28"/>
          <w:lang w:eastAsia="ru-RU"/>
        </w:rPr>
      </w:pPr>
      <w:r>
        <w:rPr>
          <w:sz w:val="28"/>
          <w:szCs w:val="28"/>
          <w:lang w:eastAsia="ru-RU"/>
        </w:rPr>
        <w:t>__________________________________________________________________</w:t>
      </w:r>
    </w:p>
    <w:p w:rsidR="000B1804" w:rsidRPr="00C20080" w:rsidRDefault="000B1804" w:rsidP="00914D23">
      <w:pPr>
        <w:rPr>
          <w:i/>
        </w:rPr>
      </w:pPr>
      <w:r>
        <w:rPr>
          <w:i/>
        </w:rPr>
        <w:t xml:space="preserve">       М.П.</w:t>
      </w:r>
      <w:r>
        <w:rPr>
          <w:i/>
        </w:rPr>
        <w:tab/>
      </w:r>
      <w:r>
        <w:rPr>
          <w:i/>
        </w:rPr>
        <w:tab/>
      </w:r>
      <w:r>
        <w:rPr>
          <w:i/>
        </w:rPr>
        <w:tab/>
        <w:t>(должность, подпись, ФИО)</w:t>
      </w:r>
    </w:p>
    <w:p w:rsidR="000B1804" w:rsidRDefault="000B1804" w:rsidP="00914D23">
      <w:pPr>
        <w:pStyle w:val="2"/>
        <w:spacing w:before="0" w:after="0"/>
        <w:jc w:val="right"/>
        <w:rPr>
          <w:rFonts w:cs="Times New Roman"/>
          <w:b w:val="0"/>
          <w:i w:val="0"/>
          <w:iCs w:val="0"/>
        </w:rPr>
      </w:pPr>
      <w:r>
        <w:rPr>
          <w:lang w:eastAsia="ru-RU"/>
        </w:rPr>
        <w:t>"____" _________ 201__ г</w:t>
      </w:r>
      <w:r>
        <w:rPr>
          <w:rFonts w:cs="Times New Roman"/>
          <w:b w:val="0"/>
          <w:i w:val="0"/>
          <w:iCs w:val="0"/>
        </w:rPr>
        <w:t xml:space="preserve"> </w:t>
      </w:r>
    </w:p>
    <w:p w:rsidR="000B1804" w:rsidRDefault="000B1804" w:rsidP="00914D23">
      <w:pPr>
        <w:suppressAutoHyphens w:val="0"/>
        <w:rPr>
          <w:bCs/>
          <w:sz w:val="28"/>
          <w:szCs w:val="28"/>
        </w:rPr>
      </w:pPr>
      <w:r>
        <w:rPr>
          <w:b/>
          <w:i/>
          <w:iCs/>
        </w:rPr>
        <w:br w:type="page"/>
      </w:r>
    </w:p>
    <w:p w:rsidR="000B1804" w:rsidRPr="00EC56C0" w:rsidRDefault="000B1804" w:rsidP="00914D23">
      <w:pPr>
        <w:pStyle w:val="2"/>
        <w:spacing w:before="0" w:after="0"/>
        <w:jc w:val="right"/>
        <w:rPr>
          <w:rFonts w:cs="Times New Roman"/>
          <w:b w:val="0"/>
          <w:i w:val="0"/>
          <w:iCs w:val="0"/>
        </w:rPr>
      </w:pPr>
      <w:r>
        <w:rPr>
          <w:rFonts w:cs="Times New Roman"/>
          <w:b w:val="0"/>
          <w:i w:val="0"/>
          <w:iCs w:val="0"/>
        </w:rPr>
        <w:t xml:space="preserve">Приложение № 2 </w:t>
      </w:r>
      <w:proofErr w:type="gramStart"/>
      <w:r>
        <w:rPr>
          <w:rFonts w:cs="Times New Roman"/>
          <w:b w:val="0"/>
          <w:i w:val="0"/>
          <w:iCs w:val="0"/>
        </w:rPr>
        <w:t>к</w:t>
      </w:r>
      <w:proofErr w:type="gramEnd"/>
      <w:r>
        <w:rPr>
          <w:rFonts w:cs="Times New Roman"/>
          <w:b w:val="0"/>
          <w:i w:val="0"/>
          <w:iCs w:val="0"/>
        </w:rPr>
        <w:t xml:space="preserve"> финансово-</w:t>
      </w:r>
    </w:p>
    <w:p w:rsidR="000B1804" w:rsidRPr="00EC56C0" w:rsidRDefault="000B1804" w:rsidP="00914D23">
      <w:pPr>
        <w:pStyle w:val="2"/>
        <w:spacing w:before="0" w:after="0"/>
        <w:jc w:val="right"/>
        <w:rPr>
          <w:rFonts w:cs="Times New Roman"/>
          <w:b w:val="0"/>
          <w:i w:val="0"/>
          <w:iCs w:val="0"/>
        </w:rPr>
      </w:pPr>
      <w:r>
        <w:rPr>
          <w:rFonts w:cs="Times New Roman"/>
          <w:b w:val="0"/>
          <w:i w:val="0"/>
          <w:iCs w:val="0"/>
        </w:rPr>
        <w:t>коммерческому предложению</w:t>
      </w:r>
    </w:p>
    <w:p w:rsidR="000B1804" w:rsidRPr="00116ACE" w:rsidRDefault="000B1804" w:rsidP="00914D23">
      <w:pPr>
        <w:pStyle w:val="2"/>
        <w:spacing w:before="0" w:after="0"/>
        <w:jc w:val="right"/>
      </w:pPr>
    </w:p>
    <w:p w:rsidR="000B1804" w:rsidRDefault="000B1804" w:rsidP="00914D23"/>
    <w:p w:rsidR="000B1804" w:rsidRDefault="000B1804" w:rsidP="00914D23"/>
    <w:p w:rsidR="000B1804" w:rsidRDefault="000B1804" w:rsidP="00914D23"/>
    <w:p w:rsidR="000B1804" w:rsidRDefault="000B1804" w:rsidP="00914D23">
      <w:pPr>
        <w:rPr>
          <w:i/>
        </w:rPr>
      </w:pPr>
    </w:p>
    <w:p w:rsidR="000B1804" w:rsidRDefault="000B1804" w:rsidP="00914D23">
      <w:pPr>
        <w:rPr>
          <w:i/>
        </w:rPr>
      </w:pPr>
    </w:p>
    <w:p w:rsidR="000B1804" w:rsidRDefault="000B1804" w:rsidP="00914D23">
      <w:pPr>
        <w:rPr>
          <w:i/>
        </w:rPr>
      </w:pPr>
    </w:p>
    <w:p w:rsidR="000B1804" w:rsidRPr="000D3439" w:rsidRDefault="000B1804" w:rsidP="00914D23">
      <w:pPr>
        <w:rPr>
          <w:i/>
        </w:rPr>
      </w:pPr>
    </w:p>
    <w:p w:rsidR="000B1804" w:rsidRPr="000D3439" w:rsidRDefault="000B1804" w:rsidP="00914D23">
      <w:pPr>
        <w:spacing w:line="480" w:lineRule="auto"/>
        <w:jc w:val="center"/>
        <w:rPr>
          <w:i/>
        </w:rPr>
      </w:pPr>
      <w:r>
        <w:rPr>
          <w:i/>
        </w:rPr>
        <w:t>Указать наименование каталога или иного документа.</w:t>
      </w:r>
    </w:p>
    <w:p w:rsidR="000B1804" w:rsidRDefault="000B1804" w:rsidP="00914D23">
      <w:pPr>
        <w:spacing w:line="480" w:lineRule="auto"/>
        <w:jc w:val="center"/>
        <w:rPr>
          <w:i/>
        </w:rPr>
      </w:pPr>
      <w:r>
        <w:rPr>
          <w:i/>
        </w:rPr>
        <w:t xml:space="preserve">Приложить заверенные подписью и печатью претендента копии страниц каталогов </w:t>
      </w:r>
    </w:p>
    <w:p w:rsidR="000B1804" w:rsidRDefault="000B1804" w:rsidP="00914D23">
      <w:pPr>
        <w:spacing w:line="480" w:lineRule="auto"/>
        <w:jc w:val="center"/>
        <w:rPr>
          <w:i/>
        </w:rPr>
      </w:pPr>
      <w:r>
        <w:rPr>
          <w:i/>
        </w:rPr>
        <w:t xml:space="preserve">или иных документов, подтверждающих соответствие заявленных технических характеристик Товара. </w:t>
      </w: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pPr>
        <w:pStyle w:val="1"/>
        <w:jc w:val="right"/>
        <w:rPr>
          <w:b w:val="0"/>
          <w:sz w:val="28"/>
        </w:rPr>
      </w:pPr>
    </w:p>
    <w:p w:rsidR="00606EDE" w:rsidRDefault="00606EDE" w:rsidP="00606EDE"/>
    <w:p w:rsidR="00606EDE" w:rsidRPr="00606EDE" w:rsidRDefault="00606EDE" w:rsidP="00606EDE"/>
    <w:p w:rsidR="000B1804" w:rsidRDefault="00914D23">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0B1804" w:rsidRPr="00C97E49" w:rsidRDefault="000B1804" w:rsidP="00914D2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B1804" w:rsidRPr="007415F9" w:rsidRDefault="000B1804" w:rsidP="00914D2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B1804" w:rsidRPr="00C97E49" w:rsidTr="00914D2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B1804" w:rsidRPr="005049BC" w:rsidRDefault="000B1804" w:rsidP="00914D23">
            <w:pPr>
              <w:jc w:val="center"/>
            </w:pPr>
            <w:r>
              <w:t xml:space="preserve"> Сумма стоимости оказанных услуг по договору, без учета НДС, руб.</w:t>
            </w:r>
          </w:p>
        </w:tc>
      </w:tr>
      <w:tr w:rsidR="000B1804" w:rsidRPr="00C97E49" w:rsidTr="00914D23">
        <w:trPr>
          <w:trHeight w:val="274"/>
        </w:trPr>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r>
              <w:t>1.</w:t>
            </w:r>
          </w:p>
        </w:tc>
        <w:tc>
          <w:tcPr>
            <w:tcW w:w="0" w:type="auto"/>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p>
        </w:tc>
        <w:tc>
          <w:tcPr>
            <w:tcW w:w="2665" w:type="dxa"/>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1735" w:type="dxa"/>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r>
      <w:tr w:rsidR="000B1804" w:rsidRPr="00C97E49" w:rsidTr="00914D23">
        <w:trPr>
          <w:trHeight w:val="262"/>
        </w:trPr>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r>
              <w:t>2.</w:t>
            </w:r>
          </w:p>
        </w:tc>
        <w:tc>
          <w:tcPr>
            <w:tcW w:w="0" w:type="auto"/>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p>
        </w:tc>
        <w:tc>
          <w:tcPr>
            <w:tcW w:w="2665" w:type="dxa"/>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1735" w:type="dxa"/>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r>
      <w:tr w:rsidR="000B1804" w:rsidRPr="00C97E49" w:rsidTr="00914D23">
        <w:trPr>
          <w:trHeight w:val="207"/>
        </w:trPr>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gridSpan w:val="3"/>
            <w:tcBorders>
              <w:top w:val="single" w:sz="4" w:space="0" w:color="auto"/>
              <w:left w:val="single" w:sz="4" w:space="0" w:color="auto"/>
              <w:bottom w:val="single" w:sz="4" w:space="0" w:color="auto"/>
              <w:right w:val="single" w:sz="4" w:space="0" w:color="auto"/>
            </w:tcBorders>
            <w:vAlign w:val="center"/>
          </w:tcPr>
          <w:p w:rsidR="000B1804" w:rsidRPr="00C97E49" w:rsidRDefault="000B1804" w:rsidP="00914D2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c>
          <w:tcPr>
            <w:tcW w:w="0" w:type="auto"/>
            <w:tcBorders>
              <w:top w:val="single" w:sz="4" w:space="0" w:color="auto"/>
              <w:left w:val="single" w:sz="4" w:space="0" w:color="auto"/>
              <w:bottom w:val="single" w:sz="4" w:space="0" w:color="auto"/>
              <w:right w:val="single" w:sz="4" w:space="0" w:color="auto"/>
            </w:tcBorders>
          </w:tcPr>
          <w:p w:rsidR="000B1804" w:rsidRPr="00C97E49" w:rsidRDefault="000B1804" w:rsidP="00914D23"/>
        </w:tc>
      </w:tr>
    </w:tbl>
    <w:p w:rsidR="000B1804" w:rsidRDefault="000B1804" w:rsidP="00914D23">
      <w:pPr>
        <w:jc w:val="center"/>
      </w:pPr>
    </w:p>
    <w:p w:rsidR="000B1804" w:rsidRDefault="000B1804" w:rsidP="00914D23">
      <w:r>
        <w:t>Приложение: 1. копия договора на ____ листах.</w:t>
      </w:r>
    </w:p>
    <w:p w:rsidR="000B1804" w:rsidRPr="005049BC" w:rsidRDefault="000B1804" w:rsidP="00914D23">
      <w:r>
        <w:t xml:space="preserve">                        2. копия акта на </w:t>
      </w:r>
      <w:r>
        <w:tab/>
        <w:t>____ листах.</w:t>
      </w:r>
    </w:p>
    <w:p w:rsidR="000B1804" w:rsidRDefault="000B1804" w:rsidP="00914D23">
      <w:pPr>
        <w:jc w:val="center"/>
        <w:rPr>
          <w:b/>
          <w:szCs w:val="28"/>
        </w:rPr>
      </w:pPr>
    </w:p>
    <w:p w:rsidR="000B1804" w:rsidRDefault="000B1804" w:rsidP="00914D23"/>
    <w:p w:rsidR="000B1804" w:rsidRDefault="000B1804" w:rsidP="00914D23"/>
    <w:p w:rsidR="000B1804" w:rsidRPr="00C20080" w:rsidRDefault="000B1804" w:rsidP="00914D2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B1804" w:rsidRPr="00C20080" w:rsidRDefault="000B1804" w:rsidP="00914D23">
      <w:pPr>
        <w:tabs>
          <w:tab w:val="left" w:pos="8640"/>
        </w:tabs>
        <w:jc w:val="center"/>
        <w:rPr>
          <w:i/>
        </w:rPr>
      </w:pPr>
      <w:r>
        <w:rPr>
          <w:i/>
        </w:rPr>
        <w:t>(наименование претендента)</w:t>
      </w:r>
    </w:p>
    <w:p w:rsidR="000B1804" w:rsidRPr="00C20080" w:rsidRDefault="000B1804" w:rsidP="00914D23">
      <w:pPr>
        <w:rPr>
          <w:sz w:val="28"/>
          <w:szCs w:val="28"/>
          <w:lang w:eastAsia="ru-RU"/>
        </w:rPr>
      </w:pPr>
      <w:r>
        <w:rPr>
          <w:sz w:val="28"/>
          <w:szCs w:val="28"/>
          <w:lang w:eastAsia="ru-RU"/>
        </w:rPr>
        <w:t>____________________________________________________________________</w:t>
      </w:r>
    </w:p>
    <w:p w:rsidR="000B1804" w:rsidRPr="00C20080" w:rsidRDefault="000B1804" w:rsidP="00914D23">
      <w:pPr>
        <w:rPr>
          <w:i/>
        </w:rPr>
      </w:pPr>
      <w:r>
        <w:rPr>
          <w:i/>
        </w:rPr>
        <w:t xml:space="preserve">       М.П.</w:t>
      </w:r>
      <w:r>
        <w:rPr>
          <w:i/>
        </w:rPr>
        <w:tab/>
      </w:r>
      <w:r>
        <w:rPr>
          <w:i/>
        </w:rPr>
        <w:tab/>
      </w:r>
      <w:r>
        <w:rPr>
          <w:i/>
        </w:rPr>
        <w:tab/>
        <w:t>(должность, подпись, ФИО)</w:t>
      </w:r>
    </w:p>
    <w:p w:rsidR="000B1804" w:rsidRPr="00C20080" w:rsidRDefault="000B1804" w:rsidP="00914D23">
      <w:pPr>
        <w:rPr>
          <w:sz w:val="28"/>
          <w:szCs w:val="28"/>
          <w:lang w:eastAsia="ru-RU"/>
        </w:rPr>
      </w:pPr>
      <w:r>
        <w:rPr>
          <w:sz w:val="28"/>
          <w:szCs w:val="28"/>
          <w:lang w:eastAsia="ru-RU"/>
        </w:rPr>
        <w:t>"____" _________ 201__ г.</w:t>
      </w:r>
    </w:p>
    <w:p w:rsidR="000B1804" w:rsidRPr="007415F9" w:rsidRDefault="000B1804" w:rsidP="00914D23"/>
    <w:p w:rsidR="000B1804" w:rsidRPr="002B41AD" w:rsidRDefault="000B1804" w:rsidP="00914D23">
      <w:pPr>
        <w:suppressAutoHyphens w:val="0"/>
      </w:pPr>
    </w:p>
    <w:p w:rsidR="000B1804" w:rsidRDefault="000B1804">
      <w:pPr>
        <w:pStyle w:val="afa"/>
        <w:ind w:firstLine="0"/>
        <w:jc w:val="left"/>
        <w:rPr>
          <w:rFonts w:eastAsia="Times New Roman"/>
          <w:sz w:val="24"/>
          <w:szCs w:val="28"/>
        </w:rPr>
        <w:sectPr w:rsidR="000B1804" w:rsidSect="007C51E1">
          <w:pgSz w:w="11907" w:h="16840" w:code="9"/>
          <w:pgMar w:top="1134" w:right="851" w:bottom="1134" w:left="1418" w:header="794" w:footer="794" w:gutter="0"/>
          <w:cols w:space="720"/>
          <w:titlePg/>
          <w:docGrid w:linePitch="326"/>
        </w:sectPr>
      </w:pPr>
    </w:p>
    <w:p w:rsidR="000B1804" w:rsidRDefault="00914D23">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0B1804" w:rsidRPr="006A0237" w:rsidRDefault="000B1804" w:rsidP="00914D23">
      <w:pPr>
        <w:pStyle w:val="1"/>
        <w:spacing w:before="0" w:after="0"/>
        <w:ind w:left="0" w:firstLine="0"/>
        <w:jc w:val="center"/>
      </w:pPr>
      <w:r>
        <w:t>Договор  №_________________________</w:t>
      </w:r>
    </w:p>
    <w:p w:rsidR="000B1804" w:rsidRDefault="000B1804" w:rsidP="00914D23">
      <w:pPr>
        <w:jc w:val="center"/>
        <w:rPr>
          <w:b/>
          <w:bCs/>
        </w:rPr>
      </w:pPr>
      <w:r>
        <w:rPr>
          <w:b/>
          <w:bCs/>
        </w:rPr>
        <w:t>поставки</w:t>
      </w:r>
    </w:p>
    <w:p w:rsidR="000B1804" w:rsidRDefault="000B1804" w:rsidP="00914D23">
      <w:pPr>
        <w:jc w:val="center"/>
      </w:pPr>
      <w:r>
        <w:t xml:space="preserve"> </w:t>
      </w:r>
    </w:p>
    <w:p w:rsidR="000B1804" w:rsidRDefault="000B1804" w:rsidP="00914D23">
      <w:pPr>
        <w:jc w:val="both"/>
      </w:pPr>
      <w:r>
        <w:t>г. Екатеринбург                                                                                         «____»_________ 2018  г.</w:t>
      </w:r>
    </w:p>
    <w:p w:rsidR="000B1804" w:rsidRDefault="000B1804" w:rsidP="00914D23">
      <w:pPr>
        <w:jc w:val="both"/>
      </w:pPr>
    </w:p>
    <w:p w:rsidR="000B1804" w:rsidRDefault="000B1804" w:rsidP="00914D23">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0B1804" w:rsidRDefault="000B1804" w:rsidP="00914D23">
      <w:pPr>
        <w:ind w:right="-1"/>
        <w:jc w:val="both"/>
      </w:pPr>
      <w:r>
        <w:t>_____________________________________________________________________________,</w:t>
      </w:r>
    </w:p>
    <w:p w:rsidR="000B1804" w:rsidRDefault="000B1804" w:rsidP="00914D23">
      <w:pPr>
        <w:ind w:right="-1"/>
        <w:jc w:val="both"/>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____) </w:t>
      </w:r>
      <w:r>
        <w:t xml:space="preserve">с одной стороны, и __________________________________________________________,  </w:t>
      </w:r>
    </w:p>
    <w:p w:rsidR="000B1804" w:rsidRDefault="000B1804" w:rsidP="00914D23">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B1804" w:rsidRDefault="000B1804" w:rsidP="00914D23">
      <w:pPr>
        <w:ind w:right="-1"/>
        <w:jc w:val="both"/>
      </w:pPr>
      <w:r>
        <w:t xml:space="preserve">именуемое в дальнейшем «Поставщик», в лице __________________________________, </w:t>
      </w:r>
    </w:p>
    <w:p w:rsidR="000B1804" w:rsidRDefault="000B1804" w:rsidP="00914D23">
      <w:pPr>
        <w:ind w:right="-1"/>
        <w:jc w:val="both"/>
      </w:pPr>
      <w:r>
        <w:rPr>
          <w:i/>
          <w:vertAlign w:val="superscript"/>
        </w:rPr>
        <w:t xml:space="preserve">                                                                                                                        (должность, Ф.И.О. - полностью)</w:t>
      </w:r>
    </w:p>
    <w:p w:rsidR="000B1804" w:rsidRDefault="000B1804" w:rsidP="00914D23">
      <w:pPr>
        <w:ind w:right="-1"/>
        <w:jc w:val="both"/>
      </w:pPr>
      <w:proofErr w:type="gramStart"/>
      <w:r>
        <w:t>действующего</w:t>
      </w:r>
      <w:proofErr w:type="gramEnd"/>
      <w:r>
        <w:t xml:space="preserve">  на основании ____________________________________________________,</w:t>
      </w:r>
    </w:p>
    <w:p w:rsidR="000B1804" w:rsidRDefault="000B1804" w:rsidP="00914D23">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0B1804" w:rsidRDefault="000B1804" w:rsidP="00914D23">
      <w:pPr>
        <w:ind w:right="-1"/>
        <w:jc w:val="both"/>
      </w:pPr>
      <w:r>
        <w:t>с другой стороны, именуемые в дальнейшем «Стороны», заключили настоящий договор поставки (далее – «Договор») о нижеследующем:</w:t>
      </w:r>
    </w:p>
    <w:p w:rsidR="000B1804" w:rsidRDefault="000B1804" w:rsidP="00914D23">
      <w:pPr>
        <w:ind w:firstLine="567"/>
        <w:rPr>
          <w:b/>
          <w:bCs/>
        </w:rPr>
      </w:pPr>
    </w:p>
    <w:p w:rsidR="000B1804" w:rsidRPr="00546C85" w:rsidRDefault="000B1804" w:rsidP="000B1804">
      <w:pPr>
        <w:numPr>
          <w:ilvl w:val="0"/>
          <w:numId w:val="45"/>
        </w:numPr>
        <w:suppressAutoHyphens w:val="0"/>
        <w:jc w:val="center"/>
        <w:rPr>
          <w:b/>
          <w:bCs/>
        </w:rPr>
      </w:pPr>
      <w:r>
        <w:rPr>
          <w:b/>
          <w:bCs/>
        </w:rPr>
        <w:t>Предмет Договора</w:t>
      </w:r>
    </w:p>
    <w:p w:rsidR="000B1804" w:rsidRPr="00873E7F" w:rsidRDefault="000B1804" w:rsidP="00914D23">
      <w:pPr>
        <w:ind w:right="-1" w:firstLine="567"/>
        <w:jc w:val="both"/>
      </w:pPr>
      <w:r>
        <w:t>1.1.</w:t>
      </w:r>
      <w:r>
        <w:tab/>
        <w:t>По настоящему Договору Поставщик обязуется поставить, а Покупатель принять и оплатить шины для погрузчиков типа «</w:t>
      </w:r>
      <w:proofErr w:type="spellStart"/>
      <w:r>
        <w:t>Ричстакер</w:t>
      </w:r>
      <w:proofErr w:type="spellEnd"/>
      <w:r>
        <w:t xml:space="preserve"> (далее – «Товар») для Уральского филиала ПАО "ТрансКонтейнер".</w:t>
      </w:r>
    </w:p>
    <w:p w:rsidR="000B1804" w:rsidRDefault="000B1804" w:rsidP="00914D23">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0B1804" w:rsidRDefault="000B1804" w:rsidP="00914D23">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B1804" w:rsidRDefault="000B1804" w:rsidP="00914D23">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0B1804" w:rsidRDefault="000B1804" w:rsidP="00914D23">
      <w:pPr>
        <w:ind w:firstLine="567"/>
        <w:rPr>
          <w:b/>
          <w:bCs/>
        </w:rPr>
      </w:pPr>
    </w:p>
    <w:p w:rsidR="000B1804" w:rsidRPr="00546C85" w:rsidRDefault="000B1804" w:rsidP="000B1804">
      <w:pPr>
        <w:numPr>
          <w:ilvl w:val="0"/>
          <w:numId w:val="46"/>
        </w:numPr>
        <w:suppressAutoHyphens w:val="0"/>
        <w:ind w:left="0" w:firstLine="567"/>
        <w:jc w:val="center"/>
        <w:rPr>
          <w:b/>
          <w:bCs/>
        </w:rPr>
      </w:pPr>
      <w:r>
        <w:rPr>
          <w:b/>
          <w:bCs/>
        </w:rPr>
        <w:t>Цена Договора и порядок расчетов</w:t>
      </w:r>
    </w:p>
    <w:p w:rsidR="000B1804" w:rsidRDefault="000B1804" w:rsidP="000B1804">
      <w:pPr>
        <w:pStyle w:val="ConsNormal"/>
        <w:widowControl/>
        <w:numPr>
          <w:ilvl w:val="1"/>
          <w:numId w:val="46"/>
        </w:numPr>
        <w:tabs>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Стоимость Товара в соответствии со Спецификацией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 xml:space="preserve">рублей ___ копеек, в том числе </w:t>
      </w:r>
      <w:r>
        <w:rPr>
          <w:rFonts w:ascii="Times New Roman" w:hAnsi="Times New Roman"/>
          <w:sz w:val="24"/>
          <w:szCs w:val="24"/>
        </w:rPr>
        <w:br/>
        <w:t>НДС –______%_____________ (____________________)  рублей___ копеек.</w:t>
      </w:r>
    </w:p>
    <w:p w:rsidR="000B1804" w:rsidRPr="00F64519" w:rsidRDefault="000B1804" w:rsidP="00914D23">
      <w:pPr>
        <w:pStyle w:val="ConsNormal"/>
        <w:ind w:firstLine="567"/>
        <w:jc w:val="both"/>
        <w:rPr>
          <w:rFonts w:ascii="Times New Roman" w:hAnsi="Times New Roman"/>
          <w:color w:val="000000"/>
          <w:spacing w:val="-1"/>
          <w:sz w:val="24"/>
          <w:szCs w:val="24"/>
        </w:rPr>
      </w:pPr>
      <w:r>
        <w:rPr>
          <w:rFonts w:ascii="Times New Roman" w:hAnsi="Times New Roman"/>
          <w:sz w:val="24"/>
          <w:szCs w:val="24"/>
        </w:rPr>
        <w:t>2.2. Оплата Товара производится Покупателем</w:t>
      </w:r>
      <w:r>
        <w:rPr>
          <w:rFonts w:ascii="Times New Roman" w:hAnsi="Times New Roman"/>
          <w:color w:val="000000"/>
          <w:spacing w:val="-1"/>
          <w:sz w:val="24"/>
          <w:szCs w:val="24"/>
        </w:rPr>
        <w:t xml:space="preserve">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0B1804" w:rsidRDefault="000B1804" w:rsidP="00914D23">
      <w:pPr>
        <w:ind w:firstLine="567"/>
        <w:jc w:val="both"/>
        <w:rPr>
          <w:szCs w:val="28"/>
        </w:rPr>
      </w:pPr>
      <w:r>
        <w:rPr>
          <w:rFonts w:eastAsia="Arial" w:cs="Arial"/>
          <w:color w:val="000000"/>
          <w:spacing w:val="-1"/>
        </w:rPr>
        <w:t>2.3. В цену настоящего Договора входят расходы Поставщика, связанные с поставкой Товара, включая расходы по выполнению всех установленных</w:t>
      </w:r>
      <w:r>
        <w:rPr>
          <w:szCs w:val="28"/>
        </w:rPr>
        <w:t xml:space="preserve">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w:t>
      </w:r>
    </w:p>
    <w:p w:rsidR="000B1804" w:rsidRDefault="000B1804" w:rsidP="00914D23">
      <w:pPr>
        <w:ind w:firstLine="567"/>
        <w:jc w:val="both"/>
      </w:pPr>
    </w:p>
    <w:p w:rsidR="000B1804" w:rsidRDefault="000B1804" w:rsidP="00914D23">
      <w:pPr>
        <w:pStyle w:val="ConsNormal"/>
        <w:jc w:val="center"/>
        <w:rPr>
          <w:rFonts w:ascii="Times New Roman" w:hAnsi="Times New Roman"/>
          <w:b/>
          <w:bCs/>
          <w:sz w:val="24"/>
          <w:szCs w:val="24"/>
        </w:rPr>
      </w:pPr>
      <w:r>
        <w:rPr>
          <w:rFonts w:ascii="Times New Roman" w:hAnsi="Times New Roman"/>
          <w:b/>
          <w:bCs/>
          <w:sz w:val="24"/>
          <w:szCs w:val="24"/>
        </w:rPr>
        <w:t>3. Обязанности Сторон</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3.1. Поставщик обязан:</w:t>
      </w:r>
    </w:p>
    <w:p w:rsidR="000B1804" w:rsidRPr="009C5AC8" w:rsidRDefault="000B1804" w:rsidP="00914D23">
      <w:pPr>
        <w:pStyle w:val="ConsNormal"/>
        <w:jc w:val="both"/>
        <w:rPr>
          <w:rFonts w:ascii="Times New Roman" w:hAnsi="Times New Roman"/>
          <w:sz w:val="24"/>
          <w:szCs w:val="24"/>
        </w:rPr>
      </w:pPr>
      <w:r>
        <w:rPr>
          <w:rFonts w:ascii="Times New Roman" w:hAnsi="Times New Roman"/>
          <w:sz w:val="24"/>
          <w:szCs w:val="24"/>
        </w:rPr>
        <w:t xml:space="preserve">3.1.1. Осуществить поставку Товара в соответствии со Спецификацией.  </w:t>
      </w:r>
    </w:p>
    <w:p w:rsidR="000B1804" w:rsidRPr="009C5AC8" w:rsidRDefault="000B1804" w:rsidP="00914D23">
      <w:pPr>
        <w:pStyle w:val="ConsNormal"/>
        <w:jc w:val="both"/>
        <w:rPr>
          <w:rFonts w:ascii="Times New Roman" w:hAnsi="Times New Roman"/>
          <w:sz w:val="24"/>
          <w:szCs w:val="24"/>
        </w:rPr>
      </w:pPr>
      <w:r>
        <w:rPr>
          <w:rFonts w:ascii="Times New Roman" w:hAnsi="Times New Roman"/>
          <w:sz w:val="24"/>
          <w:szCs w:val="24"/>
        </w:rPr>
        <w:t>3.1.2.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B1804" w:rsidRPr="009C5AC8" w:rsidRDefault="000B1804" w:rsidP="00914D23">
      <w:pPr>
        <w:pStyle w:val="ConsNormal"/>
        <w:jc w:val="both"/>
        <w:rPr>
          <w:rFonts w:ascii="Times New Roman" w:hAnsi="Times New Roman"/>
          <w:sz w:val="24"/>
          <w:szCs w:val="24"/>
        </w:rPr>
      </w:pPr>
      <w:r>
        <w:rPr>
          <w:rFonts w:ascii="Times New Roman" w:hAnsi="Times New Roman"/>
          <w:sz w:val="24"/>
          <w:szCs w:val="24"/>
        </w:rPr>
        <w:t>3.1.3.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0B1804" w:rsidRPr="0059457C" w:rsidRDefault="000B1804" w:rsidP="00914D23">
      <w:pPr>
        <w:pStyle w:val="ConsNormal"/>
        <w:widowControl/>
        <w:ind w:firstLine="709"/>
        <w:jc w:val="both"/>
        <w:rPr>
          <w:rFonts w:ascii="Times New Roman" w:hAnsi="Times New Roman"/>
          <w:sz w:val="24"/>
          <w:szCs w:val="24"/>
        </w:rPr>
      </w:pPr>
      <w:r>
        <w:rPr>
          <w:rFonts w:ascii="Times New Roman" w:hAnsi="Times New Roman"/>
          <w:sz w:val="24"/>
          <w:szCs w:val="24"/>
        </w:rPr>
        <w:t>3.1.4. Предоставить срок гарантии нормального функционирования Товара в течение</w:t>
      </w:r>
      <w:proofErr w:type="gramStart"/>
      <w:r>
        <w:rPr>
          <w:rFonts w:ascii="Times New Roman" w:hAnsi="Times New Roman"/>
          <w:sz w:val="24"/>
          <w:szCs w:val="24"/>
        </w:rPr>
        <w:t xml:space="preserve"> -  ____ (________) </w:t>
      </w:r>
      <w:proofErr w:type="gramEnd"/>
      <w:r>
        <w:rPr>
          <w:rFonts w:ascii="Times New Roman" w:hAnsi="Times New Roman"/>
          <w:sz w:val="24"/>
          <w:szCs w:val="24"/>
        </w:rPr>
        <w:t xml:space="preserve">месяцев или _________ (_____ тысячи) </w:t>
      </w:r>
      <w:proofErr w:type="spellStart"/>
      <w:r>
        <w:rPr>
          <w:rFonts w:ascii="Times New Roman" w:hAnsi="Times New Roman"/>
          <w:sz w:val="24"/>
          <w:szCs w:val="24"/>
        </w:rPr>
        <w:t>моточасов</w:t>
      </w:r>
      <w:proofErr w:type="spellEnd"/>
      <w:r>
        <w:rPr>
          <w:rFonts w:ascii="Times New Roman" w:hAnsi="Times New Roman"/>
          <w:sz w:val="24"/>
          <w:szCs w:val="24"/>
        </w:rPr>
        <w:t xml:space="preserve"> эксплуатации с даты подписания Сторонами товарной накладной унифицированной формы ТОРГ-12 (в зависимости от того, что наступит раньше).</w:t>
      </w:r>
    </w:p>
    <w:p w:rsidR="000B1804" w:rsidRDefault="000B1804" w:rsidP="00914D23">
      <w:pPr>
        <w:pStyle w:val="ConsNormal"/>
        <w:ind w:firstLine="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3.2. Покупатель обязан:</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 xml:space="preserve">3.2.1. Осуществить проверку при приемке Товара по количеству, качеству и комплектности. </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3.2.2. Оплатить Товар в размерах и сроки, установленные настоящим Договором.</w:t>
      </w:r>
    </w:p>
    <w:p w:rsidR="000B1804" w:rsidRDefault="000B1804" w:rsidP="00914D23">
      <w:pPr>
        <w:pStyle w:val="ConsNormal"/>
        <w:jc w:val="both"/>
        <w:rPr>
          <w:rFonts w:ascii="Times New Roman" w:hAnsi="Times New Roman"/>
          <w:sz w:val="24"/>
          <w:szCs w:val="24"/>
        </w:rPr>
      </w:pPr>
    </w:p>
    <w:p w:rsidR="000B1804" w:rsidRDefault="000B1804" w:rsidP="000B1804">
      <w:pPr>
        <w:pStyle w:val="ConsNormal"/>
        <w:numPr>
          <w:ilvl w:val="0"/>
          <w:numId w:val="47"/>
        </w:numPr>
        <w:tabs>
          <w:tab w:val="clear" w:pos="930"/>
          <w:tab w:val="num" w:pos="284"/>
        </w:tabs>
        <w:autoSpaceDE/>
        <w:ind w:left="0" w:firstLine="0"/>
        <w:jc w:val="center"/>
        <w:rPr>
          <w:rFonts w:ascii="Times New Roman" w:hAnsi="Times New Roman"/>
          <w:sz w:val="24"/>
          <w:szCs w:val="24"/>
        </w:rPr>
      </w:pPr>
      <w:r>
        <w:rPr>
          <w:rFonts w:ascii="Times New Roman" w:hAnsi="Times New Roman"/>
          <w:b/>
          <w:sz w:val="24"/>
          <w:szCs w:val="24"/>
        </w:rPr>
        <w:t>Условия поставки</w:t>
      </w:r>
    </w:p>
    <w:p w:rsidR="000B1804" w:rsidRPr="00E43463" w:rsidRDefault="000B1804" w:rsidP="00914D23">
      <w:pPr>
        <w:pStyle w:val="19"/>
        <w:widowControl w:val="0"/>
        <w:ind w:firstLine="709"/>
        <w:rPr>
          <w:rFonts w:cs="Arial"/>
          <w:sz w:val="24"/>
          <w:szCs w:val="24"/>
        </w:rPr>
      </w:pPr>
      <w:r>
        <w:rPr>
          <w:sz w:val="24"/>
          <w:szCs w:val="24"/>
        </w:rPr>
        <w:t>4</w:t>
      </w:r>
      <w:r>
        <w:rPr>
          <w:rFonts w:cs="Arial"/>
          <w:sz w:val="24"/>
          <w:szCs w:val="24"/>
        </w:rPr>
        <w:t xml:space="preserve">.1. Поставка Товара Покупателю осуществляется Поставщиком в течение ______ рабочих дней с даты заключения настоящего Договора  путем его отгрузки по адресу: </w:t>
      </w:r>
      <w:proofErr w:type="gramStart"/>
      <w:r>
        <w:rPr>
          <w:rFonts w:cs="Arial"/>
          <w:sz w:val="24"/>
          <w:szCs w:val="24"/>
        </w:rPr>
        <w:t>г</w:t>
      </w:r>
      <w:proofErr w:type="gramEnd"/>
      <w:r>
        <w:rPr>
          <w:rFonts w:cs="Arial"/>
          <w:sz w:val="24"/>
          <w:szCs w:val="24"/>
        </w:rPr>
        <w:t>. Иркутск, ст. Батарейная, контейнерный терминал Батарейная.</w:t>
      </w:r>
    </w:p>
    <w:p w:rsidR="000B1804" w:rsidRDefault="000B1804" w:rsidP="00914D23">
      <w:pPr>
        <w:pStyle w:val="ConsNormal"/>
        <w:ind w:firstLine="709"/>
        <w:jc w:val="both"/>
        <w:rPr>
          <w:rFonts w:ascii="Times New Roman" w:hAnsi="Times New Roman"/>
          <w:sz w:val="24"/>
          <w:szCs w:val="24"/>
        </w:rPr>
      </w:pPr>
      <w:r>
        <w:rPr>
          <w:rFonts w:ascii="Times New Roman" w:hAnsi="Times New Roman"/>
          <w:sz w:val="24"/>
          <w:szCs w:val="24"/>
        </w:rPr>
        <w:t>4.2. Поставщик заблаговременно уведомляет Покупателя о дате осуществления поставки Товара. Уведомление может быть произведено по телефону _________________.</w:t>
      </w:r>
    </w:p>
    <w:p w:rsidR="000B1804" w:rsidRDefault="000B1804" w:rsidP="00914D23">
      <w:pPr>
        <w:pStyle w:val="ConsNormal"/>
        <w:ind w:firstLine="709"/>
        <w:jc w:val="both"/>
        <w:rPr>
          <w:rFonts w:ascii="Times New Roman" w:hAnsi="Times New Roman"/>
          <w:sz w:val="24"/>
          <w:szCs w:val="24"/>
        </w:rPr>
      </w:pPr>
      <w:r>
        <w:rPr>
          <w:rFonts w:ascii="Times New Roman" w:hAnsi="Times New Roman"/>
          <w:sz w:val="24"/>
          <w:szCs w:val="24"/>
        </w:rPr>
        <w:t>4.3. Приемка Товара осуществляется представителями Поставщика и Покупателя с подписанием товарной накладной (ТОРГ-12).</w:t>
      </w:r>
    </w:p>
    <w:p w:rsidR="000B1804" w:rsidRDefault="000B1804" w:rsidP="00914D23">
      <w:pPr>
        <w:pStyle w:val="ConsNormal"/>
        <w:ind w:firstLine="709"/>
        <w:jc w:val="both"/>
        <w:rPr>
          <w:rFonts w:ascii="Times New Roman" w:hAnsi="Times New Roman"/>
          <w:sz w:val="24"/>
          <w:szCs w:val="24"/>
        </w:rPr>
      </w:pPr>
      <w:r>
        <w:rPr>
          <w:rFonts w:ascii="Times New Roman" w:hAnsi="Times New Roman"/>
          <w:sz w:val="24"/>
          <w:szCs w:val="24"/>
        </w:rPr>
        <w:t xml:space="preserve">4.4. В случае выявления в ходе </w:t>
      </w:r>
      <w:proofErr w:type="gramStart"/>
      <w:r>
        <w:rPr>
          <w:rFonts w:ascii="Times New Roman" w:hAnsi="Times New Roman"/>
          <w:sz w:val="24"/>
          <w:szCs w:val="24"/>
        </w:rPr>
        <w:t>осуществления приемки Товара  несоответствия Товара</w:t>
      </w:r>
      <w:proofErr w:type="gramEnd"/>
      <w:r>
        <w:rPr>
          <w:rFonts w:ascii="Times New Roman" w:hAnsi="Times New Roman"/>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0B1804" w:rsidRDefault="000B1804" w:rsidP="00914D23">
      <w:pPr>
        <w:pStyle w:val="ConsNormal"/>
        <w:ind w:firstLine="709"/>
        <w:jc w:val="both"/>
        <w:rPr>
          <w:rFonts w:ascii="Times New Roman" w:hAnsi="Times New Roman"/>
          <w:sz w:val="24"/>
          <w:szCs w:val="24"/>
        </w:rPr>
      </w:pPr>
      <w:r>
        <w:rPr>
          <w:rFonts w:ascii="Times New Roman" w:hAnsi="Times New Roman"/>
          <w:sz w:val="24"/>
          <w:szCs w:val="24"/>
        </w:rPr>
        <w:t>4.5. Датой поставки Товара считается дата подписания Покупателем товарной накладной (ТОРГ-12).</w:t>
      </w:r>
      <w:r>
        <w:rPr>
          <w:rFonts w:ascii="Times New Roman" w:hAnsi="Times New Roman"/>
          <w:sz w:val="24"/>
          <w:szCs w:val="24"/>
        </w:rPr>
        <w:tab/>
      </w:r>
    </w:p>
    <w:p w:rsidR="000B1804" w:rsidRDefault="000B1804" w:rsidP="00914D23">
      <w:pPr>
        <w:pStyle w:val="ConsNormal"/>
        <w:jc w:val="both"/>
        <w:rPr>
          <w:rFonts w:ascii="Times New Roman" w:hAnsi="Times New Roman"/>
          <w:sz w:val="24"/>
          <w:szCs w:val="24"/>
        </w:rPr>
      </w:pPr>
    </w:p>
    <w:p w:rsidR="000B1804" w:rsidRDefault="000B1804" w:rsidP="00914D23">
      <w:pPr>
        <w:pStyle w:val="ConsNormal"/>
        <w:jc w:val="center"/>
        <w:rPr>
          <w:rFonts w:ascii="Times New Roman" w:hAnsi="Times New Roman"/>
          <w:b/>
          <w:sz w:val="24"/>
          <w:szCs w:val="24"/>
        </w:rPr>
      </w:pPr>
      <w:r>
        <w:rPr>
          <w:rFonts w:ascii="Times New Roman" w:hAnsi="Times New Roman"/>
          <w:b/>
          <w:sz w:val="24"/>
          <w:szCs w:val="24"/>
        </w:rPr>
        <w:t>5.   Комплектность, качество и гарантии</w:t>
      </w:r>
    </w:p>
    <w:p w:rsidR="000B1804" w:rsidRDefault="000B1804" w:rsidP="00914D23">
      <w:pPr>
        <w:pStyle w:val="ConsNormal"/>
        <w:ind w:firstLine="567"/>
        <w:jc w:val="both"/>
        <w:rPr>
          <w:rFonts w:ascii="Times New Roman" w:hAnsi="Times New Roman"/>
          <w:sz w:val="24"/>
          <w:szCs w:val="24"/>
        </w:rPr>
      </w:pPr>
      <w:r>
        <w:rPr>
          <w:rFonts w:ascii="Times New Roman" w:hAnsi="Times New Roman"/>
          <w:sz w:val="24"/>
          <w:szCs w:val="24"/>
        </w:rPr>
        <w:t>5.1.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B1804" w:rsidRPr="00456C24" w:rsidRDefault="000B1804" w:rsidP="00914D23">
      <w:pPr>
        <w:pStyle w:val="ConsNormal"/>
        <w:ind w:firstLine="567"/>
        <w:jc w:val="both"/>
        <w:rPr>
          <w:rFonts w:ascii="Times New Roman" w:hAnsi="Times New Roman"/>
          <w:sz w:val="24"/>
          <w:szCs w:val="24"/>
        </w:rPr>
      </w:pPr>
      <w:r>
        <w:rPr>
          <w:rFonts w:ascii="Times New Roman" w:hAnsi="Times New Roman"/>
          <w:sz w:val="24"/>
          <w:szCs w:val="24"/>
        </w:rPr>
        <w:t>5.2. Срок гарантии нормального функционирования Товара</w:t>
      </w:r>
      <w:proofErr w:type="gramStart"/>
      <w:r>
        <w:rPr>
          <w:rFonts w:ascii="Times New Roman" w:hAnsi="Times New Roman"/>
          <w:sz w:val="24"/>
          <w:szCs w:val="24"/>
        </w:rPr>
        <w:t xml:space="preserve"> -  ____ (_____) </w:t>
      </w:r>
      <w:proofErr w:type="spellStart"/>
      <w:proofErr w:type="gramEnd"/>
      <w:r>
        <w:rPr>
          <w:rFonts w:ascii="Times New Roman" w:hAnsi="Times New Roman"/>
          <w:sz w:val="24"/>
          <w:szCs w:val="24"/>
        </w:rPr>
        <w:t>моточасов</w:t>
      </w:r>
      <w:proofErr w:type="spellEnd"/>
      <w:r>
        <w:rPr>
          <w:rFonts w:ascii="Times New Roman" w:hAnsi="Times New Roman"/>
          <w:sz w:val="24"/>
          <w:szCs w:val="24"/>
        </w:rPr>
        <w:t xml:space="preserve"> эксплуатации с даты подписания Сторонами товарной накладной унифицированной формы ТОРГ-12 в течение гарантийного срока хранения Товара, составляющего не менее 5 (Пяти) лет с даты изготовления Товара. </w:t>
      </w:r>
    </w:p>
    <w:p w:rsidR="000B1804" w:rsidRPr="0089561E" w:rsidRDefault="000B1804" w:rsidP="00914D23">
      <w:pPr>
        <w:pStyle w:val="ConsNormal"/>
        <w:widowControl/>
        <w:ind w:firstLine="567"/>
        <w:jc w:val="both"/>
        <w:rPr>
          <w:rFonts w:ascii="Times New Roman" w:hAnsi="Times New Roman"/>
          <w:sz w:val="24"/>
          <w:szCs w:val="24"/>
        </w:rPr>
      </w:pPr>
      <w:r>
        <w:rPr>
          <w:rFonts w:ascii="Times New Roman" w:hAnsi="Times New Roman"/>
          <w:sz w:val="24"/>
          <w:szCs w:val="24"/>
        </w:rPr>
        <w:t>5.3. В случае если в течение гарантийного срока Товар станет непригодным для дальнейшего использования,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(далее - экспертиза). Заключения экспертиз, не аккредитованных Госстандартом России, к рассмотрению не принимаются.</w:t>
      </w:r>
    </w:p>
    <w:p w:rsidR="000B1804" w:rsidRPr="0089561E" w:rsidRDefault="000B1804" w:rsidP="00914D23">
      <w:pPr>
        <w:ind w:firstLine="567"/>
        <w:jc w:val="both"/>
        <w:rPr>
          <w:rFonts w:cs="Arial"/>
        </w:rPr>
      </w:pPr>
      <w:r>
        <w:rPr>
          <w:rFonts w:cs="Arial"/>
        </w:rPr>
        <w:t>5.4. Расходы на экспертизу Товара несет Поставщик.</w:t>
      </w:r>
    </w:p>
    <w:p w:rsidR="000B1804" w:rsidRPr="0089561E" w:rsidRDefault="000B1804" w:rsidP="00914D23">
      <w:pPr>
        <w:ind w:firstLine="567"/>
        <w:jc w:val="both"/>
        <w:rPr>
          <w:rFonts w:cs="Arial"/>
        </w:rPr>
      </w:pPr>
      <w:r>
        <w:rPr>
          <w:rFonts w:cs="Arial"/>
        </w:rPr>
        <w:t>5.5. Покупатель вправе провести экспертизу Товара с последующей передачей расходов Поставщику, при этом Поставщик обязан возместить расходы Покупателю в течение 10 (Десяти) рабочих  дней с даты получения уведомления об оплате и счета от Покупателя.</w:t>
      </w:r>
    </w:p>
    <w:p w:rsidR="000B1804" w:rsidRDefault="000B1804" w:rsidP="00914D23">
      <w:pPr>
        <w:ind w:firstLine="567"/>
        <w:jc w:val="both"/>
        <w:rPr>
          <w:rFonts w:cs="Arial"/>
        </w:rPr>
      </w:pPr>
      <w:r>
        <w:rPr>
          <w:rFonts w:cs="Arial"/>
        </w:rPr>
        <w:t>5.6. Поставщик обязуется произвести замену Товара на идентичный Товар, не бывший в эксплуатации (новый Товар) в течение 10 (десяти) рабочих дней с даты получения уведомления Покупателя о выявленных дефектах Товара.</w:t>
      </w:r>
    </w:p>
    <w:p w:rsidR="000B1804" w:rsidRPr="00F15AC7" w:rsidRDefault="000B1804" w:rsidP="00914D23">
      <w:pPr>
        <w:ind w:firstLine="567"/>
        <w:jc w:val="both"/>
        <w:rPr>
          <w:rFonts w:cs="Arial"/>
        </w:rPr>
      </w:pPr>
      <w:r>
        <w:rPr>
          <w:rFonts w:cs="Arial"/>
        </w:rPr>
        <w:t>5.7. Покупатель направляет Поставщику уведомление о непригодности для использования в течение гарантийного срока Товара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rsidR="000B1804" w:rsidRPr="00F15AC7" w:rsidRDefault="000B1804" w:rsidP="00914D23">
      <w:pPr>
        <w:shd w:val="clear" w:color="auto" w:fill="FFFFFF"/>
        <w:tabs>
          <w:tab w:val="left" w:pos="1272"/>
        </w:tabs>
        <w:ind w:firstLine="567"/>
        <w:jc w:val="both"/>
        <w:rPr>
          <w:rFonts w:cs="Arial"/>
        </w:rPr>
      </w:pPr>
      <w:r>
        <w:rPr>
          <w:rFonts w:cs="Arial"/>
        </w:rPr>
        <w:t>5.8. Транспортные расходы Поставщика, связанные с заменой Товара, Покупателем не возмещаются.</w:t>
      </w:r>
    </w:p>
    <w:p w:rsidR="000B1804" w:rsidRPr="00F15AC7" w:rsidRDefault="000B1804" w:rsidP="00914D23">
      <w:pPr>
        <w:pStyle w:val="aff4"/>
        <w:ind w:firstLine="567"/>
        <w:jc w:val="both"/>
        <w:rPr>
          <w:rFonts w:cs="Arial"/>
          <w:sz w:val="24"/>
          <w:szCs w:val="24"/>
        </w:rPr>
      </w:pPr>
      <w:r>
        <w:rPr>
          <w:rFonts w:cs="Arial"/>
          <w:sz w:val="24"/>
          <w:szCs w:val="24"/>
        </w:rPr>
        <w:t>5.9.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0B1804" w:rsidRPr="00F15AC7" w:rsidRDefault="000B1804" w:rsidP="00914D23">
      <w:pPr>
        <w:pStyle w:val="aff4"/>
        <w:ind w:firstLine="567"/>
        <w:jc w:val="both"/>
        <w:rPr>
          <w:rFonts w:cs="Arial"/>
          <w:sz w:val="24"/>
          <w:szCs w:val="24"/>
        </w:rPr>
      </w:pPr>
      <w:r>
        <w:rPr>
          <w:rFonts w:cs="Arial"/>
          <w:sz w:val="24"/>
          <w:szCs w:val="24"/>
        </w:rPr>
        <w:t>5.10. В случае неисполнения Поставщиком условий п.5.6. настоящего Договора, Покупатель вправе потребовать от Поставщика возврат денежных средств за некачественный Товар.</w:t>
      </w:r>
    </w:p>
    <w:p w:rsidR="000B1804" w:rsidRDefault="000B1804" w:rsidP="00914D23">
      <w:pPr>
        <w:pStyle w:val="ConsNormal"/>
        <w:ind w:firstLine="567"/>
        <w:jc w:val="both"/>
        <w:rPr>
          <w:rFonts w:ascii="Times New Roman" w:hAnsi="Times New Roman"/>
          <w:sz w:val="24"/>
          <w:szCs w:val="24"/>
        </w:rPr>
      </w:pPr>
      <w:r>
        <w:rPr>
          <w:rFonts w:ascii="Times New Roman" w:hAnsi="Times New Roman"/>
          <w:sz w:val="24"/>
          <w:szCs w:val="24"/>
        </w:rPr>
        <w:t>5.11. Если недостатки Товара не могут быть устранены,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B1804" w:rsidRDefault="000B1804" w:rsidP="00914D23">
      <w:pPr>
        <w:pStyle w:val="ConsNormal"/>
        <w:ind w:firstLine="0"/>
        <w:rPr>
          <w:rFonts w:ascii="Times New Roman" w:hAnsi="Times New Roman"/>
          <w:sz w:val="24"/>
          <w:szCs w:val="24"/>
        </w:rPr>
      </w:pPr>
    </w:p>
    <w:p w:rsidR="000B1804" w:rsidRDefault="000B1804" w:rsidP="00914D23">
      <w:pPr>
        <w:pStyle w:val="ConsNormal"/>
        <w:jc w:val="center"/>
        <w:rPr>
          <w:rFonts w:ascii="Times New Roman" w:hAnsi="Times New Roman"/>
          <w:b/>
          <w:sz w:val="24"/>
          <w:szCs w:val="24"/>
        </w:rPr>
      </w:pPr>
      <w:r>
        <w:rPr>
          <w:rFonts w:ascii="Times New Roman" w:hAnsi="Times New Roman"/>
          <w:b/>
          <w:sz w:val="24"/>
          <w:szCs w:val="24"/>
        </w:rPr>
        <w:t>6.   Переход права собственности и рисков</w:t>
      </w:r>
    </w:p>
    <w:p w:rsidR="000B1804" w:rsidRDefault="000B1804" w:rsidP="00914D23">
      <w:pPr>
        <w:pStyle w:val="ConsNormal"/>
        <w:ind w:firstLine="708"/>
        <w:jc w:val="both"/>
        <w:rPr>
          <w:rFonts w:ascii="Times New Roman" w:hAnsi="Times New Roman"/>
          <w:bCs/>
          <w:sz w:val="24"/>
          <w:szCs w:val="24"/>
        </w:rPr>
      </w:pPr>
      <w:r>
        <w:rPr>
          <w:rFonts w:ascii="Times New Roman" w:hAnsi="Times New Roman"/>
          <w:sz w:val="24"/>
          <w:szCs w:val="24"/>
        </w:rPr>
        <w:t>6.1.</w:t>
      </w:r>
      <w:r>
        <w:rPr>
          <w:rFonts w:ascii="Times New Roman" w:hAnsi="Times New Roman"/>
          <w:b/>
          <w:sz w:val="24"/>
          <w:szCs w:val="24"/>
        </w:rPr>
        <w:t xml:space="preserve"> </w:t>
      </w:r>
      <w:r>
        <w:rPr>
          <w:rFonts w:ascii="Times New Roman" w:hAnsi="Times New Roman"/>
          <w:bCs/>
          <w:sz w:val="24"/>
          <w:szCs w:val="24"/>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w:t>
      </w:r>
      <w:r>
        <w:rPr>
          <w:rFonts w:ascii="Times New Roman" w:hAnsi="Times New Roman"/>
          <w:bCs/>
          <w:sz w:val="24"/>
          <w:szCs w:val="24"/>
        </w:rPr>
        <w:noBreakHyphen/>
        <w:t>12).</w:t>
      </w:r>
    </w:p>
    <w:p w:rsidR="000B1804" w:rsidRDefault="000B1804" w:rsidP="00914D23">
      <w:pPr>
        <w:pStyle w:val="ConsNormal"/>
        <w:ind w:firstLine="708"/>
        <w:jc w:val="both"/>
        <w:rPr>
          <w:rFonts w:ascii="Times New Roman" w:hAnsi="Times New Roman"/>
          <w:bCs/>
          <w:sz w:val="24"/>
          <w:szCs w:val="24"/>
        </w:rPr>
      </w:pPr>
    </w:p>
    <w:p w:rsidR="000B1804" w:rsidRDefault="000B1804" w:rsidP="00914D23">
      <w:pPr>
        <w:pStyle w:val="ConsNormal"/>
        <w:autoSpaceDE/>
        <w:ind w:firstLine="0"/>
        <w:jc w:val="center"/>
        <w:rPr>
          <w:rFonts w:ascii="Times New Roman" w:hAnsi="Times New Roman"/>
          <w:b/>
          <w:sz w:val="24"/>
          <w:szCs w:val="24"/>
        </w:rPr>
      </w:pPr>
      <w:r>
        <w:rPr>
          <w:rFonts w:ascii="Times New Roman" w:hAnsi="Times New Roman"/>
          <w:b/>
          <w:sz w:val="24"/>
          <w:szCs w:val="24"/>
        </w:rPr>
        <w:t>7. Ответственность Сторон</w:t>
      </w:r>
    </w:p>
    <w:p w:rsidR="000B1804" w:rsidRDefault="000B1804" w:rsidP="00914D23">
      <w:pPr>
        <w:pStyle w:val="ConsNormal"/>
        <w:jc w:val="both"/>
        <w:rPr>
          <w:rFonts w:ascii="Times New Roman" w:hAnsi="Times New Roman"/>
          <w:bCs/>
          <w:sz w:val="24"/>
          <w:szCs w:val="24"/>
        </w:rPr>
      </w:pPr>
      <w:r>
        <w:rPr>
          <w:rFonts w:ascii="Times New Roman" w:hAnsi="Times New Roman"/>
          <w:bCs/>
          <w:sz w:val="24"/>
          <w:szCs w:val="24"/>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B1804" w:rsidRDefault="000B1804" w:rsidP="00914D23">
      <w:pPr>
        <w:pStyle w:val="affa"/>
        <w:ind w:firstLine="709"/>
        <w:jc w:val="both"/>
        <w:rPr>
          <w:rFonts w:ascii="Times New Roman" w:eastAsia="Arial" w:hAnsi="Times New Roman" w:cs="Arial"/>
          <w:bCs/>
          <w:sz w:val="24"/>
          <w:szCs w:val="24"/>
        </w:rPr>
      </w:pPr>
      <w:r>
        <w:rPr>
          <w:rFonts w:ascii="Times New Roman" w:eastAsia="Arial" w:hAnsi="Times New Roman" w:cs="Arial"/>
          <w:bCs/>
          <w:sz w:val="24"/>
          <w:szCs w:val="24"/>
        </w:rPr>
        <w:t>7.2.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0B1804" w:rsidRDefault="000B1804" w:rsidP="00914D23">
      <w:pPr>
        <w:widowControl w:val="0"/>
        <w:autoSpaceDE w:val="0"/>
        <w:ind w:right="-6" w:firstLine="720"/>
        <w:jc w:val="both"/>
      </w:pPr>
      <w:r>
        <w:t>7.3.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(пяти) % от цены настоящего Договора.</w:t>
      </w:r>
    </w:p>
    <w:p w:rsidR="000B1804" w:rsidRDefault="000B1804" w:rsidP="00914D23">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0B1804" w:rsidRPr="00AB5850" w:rsidRDefault="000B1804" w:rsidP="00914D23">
      <w:pPr>
        <w:ind w:firstLine="709"/>
        <w:jc w:val="both"/>
        <w:rPr>
          <w:rFonts w:eastAsia="Arial" w:cs="Arial"/>
          <w:bCs/>
        </w:rPr>
      </w:pPr>
      <w:r>
        <w:rPr>
          <w:rFonts w:eastAsia="Arial" w:cs="Arial"/>
          <w:bCs/>
        </w:rPr>
        <w:t>7.4. Указанные в пункте 7.2. и 7.3. настоящего Договора неустойка и штраф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B1804" w:rsidRDefault="000B1804" w:rsidP="00914D23">
      <w:pPr>
        <w:pStyle w:val="ConsNormal"/>
        <w:jc w:val="both"/>
        <w:rPr>
          <w:rFonts w:ascii="Times New Roman" w:hAnsi="Times New Roman"/>
          <w:sz w:val="24"/>
          <w:szCs w:val="24"/>
        </w:rPr>
      </w:pPr>
    </w:p>
    <w:p w:rsidR="000B1804" w:rsidRDefault="000B1804" w:rsidP="00914D23">
      <w:pPr>
        <w:pStyle w:val="ConsNormal"/>
        <w:autoSpaceDE/>
        <w:ind w:firstLine="0"/>
        <w:jc w:val="center"/>
        <w:rPr>
          <w:rFonts w:ascii="Times New Roman" w:hAnsi="Times New Roman"/>
          <w:b/>
          <w:sz w:val="24"/>
          <w:szCs w:val="24"/>
        </w:rPr>
      </w:pPr>
      <w:r>
        <w:rPr>
          <w:rFonts w:ascii="Times New Roman" w:hAnsi="Times New Roman"/>
          <w:b/>
          <w:sz w:val="24"/>
          <w:szCs w:val="24"/>
        </w:rPr>
        <w:t>8. Обстоятельства непреодолимой силы</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0B1804" w:rsidRDefault="000B1804" w:rsidP="00914D23">
      <w:pPr>
        <w:pStyle w:val="ConsNormal"/>
        <w:jc w:val="both"/>
        <w:rPr>
          <w:rFonts w:ascii="Times New Roman" w:hAnsi="Times New Roman"/>
          <w:sz w:val="24"/>
          <w:szCs w:val="24"/>
        </w:rPr>
      </w:pPr>
    </w:p>
    <w:p w:rsidR="000B1804" w:rsidRDefault="000B1804" w:rsidP="00914D23">
      <w:pPr>
        <w:pStyle w:val="ConsNormal"/>
        <w:autoSpaceDE/>
        <w:ind w:firstLine="0"/>
        <w:jc w:val="center"/>
        <w:rPr>
          <w:rFonts w:ascii="Times New Roman" w:hAnsi="Times New Roman"/>
          <w:b/>
          <w:sz w:val="24"/>
          <w:szCs w:val="24"/>
        </w:rPr>
      </w:pPr>
      <w:r>
        <w:rPr>
          <w:rFonts w:ascii="Times New Roman" w:hAnsi="Times New Roman"/>
          <w:b/>
          <w:sz w:val="24"/>
          <w:szCs w:val="24"/>
        </w:rPr>
        <w:t>9.  Разрешение споров</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B1804" w:rsidRDefault="000B1804" w:rsidP="00914D23">
      <w:pPr>
        <w:pStyle w:val="ConsNormal"/>
        <w:ind w:firstLine="709"/>
        <w:jc w:val="both"/>
        <w:rPr>
          <w:rFonts w:ascii="Times New Roman" w:hAnsi="Times New Roman"/>
          <w:sz w:val="24"/>
          <w:szCs w:val="24"/>
        </w:rPr>
      </w:pPr>
      <w:r>
        <w:rPr>
          <w:rFonts w:ascii="Times New Roman" w:hAnsi="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B1804" w:rsidRDefault="000B1804" w:rsidP="00914D23">
      <w:pPr>
        <w:pStyle w:val="ConsNormal"/>
        <w:ind w:firstLine="709"/>
        <w:jc w:val="both"/>
        <w:rPr>
          <w:rFonts w:ascii="Times New Roman" w:hAnsi="Times New Roman"/>
          <w:i/>
          <w:sz w:val="24"/>
          <w:szCs w:val="24"/>
        </w:rPr>
      </w:pPr>
      <w:r>
        <w:rPr>
          <w:rFonts w:ascii="Times New Roman" w:hAnsi="Times New Roman"/>
          <w:sz w:val="24"/>
          <w:szCs w:val="24"/>
        </w:rPr>
        <w:t>9.3.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B1804" w:rsidRDefault="000B1804" w:rsidP="00914D23">
      <w:pPr>
        <w:pStyle w:val="ConsNormal"/>
        <w:jc w:val="both"/>
        <w:rPr>
          <w:rFonts w:ascii="Times New Roman" w:hAnsi="Times New Roman"/>
          <w:b/>
          <w:sz w:val="24"/>
          <w:szCs w:val="24"/>
        </w:rPr>
      </w:pPr>
    </w:p>
    <w:p w:rsidR="000B1804" w:rsidRDefault="000B1804" w:rsidP="00914D23">
      <w:pPr>
        <w:pStyle w:val="ConsNormal"/>
        <w:jc w:val="center"/>
        <w:rPr>
          <w:rFonts w:ascii="Times New Roman" w:hAnsi="Times New Roman"/>
          <w:b/>
          <w:sz w:val="24"/>
          <w:szCs w:val="24"/>
        </w:rPr>
      </w:pPr>
      <w:r>
        <w:rPr>
          <w:rFonts w:ascii="Times New Roman" w:hAnsi="Times New Roman"/>
          <w:b/>
          <w:sz w:val="24"/>
          <w:szCs w:val="24"/>
        </w:rPr>
        <w:t>10.  Порядок внесения изменений, дополнений в Договор и его расторжения</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0B1804" w:rsidRDefault="000B1804" w:rsidP="00914D23">
      <w:pPr>
        <w:pStyle w:val="ConsNormal"/>
        <w:jc w:val="both"/>
        <w:rPr>
          <w:rFonts w:ascii="Times New Roman" w:hAnsi="Times New Roman"/>
          <w:sz w:val="24"/>
          <w:szCs w:val="24"/>
        </w:rPr>
      </w:pPr>
      <w:r>
        <w:rPr>
          <w:rFonts w:ascii="Times New Roman" w:hAnsi="Times New Roman"/>
          <w:sz w:val="24"/>
          <w:szCs w:val="24"/>
        </w:rP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0B1804" w:rsidRPr="00AB5850" w:rsidRDefault="000B1804" w:rsidP="00914D23">
      <w:pPr>
        <w:pStyle w:val="ConsNormal"/>
        <w:jc w:val="both"/>
        <w:rPr>
          <w:rFonts w:ascii="Times New Roman" w:hAnsi="Times New Roman"/>
          <w:sz w:val="24"/>
          <w:szCs w:val="24"/>
        </w:rPr>
      </w:pPr>
      <w:r>
        <w:rPr>
          <w:rFonts w:ascii="Times New Roman" w:hAnsi="Times New Roman"/>
          <w:sz w:val="24"/>
          <w:szCs w:val="24"/>
        </w:rPr>
        <w:t xml:space="preserve">10.4.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течение 5 (пяти) календарных дней с даты расторжения настоящего Договора.         </w:t>
      </w:r>
    </w:p>
    <w:p w:rsidR="000B1804" w:rsidRDefault="000B1804" w:rsidP="00914D23">
      <w:pPr>
        <w:pStyle w:val="ConsNormal"/>
        <w:jc w:val="both"/>
        <w:rPr>
          <w:rFonts w:ascii="Times New Roman" w:hAnsi="Times New Roman"/>
          <w:b/>
          <w:sz w:val="24"/>
          <w:szCs w:val="24"/>
        </w:rPr>
      </w:pPr>
    </w:p>
    <w:p w:rsidR="000B1804" w:rsidRDefault="000B1804" w:rsidP="00914D23">
      <w:pPr>
        <w:pStyle w:val="ConsNormal"/>
        <w:jc w:val="center"/>
        <w:rPr>
          <w:rFonts w:ascii="Times New Roman" w:hAnsi="Times New Roman"/>
          <w:b/>
          <w:sz w:val="24"/>
          <w:szCs w:val="24"/>
        </w:rPr>
      </w:pPr>
      <w:r>
        <w:rPr>
          <w:rFonts w:ascii="Times New Roman" w:hAnsi="Times New Roman"/>
          <w:b/>
          <w:sz w:val="24"/>
          <w:szCs w:val="24"/>
        </w:rPr>
        <w:t>11.  Срок действия Договора</w:t>
      </w:r>
    </w:p>
    <w:p w:rsidR="000B1804" w:rsidRDefault="000B1804" w:rsidP="00914D23">
      <w:pPr>
        <w:pStyle w:val="ConsNormal"/>
        <w:ind w:firstLine="709"/>
        <w:jc w:val="both"/>
        <w:rPr>
          <w:rFonts w:ascii="Times New Roman" w:hAnsi="Times New Roman"/>
          <w:i/>
          <w:iCs/>
          <w:sz w:val="24"/>
          <w:szCs w:val="24"/>
          <w:vertAlign w:val="superscript"/>
        </w:rPr>
      </w:pPr>
      <w:r>
        <w:rPr>
          <w:rFonts w:ascii="Times New Roman" w:hAnsi="Times New Roman"/>
          <w:sz w:val="24"/>
          <w:szCs w:val="24"/>
        </w:rPr>
        <w:t>11.1. Настоящий Договор вступает в силу с даты  его подписания Сторонами и действует до исполнения Сторонами своих обязательств.</w:t>
      </w:r>
    </w:p>
    <w:p w:rsidR="000B1804" w:rsidRDefault="000B1804" w:rsidP="00914D23">
      <w:pPr>
        <w:autoSpaceDE w:val="0"/>
        <w:autoSpaceDN w:val="0"/>
        <w:ind w:firstLine="709"/>
        <w:rPr>
          <w:b/>
          <w:sz w:val="28"/>
          <w:szCs w:val="28"/>
        </w:rPr>
      </w:pPr>
    </w:p>
    <w:p w:rsidR="000B1804" w:rsidRDefault="000B1804" w:rsidP="00914D23">
      <w:pPr>
        <w:autoSpaceDE w:val="0"/>
        <w:autoSpaceDN w:val="0"/>
        <w:ind w:firstLine="709"/>
        <w:jc w:val="center"/>
      </w:pPr>
      <w:r>
        <w:rPr>
          <w:b/>
        </w:rPr>
        <w:t>12. Антикоррупционная оговорка</w:t>
      </w:r>
    </w:p>
    <w:p w:rsidR="000B1804" w:rsidRPr="000B69D5" w:rsidRDefault="000B1804" w:rsidP="00914D23">
      <w:pPr>
        <w:autoSpaceDE w:val="0"/>
        <w:autoSpaceDN w:val="0"/>
        <w:ind w:firstLine="709"/>
        <w:jc w:val="both"/>
        <w:rPr>
          <w:rFonts w:eastAsia="Arial" w:cs="Arial"/>
          <w:bCs/>
        </w:rPr>
      </w:pPr>
      <w:r>
        <w:rPr>
          <w:rFonts w:eastAsia="Arial" w:cs="Arial"/>
          <w:bCs/>
        </w:rPr>
        <w:t xml:space="preserve">12.1. </w:t>
      </w:r>
      <w:proofErr w:type="gramStart"/>
      <w:r>
        <w:rPr>
          <w:rFonts w:eastAsia="Arial" w:cs="Arial"/>
          <w:bCs/>
        </w:rPr>
        <w:t xml:space="preserve">При исполнении своих обязательств по настоящему Договору Стороны, их </w:t>
      </w:r>
      <w:proofErr w:type="spellStart"/>
      <w:r>
        <w:rPr>
          <w:rFonts w:eastAsia="Arial" w:cs="Arial"/>
          <w:bCs/>
        </w:rPr>
        <w:t>аффилированные</w:t>
      </w:r>
      <w:proofErr w:type="spellEnd"/>
      <w:r>
        <w:rPr>
          <w:rFonts w:eastAsia="Arial" w:cs="Arial"/>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B1804" w:rsidRPr="000B69D5" w:rsidRDefault="000B1804" w:rsidP="00914D23">
      <w:pPr>
        <w:autoSpaceDE w:val="0"/>
        <w:autoSpaceDN w:val="0"/>
        <w:ind w:firstLine="709"/>
        <w:jc w:val="both"/>
        <w:rPr>
          <w:rFonts w:eastAsia="Arial" w:cs="Arial"/>
          <w:bCs/>
        </w:rPr>
      </w:pPr>
      <w:r>
        <w:rPr>
          <w:rFonts w:eastAsia="Arial" w:cs="Arial"/>
          <w:bCs/>
        </w:rPr>
        <w:t xml:space="preserve">При исполнении своих обязательств по настоящему Договору Стороны, их </w:t>
      </w:r>
      <w:proofErr w:type="spellStart"/>
      <w:r>
        <w:rPr>
          <w:rFonts w:eastAsia="Arial" w:cs="Arial"/>
          <w:bCs/>
        </w:rPr>
        <w:t>аффилированные</w:t>
      </w:r>
      <w:proofErr w:type="spellEnd"/>
      <w:r>
        <w:rPr>
          <w:rFonts w:eastAsia="Arial" w:cs="Arial"/>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1804" w:rsidRPr="000B69D5" w:rsidRDefault="000B1804" w:rsidP="00914D23">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B1804" w:rsidRPr="000B69D5" w:rsidRDefault="000B1804" w:rsidP="00914D23">
      <w:pPr>
        <w:autoSpaceDE w:val="0"/>
        <w:autoSpaceDN w:val="0"/>
        <w:ind w:firstLine="709"/>
        <w:jc w:val="both"/>
      </w:pPr>
      <w: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0B1804" w:rsidRPr="000B69D5" w:rsidRDefault="000B1804" w:rsidP="00914D23">
      <w:pPr>
        <w:autoSpaceDE w:val="0"/>
        <w:autoSpaceDN w:val="0"/>
        <w:ind w:firstLine="709"/>
        <w:jc w:val="both"/>
      </w:pPr>
      <w:r>
        <w:t xml:space="preserve">Каналы уведомления Покупателя о нарушениях каких-либо положений пункта 12.1 настоящего Договора: 8 (3952) 64-20-20 </w:t>
      </w:r>
      <w:proofErr w:type="spellStart"/>
      <w:r>
        <w:t>доб</w:t>
      </w:r>
      <w:proofErr w:type="spellEnd"/>
      <w:r>
        <w:t xml:space="preserve">. 6104,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B1804" w:rsidRDefault="000B1804" w:rsidP="00914D23">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B1804" w:rsidRDefault="000B1804" w:rsidP="00914D23">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B1804" w:rsidRDefault="000B1804" w:rsidP="00914D23">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B1804" w:rsidRDefault="000B1804" w:rsidP="00914D23">
      <w:pPr>
        <w:autoSpaceDE w:val="0"/>
        <w:autoSpaceDN w:val="0"/>
        <w:ind w:firstLine="709"/>
        <w:jc w:val="both"/>
      </w:pPr>
    </w:p>
    <w:p w:rsidR="000B1804" w:rsidRDefault="000B1804" w:rsidP="00914D23">
      <w:pPr>
        <w:autoSpaceDE w:val="0"/>
        <w:autoSpaceDN w:val="0"/>
        <w:ind w:firstLine="709"/>
        <w:jc w:val="center"/>
        <w:rPr>
          <w:b/>
        </w:rPr>
      </w:pPr>
      <w:r>
        <w:rPr>
          <w:b/>
        </w:rPr>
        <w:t>13. Гарантии и заверения Поставщика</w:t>
      </w:r>
    </w:p>
    <w:p w:rsidR="000B1804" w:rsidRDefault="000B1804" w:rsidP="00914D23">
      <w:pPr>
        <w:pStyle w:val="aff7"/>
        <w:ind w:left="0" w:firstLine="709"/>
        <w:contextualSpacing/>
        <w:jc w:val="both"/>
      </w:pPr>
      <w:r>
        <w:t>13.1. Поставщик настоящим заверяет Покупателя и гарантирует, что на дату заключения настоящего Договора:</w:t>
      </w:r>
    </w:p>
    <w:p w:rsidR="000B1804" w:rsidRDefault="000B1804" w:rsidP="00914D23">
      <w:pPr>
        <w:pStyle w:val="aff7"/>
        <w:ind w:left="0" w:firstLine="709"/>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B1804" w:rsidRDefault="000B1804" w:rsidP="00914D23">
      <w:pPr>
        <w:pStyle w:val="aff7"/>
        <w:ind w:left="0"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B1804" w:rsidRDefault="000B1804" w:rsidP="00914D23">
      <w:pPr>
        <w:pStyle w:val="aff7"/>
        <w:ind w:left="0" w:firstLine="709"/>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0B1804" w:rsidRDefault="000B1804" w:rsidP="00914D23">
      <w:pPr>
        <w:pStyle w:val="aff7"/>
        <w:ind w:left="0"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B1804" w:rsidRDefault="000B1804" w:rsidP="00914D23">
      <w:pPr>
        <w:pStyle w:val="aff7"/>
        <w:ind w:left="0"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0B1804" w:rsidRDefault="000B1804" w:rsidP="00914D23">
      <w:pPr>
        <w:pStyle w:val="ConsNormal"/>
        <w:ind w:firstLine="709"/>
        <w:jc w:val="both"/>
        <w:rPr>
          <w:b/>
          <w:sz w:val="24"/>
          <w:szCs w:val="24"/>
        </w:rPr>
      </w:pPr>
    </w:p>
    <w:p w:rsidR="000B1804" w:rsidRDefault="000B1804" w:rsidP="00914D23">
      <w:pPr>
        <w:pStyle w:val="ConsNormal"/>
        <w:tabs>
          <w:tab w:val="left" w:pos="284"/>
          <w:tab w:val="left" w:pos="4395"/>
        </w:tabs>
        <w:ind w:firstLine="0"/>
        <w:jc w:val="center"/>
        <w:rPr>
          <w:rFonts w:ascii="Times New Roman" w:hAnsi="Times New Roman"/>
          <w:b/>
          <w:sz w:val="24"/>
          <w:szCs w:val="24"/>
        </w:rPr>
      </w:pPr>
      <w:r>
        <w:rPr>
          <w:rFonts w:ascii="Times New Roman" w:hAnsi="Times New Roman"/>
          <w:b/>
          <w:sz w:val="24"/>
          <w:szCs w:val="24"/>
        </w:rPr>
        <w:t>14. Прочие условия</w:t>
      </w:r>
    </w:p>
    <w:p w:rsidR="000B1804" w:rsidRPr="00430E8E" w:rsidRDefault="000B1804" w:rsidP="00914D23">
      <w:pPr>
        <w:pStyle w:val="ConsNormal"/>
        <w:tabs>
          <w:tab w:val="left" w:pos="284"/>
          <w:tab w:val="left" w:pos="4395"/>
        </w:tabs>
        <w:ind w:firstLine="567"/>
        <w:jc w:val="both"/>
        <w:rPr>
          <w:rFonts w:ascii="Times New Roman" w:hAnsi="Times New Roman"/>
          <w:sz w:val="24"/>
          <w:szCs w:val="24"/>
        </w:rPr>
      </w:pPr>
      <w:r>
        <w:rPr>
          <w:rFonts w:ascii="Times New Roman" w:hAnsi="Times New Roman"/>
          <w:sz w:val="24"/>
          <w:szCs w:val="24"/>
        </w:rPr>
        <w:t>14.1. Передача прав и обязанностей Поставщика третьим лицам не допускается без письменного согласия Покупателя.</w:t>
      </w:r>
    </w:p>
    <w:p w:rsidR="000B1804" w:rsidRDefault="000B1804" w:rsidP="00914D23">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 xml:space="preserve">14.2.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B1804" w:rsidRDefault="000B1804" w:rsidP="00914D23">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0B1804" w:rsidRDefault="000B1804" w:rsidP="00914D23">
      <w:pPr>
        <w:pStyle w:val="ConsNormal"/>
        <w:tabs>
          <w:tab w:val="left" w:pos="284"/>
          <w:tab w:val="left" w:pos="4395"/>
        </w:tabs>
        <w:ind w:firstLine="567"/>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0B1804" w:rsidRDefault="000B1804" w:rsidP="00914D23">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0B1804" w:rsidRDefault="000B1804" w:rsidP="00914D23">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0B1804" w:rsidRDefault="000B1804" w:rsidP="00914D23">
      <w:pPr>
        <w:pStyle w:val="ConsNormal"/>
        <w:tabs>
          <w:tab w:val="left" w:pos="0"/>
          <w:tab w:val="left" w:pos="284"/>
          <w:tab w:val="left" w:pos="4395"/>
        </w:tabs>
        <w:ind w:firstLine="567"/>
        <w:jc w:val="both"/>
        <w:rPr>
          <w:rFonts w:ascii="Times New Roman" w:hAnsi="Times New Roman"/>
          <w:sz w:val="24"/>
          <w:szCs w:val="24"/>
        </w:rPr>
      </w:pPr>
      <w:r>
        <w:rPr>
          <w:rFonts w:ascii="Times New Roman" w:hAnsi="Times New Roman"/>
          <w:sz w:val="24"/>
          <w:szCs w:val="24"/>
        </w:rPr>
        <w:t>14.6.1. Спецификация № 1 (приложение № 1).</w:t>
      </w:r>
    </w:p>
    <w:p w:rsidR="000B1804" w:rsidRDefault="000B1804" w:rsidP="00914D23">
      <w:pPr>
        <w:pStyle w:val="ConsNormal"/>
        <w:ind w:firstLine="851"/>
        <w:rPr>
          <w:rFonts w:ascii="Times New Roman" w:hAnsi="Times New Roman"/>
          <w:b/>
          <w:sz w:val="24"/>
          <w:szCs w:val="24"/>
        </w:rPr>
      </w:pPr>
    </w:p>
    <w:p w:rsidR="000B1804" w:rsidRDefault="000B1804" w:rsidP="00914D23">
      <w:pPr>
        <w:pStyle w:val="ConsNormal"/>
        <w:ind w:left="480" w:firstLine="0"/>
        <w:jc w:val="center"/>
        <w:rPr>
          <w:rFonts w:ascii="Times New Roman" w:hAnsi="Times New Roman"/>
          <w:b/>
          <w:sz w:val="24"/>
          <w:szCs w:val="24"/>
        </w:rPr>
      </w:pPr>
      <w:r>
        <w:rPr>
          <w:rFonts w:ascii="Times New Roman" w:hAnsi="Times New Roman"/>
          <w:b/>
          <w:sz w:val="24"/>
          <w:szCs w:val="24"/>
        </w:rPr>
        <w:t>15. Юридические адреса и платежные реквизиты Сторон</w:t>
      </w:r>
    </w:p>
    <w:p w:rsidR="000B1804" w:rsidRDefault="000B1804" w:rsidP="00914D23">
      <w:pPr>
        <w:pStyle w:val="ConsNormal"/>
        <w:ind w:firstLine="0"/>
        <w:rPr>
          <w:rFonts w:ascii="Times New Roman" w:hAnsi="Times New Roman"/>
          <w:b/>
          <w:sz w:val="24"/>
          <w:szCs w:val="24"/>
        </w:rPr>
      </w:pPr>
    </w:p>
    <w:tbl>
      <w:tblPr>
        <w:tblW w:w="10477" w:type="dxa"/>
        <w:tblInd w:w="-72" w:type="dxa"/>
        <w:tblLook w:val="04A0"/>
      </w:tblPr>
      <w:tblGrid>
        <w:gridCol w:w="209"/>
        <w:gridCol w:w="4933"/>
        <w:gridCol w:w="5103"/>
        <w:gridCol w:w="232"/>
      </w:tblGrid>
      <w:tr w:rsidR="000B1804" w:rsidTr="00914D23">
        <w:trPr>
          <w:gridBefore w:val="1"/>
          <w:gridAfter w:val="1"/>
          <w:wBefore w:w="209" w:type="dxa"/>
          <w:wAfter w:w="232" w:type="dxa"/>
          <w:trHeight w:val="1510"/>
        </w:trPr>
        <w:tc>
          <w:tcPr>
            <w:tcW w:w="4933" w:type="dxa"/>
          </w:tcPr>
          <w:p w:rsidR="000B1804" w:rsidRPr="000A3F40" w:rsidRDefault="000B1804" w:rsidP="00914D23">
            <w:pPr>
              <w:rPr>
                <w:b/>
              </w:rPr>
            </w:pPr>
            <w:r>
              <w:rPr>
                <w:b/>
              </w:rPr>
              <w:t>Покупатель:</w:t>
            </w:r>
          </w:p>
          <w:p w:rsidR="000B1804" w:rsidRDefault="000B1804" w:rsidP="00914D23">
            <w:pPr>
              <w:rPr>
                <w:b/>
              </w:rPr>
            </w:pPr>
            <w:r>
              <w:rPr>
                <w:b/>
              </w:rPr>
              <w:t>Публичное акционерное общество «Центр по перевозке грузов в контейнерах</w:t>
            </w:r>
          </w:p>
          <w:p w:rsidR="000B1804" w:rsidRDefault="000B1804" w:rsidP="00914D23">
            <w:pPr>
              <w:rPr>
                <w:b/>
              </w:rPr>
            </w:pPr>
            <w:r>
              <w:rPr>
                <w:b/>
              </w:rPr>
              <w:t>«ТрансКонтейнер»</w:t>
            </w:r>
          </w:p>
          <w:p w:rsidR="000B1804" w:rsidRDefault="000B1804" w:rsidP="00914D23">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0B1804" w:rsidRDefault="000B1804" w:rsidP="00914D23">
            <w:pPr>
              <w:widowControl w:val="0"/>
              <w:jc w:val="both"/>
            </w:pPr>
            <w:r>
              <w:t>ИНН 7708591995, КПП 997650001, ОГРН 1067746341024</w:t>
            </w:r>
          </w:p>
          <w:p w:rsidR="000B1804" w:rsidRDefault="000B1804" w:rsidP="00914D23">
            <w:pPr>
              <w:widowControl w:val="0"/>
              <w:rPr>
                <w:snapToGrid w:val="0"/>
              </w:rPr>
            </w:pPr>
            <w:r>
              <w:rPr>
                <w:snapToGrid w:val="0"/>
              </w:rPr>
              <w:t xml:space="preserve">Уральский филиал ПАО «ТрансКонтейнер» </w:t>
            </w:r>
          </w:p>
          <w:p w:rsidR="000B1804" w:rsidRDefault="000B1804" w:rsidP="00914D23">
            <w:pPr>
              <w:widowControl w:val="0"/>
              <w:jc w:val="both"/>
              <w:rPr>
                <w:snapToGrid w:val="0"/>
              </w:rPr>
            </w:pPr>
            <w:r>
              <w:rPr>
                <w:snapToGrid w:val="0"/>
              </w:rPr>
              <w:t xml:space="preserve">Место нахождения: 620027, г. Екатеринбург, ул. Николая Никонова, д. 8 </w:t>
            </w:r>
          </w:p>
          <w:p w:rsidR="000B1804" w:rsidRDefault="000B1804" w:rsidP="00914D23">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0B1804" w:rsidRDefault="000B1804" w:rsidP="00914D23">
            <w:pPr>
              <w:widowControl w:val="0"/>
              <w:jc w:val="both"/>
              <w:rPr>
                <w:snapToGrid w:val="0"/>
              </w:rPr>
            </w:pPr>
            <w:r>
              <w:rPr>
                <w:snapToGrid w:val="0"/>
              </w:rPr>
              <w:t>КПП 665945001</w:t>
            </w:r>
          </w:p>
          <w:p w:rsidR="000B1804" w:rsidRDefault="000B1804" w:rsidP="00914D23">
            <w:pPr>
              <w:widowControl w:val="0"/>
              <w:jc w:val="both"/>
              <w:rPr>
                <w:bCs/>
                <w:snapToGrid w:val="0"/>
              </w:rPr>
            </w:pPr>
            <w:r>
              <w:rPr>
                <w:bCs/>
                <w:snapToGrid w:val="0"/>
              </w:rPr>
              <w:t>Банковские реквизиты:</w:t>
            </w:r>
          </w:p>
          <w:p w:rsidR="000B1804" w:rsidRDefault="000B1804" w:rsidP="00914D23">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0B1804" w:rsidRDefault="000B1804" w:rsidP="00914D23">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0B1804" w:rsidRPr="000A3F40" w:rsidRDefault="000B1804" w:rsidP="00914D23">
            <w:pPr>
              <w:jc w:val="both"/>
            </w:pPr>
            <w:r>
              <w:rPr>
                <w:snapToGrid w:val="0"/>
              </w:rPr>
              <w:t>БИК 046577952</w:t>
            </w:r>
          </w:p>
          <w:p w:rsidR="000B1804" w:rsidRPr="000A3F40" w:rsidRDefault="000B1804" w:rsidP="00914D23">
            <w:pPr>
              <w:jc w:val="both"/>
            </w:pPr>
          </w:p>
          <w:p w:rsidR="000B1804" w:rsidRPr="000A3F40" w:rsidRDefault="000B1804" w:rsidP="00914D23">
            <w:pPr>
              <w:jc w:val="both"/>
              <w:rPr>
                <w:b/>
              </w:rPr>
            </w:pPr>
            <w:r>
              <w:rPr>
                <w:b/>
              </w:rPr>
              <w:t>Директор Уральского филиала ПАО «ТрансКонтейнер»</w:t>
            </w:r>
          </w:p>
          <w:p w:rsidR="000B1804" w:rsidRPr="000A3F40" w:rsidRDefault="000B1804" w:rsidP="00914D23">
            <w:pPr>
              <w:jc w:val="both"/>
            </w:pPr>
          </w:p>
        </w:tc>
        <w:tc>
          <w:tcPr>
            <w:tcW w:w="5103" w:type="dxa"/>
          </w:tcPr>
          <w:p w:rsidR="000B1804" w:rsidRPr="00763201" w:rsidRDefault="000B1804" w:rsidP="00914D23">
            <w:pPr>
              <w:pStyle w:val="ConsNormal"/>
              <w:ind w:left="175"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0B1804" w:rsidRPr="00763201" w:rsidRDefault="000B1804" w:rsidP="00914D23">
            <w:pPr>
              <w:pStyle w:val="afd"/>
              <w:ind w:firstLine="0"/>
              <w:rPr>
                <w:sz w:val="24"/>
                <w:szCs w:val="24"/>
              </w:rPr>
            </w:pPr>
            <w:r>
              <w:rPr>
                <w:color w:val="000000"/>
                <w:spacing w:val="5"/>
                <w:sz w:val="24"/>
                <w:szCs w:val="24"/>
              </w:rPr>
              <w:t>Место нахождения</w:t>
            </w:r>
            <w:r>
              <w:rPr>
                <w:sz w:val="24"/>
                <w:szCs w:val="24"/>
              </w:rPr>
              <w:t>: _____________________</w:t>
            </w:r>
          </w:p>
          <w:p w:rsidR="000B1804" w:rsidRPr="00763201" w:rsidRDefault="000B1804" w:rsidP="00914D23">
            <w:pPr>
              <w:pStyle w:val="afd"/>
              <w:ind w:firstLine="0"/>
              <w:rPr>
                <w:sz w:val="24"/>
                <w:szCs w:val="24"/>
              </w:rPr>
            </w:pPr>
            <w:r>
              <w:rPr>
                <w:color w:val="000000"/>
                <w:spacing w:val="5"/>
                <w:sz w:val="24"/>
                <w:szCs w:val="24"/>
              </w:rPr>
              <w:t>Фактический адрес:</w:t>
            </w:r>
            <w:r>
              <w:rPr>
                <w:sz w:val="24"/>
                <w:szCs w:val="24"/>
              </w:rPr>
              <w:t xml:space="preserve"> ____________________</w:t>
            </w:r>
          </w:p>
          <w:p w:rsidR="000B1804" w:rsidRPr="00763201" w:rsidRDefault="000B1804" w:rsidP="00914D23">
            <w:pPr>
              <w:pStyle w:val="afd"/>
              <w:ind w:firstLine="0"/>
              <w:rPr>
                <w:sz w:val="24"/>
                <w:szCs w:val="24"/>
              </w:rPr>
            </w:pPr>
            <w:r>
              <w:rPr>
                <w:sz w:val="24"/>
                <w:szCs w:val="24"/>
              </w:rPr>
              <w:t>Почтовый адрес: ________________________</w:t>
            </w:r>
          </w:p>
          <w:p w:rsidR="000B1804" w:rsidRPr="00763201" w:rsidRDefault="000B1804" w:rsidP="00914D23">
            <w:pPr>
              <w:pStyle w:val="afd"/>
              <w:ind w:right="-5" w:firstLine="0"/>
              <w:rPr>
                <w:sz w:val="24"/>
                <w:szCs w:val="24"/>
              </w:rPr>
            </w:pPr>
            <w:r>
              <w:rPr>
                <w:sz w:val="24"/>
                <w:szCs w:val="24"/>
              </w:rPr>
              <w:t>ОГРН_______________,</w:t>
            </w:r>
          </w:p>
          <w:p w:rsidR="000B1804" w:rsidRDefault="000B1804" w:rsidP="00914D23">
            <w:pPr>
              <w:pStyle w:val="afd"/>
              <w:ind w:right="-5" w:firstLine="0"/>
              <w:rPr>
                <w:sz w:val="24"/>
                <w:szCs w:val="24"/>
              </w:rPr>
            </w:pPr>
            <w:r>
              <w:rPr>
                <w:sz w:val="24"/>
                <w:szCs w:val="24"/>
              </w:rPr>
              <w:t xml:space="preserve">ИНН ______________, </w:t>
            </w:r>
          </w:p>
          <w:p w:rsidR="000B1804" w:rsidRDefault="000B1804" w:rsidP="00914D23">
            <w:pPr>
              <w:pStyle w:val="afd"/>
              <w:ind w:right="-5" w:firstLine="0"/>
              <w:rPr>
                <w:sz w:val="24"/>
                <w:szCs w:val="24"/>
              </w:rPr>
            </w:pPr>
            <w:r>
              <w:rPr>
                <w:sz w:val="24"/>
                <w:szCs w:val="24"/>
              </w:rPr>
              <w:t xml:space="preserve">ОКПО_____________, </w:t>
            </w:r>
          </w:p>
          <w:p w:rsidR="000B1804" w:rsidRPr="00763201" w:rsidRDefault="000B1804" w:rsidP="00914D23">
            <w:pPr>
              <w:pStyle w:val="afd"/>
              <w:ind w:right="-5" w:firstLine="0"/>
              <w:rPr>
                <w:sz w:val="24"/>
                <w:szCs w:val="24"/>
              </w:rPr>
            </w:pPr>
            <w:r>
              <w:rPr>
                <w:sz w:val="24"/>
                <w:szCs w:val="24"/>
              </w:rPr>
              <w:t>КПП ___________________</w:t>
            </w:r>
          </w:p>
          <w:p w:rsidR="000B1804" w:rsidRPr="00763201" w:rsidRDefault="000B1804" w:rsidP="00914D23">
            <w:pPr>
              <w:pStyle w:val="afd"/>
              <w:ind w:right="-5"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0B1804" w:rsidRPr="00763201" w:rsidRDefault="000B1804" w:rsidP="00914D23">
            <w:pPr>
              <w:pStyle w:val="afd"/>
              <w:ind w:right="-5" w:firstLine="0"/>
              <w:rPr>
                <w:sz w:val="24"/>
                <w:szCs w:val="24"/>
              </w:rPr>
            </w:pPr>
            <w:r>
              <w:rPr>
                <w:sz w:val="24"/>
                <w:szCs w:val="24"/>
              </w:rPr>
              <w:t xml:space="preserve">в  ____________________________________, </w:t>
            </w:r>
          </w:p>
          <w:p w:rsidR="000B1804" w:rsidRPr="00763201" w:rsidRDefault="000B1804" w:rsidP="00914D23">
            <w:pPr>
              <w:pStyle w:val="afa"/>
              <w:ind w:right="-5" w:firstLine="0"/>
              <w:rPr>
                <w:sz w:val="24"/>
              </w:rPr>
            </w:pPr>
            <w:proofErr w:type="gramStart"/>
            <w:r>
              <w:rPr>
                <w:sz w:val="24"/>
              </w:rPr>
              <w:t>к</w:t>
            </w:r>
            <w:proofErr w:type="gramEnd"/>
            <w:r>
              <w:rPr>
                <w:sz w:val="24"/>
              </w:rPr>
              <w:t>/счет _______________________________</w:t>
            </w:r>
          </w:p>
          <w:p w:rsidR="000B1804" w:rsidRPr="00763201" w:rsidRDefault="000B1804" w:rsidP="00914D23">
            <w:pPr>
              <w:pStyle w:val="afa"/>
              <w:ind w:left="33" w:right="-5" w:firstLine="0"/>
              <w:rPr>
                <w:sz w:val="24"/>
              </w:rPr>
            </w:pPr>
            <w:r>
              <w:rPr>
                <w:sz w:val="24"/>
              </w:rPr>
              <w:t xml:space="preserve">в  ____________________________________, </w:t>
            </w:r>
          </w:p>
          <w:p w:rsidR="000B1804" w:rsidRPr="00763201" w:rsidRDefault="000B1804" w:rsidP="00914D23">
            <w:pPr>
              <w:pStyle w:val="afa"/>
              <w:ind w:left="33" w:right="-5" w:firstLine="0"/>
              <w:rPr>
                <w:sz w:val="24"/>
              </w:rPr>
            </w:pPr>
            <w:r>
              <w:rPr>
                <w:sz w:val="24"/>
              </w:rPr>
              <w:t xml:space="preserve">БИК _______________,  </w:t>
            </w:r>
          </w:p>
          <w:p w:rsidR="000B1804" w:rsidRPr="00763201" w:rsidRDefault="000B1804" w:rsidP="00914D23">
            <w:pPr>
              <w:pStyle w:val="afa"/>
              <w:ind w:left="33" w:right="-5" w:firstLine="0"/>
              <w:rPr>
                <w:sz w:val="24"/>
              </w:rPr>
            </w:pPr>
            <w:r>
              <w:rPr>
                <w:sz w:val="24"/>
              </w:rPr>
              <w:t>тел. ________, факс__________</w:t>
            </w:r>
          </w:p>
          <w:p w:rsidR="000B1804" w:rsidRPr="00763201" w:rsidRDefault="000B1804" w:rsidP="00914D23">
            <w:pPr>
              <w:pStyle w:val="afa"/>
              <w:ind w:left="33" w:right="-5" w:firstLine="0"/>
              <w:rPr>
                <w:sz w:val="24"/>
              </w:rPr>
            </w:pPr>
            <w:r>
              <w:rPr>
                <w:sz w:val="24"/>
                <w:lang w:val="en-US"/>
              </w:rPr>
              <w:t>E</w:t>
            </w:r>
            <w:r>
              <w:rPr>
                <w:sz w:val="24"/>
              </w:rPr>
              <w:t>-</w:t>
            </w:r>
            <w:r>
              <w:rPr>
                <w:sz w:val="24"/>
                <w:lang w:val="en-US"/>
              </w:rPr>
              <w:t>mail</w:t>
            </w:r>
            <w:r>
              <w:rPr>
                <w:sz w:val="24"/>
              </w:rPr>
              <w:t>:____________</w:t>
            </w:r>
          </w:p>
          <w:p w:rsidR="000B1804" w:rsidRPr="00763201" w:rsidRDefault="000B1804" w:rsidP="00914D23">
            <w:pPr>
              <w:ind w:left="175"/>
            </w:pPr>
          </w:p>
          <w:p w:rsidR="000B1804" w:rsidRDefault="000B1804" w:rsidP="00914D23"/>
          <w:p w:rsidR="000B1804" w:rsidRPr="00763201" w:rsidRDefault="000B1804" w:rsidP="00914D23"/>
          <w:p w:rsidR="000B1804" w:rsidRPr="00763201" w:rsidRDefault="000B1804" w:rsidP="00914D23">
            <w:r>
              <w:t>________       ______________</w:t>
            </w:r>
          </w:p>
          <w:p w:rsidR="000B1804" w:rsidRPr="00763201" w:rsidRDefault="000B1804" w:rsidP="00914D23">
            <w:r>
              <w:rPr>
                <w:vertAlign w:val="superscript"/>
              </w:rPr>
              <w:t xml:space="preserve">    (подпись)                            (Ф.И.О.)                                     </w:t>
            </w:r>
          </w:p>
        </w:tc>
      </w:tr>
      <w:tr w:rsidR="000B1804" w:rsidTr="00914D23">
        <w:tc>
          <w:tcPr>
            <w:tcW w:w="5142" w:type="dxa"/>
            <w:gridSpan w:val="2"/>
          </w:tcPr>
          <w:p w:rsidR="000B1804" w:rsidRPr="000A3F40" w:rsidRDefault="000B1804" w:rsidP="00914D23">
            <w:pPr>
              <w:rPr>
                <w:b/>
              </w:rPr>
            </w:pPr>
            <w:r>
              <w:rPr>
                <w:b/>
              </w:rPr>
              <w:t xml:space="preserve">_______________ / С.С. Шибаев /  </w:t>
            </w:r>
          </w:p>
          <w:p w:rsidR="000B1804" w:rsidRPr="000A3F40" w:rsidRDefault="000B1804" w:rsidP="00914D23">
            <w:r>
              <w:rPr>
                <w:b/>
              </w:rPr>
              <w:t xml:space="preserve">м.п.                                                                                                            </w:t>
            </w:r>
          </w:p>
        </w:tc>
        <w:tc>
          <w:tcPr>
            <w:tcW w:w="5335" w:type="dxa"/>
            <w:gridSpan w:val="2"/>
          </w:tcPr>
          <w:p w:rsidR="000B1804" w:rsidRDefault="000B1804" w:rsidP="00914D23">
            <w:pPr>
              <w:shd w:val="clear" w:color="auto" w:fill="FFFFFF"/>
              <w:jc w:val="both"/>
            </w:pPr>
          </w:p>
          <w:p w:rsidR="000B1804" w:rsidRDefault="000B1804" w:rsidP="00914D23">
            <w:pPr>
              <w:shd w:val="clear" w:color="auto" w:fill="FFFFFF"/>
              <w:jc w:val="both"/>
            </w:pPr>
          </w:p>
        </w:tc>
      </w:tr>
    </w:tbl>
    <w:p w:rsidR="000B1804" w:rsidRDefault="000B1804" w:rsidP="00914D23">
      <w:pPr>
        <w:ind w:firstLine="567"/>
        <w:jc w:val="right"/>
      </w:pPr>
    </w:p>
    <w:p w:rsidR="000B1804" w:rsidRDefault="000B1804" w:rsidP="00914D23">
      <w:pPr>
        <w:ind w:left="6521"/>
        <w:jc w:val="both"/>
      </w:pPr>
      <w:r>
        <w:br w:type="page"/>
        <w:t xml:space="preserve">Приложение № 1 </w:t>
      </w:r>
    </w:p>
    <w:p w:rsidR="000B1804" w:rsidRDefault="000B1804" w:rsidP="00914D23">
      <w:pPr>
        <w:ind w:left="6521"/>
        <w:jc w:val="both"/>
      </w:pPr>
      <w:r>
        <w:t>к договору поставки №_____</w:t>
      </w:r>
    </w:p>
    <w:p w:rsidR="000B1804" w:rsidRDefault="000B1804" w:rsidP="00914D23">
      <w:pPr>
        <w:ind w:left="6521"/>
        <w:jc w:val="both"/>
      </w:pPr>
      <w:r>
        <w:t>от «___»___________201__ г.</w:t>
      </w:r>
    </w:p>
    <w:p w:rsidR="000B1804" w:rsidRDefault="000B1804" w:rsidP="00914D23">
      <w:pPr>
        <w:ind w:firstLine="567"/>
        <w:jc w:val="right"/>
      </w:pPr>
    </w:p>
    <w:p w:rsidR="000B1804" w:rsidRDefault="000B1804" w:rsidP="00914D23">
      <w:pPr>
        <w:ind w:firstLine="567"/>
        <w:rPr>
          <w:b/>
        </w:rPr>
      </w:pPr>
    </w:p>
    <w:p w:rsidR="000B1804" w:rsidRDefault="000B1804" w:rsidP="00914D23">
      <w:pPr>
        <w:ind w:firstLine="567"/>
        <w:jc w:val="center"/>
        <w:rPr>
          <w:b/>
        </w:rPr>
      </w:pPr>
      <w:r>
        <w:rPr>
          <w:b/>
        </w:rPr>
        <w:t>Спецификация</w:t>
      </w:r>
    </w:p>
    <w:p w:rsidR="000B1804" w:rsidRDefault="000B1804" w:rsidP="00914D23">
      <w:pPr>
        <w:ind w:firstLine="567"/>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619"/>
        <w:gridCol w:w="1516"/>
      </w:tblGrid>
      <w:tr w:rsidR="000B1804" w:rsidTr="00914D23">
        <w:trPr>
          <w:trHeight w:val="563"/>
        </w:trPr>
        <w:tc>
          <w:tcPr>
            <w:tcW w:w="911" w:type="dxa"/>
            <w:tcBorders>
              <w:top w:val="single" w:sz="4" w:space="0" w:color="auto"/>
              <w:left w:val="single" w:sz="4" w:space="0" w:color="auto"/>
              <w:bottom w:val="single" w:sz="4" w:space="0" w:color="auto"/>
              <w:right w:val="single" w:sz="4" w:space="0" w:color="auto"/>
            </w:tcBorders>
            <w:vAlign w:val="center"/>
          </w:tcPr>
          <w:p w:rsidR="000B1804" w:rsidRDefault="000B1804" w:rsidP="00914D23">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0B1804" w:rsidRDefault="000B1804" w:rsidP="00914D23">
            <w:pPr>
              <w:tabs>
                <w:tab w:val="left" w:pos="798"/>
              </w:tabs>
              <w:jc w:val="center"/>
            </w:pPr>
          </w:p>
        </w:tc>
        <w:tc>
          <w:tcPr>
            <w:tcW w:w="3707" w:type="dxa"/>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tabs>
                <w:tab w:val="left" w:pos="798"/>
              </w:tabs>
              <w:jc w:val="center"/>
            </w:pPr>
            <w:r>
              <w:t>Наименование Товара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tabs>
                <w:tab w:val="left" w:pos="798"/>
              </w:tabs>
              <w:jc w:val="center"/>
            </w:pPr>
            <w:r>
              <w:t>Кол-во</w:t>
            </w:r>
          </w:p>
        </w:tc>
        <w:tc>
          <w:tcPr>
            <w:tcW w:w="1236" w:type="dxa"/>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tabs>
                <w:tab w:val="left" w:pos="798"/>
              </w:tabs>
              <w:jc w:val="center"/>
            </w:pPr>
            <w:r>
              <w:t xml:space="preserve">Ед. </w:t>
            </w:r>
            <w:proofErr w:type="spellStart"/>
            <w:r>
              <w:t>измер</w:t>
            </w:r>
            <w:proofErr w:type="spellEnd"/>
            <w:r>
              <w:t>.</w:t>
            </w:r>
          </w:p>
        </w:tc>
        <w:tc>
          <w:tcPr>
            <w:tcW w:w="1619" w:type="dxa"/>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tabs>
                <w:tab w:val="left" w:pos="798"/>
              </w:tabs>
              <w:jc w:val="center"/>
            </w:pPr>
            <w:r>
              <w:t xml:space="preserve">Цена за ед., </w:t>
            </w:r>
            <w:proofErr w:type="spellStart"/>
            <w:r>
              <w:t>руб</w:t>
            </w:r>
            <w:proofErr w:type="spellEnd"/>
            <w:r>
              <w:t>, с НДС 18%</w:t>
            </w:r>
          </w:p>
        </w:tc>
        <w:tc>
          <w:tcPr>
            <w:tcW w:w="1516" w:type="dxa"/>
            <w:tcBorders>
              <w:top w:val="single" w:sz="4" w:space="0" w:color="auto"/>
              <w:left w:val="single" w:sz="4" w:space="0" w:color="auto"/>
              <w:bottom w:val="single" w:sz="4" w:space="0" w:color="auto"/>
              <w:right w:val="single" w:sz="4" w:space="0" w:color="auto"/>
            </w:tcBorders>
            <w:vAlign w:val="center"/>
            <w:hideMark/>
          </w:tcPr>
          <w:p w:rsidR="000B1804" w:rsidRDefault="000B1804" w:rsidP="00914D23">
            <w:pPr>
              <w:tabs>
                <w:tab w:val="left" w:pos="798"/>
              </w:tabs>
              <w:jc w:val="center"/>
            </w:pPr>
            <w:r>
              <w:t xml:space="preserve">Стоимость, </w:t>
            </w:r>
            <w:proofErr w:type="spellStart"/>
            <w:r>
              <w:t>руб</w:t>
            </w:r>
            <w:proofErr w:type="spellEnd"/>
            <w:r>
              <w:t>, с НДС 18%</w:t>
            </w:r>
          </w:p>
        </w:tc>
      </w:tr>
      <w:tr w:rsidR="000B1804" w:rsidTr="00914D23">
        <w:trPr>
          <w:trHeight w:val="563"/>
        </w:trPr>
        <w:tc>
          <w:tcPr>
            <w:tcW w:w="911" w:type="dxa"/>
            <w:tcBorders>
              <w:top w:val="single" w:sz="4" w:space="0" w:color="auto"/>
              <w:left w:val="single" w:sz="4" w:space="0" w:color="auto"/>
              <w:bottom w:val="single" w:sz="4" w:space="0" w:color="auto"/>
              <w:right w:val="single" w:sz="4" w:space="0" w:color="auto"/>
            </w:tcBorders>
            <w:hideMark/>
          </w:tcPr>
          <w:p w:rsidR="000B1804" w:rsidRDefault="000B1804" w:rsidP="00914D23">
            <w:pPr>
              <w:tabs>
                <w:tab w:val="left" w:pos="0"/>
              </w:tabs>
              <w:ind w:firstLine="6"/>
            </w:pPr>
            <w:r>
              <w:t>1</w:t>
            </w:r>
          </w:p>
        </w:tc>
        <w:tc>
          <w:tcPr>
            <w:tcW w:w="3707" w:type="dxa"/>
            <w:tcBorders>
              <w:top w:val="single" w:sz="4" w:space="0" w:color="auto"/>
              <w:left w:val="single" w:sz="4" w:space="0" w:color="auto"/>
              <w:bottom w:val="single" w:sz="4" w:space="0" w:color="auto"/>
              <w:right w:val="single" w:sz="4" w:space="0" w:color="auto"/>
            </w:tcBorders>
          </w:tcPr>
          <w:p w:rsidR="000B1804" w:rsidRDefault="000B1804" w:rsidP="00914D23">
            <w:pPr>
              <w:tabs>
                <w:tab w:val="left" w:pos="798"/>
              </w:tabs>
              <w:rPr>
                <w:sz w:val="28"/>
                <w:szCs w:val="28"/>
              </w:rPr>
            </w:pPr>
          </w:p>
        </w:tc>
        <w:tc>
          <w:tcPr>
            <w:tcW w:w="1042" w:type="dxa"/>
            <w:tcBorders>
              <w:top w:val="single" w:sz="4" w:space="0" w:color="auto"/>
              <w:left w:val="single" w:sz="4" w:space="0" w:color="auto"/>
              <w:bottom w:val="single" w:sz="4" w:space="0" w:color="auto"/>
              <w:right w:val="single" w:sz="4" w:space="0" w:color="auto"/>
            </w:tcBorders>
          </w:tcPr>
          <w:p w:rsidR="000B1804" w:rsidRDefault="000B1804" w:rsidP="00914D23">
            <w:pPr>
              <w:tabs>
                <w:tab w:val="left" w:pos="798"/>
              </w:tabs>
              <w:rPr>
                <w:sz w:val="28"/>
                <w:szCs w:val="28"/>
              </w:rPr>
            </w:pPr>
          </w:p>
        </w:tc>
        <w:tc>
          <w:tcPr>
            <w:tcW w:w="1236" w:type="dxa"/>
            <w:tcBorders>
              <w:top w:val="single" w:sz="4" w:space="0" w:color="auto"/>
              <w:left w:val="single" w:sz="4" w:space="0" w:color="auto"/>
              <w:bottom w:val="single" w:sz="4" w:space="0" w:color="auto"/>
              <w:right w:val="single" w:sz="4" w:space="0" w:color="auto"/>
            </w:tcBorders>
          </w:tcPr>
          <w:p w:rsidR="000B1804" w:rsidRDefault="000B1804" w:rsidP="00914D23">
            <w:pPr>
              <w:tabs>
                <w:tab w:val="left" w:pos="798"/>
              </w:tabs>
              <w:rPr>
                <w:sz w:val="28"/>
                <w:szCs w:val="28"/>
              </w:rPr>
            </w:pPr>
          </w:p>
        </w:tc>
        <w:tc>
          <w:tcPr>
            <w:tcW w:w="1619" w:type="dxa"/>
            <w:tcBorders>
              <w:top w:val="single" w:sz="4" w:space="0" w:color="auto"/>
              <w:left w:val="single" w:sz="4" w:space="0" w:color="auto"/>
              <w:bottom w:val="single" w:sz="4" w:space="0" w:color="auto"/>
              <w:right w:val="single" w:sz="4" w:space="0" w:color="auto"/>
            </w:tcBorders>
          </w:tcPr>
          <w:p w:rsidR="000B1804" w:rsidRDefault="000B1804" w:rsidP="00914D23">
            <w:pPr>
              <w:tabs>
                <w:tab w:val="left" w:pos="798"/>
              </w:tabs>
              <w:rPr>
                <w:sz w:val="28"/>
                <w:szCs w:val="28"/>
              </w:rPr>
            </w:pPr>
          </w:p>
        </w:tc>
        <w:tc>
          <w:tcPr>
            <w:tcW w:w="1516" w:type="dxa"/>
            <w:tcBorders>
              <w:top w:val="single" w:sz="4" w:space="0" w:color="auto"/>
              <w:left w:val="single" w:sz="4" w:space="0" w:color="auto"/>
              <w:bottom w:val="single" w:sz="4" w:space="0" w:color="auto"/>
              <w:right w:val="single" w:sz="4" w:space="0" w:color="auto"/>
            </w:tcBorders>
          </w:tcPr>
          <w:p w:rsidR="000B1804" w:rsidRDefault="000B1804" w:rsidP="00914D23">
            <w:pPr>
              <w:tabs>
                <w:tab w:val="left" w:pos="798"/>
              </w:tabs>
              <w:rPr>
                <w:sz w:val="28"/>
                <w:szCs w:val="28"/>
              </w:rPr>
            </w:pPr>
          </w:p>
        </w:tc>
      </w:tr>
      <w:tr w:rsidR="000B1804" w:rsidTr="00914D23">
        <w:trPr>
          <w:trHeight w:val="563"/>
        </w:trPr>
        <w:tc>
          <w:tcPr>
            <w:tcW w:w="8515" w:type="dxa"/>
            <w:gridSpan w:val="5"/>
            <w:tcBorders>
              <w:top w:val="single" w:sz="4" w:space="0" w:color="auto"/>
              <w:left w:val="single" w:sz="4" w:space="0" w:color="auto"/>
              <w:bottom w:val="single" w:sz="4" w:space="0" w:color="auto"/>
              <w:right w:val="single" w:sz="4" w:space="0" w:color="auto"/>
            </w:tcBorders>
            <w:hideMark/>
          </w:tcPr>
          <w:p w:rsidR="000B1804" w:rsidRPr="00430E8E" w:rsidRDefault="000B1804" w:rsidP="00914D23">
            <w:pPr>
              <w:tabs>
                <w:tab w:val="left" w:pos="798"/>
              </w:tabs>
              <w:jc w:val="right"/>
              <w:rPr>
                <w:b/>
              </w:rPr>
            </w:pPr>
            <w:r>
              <w:rPr>
                <w:b/>
              </w:rPr>
              <w:t>ИТОГО:</w:t>
            </w:r>
          </w:p>
        </w:tc>
        <w:tc>
          <w:tcPr>
            <w:tcW w:w="1516" w:type="dxa"/>
            <w:tcBorders>
              <w:top w:val="single" w:sz="4" w:space="0" w:color="auto"/>
              <w:left w:val="single" w:sz="4" w:space="0" w:color="auto"/>
              <w:bottom w:val="single" w:sz="4" w:space="0" w:color="auto"/>
              <w:right w:val="single" w:sz="4" w:space="0" w:color="auto"/>
            </w:tcBorders>
          </w:tcPr>
          <w:p w:rsidR="000B1804" w:rsidRPr="00430E8E" w:rsidRDefault="000B1804" w:rsidP="00914D23">
            <w:pPr>
              <w:tabs>
                <w:tab w:val="left" w:pos="798"/>
              </w:tabs>
              <w:rPr>
                <w:sz w:val="28"/>
                <w:szCs w:val="28"/>
              </w:rPr>
            </w:pPr>
          </w:p>
        </w:tc>
      </w:tr>
    </w:tbl>
    <w:p w:rsidR="000B1804" w:rsidRDefault="000B1804" w:rsidP="00914D23">
      <w:pPr>
        <w:ind w:firstLine="567"/>
        <w:rPr>
          <w:b/>
        </w:rPr>
      </w:pPr>
    </w:p>
    <w:p w:rsidR="000B1804" w:rsidRDefault="000B1804" w:rsidP="00914D23">
      <w:pPr>
        <w:ind w:firstLine="567"/>
      </w:pPr>
      <w:r>
        <w:t>Дополнительные требования к поставляемому Товару: ________________________________________________________________</w:t>
      </w:r>
    </w:p>
    <w:p w:rsidR="000B1804" w:rsidRDefault="000B1804" w:rsidP="00914D23">
      <w:pPr>
        <w:ind w:firstLine="567"/>
      </w:pPr>
      <w:r>
        <w:t>Общая стоимость Товара составляет: ____________________________________________________________</w:t>
      </w:r>
    </w:p>
    <w:p w:rsidR="000B1804" w:rsidRDefault="000B1804" w:rsidP="00914D23">
      <w:pPr>
        <w:ind w:firstLine="567"/>
      </w:pPr>
      <w:r>
        <w:t>В том числе НДС 18%: ____________________________________________________</w:t>
      </w:r>
    </w:p>
    <w:p w:rsidR="000B1804" w:rsidRDefault="000B1804" w:rsidP="00914D23">
      <w:pPr>
        <w:ind w:firstLine="567"/>
        <w:jc w:val="both"/>
      </w:pPr>
    </w:p>
    <w:p w:rsidR="000B1804" w:rsidRDefault="000B1804" w:rsidP="00914D23">
      <w:pPr>
        <w:ind w:left="567"/>
      </w:pPr>
    </w:p>
    <w:p w:rsidR="000B1804" w:rsidRDefault="000B1804" w:rsidP="00914D23">
      <w:pPr>
        <w:ind w:left="567"/>
      </w:pPr>
    </w:p>
    <w:p w:rsidR="000B1804" w:rsidRDefault="000B1804" w:rsidP="00914D2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B1804" w:rsidTr="00914D23">
        <w:trPr>
          <w:trHeight w:val="2074"/>
        </w:trPr>
        <w:tc>
          <w:tcPr>
            <w:tcW w:w="4705" w:type="dxa"/>
            <w:tcBorders>
              <w:top w:val="nil"/>
              <w:left w:val="nil"/>
              <w:bottom w:val="nil"/>
              <w:right w:val="nil"/>
            </w:tcBorders>
          </w:tcPr>
          <w:p w:rsidR="000B1804" w:rsidRDefault="000B1804" w:rsidP="00914D23">
            <w:r>
              <w:t>Покупатель:</w:t>
            </w:r>
          </w:p>
          <w:p w:rsidR="000B1804" w:rsidRDefault="000B1804" w:rsidP="00914D23"/>
          <w:p w:rsidR="000B1804" w:rsidRDefault="000B1804" w:rsidP="00914D23">
            <w:r>
              <w:t>________    ______________</w:t>
            </w:r>
          </w:p>
          <w:p w:rsidR="000B1804" w:rsidRDefault="000B1804" w:rsidP="00914D23">
            <w:pPr>
              <w:rPr>
                <w:vertAlign w:val="superscript"/>
              </w:rPr>
            </w:pPr>
            <w:r>
              <w:rPr>
                <w:vertAlign w:val="superscript"/>
              </w:rPr>
              <w:t xml:space="preserve">(подпись)                    (Ф.И.О.)                                     </w:t>
            </w:r>
          </w:p>
        </w:tc>
        <w:tc>
          <w:tcPr>
            <w:tcW w:w="4139" w:type="dxa"/>
            <w:tcBorders>
              <w:top w:val="nil"/>
              <w:left w:val="nil"/>
              <w:bottom w:val="nil"/>
              <w:right w:val="nil"/>
            </w:tcBorders>
          </w:tcPr>
          <w:p w:rsidR="000B1804" w:rsidRDefault="000B1804" w:rsidP="00914D23">
            <w:r>
              <w:t>Поставщик:</w:t>
            </w:r>
          </w:p>
          <w:p w:rsidR="000B1804" w:rsidRDefault="000B1804" w:rsidP="00914D23"/>
          <w:p w:rsidR="000B1804" w:rsidRDefault="000B1804" w:rsidP="00914D23">
            <w:r>
              <w:t>________    ______________</w:t>
            </w:r>
          </w:p>
          <w:p w:rsidR="000B1804" w:rsidRDefault="000B1804" w:rsidP="00914D23">
            <w:r>
              <w:rPr>
                <w:vertAlign w:val="superscript"/>
              </w:rPr>
              <w:t xml:space="preserve">(подпись)                    (Ф.И.О.)                                     </w:t>
            </w:r>
          </w:p>
        </w:tc>
      </w:tr>
    </w:tbl>
    <w:p w:rsidR="000B1804" w:rsidRDefault="000B1804" w:rsidP="00914D23">
      <w:pPr>
        <w:suppressAutoHyphens w:val="0"/>
        <w:rPr>
          <w:highlight w:val="cyan"/>
        </w:rPr>
      </w:pPr>
    </w:p>
    <w:p w:rsidR="000B1804" w:rsidRDefault="000B1804"/>
    <w:p w:rsidR="000B1804" w:rsidRDefault="000B1804">
      <w:pPr>
        <w:pStyle w:val="1"/>
        <w:jc w:val="right"/>
        <w:rPr>
          <w:rFonts w:cs="Times New Roman"/>
          <w:b w:val="0"/>
          <w:sz w:val="28"/>
        </w:rPr>
      </w:pPr>
    </w:p>
    <w:sectPr w:rsidR="000B180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D23" w:rsidRDefault="00914D23">
      <w:r>
        <w:separator/>
      </w:r>
    </w:p>
  </w:endnote>
  <w:endnote w:type="continuationSeparator" w:id="0">
    <w:p w:rsidR="00914D23" w:rsidRDefault="00914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23" w:rsidRDefault="00914D2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14D23" w:rsidRDefault="00914D2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23" w:rsidRDefault="00914D23">
    <w:pPr>
      <w:pStyle w:val="afe"/>
      <w:jc w:val="center"/>
    </w:pPr>
  </w:p>
  <w:p w:rsidR="00914D23" w:rsidRDefault="00914D2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D23" w:rsidRDefault="00914D23">
      <w:r>
        <w:separator/>
      </w:r>
    </w:p>
  </w:footnote>
  <w:footnote w:type="continuationSeparator" w:id="0">
    <w:p w:rsidR="00914D23" w:rsidRDefault="00914D23">
      <w:r>
        <w:continuationSeparator/>
      </w:r>
    </w:p>
  </w:footnote>
  <w:footnote w:id="1">
    <w:p w:rsidR="00914D23" w:rsidRDefault="00914D23"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914D23" w:rsidRDefault="00914D2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14D23" w:rsidRDefault="00914D2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14D23" w:rsidRDefault="00914D23" w:rsidP="00E244F8">
      <w:pPr>
        <w:pStyle w:val="aff"/>
      </w:pPr>
      <w:r>
        <w:rPr>
          <w:rStyle w:val="af7"/>
        </w:rPr>
        <w:footnoteRef/>
      </w:r>
      <w:r>
        <w:t xml:space="preserve"> Пункты 12-16 настоящей формы заполняются на усмотрение претендента.</w:t>
      </w:r>
    </w:p>
  </w:footnote>
  <w:footnote w:id="5">
    <w:p w:rsidR="00914D23" w:rsidRDefault="00914D23" w:rsidP="00914D23">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23" w:rsidRDefault="00914D23" w:rsidP="00C177CB">
    <w:pPr>
      <w:pStyle w:val="afc"/>
      <w:jc w:val="center"/>
    </w:pPr>
    <w:fldSimple w:instr=" PAGE   \* MERGEFORMAT ">
      <w:r w:rsidR="00606EDE">
        <w:rPr>
          <w:noProof/>
        </w:rPr>
        <w:t>50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DF2504E"/>
    <w:lvl w:ilvl="0">
      <w:start w:val="4"/>
      <w:numFmt w:val="decimal"/>
      <w:lvlText w:val="%1."/>
      <w:lvlJc w:val="left"/>
      <w:pPr>
        <w:tabs>
          <w:tab w:val="num" w:pos="930"/>
        </w:tabs>
        <w:ind w:left="930" w:hanging="570"/>
      </w:pPr>
      <w:rPr>
        <w:b/>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40"/>
  </w:num>
  <w:num w:numId="9">
    <w:abstractNumId w:val="24"/>
  </w:num>
  <w:num w:numId="10">
    <w:abstractNumId w:val="34"/>
  </w:num>
  <w:num w:numId="11">
    <w:abstractNumId w:val="23"/>
  </w:num>
  <w:num w:numId="12">
    <w:abstractNumId w:val="32"/>
  </w:num>
  <w:num w:numId="13">
    <w:abstractNumId w:val="36"/>
  </w:num>
  <w:num w:numId="14">
    <w:abstractNumId w:val="37"/>
  </w:num>
  <w:num w:numId="15">
    <w:abstractNumId w:val="26"/>
  </w:num>
  <w:num w:numId="16">
    <w:abstractNumId w:val="29"/>
  </w:num>
  <w:num w:numId="17">
    <w:abstractNumId w:val="43"/>
  </w:num>
  <w:num w:numId="18">
    <w:abstractNumId w:val="31"/>
  </w:num>
  <w:num w:numId="19">
    <w:abstractNumId w:val="33"/>
  </w:num>
  <w:num w:numId="20">
    <w:abstractNumId w:val="30"/>
  </w:num>
  <w:num w:numId="21">
    <w:abstractNumId w:val="28"/>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5"/>
  </w:num>
  <w:num w:numId="36">
    <w:abstractNumId w:val="39"/>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4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4"/>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1804"/>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06EDE"/>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D23"/>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1b">
    <w:name w:val="Основной текст с отступом Знак1"/>
    <w:basedOn w:val="a1"/>
    <w:link w:val="afd"/>
    <w:rsid w:val="000B1804"/>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C0E2EB-154C-4AC0-8AAB-1C94F4D8B4D6}">
  <ds:schemaRefs>
    <ds:schemaRef ds:uri="http://schemas.openxmlformats.org/officeDocument/2006/bibliography"/>
  </ds:schemaRefs>
</ds:datastoreItem>
</file>

<file path=customXml/itemProps4.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5.xml><?xml version="1.0" encoding="utf-8"?>
<ds:datastoreItem xmlns:ds="http://schemas.openxmlformats.org/officeDocument/2006/customXml" ds:itemID="{9CE685BA-A198-4C84-A44C-032F8825B600}">
  <ds:schemaRefs>
    <ds:schemaRef ds:uri="http://schemas.openxmlformats.org/officeDocument/2006/bibliography"/>
  </ds:schemaRefs>
</ds:datastoreItem>
</file>

<file path=customXml/itemProps6.xml><?xml version="1.0" encoding="utf-8"?>
<ds:datastoreItem xmlns:ds="http://schemas.openxmlformats.org/officeDocument/2006/customXml" ds:itemID="{6E4E0475-DA57-47F3-AF63-B26BF132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50</Pages>
  <Words>16413</Words>
  <Characters>93557</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109751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ErbiaginaMV</cp:lastModifiedBy>
  <cp:revision>2</cp:revision>
  <cp:lastPrinted>2014-09-23T06:50:00Z</cp:lastPrinted>
  <dcterms:created xsi:type="dcterms:W3CDTF">2018-03-26T09:33:00Z</dcterms:created>
  <dcterms:modified xsi:type="dcterms:W3CDTF">2018-03-26T09:33:00Z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