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5610D5" w:rsidRDefault="002D032F">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ОК-МСП-НКПЗАБ-18-0009</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5610D5" w:rsidRDefault="002D032F">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5610D5" w:rsidRDefault="002D032F">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ОК-МСП-НКПЗАБ-18-0009 по предмету закупки "Выполнение проектно-изыскательских работ по реконструкции подкранового пути ТЭК-4 Контейнерного терминала Чита филиала ПАО "</w:t>
      </w:r>
      <w:proofErr w:type="spellStart"/>
      <w:r>
        <w:t>ТрансКонтейнер</w:t>
      </w:r>
      <w:proofErr w:type="spellEnd"/>
      <w:r>
        <w:t>" на Забайкальской железной дороге"</w:t>
      </w:r>
      <w:bookmarkEnd w:id="8"/>
      <w:bookmarkEnd w:id="9"/>
      <w:bookmarkEnd w:id="10"/>
      <w:bookmarkEnd w:id="11"/>
      <w:bookmarkEnd w:id="12"/>
      <w:bookmarkEnd w:id="13"/>
      <w:bookmarkEnd w:id="14"/>
      <w:r w:rsidR="00340953">
        <w:t>.</w:t>
      </w:r>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5610D5" w:rsidRDefault="002D032F">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610D5" w:rsidRDefault="002D032F">
      <w:pPr>
        <w:jc w:val="both"/>
      </w:pPr>
      <w:r>
        <w:t>Ф.И.О.: Сумарокова Юлия Александровна</w:t>
      </w:r>
    </w:p>
    <w:p w:rsidR="005610D5" w:rsidRDefault="002D032F">
      <w:pPr>
        <w:jc w:val="both"/>
      </w:pPr>
      <w:r>
        <w:t>Адрес электронной почты: sumarokovaiua@trcont.ru</w:t>
      </w:r>
    </w:p>
    <w:p w:rsidR="005610D5" w:rsidRDefault="002D032F">
      <w:pPr>
        <w:jc w:val="both"/>
      </w:pPr>
      <w:r>
        <w:t>Телефон: +7(495)7881717(6353)</w:t>
      </w:r>
    </w:p>
    <w:p w:rsidR="00CB1C18" w:rsidRDefault="00CB1C18" w:rsidP="00AF4708">
      <w:pPr>
        <w:jc w:val="both"/>
      </w:pPr>
    </w:p>
    <w:p w:rsidR="005610D5" w:rsidRDefault="002D032F">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5610D5" w:rsidRDefault="002D032F">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5610D5" w:rsidRDefault="002D032F">
      <w:pPr>
        <w:pStyle w:val="1"/>
        <w:ind w:firstLine="0"/>
        <w:rPr>
          <w:szCs w:val="28"/>
        </w:rPr>
      </w:pPr>
      <w:r>
        <w:rPr>
          <w:szCs w:val="28"/>
        </w:rPr>
        <w:t xml:space="preserve">Адрес: Российская Федерация, 672000, г. Чита, ул. Анохина, д. 91, корпус 2. </w:t>
      </w:r>
    </w:p>
    <w:p w:rsidR="005610D5" w:rsidRDefault="002D032F">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DE4997" w:rsidRPr="00CB685D" w:rsidRDefault="00DE4997" w:rsidP="008C737E">
      <w:pPr>
        <w:pStyle w:val="1"/>
        <w:ind w:firstLine="708"/>
        <w:rPr>
          <w:szCs w:val="28"/>
        </w:rPr>
      </w:pPr>
    </w:p>
    <w:p w:rsidR="00D034CB" w:rsidRDefault="00D034CB" w:rsidP="00CB1C18">
      <w:pPr>
        <w:jc w:val="both"/>
        <w:rPr>
          <w:b/>
          <w:szCs w:val="28"/>
        </w:rPr>
      </w:pPr>
    </w:p>
    <w:p w:rsidR="002C0F1D" w:rsidRDefault="00C64E36" w:rsidP="00CB1C18">
      <w:pPr>
        <w:jc w:val="both"/>
        <w:rPr>
          <w:szCs w:val="28"/>
        </w:rPr>
      </w:pPr>
      <w:r>
        <w:rPr>
          <w:b/>
          <w:szCs w:val="28"/>
        </w:rPr>
        <w:t>Предмет договора</w:t>
      </w:r>
      <w:r>
        <w:rPr>
          <w:szCs w:val="28"/>
        </w:rPr>
        <w:t xml:space="preserve"> </w:t>
      </w:r>
    </w:p>
    <w:p w:rsidR="005610D5" w:rsidRDefault="002D032F">
      <w:pPr>
        <w:jc w:val="both"/>
        <w:rPr>
          <w:szCs w:val="28"/>
        </w:rPr>
      </w:pPr>
      <w:r>
        <w:rPr>
          <w:b/>
          <w:szCs w:val="28"/>
        </w:rPr>
        <w:lastRenderedPageBreak/>
        <w:t>Лот № 1</w:t>
      </w:r>
    </w:p>
    <w:p w:rsidR="005610D5" w:rsidRDefault="002D032F">
      <w:pPr>
        <w:jc w:val="both"/>
        <w:rPr>
          <w:szCs w:val="28"/>
        </w:rPr>
      </w:pPr>
      <w:r>
        <w:rPr>
          <w:szCs w:val="28"/>
        </w:rPr>
        <w:t>Предмет договора: Выполнение проектно-изыскательских работ по реконструкции подкранового пути ТЭК-4 Контейнерного терминала Чита филиала ПАО "</w:t>
      </w:r>
      <w:proofErr w:type="spellStart"/>
      <w:r>
        <w:rPr>
          <w:szCs w:val="28"/>
        </w:rPr>
        <w:t>ТрансКонтейнер</w:t>
      </w:r>
      <w:proofErr w:type="spellEnd"/>
      <w:r>
        <w:rPr>
          <w:szCs w:val="28"/>
        </w:rPr>
        <w:t>" на Забайкальской железной дороге</w:t>
      </w:r>
      <w:r w:rsidR="00340953">
        <w:rPr>
          <w:szCs w:val="28"/>
        </w:rPr>
        <w:t>.</w:t>
      </w:r>
      <w:r>
        <w:rPr>
          <w:szCs w:val="28"/>
        </w:rPr>
        <w:t xml:space="preserve"> </w:t>
      </w:r>
    </w:p>
    <w:p w:rsidR="005610D5" w:rsidRDefault="002D032F">
      <w:pPr>
        <w:jc w:val="both"/>
        <w:rPr>
          <w:szCs w:val="28"/>
        </w:rPr>
      </w:pPr>
      <w:r>
        <w:rPr>
          <w:szCs w:val="28"/>
        </w:rPr>
        <w:t>Начальная (максимальная) цена договора: 998</w:t>
      </w:r>
      <w:r w:rsidR="00340953">
        <w:rPr>
          <w:szCs w:val="28"/>
        </w:rPr>
        <w:t xml:space="preserve"> </w:t>
      </w:r>
      <w:r>
        <w:rPr>
          <w:szCs w:val="28"/>
        </w:rPr>
        <w:t xml:space="preserve">045 (девятьсот девяносто восемь тысяч сорок пять) рублей 22 копейки рублей с </w:t>
      </w:r>
      <w:r w:rsidR="00340953">
        <w:rPr>
          <w:szCs w:val="28"/>
        </w:rPr>
        <w:t>учетом всех налогов (кроме НДС),</w:t>
      </w:r>
      <w:r>
        <w:rPr>
          <w:szCs w:val="28"/>
        </w:rPr>
        <w:t xml:space="preserve">  а также всех затрат, расходов связанных с выполнением работ</w:t>
      </w:r>
      <w:r w:rsidR="00340953">
        <w:rPr>
          <w:szCs w:val="28"/>
        </w:rPr>
        <w:t>,</w:t>
      </w:r>
      <w:r>
        <w:rPr>
          <w:szCs w:val="28"/>
        </w:rPr>
        <w:t xml:space="preserve"> в том числе подрядных.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610D5" w:rsidRDefault="002D032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610D5" w:rsidRDefault="002D032F">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5610D5" w:rsidRDefault="002D032F">
            <w:pPr>
              <w:snapToGrid w:val="0"/>
              <w:ind w:firstLine="0"/>
              <w:rPr>
                <w:snapToGrid/>
                <w:sz w:val="24"/>
                <w:szCs w:val="24"/>
              </w:rPr>
            </w:pPr>
            <w:r>
              <w:rPr>
                <w:snapToGrid/>
                <w:sz w:val="24"/>
                <w:szCs w:val="24"/>
                <w:lang w:val="en-US"/>
              </w:rPr>
              <w:t>41.10</w:t>
            </w:r>
          </w:p>
        </w:tc>
        <w:tc>
          <w:tcPr>
            <w:tcW w:w="1985" w:type="dxa"/>
            <w:tcBorders>
              <w:top w:val="single" w:sz="4" w:space="0" w:color="auto"/>
              <w:left w:val="single" w:sz="4" w:space="0" w:color="auto"/>
              <w:bottom w:val="single" w:sz="4" w:space="0" w:color="auto"/>
              <w:right w:val="single" w:sz="4" w:space="0" w:color="auto"/>
            </w:tcBorders>
          </w:tcPr>
          <w:p w:rsidR="005610D5" w:rsidRDefault="002D032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610D5" w:rsidRDefault="002D032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610D5" w:rsidRDefault="002D032F">
            <w:pPr>
              <w:snapToGrid w:val="0"/>
              <w:ind w:firstLine="0"/>
              <w:rPr>
                <w:snapToGrid/>
                <w:sz w:val="24"/>
                <w:szCs w:val="24"/>
              </w:rPr>
            </w:pPr>
            <w:r>
              <w:rPr>
                <w:snapToGrid/>
                <w:sz w:val="24"/>
                <w:szCs w:val="24"/>
              </w:rPr>
              <w:t>Строка годового плана закупок №151</w:t>
            </w:r>
          </w:p>
        </w:tc>
      </w:tr>
    </w:tbl>
    <w:p w:rsidR="005610D5" w:rsidRDefault="002D032F">
      <w:pPr>
        <w:jc w:val="both"/>
        <w:rPr>
          <w:szCs w:val="28"/>
        </w:rPr>
      </w:pPr>
      <w:r>
        <w:rPr>
          <w:szCs w:val="28"/>
        </w:rPr>
        <w:t xml:space="preserve">Место поставки товара, выполнения работ, оказания услуг: Контейнерный терминал Чита: Российская Федерация, Забайкальский край, </w:t>
      </w:r>
      <w:proofErr w:type="gramStart"/>
      <w:r>
        <w:rPr>
          <w:szCs w:val="28"/>
        </w:rPr>
        <w:t>г</w:t>
      </w:r>
      <w:proofErr w:type="gramEnd"/>
      <w:r>
        <w:rPr>
          <w:szCs w:val="28"/>
        </w:rPr>
        <w:t>. Чита, ул. Лазо, 120.</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610D5" w:rsidRDefault="002D032F">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«29» марта 2018 г. 18 час. 00 мин. по «19» апреля 2018 г. 17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5610D5" w:rsidRDefault="002D032F">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5610D5" w:rsidRDefault="002D032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5610D5" w:rsidRDefault="002D032F">
      <w:pPr>
        <w:jc w:val="both"/>
        <w:rPr>
          <w:b/>
        </w:rPr>
      </w:pPr>
      <w:bookmarkStart w:id="28" w:name="OLE_LINK8"/>
      <w:bookmarkStart w:id="29" w:name="OLE_LINK9"/>
      <w:bookmarkStart w:id="30" w:name="OLE_LINK23"/>
      <w:bookmarkStart w:id="31" w:name="OLE_LINK24"/>
      <w:bookmarkStart w:id="32" w:name="OLE_LINK37"/>
      <w:r>
        <w:rPr>
          <w:szCs w:val="28"/>
        </w:rPr>
        <w:t>«19» апреля 2018 г. 17 час. 00 мин.</w:t>
      </w:r>
      <w:bookmarkEnd w:id="28"/>
      <w:bookmarkEnd w:id="29"/>
      <w:bookmarkEnd w:id="30"/>
      <w:bookmarkEnd w:id="31"/>
      <w:bookmarkEnd w:id="32"/>
    </w:p>
    <w:p w:rsidR="005610D5" w:rsidRDefault="002D032F" w:rsidP="00340953">
      <w:pPr>
        <w:ind w:firstLine="0"/>
        <w:jc w:val="both"/>
      </w:pPr>
      <w:r>
        <w:t>Место: Российская Федерация, 672000,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5610D5" w:rsidRDefault="002D032F">
      <w:pPr>
        <w:jc w:val="both"/>
        <w:rPr>
          <w:b/>
        </w:rPr>
      </w:pPr>
      <w:r>
        <w:rPr>
          <w:szCs w:val="28"/>
        </w:rPr>
        <w:lastRenderedPageBreak/>
        <w:t>«20» апреля 2018 г. 10 час. 00 мин.</w:t>
      </w:r>
    </w:p>
    <w:p w:rsidR="005610D5" w:rsidRDefault="002D032F" w:rsidP="00340953">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5610D5" w:rsidRDefault="002D032F">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«2</w:t>
      </w:r>
      <w:r w:rsidR="00BE37F0">
        <w:rPr>
          <w:szCs w:val="28"/>
        </w:rPr>
        <w:t>3» апреля 2018 г. 15</w:t>
      </w:r>
      <w:r>
        <w:rPr>
          <w:szCs w:val="28"/>
        </w:rPr>
        <w:t xml:space="preserve"> час. 00 мин.</w:t>
      </w:r>
      <w:bookmarkEnd w:id="33"/>
      <w:bookmarkEnd w:id="34"/>
      <w:bookmarkEnd w:id="35"/>
      <w:bookmarkEnd w:id="36"/>
      <w:bookmarkEnd w:id="37"/>
      <w:bookmarkEnd w:id="38"/>
      <w:bookmarkEnd w:id="39"/>
      <w:bookmarkEnd w:id="40"/>
      <w:bookmarkEnd w:id="41"/>
      <w:bookmarkEnd w:id="42"/>
    </w:p>
    <w:p w:rsidR="005610D5" w:rsidRDefault="002D032F" w:rsidP="00340953">
      <w:pPr>
        <w:ind w:firstLine="0"/>
        <w:jc w:val="both"/>
      </w:pPr>
      <w:r>
        <w:t>Место: 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5610D5" w:rsidRDefault="002D032F">
      <w:pPr>
        <w:jc w:val="both"/>
        <w:rPr>
          <w:b/>
        </w:rPr>
      </w:pP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«27» апреля 2018 г. 14 час. 00 мин.</w:t>
      </w:r>
      <w:bookmarkEnd w:id="43"/>
      <w:bookmarkEnd w:id="44"/>
      <w:bookmarkEnd w:id="45"/>
      <w:bookmarkEnd w:id="46"/>
      <w:bookmarkEnd w:id="47"/>
      <w:bookmarkEnd w:id="48"/>
      <w:bookmarkEnd w:id="49"/>
      <w:bookmarkEnd w:id="50"/>
      <w:bookmarkEnd w:id="51"/>
    </w:p>
    <w:p w:rsidR="005610D5" w:rsidRDefault="002D032F" w:rsidP="00340953">
      <w:pPr>
        <w:ind w:firstLine="0"/>
        <w:jc w:val="both"/>
      </w:pPr>
      <w:r>
        <w:t>Место: Российская Федерация, 672000, г. Чита,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 xml:space="preserve">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9D" w:rsidRDefault="007A0E9D" w:rsidP="00CB1C18">
      <w:r>
        <w:separator/>
      </w:r>
    </w:p>
  </w:endnote>
  <w:endnote w:type="continuationSeparator" w:id="0">
    <w:p w:rsidR="007A0E9D" w:rsidRDefault="007A0E9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9D" w:rsidRDefault="007A0E9D" w:rsidP="00CB1C18">
      <w:r>
        <w:separator/>
      </w:r>
    </w:p>
  </w:footnote>
  <w:footnote w:type="continuationSeparator" w:id="0">
    <w:p w:rsidR="007A0E9D" w:rsidRDefault="007A0E9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0E7CA5">
    <w:pPr>
      <w:pStyle w:val="af0"/>
      <w:jc w:val="center"/>
    </w:pPr>
    <w:r>
      <w:fldChar w:fldCharType="begin"/>
    </w:r>
    <w:r w:rsidR="007F577C">
      <w:instrText xml:space="preserve"> PAGE   \* MERGEFORMAT </w:instrText>
    </w:r>
    <w:r>
      <w:fldChar w:fldCharType="separate"/>
    </w:r>
    <w:r w:rsidR="00BE37F0">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E7CA5"/>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032F"/>
    <w:rsid w:val="002D359F"/>
    <w:rsid w:val="002E11EB"/>
    <w:rsid w:val="002E2B59"/>
    <w:rsid w:val="002E5A39"/>
    <w:rsid w:val="002F00CA"/>
    <w:rsid w:val="002F0875"/>
    <w:rsid w:val="003038BF"/>
    <w:rsid w:val="003106D1"/>
    <w:rsid w:val="0032153B"/>
    <w:rsid w:val="003248F4"/>
    <w:rsid w:val="00331802"/>
    <w:rsid w:val="00340953"/>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10D5"/>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A0E9D"/>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37F0"/>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34CB"/>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64091-C973-44B2-8365-BB3314C5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900</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45</cp:revision>
  <cp:lastPrinted>2013-04-01T13:23:00Z</cp:lastPrinted>
  <dcterms:created xsi:type="dcterms:W3CDTF">2015-09-11T06:53:00Z</dcterms:created>
  <dcterms:modified xsi:type="dcterms:W3CDTF">2018-03-29T06:15:00Z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