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1F" w:rsidRPr="0024584A" w:rsidRDefault="00AC361F" w:rsidP="00AC361F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>
        <w:rPr>
          <w:rFonts w:eastAsiaTheme="majorEastAsia"/>
          <w:b/>
          <w:bCs/>
          <w:snapToGrid/>
          <w:szCs w:val="28"/>
          <w:lang w:eastAsia="en-US"/>
        </w:rPr>
        <w:t>ИЗВЕЩЕНИЕ</w:t>
      </w:r>
    </w:p>
    <w:p w:rsidR="00AC361F" w:rsidRDefault="00AC361F" w:rsidP="00AC361F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>
        <w:rPr>
          <w:rFonts w:eastAsiaTheme="majorEastAsia"/>
          <w:b/>
          <w:bCs/>
          <w:snapToGrid/>
          <w:szCs w:val="28"/>
          <w:lang w:eastAsia="en-US"/>
        </w:rPr>
        <w:t xml:space="preserve">О РАЗМЕЩЕНИИ ЗАКАЗА № </w:t>
      </w:r>
      <w:bookmarkStart w:id="0" w:name="OLE_LINK1"/>
      <w:bookmarkStart w:id="1" w:name="OLE_LINK2"/>
      <w:bookmarkStart w:id="2" w:name="OLE_LINK16"/>
      <w:bookmarkStart w:id="3" w:name="OLE_LINK17"/>
      <w:bookmarkStart w:id="4" w:name="OLE_LINK29"/>
      <w:bookmarkStart w:id="5" w:name="OLE_LINK30"/>
      <w:bookmarkStart w:id="6" w:name="OLE_LINK43"/>
      <w:bookmarkStart w:id="7" w:name="OLE_LINK44"/>
      <w:bookmarkStart w:id="8" w:name="OLE_LINK55"/>
      <w:bookmarkStart w:id="9" w:name="OLE_LINK56"/>
      <w:bookmarkStart w:id="10" w:name="OLE_LINK96"/>
      <w:bookmarkStart w:id="11" w:name="OLE_LINK97"/>
      <w:r w:rsidRPr="005477E2">
        <w:rPr>
          <w:b/>
          <w:szCs w:val="28"/>
        </w:rPr>
        <w:t>ЕП-НКПОКТ-18-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5477E2">
        <w:rPr>
          <w:b/>
          <w:szCs w:val="28"/>
        </w:rPr>
        <w:t>0004</w:t>
      </w:r>
      <w:r>
        <w:rPr>
          <w:b/>
          <w:sz w:val="32"/>
          <w:szCs w:val="32"/>
        </w:rPr>
        <w:t xml:space="preserve"> </w:t>
      </w:r>
      <w:r>
        <w:rPr>
          <w:rFonts w:eastAsiaTheme="majorEastAsia"/>
          <w:b/>
          <w:bCs/>
          <w:snapToGrid/>
          <w:szCs w:val="28"/>
          <w:lang w:eastAsia="en-US"/>
        </w:rPr>
        <w:t>НА ЗАКУПКУ ТОВАРОВ, ВЫПОЛНЕНИЕ РАБОТ И ОКАЗАНИЕ УСЛУГ У ЕДИНСТВЕННОГО ПОСТАВЩИКА (ИСПОЛНИТЕЛЯ, ПОДРЯДЧИКА)</w:t>
      </w:r>
    </w:p>
    <w:p w:rsidR="00AC361F" w:rsidRDefault="00AC361F" w:rsidP="00AC361F">
      <w:pPr>
        <w:jc w:val="both"/>
      </w:pPr>
    </w:p>
    <w:p w:rsidR="00AC361F" w:rsidRDefault="00AC361F" w:rsidP="00AC361F">
      <w:pPr>
        <w:jc w:val="both"/>
      </w:pPr>
      <w:proofErr w:type="gramStart"/>
      <w:r>
        <w:t>Публичное акционерное общество «Центр по перевозке грузов в контейнерах «ТрансКонтейнер» (ПАО «ТрансКонтейнер»),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 «ТрансКонтейнер» утвержденным решением совета директоров ПАО «ТрансКонтейнер» от 21 декабря 2016 г. (далее – Положение о закупках),  проводит размещение</w:t>
      </w:r>
      <w:proofErr w:type="gramEnd"/>
      <w:r>
        <w:t xml:space="preserve"> заказа № ЕП-НКПОКТ-18</w:t>
      </w:r>
      <w:bookmarkStart w:id="12" w:name="_GoBack"/>
      <w:bookmarkEnd w:id="12"/>
      <w:r>
        <w:t>-0004 на закупку товаров, выполнение работ и оказание услуг у единственного поставщика (исполнителя, подрядчика)  (далее – Заказ).</w:t>
      </w:r>
    </w:p>
    <w:p w:rsidR="00AC361F" w:rsidRDefault="00AC361F" w:rsidP="00AC361F">
      <w:pPr>
        <w:jc w:val="both"/>
        <w:rPr>
          <w:b/>
        </w:rPr>
      </w:pPr>
    </w:p>
    <w:p w:rsidR="00AC361F" w:rsidRDefault="00AC361F" w:rsidP="00AC361F">
      <w:pPr>
        <w:jc w:val="both"/>
        <w:rPr>
          <w:i/>
        </w:rPr>
      </w:pPr>
      <w:r>
        <w:rPr>
          <w:b/>
        </w:rPr>
        <w:t xml:space="preserve">Заказчик: </w:t>
      </w:r>
      <w:r>
        <w:t xml:space="preserve"> ПАО «ТрансКонтейнер»</w:t>
      </w:r>
      <w:r>
        <w:rPr>
          <w:i/>
        </w:rPr>
        <w:t>.</w:t>
      </w:r>
    </w:p>
    <w:p w:rsidR="00AC361F" w:rsidRDefault="00AC361F" w:rsidP="00AC361F">
      <w:pPr>
        <w:jc w:val="both"/>
      </w:pPr>
      <w:r>
        <w:t>Местонахождение: Российская Федерация, 125047, Москва, Оружейный переулок, д. 19;</w:t>
      </w:r>
    </w:p>
    <w:p w:rsidR="00AC361F" w:rsidRDefault="00AC361F" w:rsidP="00AC361F">
      <w:pPr>
        <w:jc w:val="both"/>
      </w:pPr>
      <w:r>
        <w:t xml:space="preserve">Почтовый адрес: </w:t>
      </w:r>
      <w:r w:rsidRPr="008F4FC5">
        <w:rPr>
          <w:color w:val="000000"/>
          <w:szCs w:val="28"/>
        </w:rPr>
        <w:t>Российская Федерация</w:t>
      </w:r>
      <w:r>
        <w:rPr>
          <w:color w:val="000000"/>
          <w:szCs w:val="28"/>
        </w:rPr>
        <w:t>,</w:t>
      </w:r>
      <w:r w:rsidRPr="008F4FC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192007, Санкт-Петербург, Лиговский пр.</w:t>
      </w:r>
      <w:r w:rsidRPr="008F4FC5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д. 240, лит</w:t>
      </w:r>
      <w:proofErr w:type="gramStart"/>
      <w:r>
        <w:rPr>
          <w:color w:val="000000"/>
          <w:szCs w:val="28"/>
        </w:rPr>
        <w:t>.А</w:t>
      </w:r>
      <w:proofErr w:type="gramEnd"/>
      <w:r>
        <w:rPr>
          <w:color w:val="000000"/>
          <w:szCs w:val="28"/>
        </w:rPr>
        <w:t>.</w:t>
      </w:r>
    </w:p>
    <w:p w:rsidR="00AC361F" w:rsidRDefault="00AC361F" w:rsidP="00AC361F">
      <w:pPr>
        <w:jc w:val="both"/>
      </w:pPr>
      <w:r>
        <w:t xml:space="preserve">Телефон: (495) 788-17-17, факс (499) 262-75-78, электронный адрес </w:t>
      </w:r>
      <w:hyperlink r:id="rId4" w:history="1">
        <w:r>
          <w:rPr>
            <w:rStyle w:val="af5"/>
          </w:rPr>
          <w:t>zakupki@trcont.ru</w:t>
        </w:r>
      </w:hyperlink>
      <w:r>
        <w:t>.</w:t>
      </w:r>
    </w:p>
    <w:p w:rsidR="00AC361F" w:rsidRDefault="00AC361F" w:rsidP="00AC361F">
      <w:pPr>
        <w:jc w:val="both"/>
      </w:pPr>
    </w:p>
    <w:p w:rsidR="00AC361F" w:rsidRPr="00216833" w:rsidRDefault="00AC361F" w:rsidP="00AC361F">
      <w:pPr>
        <w:jc w:val="both"/>
        <w:rPr>
          <w:b/>
        </w:rPr>
      </w:pPr>
      <w:r>
        <w:rPr>
          <w:b/>
        </w:rPr>
        <w:t>Контактная информация Заказчика</w:t>
      </w:r>
    </w:p>
    <w:p w:rsidR="00AC361F" w:rsidRDefault="00AC361F" w:rsidP="00AC361F">
      <w:pPr>
        <w:jc w:val="both"/>
      </w:pPr>
      <w:r>
        <w:t>Ф.И.О.: Степанов Дмитрий Владимирович</w:t>
      </w:r>
    </w:p>
    <w:p w:rsidR="00AC361F" w:rsidRPr="008302FB" w:rsidRDefault="00AC361F" w:rsidP="00AC361F">
      <w:pPr>
        <w:jc w:val="both"/>
      </w:pPr>
      <w:r w:rsidRPr="00C64E36">
        <w:t xml:space="preserve">Адрес электронной почты: </w:t>
      </w:r>
      <w:proofErr w:type="spellStart"/>
      <w:r>
        <w:rPr>
          <w:szCs w:val="28"/>
          <w:lang w:val="en-US"/>
        </w:rPr>
        <w:t>StepanovDV</w:t>
      </w:r>
      <w:proofErr w:type="spellEnd"/>
      <w:r w:rsidRPr="009664BF">
        <w:rPr>
          <w:szCs w:val="28"/>
        </w:rPr>
        <w:t>@</w:t>
      </w:r>
      <w:proofErr w:type="spellStart"/>
      <w:r>
        <w:rPr>
          <w:szCs w:val="28"/>
          <w:lang w:val="en-US"/>
        </w:rPr>
        <w:t>trcont</w:t>
      </w:r>
      <w:proofErr w:type="spellEnd"/>
      <w:r w:rsidRPr="008302FB">
        <w:rPr>
          <w:szCs w:val="28"/>
        </w:rPr>
        <w:t>.</w:t>
      </w:r>
      <w:proofErr w:type="spellStart"/>
      <w:r w:rsidRPr="008302FB">
        <w:rPr>
          <w:szCs w:val="28"/>
        </w:rPr>
        <w:t>r</w:t>
      </w:r>
      <w:proofErr w:type="spellEnd"/>
      <w:r>
        <w:rPr>
          <w:szCs w:val="28"/>
          <w:lang w:val="en-US"/>
        </w:rPr>
        <w:t>u</w:t>
      </w:r>
    </w:p>
    <w:p w:rsidR="00AC361F" w:rsidRPr="00C64E36" w:rsidRDefault="00AC361F" w:rsidP="00AC361F">
      <w:pPr>
        <w:jc w:val="both"/>
      </w:pPr>
      <w:r>
        <w:t>Т</w:t>
      </w:r>
      <w:r w:rsidRPr="00C64E36">
        <w:t xml:space="preserve">елефон: </w:t>
      </w:r>
      <w:r>
        <w:t>(812) 458-91-15</w:t>
      </w:r>
      <w:r w:rsidRPr="00C64E36">
        <w:t xml:space="preserve">, </w:t>
      </w:r>
      <w:r>
        <w:t>доб.3055</w:t>
      </w:r>
    </w:p>
    <w:p w:rsidR="00AC361F" w:rsidRPr="00C64E36" w:rsidRDefault="00AC361F" w:rsidP="00AC361F">
      <w:pPr>
        <w:jc w:val="both"/>
      </w:pPr>
      <w:r>
        <w:t>Ф</w:t>
      </w:r>
      <w:r w:rsidRPr="00C64E36">
        <w:t xml:space="preserve">акс: </w:t>
      </w:r>
      <w:r w:rsidRPr="008302FB">
        <w:t>(812) 457-52-08</w:t>
      </w:r>
      <w:r w:rsidRPr="00C64E36">
        <w:t>.</w:t>
      </w:r>
    </w:p>
    <w:p w:rsidR="00AC361F" w:rsidRDefault="00AC361F" w:rsidP="00AC361F">
      <w:pPr>
        <w:jc w:val="both"/>
      </w:pPr>
    </w:p>
    <w:p w:rsidR="00AC361F" w:rsidRDefault="00AC361F" w:rsidP="00AC361F">
      <w:pPr>
        <w:jc w:val="both"/>
        <w:rPr>
          <w:szCs w:val="28"/>
        </w:rPr>
      </w:pPr>
      <w:r>
        <w:rPr>
          <w:b/>
        </w:rPr>
        <w:t xml:space="preserve">1. Предмет Заказа: </w:t>
      </w:r>
      <w:r>
        <w:rPr>
          <w:szCs w:val="28"/>
        </w:rPr>
        <w:t xml:space="preserve">оказание услуг по водоснабжению и водоотведению объектов контейнерного терминала </w:t>
      </w:r>
      <w:proofErr w:type="spellStart"/>
      <w:r>
        <w:rPr>
          <w:szCs w:val="28"/>
        </w:rPr>
        <w:t>Санкт-Петербург-Товарный-Витебский</w:t>
      </w:r>
      <w:proofErr w:type="spellEnd"/>
      <w:r>
        <w:rPr>
          <w:szCs w:val="28"/>
        </w:rPr>
        <w:t xml:space="preserve"> филиала ПАО «ТрансКонтейнер» на Октябрьской железной дороге.</w:t>
      </w:r>
    </w:p>
    <w:p w:rsidR="00AC361F" w:rsidRDefault="00AC361F" w:rsidP="00AC361F">
      <w:pPr>
        <w:jc w:val="both"/>
        <w:rPr>
          <w:i/>
        </w:rPr>
      </w:pPr>
    </w:p>
    <w:p w:rsidR="00AC361F" w:rsidRPr="00AC0842" w:rsidRDefault="00AC361F" w:rsidP="00AC361F">
      <w:pPr>
        <w:jc w:val="both"/>
        <w:rPr>
          <w:szCs w:val="28"/>
        </w:rPr>
      </w:pPr>
      <w:r>
        <w:rPr>
          <w:szCs w:val="28"/>
        </w:rPr>
        <w:t>Информация о товаре, работе, услуге: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1984"/>
        <w:gridCol w:w="1673"/>
        <w:gridCol w:w="1559"/>
        <w:gridCol w:w="2013"/>
      </w:tblGrid>
      <w:tr w:rsidR="00AC361F" w:rsidRPr="00BD24C5" w:rsidTr="00DD18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1F" w:rsidRPr="00BD24C5" w:rsidRDefault="00AC361F" w:rsidP="00DD180A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1F" w:rsidRPr="00BD24C5" w:rsidRDefault="00AC361F" w:rsidP="00DD180A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Классификация по 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1F" w:rsidRPr="00BD24C5" w:rsidRDefault="00AC361F" w:rsidP="00DD180A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Классификация по ОКВЭД 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1F" w:rsidRPr="00BD24C5" w:rsidRDefault="00AC361F" w:rsidP="00DD180A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Количество (Объем)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1F" w:rsidRPr="00BD24C5" w:rsidRDefault="00AC361F" w:rsidP="00DD180A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1F" w:rsidRPr="00BD24C5" w:rsidRDefault="00AC361F" w:rsidP="00DD180A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Дополнительные сведения</w:t>
            </w:r>
          </w:p>
        </w:tc>
      </w:tr>
      <w:tr w:rsidR="00AC361F" w:rsidRPr="00F26920" w:rsidTr="00DD18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1F" w:rsidRDefault="00AC361F" w:rsidP="00DD180A">
            <w:pPr>
              <w:tabs>
                <w:tab w:val="clear" w:pos="709"/>
                <w:tab w:val="left" w:pos="313"/>
              </w:tabs>
              <w:snapToGri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F" w:rsidRDefault="00AC361F" w:rsidP="00DD180A">
            <w:pPr>
              <w:snapToGrid w:val="0"/>
              <w:ind w:firstLine="0"/>
              <w:jc w:val="center"/>
              <w:rPr>
                <w:snapToGrid/>
                <w:sz w:val="24"/>
                <w:szCs w:val="24"/>
                <w:lang w:val="en-US"/>
              </w:rPr>
            </w:pPr>
            <w:r>
              <w:rPr>
                <w:snapToGrid/>
                <w:sz w:val="24"/>
                <w:szCs w:val="24"/>
                <w:lang w:val="en-US"/>
              </w:rPr>
              <w:t>37.00.11.110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F" w:rsidRDefault="00AC361F" w:rsidP="00DD180A">
            <w:pPr>
              <w:snapToGri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37.00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F" w:rsidRDefault="00AC361F" w:rsidP="00DD180A">
            <w:pPr>
              <w:snapToGri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1F" w:rsidRDefault="00AC361F" w:rsidP="00DD180A">
            <w:pPr>
              <w:snapToGrid w:val="0"/>
              <w:ind w:firstLine="0"/>
              <w:jc w:val="center"/>
              <w:rPr>
                <w:snapToGrid/>
                <w:sz w:val="24"/>
                <w:szCs w:val="24"/>
              </w:rPr>
            </w:pPr>
            <w:proofErr w:type="spellStart"/>
            <w:r>
              <w:rPr>
                <w:snapToGrid/>
                <w:sz w:val="24"/>
                <w:szCs w:val="24"/>
                <w:lang w:val="en-US"/>
              </w:rPr>
              <w:t>Условная</w:t>
            </w:r>
            <w:proofErr w:type="spellEnd"/>
            <w:r>
              <w:rPr>
                <w:snapToGrid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/>
                <w:sz w:val="24"/>
                <w:szCs w:val="24"/>
                <w:lang w:val="en-US"/>
              </w:rPr>
              <w:t>единица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1F" w:rsidRDefault="00AC361F" w:rsidP="00DD180A">
            <w:pPr>
              <w:snapToGri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Строка годового плана закупок №170</w:t>
            </w:r>
          </w:p>
        </w:tc>
      </w:tr>
    </w:tbl>
    <w:p w:rsidR="00AC361F" w:rsidRDefault="00AC361F" w:rsidP="00AC361F">
      <w:pPr>
        <w:jc w:val="both"/>
        <w:rPr>
          <w:b/>
        </w:rPr>
      </w:pPr>
      <w:r>
        <w:rPr>
          <w:b/>
        </w:rPr>
        <w:t xml:space="preserve">2. Количество (Объем) </w:t>
      </w:r>
      <w:r>
        <w:t>поданной холодной воды и отведенных сточных вод определяется расчетным способом, исходя из водопотребления и водоотведения за весь период действия договора.</w:t>
      </w:r>
    </w:p>
    <w:p w:rsidR="00AC361F" w:rsidRDefault="00AC361F" w:rsidP="00AC361F">
      <w:pPr>
        <w:jc w:val="both"/>
        <w:rPr>
          <w:b/>
        </w:rPr>
      </w:pPr>
      <w:r>
        <w:rPr>
          <w:b/>
        </w:rPr>
        <w:lastRenderedPageBreak/>
        <w:t xml:space="preserve">3. Максимальная цена договора: </w:t>
      </w:r>
      <w:r>
        <w:rPr>
          <w:szCs w:val="28"/>
        </w:rPr>
        <w:t xml:space="preserve">955 000,00 (девятьсот пятьдесят пять тысяч) рублей 00 копеек с учетом всех налогов (кроме НДС). Сумма НДС и условия начисления определяются в соответствии с законодательством Российской Федерации. </w:t>
      </w:r>
    </w:p>
    <w:p w:rsidR="00AC361F" w:rsidRDefault="00AC361F" w:rsidP="00AC361F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4. </w:t>
      </w:r>
      <w:proofErr w:type="gramStart"/>
      <w:r>
        <w:rPr>
          <w:b/>
          <w:iCs/>
          <w:color w:val="auto"/>
          <w:sz w:val="28"/>
          <w:szCs w:val="28"/>
        </w:rPr>
        <w:t xml:space="preserve">Порядок определения цены </w:t>
      </w:r>
      <w:r w:rsidRPr="00602314">
        <w:rPr>
          <w:iCs/>
          <w:color w:val="auto"/>
          <w:sz w:val="28"/>
          <w:szCs w:val="28"/>
        </w:rPr>
        <w:t>за</w:t>
      </w:r>
      <w:r>
        <w:rPr>
          <w:b/>
          <w:iCs/>
          <w:color w:val="auto"/>
          <w:sz w:val="28"/>
          <w:szCs w:val="28"/>
        </w:rPr>
        <w:t xml:space="preserve"> </w:t>
      </w:r>
      <w:r w:rsidRPr="004424BE">
        <w:rPr>
          <w:sz w:val="28"/>
          <w:szCs w:val="28"/>
        </w:rPr>
        <w:t xml:space="preserve">оказание услуг по водоснабжению и водоотведению объектов контейнерного терминала </w:t>
      </w:r>
      <w:proofErr w:type="spellStart"/>
      <w:r w:rsidRPr="004424BE">
        <w:rPr>
          <w:sz w:val="28"/>
          <w:szCs w:val="28"/>
        </w:rPr>
        <w:t>Санкт-Петербург-Товарный-Витебский</w:t>
      </w:r>
      <w:proofErr w:type="spellEnd"/>
      <w:r w:rsidRPr="004424BE">
        <w:rPr>
          <w:sz w:val="28"/>
          <w:szCs w:val="28"/>
        </w:rPr>
        <w:t xml:space="preserve"> филиала ПАО «ТрансКонтейнер» на Октябрьской железной дороге</w:t>
      </w:r>
      <w:r>
        <w:rPr>
          <w:b/>
          <w:iCs/>
          <w:color w:val="auto"/>
          <w:sz w:val="28"/>
          <w:szCs w:val="28"/>
        </w:rPr>
        <w:t xml:space="preserve"> </w:t>
      </w:r>
      <w:r>
        <w:rPr>
          <w:sz w:val="28"/>
        </w:rPr>
        <w:t>устанавливается в соответствии с действующими на момент оплаты Федеральными законами, иными нормативными правовыми актами, а так же актами уполномоченных органов государственной власти РФ и (или) субъекта РФ в области государственного регулирования тарифов.</w:t>
      </w:r>
      <w:proofErr w:type="gramEnd"/>
    </w:p>
    <w:p w:rsidR="00AC361F" w:rsidRPr="00931B1F" w:rsidRDefault="00AC361F" w:rsidP="00AC361F">
      <w:pPr>
        <w:tabs>
          <w:tab w:val="left" w:pos="567"/>
          <w:tab w:val="left" w:pos="1134"/>
          <w:tab w:val="left" w:pos="1418"/>
        </w:tabs>
        <w:jc w:val="both"/>
        <w:rPr>
          <w:szCs w:val="28"/>
        </w:rPr>
      </w:pPr>
      <w:r w:rsidRPr="00602314">
        <w:rPr>
          <w:b/>
          <w:iCs/>
          <w:szCs w:val="28"/>
        </w:rPr>
        <w:t xml:space="preserve">5. Форма, сроки и порядок оплаты: </w:t>
      </w:r>
      <w:proofErr w:type="gramStart"/>
      <w:r w:rsidRPr="00931B1F">
        <w:rPr>
          <w:szCs w:val="28"/>
        </w:rPr>
        <w:t>Организация водопроводно-канализационного хозяйства выписывает и направляет в адрес Абонента счет, содержащий плату за потребленную Абонентом питьевую воды и сброшенные сточные воды за расчетный месяц в пределах установленного договором лимита.</w:t>
      </w:r>
      <w:proofErr w:type="gramEnd"/>
      <w:r w:rsidRPr="00931B1F">
        <w:rPr>
          <w:szCs w:val="28"/>
        </w:rPr>
        <w:t xml:space="preserve"> Абонент обязан произвести оплату счета путем перечисления 100% предоплаты. </w:t>
      </w:r>
      <w:proofErr w:type="gramStart"/>
      <w:r w:rsidRPr="00931B1F">
        <w:rPr>
          <w:szCs w:val="28"/>
        </w:rPr>
        <w:t>До 5-го числа месяца, следующего за расчетным Организация водопроводно-канализационного хозяйства выписывает и направляет в адрес Абонента счет-фактуру и акт выполненных работ, содержащую плату за фактически потребленную Абонентом питьевую воду и сброшенные сточные воды.</w:t>
      </w:r>
      <w:proofErr w:type="gramEnd"/>
      <w:r w:rsidRPr="00931B1F">
        <w:rPr>
          <w:szCs w:val="28"/>
        </w:rPr>
        <w:t xml:space="preserve"> Абонент обязуется произвести окончательный платеж за предоставленные услуги не позднее 10 числа месяца, следующего за </w:t>
      </w:r>
      <w:proofErr w:type="gramStart"/>
      <w:r w:rsidRPr="00931B1F">
        <w:rPr>
          <w:szCs w:val="28"/>
        </w:rPr>
        <w:t>расчетным</w:t>
      </w:r>
      <w:proofErr w:type="gramEnd"/>
      <w:r w:rsidRPr="00931B1F">
        <w:rPr>
          <w:szCs w:val="28"/>
        </w:rPr>
        <w:t>. Датой оплаты считается дата поступления денежных средств на расчетный счет Организации водопроводно-канализационного хозяйства.</w:t>
      </w:r>
    </w:p>
    <w:p w:rsidR="00AC361F" w:rsidRDefault="00AC361F" w:rsidP="00AC361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6. Срок оказания услуг: </w:t>
      </w:r>
      <w:r>
        <w:rPr>
          <w:color w:val="auto"/>
          <w:sz w:val="28"/>
          <w:szCs w:val="28"/>
        </w:rPr>
        <w:t>с 01.04.2018 по 30.09.2018.</w:t>
      </w:r>
    </w:p>
    <w:p w:rsidR="00AC361F" w:rsidRDefault="00AC361F" w:rsidP="00AC361F">
      <w:pPr>
        <w:pStyle w:val="Default"/>
        <w:ind w:firstLine="708"/>
        <w:jc w:val="both"/>
        <w:rPr>
          <w:i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7. Место оказания услуг: </w:t>
      </w:r>
      <w:r>
        <w:rPr>
          <w:sz w:val="28"/>
        </w:rPr>
        <w:t>192007, г. Санкт-Петербург, Лиговский пр., д. 240, литер А.</w:t>
      </w:r>
    </w:p>
    <w:p w:rsidR="00AC361F" w:rsidRDefault="00AC361F" w:rsidP="00AC361F">
      <w:pPr>
        <w:pStyle w:val="Default"/>
        <w:ind w:firstLine="708"/>
        <w:jc w:val="both"/>
        <w:rPr>
          <w:b/>
          <w:i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8. Информация о поставщике: </w:t>
      </w:r>
      <w:r>
        <w:rPr>
          <w:color w:val="auto"/>
          <w:sz w:val="28"/>
          <w:szCs w:val="28"/>
        </w:rPr>
        <w:t>Открытое акционерное общество «Российские железные дороги» в лице Октябрьской дирекции по тепловодоснабжению – структурного подразделения Центральной дирекции по тепловодоснабжению – филиала ОАО «РЖД».</w:t>
      </w:r>
    </w:p>
    <w:p w:rsidR="00AC361F" w:rsidRDefault="00AC361F" w:rsidP="00AC361F">
      <w:pPr>
        <w:jc w:val="both"/>
      </w:pPr>
      <w:r>
        <w:rPr>
          <w:b/>
        </w:rPr>
        <w:t>Поставщик является субъектом МСП:</w:t>
      </w:r>
      <w:r w:rsidR="00D12D89">
        <w:rPr>
          <w:b/>
        </w:rPr>
        <w:t xml:space="preserve"> </w:t>
      </w:r>
      <w:r>
        <w:t>Нет</w:t>
      </w:r>
    </w:p>
    <w:p w:rsidR="00AC361F" w:rsidRDefault="00AC361F" w:rsidP="00AC361F">
      <w:pPr>
        <w:jc w:val="both"/>
      </w:pPr>
      <w:r>
        <w:t>ОГРН: 1037739877295;</w:t>
      </w:r>
    </w:p>
    <w:p w:rsidR="00AC361F" w:rsidRDefault="00AC361F" w:rsidP="00AC361F">
      <w:pPr>
        <w:jc w:val="both"/>
      </w:pPr>
      <w:r>
        <w:t>ИНН: 7708503727;</w:t>
      </w:r>
    </w:p>
    <w:p w:rsidR="00AC361F" w:rsidRDefault="00AC361F" w:rsidP="00AC361F">
      <w:pPr>
        <w:jc w:val="both"/>
      </w:pPr>
      <w:r>
        <w:t>КПП: 780445015;</w:t>
      </w:r>
    </w:p>
    <w:p w:rsidR="00AC361F" w:rsidRDefault="00AC361F" w:rsidP="00AC361F">
      <w:pPr>
        <w:jc w:val="both"/>
      </w:pPr>
      <w:r>
        <w:t>Местонахождение: Российская Федерация, 195009 г. Санкт-Петербург, ул. Комсомола, дом 37 а;</w:t>
      </w:r>
    </w:p>
    <w:p w:rsidR="00AC361F" w:rsidRDefault="00AC361F" w:rsidP="00AC361F">
      <w:pPr>
        <w:ind w:firstLine="0"/>
        <w:jc w:val="both"/>
      </w:pPr>
      <w:r>
        <w:tab/>
        <w:t>Почтовый адрес: Российская Федерация, 195009 г. Санкт-Петербург, ул. Комсомола, дом 37 а;</w:t>
      </w:r>
    </w:p>
    <w:p w:rsidR="00AC361F" w:rsidRDefault="00AC361F" w:rsidP="00AC361F">
      <w:pPr>
        <w:pStyle w:val="11"/>
        <w:ind w:firstLine="708"/>
      </w:pPr>
      <w:r>
        <w:t>Представитель Поставщика, ответственный со стороны поставщика – Тимофеев Эдуард Олегович, тел</w:t>
      </w:r>
      <w:proofErr w:type="gramStart"/>
      <w:r>
        <w:t>.(</w:t>
      </w:r>
      <w:proofErr w:type="gramEnd"/>
      <w:r>
        <w:t>факс) +7(812)4577548, адрес электронной почты NGCH5_TimofeevEO@orw.rzd</w:t>
      </w:r>
    </w:p>
    <w:p w:rsidR="00AC361F" w:rsidRDefault="00AC361F" w:rsidP="00AC361F">
      <w:pPr>
        <w:jc w:val="both"/>
        <w:rPr>
          <w:i/>
        </w:rPr>
      </w:pPr>
      <w:r>
        <w:rPr>
          <w:b/>
        </w:rPr>
        <w:t xml:space="preserve">9. </w:t>
      </w:r>
      <w:proofErr w:type="gramStart"/>
      <w:r>
        <w:rPr>
          <w:b/>
        </w:rPr>
        <w:t xml:space="preserve">Требования </w:t>
      </w:r>
      <w:r w:rsidRPr="003927D3">
        <w:rPr>
          <w:b/>
        </w:rPr>
        <w:t xml:space="preserve">к </w:t>
      </w:r>
      <w:r>
        <w:rPr>
          <w:b/>
        </w:rPr>
        <w:t xml:space="preserve">услугам: </w:t>
      </w:r>
      <w:r>
        <w:t>соответствие требованиям, установленным государственными стандартами, санитарными правилами и нормами, Правилами пользования системами коммунального водоснабжения и канализации в Российской Федерации, утвержденными Постановлением Правительства РФ от 12.02.99г. №167.</w:t>
      </w:r>
      <w:proofErr w:type="gramEnd"/>
      <w:r>
        <w:t xml:space="preserve"> Федеральный закон от 07.12.2</w:t>
      </w:r>
      <w:r w:rsidR="00D12D89">
        <w:t>011 № </w:t>
      </w:r>
      <w:r>
        <w:t>416-ФЗ «О водоснабжении и водоотведении».</w:t>
      </w:r>
    </w:p>
    <w:p w:rsidR="00AC361F" w:rsidRDefault="00AC361F" w:rsidP="00AC361F">
      <w:pPr>
        <w:jc w:val="both"/>
      </w:pPr>
    </w:p>
    <w:p w:rsidR="00AC361F" w:rsidRDefault="00AC361F" w:rsidP="00AC361F">
      <w:pPr>
        <w:jc w:val="both"/>
      </w:pPr>
    </w:p>
    <w:p w:rsidR="00AC361F" w:rsidRDefault="00AC361F" w:rsidP="00AC361F">
      <w:pPr>
        <w:jc w:val="both"/>
        <w:rPr>
          <w:b/>
        </w:rPr>
      </w:pPr>
      <w:r>
        <w:rPr>
          <w:b/>
        </w:rPr>
        <w:t>В НАСТОЯЩЕЕ ИЗВЕЩЕНИЕ МОГУТ БЫТЬ ВНЕСЕНЫ ИЗМЕНЕНИЯ И ДОПОЛНЕНИЯ.</w:t>
      </w:r>
    </w:p>
    <w:p w:rsidR="00AC361F" w:rsidRDefault="00AC361F" w:rsidP="00AC361F">
      <w:pPr>
        <w:jc w:val="both"/>
        <w:rPr>
          <w:b/>
        </w:rPr>
      </w:pPr>
    </w:p>
    <w:p w:rsidR="00720E52" w:rsidRPr="00AC361F" w:rsidRDefault="00D12D89" w:rsidP="00AC361F">
      <w:pPr>
        <w:rPr>
          <w:szCs w:val="28"/>
        </w:rPr>
      </w:pPr>
    </w:p>
    <w:sectPr w:rsidR="00720E52" w:rsidRPr="00AC361F" w:rsidSect="0034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AC361F"/>
    <w:rsid w:val="000033BE"/>
    <w:rsid w:val="000250AB"/>
    <w:rsid w:val="00030F90"/>
    <w:rsid w:val="00043C5A"/>
    <w:rsid w:val="000621A4"/>
    <w:rsid w:val="00096EE6"/>
    <w:rsid w:val="000C000F"/>
    <w:rsid w:val="000F0013"/>
    <w:rsid w:val="001111AD"/>
    <w:rsid w:val="001137D3"/>
    <w:rsid w:val="00162176"/>
    <w:rsid w:val="00163C84"/>
    <w:rsid w:val="00165FEE"/>
    <w:rsid w:val="00185320"/>
    <w:rsid w:val="00191E15"/>
    <w:rsid w:val="00193090"/>
    <w:rsid w:val="001A2A8F"/>
    <w:rsid w:val="001B2AF1"/>
    <w:rsid w:val="001C071A"/>
    <w:rsid w:val="001C7F37"/>
    <w:rsid w:val="001D26E6"/>
    <w:rsid w:val="001E366C"/>
    <w:rsid w:val="001F6A4E"/>
    <w:rsid w:val="0020442E"/>
    <w:rsid w:val="0021632B"/>
    <w:rsid w:val="00224678"/>
    <w:rsid w:val="0024221B"/>
    <w:rsid w:val="00263E24"/>
    <w:rsid w:val="00286FC6"/>
    <w:rsid w:val="002A65F8"/>
    <w:rsid w:val="002C5CF7"/>
    <w:rsid w:val="002D11B7"/>
    <w:rsid w:val="002F66BC"/>
    <w:rsid w:val="00300DC4"/>
    <w:rsid w:val="0030788E"/>
    <w:rsid w:val="00325AE3"/>
    <w:rsid w:val="00334693"/>
    <w:rsid w:val="00337D61"/>
    <w:rsid w:val="003440AC"/>
    <w:rsid w:val="00346790"/>
    <w:rsid w:val="003710DD"/>
    <w:rsid w:val="00377FC0"/>
    <w:rsid w:val="00395EE6"/>
    <w:rsid w:val="003A17E8"/>
    <w:rsid w:val="003B5CA8"/>
    <w:rsid w:val="003B6566"/>
    <w:rsid w:val="003D2B3B"/>
    <w:rsid w:val="00413E3A"/>
    <w:rsid w:val="00464AEC"/>
    <w:rsid w:val="00472E47"/>
    <w:rsid w:val="00482281"/>
    <w:rsid w:val="00496615"/>
    <w:rsid w:val="004A1816"/>
    <w:rsid w:val="004D3149"/>
    <w:rsid w:val="004F019E"/>
    <w:rsid w:val="00517837"/>
    <w:rsid w:val="00530047"/>
    <w:rsid w:val="00533244"/>
    <w:rsid w:val="00565693"/>
    <w:rsid w:val="0056766D"/>
    <w:rsid w:val="00576745"/>
    <w:rsid w:val="00584B6D"/>
    <w:rsid w:val="00593657"/>
    <w:rsid w:val="00597631"/>
    <w:rsid w:val="005A0387"/>
    <w:rsid w:val="005A6987"/>
    <w:rsid w:val="005D0A91"/>
    <w:rsid w:val="006119E3"/>
    <w:rsid w:val="006235C3"/>
    <w:rsid w:val="0063296C"/>
    <w:rsid w:val="006423E8"/>
    <w:rsid w:val="006507B2"/>
    <w:rsid w:val="00654B28"/>
    <w:rsid w:val="00657B48"/>
    <w:rsid w:val="00685E2A"/>
    <w:rsid w:val="00687BCF"/>
    <w:rsid w:val="006C1817"/>
    <w:rsid w:val="006E2387"/>
    <w:rsid w:val="006E351A"/>
    <w:rsid w:val="006F60A8"/>
    <w:rsid w:val="00721382"/>
    <w:rsid w:val="00722D98"/>
    <w:rsid w:val="007300A0"/>
    <w:rsid w:val="00735482"/>
    <w:rsid w:val="00735B9A"/>
    <w:rsid w:val="00741497"/>
    <w:rsid w:val="00742149"/>
    <w:rsid w:val="00744602"/>
    <w:rsid w:val="00760A49"/>
    <w:rsid w:val="00762649"/>
    <w:rsid w:val="00763F64"/>
    <w:rsid w:val="00772A8A"/>
    <w:rsid w:val="0077319D"/>
    <w:rsid w:val="00776ACB"/>
    <w:rsid w:val="00783035"/>
    <w:rsid w:val="007861C4"/>
    <w:rsid w:val="00787CAC"/>
    <w:rsid w:val="007D62D4"/>
    <w:rsid w:val="007D6677"/>
    <w:rsid w:val="007E06A9"/>
    <w:rsid w:val="007E67FB"/>
    <w:rsid w:val="007E70FC"/>
    <w:rsid w:val="007F29F0"/>
    <w:rsid w:val="007F742A"/>
    <w:rsid w:val="007F7D84"/>
    <w:rsid w:val="00801224"/>
    <w:rsid w:val="008415BE"/>
    <w:rsid w:val="00841A7A"/>
    <w:rsid w:val="0084669E"/>
    <w:rsid w:val="0084767C"/>
    <w:rsid w:val="008600E1"/>
    <w:rsid w:val="00886805"/>
    <w:rsid w:val="00894373"/>
    <w:rsid w:val="00897355"/>
    <w:rsid w:val="0089780F"/>
    <w:rsid w:val="008B4807"/>
    <w:rsid w:val="008B6479"/>
    <w:rsid w:val="009318E0"/>
    <w:rsid w:val="00942333"/>
    <w:rsid w:val="0095418E"/>
    <w:rsid w:val="009906E9"/>
    <w:rsid w:val="009961B8"/>
    <w:rsid w:val="009B61AD"/>
    <w:rsid w:val="009E205E"/>
    <w:rsid w:val="009E25C4"/>
    <w:rsid w:val="00A07EF9"/>
    <w:rsid w:val="00A33243"/>
    <w:rsid w:val="00A44BB5"/>
    <w:rsid w:val="00A45BC9"/>
    <w:rsid w:val="00A62AFF"/>
    <w:rsid w:val="00A7735E"/>
    <w:rsid w:val="00A935B3"/>
    <w:rsid w:val="00AC361F"/>
    <w:rsid w:val="00AC44C5"/>
    <w:rsid w:val="00AC7BAF"/>
    <w:rsid w:val="00AE1422"/>
    <w:rsid w:val="00AE508F"/>
    <w:rsid w:val="00B03007"/>
    <w:rsid w:val="00B07984"/>
    <w:rsid w:val="00B16698"/>
    <w:rsid w:val="00B17C44"/>
    <w:rsid w:val="00B346DD"/>
    <w:rsid w:val="00B55744"/>
    <w:rsid w:val="00B624F2"/>
    <w:rsid w:val="00B729A2"/>
    <w:rsid w:val="00B878D6"/>
    <w:rsid w:val="00B923B1"/>
    <w:rsid w:val="00BE310C"/>
    <w:rsid w:val="00BE4175"/>
    <w:rsid w:val="00BF5D21"/>
    <w:rsid w:val="00C03416"/>
    <w:rsid w:val="00C06EF7"/>
    <w:rsid w:val="00C17E31"/>
    <w:rsid w:val="00C30DFB"/>
    <w:rsid w:val="00C55FCF"/>
    <w:rsid w:val="00C63DDC"/>
    <w:rsid w:val="00C661B6"/>
    <w:rsid w:val="00C7436D"/>
    <w:rsid w:val="00C93F8F"/>
    <w:rsid w:val="00CC2333"/>
    <w:rsid w:val="00CE6EEA"/>
    <w:rsid w:val="00D0022F"/>
    <w:rsid w:val="00D02DEE"/>
    <w:rsid w:val="00D06872"/>
    <w:rsid w:val="00D12D89"/>
    <w:rsid w:val="00D6484F"/>
    <w:rsid w:val="00D67751"/>
    <w:rsid w:val="00D71800"/>
    <w:rsid w:val="00D77D32"/>
    <w:rsid w:val="00D8018B"/>
    <w:rsid w:val="00D83C46"/>
    <w:rsid w:val="00DA61F1"/>
    <w:rsid w:val="00DC68F0"/>
    <w:rsid w:val="00DF1CED"/>
    <w:rsid w:val="00E21913"/>
    <w:rsid w:val="00E55A1F"/>
    <w:rsid w:val="00E61348"/>
    <w:rsid w:val="00E619DD"/>
    <w:rsid w:val="00E6298B"/>
    <w:rsid w:val="00E95FBB"/>
    <w:rsid w:val="00EA36D0"/>
    <w:rsid w:val="00EA672E"/>
    <w:rsid w:val="00EB6A5F"/>
    <w:rsid w:val="00EC567B"/>
    <w:rsid w:val="00EF28EC"/>
    <w:rsid w:val="00F14416"/>
    <w:rsid w:val="00F179C5"/>
    <w:rsid w:val="00F22846"/>
    <w:rsid w:val="00F6768C"/>
    <w:rsid w:val="00F90248"/>
    <w:rsid w:val="00F93E97"/>
    <w:rsid w:val="00FB4EF4"/>
    <w:rsid w:val="00FE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1F"/>
    <w:pPr>
      <w:tabs>
        <w:tab w:val="left" w:pos="709"/>
      </w:tabs>
      <w:spacing w:before="0"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235C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tabs>
        <w:tab w:val="clear" w:pos="709"/>
      </w:tabs>
      <w:spacing w:before="200" w:line="276" w:lineRule="auto"/>
      <w:ind w:firstLine="0"/>
      <w:outlineLvl w:val="0"/>
    </w:pPr>
    <w:rPr>
      <w:rFonts w:asciiTheme="minorHAnsi" w:eastAsiaTheme="minorHAnsi" w:hAnsiTheme="minorHAnsi" w:cstheme="minorBidi"/>
      <w:b/>
      <w:bCs/>
      <w:caps/>
      <w:snapToGrid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5C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tabs>
        <w:tab w:val="clear" w:pos="709"/>
      </w:tabs>
      <w:spacing w:before="200" w:line="276" w:lineRule="auto"/>
      <w:ind w:firstLine="0"/>
      <w:outlineLvl w:val="1"/>
    </w:pPr>
    <w:rPr>
      <w:rFonts w:asciiTheme="minorHAnsi" w:eastAsiaTheme="minorHAnsi" w:hAnsiTheme="minorHAnsi" w:cstheme="minorBidi"/>
      <w:caps/>
      <w:snapToGrid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5C3"/>
    <w:pPr>
      <w:pBdr>
        <w:top w:val="single" w:sz="6" w:space="2" w:color="4F81BD" w:themeColor="accent1"/>
        <w:left w:val="single" w:sz="6" w:space="2" w:color="4F81BD" w:themeColor="accent1"/>
      </w:pBdr>
      <w:tabs>
        <w:tab w:val="clear" w:pos="709"/>
      </w:tabs>
      <w:spacing w:before="300" w:line="276" w:lineRule="auto"/>
      <w:ind w:firstLine="0"/>
      <w:outlineLvl w:val="2"/>
    </w:pPr>
    <w:rPr>
      <w:rFonts w:asciiTheme="minorHAnsi" w:eastAsiaTheme="minorHAnsi" w:hAnsiTheme="minorHAnsi" w:cstheme="minorBidi"/>
      <w:caps/>
      <w:snapToGrid/>
      <w:color w:val="243F60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5C3"/>
    <w:pPr>
      <w:pBdr>
        <w:top w:val="dotted" w:sz="6" w:space="2" w:color="4F81BD" w:themeColor="accent1"/>
        <w:left w:val="dotted" w:sz="6" w:space="2" w:color="4F81BD" w:themeColor="accent1"/>
      </w:pBdr>
      <w:tabs>
        <w:tab w:val="clear" w:pos="709"/>
      </w:tabs>
      <w:spacing w:before="300" w:line="276" w:lineRule="auto"/>
      <w:ind w:firstLine="0"/>
      <w:outlineLvl w:val="3"/>
    </w:pPr>
    <w:rPr>
      <w:rFonts w:asciiTheme="minorHAnsi" w:eastAsiaTheme="minorHAnsi" w:hAnsiTheme="minorHAnsi" w:cstheme="minorBidi"/>
      <w:caps/>
      <w:snapToGrid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5C3"/>
    <w:pPr>
      <w:pBdr>
        <w:bottom w:val="single" w:sz="6" w:space="1" w:color="4F81BD" w:themeColor="accent1"/>
      </w:pBdr>
      <w:tabs>
        <w:tab w:val="clear" w:pos="709"/>
      </w:tabs>
      <w:spacing w:before="300" w:line="276" w:lineRule="auto"/>
      <w:ind w:firstLine="0"/>
      <w:outlineLvl w:val="4"/>
    </w:pPr>
    <w:rPr>
      <w:rFonts w:asciiTheme="minorHAnsi" w:eastAsiaTheme="minorHAnsi" w:hAnsiTheme="minorHAnsi" w:cstheme="minorBidi"/>
      <w:caps/>
      <w:snapToGrid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5C3"/>
    <w:pPr>
      <w:pBdr>
        <w:bottom w:val="dotted" w:sz="6" w:space="1" w:color="4F81BD" w:themeColor="accent1"/>
      </w:pBdr>
      <w:tabs>
        <w:tab w:val="clear" w:pos="709"/>
      </w:tabs>
      <w:spacing w:before="300" w:line="276" w:lineRule="auto"/>
      <w:ind w:firstLine="0"/>
      <w:outlineLvl w:val="5"/>
    </w:pPr>
    <w:rPr>
      <w:rFonts w:asciiTheme="minorHAnsi" w:eastAsiaTheme="minorHAnsi" w:hAnsiTheme="minorHAnsi" w:cstheme="minorBidi"/>
      <w:caps/>
      <w:snapToGrid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5C3"/>
    <w:pPr>
      <w:tabs>
        <w:tab w:val="clear" w:pos="709"/>
      </w:tabs>
      <w:spacing w:before="300" w:line="276" w:lineRule="auto"/>
      <w:ind w:firstLine="0"/>
      <w:outlineLvl w:val="6"/>
    </w:pPr>
    <w:rPr>
      <w:rFonts w:asciiTheme="minorHAnsi" w:eastAsiaTheme="minorHAnsi" w:hAnsiTheme="minorHAnsi" w:cstheme="minorBidi"/>
      <w:caps/>
      <w:snapToGrid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5C3"/>
    <w:pPr>
      <w:tabs>
        <w:tab w:val="clear" w:pos="709"/>
      </w:tabs>
      <w:spacing w:before="300" w:line="276" w:lineRule="auto"/>
      <w:ind w:firstLine="0"/>
      <w:outlineLvl w:val="7"/>
    </w:pPr>
    <w:rPr>
      <w:rFonts w:asciiTheme="minorHAnsi" w:eastAsiaTheme="minorHAnsi" w:hAnsiTheme="minorHAnsi" w:cstheme="minorBidi"/>
      <w:caps/>
      <w:snapToGrid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5C3"/>
    <w:pPr>
      <w:tabs>
        <w:tab w:val="clear" w:pos="709"/>
      </w:tabs>
      <w:spacing w:before="300" w:line="276" w:lineRule="auto"/>
      <w:ind w:firstLine="0"/>
      <w:outlineLvl w:val="8"/>
    </w:pPr>
    <w:rPr>
      <w:rFonts w:asciiTheme="minorHAnsi" w:eastAsiaTheme="minorHAnsi" w:hAnsiTheme="minorHAnsi" w:cstheme="minorBidi"/>
      <w:i/>
      <w:caps/>
      <w:snapToGrid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5C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6235C3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6235C3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6235C3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235C3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235C3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235C3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235C3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235C3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235C3"/>
    <w:pPr>
      <w:tabs>
        <w:tab w:val="clear" w:pos="709"/>
      </w:tabs>
      <w:spacing w:before="200" w:after="200" w:line="276" w:lineRule="auto"/>
      <w:ind w:firstLine="0"/>
    </w:pPr>
    <w:rPr>
      <w:rFonts w:asciiTheme="minorHAnsi" w:eastAsiaTheme="minorHAnsi" w:hAnsiTheme="minorHAnsi" w:cstheme="minorBidi"/>
      <w:b/>
      <w:bCs/>
      <w:snapToGrid/>
      <w:color w:val="365F91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235C3"/>
    <w:pPr>
      <w:tabs>
        <w:tab w:val="clear" w:pos="709"/>
      </w:tabs>
      <w:spacing w:before="720" w:after="200" w:line="276" w:lineRule="auto"/>
      <w:ind w:firstLine="0"/>
    </w:pPr>
    <w:rPr>
      <w:rFonts w:asciiTheme="minorHAnsi" w:eastAsiaTheme="minorHAnsi" w:hAnsiTheme="minorHAnsi" w:cstheme="minorBidi"/>
      <w:caps/>
      <w:snapToGrid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6235C3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235C3"/>
    <w:pPr>
      <w:tabs>
        <w:tab w:val="clear" w:pos="709"/>
      </w:tabs>
      <w:spacing w:before="200" w:after="1000"/>
      <w:ind w:firstLine="0"/>
    </w:pPr>
    <w:rPr>
      <w:rFonts w:asciiTheme="minorHAnsi" w:eastAsiaTheme="minorHAnsi" w:hAnsiTheme="minorHAnsi" w:cstheme="minorBidi"/>
      <w:caps/>
      <w:snapToGrid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6235C3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6235C3"/>
    <w:rPr>
      <w:b/>
      <w:bCs/>
    </w:rPr>
  </w:style>
  <w:style w:type="character" w:styleId="a9">
    <w:name w:val="Emphasis"/>
    <w:uiPriority w:val="20"/>
    <w:qFormat/>
    <w:rsid w:val="006235C3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6235C3"/>
    <w:pPr>
      <w:tabs>
        <w:tab w:val="clear" w:pos="709"/>
      </w:tabs>
      <w:ind w:firstLine="0"/>
    </w:pPr>
    <w:rPr>
      <w:rFonts w:asciiTheme="minorHAnsi" w:eastAsiaTheme="minorHAnsi" w:hAnsiTheme="minorHAnsi" w:cstheme="minorBidi"/>
      <w:snapToGrid/>
      <w:sz w:val="20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6235C3"/>
    <w:rPr>
      <w:sz w:val="20"/>
      <w:szCs w:val="20"/>
    </w:rPr>
  </w:style>
  <w:style w:type="paragraph" w:styleId="ac">
    <w:name w:val="List Paragraph"/>
    <w:basedOn w:val="a"/>
    <w:uiPriority w:val="34"/>
    <w:qFormat/>
    <w:rsid w:val="006235C3"/>
    <w:pPr>
      <w:tabs>
        <w:tab w:val="clear" w:pos="709"/>
      </w:tabs>
      <w:spacing w:before="200" w:after="200" w:line="276" w:lineRule="auto"/>
      <w:ind w:left="720" w:firstLine="0"/>
      <w:contextualSpacing/>
    </w:pPr>
    <w:rPr>
      <w:rFonts w:asciiTheme="minorHAnsi" w:eastAsiaTheme="minorHAnsi" w:hAnsiTheme="minorHAnsi" w:cstheme="minorBidi"/>
      <w:snapToGrid/>
      <w:sz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235C3"/>
    <w:pPr>
      <w:tabs>
        <w:tab w:val="clear" w:pos="709"/>
      </w:tabs>
      <w:spacing w:before="200" w:after="200" w:line="276" w:lineRule="auto"/>
      <w:ind w:firstLine="0"/>
    </w:pPr>
    <w:rPr>
      <w:rFonts w:asciiTheme="minorHAnsi" w:eastAsiaTheme="minorHAnsi" w:hAnsiTheme="minorHAnsi" w:cstheme="minorBidi"/>
      <w:i/>
      <w:iCs/>
      <w:snapToGrid/>
      <w:sz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235C3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235C3"/>
    <w:pPr>
      <w:pBdr>
        <w:top w:val="single" w:sz="4" w:space="10" w:color="4F81BD" w:themeColor="accent1"/>
        <w:left w:val="single" w:sz="4" w:space="10" w:color="4F81BD" w:themeColor="accent1"/>
      </w:pBdr>
      <w:tabs>
        <w:tab w:val="clear" w:pos="709"/>
      </w:tabs>
      <w:spacing w:before="200" w:line="276" w:lineRule="auto"/>
      <w:ind w:left="1296" w:right="1152" w:firstLine="0"/>
      <w:jc w:val="both"/>
    </w:pPr>
    <w:rPr>
      <w:rFonts w:asciiTheme="minorHAnsi" w:eastAsiaTheme="minorHAnsi" w:hAnsiTheme="minorHAnsi" w:cstheme="minorBidi"/>
      <w:i/>
      <w:iCs/>
      <w:snapToGrid/>
      <w:color w:val="4F81BD" w:themeColor="accent1"/>
      <w:sz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6235C3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6235C3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6235C3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6235C3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6235C3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6235C3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6235C3"/>
    <w:pPr>
      <w:outlineLvl w:val="9"/>
    </w:pPr>
  </w:style>
  <w:style w:type="paragraph" w:customStyle="1" w:styleId="11">
    <w:name w:val="Обычный1"/>
    <w:link w:val="Normal"/>
    <w:rsid w:val="00AC361F"/>
    <w:pPr>
      <w:spacing w:before="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customStyle="1" w:styleId="Normal">
    <w:name w:val="Normal Знак"/>
    <w:link w:val="11"/>
    <w:rsid w:val="00AC361F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styleId="af5">
    <w:name w:val="Hyperlink"/>
    <w:basedOn w:val="a0"/>
    <w:uiPriority w:val="99"/>
    <w:unhideWhenUsed/>
    <w:rsid w:val="00AC361F"/>
    <w:rPr>
      <w:color w:val="0000FF" w:themeColor="hyperlink"/>
      <w:u w:val="single"/>
    </w:rPr>
  </w:style>
  <w:style w:type="paragraph" w:customStyle="1" w:styleId="Default">
    <w:name w:val="Default"/>
    <w:rsid w:val="00AC361F"/>
    <w:pPr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kupki@tr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4013</Characters>
  <Application>Microsoft Office Word</Application>
  <DocSecurity>0</DocSecurity>
  <Lines>33</Lines>
  <Paragraphs>9</Paragraphs>
  <ScaleCrop>false</ScaleCrop>
  <Company>ОАО "ТрансКонтейнер"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medvedevamp</dc:creator>
  <cp:keywords/>
  <dc:description/>
  <cp:lastModifiedBy>medvedevamp</cp:lastModifiedBy>
  <cp:revision>4</cp:revision>
  <dcterms:created xsi:type="dcterms:W3CDTF">2018-03-27T13:39:00Z</dcterms:created>
  <dcterms:modified xsi:type="dcterms:W3CDTF">2018-03-30T06:00:00Z</dcterms:modified>
</cp:coreProperties>
</file>