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247E7A" w:rsidRDefault="003259E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247E7A" w:rsidRDefault="003259E5">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247E7A" w:rsidRDefault="003259E5">
      <w:pPr>
        <w:tabs>
          <w:tab w:val="left" w:pos="4962"/>
        </w:tabs>
        <w:ind w:left="4820"/>
        <w:rPr>
          <w:b/>
          <w:bCs/>
          <w:sz w:val="28"/>
        </w:rPr>
      </w:pPr>
      <w:r>
        <w:rPr>
          <w:b/>
          <w:bCs/>
          <w:sz w:val="28"/>
        </w:rPr>
        <w:t>«09»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247E7A" w:rsidRDefault="003259E5">
      <w:pPr>
        <w:pStyle w:val="19"/>
        <w:ind w:firstLine="709"/>
        <w:rPr>
          <w:szCs w:val="28"/>
        </w:rPr>
      </w:pPr>
      <w:r>
        <w:t>Открытый конкурс среди субъектов МСП № ОК-МСП-НКПЗАБ-18-0012 по предмету закупки "Оказание услуг по обработке транспортных и товаросопроводительных документов при импортных и транзитных перевозках грузов в контейнерах с использованием автоматизирован</w:t>
      </w:r>
      <w:r>
        <w:t>ной системы Исполнителя на пограничном переходе Манчжурия – Забайкальск</w:t>
      </w:r>
      <w:proofErr w:type="gramStart"/>
      <w:r>
        <w:t>."</w:t>
      </w:r>
      <w:bookmarkEnd w:id="0"/>
      <w:bookmarkEnd w:id="1"/>
      <w:bookmarkEnd w:id="2"/>
      <w:bookmarkEnd w:id="3"/>
      <w:bookmarkEnd w:id="4"/>
      <w:bookmarkEnd w:id="5"/>
      <w:bookmarkEnd w:id="6"/>
      <w:r>
        <w:rPr>
          <w:szCs w:val="28"/>
        </w:rPr>
        <w:t xml:space="preserve"> (</w:t>
      </w:r>
      <w:proofErr w:type="gramEnd"/>
      <w:r>
        <w:rPr>
          <w:szCs w:val="28"/>
        </w:rPr>
        <w:t>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47E7A" w:rsidRDefault="003259E5">
      <w:pPr>
        <w:pStyle w:val="19"/>
        <w:widowControl w:val="0"/>
        <w:numPr>
          <w:ilvl w:val="2"/>
          <w:numId w:val="1"/>
        </w:numPr>
        <w:ind w:left="0" w:firstLine="709"/>
      </w:pPr>
      <w:r>
        <w:lastRenderedPageBreak/>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w:t>
      </w:r>
      <w:r>
        <w:t>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w:t>
      </w:r>
      <w:r>
        <w:rPr>
          <w:color w:val="000000"/>
          <w:sz w:val="28"/>
          <w:szCs w:val="28"/>
        </w:rPr>
        <w:lastRenderedPageBreak/>
        <w:t xml:space="preserve">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lastRenderedPageBreak/>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247E7A" w:rsidRDefault="003259E5">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w:t>
      </w:r>
      <w:r>
        <w:rPr>
          <w:sz w:val="28"/>
          <w:szCs w:val="28"/>
        </w:rPr>
        <w:lastRenderedPageBreak/>
        <w:t xml:space="preserve">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lastRenderedPageBreak/>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Pr>
          <w:sz w:val="28"/>
          <w:szCs w:val="28"/>
        </w:rPr>
        <w:lastRenderedPageBreak/>
        <w:t xml:space="preserve">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lastRenderedPageBreak/>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lastRenderedPageBreak/>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lastRenderedPageBreak/>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247E7A" w:rsidRDefault="003259E5">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Pr>
          <w:sz w:val="28"/>
          <w:szCs w:val="28"/>
        </w:rPr>
        <w:lastRenderedPageBreak/>
        <w:t xml:space="preserve">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247E7A" w:rsidRDefault="00247E7A">
      <w:pPr>
        <w:pStyle w:val="afa"/>
        <w:numPr>
          <w:ilvl w:val="2"/>
          <w:numId w:val="11"/>
        </w:numPr>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61F03" w:rsidRPr="007E6DE4" w:rsidRDefault="00861F03" w:rsidP="000954FB">
                  <w:pPr>
                    <w:jc w:val="center"/>
                    <w:rPr>
                      <w:b/>
                      <w:sz w:val="28"/>
                      <w:szCs w:val="28"/>
                    </w:rPr>
                  </w:pPr>
                  <w:r w:rsidRPr="007E6DE4">
                    <w:rPr>
                      <w:b/>
                      <w:sz w:val="28"/>
                      <w:szCs w:val="28"/>
                    </w:rPr>
                    <w:t xml:space="preserve">_____________________________________________, </w:t>
                  </w:r>
                </w:p>
                <w:p w:rsidR="00861F03" w:rsidRDefault="00861F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61F03" w:rsidRPr="007E6DE4" w:rsidRDefault="00861F03" w:rsidP="000954FB">
                  <w:pPr>
                    <w:jc w:val="center"/>
                    <w:rPr>
                      <w:b/>
                      <w:sz w:val="28"/>
                      <w:szCs w:val="28"/>
                    </w:rPr>
                  </w:pPr>
                  <w:r w:rsidRPr="007E6DE4">
                    <w:rPr>
                      <w:b/>
                      <w:sz w:val="28"/>
                      <w:szCs w:val="28"/>
                    </w:rPr>
                    <w:t>________________________________________</w:t>
                  </w:r>
                </w:p>
                <w:p w:rsidR="00861F03" w:rsidRPr="007E6DE4" w:rsidRDefault="00861F03" w:rsidP="000954FB">
                  <w:pPr>
                    <w:jc w:val="center"/>
                    <w:rPr>
                      <w:i/>
                      <w:sz w:val="20"/>
                      <w:szCs w:val="20"/>
                    </w:rPr>
                  </w:pPr>
                  <w:r w:rsidRPr="007E6DE4">
                    <w:rPr>
                      <w:i/>
                      <w:sz w:val="20"/>
                      <w:szCs w:val="20"/>
                    </w:rPr>
                    <w:t>государство регистрации претендента</w:t>
                  </w:r>
                </w:p>
                <w:p w:rsidR="00861F03" w:rsidRPr="007E6DE4" w:rsidRDefault="00861F03" w:rsidP="000954FB">
                  <w:pPr>
                    <w:jc w:val="center"/>
                    <w:rPr>
                      <w:b/>
                      <w:sz w:val="28"/>
                      <w:szCs w:val="28"/>
                    </w:rPr>
                  </w:pPr>
                  <w:r w:rsidRPr="007E6DE4">
                    <w:rPr>
                      <w:b/>
                      <w:sz w:val="28"/>
                      <w:szCs w:val="28"/>
                    </w:rPr>
                    <w:t>_____________________________</w:t>
                  </w:r>
                  <w:r>
                    <w:rPr>
                      <w:b/>
                      <w:sz w:val="28"/>
                      <w:szCs w:val="28"/>
                    </w:rPr>
                    <w:t>__________________</w:t>
                  </w:r>
                </w:p>
                <w:p w:rsidR="00861F03" w:rsidRPr="007E6DE4" w:rsidRDefault="00861F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61F03" w:rsidRDefault="00861F03" w:rsidP="000954FB">
                  <w:pPr>
                    <w:jc w:val="both"/>
                  </w:pPr>
                </w:p>
                <w:p w:rsidR="00247E7A" w:rsidRDefault="003259E5">
                  <w:pPr>
                    <w:jc w:val="center"/>
                    <w:rPr>
                      <w:b/>
                    </w:rPr>
                  </w:pPr>
                  <w:r>
                    <w:rPr>
                      <w:b/>
                    </w:rPr>
                    <w:t xml:space="preserve">ЗАЯВКА НА УЧАСТИЕ В ОТКРЫТОМ </w:t>
                  </w:r>
                  <w:proofErr w:type="gramStart"/>
                  <w:r>
                    <w:rPr>
                      <w:b/>
                    </w:rPr>
                    <w:t>КОНКУРСЕ</w:t>
                  </w:r>
                  <w:proofErr w:type="gramEnd"/>
                  <w:r>
                    <w:rPr>
                      <w:b/>
                    </w:rPr>
                    <w:t xml:space="preserve"> № ОК-МСП-НКПЗАБ-18-0012</w:t>
                  </w:r>
                </w:p>
                <w:p w:rsidR="00861F03" w:rsidRPr="00DF4847" w:rsidRDefault="00861F03" w:rsidP="000954FB">
                  <w:pPr>
                    <w:jc w:val="center"/>
                    <w:rPr>
                      <w:b/>
                    </w:rPr>
                  </w:pPr>
                  <w:r w:rsidRPr="00DF4847">
                    <w:rPr>
                      <w:b/>
                    </w:rPr>
                    <w:t xml:space="preserve">(лот № _________) </w:t>
                  </w:r>
                </w:p>
                <w:p w:rsidR="00861F03" w:rsidRPr="00521EAB" w:rsidRDefault="00861F03" w:rsidP="000954FB">
                  <w:pPr>
                    <w:jc w:val="center"/>
                    <w:rPr>
                      <w:i/>
                    </w:rPr>
                  </w:pPr>
                  <w:r w:rsidRPr="00DF4847">
                    <w:rPr>
                      <w:i/>
                    </w:rPr>
                    <w:t>(указывается номер лота)</w:t>
                  </w:r>
                </w:p>
                <w:p w:rsidR="00861F03" w:rsidRPr="00923E2D" w:rsidRDefault="00861F03" w:rsidP="000954FB">
                  <w:pPr>
                    <w:jc w:val="center"/>
                    <w:rPr>
                      <w:b/>
                    </w:rPr>
                  </w:pPr>
                </w:p>
                <w:p w:rsidR="00861F03" w:rsidRPr="00923E2D" w:rsidRDefault="00861F03" w:rsidP="000954FB">
                  <w:pPr>
                    <w:ind w:left="2124" w:firstLine="708"/>
                    <w:rPr>
                      <w:i/>
                    </w:rPr>
                  </w:pPr>
                </w:p>
              </w:txbxContent>
            </v:textbox>
            <w10:wrap type="tight"/>
          </v:shape>
        </w:pict>
      </w:r>
      <w:r w:rsidR="003259E5">
        <w:rPr>
          <w:sz w:val="28"/>
          <w:szCs w:val="28"/>
        </w:rPr>
        <w:t xml:space="preserve"> </w:t>
      </w:r>
      <w:r w:rsidR="003259E5">
        <w:rPr>
          <w:sz w:val="28"/>
        </w:rPr>
        <w:t>Письмо (конверт) с Заявкой должно</w:t>
      </w:r>
      <w:r w:rsidR="003259E5">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247E7A" w:rsidRDefault="003259E5">
      <w:pPr>
        <w:pStyle w:val="afa"/>
        <w:numPr>
          <w:ilvl w:val="2"/>
          <w:numId w:val="11"/>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w:t>
      </w:r>
      <w:r>
        <w:rPr>
          <w:sz w:val="28"/>
        </w:rPr>
        <w:t xml:space="preserve">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w:t>
      </w:r>
      <w:r>
        <w:rPr>
          <w:sz w:val="28"/>
        </w:rPr>
        <w:t>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w:t>
      </w:r>
      <w:r>
        <w:rPr>
          <w:sz w:val="28"/>
        </w:rPr>
        <w:t xml:space="preserve">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w:t>
      </w:r>
      <w:r>
        <w:rPr>
          <w:sz w:val="28"/>
        </w:rPr>
        <w:t>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rFonts w:eastAsia="Times New Roman"/>
          <w:sz w:val="28"/>
          <w:szCs w:val="28"/>
        </w:rPr>
        <w:lastRenderedPageBreak/>
        <w:t>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247E7A" w:rsidRDefault="003259E5">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47E7A" w:rsidRDefault="003259E5">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w:t>
      </w:r>
      <w:r>
        <w:rPr>
          <w:b w:val="0"/>
          <w:i w:val="0"/>
        </w:rPr>
        <w:t>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w:t>
      </w:r>
      <w:r>
        <w:rPr>
          <w:b w:val="0"/>
          <w:i w:val="0"/>
        </w:rPr>
        <w:t>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247E7A" w:rsidRDefault="003259E5">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47E7A" w:rsidRDefault="003259E5">
      <w:pPr>
        <w:pStyle w:val="a"/>
        <w:numPr>
          <w:ilvl w:val="0"/>
          <w:numId w:val="0"/>
        </w:numPr>
        <w:rPr>
          <w:b w:val="0"/>
          <w:i w:val="0"/>
        </w:rPr>
      </w:pPr>
      <w:r>
        <w:rPr>
          <w:b w:val="0"/>
          <w:i w:val="0"/>
        </w:rPr>
        <w:tab/>
      </w:r>
      <w:r>
        <w:rPr>
          <w:b w:val="0"/>
          <w:i w:val="0"/>
        </w:rPr>
        <w:tab/>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w:t>
      </w:r>
      <w:r>
        <w:rPr>
          <w:b w:val="0"/>
          <w:i w:val="0"/>
        </w:rPr>
        <w:lastRenderedPageBreak/>
        <w:t xml:space="preserve">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247E7A" w:rsidRPr="00A95AA3" w:rsidRDefault="00247E7A" w:rsidP="00F03222">
      <w:pPr>
        <w:ind w:left="397" w:firstLine="397"/>
        <w:rPr>
          <w:b/>
          <w:spacing w:val="1"/>
          <w:sz w:val="28"/>
          <w:szCs w:val="28"/>
        </w:rPr>
      </w:pPr>
      <w:r>
        <w:rPr>
          <w:b/>
          <w:sz w:val="28"/>
          <w:szCs w:val="28"/>
        </w:rPr>
        <w:t>4.1. Цель открытого конкурса</w:t>
      </w:r>
    </w:p>
    <w:p w:rsidR="00247E7A" w:rsidRPr="00A95AA3" w:rsidRDefault="00247E7A" w:rsidP="00F03222">
      <w:pPr>
        <w:jc w:val="both"/>
        <w:rPr>
          <w:sz w:val="28"/>
          <w:szCs w:val="28"/>
        </w:rPr>
      </w:pPr>
      <w:r>
        <w:rPr>
          <w:b/>
          <w:spacing w:val="1"/>
          <w:sz w:val="28"/>
          <w:szCs w:val="28"/>
        </w:rPr>
        <w:t xml:space="preserve">           4.1.1. Открытым конкурсом предусмотрена</w:t>
      </w:r>
      <w:r>
        <w:rPr>
          <w:sz w:val="28"/>
          <w:szCs w:val="28"/>
        </w:rPr>
        <w:t xml:space="preserve"> обработка транспортных и товаросопроводительных документов при импортных и транзитных перевозках грузов в контейнерах с использованием автоматизированной системы Исполнителя на пограничном переходе Манчжурия – Забайкальск.</w:t>
      </w:r>
    </w:p>
    <w:p w:rsidR="00247E7A" w:rsidRPr="00A95AA3" w:rsidRDefault="00247E7A" w:rsidP="00F03222">
      <w:pPr>
        <w:suppressAutoHyphens w:val="0"/>
        <w:spacing w:after="200" w:line="20" w:lineRule="atLeast"/>
        <w:ind w:firstLine="397"/>
        <w:contextualSpacing/>
        <w:jc w:val="both"/>
        <w:rPr>
          <w:sz w:val="28"/>
          <w:szCs w:val="28"/>
        </w:rPr>
      </w:pPr>
      <w:r>
        <w:rPr>
          <w:b/>
          <w:spacing w:val="1"/>
          <w:sz w:val="28"/>
          <w:szCs w:val="28"/>
        </w:rPr>
        <w:t xml:space="preserve">    4.1.1. </w:t>
      </w:r>
      <w:proofErr w:type="gramStart"/>
      <w:r>
        <w:rPr>
          <w:b/>
          <w:spacing w:val="1"/>
          <w:sz w:val="28"/>
          <w:szCs w:val="28"/>
        </w:rPr>
        <w:t>Результатом услуги является а</w:t>
      </w:r>
      <w:r>
        <w:rPr>
          <w:sz w:val="28"/>
          <w:szCs w:val="28"/>
        </w:rPr>
        <w:t xml:space="preserve">втоматизация процедур обработки бумажных документов (накладная, товаросопроводительные документы на грузы в контейнерах) и проверки  соответствия сведений, указанных при предварительном информировании через информационные системы Заказчика или Исполнителя,  присвоение комплекту документов на контейнер индивидуального идентификатора с нанесением </w:t>
      </w:r>
      <w:proofErr w:type="spellStart"/>
      <w:r>
        <w:rPr>
          <w:sz w:val="28"/>
          <w:szCs w:val="28"/>
        </w:rPr>
        <w:t>штрихкода</w:t>
      </w:r>
      <w:proofErr w:type="spellEnd"/>
      <w:r>
        <w:rPr>
          <w:sz w:val="28"/>
          <w:szCs w:val="28"/>
        </w:rPr>
        <w:t xml:space="preserve"> на железнодорожную накладную и перенос сведений из полученных документов в электронные информационные формы для организации контроля обработки комплекта документов.</w:t>
      </w:r>
      <w:proofErr w:type="gramEnd"/>
    </w:p>
    <w:p w:rsidR="00247E7A" w:rsidRPr="00A95AA3" w:rsidRDefault="00247E7A" w:rsidP="00F03222">
      <w:pPr>
        <w:ind w:left="368" w:firstLine="426"/>
        <w:jc w:val="both"/>
        <w:rPr>
          <w:sz w:val="28"/>
          <w:szCs w:val="28"/>
        </w:rPr>
      </w:pPr>
    </w:p>
    <w:p w:rsidR="00247E7A" w:rsidRPr="00A95AA3" w:rsidRDefault="00247E7A" w:rsidP="00F03222">
      <w:pPr>
        <w:ind w:firstLine="426"/>
        <w:rPr>
          <w:b/>
          <w:spacing w:val="1"/>
          <w:sz w:val="28"/>
          <w:szCs w:val="28"/>
        </w:rPr>
      </w:pPr>
    </w:p>
    <w:p w:rsidR="00247E7A" w:rsidRPr="00A95AA3" w:rsidRDefault="00247E7A" w:rsidP="00F03222">
      <w:pPr>
        <w:pStyle w:val="19"/>
        <w:ind w:firstLine="709"/>
        <w:rPr>
          <w:rFonts w:eastAsia="Times New Roman"/>
          <w:b/>
          <w:szCs w:val="28"/>
        </w:rPr>
      </w:pPr>
      <w:r>
        <w:rPr>
          <w:b/>
          <w:spacing w:val="1"/>
          <w:szCs w:val="28"/>
        </w:rPr>
        <w:t xml:space="preserve">4.2 </w:t>
      </w:r>
      <w:r>
        <w:rPr>
          <w:rFonts w:eastAsia="Times New Roman"/>
          <w:b/>
          <w:szCs w:val="28"/>
        </w:rPr>
        <w:t>Общие положения</w:t>
      </w:r>
    </w:p>
    <w:p w:rsidR="00247E7A" w:rsidRPr="00A95AA3" w:rsidRDefault="00247E7A" w:rsidP="00F03222">
      <w:pPr>
        <w:pStyle w:val="affa"/>
        <w:ind w:firstLine="709"/>
        <w:jc w:val="both"/>
        <w:rPr>
          <w:rFonts w:ascii="Times New Roman" w:hAnsi="Times New Roman"/>
          <w:sz w:val="28"/>
          <w:szCs w:val="28"/>
        </w:rPr>
      </w:pPr>
      <w:r>
        <w:rPr>
          <w:rFonts w:ascii="Times New Roman" w:hAnsi="Times New Roman"/>
          <w:sz w:val="28"/>
          <w:szCs w:val="28"/>
        </w:rPr>
        <w:t>4.2.1 В Заявке должны быть изложены предложения, соответствующие требованиям технического задания и условиям открытого конкурса.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247E7A" w:rsidRPr="00A95AA3" w:rsidRDefault="00247E7A" w:rsidP="00F03222">
      <w:pPr>
        <w:pStyle w:val="affa"/>
        <w:ind w:firstLine="709"/>
        <w:jc w:val="both"/>
        <w:rPr>
          <w:rFonts w:ascii="Times New Roman" w:hAnsi="Times New Roman"/>
          <w:sz w:val="28"/>
          <w:szCs w:val="28"/>
        </w:rPr>
      </w:pPr>
      <w:r>
        <w:rPr>
          <w:rFonts w:ascii="Times New Roman" w:hAnsi="Times New Roman"/>
          <w:sz w:val="28"/>
          <w:szCs w:val="28"/>
        </w:rPr>
        <w:t xml:space="preserve">4.2.2 Предмет Открытого конкурса неделим, то есть претендент в случае победы должен осуществить оказание услуг прописанных в техническом задании в полном объеме </w:t>
      </w:r>
      <w:proofErr w:type="gramStart"/>
      <w:r>
        <w:rPr>
          <w:rFonts w:ascii="Times New Roman" w:hAnsi="Times New Roman"/>
          <w:sz w:val="28"/>
          <w:szCs w:val="28"/>
        </w:rPr>
        <w:t>согласно условий</w:t>
      </w:r>
      <w:proofErr w:type="gramEnd"/>
      <w:r>
        <w:rPr>
          <w:rFonts w:ascii="Times New Roman" w:hAnsi="Times New Roman"/>
          <w:sz w:val="28"/>
          <w:szCs w:val="28"/>
        </w:rPr>
        <w:t xml:space="preserve"> документации о закупке. </w:t>
      </w:r>
    </w:p>
    <w:p w:rsidR="00247E7A" w:rsidRPr="00A95AA3" w:rsidRDefault="00247E7A" w:rsidP="00F03222">
      <w:pPr>
        <w:pStyle w:val="affa"/>
        <w:ind w:firstLine="709"/>
        <w:jc w:val="both"/>
        <w:rPr>
          <w:rFonts w:ascii="Times New Roman" w:hAnsi="Times New Roman"/>
          <w:b/>
          <w:sz w:val="28"/>
          <w:szCs w:val="28"/>
        </w:rPr>
      </w:pPr>
    </w:p>
    <w:p w:rsidR="00247E7A" w:rsidRPr="00A95AA3" w:rsidRDefault="00247E7A" w:rsidP="00F03222">
      <w:pPr>
        <w:ind w:left="283" w:firstLine="426"/>
        <w:rPr>
          <w:sz w:val="28"/>
          <w:szCs w:val="28"/>
        </w:rPr>
      </w:pPr>
      <w:r>
        <w:rPr>
          <w:b/>
          <w:sz w:val="28"/>
          <w:szCs w:val="28"/>
        </w:rPr>
        <w:t>4.3. Содержание и требования к услуге.</w:t>
      </w:r>
    </w:p>
    <w:tbl>
      <w:tblPr>
        <w:tblW w:w="10189" w:type="dxa"/>
        <w:jc w:val="center"/>
        <w:tblInd w:w="-293" w:type="dxa"/>
        <w:tblCellMar>
          <w:left w:w="0" w:type="dxa"/>
          <w:right w:w="0" w:type="dxa"/>
        </w:tblCellMar>
        <w:tblLook w:val="04A0"/>
      </w:tblPr>
      <w:tblGrid>
        <w:gridCol w:w="117"/>
        <w:gridCol w:w="2137"/>
        <w:gridCol w:w="125"/>
        <w:gridCol w:w="5935"/>
        <w:gridCol w:w="1750"/>
        <w:gridCol w:w="125"/>
      </w:tblGrid>
      <w:tr w:rsidR="00247E7A" w:rsidRPr="00A95AA3" w:rsidTr="00C22F4D">
        <w:trPr>
          <w:gridAfter w:val="1"/>
          <w:wAfter w:w="125" w:type="dxa"/>
          <w:trHeight w:val="210"/>
          <w:jc w:val="center"/>
        </w:trPr>
        <w:tc>
          <w:tcPr>
            <w:tcW w:w="225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7E7A" w:rsidRPr="00A95AA3" w:rsidRDefault="00247E7A" w:rsidP="00C22F4D">
            <w:pPr>
              <w:rPr>
                <w:sz w:val="28"/>
                <w:szCs w:val="28"/>
              </w:rPr>
            </w:pPr>
            <w:r>
              <w:rPr>
                <w:sz w:val="28"/>
                <w:szCs w:val="28"/>
              </w:rPr>
              <w:t>Наименование услуги:</w:t>
            </w:r>
          </w:p>
        </w:tc>
        <w:tc>
          <w:tcPr>
            <w:tcW w:w="606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47E7A" w:rsidRPr="00A95AA3" w:rsidRDefault="00247E7A" w:rsidP="00C22F4D">
            <w:pPr>
              <w:jc w:val="both"/>
              <w:rPr>
                <w:sz w:val="28"/>
                <w:szCs w:val="28"/>
              </w:rPr>
            </w:pPr>
            <w:r>
              <w:rPr>
                <w:sz w:val="28"/>
                <w:szCs w:val="28"/>
              </w:rPr>
              <w:t>Оказание услуг по обработке транспортных и товаросопроводительных документов при импортных и транзитных перевозках грузов в контейнерах с использованием автоматизированной системы Исполнителя на пограничном переходе Манчжурия – Забайкальск.</w:t>
            </w:r>
          </w:p>
        </w:tc>
        <w:tc>
          <w:tcPr>
            <w:tcW w:w="17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47E7A" w:rsidRPr="00A95AA3" w:rsidRDefault="00247E7A" w:rsidP="00C22F4D">
            <w:pPr>
              <w:jc w:val="center"/>
              <w:rPr>
                <w:sz w:val="28"/>
                <w:szCs w:val="28"/>
              </w:rPr>
            </w:pPr>
          </w:p>
          <w:p w:rsidR="00247E7A" w:rsidRPr="00A95AA3" w:rsidRDefault="00247E7A" w:rsidP="00C22F4D">
            <w:pPr>
              <w:jc w:val="center"/>
              <w:rPr>
                <w:sz w:val="28"/>
                <w:szCs w:val="28"/>
              </w:rPr>
            </w:pPr>
            <w:r>
              <w:rPr>
                <w:sz w:val="28"/>
                <w:szCs w:val="28"/>
              </w:rPr>
              <w:t>Единица услуг</w:t>
            </w:r>
            <w:proofErr w:type="gramStart"/>
            <w:r>
              <w:rPr>
                <w:sz w:val="28"/>
                <w:szCs w:val="28"/>
              </w:rPr>
              <w:t>и-</w:t>
            </w:r>
            <w:proofErr w:type="gramEnd"/>
            <w:r>
              <w:rPr>
                <w:sz w:val="28"/>
                <w:szCs w:val="28"/>
              </w:rPr>
              <w:t xml:space="preserve"> контейнер</w:t>
            </w:r>
          </w:p>
        </w:tc>
      </w:tr>
      <w:tr w:rsidR="00247E7A" w:rsidRPr="00A95AA3" w:rsidTr="00C22F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117" w:type="dxa"/>
        </w:trPr>
        <w:tc>
          <w:tcPr>
            <w:tcW w:w="2262" w:type="dxa"/>
            <w:gridSpan w:val="2"/>
          </w:tcPr>
          <w:p w:rsidR="00247E7A" w:rsidRPr="00A95AA3" w:rsidRDefault="00247E7A" w:rsidP="00C22F4D">
            <w:pPr>
              <w:ind w:firstLine="12"/>
              <w:rPr>
                <w:sz w:val="28"/>
                <w:szCs w:val="28"/>
                <w:lang w:eastAsia="en-US"/>
              </w:rPr>
            </w:pPr>
            <w:r>
              <w:rPr>
                <w:sz w:val="28"/>
                <w:szCs w:val="28"/>
                <w:lang w:eastAsia="en-US"/>
              </w:rPr>
              <w:t>Описание услуги:</w:t>
            </w:r>
          </w:p>
        </w:tc>
        <w:tc>
          <w:tcPr>
            <w:tcW w:w="7810" w:type="dxa"/>
            <w:gridSpan w:val="3"/>
            <w:shd w:val="clear" w:color="auto" w:fill="auto"/>
          </w:tcPr>
          <w:p w:rsidR="00247E7A" w:rsidRPr="00A95AA3" w:rsidRDefault="00247E7A" w:rsidP="00C22F4D">
            <w:pPr>
              <w:ind w:firstLine="12"/>
              <w:jc w:val="both"/>
              <w:rPr>
                <w:sz w:val="28"/>
                <w:szCs w:val="28"/>
              </w:rPr>
            </w:pPr>
            <w:r>
              <w:rPr>
                <w:sz w:val="28"/>
                <w:szCs w:val="28"/>
                <w:u w:val="single"/>
                <w:lang w:eastAsia="en-US"/>
              </w:rPr>
              <w:t xml:space="preserve">1. Функциональность услуги: </w:t>
            </w:r>
            <w:r>
              <w:rPr>
                <w:sz w:val="28"/>
                <w:szCs w:val="28"/>
              </w:rPr>
              <w:t xml:space="preserve">информационная система, автоматизирующая учет и контроль нахождения и согласования транспортных и товаросопроводительных документов на бумажных носителях и в электронном формате при их обработке контролирующими органами, ОАО «РЖД» и брокерами при импортных и транзитных перевозках грузов в </w:t>
            </w:r>
            <w:proofErr w:type="spellStart"/>
            <w:r>
              <w:rPr>
                <w:sz w:val="28"/>
                <w:szCs w:val="28"/>
              </w:rPr>
              <w:t>котейнерах</w:t>
            </w:r>
            <w:proofErr w:type="spellEnd"/>
            <w:r>
              <w:rPr>
                <w:sz w:val="28"/>
                <w:szCs w:val="28"/>
              </w:rPr>
              <w:t xml:space="preserve"> через пограничный переход Манчжурия – Забайкальск (ИС). Доступ к ИС должен предоставляться через интернет. </w:t>
            </w:r>
          </w:p>
          <w:p w:rsidR="00247E7A" w:rsidRPr="00A95AA3" w:rsidRDefault="00247E7A" w:rsidP="00C22F4D">
            <w:pPr>
              <w:jc w:val="both"/>
              <w:rPr>
                <w:sz w:val="28"/>
                <w:szCs w:val="28"/>
                <w:u w:val="single"/>
                <w:lang w:eastAsia="en-US"/>
              </w:rPr>
            </w:pPr>
          </w:p>
          <w:p w:rsidR="00247E7A" w:rsidRPr="00A95AA3" w:rsidRDefault="00247E7A" w:rsidP="00C22F4D">
            <w:pPr>
              <w:jc w:val="both"/>
              <w:rPr>
                <w:sz w:val="28"/>
                <w:szCs w:val="28"/>
                <w:u w:val="single"/>
              </w:rPr>
            </w:pPr>
            <w:r>
              <w:rPr>
                <w:sz w:val="28"/>
                <w:szCs w:val="28"/>
                <w:u w:val="single"/>
              </w:rPr>
              <w:t>2. Основные функции услуги:</w:t>
            </w:r>
          </w:p>
          <w:p w:rsidR="00247E7A" w:rsidRPr="00A95AA3" w:rsidRDefault="00247E7A" w:rsidP="00247E7A">
            <w:pPr>
              <w:pStyle w:val="aff7"/>
              <w:numPr>
                <w:ilvl w:val="1"/>
                <w:numId w:val="45"/>
              </w:numPr>
              <w:suppressAutoHyphens w:val="0"/>
              <w:spacing w:after="200" w:line="20" w:lineRule="atLeast"/>
              <w:contextualSpacing/>
              <w:jc w:val="both"/>
              <w:rPr>
                <w:sz w:val="28"/>
                <w:szCs w:val="28"/>
              </w:rPr>
            </w:pPr>
            <w:r>
              <w:rPr>
                <w:sz w:val="28"/>
                <w:szCs w:val="28"/>
              </w:rPr>
              <w:t xml:space="preserve">Учет и контроль нахождения и согласования транспортных и товаросопроводительных документов, обрабатываемых контролирующими органами, перевозчиком и брокерами при импортных и транзитных перевозках грузов в </w:t>
            </w:r>
            <w:proofErr w:type="spellStart"/>
            <w:r>
              <w:rPr>
                <w:sz w:val="28"/>
                <w:szCs w:val="28"/>
              </w:rPr>
              <w:t>котейнерах</w:t>
            </w:r>
            <w:proofErr w:type="spellEnd"/>
            <w:r>
              <w:rPr>
                <w:sz w:val="28"/>
                <w:szCs w:val="28"/>
              </w:rPr>
              <w:t xml:space="preserve"> через пограничный переход Манчжурия – Забайкальск.</w:t>
            </w:r>
          </w:p>
          <w:p w:rsidR="00247E7A" w:rsidRPr="00A95AA3" w:rsidRDefault="00247E7A" w:rsidP="00247E7A">
            <w:pPr>
              <w:pStyle w:val="aff7"/>
              <w:numPr>
                <w:ilvl w:val="1"/>
                <w:numId w:val="45"/>
              </w:numPr>
              <w:suppressAutoHyphens w:val="0"/>
              <w:spacing w:after="200" w:line="20" w:lineRule="atLeast"/>
              <w:contextualSpacing/>
              <w:jc w:val="both"/>
              <w:rPr>
                <w:sz w:val="28"/>
                <w:szCs w:val="28"/>
              </w:rPr>
            </w:pPr>
            <w:proofErr w:type="gramStart"/>
            <w:r>
              <w:rPr>
                <w:sz w:val="28"/>
                <w:szCs w:val="28"/>
              </w:rPr>
              <w:t xml:space="preserve">Автоматизация процедур обработки бумажных документов (накладная, товаросопроводительные документы на грузы в контейнерах) и проверки  соответствия сведений, указанных при предварительном информировании через информационные системы Заказчика или Исполнителя,  присвоение комплекту документов на контейнер индивидуального идентификатора с нанесением </w:t>
            </w:r>
            <w:proofErr w:type="spellStart"/>
            <w:r>
              <w:rPr>
                <w:sz w:val="28"/>
                <w:szCs w:val="28"/>
              </w:rPr>
              <w:t>штрихкода</w:t>
            </w:r>
            <w:proofErr w:type="spellEnd"/>
            <w:r>
              <w:rPr>
                <w:sz w:val="28"/>
                <w:szCs w:val="28"/>
              </w:rPr>
              <w:t xml:space="preserve"> на железнодорожную накладную и перенос сведений из полученных документов в электронные информационные формы для организации контроля обработки комплекта документов.</w:t>
            </w:r>
            <w:proofErr w:type="gramEnd"/>
          </w:p>
          <w:p w:rsidR="00247E7A" w:rsidRPr="00A95AA3" w:rsidRDefault="00247E7A" w:rsidP="00247E7A">
            <w:pPr>
              <w:pStyle w:val="aff7"/>
              <w:numPr>
                <w:ilvl w:val="1"/>
                <w:numId w:val="45"/>
              </w:numPr>
              <w:suppressAutoHyphens w:val="0"/>
              <w:spacing w:after="200" w:line="20" w:lineRule="atLeast"/>
              <w:contextualSpacing/>
              <w:jc w:val="both"/>
              <w:rPr>
                <w:sz w:val="28"/>
                <w:szCs w:val="28"/>
              </w:rPr>
            </w:pPr>
            <w:r>
              <w:rPr>
                <w:sz w:val="28"/>
                <w:szCs w:val="28"/>
              </w:rPr>
              <w:t xml:space="preserve">Автоматизированное информационное взаимодействие с информационными системами Заказчика и ОАО «РЖД» в целях исключения многократного ручного ввода в рамках процесса обработки документов в формате </w:t>
            </w:r>
            <w:proofErr w:type="gramStart"/>
            <w:r>
              <w:rPr>
                <w:sz w:val="28"/>
                <w:szCs w:val="28"/>
              </w:rPr>
              <w:t>Х</w:t>
            </w:r>
            <w:proofErr w:type="gramEnd"/>
            <w:r>
              <w:rPr>
                <w:sz w:val="28"/>
                <w:szCs w:val="28"/>
                <w:lang w:val="en-US"/>
              </w:rPr>
              <w:t>ML</w:t>
            </w:r>
            <w:r>
              <w:rPr>
                <w:sz w:val="28"/>
                <w:szCs w:val="28"/>
              </w:rPr>
              <w:t>. Информационный обмен должен включать передачу предварительных сведений о грузах в контейнерах из информационных систем Заказчика, в информационные системы Заказчика должны передаваться этапы обработки документов и статус готовности контейнера к отгрузке по колее 1520 после обработки всеми контролирующими органами. С ОАО «РЖД» должен быть обеспечен обмен данными из перевозочного документа на поступивший контейнер.</w:t>
            </w:r>
          </w:p>
          <w:p w:rsidR="00247E7A" w:rsidRPr="00A95AA3" w:rsidRDefault="00247E7A" w:rsidP="00247E7A">
            <w:pPr>
              <w:pStyle w:val="aff7"/>
              <w:numPr>
                <w:ilvl w:val="1"/>
                <w:numId w:val="45"/>
              </w:numPr>
              <w:suppressAutoHyphens w:val="0"/>
              <w:spacing w:after="200" w:line="20" w:lineRule="atLeast"/>
              <w:contextualSpacing/>
              <w:jc w:val="both"/>
              <w:rPr>
                <w:sz w:val="28"/>
                <w:szCs w:val="28"/>
              </w:rPr>
            </w:pPr>
            <w:r>
              <w:rPr>
                <w:sz w:val="28"/>
                <w:szCs w:val="28"/>
              </w:rPr>
              <w:t xml:space="preserve">Ведение в электронной форме журналов передачи комплектов документов на контейнер при оформлении передачи документов между контролирующими органами, ОАО «РЖД», брокерами, Заказчиком. Фиксация факта передачи документов в виде статуса «в работе» у конкретного исполнителя </w:t>
            </w:r>
            <w:proofErr w:type="spellStart"/>
            <w:r>
              <w:rPr>
                <w:sz w:val="28"/>
                <w:szCs w:val="28"/>
              </w:rPr>
              <w:t>контролирущих</w:t>
            </w:r>
            <w:proofErr w:type="spellEnd"/>
            <w:r>
              <w:rPr>
                <w:sz w:val="28"/>
                <w:szCs w:val="28"/>
              </w:rPr>
              <w:t xml:space="preserve"> органов, ОАО «РЖД», брокера или Заказчика.</w:t>
            </w:r>
          </w:p>
          <w:p w:rsidR="00247E7A" w:rsidRPr="00A95AA3" w:rsidRDefault="00247E7A" w:rsidP="00247E7A">
            <w:pPr>
              <w:pStyle w:val="aff7"/>
              <w:numPr>
                <w:ilvl w:val="1"/>
                <w:numId w:val="45"/>
              </w:numPr>
              <w:suppressAutoHyphens w:val="0"/>
              <w:spacing w:after="200" w:line="20" w:lineRule="atLeast"/>
              <w:contextualSpacing/>
              <w:jc w:val="both"/>
              <w:rPr>
                <w:sz w:val="28"/>
                <w:szCs w:val="28"/>
                <w:u w:val="single"/>
              </w:rPr>
            </w:pPr>
            <w:r>
              <w:rPr>
                <w:sz w:val="28"/>
                <w:szCs w:val="28"/>
              </w:rPr>
              <w:t xml:space="preserve">Обеспечение функций сквозного оперативного учета времени, затрачиваемого на обработку документов. Факт передачи комплекта документов </w:t>
            </w:r>
            <w:proofErr w:type="gramStart"/>
            <w:r>
              <w:rPr>
                <w:sz w:val="28"/>
                <w:szCs w:val="28"/>
              </w:rPr>
              <w:t>фиксируется</w:t>
            </w:r>
            <w:proofErr w:type="gramEnd"/>
            <w:r>
              <w:rPr>
                <w:sz w:val="28"/>
                <w:szCs w:val="28"/>
              </w:rPr>
              <w:t xml:space="preserve"> считываем </w:t>
            </w:r>
            <w:proofErr w:type="spellStart"/>
            <w:r>
              <w:rPr>
                <w:sz w:val="28"/>
                <w:szCs w:val="28"/>
              </w:rPr>
              <w:t>штрихкода</w:t>
            </w:r>
            <w:proofErr w:type="spellEnd"/>
            <w:r>
              <w:rPr>
                <w:sz w:val="28"/>
                <w:szCs w:val="28"/>
              </w:rPr>
              <w:t xml:space="preserve"> на перевозочном документе. Сканеры </w:t>
            </w:r>
            <w:proofErr w:type="spellStart"/>
            <w:r>
              <w:rPr>
                <w:sz w:val="28"/>
                <w:szCs w:val="28"/>
              </w:rPr>
              <w:t>штрихкода</w:t>
            </w:r>
            <w:proofErr w:type="spellEnd"/>
            <w:r>
              <w:rPr>
                <w:sz w:val="28"/>
                <w:szCs w:val="28"/>
              </w:rPr>
              <w:t xml:space="preserve"> Исполнителем не предоставляются.</w:t>
            </w:r>
          </w:p>
          <w:p w:rsidR="00247E7A" w:rsidRPr="00A95AA3" w:rsidRDefault="00247E7A" w:rsidP="00C22F4D">
            <w:pPr>
              <w:pStyle w:val="aff7"/>
              <w:suppressAutoHyphens w:val="0"/>
              <w:spacing w:after="200" w:line="20" w:lineRule="atLeast"/>
              <w:ind w:left="372"/>
              <w:contextualSpacing/>
              <w:jc w:val="both"/>
              <w:rPr>
                <w:sz w:val="28"/>
                <w:szCs w:val="28"/>
                <w:u w:val="single"/>
              </w:rPr>
            </w:pPr>
            <w:r>
              <w:rPr>
                <w:sz w:val="28"/>
                <w:szCs w:val="28"/>
              </w:rPr>
              <w:lastRenderedPageBreak/>
              <w:t xml:space="preserve">2.6. Формирование отчетности по времени нахождения документов у исполнителей </w:t>
            </w:r>
            <w:proofErr w:type="spellStart"/>
            <w:r>
              <w:rPr>
                <w:sz w:val="28"/>
                <w:szCs w:val="28"/>
              </w:rPr>
              <w:t>контролирущих</w:t>
            </w:r>
            <w:proofErr w:type="spellEnd"/>
            <w:r>
              <w:rPr>
                <w:sz w:val="28"/>
                <w:szCs w:val="28"/>
              </w:rPr>
              <w:t xml:space="preserve"> органов, ОАО «РЖД», брокера или Заказчика сводной (в целом сутки, месяц, квартал, год, или указанный вручную период), с возможностью получения отчета по времени прохождения комплекта документов по выбранному контейнеру.</w:t>
            </w:r>
            <w:r>
              <w:rPr>
                <w:sz w:val="28"/>
                <w:szCs w:val="28"/>
                <w:u w:val="single"/>
              </w:rPr>
              <w:t xml:space="preserve"> Передача сведений об обрабатываемых и обработанных пакетов документов в информационную систему </w:t>
            </w:r>
            <w:r>
              <w:rPr>
                <w:sz w:val="28"/>
                <w:szCs w:val="28"/>
                <w:u w:val="single"/>
                <w:lang w:val="en-US"/>
              </w:rPr>
              <w:t>Microsoft</w:t>
            </w:r>
            <w:r>
              <w:rPr>
                <w:sz w:val="28"/>
                <w:szCs w:val="28"/>
                <w:u w:val="single"/>
              </w:rPr>
              <w:t xml:space="preserve"> </w:t>
            </w:r>
            <w:r>
              <w:rPr>
                <w:sz w:val="28"/>
                <w:szCs w:val="28"/>
                <w:u w:val="single"/>
                <w:lang w:val="en-US"/>
              </w:rPr>
              <w:t>Power</w:t>
            </w:r>
            <w:r>
              <w:rPr>
                <w:sz w:val="28"/>
                <w:szCs w:val="28"/>
                <w:u w:val="single"/>
              </w:rPr>
              <w:t xml:space="preserve"> </w:t>
            </w:r>
            <w:r>
              <w:rPr>
                <w:sz w:val="28"/>
                <w:szCs w:val="28"/>
                <w:u w:val="single"/>
                <w:lang w:val="en-US"/>
              </w:rPr>
              <w:t>BI</w:t>
            </w:r>
            <w:r>
              <w:rPr>
                <w:sz w:val="28"/>
                <w:szCs w:val="28"/>
                <w:u w:val="single"/>
              </w:rPr>
              <w:t xml:space="preserve"> заказчика в виде формирования пакета данных один раз в сутки в 18-00 по московскому времени.</w:t>
            </w:r>
          </w:p>
          <w:p w:rsidR="00247E7A" w:rsidRPr="00A95AA3" w:rsidRDefault="00247E7A" w:rsidP="00C22F4D">
            <w:pPr>
              <w:spacing w:line="20" w:lineRule="atLeast"/>
              <w:ind w:left="372"/>
              <w:jc w:val="both"/>
              <w:rPr>
                <w:sz w:val="28"/>
                <w:szCs w:val="28"/>
                <w:u w:val="single"/>
              </w:rPr>
            </w:pPr>
            <w:r>
              <w:rPr>
                <w:sz w:val="28"/>
                <w:szCs w:val="28"/>
                <w:u w:val="single"/>
              </w:rPr>
              <w:t>3. Услуга включает в себя:</w:t>
            </w:r>
          </w:p>
          <w:p w:rsidR="00247E7A" w:rsidRPr="00A95AA3" w:rsidRDefault="00247E7A" w:rsidP="00C22F4D">
            <w:pPr>
              <w:jc w:val="both"/>
              <w:rPr>
                <w:sz w:val="28"/>
                <w:szCs w:val="28"/>
              </w:rPr>
            </w:pPr>
            <w:r>
              <w:rPr>
                <w:sz w:val="28"/>
                <w:szCs w:val="28"/>
              </w:rPr>
              <w:t xml:space="preserve">3.1 Подключение новых пользователей по заявке Заказчика к информационному ресурсу  Исполнителя с разграничением прав доступа. Права доступа на </w:t>
            </w:r>
            <w:proofErr w:type="spellStart"/>
            <w:r>
              <w:rPr>
                <w:sz w:val="28"/>
                <w:szCs w:val="28"/>
              </w:rPr>
              <w:t>добаление</w:t>
            </w:r>
            <w:proofErr w:type="spellEnd"/>
            <w:r>
              <w:rPr>
                <w:sz w:val="28"/>
                <w:szCs w:val="28"/>
              </w:rPr>
              <w:t xml:space="preserve"> и изменение разграничиваются по каждой организации подключаемой к ИС (контролирующие органы, брокер, Заказчик, ОАО «РЖД»). Права доступа на просмотр места нахождения комплекта документов даются всем пользователям.</w:t>
            </w:r>
          </w:p>
          <w:p w:rsidR="00247E7A" w:rsidRPr="00A95AA3" w:rsidRDefault="00247E7A" w:rsidP="00C22F4D">
            <w:pPr>
              <w:jc w:val="both"/>
              <w:rPr>
                <w:sz w:val="28"/>
                <w:szCs w:val="28"/>
              </w:rPr>
            </w:pPr>
            <w:r>
              <w:rPr>
                <w:sz w:val="28"/>
                <w:szCs w:val="28"/>
              </w:rPr>
              <w:t>3.2 Технологическую поддержку пользователей, решение инцидентов, возникающих в процессе потребления услуги.</w:t>
            </w:r>
          </w:p>
          <w:p w:rsidR="00247E7A" w:rsidRPr="00A95AA3" w:rsidRDefault="00247E7A" w:rsidP="00C22F4D">
            <w:pPr>
              <w:jc w:val="both"/>
              <w:rPr>
                <w:sz w:val="28"/>
                <w:szCs w:val="28"/>
              </w:rPr>
            </w:pPr>
            <w:r>
              <w:rPr>
                <w:sz w:val="28"/>
                <w:szCs w:val="28"/>
              </w:rPr>
              <w:t>3.3 Консультирование пользователей по вопросам работоспособности информационного сервиса.</w:t>
            </w:r>
          </w:p>
          <w:p w:rsidR="00247E7A" w:rsidRPr="00A95AA3" w:rsidRDefault="00247E7A" w:rsidP="00C22F4D">
            <w:pPr>
              <w:jc w:val="both"/>
              <w:rPr>
                <w:sz w:val="28"/>
                <w:szCs w:val="28"/>
              </w:rPr>
            </w:pPr>
            <w:r>
              <w:rPr>
                <w:sz w:val="28"/>
                <w:szCs w:val="28"/>
              </w:rPr>
              <w:t xml:space="preserve">3.4 Обеспечение рабочей документацией по вопросам работы сервиса (предоставление инструкций пользователя). </w:t>
            </w:r>
          </w:p>
        </w:tc>
      </w:tr>
      <w:tr w:rsidR="00247E7A" w:rsidRPr="00A95AA3" w:rsidTr="00C22F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117" w:type="dxa"/>
          <w:cantSplit/>
        </w:trPr>
        <w:tc>
          <w:tcPr>
            <w:tcW w:w="2262" w:type="dxa"/>
            <w:gridSpan w:val="2"/>
          </w:tcPr>
          <w:p w:rsidR="00247E7A" w:rsidRPr="00A95AA3" w:rsidRDefault="00247E7A" w:rsidP="00C22F4D">
            <w:pPr>
              <w:ind w:firstLine="12"/>
              <w:rPr>
                <w:sz w:val="28"/>
                <w:szCs w:val="28"/>
                <w:lang w:eastAsia="en-US"/>
              </w:rPr>
            </w:pPr>
            <w:r>
              <w:rPr>
                <w:sz w:val="28"/>
                <w:szCs w:val="28"/>
                <w:lang w:eastAsia="en-US"/>
              </w:rPr>
              <w:lastRenderedPageBreak/>
              <w:t>Порядок обращения к Исполнителю на выполнение дополнительных работ в рамках услуги:</w:t>
            </w:r>
          </w:p>
        </w:tc>
        <w:tc>
          <w:tcPr>
            <w:tcW w:w="7810" w:type="dxa"/>
            <w:gridSpan w:val="3"/>
          </w:tcPr>
          <w:p w:rsidR="00247E7A" w:rsidRPr="00A95AA3" w:rsidRDefault="00247E7A" w:rsidP="00C22F4D">
            <w:pPr>
              <w:rPr>
                <w:sz w:val="28"/>
                <w:szCs w:val="28"/>
                <w:lang w:eastAsia="en-US"/>
              </w:rPr>
            </w:pPr>
            <w:r>
              <w:rPr>
                <w:sz w:val="28"/>
                <w:szCs w:val="28"/>
              </w:rPr>
              <w:t>Выполнение дополнительных работ в рамках услуги осуществляется по обращению в службу поддержки пользователей (далее - СПП) по контактным данным Исполнителя</w:t>
            </w:r>
            <w:r>
              <w:rPr>
                <w:sz w:val="28"/>
                <w:szCs w:val="28"/>
                <w:lang w:eastAsia="en-US"/>
              </w:rPr>
              <w:t xml:space="preserve"> </w:t>
            </w:r>
          </w:p>
        </w:tc>
      </w:tr>
    </w:tbl>
    <w:p w:rsidR="00247E7A" w:rsidRPr="00A95AA3" w:rsidRDefault="00247E7A" w:rsidP="00F03222">
      <w:pPr>
        <w:pStyle w:val="ConsNonformat"/>
        <w:widowControl/>
        <w:rPr>
          <w:rFonts w:ascii="Times New Roman" w:hAnsi="Times New Roman" w:cs="Times New Roman"/>
          <w:sz w:val="28"/>
          <w:szCs w:val="28"/>
        </w:rPr>
      </w:pPr>
    </w:p>
    <w:p w:rsidR="00247E7A" w:rsidRPr="00A95AA3" w:rsidRDefault="00247E7A" w:rsidP="00F03222">
      <w:pPr>
        <w:widowControl w:val="0"/>
        <w:shd w:val="clear" w:color="auto" w:fill="FFFFFF"/>
        <w:tabs>
          <w:tab w:val="left" w:pos="1430"/>
        </w:tabs>
        <w:autoSpaceDE w:val="0"/>
        <w:autoSpaceDN w:val="0"/>
        <w:adjustRightInd w:val="0"/>
        <w:ind w:firstLine="709"/>
        <w:rPr>
          <w:b/>
          <w:sz w:val="28"/>
          <w:szCs w:val="28"/>
        </w:rPr>
      </w:pPr>
      <w:r>
        <w:rPr>
          <w:b/>
          <w:sz w:val="28"/>
          <w:szCs w:val="28"/>
        </w:rPr>
        <w:t>4.4. Место предоставления услуги:</w:t>
      </w:r>
    </w:p>
    <w:p w:rsidR="00247E7A" w:rsidRPr="00A95AA3" w:rsidRDefault="00247E7A" w:rsidP="00F03222">
      <w:pPr>
        <w:ind w:firstLine="709"/>
        <w:jc w:val="both"/>
        <w:rPr>
          <w:sz w:val="28"/>
          <w:szCs w:val="28"/>
        </w:rPr>
      </w:pPr>
      <w:r>
        <w:rPr>
          <w:sz w:val="28"/>
          <w:szCs w:val="28"/>
        </w:rPr>
        <w:t xml:space="preserve">Контейнерный терминал Забайкальск: Российская Федерация, Забайкальский край, </w:t>
      </w:r>
      <w:proofErr w:type="spellStart"/>
      <w:r>
        <w:rPr>
          <w:sz w:val="28"/>
          <w:szCs w:val="28"/>
        </w:rPr>
        <w:t>пгт</w:t>
      </w:r>
      <w:proofErr w:type="spellEnd"/>
      <w:r>
        <w:rPr>
          <w:sz w:val="28"/>
          <w:szCs w:val="28"/>
        </w:rPr>
        <w:t>. Забайкальск, ул. 1 Мая, 7.</w:t>
      </w:r>
    </w:p>
    <w:p w:rsidR="00247E7A" w:rsidRPr="00A95AA3" w:rsidRDefault="00247E7A" w:rsidP="00F03222">
      <w:pPr>
        <w:ind w:firstLine="709"/>
        <w:jc w:val="both"/>
        <w:rPr>
          <w:sz w:val="28"/>
          <w:szCs w:val="28"/>
        </w:rPr>
      </w:pPr>
    </w:p>
    <w:p w:rsidR="00247E7A" w:rsidRPr="00A95AA3" w:rsidRDefault="00247E7A" w:rsidP="00F03222">
      <w:pPr>
        <w:ind w:firstLine="709"/>
        <w:jc w:val="both"/>
        <w:rPr>
          <w:sz w:val="28"/>
          <w:szCs w:val="28"/>
        </w:rPr>
      </w:pPr>
      <w:r>
        <w:rPr>
          <w:b/>
          <w:sz w:val="28"/>
          <w:szCs w:val="28"/>
        </w:rPr>
        <w:t>4.5. Срок оказания услуг:</w:t>
      </w:r>
      <w:r>
        <w:rPr>
          <w:sz w:val="28"/>
          <w:szCs w:val="28"/>
        </w:rPr>
        <w:t xml:space="preserve"> </w:t>
      </w:r>
    </w:p>
    <w:p w:rsidR="00247E7A" w:rsidRPr="00A95AA3" w:rsidRDefault="00247E7A" w:rsidP="00F03222">
      <w:pPr>
        <w:ind w:firstLine="709"/>
        <w:jc w:val="both"/>
        <w:rPr>
          <w:sz w:val="28"/>
          <w:szCs w:val="28"/>
        </w:rPr>
      </w:pPr>
      <w:r>
        <w:rPr>
          <w:sz w:val="28"/>
          <w:szCs w:val="28"/>
        </w:rPr>
        <w:t xml:space="preserve">4.5.1. услуги по обработке транспортных и товаросопроводительных документов оказываются в период действия Договора, ввод и фиксация передачи документов между контролирующими органами, ОАО «РЖД», брокерами, Заказчиком должны обеспечиваться в режиме </w:t>
      </w:r>
      <w:proofErr w:type="spellStart"/>
      <w:r>
        <w:rPr>
          <w:sz w:val="28"/>
          <w:szCs w:val="28"/>
        </w:rPr>
        <w:t>он-лайн</w:t>
      </w:r>
      <w:proofErr w:type="spellEnd"/>
      <w:r>
        <w:rPr>
          <w:sz w:val="28"/>
          <w:szCs w:val="28"/>
        </w:rPr>
        <w:t xml:space="preserve"> в информационной системе Исполнителя. </w:t>
      </w:r>
    </w:p>
    <w:p w:rsidR="00247E7A" w:rsidRPr="00A95AA3" w:rsidRDefault="00247E7A" w:rsidP="00F03222">
      <w:pPr>
        <w:ind w:firstLine="709"/>
        <w:jc w:val="both"/>
        <w:rPr>
          <w:color w:val="000000"/>
          <w:sz w:val="28"/>
          <w:szCs w:val="28"/>
        </w:rPr>
      </w:pPr>
      <w:r>
        <w:rPr>
          <w:sz w:val="28"/>
          <w:szCs w:val="28"/>
        </w:rPr>
        <w:lastRenderedPageBreak/>
        <w:t>4.5.2 подключение одного пользователя по заявке Заказчика к информационному ресурсу  Исполнителя (АС ДОЗ) обеспечивается по заявке Заказчика в течени</w:t>
      </w:r>
      <w:proofErr w:type="gramStart"/>
      <w:r>
        <w:rPr>
          <w:sz w:val="28"/>
          <w:szCs w:val="28"/>
        </w:rPr>
        <w:t>и</w:t>
      </w:r>
      <w:proofErr w:type="gramEnd"/>
      <w:r>
        <w:rPr>
          <w:sz w:val="28"/>
          <w:szCs w:val="28"/>
        </w:rPr>
        <w:t xml:space="preserve"> рабочего дня с момента передачи заявки. </w:t>
      </w:r>
    </w:p>
    <w:p w:rsidR="00247E7A" w:rsidRPr="00A95AA3" w:rsidRDefault="00247E7A" w:rsidP="00F03222">
      <w:pPr>
        <w:ind w:firstLine="709"/>
        <w:jc w:val="both"/>
        <w:rPr>
          <w:color w:val="000000"/>
          <w:sz w:val="28"/>
          <w:szCs w:val="28"/>
        </w:rPr>
      </w:pPr>
    </w:p>
    <w:p w:rsidR="00247E7A" w:rsidRPr="00A95AA3" w:rsidRDefault="00247E7A" w:rsidP="00F03222">
      <w:pPr>
        <w:ind w:firstLine="708"/>
        <w:jc w:val="both"/>
        <w:rPr>
          <w:rFonts w:eastAsia="MS Mincho"/>
          <w:bCs/>
          <w:sz w:val="28"/>
          <w:szCs w:val="28"/>
        </w:rPr>
      </w:pPr>
      <w:r>
        <w:rPr>
          <w:b/>
          <w:color w:val="000000"/>
          <w:sz w:val="28"/>
          <w:szCs w:val="28"/>
        </w:rPr>
        <w:t xml:space="preserve">4.6. Объем </w:t>
      </w:r>
      <w:r>
        <w:rPr>
          <w:b/>
          <w:sz w:val="28"/>
          <w:szCs w:val="28"/>
        </w:rPr>
        <w:t>оказания услуг:</w:t>
      </w:r>
      <w:r>
        <w:rPr>
          <w:sz w:val="28"/>
          <w:szCs w:val="28"/>
        </w:rPr>
        <w:t xml:space="preserve"> </w:t>
      </w:r>
      <w:r>
        <w:rPr>
          <w:rFonts w:eastAsia="MS Mincho"/>
          <w:bCs/>
          <w:sz w:val="28"/>
          <w:szCs w:val="28"/>
        </w:rPr>
        <w:t>объем услуг определяется исходя из фактически оказанных услуг за весь период действия договора.</w:t>
      </w:r>
    </w:p>
    <w:p w:rsidR="00247E7A" w:rsidRPr="00A95AA3" w:rsidRDefault="00247E7A" w:rsidP="00F03222">
      <w:pPr>
        <w:ind w:firstLine="709"/>
        <w:jc w:val="both"/>
        <w:rPr>
          <w:color w:val="000000"/>
          <w:sz w:val="28"/>
          <w:szCs w:val="28"/>
        </w:rPr>
      </w:pPr>
    </w:p>
    <w:p w:rsidR="00247E7A" w:rsidRPr="00A95AA3" w:rsidRDefault="00247E7A" w:rsidP="00F03222">
      <w:pPr>
        <w:ind w:firstLine="709"/>
        <w:jc w:val="both"/>
        <w:rPr>
          <w:color w:val="000000"/>
          <w:sz w:val="28"/>
          <w:szCs w:val="28"/>
        </w:rPr>
      </w:pPr>
      <w:r>
        <w:rPr>
          <w:b/>
          <w:color w:val="000000"/>
          <w:sz w:val="28"/>
          <w:szCs w:val="28"/>
        </w:rPr>
        <w:t>4.7. Порядок оказания услуг:</w:t>
      </w:r>
      <w:r>
        <w:rPr>
          <w:color w:val="000000"/>
          <w:sz w:val="28"/>
          <w:szCs w:val="28"/>
        </w:rPr>
        <w:t xml:space="preserve"> круглосуточно.</w:t>
      </w:r>
    </w:p>
    <w:tbl>
      <w:tblPr>
        <w:tblW w:w="10065" w:type="dxa"/>
        <w:tblInd w:w="-176" w:type="dxa"/>
        <w:tblLayout w:type="fixed"/>
        <w:tblLook w:val="04A0"/>
      </w:tblPr>
      <w:tblGrid>
        <w:gridCol w:w="709"/>
        <w:gridCol w:w="5764"/>
        <w:gridCol w:w="3592"/>
      </w:tblGrid>
      <w:tr w:rsidR="00247E7A" w:rsidRPr="00A95AA3" w:rsidTr="00C22F4D">
        <w:trPr>
          <w:trHeight w:val="995"/>
          <w:tblHeader/>
        </w:trPr>
        <w:tc>
          <w:tcPr>
            <w:tcW w:w="709" w:type="dxa"/>
            <w:tcBorders>
              <w:top w:val="single" w:sz="4" w:space="0" w:color="auto"/>
              <w:left w:val="single" w:sz="4" w:space="0" w:color="000000"/>
              <w:bottom w:val="single" w:sz="4" w:space="0" w:color="000000"/>
              <w:right w:val="single" w:sz="4" w:space="0" w:color="000000"/>
            </w:tcBorders>
            <w:vAlign w:val="center"/>
            <w:hideMark/>
          </w:tcPr>
          <w:p w:rsidR="00247E7A" w:rsidRPr="00A95AA3" w:rsidRDefault="00247E7A" w:rsidP="00C22F4D">
            <w:pPr>
              <w:widowControl w:val="0"/>
              <w:jc w:val="center"/>
              <w:rPr>
                <w:rFonts w:eastAsia="Calibri"/>
                <w:sz w:val="28"/>
                <w:szCs w:val="28"/>
              </w:rPr>
            </w:pPr>
            <w:r>
              <w:rPr>
                <w:rFonts w:eastAsia="Calibri"/>
                <w:sz w:val="28"/>
                <w:szCs w:val="28"/>
              </w:rPr>
              <w:t xml:space="preserve">№ </w:t>
            </w:r>
            <w:proofErr w:type="spellStart"/>
            <w:proofErr w:type="gramStart"/>
            <w:r>
              <w:rPr>
                <w:rFonts w:eastAsia="Calibri"/>
                <w:sz w:val="28"/>
                <w:szCs w:val="28"/>
              </w:rPr>
              <w:t>п</w:t>
            </w:r>
            <w:proofErr w:type="spellEnd"/>
            <w:proofErr w:type="gramEnd"/>
            <w:r>
              <w:rPr>
                <w:rFonts w:eastAsia="Calibri"/>
                <w:sz w:val="28"/>
                <w:szCs w:val="28"/>
              </w:rPr>
              <w:t>/</w:t>
            </w:r>
            <w:proofErr w:type="spellStart"/>
            <w:r>
              <w:rPr>
                <w:rFonts w:eastAsia="Calibri"/>
                <w:sz w:val="28"/>
                <w:szCs w:val="28"/>
              </w:rPr>
              <w:t>п</w:t>
            </w:r>
            <w:proofErr w:type="spellEnd"/>
          </w:p>
        </w:tc>
        <w:tc>
          <w:tcPr>
            <w:tcW w:w="5764" w:type="dxa"/>
            <w:tcBorders>
              <w:top w:val="single" w:sz="4" w:space="0" w:color="auto"/>
              <w:left w:val="single" w:sz="4" w:space="0" w:color="000000"/>
              <w:bottom w:val="single" w:sz="4" w:space="0" w:color="000000"/>
              <w:right w:val="single" w:sz="4" w:space="0" w:color="000000"/>
            </w:tcBorders>
            <w:vAlign w:val="center"/>
            <w:hideMark/>
          </w:tcPr>
          <w:p w:rsidR="00247E7A" w:rsidRPr="00A95AA3" w:rsidRDefault="00247E7A" w:rsidP="00C22F4D">
            <w:pPr>
              <w:widowControl w:val="0"/>
              <w:jc w:val="center"/>
              <w:rPr>
                <w:rFonts w:eastAsia="Calibri"/>
                <w:sz w:val="28"/>
                <w:szCs w:val="28"/>
              </w:rPr>
            </w:pPr>
            <w:r>
              <w:rPr>
                <w:rFonts w:eastAsia="Calibri"/>
                <w:sz w:val="28"/>
                <w:szCs w:val="28"/>
              </w:rPr>
              <w:t>Наименование Услуги</w:t>
            </w:r>
          </w:p>
        </w:tc>
        <w:tc>
          <w:tcPr>
            <w:tcW w:w="3592" w:type="dxa"/>
            <w:tcBorders>
              <w:top w:val="single" w:sz="4" w:space="0" w:color="000000"/>
              <w:left w:val="single" w:sz="4" w:space="0" w:color="000000"/>
              <w:bottom w:val="single" w:sz="4" w:space="0" w:color="000000"/>
              <w:right w:val="single" w:sz="4" w:space="0" w:color="000000"/>
            </w:tcBorders>
            <w:vAlign w:val="center"/>
            <w:hideMark/>
          </w:tcPr>
          <w:p w:rsidR="00247E7A" w:rsidRPr="00A95AA3" w:rsidRDefault="00247E7A" w:rsidP="00C22F4D">
            <w:pPr>
              <w:widowControl w:val="0"/>
              <w:jc w:val="center"/>
              <w:rPr>
                <w:rFonts w:eastAsia="Calibri"/>
                <w:sz w:val="28"/>
                <w:szCs w:val="28"/>
              </w:rPr>
            </w:pPr>
            <w:r>
              <w:rPr>
                <w:rFonts w:eastAsia="Calibri"/>
                <w:sz w:val="28"/>
                <w:szCs w:val="28"/>
              </w:rPr>
              <w:t>Расписание оказания Услуг (часов в сутки × дней в неделю) по московскому времени. Условия оказания Услуг.</w:t>
            </w:r>
          </w:p>
        </w:tc>
      </w:tr>
      <w:tr w:rsidR="00247E7A" w:rsidRPr="00A95AA3" w:rsidTr="00C22F4D">
        <w:trPr>
          <w:trHeight w:val="570"/>
        </w:trPr>
        <w:tc>
          <w:tcPr>
            <w:tcW w:w="709" w:type="dxa"/>
            <w:tcBorders>
              <w:top w:val="single" w:sz="4" w:space="0" w:color="auto"/>
              <w:left w:val="single" w:sz="4" w:space="0" w:color="000000"/>
              <w:bottom w:val="single" w:sz="4" w:space="0" w:color="000000"/>
              <w:right w:val="single" w:sz="4" w:space="0" w:color="000000"/>
            </w:tcBorders>
            <w:vAlign w:val="center"/>
          </w:tcPr>
          <w:p w:rsidR="00247E7A" w:rsidRPr="00A95AA3" w:rsidRDefault="00247E7A" w:rsidP="00C22F4D">
            <w:pPr>
              <w:jc w:val="center"/>
              <w:rPr>
                <w:rFonts w:eastAsia="Calibri"/>
                <w:sz w:val="28"/>
                <w:szCs w:val="28"/>
              </w:rPr>
            </w:pPr>
            <w:r>
              <w:rPr>
                <w:rFonts w:eastAsia="Calibri"/>
                <w:sz w:val="28"/>
                <w:szCs w:val="28"/>
              </w:rPr>
              <w:t>1.</w:t>
            </w:r>
          </w:p>
        </w:tc>
        <w:tc>
          <w:tcPr>
            <w:tcW w:w="5764" w:type="dxa"/>
            <w:tcBorders>
              <w:top w:val="single" w:sz="4" w:space="0" w:color="auto"/>
              <w:left w:val="single" w:sz="4" w:space="0" w:color="000000"/>
              <w:bottom w:val="single" w:sz="4" w:space="0" w:color="000000"/>
              <w:right w:val="single" w:sz="4" w:space="0" w:color="000000"/>
            </w:tcBorders>
            <w:vAlign w:val="center"/>
          </w:tcPr>
          <w:p w:rsidR="00247E7A" w:rsidRPr="00A95AA3" w:rsidRDefault="00247E7A" w:rsidP="00C22F4D">
            <w:pPr>
              <w:rPr>
                <w:rFonts w:eastAsia="Calibri"/>
                <w:sz w:val="28"/>
                <w:szCs w:val="28"/>
              </w:rPr>
            </w:pPr>
            <w:r>
              <w:rPr>
                <w:rFonts w:eastAsia="Calibri"/>
                <w:sz w:val="28"/>
                <w:szCs w:val="28"/>
              </w:rPr>
              <w:t>Услуга предоставляется круглосуточно за исключением времени на технологические перерывы, составляющие не более 8 часов в месяц</w:t>
            </w:r>
          </w:p>
        </w:tc>
        <w:tc>
          <w:tcPr>
            <w:tcW w:w="3592" w:type="dxa"/>
            <w:tcBorders>
              <w:top w:val="single" w:sz="4" w:space="0" w:color="000000"/>
              <w:left w:val="single" w:sz="4" w:space="0" w:color="000000"/>
              <w:bottom w:val="single" w:sz="4" w:space="0" w:color="000000"/>
              <w:right w:val="single" w:sz="4" w:space="0" w:color="000000"/>
            </w:tcBorders>
            <w:vAlign w:val="center"/>
          </w:tcPr>
          <w:p w:rsidR="00247E7A" w:rsidRPr="00A95AA3" w:rsidRDefault="00247E7A" w:rsidP="00C22F4D">
            <w:pPr>
              <w:jc w:val="center"/>
              <w:rPr>
                <w:rFonts w:eastAsia="Calibri"/>
                <w:sz w:val="28"/>
                <w:szCs w:val="28"/>
                <w:lang w:val="en-US"/>
              </w:rPr>
            </w:pPr>
            <w:r>
              <w:rPr>
                <w:rFonts w:eastAsia="Calibri"/>
                <w:sz w:val="28"/>
                <w:szCs w:val="28"/>
              </w:rPr>
              <w:t>24</w:t>
            </w:r>
            <w:r>
              <w:rPr>
                <w:rFonts w:eastAsia="Calibri"/>
                <w:sz w:val="28"/>
                <w:szCs w:val="28"/>
                <w:lang w:val="en-US"/>
              </w:rPr>
              <w:t>x7</w:t>
            </w:r>
          </w:p>
        </w:tc>
      </w:tr>
      <w:tr w:rsidR="00247E7A" w:rsidRPr="00A95AA3" w:rsidTr="00C22F4D">
        <w:trPr>
          <w:trHeight w:val="409"/>
        </w:trPr>
        <w:tc>
          <w:tcPr>
            <w:tcW w:w="709" w:type="dxa"/>
            <w:tcBorders>
              <w:top w:val="single" w:sz="4" w:space="0" w:color="auto"/>
              <w:left w:val="single" w:sz="4" w:space="0" w:color="000000"/>
              <w:bottom w:val="single" w:sz="4" w:space="0" w:color="000000"/>
              <w:right w:val="single" w:sz="4" w:space="0" w:color="000000"/>
            </w:tcBorders>
            <w:vAlign w:val="center"/>
          </w:tcPr>
          <w:p w:rsidR="00247E7A" w:rsidRPr="00A95AA3" w:rsidRDefault="00247E7A" w:rsidP="00C22F4D">
            <w:pPr>
              <w:widowControl w:val="0"/>
              <w:jc w:val="center"/>
              <w:rPr>
                <w:rFonts w:eastAsia="Calibri"/>
                <w:sz w:val="28"/>
                <w:szCs w:val="28"/>
              </w:rPr>
            </w:pPr>
            <w:r>
              <w:rPr>
                <w:rFonts w:eastAsia="Calibri"/>
                <w:sz w:val="28"/>
                <w:szCs w:val="28"/>
              </w:rPr>
              <w:t>2.</w:t>
            </w:r>
          </w:p>
        </w:tc>
        <w:tc>
          <w:tcPr>
            <w:tcW w:w="9356" w:type="dxa"/>
            <w:gridSpan w:val="2"/>
            <w:tcBorders>
              <w:top w:val="single" w:sz="4" w:space="0" w:color="auto"/>
              <w:left w:val="single" w:sz="4" w:space="0" w:color="000000"/>
              <w:bottom w:val="single" w:sz="4" w:space="0" w:color="000000"/>
              <w:right w:val="single" w:sz="4" w:space="0" w:color="000000"/>
            </w:tcBorders>
            <w:vAlign w:val="center"/>
          </w:tcPr>
          <w:p w:rsidR="00247E7A" w:rsidRPr="00A95AA3" w:rsidRDefault="00247E7A" w:rsidP="00C22F4D">
            <w:pPr>
              <w:rPr>
                <w:rFonts w:eastAsia="Calibri"/>
                <w:sz w:val="28"/>
                <w:szCs w:val="28"/>
              </w:rPr>
            </w:pPr>
            <w:r>
              <w:rPr>
                <w:rFonts w:eastAsia="Calibri"/>
                <w:sz w:val="28"/>
                <w:szCs w:val="28"/>
              </w:rPr>
              <w:t xml:space="preserve">Обработка заявок при </w:t>
            </w:r>
            <w:proofErr w:type="spellStart"/>
            <w:r>
              <w:rPr>
                <w:rFonts w:eastAsia="Calibri"/>
                <w:sz w:val="28"/>
                <w:szCs w:val="28"/>
              </w:rPr>
              <w:t>возниконовении</w:t>
            </w:r>
            <w:proofErr w:type="spellEnd"/>
            <w:r>
              <w:rPr>
                <w:rFonts w:eastAsia="Calibri"/>
                <w:sz w:val="28"/>
                <w:szCs w:val="28"/>
              </w:rPr>
              <w:t xml:space="preserve"> </w:t>
            </w:r>
            <w:proofErr w:type="spellStart"/>
            <w:r>
              <w:rPr>
                <w:rFonts w:eastAsia="Calibri"/>
                <w:sz w:val="28"/>
                <w:szCs w:val="28"/>
              </w:rPr>
              <w:t>инциндентов</w:t>
            </w:r>
            <w:proofErr w:type="spellEnd"/>
            <w:r>
              <w:rPr>
                <w:rFonts w:eastAsia="Calibri"/>
                <w:sz w:val="28"/>
                <w:szCs w:val="28"/>
              </w:rPr>
              <w:t xml:space="preserve"> в работе ИС от Заказчика</w:t>
            </w:r>
          </w:p>
        </w:tc>
      </w:tr>
      <w:tr w:rsidR="00247E7A" w:rsidRPr="00A95AA3" w:rsidTr="00C22F4D">
        <w:trPr>
          <w:trHeight w:val="840"/>
        </w:trPr>
        <w:tc>
          <w:tcPr>
            <w:tcW w:w="709" w:type="dxa"/>
            <w:tcBorders>
              <w:top w:val="single" w:sz="4" w:space="0" w:color="auto"/>
              <w:left w:val="single" w:sz="4" w:space="0" w:color="000000"/>
              <w:bottom w:val="single" w:sz="4" w:space="0" w:color="000000"/>
              <w:right w:val="single" w:sz="4" w:space="0" w:color="000000"/>
            </w:tcBorders>
            <w:vAlign w:val="center"/>
            <w:hideMark/>
          </w:tcPr>
          <w:p w:rsidR="00247E7A" w:rsidRPr="00A95AA3" w:rsidRDefault="00247E7A" w:rsidP="00C22F4D">
            <w:pPr>
              <w:jc w:val="center"/>
              <w:rPr>
                <w:rFonts w:eastAsia="Calibri"/>
                <w:sz w:val="28"/>
                <w:szCs w:val="28"/>
              </w:rPr>
            </w:pPr>
            <w:r>
              <w:rPr>
                <w:rFonts w:eastAsia="Calibri"/>
                <w:sz w:val="28"/>
                <w:szCs w:val="28"/>
              </w:rPr>
              <w:t>2.1.</w:t>
            </w:r>
          </w:p>
        </w:tc>
        <w:tc>
          <w:tcPr>
            <w:tcW w:w="5764" w:type="dxa"/>
            <w:tcBorders>
              <w:top w:val="single" w:sz="4" w:space="0" w:color="auto"/>
              <w:left w:val="single" w:sz="4" w:space="0" w:color="000000"/>
              <w:bottom w:val="single" w:sz="4" w:space="0" w:color="000000"/>
              <w:right w:val="single" w:sz="4" w:space="0" w:color="000000"/>
            </w:tcBorders>
            <w:vAlign w:val="center"/>
            <w:hideMark/>
          </w:tcPr>
          <w:p w:rsidR="00247E7A" w:rsidRPr="00A95AA3" w:rsidRDefault="00247E7A" w:rsidP="00C22F4D">
            <w:pPr>
              <w:rPr>
                <w:rFonts w:eastAsia="Calibri"/>
                <w:sz w:val="28"/>
                <w:szCs w:val="28"/>
              </w:rPr>
            </w:pPr>
            <w:r>
              <w:rPr>
                <w:rFonts w:eastAsia="Calibri"/>
                <w:sz w:val="28"/>
                <w:szCs w:val="28"/>
              </w:rPr>
              <w:t xml:space="preserve">Обеспечение возможности самостоятельной регистрации заявок специалистами службы технической эксплуатации Заказчика в системе обработки </w:t>
            </w:r>
            <w:proofErr w:type="spellStart"/>
            <w:r>
              <w:rPr>
                <w:rFonts w:eastAsia="Calibri"/>
                <w:sz w:val="28"/>
                <w:szCs w:val="28"/>
              </w:rPr>
              <w:t>инцендентов</w:t>
            </w:r>
            <w:proofErr w:type="spellEnd"/>
            <w:r>
              <w:rPr>
                <w:rFonts w:eastAsia="Calibri"/>
                <w:sz w:val="28"/>
                <w:szCs w:val="28"/>
              </w:rPr>
              <w:t xml:space="preserve"> Исполнителя </w:t>
            </w:r>
          </w:p>
        </w:tc>
        <w:tc>
          <w:tcPr>
            <w:tcW w:w="3592" w:type="dxa"/>
            <w:tcBorders>
              <w:top w:val="single" w:sz="4" w:space="0" w:color="000000"/>
              <w:left w:val="single" w:sz="4" w:space="0" w:color="000000"/>
              <w:bottom w:val="single" w:sz="4" w:space="0" w:color="000000"/>
              <w:right w:val="single" w:sz="4" w:space="0" w:color="000000"/>
            </w:tcBorders>
            <w:vAlign w:val="center"/>
            <w:hideMark/>
          </w:tcPr>
          <w:p w:rsidR="00247E7A" w:rsidRPr="00A95AA3" w:rsidRDefault="00247E7A" w:rsidP="00C22F4D">
            <w:pPr>
              <w:jc w:val="center"/>
              <w:rPr>
                <w:rFonts w:eastAsia="Calibri"/>
                <w:sz w:val="28"/>
                <w:szCs w:val="28"/>
                <w:lang w:val="en-US"/>
              </w:rPr>
            </w:pPr>
            <w:r>
              <w:rPr>
                <w:rFonts w:eastAsia="Calibri"/>
                <w:sz w:val="28"/>
                <w:szCs w:val="28"/>
                <w:lang w:val="en-US"/>
              </w:rPr>
              <w:t>24х7</w:t>
            </w:r>
          </w:p>
        </w:tc>
      </w:tr>
      <w:tr w:rsidR="00247E7A" w:rsidRPr="00A95AA3" w:rsidTr="00C22F4D">
        <w:trPr>
          <w:trHeight w:val="555"/>
        </w:trPr>
        <w:tc>
          <w:tcPr>
            <w:tcW w:w="709" w:type="dxa"/>
            <w:tcBorders>
              <w:top w:val="single" w:sz="4" w:space="0" w:color="auto"/>
              <w:left w:val="single" w:sz="4" w:space="0" w:color="000000"/>
              <w:bottom w:val="single" w:sz="4" w:space="0" w:color="auto"/>
              <w:right w:val="single" w:sz="4" w:space="0" w:color="000000"/>
            </w:tcBorders>
            <w:vAlign w:val="center"/>
            <w:hideMark/>
          </w:tcPr>
          <w:p w:rsidR="00247E7A" w:rsidRPr="00A95AA3" w:rsidRDefault="00247E7A" w:rsidP="00C22F4D">
            <w:pPr>
              <w:jc w:val="center"/>
              <w:rPr>
                <w:rFonts w:eastAsia="Calibri"/>
                <w:sz w:val="28"/>
                <w:szCs w:val="28"/>
              </w:rPr>
            </w:pPr>
            <w:r>
              <w:rPr>
                <w:rFonts w:eastAsia="Calibri"/>
                <w:sz w:val="28"/>
                <w:szCs w:val="28"/>
              </w:rPr>
              <w:t>2.2.</w:t>
            </w:r>
          </w:p>
        </w:tc>
        <w:tc>
          <w:tcPr>
            <w:tcW w:w="5764" w:type="dxa"/>
            <w:tcBorders>
              <w:top w:val="single" w:sz="4" w:space="0" w:color="auto"/>
              <w:left w:val="single" w:sz="4" w:space="0" w:color="000000"/>
              <w:bottom w:val="single" w:sz="4" w:space="0" w:color="auto"/>
              <w:right w:val="single" w:sz="4" w:space="0" w:color="000000"/>
            </w:tcBorders>
            <w:vAlign w:val="center"/>
            <w:hideMark/>
          </w:tcPr>
          <w:p w:rsidR="00247E7A" w:rsidRPr="00A95AA3" w:rsidRDefault="00247E7A" w:rsidP="00C22F4D">
            <w:pPr>
              <w:rPr>
                <w:rFonts w:eastAsia="Calibri"/>
                <w:sz w:val="28"/>
                <w:szCs w:val="28"/>
              </w:rPr>
            </w:pPr>
            <w:r>
              <w:rPr>
                <w:rFonts w:eastAsia="Calibri"/>
                <w:sz w:val="28"/>
                <w:szCs w:val="28"/>
              </w:rPr>
              <w:t>Обеспечение анализа, консультаций и предоставление  решений  по зарегистрированным заявкам Заказчика</w:t>
            </w:r>
          </w:p>
        </w:tc>
        <w:tc>
          <w:tcPr>
            <w:tcW w:w="3592" w:type="dxa"/>
            <w:tcBorders>
              <w:top w:val="single" w:sz="4" w:space="0" w:color="000000"/>
              <w:left w:val="single" w:sz="4" w:space="0" w:color="000000"/>
              <w:bottom w:val="single" w:sz="4" w:space="0" w:color="000000"/>
              <w:right w:val="single" w:sz="4" w:space="0" w:color="000000"/>
            </w:tcBorders>
            <w:vAlign w:val="center"/>
            <w:hideMark/>
          </w:tcPr>
          <w:p w:rsidR="00247E7A" w:rsidRPr="00A95AA3" w:rsidRDefault="00247E7A" w:rsidP="00C22F4D">
            <w:pPr>
              <w:jc w:val="center"/>
              <w:rPr>
                <w:rFonts w:eastAsia="Calibri"/>
                <w:sz w:val="28"/>
                <w:szCs w:val="28"/>
              </w:rPr>
            </w:pPr>
            <w:r>
              <w:rPr>
                <w:rFonts w:eastAsia="Calibri"/>
                <w:sz w:val="28"/>
                <w:szCs w:val="28"/>
              </w:rPr>
              <w:t>Будние дни</w:t>
            </w:r>
          </w:p>
          <w:p w:rsidR="00247E7A" w:rsidRPr="00A95AA3" w:rsidRDefault="00247E7A" w:rsidP="00C22F4D">
            <w:pPr>
              <w:jc w:val="center"/>
              <w:rPr>
                <w:rFonts w:eastAsia="Calibri"/>
                <w:sz w:val="28"/>
                <w:szCs w:val="28"/>
              </w:rPr>
            </w:pPr>
            <w:r>
              <w:rPr>
                <w:rFonts w:eastAsia="Calibri"/>
                <w:sz w:val="28"/>
                <w:szCs w:val="28"/>
              </w:rPr>
              <w:t>1:00-19:00</w:t>
            </w:r>
          </w:p>
        </w:tc>
      </w:tr>
    </w:tbl>
    <w:p w:rsidR="00247E7A" w:rsidRPr="00A95AA3" w:rsidRDefault="00247E7A" w:rsidP="00F03222">
      <w:pPr>
        <w:ind w:firstLine="708"/>
        <w:rPr>
          <w:b/>
          <w:sz w:val="28"/>
          <w:szCs w:val="28"/>
        </w:rPr>
      </w:pPr>
      <w:r>
        <w:rPr>
          <w:b/>
          <w:sz w:val="28"/>
          <w:szCs w:val="28"/>
        </w:rPr>
        <w:t>4.8. Условия и порядок оплаты:</w:t>
      </w:r>
    </w:p>
    <w:p w:rsidR="00247E7A" w:rsidRPr="00A95AA3" w:rsidRDefault="00247E7A" w:rsidP="00F03222">
      <w:pPr>
        <w:pStyle w:val="afd"/>
        <w:jc w:val="both"/>
        <w:rPr>
          <w:szCs w:val="28"/>
        </w:rPr>
      </w:pPr>
      <w:r>
        <w:rPr>
          <w:szCs w:val="28"/>
        </w:rPr>
        <w:t>Оплата  Услуг производится Заказчиком в течение 30 (тридцати) календарных дней после подписания Сторонами акта сдачи–приемки оказанных Услуг или универсального передаточного документа (далее –  УПД)  на основании счета Исполнителя или УПД.</w:t>
      </w:r>
    </w:p>
    <w:p w:rsidR="00247E7A" w:rsidRPr="00A95AA3" w:rsidRDefault="00247E7A" w:rsidP="00F03222">
      <w:pPr>
        <w:pStyle w:val="afd"/>
        <w:rPr>
          <w:szCs w:val="28"/>
        </w:rPr>
      </w:pPr>
    </w:p>
    <w:p w:rsidR="00247E7A" w:rsidRPr="00A95AA3" w:rsidRDefault="00247E7A" w:rsidP="00F03222">
      <w:pPr>
        <w:ind w:firstLine="708"/>
        <w:rPr>
          <w:b/>
          <w:sz w:val="28"/>
          <w:szCs w:val="28"/>
        </w:rPr>
      </w:pPr>
      <w:r>
        <w:rPr>
          <w:b/>
          <w:sz w:val="28"/>
          <w:szCs w:val="28"/>
        </w:rPr>
        <w:t>4.9. Максимальная цена договора.</w:t>
      </w:r>
    </w:p>
    <w:p w:rsidR="00B10BFC" w:rsidRDefault="00247E7A" w:rsidP="00B10BFC">
      <w:pPr>
        <w:ind w:firstLine="709"/>
        <w:jc w:val="both"/>
        <w:rPr>
          <w:sz w:val="28"/>
          <w:szCs w:val="28"/>
        </w:rPr>
      </w:pPr>
      <w:r>
        <w:rPr>
          <w:sz w:val="28"/>
          <w:szCs w:val="28"/>
        </w:rPr>
        <w:t>Начальная (максимальная) цена договора составляет 15 000 000 (пятнадцать миллионов) рублей 00 копеек с учетом всех налогов (кроме НДС), а также всех иных затрат и расходов, связанных с оказанием услуги. Сумма НДС и условия начисления определяются в соответствии с законодательством Российской Федерации.</w:t>
      </w:r>
    </w:p>
    <w:p w:rsidR="00247E7A" w:rsidRPr="00A95AA3" w:rsidRDefault="00247E7A" w:rsidP="00B10BFC">
      <w:pPr>
        <w:ind w:firstLine="709"/>
        <w:jc w:val="both"/>
        <w:rPr>
          <w:sz w:val="28"/>
          <w:szCs w:val="28"/>
        </w:rPr>
      </w:pPr>
      <w:r>
        <w:rPr>
          <w:b/>
          <w:sz w:val="28"/>
          <w:szCs w:val="28"/>
        </w:rPr>
        <w:t xml:space="preserve">Единичные расценки: </w:t>
      </w:r>
      <w:proofErr w:type="gramStart"/>
      <w:r>
        <w:rPr>
          <w:sz w:val="28"/>
          <w:szCs w:val="28"/>
        </w:rPr>
        <w:t xml:space="preserve">Начальная (максимальная) цена единицы услуги по обработке транспортных и товаросопроводительных документов при импортных и транзитных перевозках грузов в контейнерах с использованием автоматизированной системы Исполнителя на пограничном переходе Манчжурия – Забайкальск составляет не более 79 (семьдесят девять) рублей 00 </w:t>
      </w:r>
      <w:r>
        <w:rPr>
          <w:sz w:val="28"/>
          <w:szCs w:val="28"/>
        </w:rPr>
        <w:lastRenderedPageBreak/>
        <w:t>копеек с учетом всех налогов (кроме НДС), а также всех иных затрат, расходов связанных с оказанием услуги.</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247E7A" w:rsidRPr="00A95AA3" w:rsidRDefault="00247E7A" w:rsidP="00F03222">
      <w:pPr>
        <w:ind w:firstLine="709"/>
        <w:jc w:val="both"/>
        <w:rPr>
          <w:sz w:val="28"/>
          <w:szCs w:val="28"/>
        </w:rPr>
      </w:pPr>
      <w:r>
        <w:rPr>
          <w:sz w:val="28"/>
          <w:szCs w:val="28"/>
        </w:rPr>
        <w:t>Начальная (максимальная) цена единицы услуги за подключение одного пользователя по заявке Заказчика к информационному ресурсу  Исполнителя  составляет не более 18 300 (восемнадцать тысяч триста) рублей 00 копеек с учетом всех налогов (кроме НДС), а также всех иных затрат, расходов связанных с оказанием услуги. Сумма НДС и условия начисления определяются в соответствии с законодательством Российской Федерации.</w:t>
      </w:r>
    </w:p>
    <w:p w:rsidR="00B10BFC" w:rsidRDefault="00B10BFC" w:rsidP="00F03222">
      <w:pPr>
        <w:ind w:firstLine="709"/>
        <w:jc w:val="both"/>
        <w:rPr>
          <w:b/>
          <w:color w:val="000000"/>
          <w:sz w:val="28"/>
          <w:szCs w:val="28"/>
        </w:rPr>
      </w:pPr>
    </w:p>
    <w:p w:rsidR="00247E7A" w:rsidRPr="00A95AA3" w:rsidRDefault="00247E7A" w:rsidP="00F03222">
      <w:pPr>
        <w:ind w:firstLine="709"/>
        <w:jc w:val="both"/>
        <w:rPr>
          <w:sz w:val="28"/>
          <w:szCs w:val="28"/>
        </w:rPr>
      </w:pPr>
      <w:r>
        <w:rPr>
          <w:b/>
          <w:color w:val="000000"/>
          <w:sz w:val="28"/>
          <w:szCs w:val="28"/>
        </w:rPr>
        <w:t>4.10. Срок действия договора:</w:t>
      </w:r>
      <w:r>
        <w:rPr>
          <w:color w:val="000000"/>
          <w:sz w:val="28"/>
          <w:szCs w:val="28"/>
        </w:rPr>
        <w:t xml:space="preserve"> </w:t>
      </w:r>
      <w:proofErr w:type="gramStart"/>
      <w:r>
        <w:rPr>
          <w:color w:val="000000"/>
          <w:sz w:val="28"/>
          <w:szCs w:val="28"/>
        </w:rPr>
        <w:t>с даты подписания</w:t>
      </w:r>
      <w:proofErr w:type="gramEnd"/>
      <w:r>
        <w:rPr>
          <w:color w:val="000000"/>
          <w:sz w:val="28"/>
          <w:szCs w:val="28"/>
        </w:rPr>
        <w:t xml:space="preserve"> договора по 31 декабря 2020 года включительно.</w:t>
      </w:r>
    </w:p>
    <w:p w:rsidR="00247E7A" w:rsidRPr="00A95AA3" w:rsidRDefault="00247E7A" w:rsidP="00F03222"/>
    <w:p w:rsidR="00247E7A" w:rsidRPr="00A95AA3" w:rsidRDefault="00247E7A" w:rsidP="00F03222">
      <w:pPr>
        <w:pStyle w:val="1"/>
        <w:spacing w:before="0" w:after="0"/>
        <w:ind w:left="0" w:firstLine="0"/>
        <w:jc w:val="center"/>
      </w:pPr>
    </w:p>
    <w:p w:rsidR="00247E7A" w:rsidRPr="00A95AA3" w:rsidRDefault="00247E7A" w:rsidP="00F03222">
      <w:pPr>
        <w:pStyle w:val="1"/>
        <w:spacing w:before="0" w:after="0"/>
        <w:ind w:left="0" w:firstLine="0"/>
        <w:jc w:val="center"/>
      </w:pPr>
    </w:p>
    <w:p w:rsidR="00247E7A" w:rsidRPr="00A95AA3" w:rsidRDefault="00247E7A" w:rsidP="00F03222"/>
    <w:p w:rsidR="00247E7A" w:rsidRDefault="00247E7A" w:rsidP="00F03222">
      <w:pPr>
        <w:pStyle w:val="1"/>
        <w:spacing w:before="0" w:after="0"/>
        <w:ind w:left="0" w:firstLine="0"/>
        <w:jc w:val="center"/>
      </w:pPr>
    </w:p>
    <w:p w:rsidR="00247E7A" w:rsidRDefault="00247E7A" w:rsidP="00F03222"/>
    <w:p w:rsidR="00247E7A" w:rsidRDefault="00247E7A" w:rsidP="00F03222"/>
    <w:p w:rsidR="00247E7A" w:rsidRDefault="00247E7A"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B10BFC" w:rsidRDefault="00B10BFC" w:rsidP="00F03222"/>
    <w:p w:rsidR="00247E7A" w:rsidRDefault="00247E7A"/>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47E7A" w:rsidRDefault="003259E5">
            <w:r>
              <w:t>Открытый конкурс среди субъектов МСП № ОК-МСП-НКПЗАБ-18-0012 по предмету закупки "Оказание услуг по обработке транспортных и товаросопроводительных документов при импортных и транзитных перевозках грузов в контейнерах с использованием автоматизированной си</w:t>
            </w:r>
            <w:r>
              <w:t>стемы Исполнителя на пограничном переходе Манчжурия – Забайкальск."</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47E7A" w:rsidRDefault="003259E5">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247E7A" w:rsidRDefault="003259E5">
            <w:pPr>
              <w:pStyle w:val="19"/>
              <w:ind w:firstLine="0"/>
              <w:rPr>
                <w:sz w:val="24"/>
                <w:szCs w:val="24"/>
              </w:rPr>
            </w:pPr>
            <w:r>
              <w:rPr>
                <w:sz w:val="24"/>
                <w:szCs w:val="24"/>
              </w:rPr>
              <w:t>Адрес: Российская Федерация, 672000, г. Чита, ул. Анохина, д. 91, корпус 2</w:t>
            </w:r>
          </w:p>
          <w:p w:rsidR="00247E7A" w:rsidRDefault="003259E5">
            <w:pPr>
              <w:rPr>
                <w:rFonts w:ascii="Calibri" w:hAnsi="Calibri" w:cs="Calibri"/>
                <w:color w:val="000000"/>
                <w:sz w:val="22"/>
                <w:szCs w:val="22"/>
                <w:lang w:eastAsia="ru-RU"/>
              </w:rPr>
            </w:pPr>
            <w:r>
              <w:t>Контактно</w:t>
            </w:r>
            <w:proofErr w:type="gramStart"/>
            <w:r>
              <w:t>е(</w:t>
            </w:r>
            <w:proofErr w:type="gramEnd"/>
            <w:r>
              <w:t>ые) лицо(а) Заказчика: Коноплев Дми</w:t>
            </w:r>
            <w:r w:rsidR="00B10BFC">
              <w:t>т</w:t>
            </w:r>
            <w:r>
              <w:t>рий Викторович, тел. +7(495</w:t>
            </w:r>
            <w:r>
              <w:t>)7881717, электронный адрес konoplerdv@trcont.ru.</w:t>
            </w:r>
          </w:p>
          <w:p w:rsidR="00247E7A" w:rsidRDefault="003259E5">
            <w:pPr>
              <w:pStyle w:val="19"/>
              <w:ind w:firstLine="0"/>
              <w:rPr>
                <w:sz w:val="24"/>
                <w:szCs w:val="24"/>
                <w:lang w:val="en-US"/>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247E7A" w:rsidRDefault="003259E5">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«09» апреля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B10BFC" w:rsidRDefault="003259E5">
            <w:pPr>
              <w:pStyle w:val="19"/>
              <w:rPr>
                <w:sz w:val="24"/>
                <w:szCs w:val="24"/>
              </w:rPr>
            </w:pPr>
            <w:r>
              <w:rPr>
                <w:sz w:val="24"/>
                <w:szCs w:val="24"/>
              </w:rPr>
              <w:t xml:space="preserve">Начальная (максимальная) цена договора составляет 15000000 (пятнадцать миллионов) рублей 00 копеек с </w:t>
            </w:r>
            <w:r w:rsidR="00B10BFC">
              <w:rPr>
                <w:sz w:val="24"/>
                <w:szCs w:val="24"/>
              </w:rPr>
              <w:t>учетом всех налогов (кроме НДС),</w:t>
            </w:r>
            <w:r>
              <w:rPr>
                <w:sz w:val="24"/>
                <w:szCs w:val="24"/>
              </w:rPr>
              <w:t xml:space="preserve"> а также всех иных затрат, расходов связанных с оказанием услуги. Сумма НДС и условия начисления определяются в соответстви</w:t>
            </w:r>
            <w:r>
              <w:rPr>
                <w:sz w:val="24"/>
                <w:szCs w:val="24"/>
              </w:rPr>
              <w:t xml:space="preserve">и с законодательством Российской Федерации.  </w:t>
            </w:r>
          </w:p>
          <w:p w:rsidR="00B10BFC" w:rsidRDefault="003259E5">
            <w:pPr>
              <w:pStyle w:val="19"/>
              <w:rPr>
                <w:sz w:val="24"/>
                <w:szCs w:val="24"/>
              </w:rPr>
            </w:pPr>
            <w:r>
              <w:rPr>
                <w:sz w:val="24"/>
                <w:szCs w:val="24"/>
              </w:rPr>
              <w:t>Начальная (максимальная) цена единицы услуги по автоматизированной обработке пакетов транспортных и товаросопроводительных документов на контейнеры в  ИС в соответствии с установленной технологической последоват</w:t>
            </w:r>
            <w:r>
              <w:rPr>
                <w:sz w:val="24"/>
                <w:szCs w:val="24"/>
              </w:rPr>
              <w:t>ельностью операций составляет не более 79 (семьдесят девять) рублей 00 копеек с учетом всех налогов (кроме НДС), а также всех иных затрат, расходов связанных с оказанием услуги. Сумма НДС и условия начисления определяются в соответствии с законодательством</w:t>
            </w:r>
            <w:r>
              <w:rPr>
                <w:sz w:val="24"/>
                <w:szCs w:val="24"/>
              </w:rPr>
              <w:t xml:space="preserve"> Российской Федерации.  </w:t>
            </w:r>
          </w:p>
          <w:p w:rsidR="00247E7A" w:rsidRDefault="003259E5">
            <w:pPr>
              <w:pStyle w:val="19"/>
              <w:rPr>
                <w:sz w:val="24"/>
                <w:szCs w:val="24"/>
              </w:rPr>
            </w:pPr>
            <w:r>
              <w:rPr>
                <w:sz w:val="24"/>
                <w:szCs w:val="24"/>
              </w:rPr>
              <w:t>Начальная (максимальная) цена единицы услуги по подключению к ИС составляет не более 18 300 (восемнадцать тысяч триста) рублей 00 копеек с учетом всех налогов (кроме НДС), а также всех иных затрат, расходов связанных с оказанием усл</w:t>
            </w:r>
            <w:r>
              <w:rPr>
                <w:sz w:val="24"/>
                <w:szCs w:val="24"/>
              </w:rPr>
              <w:t>уги.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247E7A" w:rsidRDefault="003259E5">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w:t>
            </w:r>
            <w:r>
              <w:rPr>
                <w:sz w:val="24"/>
                <w:szCs w:val="24"/>
              </w:rPr>
              <w:t xml:space="preserve">до 17 часов 00 минут местного времени с даты, указанной в пункте 3 Информационной карты и до </w:t>
            </w:r>
            <w:r>
              <w:rPr>
                <w:sz w:val="24"/>
                <w:szCs w:val="24"/>
              </w:rPr>
              <w:br/>
            </w:r>
            <w:r>
              <w:rPr>
                <w:sz w:val="24"/>
                <w:szCs w:val="28"/>
              </w:rPr>
              <w:t>«03» мая 2018 г. 14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247E7A" w:rsidRDefault="003259E5">
            <w:pPr>
              <w:pStyle w:val="19"/>
              <w:ind w:firstLine="0"/>
              <w:rPr>
                <w:i/>
                <w:sz w:val="24"/>
                <w:szCs w:val="24"/>
              </w:rPr>
            </w:pPr>
            <w:r>
              <w:rPr>
                <w:sz w:val="24"/>
                <w:szCs w:val="24"/>
              </w:rPr>
              <w:t xml:space="preserve">Вскрытие Заявок состоится </w:t>
            </w:r>
            <w:r>
              <w:rPr>
                <w:sz w:val="24"/>
                <w:szCs w:val="28"/>
              </w:rPr>
              <w:t>«03» мая 2018 г. 14 час. 30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247E7A" w:rsidRDefault="003259E5">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«07» мая 2018 г. 14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w:t>
            </w:r>
            <w:r>
              <w:rPr>
                <w:sz w:val="24"/>
                <w:szCs w:val="24"/>
              </w:rPr>
              <w:t>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247E7A" w:rsidRDefault="003259E5">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247E7A" w:rsidRDefault="003259E5">
            <w:pPr>
              <w:pStyle w:val="19"/>
              <w:ind w:firstLine="0"/>
              <w:rPr>
                <w:sz w:val="24"/>
                <w:szCs w:val="24"/>
                <w:highlight w:val="cyan"/>
              </w:rPr>
            </w:pPr>
            <w:r>
              <w:rPr>
                <w:sz w:val="24"/>
                <w:szCs w:val="24"/>
              </w:rPr>
              <w:t xml:space="preserve">Адрес: </w:t>
            </w:r>
            <w:r>
              <w:rPr>
                <w:sz w:val="24"/>
                <w:szCs w:val="24"/>
              </w:rPr>
              <w:t xml:space="preserve">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47E7A" w:rsidRDefault="003259E5" w:rsidP="00B10BFC">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w:t>
            </w:r>
            <w:r w:rsidR="00B10BFC">
              <w:rPr>
                <w:sz w:val="24"/>
                <w:szCs w:val="28"/>
              </w:rPr>
              <w:t>10</w:t>
            </w:r>
            <w:r>
              <w:rPr>
                <w:sz w:val="24"/>
                <w:szCs w:val="28"/>
              </w:rPr>
              <w:t>» июля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247E7A" w:rsidRDefault="003259E5">
            <w:pPr>
              <w:pStyle w:val="19"/>
              <w:ind w:firstLine="0"/>
              <w:rPr>
                <w:sz w:val="24"/>
                <w:szCs w:val="24"/>
              </w:rPr>
            </w:pPr>
            <w:r>
              <w:rPr>
                <w:sz w:val="24"/>
                <w:szCs w:val="24"/>
              </w:rPr>
              <w:lastRenderedPageBreak/>
              <w:t xml:space="preserve">Оплата  Услуг производится Заказчиком в течение 30 (тридцати) календарных дней после подписания Сторонами акта сдачи–приемки оказанных Услуг или универсального </w:t>
            </w:r>
            <w:r>
              <w:rPr>
                <w:sz w:val="24"/>
                <w:szCs w:val="24"/>
              </w:rPr>
              <w:lastRenderedPageBreak/>
              <w:t>передаточного документа (далее –  УПД)  на основании</w:t>
            </w:r>
            <w:r>
              <w:rPr>
                <w:sz w:val="24"/>
                <w:szCs w:val="24"/>
              </w:rPr>
              <w:t xml:space="preserve"> счета Исполнителя или УПД.</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47E7A" w:rsidRDefault="003259E5">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47E7A" w:rsidRDefault="003259E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подписания договора по 31 декабря 2020 года включительно</w:t>
            </w:r>
          </w:p>
          <w:p w:rsidR="00B277B4" w:rsidRPr="00F86FAA" w:rsidRDefault="00B277B4" w:rsidP="00B277B4">
            <w:pPr>
              <w:pStyle w:val="Default"/>
              <w:jc w:val="both"/>
              <w:rPr>
                <w:color w:val="auto"/>
              </w:rPr>
            </w:pPr>
          </w:p>
          <w:p w:rsidR="00247E7A" w:rsidRDefault="003259E5">
            <w:pPr>
              <w:pStyle w:val="Default"/>
              <w:jc w:val="both"/>
            </w:pPr>
            <w:r>
              <w:rPr>
                <w:b/>
                <w:bCs/>
                <w:color w:val="auto"/>
              </w:rPr>
              <w:t xml:space="preserve">Место </w:t>
            </w:r>
            <w:r>
              <w:rPr>
                <w:b/>
                <w:color w:val="auto"/>
              </w:rPr>
              <w:t xml:space="preserve">выполнения работ, оказания услуг, поставки товара и т.д.: </w:t>
            </w:r>
            <w:r>
              <w:t>Забайкальский край, пгт Забайкальск, ул 1 Мая, д 7</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247E7A" w:rsidRDefault="003259E5">
            <w:pPr>
              <w:pStyle w:val="19"/>
              <w:ind w:firstLine="0"/>
              <w:rPr>
                <w:sz w:val="24"/>
                <w:szCs w:val="24"/>
              </w:rPr>
            </w:pPr>
            <w:r>
              <w:rPr>
                <w:sz w:val="24"/>
                <w:szCs w:val="24"/>
              </w:rPr>
              <w:t>Объем услуг определяется исходя из фактически оказанных услуг за весь период действия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247E7A" w:rsidRDefault="003259E5">
            <w:pPr>
              <w:pStyle w:val="aff"/>
              <w:jc w:val="both"/>
              <w:rPr>
                <w:sz w:val="24"/>
                <w:szCs w:val="24"/>
              </w:rPr>
            </w:pPr>
            <w:r w:rsidRPr="00B10BFC">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247E7A" w:rsidRDefault="003259E5">
            <w:pPr>
              <w:pStyle w:val="19"/>
              <w:ind w:firstLine="0"/>
              <w:rPr>
                <w:b/>
                <w:sz w:val="24"/>
                <w:szCs w:val="24"/>
                <w:highlight w:val="yellow"/>
              </w:rPr>
            </w:pPr>
            <w:r>
              <w:rPr>
                <w:sz w:val="24"/>
                <w:szCs w:val="24"/>
                <w:lang w:val="en-US"/>
              </w:rPr>
              <w:t>Россий</w:t>
            </w:r>
            <w:r>
              <w:rPr>
                <w:sz w:val="24"/>
                <w:szCs w:val="24"/>
                <w:lang w:val="en-US"/>
              </w:rPr>
              <w:t>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47E7A" w:rsidRPr="00B10BFC" w:rsidRDefault="003259E5">
            <w:pPr>
              <w:pStyle w:val="aff7"/>
              <w:numPr>
                <w:ilvl w:val="1"/>
                <w:numId w:val="36"/>
              </w:numPr>
              <w:jc w:val="both"/>
            </w:pPr>
            <w:r w:rsidRPr="00B10BFC">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47E7A" w:rsidRPr="00B10BFC" w:rsidRDefault="003259E5">
            <w:pPr>
              <w:pStyle w:val="aff7"/>
              <w:numPr>
                <w:ilvl w:val="1"/>
                <w:numId w:val="36"/>
              </w:numPr>
              <w:jc w:val="both"/>
            </w:pPr>
            <w:r w:rsidRPr="00B10BFC">
              <w:t>отсутствие за последние три года просроченной задолженности перед ПАО «</w:t>
            </w:r>
            <w:proofErr w:type="spellStart"/>
            <w:r w:rsidRPr="00B10BFC">
              <w:t>Т</w:t>
            </w:r>
            <w:r w:rsidRPr="00B10BFC">
              <w:t>рансКонтейнер</w:t>
            </w:r>
            <w:proofErr w:type="spellEnd"/>
            <w:r w:rsidRPr="00B10BFC">
              <w:t>», фактов невыполнения обязательств перед ПАО «</w:t>
            </w:r>
            <w:proofErr w:type="spellStart"/>
            <w:r w:rsidRPr="00B10BFC">
              <w:t>ТрансКонтейнер</w:t>
            </w:r>
            <w:proofErr w:type="spellEnd"/>
            <w:r w:rsidRPr="00B10BFC">
              <w:t>» и причинения вреда имуществу ПАО «</w:t>
            </w:r>
            <w:proofErr w:type="spellStart"/>
            <w:r w:rsidRPr="00B10BFC">
              <w:t>ТрансКонтейнер</w:t>
            </w:r>
            <w:proofErr w:type="spellEnd"/>
            <w:r w:rsidRPr="00B10BFC">
              <w:t xml:space="preserve">»; </w:t>
            </w:r>
          </w:p>
          <w:p w:rsidR="00247E7A" w:rsidRPr="00B10BFC" w:rsidRDefault="003259E5">
            <w:pPr>
              <w:pStyle w:val="aff7"/>
              <w:numPr>
                <w:ilvl w:val="1"/>
                <w:numId w:val="36"/>
              </w:numPr>
              <w:jc w:val="both"/>
            </w:pPr>
            <w:r w:rsidRPr="00B10BFC">
              <w:t>наличие у претендента автоматизированной информационной системы с подтверждением ее использования сторонними организациями (зака</w:t>
            </w:r>
            <w:r w:rsidRPr="00B10BFC">
              <w:t xml:space="preserve">зчиками) за период трех последних лет, предшествующих году подачи Заявки и период времени в текущем году до момента окончания приема Заявок. </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47E7A" w:rsidRPr="00B10BFC" w:rsidRDefault="003259E5">
            <w:pPr>
              <w:pStyle w:val="aff7"/>
              <w:numPr>
                <w:ilvl w:val="1"/>
                <w:numId w:val="36"/>
              </w:numPr>
              <w:jc w:val="both"/>
            </w:pPr>
            <w:r w:rsidRPr="00B10BF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w:t>
            </w:r>
            <w:r w:rsidRPr="00B10BFC">
              <w:t xml:space="preserve">м для освобождения; </w:t>
            </w:r>
          </w:p>
          <w:p w:rsidR="00247E7A" w:rsidRPr="00B10BFC" w:rsidRDefault="003259E5">
            <w:pPr>
              <w:pStyle w:val="aff7"/>
              <w:numPr>
                <w:ilvl w:val="1"/>
                <w:numId w:val="36"/>
              </w:numPr>
              <w:jc w:val="both"/>
            </w:pPr>
            <w:proofErr w:type="gramStart"/>
            <w:r w:rsidRPr="00B10BF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w:t>
            </w:r>
            <w:r w:rsidRPr="00B10BFC">
              <w:t xml:space="preserve"> и о представленной претендентом налоговой отчетности, на официальном сайте </w:t>
            </w:r>
            <w:r w:rsidRPr="00B10BFC">
              <w:lastRenderedPageBreak/>
              <w:t>Федеральной налоговой службы Российской Федерации (</w:t>
            </w:r>
            <w:r>
              <w:rPr>
                <w:lang w:val="en-US"/>
              </w:rPr>
              <w:t>https</w:t>
            </w:r>
            <w:r w:rsidRPr="00B10BFC">
              <w:t>://</w:t>
            </w:r>
            <w:r>
              <w:rPr>
                <w:lang w:val="en-US"/>
              </w:rPr>
              <w:t>service</w:t>
            </w:r>
            <w:r w:rsidRPr="00B10BFC">
              <w:t>.</w:t>
            </w:r>
            <w:proofErr w:type="spellStart"/>
            <w:r>
              <w:rPr>
                <w:lang w:val="en-US"/>
              </w:rPr>
              <w:t>nalog</w:t>
            </w:r>
            <w:proofErr w:type="spellEnd"/>
            <w:r w:rsidRPr="00B10BFC">
              <w:t>.</w:t>
            </w:r>
            <w:proofErr w:type="spellStart"/>
            <w:r>
              <w:rPr>
                <w:lang w:val="en-US"/>
              </w:rPr>
              <w:t>ru</w:t>
            </w:r>
            <w:proofErr w:type="spellEnd"/>
            <w:r w:rsidRPr="00B10BFC">
              <w:t>/</w:t>
            </w:r>
            <w:proofErr w:type="spellStart"/>
            <w:r>
              <w:rPr>
                <w:lang w:val="en-US"/>
              </w:rPr>
              <w:t>zd</w:t>
            </w:r>
            <w:proofErr w:type="spellEnd"/>
            <w:r w:rsidRPr="00B10BFC">
              <w:t>.</w:t>
            </w:r>
            <w:r>
              <w:rPr>
                <w:lang w:val="en-US"/>
              </w:rPr>
              <w:t>do</w:t>
            </w:r>
            <w:r w:rsidRPr="00B10BFC">
              <w:t>).</w:t>
            </w:r>
            <w:proofErr w:type="gramEnd"/>
            <w:r w:rsidRPr="00B10BFC">
              <w:t xml:space="preserve"> </w:t>
            </w:r>
            <w:proofErr w:type="gramStart"/>
            <w:r w:rsidRPr="00B10BFC">
              <w:t>В случае наличия информации о неисполненной обязанности перед Федеральной налоговой службой Росс</w:t>
            </w:r>
            <w:r w:rsidRPr="00B10BFC">
              <w:t>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10BFC">
              <w:t xml:space="preserve"> </w:t>
            </w:r>
            <w:proofErr w:type="gramStart"/>
            <w:r w:rsidRPr="00B10BFC">
              <w:t>Организатором на день рассмотрения Заявок про</w:t>
            </w:r>
            <w:r w:rsidRPr="00B10BFC">
              <w:t>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w:t>
            </w:r>
            <w:r w:rsidRPr="00B10BFC">
              <w:t>сть по уплате налогов и/или не представляющих налоговую отчетность более года» (</w:t>
            </w:r>
            <w:r>
              <w:rPr>
                <w:lang w:val="en-US"/>
              </w:rPr>
              <w:t>https</w:t>
            </w:r>
            <w:r w:rsidRPr="00B10BFC">
              <w:t>://</w:t>
            </w:r>
            <w:r>
              <w:rPr>
                <w:lang w:val="en-US"/>
              </w:rPr>
              <w:t>service</w:t>
            </w:r>
            <w:r w:rsidRPr="00B10BFC">
              <w:t>.</w:t>
            </w:r>
            <w:proofErr w:type="spellStart"/>
            <w:r>
              <w:rPr>
                <w:lang w:val="en-US"/>
              </w:rPr>
              <w:t>nalog</w:t>
            </w:r>
            <w:proofErr w:type="spellEnd"/>
            <w:r w:rsidRPr="00B10BFC">
              <w:t>.</w:t>
            </w:r>
            <w:proofErr w:type="spellStart"/>
            <w:r>
              <w:rPr>
                <w:lang w:val="en-US"/>
              </w:rPr>
              <w:t>ru</w:t>
            </w:r>
            <w:proofErr w:type="spellEnd"/>
            <w:r w:rsidRPr="00B10BFC">
              <w:t>/</w:t>
            </w:r>
            <w:proofErr w:type="spellStart"/>
            <w:r>
              <w:rPr>
                <w:lang w:val="en-US"/>
              </w:rPr>
              <w:t>zd</w:t>
            </w:r>
            <w:proofErr w:type="spellEnd"/>
            <w:r w:rsidRPr="00B10BFC">
              <w:t>.</w:t>
            </w:r>
            <w:r>
              <w:rPr>
                <w:lang w:val="en-US"/>
              </w:rPr>
              <w:t>do</w:t>
            </w:r>
            <w:r w:rsidRPr="00B10BFC">
              <w:t xml:space="preserve">)); </w:t>
            </w:r>
            <w:proofErr w:type="gramEnd"/>
          </w:p>
          <w:p w:rsidR="00247E7A" w:rsidRPr="00B10BFC" w:rsidRDefault="003259E5">
            <w:pPr>
              <w:pStyle w:val="aff7"/>
              <w:numPr>
                <w:ilvl w:val="1"/>
                <w:numId w:val="36"/>
              </w:numPr>
              <w:jc w:val="both"/>
            </w:pPr>
            <w:proofErr w:type="gramStart"/>
            <w:r w:rsidRPr="00B10BFC">
              <w:t>в подтверждение соответствия требованиям, установленным частью  «а» и «г» подпункта 2.1.1 документации о закупке, и отсутствия административн</w:t>
            </w:r>
            <w:r w:rsidRPr="00B10BFC">
              <w:t xml:space="preserve">ых производств, в том числе о </w:t>
            </w:r>
            <w:proofErr w:type="spellStart"/>
            <w:r w:rsidRPr="00B10BFC">
              <w:t>неприостановлении</w:t>
            </w:r>
            <w:proofErr w:type="spellEnd"/>
            <w:r w:rsidRPr="00B10BFC">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w:t>
            </w:r>
            <w:r w:rsidRPr="00B10BFC">
              <w:t>ендента на официальном сайте Федеральной службы судебных приставов Российской Федерации (</w:t>
            </w:r>
            <w:r>
              <w:rPr>
                <w:lang w:val="en-US"/>
              </w:rPr>
              <w:t>http</w:t>
            </w:r>
            <w:r w:rsidRPr="00B10BFC">
              <w:t>://</w:t>
            </w:r>
            <w:proofErr w:type="spellStart"/>
            <w:r>
              <w:rPr>
                <w:lang w:val="en-US"/>
              </w:rPr>
              <w:t>fssprus</w:t>
            </w:r>
            <w:proofErr w:type="spellEnd"/>
            <w:r w:rsidRPr="00B10BFC">
              <w:t>.</w:t>
            </w:r>
            <w:proofErr w:type="spellStart"/>
            <w:r>
              <w:rPr>
                <w:lang w:val="en-US"/>
              </w:rPr>
              <w:t>ru</w:t>
            </w:r>
            <w:proofErr w:type="spellEnd"/>
            <w:r w:rsidRPr="00B10BFC">
              <w:t>/</w:t>
            </w:r>
            <w:proofErr w:type="spellStart"/>
            <w:r>
              <w:rPr>
                <w:lang w:val="en-US"/>
              </w:rPr>
              <w:t>iss</w:t>
            </w:r>
            <w:proofErr w:type="spellEnd"/>
            <w:proofErr w:type="gramEnd"/>
            <w:r w:rsidRPr="00B10BFC">
              <w:t>/</w:t>
            </w:r>
            <w:proofErr w:type="spellStart"/>
            <w:proofErr w:type="gramStart"/>
            <w:r>
              <w:rPr>
                <w:lang w:val="en-US"/>
              </w:rPr>
              <w:t>ip</w:t>
            </w:r>
            <w:proofErr w:type="spellEnd"/>
            <w:proofErr w:type="gramEnd"/>
            <w:r w:rsidRPr="00B10BFC">
              <w:t xml:space="preserve">), а также информации в едином Федеральном реестре сведений о фактах деятельности юридических лиц </w:t>
            </w:r>
            <w:r>
              <w:rPr>
                <w:lang w:val="en-US"/>
              </w:rPr>
              <w:t>http</w:t>
            </w:r>
            <w:r w:rsidRPr="00B10BFC">
              <w:t>://</w:t>
            </w:r>
            <w:r>
              <w:rPr>
                <w:lang w:val="en-US"/>
              </w:rPr>
              <w:t>www</w:t>
            </w:r>
            <w:r w:rsidRPr="00B10BFC">
              <w:t>.</w:t>
            </w:r>
            <w:proofErr w:type="spellStart"/>
            <w:r>
              <w:rPr>
                <w:lang w:val="en-US"/>
              </w:rPr>
              <w:t>fedresurs</w:t>
            </w:r>
            <w:proofErr w:type="spellEnd"/>
            <w:r w:rsidRPr="00B10BFC">
              <w:t>.</w:t>
            </w:r>
            <w:proofErr w:type="spellStart"/>
            <w:r>
              <w:rPr>
                <w:lang w:val="en-US"/>
              </w:rPr>
              <w:t>ru</w:t>
            </w:r>
            <w:proofErr w:type="spellEnd"/>
            <w:r w:rsidRPr="00B10BFC">
              <w:t>/</w:t>
            </w:r>
            <w:r>
              <w:rPr>
                <w:lang w:val="en-US"/>
              </w:rPr>
              <w:t>companies</w:t>
            </w:r>
            <w:r w:rsidRPr="00B10BFC">
              <w:t>/</w:t>
            </w:r>
            <w:proofErr w:type="spellStart"/>
            <w:r>
              <w:rPr>
                <w:lang w:val="en-US"/>
              </w:rPr>
              <w:t>IsSearching</w:t>
            </w:r>
            <w:proofErr w:type="spellEnd"/>
            <w:r w:rsidRPr="00B10BFC">
              <w:t xml:space="preserve">. </w:t>
            </w:r>
            <w:proofErr w:type="gramStart"/>
            <w:r w:rsidRPr="00B10BFC">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w:t>
            </w:r>
            <w:r w:rsidRPr="00B10BFC">
              <w:t>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10BFC">
              <w:t xml:space="preserve"> Организатором на день рассмотрения Заявок проверяется информация о на</w:t>
            </w:r>
            <w:r w:rsidRPr="00B10BFC">
              <w:t xml:space="preserve">личии исполнительных производств и/или </w:t>
            </w:r>
            <w:proofErr w:type="spellStart"/>
            <w:r w:rsidRPr="00B10BFC">
              <w:t>неприостановлении</w:t>
            </w:r>
            <w:proofErr w:type="spellEnd"/>
            <w:r w:rsidRPr="00B10BF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w:t>
            </w:r>
            <w:r w:rsidRPr="00B10BFC">
              <w:t xml:space="preserve">ости юридических лиц (вкладка «реестры»); </w:t>
            </w:r>
          </w:p>
          <w:p w:rsidR="00247E7A" w:rsidRPr="00B10BFC" w:rsidRDefault="003259E5">
            <w:pPr>
              <w:pStyle w:val="aff7"/>
              <w:numPr>
                <w:ilvl w:val="1"/>
                <w:numId w:val="36"/>
              </w:numPr>
              <w:jc w:val="both"/>
            </w:pPr>
            <w:r w:rsidRPr="00B10BFC">
              <w:t xml:space="preserve">годовая бухгалтерская (финансовая) отчетность, а </w:t>
            </w:r>
            <w:r w:rsidRPr="00B10BFC">
              <w:lastRenderedPageBreak/>
              <w:t>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w:t>
            </w:r>
            <w:r w:rsidRPr="00B10BFC">
              <w:t xml:space="preserve">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247E7A" w:rsidRPr="00B10BFC" w:rsidRDefault="003259E5">
            <w:pPr>
              <w:pStyle w:val="aff7"/>
              <w:numPr>
                <w:ilvl w:val="1"/>
                <w:numId w:val="36"/>
              </w:numPr>
              <w:jc w:val="both"/>
            </w:pPr>
            <w:r w:rsidRPr="00B10BFC">
              <w:t xml:space="preserve">документ по форме приложения № 4 к документации о </w:t>
            </w:r>
            <w:proofErr w:type="gramStart"/>
            <w:r w:rsidRPr="00B10BFC">
              <w:t>закупке</w:t>
            </w:r>
            <w:proofErr w:type="gramEnd"/>
            <w:r w:rsidRPr="00B10BFC">
              <w:t xml:space="preserve"> о наличии у претенде</w:t>
            </w:r>
            <w:r w:rsidRPr="00B10BFC">
              <w:t xml:space="preserve">нта автоматизированной информационной системы с подтверждением ее использования сторонними организациями (заказчиками), в соответствии с подпунктом 1.3 части 1 пункта 17 Информационной карты; </w:t>
            </w:r>
          </w:p>
          <w:p w:rsidR="00247E7A" w:rsidRPr="00B10BFC" w:rsidRDefault="003259E5">
            <w:pPr>
              <w:pStyle w:val="aff7"/>
              <w:numPr>
                <w:ilvl w:val="1"/>
                <w:numId w:val="36"/>
              </w:numPr>
              <w:jc w:val="both"/>
            </w:pPr>
            <w:r w:rsidRPr="00B10BFC">
              <w:t xml:space="preserve">копии договоров, указанных в документе по форме приложения № 4 </w:t>
            </w:r>
            <w:r w:rsidRPr="00B10BFC">
              <w:t xml:space="preserve">к документации о закупке подтверждающие  наличие у претендента автоматизированной информационной системы,  и ее использование сторонними организациями (заказчиками); </w:t>
            </w:r>
          </w:p>
          <w:p w:rsidR="00247E7A" w:rsidRDefault="003259E5">
            <w:pPr>
              <w:pStyle w:val="aff7"/>
              <w:numPr>
                <w:ilvl w:val="1"/>
                <w:numId w:val="36"/>
              </w:numPr>
              <w:jc w:val="both"/>
              <w:rPr>
                <w:lang w:val="en-US"/>
              </w:rPr>
            </w:pPr>
            <w:r w:rsidRPr="00B10BFC">
              <w:t>копии  документов, подтверждающих факт наличия у претендента автоматизированной информаци</w:t>
            </w:r>
            <w:r w:rsidRPr="00B10BFC">
              <w:t xml:space="preserve">онной системы и ее использование сторонними организациями (заказчиками)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наличия у претендента </w:t>
            </w:r>
            <w:r w:rsidRPr="00B10BFC">
              <w:t xml:space="preserve">автоматизированной информационной системы и ее использование сторонними организациями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w:t>
            </w:r>
            <w:r>
              <w:rPr>
                <w:lang w:val="en-US"/>
              </w:rPr>
              <w:t>ацию контрагента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Заявок на участие в </w:t>
            </w:r>
            <w:r>
              <w:rPr>
                <w:b/>
                <w:color w:val="auto"/>
              </w:rPr>
              <w:lastRenderedPageBreak/>
              <w:t>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lastRenderedPageBreak/>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247E7A" w:rsidRDefault="003259E5">
                  <w:pPr>
                    <w:pStyle w:val="afa"/>
                    <w:ind w:firstLine="0"/>
                    <w:rPr>
                      <w:sz w:val="24"/>
                    </w:rPr>
                  </w:pPr>
                  <w:r>
                    <w:rPr>
                      <w:sz w:val="24"/>
                    </w:rPr>
                    <w:t xml:space="preserve">Цена единицы услуги по подключению </w:t>
                  </w:r>
                  <w:r>
                    <w:rPr>
                      <w:sz w:val="24"/>
                    </w:rPr>
                    <w:lastRenderedPageBreak/>
                    <w:t xml:space="preserve">к информационному ресурсу  Исполнителя ИС (ед. изм. Пользователь) </w:t>
                  </w:r>
                </w:p>
              </w:tc>
              <w:tc>
                <w:tcPr>
                  <w:tcW w:w="2114" w:type="dxa"/>
                </w:tcPr>
                <w:p w:rsidR="00247E7A" w:rsidRDefault="003259E5">
                  <w:pPr>
                    <w:pStyle w:val="afa"/>
                    <w:ind w:firstLine="34"/>
                    <w:rPr>
                      <w:sz w:val="24"/>
                      <w:lang w:val="en-US"/>
                    </w:rPr>
                  </w:pPr>
                  <w:r>
                    <w:rPr>
                      <w:sz w:val="24"/>
                      <w:lang w:val="en-US"/>
                    </w:rPr>
                    <w:lastRenderedPageBreak/>
                    <w:t>0,10</w:t>
                  </w:r>
                </w:p>
              </w:tc>
            </w:tr>
            <w:tr w:rsidR="00B277B4" w:rsidRPr="00514332" w:rsidTr="00056955">
              <w:tc>
                <w:tcPr>
                  <w:tcW w:w="4423" w:type="dxa"/>
                </w:tcPr>
                <w:p w:rsidR="00247E7A" w:rsidRDefault="003259E5">
                  <w:pPr>
                    <w:pStyle w:val="afa"/>
                    <w:ind w:firstLine="0"/>
                    <w:rPr>
                      <w:sz w:val="24"/>
                    </w:rPr>
                  </w:pPr>
                  <w:r>
                    <w:rPr>
                      <w:sz w:val="24"/>
                    </w:rPr>
                    <w:lastRenderedPageBreak/>
                    <w:t>Цена единицы услуги за оказание услуг по обработке транспортных и товаросопроводительных документов при импортных и транзитных перевозках грузов в к</w:t>
                  </w:r>
                  <w:r>
                    <w:rPr>
                      <w:sz w:val="24"/>
                    </w:rPr>
                    <w:t xml:space="preserve">онтейнерах с использованием автоматизированной системы Исполнителя на пограничном переходе Манчжурия – Забайкальск. (ед. изм. Контейнер)  </w:t>
                  </w:r>
                </w:p>
              </w:tc>
              <w:tc>
                <w:tcPr>
                  <w:tcW w:w="2114" w:type="dxa"/>
                </w:tcPr>
                <w:p w:rsidR="00247E7A" w:rsidRDefault="003259E5">
                  <w:pPr>
                    <w:pStyle w:val="afa"/>
                    <w:ind w:firstLine="34"/>
                    <w:rPr>
                      <w:sz w:val="24"/>
                      <w:lang w:val="en-US"/>
                    </w:rPr>
                  </w:pPr>
                  <w:r>
                    <w:rPr>
                      <w:sz w:val="24"/>
                      <w:lang w:val="en-US"/>
                    </w:rPr>
                    <w:t>0,45</w:t>
                  </w:r>
                </w:p>
              </w:tc>
            </w:tr>
            <w:tr w:rsidR="00B277B4" w:rsidRPr="00514332" w:rsidTr="00056955">
              <w:tc>
                <w:tcPr>
                  <w:tcW w:w="4423" w:type="dxa"/>
                </w:tcPr>
                <w:p w:rsidR="00247E7A" w:rsidRDefault="003259E5">
                  <w:pPr>
                    <w:pStyle w:val="afa"/>
                    <w:ind w:firstLine="0"/>
                    <w:rPr>
                      <w:sz w:val="24"/>
                    </w:rPr>
                  </w:pPr>
                  <w:r>
                    <w:rPr>
                      <w:sz w:val="24"/>
                    </w:rPr>
                    <w:t>Опыт оказания услуг (количество договоров в соответствии с подпунктом 2.6 части 2 пункта 17  Информационной кар</w:t>
                  </w:r>
                  <w:r>
                    <w:rPr>
                      <w:sz w:val="24"/>
                    </w:rPr>
                    <w:t>ты). Для получения максимального балла по данному критерию достаточно документально подтвердить наличие договоров со сторонними организациями в количестве 3 штук. Представление подтверждающих  документов на большее количество договоров не дает участнику до</w:t>
                  </w:r>
                  <w:r>
                    <w:rPr>
                      <w:sz w:val="24"/>
                    </w:rPr>
                    <w:t xml:space="preserve">полнительных преимуществ.  </w:t>
                  </w:r>
                </w:p>
              </w:tc>
              <w:tc>
                <w:tcPr>
                  <w:tcW w:w="2114" w:type="dxa"/>
                </w:tcPr>
                <w:p w:rsidR="00247E7A" w:rsidRDefault="003259E5">
                  <w:pPr>
                    <w:pStyle w:val="afa"/>
                    <w:ind w:firstLine="34"/>
                    <w:rPr>
                      <w:sz w:val="24"/>
                      <w:lang w:val="en-US"/>
                    </w:rPr>
                  </w:pPr>
                  <w:r>
                    <w:rPr>
                      <w:sz w:val="24"/>
                      <w:lang w:val="en-US"/>
                    </w:rPr>
                    <w:t>0,45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247E7A" w:rsidRDefault="003259E5" w:rsidP="00B10BFC">
            <w:pPr>
              <w:pStyle w:val="-3"/>
              <w:tabs>
                <w:tab w:val="clear" w:pos="1985"/>
              </w:tabs>
              <w:suppressAutoHyphens/>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w:t>
            </w:r>
            <w:r>
              <w:rPr>
                <w:sz w:val="24"/>
              </w:rPr>
              <w:t xml:space="preserve">),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247E7A" w:rsidRDefault="003259E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247E7A" w:rsidRDefault="003259E5">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247E7A" w:rsidRDefault="003259E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247E7A" w:rsidRDefault="003259E5">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247E7A" w:rsidRDefault="003259E5">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247E7A" w:rsidRDefault="003259E5">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47E7A" w:rsidRDefault="003259E5">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Банковские реквизиты______________________________________;</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47E7A" w:rsidRDefault="003259E5">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247E7A" w:rsidRPr="00A95AA3" w:rsidRDefault="00247E7A" w:rsidP="00BB3EAA">
      <w:pPr>
        <w:pStyle w:val="afa"/>
        <w:ind w:firstLine="0"/>
        <w:jc w:val="center"/>
        <w:outlineLvl w:val="1"/>
        <w:rPr>
          <w:b/>
          <w:sz w:val="28"/>
          <w:szCs w:val="28"/>
        </w:rPr>
      </w:pPr>
      <w:r>
        <w:rPr>
          <w:b/>
          <w:sz w:val="28"/>
          <w:szCs w:val="28"/>
        </w:rPr>
        <w:t>Финансово-коммерческое предложение</w:t>
      </w:r>
    </w:p>
    <w:p w:rsidR="00247E7A" w:rsidRPr="00A95AA3" w:rsidRDefault="00247E7A" w:rsidP="00BB3EAA"/>
    <w:p w:rsidR="00247E7A" w:rsidRPr="00A95AA3" w:rsidRDefault="00247E7A" w:rsidP="00BB3EAA">
      <w:pPr>
        <w:rPr>
          <w:sz w:val="28"/>
          <w:szCs w:val="28"/>
        </w:rPr>
      </w:pPr>
      <w:r>
        <w:rPr>
          <w:sz w:val="28"/>
          <w:szCs w:val="28"/>
        </w:rPr>
        <w:t xml:space="preserve"> «____» ___________ 201_ г.                         Открытый конкурс № ____  </w:t>
      </w:r>
    </w:p>
    <w:p w:rsidR="00247E7A" w:rsidRPr="00A95AA3" w:rsidRDefault="00247E7A" w:rsidP="00BB3EAA">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247E7A" w:rsidRPr="00A95AA3" w:rsidRDefault="00247E7A" w:rsidP="00BB3EAA">
      <w:pPr>
        <w:rPr>
          <w:sz w:val="28"/>
          <w:szCs w:val="28"/>
        </w:rPr>
      </w:pPr>
      <w:r>
        <w:rPr>
          <w:sz w:val="28"/>
          <w:szCs w:val="28"/>
        </w:rPr>
        <w:t>_________________________________________________________________</w:t>
      </w:r>
    </w:p>
    <w:p w:rsidR="00247E7A" w:rsidRPr="00A95AA3" w:rsidRDefault="00247E7A" w:rsidP="00BB3EAA">
      <w:pPr>
        <w:ind w:firstLine="3"/>
        <w:jc w:val="center"/>
        <w:rPr>
          <w:bCs/>
          <w:i/>
        </w:rPr>
      </w:pPr>
      <w:r>
        <w:rPr>
          <w:bCs/>
          <w:i/>
        </w:rPr>
        <w:t>(Полное наименование п</w:t>
      </w:r>
      <w:r>
        <w:rPr>
          <w:i/>
        </w:rPr>
        <w:t>ретендента</w:t>
      </w:r>
      <w:r>
        <w:rPr>
          <w:bCs/>
          <w:i/>
        </w:rPr>
        <w:t>)</w:t>
      </w:r>
    </w:p>
    <w:p w:rsidR="00247E7A" w:rsidRPr="00A95AA3" w:rsidRDefault="00247E7A" w:rsidP="00BB3EAA">
      <w:pPr>
        <w:ind w:firstLine="708"/>
        <w:rPr>
          <w:bCs/>
          <w:sz w:val="28"/>
          <w:szCs w:val="28"/>
        </w:rPr>
      </w:pPr>
    </w:p>
    <w:tbl>
      <w:tblPr>
        <w:tblW w:w="4870" w:type="pct"/>
        <w:tblLayout w:type="fixed"/>
        <w:tblLook w:val="0000"/>
      </w:tblPr>
      <w:tblGrid>
        <w:gridCol w:w="656"/>
        <w:gridCol w:w="3705"/>
        <w:gridCol w:w="2550"/>
        <w:gridCol w:w="2411"/>
      </w:tblGrid>
      <w:tr w:rsidR="00247E7A" w:rsidRPr="00A95AA3" w:rsidTr="00C22F4D">
        <w:trPr>
          <w:trHeight w:val="2477"/>
        </w:trPr>
        <w:tc>
          <w:tcPr>
            <w:tcW w:w="352" w:type="pct"/>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 xml:space="preserve">№ </w:t>
            </w:r>
            <w:proofErr w:type="spellStart"/>
            <w:proofErr w:type="gramStart"/>
            <w:r>
              <w:t>п</w:t>
            </w:r>
            <w:proofErr w:type="spellEnd"/>
            <w:proofErr w:type="gramEnd"/>
            <w:r>
              <w:t>/</w:t>
            </w:r>
            <w:proofErr w:type="spellStart"/>
            <w:r>
              <w:t>п</w:t>
            </w:r>
            <w:proofErr w:type="spellEnd"/>
          </w:p>
        </w:tc>
        <w:tc>
          <w:tcPr>
            <w:tcW w:w="1987" w:type="pct"/>
            <w:tcBorders>
              <w:top w:val="single" w:sz="4" w:space="0" w:color="auto"/>
              <w:left w:val="single" w:sz="4" w:space="0" w:color="auto"/>
              <w:right w:val="single" w:sz="4" w:space="0" w:color="auto"/>
            </w:tcBorders>
            <w:vAlign w:val="center"/>
          </w:tcPr>
          <w:p w:rsidR="00247E7A" w:rsidRPr="00A95AA3" w:rsidRDefault="00247E7A" w:rsidP="00C22F4D">
            <w:pPr>
              <w:jc w:val="center"/>
            </w:pPr>
            <w:r>
              <w:t>Наименование услуг</w:t>
            </w:r>
          </w:p>
        </w:tc>
        <w:tc>
          <w:tcPr>
            <w:tcW w:w="1368" w:type="pct"/>
            <w:tcBorders>
              <w:top w:val="single" w:sz="4" w:space="0" w:color="auto"/>
              <w:left w:val="single" w:sz="4" w:space="0" w:color="auto"/>
              <w:right w:val="single" w:sz="4" w:space="0" w:color="auto"/>
            </w:tcBorders>
            <w:vAlign w:val="center"/>
          </w:tcPr>
          <w:p w:rsidR="00247E7A" w:rsidRPr="00A95AA3" w:rsidRDefault="00247E7A" w:rsidP="00C22F4D">
            <w:pPr>
              <w:jc w:val="center"/>
            </w:pPr>
            <w:r>
              <w:t>Единица измерения</w:t>
            </w:r>
          </w:p>
        </w:tc>
        <w:tc>
          <w:tcPr>
            <w:tcW w:w="1293" w:type="pct"/>
            <w:tcBorders>
              <w:top w:val="single" w:sz="4" w:space="0" w:color="auto"/>
              <w:left w:val="single" w:sz="4" w:space="0" w:color="auto"/>
              <w:right w:val="single" w:sz="4" w:space="0" w:color="auto"/>
            </w:tcBorders>
          </w:tcPr>
          <w:p w:rsidR="00247E7A" w:rsidRPr="00A95AA3" w:rsidRDefault="00247E7A" w:rsidP="00C22F4D">
            <w:pPr>
              <w:jc w:val="center"/>
            </w:pPr>
          </w:p>
          <w:p w:rsidR="00247E7A" w:rsidRPr="00A95AA3" w:rsidRDefault="00247E7A" w:rsidP="00C22F4D">
            <w:pPr>
              <w:jc w:val="center"/>
            </w:pPr>
          </w:p>
          <w:p w:rsidR="00247E7A" w:rsidRPr="00A95AA3" w:rsidRDefault="00247E7A" w:rsidP="00C22F4D">
            <w:pPr>
              <w:jc w:val="center"/>
            </w:pPr>
          </w:p>
          <w:p w:rsidR="00247E7A" w:rsidRPr="00A95AA3" w:rsidRDefault="00247E7A" w:rsidP="00C22F4D">
            <w:pPr>
              <w:jc w:val="center"/>
            </w:pPr>
            <w:r>
              <w:t>Стоимость за единицу услуги (без НДС)</w:t>
            </w:r>
          </w:p>
        </w:tc>
      </w:tr>
      <w:tr w:rsidR="00247E7A" w:rsidRPr="00A95AA3" w:rsidTr="00C22F4D">
        <w:trPr>
          <w:trHeight w:val="2184"/>
        </w:trPr>
        <w:tc>
          <w:tcPr>
            <w:tcW w:w="352" w:type="pct"/>
            <w:tcBorders>
              <w:top w:val="single" w:sz="4" w:space="0" w:color="auto"/>
              <w:left w:val="single" w:sz="4" w:space="0" w:color="auto"/>
              <w:bottom w:val="single" w:sz="4" w:space="0" w:color="auto"/>
              <w:right w:val="single" w:sz="4" w:space="0" w:color="auto"/>
            </w:tcBorders>
            <w:noWrap/>
            <w:vAlign w:val="center"/>
          </w:tcPr>
          <w:p w:rsidR="00247E7A" w:rsidRPr="00A95AA3" w:rsidRDefault="00247E7A" w:rsidP="00C22F4D">
            <w:pPr>
              <w:jc w:val="center"/>
            </w:pPr>
            <w:r>
              <w:t>1</w:t>
            </w:r>
          </w:p>
        </w:tc>
        <w:tc>
          <w:tcPr>
            <w:tcW w:w="1987" w:type="pct"/>
            <w:tcBorders>
              <w:top w:val="single" w:sz="4" w:space="0" w:color="auto"/>
              <w:left w:val="nil"/>
              <w:bottom w:val="single" w:sz="4" w:space="0" w:color="auto"/>
              <w:right w:val="single" w:sz="4" w:space="0" w:color="auto"/>
            </w:tcBorders>
          </w:tcPr>
          <w:p w:rsidR="00247E7A" w:rsidRPr="00A95AA3" w:rsidRDefault="00247E7A" w:rsidP="00C22F4D">
            <w:r>
              <w:t>Оказание услуг по обработке транспортных и товаросопроводительных документов при импортных и транзитных перевозках грузов в контейнерах с использованием автоматизированной системы Исполнителя на пограничном переходе Манчжурия – Забайкальск</w:t>
            </w:r>
            <w:proofErr w:type="gramStart"/>
            <w:r>
              <w:t>.</w:t>
            </w:r>
            <w:proofErr w:type="gramEnd"/>
            <w:r>
              <w:t xml:space="preserve"> (</w:t>
            </w:r>
            <w:proofErr w:type="gramStart"/>
            <w:r>
              <w:t>е</w:t>
            </w:r>
            <w:proofErr w:type="gramEnd"/>
            <w:r>
              <w:t xml:space="preserve">д. </w:t>
            </w:r>
            <w:proofErr w:type="spellStart"/>
            <w:r>
              <w:t>изм</w:t>
            </w:r>
            <w:proofErr w:type="spellEnd"/>
            <w:r>
              <w:t xml:space="preserve">. </w:t>
            </w:r>
            <w:proofErr w:type="gramStart"/>
            <w:r>
              <w:t xml:space="preserve">Контейнер) </w:t>
            </w:r>
            <w:proofErr w:type="gramEnd"/>
          </w:p>
        </w:tc>
        <w:tc>
          <w:tcPr>
            <w:tcW w:w="1368" w:type="pct"/>
            <w:tcBorders>
              <w:top w:val="single" w:sz="4" w:space="0" w:color="auto"/>
              <w:left w:val="nil"/>
              <w:bottom w:val="single" w:sz="4" w:space="0" w:color="auto"/>
              <w:right w:val="single" w:sz="4" w:space="0" w:color="auto"/>
            </w:tcBorders>
          </w:tcPr>
          <w:p w:rsidR="00247E7A" w:rsidRPr="00A95AA3" w:rsidRDefault="00247E7A" w:rsidP="00C22F4D">
            <w:pPr>
              <w:jc w:val="center"/>
            </w:pPr>
          </w:p>
          <w:p w:rsidR="00247E7A" w:rsidRPr="00A95AA3" w:rsidRDefault="00247E7A" w:rsidP="00C22F4D">
            <w:pPr>
              <w:jc w:val="center"/>
            </w:pPr>
          </w:p>
          <w:p w:rsidR="00247E7A" w:rsidRPr="00A95AA3" w:rsidRDefault="00247E7A" w:rsidP="00C22F4D">
            <w:pPr>
              <w:jc w:val="center"/>
            </w:pPr>
          </w:p>
          <w:p w:rsidR="00247E7A" w:rsidRPr="00A95AA3" w:rsidRDefault="00247E7A" w:rsidP="00C22F4D">
            <w:pPr>
              <w:jc w:val="center"/>
            </w:pPr>
            <w:r>
              <w:t>Контейнер</w:t>
            </w:r>
          </w:p>
        </w:tc>
        <w:tc>
          <w:tcPr>
            <w:tcW w:w="1293" w:type="pct"/>
            <w:tcBorders>
              <w:top w:val="single" w:sz="4" w:space="0" w:color="auto"/>
              <w:left w:val="nil"/>
              <w:bottom w:val="single" w:sz="4" w:space="0" w:color="auto"/>
              <w:right w:val="single" w:sz="4" w:space="0" w:color="auto"/>
            </w:tcBorders>
          </w:tcPr>
          <w:p w:rsidR="00247E7A" w:rsidRPr="00A95AA3" w:rsidRDefault="00247E7A" w:rsidP="00C22F4D">
            <w:pPr>
              <w:jc w:val="center"/>
            </w:pPr>
          </w:p>
        </w:tc>
      </w:tr>
      <w:tr w:rsidR="00247E7A" w:rsidRPr="00A95AA3" w:rsidTr="00C22F4D">
        <w:trPr>
          <w:trHeight w:val="1256"/>
        </w:trPr>
        <w:tc>
          <w:tcPr>
            <w:tcW w:w="352" w:type="pct"/>
            <w:tcBorders>
              <w:top w:val="single" w:sz="4" w:space="0" w:color="auto"/>
              <w:left w:val="single" w:sz="4" w:space="0" w:color="auto"/>
              <w:bottom w:val="single" w:sz="4" w:space="0" w:color="auto"/>
              <w:right w:val="single" w:sz="4" w:space="0" w:color="auto"/>
            </w:tcBorders>
            <w:noWrap/>
            <w:vAlign w:val="center"/>
          </w:tcPr>
          <w:p w:rsidR="00247E7A" w:rsidRPr="00A95AA3" w:rsidRDefault="00247E7A" w:rsidP="00C22F4D">
            <w:pPr>
              <w:jc w:val="center"/>
            </w:pPr>
            <w:r>
              <w:t>2</w:t>
            </w:r>
          </w:p>
        </w:tc>
        <w:tc>
          <w:tcPr>
            <w:tcW w:w="1987" w:type="pct"/>
            <w:tcBorders>
              <w:top w:val="single" w:sz="4" w:space="0" w:color="auto"/>
              <w:left w:val="nil"/>
              <w:bottom w:val="single" w:sz="4" w:space="0" w:color="auto"/>
              <w:right w:val="single" w:sz="4" w:space="0" w:color="auto"/>
            </w:tcBorders>
          </w:tcPr>
          <w:p w:rsidR="00247E7A" w:rsidRPr="00A95AA3" w:rsidRDefault="00247E7A" w:rsidP="00C22F4D">
            <w:r>
              <w:t>Подключение пользователя по заявке Заказчика к информационному ресурсу  Исполнителя (АС ДОЗ)</w:t>
            </w:r>
          </w:p>
        </w:tc>
        <w:tc>
          <w:tcPr>
            <w:tcW w:w="1368" w:type="pct"/>
            <w:tcBorders>
              <w:top w:val="single" w:sz="4" w:space="0" w:color="auto"/>
              <w:left w:val="nil"/>
              <w:bottom w:val="single" w:sz="4" w:space="0" w:color="auto"/>
              <w:right w:val="single" w:sz="4" w:space="0" w:color="auto"/>
            </w:tcBorders>
          </w:tcPr>
          <w:p w:rsidR="00247E7A" w:rsidRPr="00A95AA3" w:rsidRDefault="00247E7A" w:rsidP="00C22F4D">
            <w:pPr>
              <w:jc w:val="center"/>
            </w:pPr>
          </w:p>
          <w:p w:rsidR="00247E7A" w:rsidRPr="00A95AA3" w:rsidRDefault="00247E7A" w:rsidP="00C22F4D">
            <w:pPr>
              <w:jc w:val="center"/>
            </w:pPr>
            <w:r>
              <w:t>Пользователь</w:t>
            </w:r>
          </w:p>
        </w:tc>
        <w:tc>
          <w:tcPr>
            <w:tcW w:w="1293" w:type="pct"/>
            <w:tcBorders>
              <w:top w:val="single" w:sz="4" w:space="0" w:color="auto"/>
              <w:left w:val="nil"/>
              <w:bottom w:val="single" w:sz="4" w:space="0" w:color="auto"/>
              <w:right w:val="single" w:sz="4" w:space="0" w:color="auto"/>
            </w:tcBorders>
          </w:tcPr>
          <w:p w:rsidR="00247E7A" w:rsidRPr="00A95AA3" w:rsidRDefault="00247E7A" w:rsidP="00C22F4D">
            <w:pPr>
              <w:jc w:val="center"/>
            </w:pPr>
          </w:p>
        </w:tc>
      </w:tr>
    </w:tbl>
    <w:p w:rsidR="00247E7A" w:rsidRPr="00A95AA3" w:rsidRDefault="00247E7A" w:rsidP="00BB3EAA">
      <w:pPr>
        <w:ind w:firstLine="567"/>
        <w:jc w:val="both"/>
        <w:rPr>
          <w:color w:val="BFBFBF"/>
          <w:sz w:val="28"/>
          <w:szCs w:val="28"/>
        </w:rPr>
      </w:pPr>
    </w:p>
    <w:p w:rsidR="00247E7A" w:rsidRPr="00A95AA3" w:rsidRDefault="00247E7A" w:rsidP="00BB3EAA">
      <w:pPr>
        <w:pStyle w:val="afd"/>
        <w:jc w:val="both"/>
        <w:rPr>
          <w:szCs w:val="28"/>
        </w:rPr>
      </w:pPr>
      <w:r>
        <w:rPr>
          <w:szCs w:val="28"/>
        </w:rPr>
        <w:t xml:space="preserve">1. Цена, указанная в настоящем финансово-коммерческом предложении по </w:t>
      </w:r>
      <w:r>
        <w:rPr>
          <w:i/>
          <w:sz w:val="24"/>
          <w:szCs w:val="24"/>
        </w:rPr>
        <w:t>(оказанию услуг)</w:t>
      </w:r>
      <w:r>
        <w:rPr>
          <w:szCs w:val="28"/>
        </w:rPr>
        <w:t xml:space="preserve"> ________________________</w:t>
      </w:r>
      <w:r>
        <w:rPr>
          <w:sz w:val="24"/>
          <w:szCs w:val="24"/>
        </w:rPr>
        <w:t xml:space="preserve"> </w:t>
      </w:r>
      <w:r>
        <w:rPr>
          <w:szCs w:val="28"/>
        </w:rPr>
        <w:t xml:space="preserve">включая все возможные расходы претендента, связанные с исполнением договора, в том числе все налоги и обязательные платежи, кроме НДС. Сумма НДС и условия начисления определяются в соответствии с законодательством Российской Федерации.  </w:t>
      </w:r>
    </w:p>
    <w:p w:rsidR="00247E7A" w:rsidRPr="00A95AA3" w:rsidRDefault="00247E7A" w:rsidP="00BB3EAA">
      <w:pPr>
        <w:pStyle w:val="afd"/>
        <w:jc w:val="both"/>
        <w:rPr>
          <w:szCs w:val="28"/>
        </w:rPr>
      </w:pPr>
      <w:r>
        <w:rPr>
          <w:szCs w:val="28"/>
        </w:rPr>
        <w:t>__________</w:t>
      </w:r>
      <w:r>
        <w:rPr>
          <w:i/>
          <w:sz w:val="24"/>
          <w:szCs w:val="24"/>
        </w:rPr>
        <w:t xml:space="preserve">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47E7A" w:rsidRPr="00A95AA3" w:rsidRDefault="00247E7A" w:rsidP="00BB3EAA">
      <w:pPr>
        <w:pStyle w:val="afd"/>
        <w:jc w:val="both"/>
      </w:pPr>
      <w:r>
        <w:rPr>
          <w:szCs w:val="28"/>
        </w:rPr>
        <w:t xml:space="preserve">2. Дополнительные условия </w:t>
      </w:r>
      <w:r>
        <w:t xml:space="preserve">оказания услуг _______________________________________________________ </w:t>
      </w:r>
    </w:p>
    <w:p w:rsidR="00247E7A" w:rsidRPr="00A95AA3" w:rsidRDefault="00247E7A" w:rsidP="00BB3EAA">
      <w:pPr>
        <w:pStyle w:val="afd"/>
        <w:jc w:val="both"/>
        <w:rPr>
          <w:i/>
          <w:sz w:val="24"/>
          <w:szCs w:val="24"/>
        </w:rPr>
      </w:pPr>
      <w:r>
        <w:rPr>
          <w:i/>
          <w:sz w:val="24"/>
          <w:szCs w:val="24"/>
        </w:rPr>
        <w:t>(заполняется претендентом при необходимости).</w:t>
      </w:r>
    </w:p>
    <w:p w:rsidR="00247E7A" w:rsidRPr="00A95AA3" w:rsidRDefault="00247E7A" w:rsidP="00BB3EAA">
      <w:pPr>
        <w:pStyle w:val="afd"/>
        <w:jc w:val="both"/>
        <w:rPr>
          <w:szCs w:val="28"/>
        </w:rPr>
      </w:pPr>
      <w:r>
        <w:rPr>
          <w:szCs w:val="28"/>
        </w:rPr>
        <w:lastRenderedPageBreak/>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247E7A" w:rsidRPr="00A95AA3" w:rsidRDefault="00247E7A" w:rsidP="00BB3EA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(оказать услуги)</w:t>
      </w:r>
      <w:r>
        <w:rPr>
          <w:szCs w:val="28"/>
        </w:rPr>
        <w:t xml:space="preserve"> в соответствии с требованиями документации о закупке и согласно нашим предложениям. </w:t>
      </w:r>
    </w:p>
    <w:p w:rsidR="00247E7A" w:rsidRPr="00A95AA3" w:rsidRDefault="00247E7A" w:rsidP="00BB3EAA">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47E7A" w:rsidRPr="00A95AA3" w:rsidRDefault="00247E7A" w:rsidP="00BB3EA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47E7A" w:rsidRPr="00A95AA3" w:rsidRDefault="00247E7A" w:rsidP="00BB3EAA">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47E7A" w:rsidRPr="00A95AA3" w:rsidRDefault="00247E7A" w:rsidP="00BB3EAA">
      <w:pPr>
        <w:pStyle w:val="afd"/>
        <w:jc w:val="both"/>
        <w:rPr>
          <w:szCs w:val="28"/>
        </w:rPr>
      </w:pPr>
      <w:r>
        <w:rPr>
          <w:szCs w:val="28"/>
        </w:rPr>
        <w:t> </w:t>
      </w:r>
    </w:p>
    <w:p w:rsidR="00247E7A" w:rsidRPr="00A95AA3" w:rsidRDefault="00247E7A" w:rsidP="00BB3EAA">
      <w:pPr>
        <w:pStyle w:val="afa"/>
        <w:ind w:firstLine="0"/>
        <w:jc w:val="left"/>
        <w:rPr>
          <w:rFonts w:eastAsia="Times New Roman"/>
          <w:sz w:val="28"/>
          <w:szCs w:val="28"/>
        </w:rPr>
      </w:pPr>
    </w:p>
    <w:p w:rsidR="00247E7A" w:rsidRPr="00A95AA3" w:rsidRDefault="00247E7A" w:rsidP="00BB3EAA">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Открытом конкурсе от имени</w:t>
      </w:r>
      <w:r w:rsidR="00B10BFC">
        <w:rPr>
          <w:rFonts w:ascii="Times New Roman" w:hAnsi="Times New Roman"/>
          <w:sz w:val="28"/>
          <w:szCs w:val="28"/>
        </w:rPr>
        <w:t xml:space="preserve"> </w:t>
      </w:r>
      <w:r>
        <w:rPr>
          <w:rFonts w:ascii="Times New Roman" w:hAnsi="Times New Roman"/>
          <w:sz w:val="28"/>
          <w:szCs w:val="28"/>
        </w:rPr>
        <w:t>____________________________________________________________</w:t>
      </w:r>
    </w:p>
    <w:p w:rsidR="00247E7A" w:rsidRPr="00A95AA3" w:rsidRDefault="00247E7A" w:rsidP="00BB3EAA">
      <w:pPr>
        <w:tabs>
          <w:tab w:val="left" w:pos="8640"/>
        </w:tabs>
        <w:jc w:val="center"/>
        <w:rPr>
          <w:i/>
        </w:rPr>
      </w:pPr>
      <w:r>
        <w:rPr>
          <w:i/>
        </w:rPr>
        <w:t>(наименование претендента)</w:t>
      </w:r>
    </w:p>
    <w:p w:rsidR="00247E7A" w:rsidRPr="00A95AA3" w:rsidRDefault="00247E7A" w:rsidP="00BB3EAA">
      <w:r>
        <w:rPr>
          <w:sz w:val="28"/>
          <w:szCs w:val="28"/>
        </w:rPr>
        <w:t>__________________________________________________________________</w:t>
      </w:r>
    </w:p>
    <w:p w:rsidR="00247E7A" w:rsidRPr="00A95AA3" w:rsidRDefault="00247E7A" w:rsidP="00BB3EAA">
      <w:pPr>
        <w:pStyle w:val="1"/>
        <w:jc w:val="right"/>
        <w:rPr>
          <w:b w:val="0"/>
          <w:sz w:val="28"/>
        </w:rPr>
      </w:pPr>
    </w:p>
    <w:p w:rsidR="00247E7A" w:rsidRPr="00A95AA3" w:rsidRDefault="00247E7A" w:rsidP="00BB3EAA">
      <w:pPr>
        <w:pStyle w:val="1"/>
        <w:jc w:val="right"/>
        <w:rPr>
          <w:b w:val="0"/>
          <w:sz w:val="28"/>
        </w:rPr>
      </w:pPr>
    </w:p>
    <w:p w:rsidR="00247E7A" w:rsidRPr="00A95AA3" w:rsidRDefault="00247E7A" w:rsidP="00BB3EAA"/>
    <w:p w:rsidR="00247E7A" w:rsidRPr="00A95AA3" w:rsidRDefault="00247E7A" w:rsidP="00BB3EAA"/>
    <w:p w:rsidR="00247E7A" w:rsidRPr="00A95AA3" w:rsidRDefault="00247E7A" w:rsidP="00BB3EAA"/>
    <w:p w:rsidR="00247E7A" w:rsidRPr="00A95AA3" w:rsidRDefault="00247E7A" w:rsidP="00BB3EAA"/>
    <w:p w:rsidR="00247E7A" w:rsidRDefault="00247E7A"/>
    <w:p w:rsidR="00247E7A" w:rsidRDefault="00247E7A">
      <w:pPr>
        <w:pStyle w:val="1"/>
        <w:jc w:val="right"/>
        <w:rPr>
          <w:b w:val="0"/>
          <w:sz w:val="28"/>
        </w:rPr>
      </w:pPr>
    </w:p>
    <w:p w:rsidR="00B10BFC" w:rsidRDefault="00B10BFC">
      <w:pPr>
        <w:pStyle w:val="1"/>
        <w:jc w:val="right"/>
        <w:rPr>
          <w:b w:val="0"/>
          <w:sz w:val="28"/>
        </w:rPr>
      </w:pPr>
    </w:p>
    <w:p w:rsidR="00B10BFC" w:rsidRPr="00B10BFC" w:rsidRDefault="00B10BFC" w:rsidP="00B10BFC"/>
    <w:p w:rsidR="00B10BFC" w:rsidRDefault="00B10BFC">
      <w:pPr>
        <w:pStyle w:val="1"/>
        <w:jc w:val="right"/>
        <w:rPr>
          <w:b w:val="0"/>
          <w:sz w:val="28"/>
        </w:rPr>
      </w:pPr>
    </w:p>
    <w:p w:rsidR="00247E7A" w:rsidRDefault="003259E5">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247E7A" w:rsidRPr="00A95AA3" w:rsidRDefault="00247E7A" w:rsidP="00FB6C76">
      <w:pPr>
        <w:jc w:val="center"/>
        <w:outlineLvl w:val="1"/>
        <w:rPr>
          <w:b/>
          <w:bCs/>
          <w:sz w:val="28"/>
          <w:szCs w:val="28"/>
        </w:rPr>
      </w:pPr>
      <w:r>
        <w:rPr>
          <w:b/>
          <w:bCs/>
          <w:sz w:val="28"/>
          <w:szCs w:val="28"/>
        </w:rPr>
        <w:t xml:space="preserve">Сведения об опыте оказания услуг по предмету Открытого конкурса № </w:t>
      </w:r>
      <w:proofErr w:type="spellStart"/>
      <w:r>
        <w:rPr>
          <w:b/>
          <w:bCs/>
          <w:sz w:val="28"/>
          <w:szCs w:val="28"/>
        </w:rPr>
        <w:t>_____________оказанных</w:t>
      </w:r>
      <w:proofErr w:type="spellEnd"/>
      <w:r>
        <w:rPr>
          <w:b/>
          <w:bCs/>
          <w:sz w:val="28"/>
          <w:szCs w:val="28"/>
        </w:rPr>
        <w:t>, ____________________________________________.</w:t>
      </w:r>
    </w:p>
    <w:p w:rsidR="00247E7A" w:rsidRPr="00A95AA3" w:rsidRDefault="00247E7A" w:rsidP="00FB6C7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25"/>
        <w:gridCol w:w="2665"/>
        <w:gridCol w:w="1735"/>
        <w:gridCol w:w="1408"/>
        <w:gridCol w:w="1764"/>
      </w:tblGrid>
      <w:tr w:rsidR="00247E7A" w:rsidRPr="00A95AA3" w:rsidTr="00C22F4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Дата и номер договора</w:t>
            </w:r>
            <w:r>
              <w:rPr>
                <w:vertAlign w:val="superscript"/>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 xml:space="preserve"> Объем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 xml:space="preserve"> Сумма стоимости  оказанных услуг по договору, без учета НДС, руб.</w:t>
            </w:r>
          </w:p>
        </w:tc>
      </w:tr>
      <w:tr w:rsidR="00247E7A" w:rsidRPr="00A95AA3" w:rsidTr="00C22F4D">
        <w:trPr>
          <w:trHeight w:val="274"/>
        </w:trPr>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r>
              <w:t>1.</w:t>
            </w:r>
          </w:p>
        </w:tc>
        <w:tc>
          <w:tcPr>
            <w:tcW w:w="0" w:type="auto"/>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p>
        </w:tc>
        <w:tc>
          <w:tcPr>
            <w:tcW w:w="2665" w:type="dxa"/>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1735" w:type="dxa"/>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tc>
      </w:tr>
      <w:tr w:rsidR="00247E7A" w:rsidRPr="00A95AA3" w:rsidTr="00C22F4D">
        <w:trPr>
          <w:trHeight w:val="262"/>
        </w:trPr>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r>
              <w:t>2.</w:t>
            </w:r>
          </w:p>
        </w:tc>
        <w:tc>
          <w:tcPr>
            <w:tcW w:w="0" w:type="auto"/>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p>
        </w:tc>
        <w:tc>
          <w:tcPr>
            <w:tcW w:w="2665" w:type="dxa"/>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1735" w:type="dxa"/>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tc>
      </w:tr>
      <w:tr w:rsidR="00247E7A" w:rsidRPr="00A95AA3" w:rsidTr="00C22F4D">
        <w:trPr>
          <w:trHeight w:val="207"/>
        </w:trPr>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0" w:type="auto"/>
            <w:gridSpan w:val="3"/>
            <w:tcBorders>
              <w:top w:val="single" w:sz="4" w:space="0" w:color="auto"/>
              <w:left w:val="single" w:sz="4" w:space="0" w:color="auto"/>
              <w:bottom w:val="single" w:sz="4" w:space="0" w:color="auto"/>
              <w:right w:val="single" w:sz="4" w:space="0" w:color="auto"/>
            </w:tcBorders>
            <w:vAlign w:val="center"/>
          </w:tcPr>
          <w:p w:rsidR="00247E7A" w:rsidRPr="00A95AA3" w:rsidRDefault="00247E7A" w:rsidP="00C22F4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tc>
        <w:tc>
          <w:tcPr>
            <w:tcW w:w="0" w:type="auto"/>
            <w:tcBorders>
              <w:top w:val="single" w:sz="4" w:space="0" w:color="auto"/>
              <w:left w:val="single" w:sz="4" w:space="0" w:color="auto"/>
              <w:bottom w:val="single" w:sz="4" w:space="0" w:color="auto"/>
              <w:right w:val="single" w:sz="4" w:space="0" w:color="auto"/>
            </w:tcBorders>
          </w:tcPr>
          <w:p w:rsidR="00247E7A" w:rsidRPr="00A95AA3" w:rsidRDefault="00247E7A" w:rsidP="00C22F4D"/>
        </w:tc>
      </w:tr>
    </w:tbl>
    <w:p w:rsidR="00247E7A" w:rsidRPr="00A95AA3" w:rsidRDefault="00247E7A" w:rsidP="00FB6C76">
      <w:pPr>
        <w:jc w:val="center"/>
      </w:pPr>
    </w:p>
    <w:p w:rsidR="00247E7A" w:rsidRPr="00A95AA3" w:rsidRDefault="00247E7A" w:rsidP="00FB6C76">
      <w:r>
        <w:t>Приложение: 1. копия договора на ____ листах.</w:t>
      </w:r>
    </w:p>
    <w:p w:rsidR="00247E7A" w:rsidRPr="00A95AA3" w:rsidRDefault="00247E7A" w:rsidP="00FB6C76">
      <w:pPr>
        <w:ind w:left="708" w:firstLine="708"/>
      </w:pPr>
      <w:r>
        <w:t xml:space="preserve">2. копия акта на </w:t>
      </w:r>
      <w:r>
        <w:tab/>
        <w:t>____ листах.</w:t>
      </w:r>
    </w:p>
    <w:p w:rsidR="00247E7A" w:rsidRPr="00A95AA3" w:rsidRDefault="00247E7A" w:rsidP="00FB6C76">
      <w:r>
        <w:tab/>
      </w:r>
      <w:r>
        <w:tab/>
        <w:t>3. копии иных документов на ____ листах.</w:t>
      </w:r>
    </w:p>
    <w:p w:rsidR="00247E7A" w:rsidRPr="00A95AA3" w:rsidRDefault="00247E7A" w:rsidP="00FB6C76"/>
    <w:p w:rsidR="00247E7A" w:rsidRPr="00A95AA3" w:rsidRDefault="00247E7A" w:rsidP="00FB6C76"/>
    <w:p w:rsidR="00247E7A" w:rsidRPr="00A95AA3" w:rsidRDefault="00247E7A" w:rsidP="00FB6C76">
      <w:pPr>
        <w:pStyle w:val="19"/>
        <w:ind w:firstLine="708"/>
      </w:pPr>
      <w:r>
        <w:rPr>
          <w:b/>
        </w:rPr>
        <w:t xml:space="preserve">Представитель, имеющий полномочия подписать заявку на участие в </w:t>
      </w:r>
      <w:r w:rsidRPr="00B10BFC">
        <w:rPr>
          <w:b/>
          <w:szCs w:val="28"/>
        </w:rPr>
        <w:t>Открытом конкурсе</w:t>
      </w:r>
      <w:r>
        <w:rPr>
          <w:szCs w:val="28"/>
        </w:rPr>
        <w:t xml:space="preserve"> </w:t>
      </w:r>
      <w:r>
        <w:rPr>
          <w:b/>
        </w:rPr>
        <w:t>от имени__</w:t>
      </w:r>
      <w:r>
        <w:t>_______________________________</w:t>
      </w:r>
    </w:p>
    <w:p w:rsidR="00247E7A" w:rsidRPr="00A95AA3" w:rsidRDefault="00247E7A" w:rsidP="00FB6C76">
      <w:pPr>
        <w:pStyle w:val="19"/>
        <w:ind w:firstLine="708"/>
        <w:rPr>
          <w:i/>
        </w:rPr>
      </w:pPr>
      <w:r>
        <w:rPr>
          <w:i/>
        </w:rPr>
        <w:t xml:space="preserve">                                        (наименование претендента)</w:t>
      </w:r>
    </w:p>
    <w:p w:rsidR="00247E7A" w:rsidRPr="00A95AA3" w:rsidRDefault="00247E7A" w:rsidP="00FB6C76">
      <w:pPr>
        <w:pStyle w:val="19"/>
        <w:ind w:firstLine="0"/>
      </w:pPr>
      <w:r>
        <w:t>___________________________________________________________</w:t>
      </w:r>
    </w:p>
    <w:p w:rsidR="00247E7A" w:rsidRPr="00A95AA3" w:rsidRDefault="00247E7A" w:rsidP="00FB6C76">
      <w:pPr>
        <w:pStyle w:val="19"/>
        <w:ind w:firstLine="708"/>
      </w:pPr>
      <w:r>
        <w:t xml:space="preserve">       Печать</w:t>
      </w:r>
      <w:r>
        <w:tab/>
      </w:r>
      <w:r>
        <w:tab/>
      </w:r>
      <w:r>
        <w:tab/>
        <w:t>(должность, подпись, ФИО)</w:t>
      </w:r>
    </w:p>
    <w:p w:rsidR="00247E7A" w:rsidRPr="00A95AA3" w:rsidRDefault="00247E7A" w:rsidP="00FB6C76">
      <w:r>
        <w:t>«____» _________ 201__ г.</w:t>
      </w:r>
    </w:p>
    <w:p w:rsidR="00247E7A" w:rsidRPr="00A95AA3" w:rsidRDefault="00247E7A" w:rsidP="00FB6C76">
      <w:pPr>
        <w:pStyle w:val="afa"/>
        <w:ind w:firstLine="0"/>
        <w:jc w:val="left"/>
        <w:rPr>
          <w:rFonts w:eastAsia="Times New Roman"/>
          <w:sz w:val="24"/>
          <w:szCs w:val="28"/>
        </w:rPr>
        <w:sectPr w:rsidR="00247E7A" w:rsidRPr="00A95AA3" w:rsidSect="00946916">
          <w:pgSz w:w="11906" w:h="16838"/>
          <w:pgMar w:top="1134" w:right="850" w:bottom="1134" w:left="1701" w:header="708" w:footer="708" w:gutter="0"/>
          <w:cols w:space="708"/>
          <w:docGrid w:linePitch="360"/>
        </w:sectPr>
      </w:pPr>
    </w:p>
    <w:p w:rsidR="00247E7A" w:rsidRDefault="00247E7A"/>
    <w:p w:rsidR="00247E7A" w:rsidRDefault="003259E5">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247E7A" w:rsidRPr="00A95AA3" w:rsidRDefault="00247E7A" w:rsidP="00BA02CD">
      <w:pPr>
        <w:ind w:firstLine="851"/>
        <w:jc w:val="center"/>
        <w:rPr>
          <w:b/>
          <w:bCs/>
        </w:rPr>
      </w:pPr>
      <w:r>
        <w:rPr>
          <w:b/>
          <w:bCs/>
        </w:rPr>
        <w:t>Договор  №_______________</w:t>
      </w:r>
    </w:p>
    <w:p w:rsidR="00247E7A" w:rsidRPr="00A95AA3" w:rsidRDefault="00247E7A" w:rsidP="00BA02CD">
      <w:pPr>
        <w:ind w:firstLine="851"/>
        <w:jc w:val="center"/>
        <w:rPr>
          <w:b/>
          <w:bCs/>
        </w:rPr>
      </w:pPr>
      <w:r>
        <w:rPr>
          <w:b/>
          <w:bCs/>
        </w:rPr>
        <w:t>на оказание услуг</w:t>
      </w:r>
    </w:p>
    <w:p w:rsidR="00247E7A" w:rsidRPr="00A95AA3" w:rsidRDefault="00247E7A" w:rsidP="00BA02CD">
      <w:pPr>
        <w:ind w:firstLine="851"/>
        <w:jc w:val="center"/>
      </w:pPr>
    </w:p>
    <w:p w:rsidR="00247E7A" w:rsidRPr="00A95AA3" w:rsidRDefault="00247E7A" w:rsidP="00BA02CD">
      <w:pPr>
        <w:jc w:val="both"/>
      </w:pPr>
      <w:r>
        <w:t xml:space="preserve">г. Чита                                                                                                       «__»__________ ____ </w:t>
      </w:r>
      <w:proofErr w:type="gramStart"/>
      <w:r>
        <w:t>г</w:t>
      </w:r>
      <w:proofErr w:type="gramEnd"/>
      <w:r>
        <w:t>.</w:t>
      </w:r>
    </w:p>
    <w:p w:rsidR="00247E7A" w:rsidRPr="00A95AA3" w:rsidRDefault="00247E7A" w:rsidP="00BA02CD">
      <w:pPr>
        <w:ind w:firstLine="851"/>
        <w:jc w:val="both"/>
      </w:pPr>
    </w:p>
    <w:p w:rsidR="00247E7A" w:rsidRPr="00A95AA3" w:rsidRDefault="00247E7A" w:rsidP="00BA02CD">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Забайкальской железной дороге </w:t>
      </w:r>
      <w:proofErr w:type="spellStart"/>
      <w:r>
        <w:t>Банщикова</w:t>
      </w:r>
      <w:proofErr w:type="spellEnd"/>
      <w:r>
        <w:t xml:space="preserve"> Андрея Витальевича</w:t>
      </w:r>
      <w:r>
        <w:rPr>
          <w:b/>
        </w:rPr>
        <w:t>,</w:t>
      </w:r>
      <w:r>
        <w:t xml:space="preserve"> действующего на основании доверенности от 13.02.2018 г. </w:t>
      </w:r>
      <w:proofErr w:type="gramStart"/>
      <w:r>
        <w:t>Ц</w:t>
      </w:r>
      <w:proofErr w:type="gramEnd"/>
      <w:r>
        <w:t>//2018/Н14-76г, с одной стороны, и __________________________________          именуемое в дальнейшем Исполнитель, в лице,________________________________________ действующей на основании ________, с другой стороны, именуемые в дальнейшем Стороны, заключили настоящий Договор (далее – Договор) о нижеследующем:</w:t>
      </w:r>
    </w:p>
    <w:p w:rsidR="00247E7A" w:rsidRPr="00A95AA3" w:rsidRDefault="00247E7A" w:rsidP="00BA02CD">
      <w:pPr>
        <w:ind w:firstLine="709"/>
        <w:jc w:val="both"/>
      </w:pPr>
    </w:p>
    <w:p w:rsidR="00247E7A" w:rsidRPr="00A95AA3" w:rsidRDefault="00247E7A" w:rsidP="00BA02CD">
      <w:pPr>
        <w:ind w:firstLine="709"/>
        <w:jc w:val="center"/>
      </w:pPr>
      <w:r>
        <w:rPr>
          <w:b/>
        </w:rPr>
        <w:t>1. Предмет Договора</w:t>
      </w:r>
    </w:p>
    <w:p w:rsidR="00247E7A" w:rsidRPr="00A95AA3" w:rsidRDefault="00247E7A" w:rsidP="00247E7A">
      <w:pPr>
        <w:numPr>
          <w:ilvl w:val="1"/>
          <w:numId w:val="46"/>
        </w:numPr>
        <w:tabs>
          <w:tab w:val="left" w:pos="0"/>
          <w:tab w:val="left" w:pos="360"/>
          <w:tab w:val="num" w:pos="1174"/>
        </w:tabs>
        <w:ind w:left="0" w:firstLine="709"/>
        <w:jc w:val="both"/>
      </w:pPr>
      <w:r>
        <w:t xml:space="preserve">Заказчик поручает и обязуется оплатить, а Исполнитель  принимает  на  себя  обязательства по предоставлению услуг по  обработке  пакетов  транспортных  и товаросопроводительных  документов   на контейнеры   в специализированной   автоматизированной  системе  технологического    документооборота для  нужд  филиала ПАО </w:t>
      </w:r>
      <w:proofErr w:type="spellStart"/>
      <w:r>
        <w:t>Трансконтейнер</w:t>
      </w:r>
      <w:proofErr w:type="spellEnd"/>
      <w:r>
        <w:t xml:space="preserve">  Забайкальской железной дороге</w:t>
      </w:r>
      <w:proofErr w:type="gramStart"/>
      <w:r>
        <w:t>.</w:t>
      </w:r>
      <w:proofErr w:type="gramEnd"/>
      <w:r>
        <w:t xml:space="preserve">  (</w:t>
      </w:r>
      <w:proofErr w:type="gramStart"/>
      <w:r>
        <w:t>д</w:t>
      </w:r>
      <w:proofErr w:type="gramEnd"/>
      <w:r>
        <w:t>алее – Услуги).</w:t>
      </w:r>
    </w:p>
    <w:p w:rsidR="00247E7A" w:rsidRPr="00A95AA3" w:rsidRDefault="00247E7A" w:rsidP="00BA02CD">
      <w:pPr>
        <w:pStyle w:val="afd"/>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247E7A" w:rsidRPr="00A95AA3" w:rsidRDefault="00247E7A" w:rsidP="00BA02CD">
      <w:pPr>
        <w:pStyle w:val="afd"/>
        <w:rPr>
          <w:b/>
          <w:sz w:val="24"/>
          <w:szCs w:val="24"/>
        </w:rPr>
      </w:pPr>
    </w:p>
    <w:p w:rsidR="00247E7A" w:rsidRPr="00A95AA3" w:rsidRDefault="00247E7A" w:rsidP="00BA02CD">
      <w:pPr>
        <w:ind w:firstLine="709"/>
        <w:jc w:val="center"/>
        <w:rPr>
          <w:b/>
        </w:rPr>
      </w:pPr>
      <w:r>
        <w:rPr>
          <w:b/>
        </w:rPr>
        <w:t>2. Цена Услуг и порядок оплаты</w:t>
      </w:r>
    </w:p>
    <w:p w:rsidR="00247E7A" w:rsidRPr="00A95AA3" w:rsidRDefault="00247E7A" w:rsidP="00BA02CD">
      <w:pPr>
        <w:ind w:firstLine="709"/>
        <w:jc w:val="both"/>
      </w:pPr>
      <w:r>
        <w:t xml:space="preserve">2.1. </w:t>
      </w:r>
      <w:proofErr w:type="gramStart"/>
      <w:r>
        <w:t xml:space="preserve">Стоимость единицы услуги определяется согласно Протоколу  </w:t>
      </w:r>
      <w:proofErr w:type="spellStart"/>
      <w:r>
        <w:t>соглосования</w:t>
      </w:r>
      <w:proofErr w:type="spellEnd"/>
      <w:r>
        <w:t xml:space="preserve"> договорной цены (Приложение № 2), являющимся неотъемлемой частью настоящего Договора.</w:t>
      </w:r>
      <w:proofErr w:type="gramEnd"/>
    </w:p>
    <w:p w:rsidR="00247E7A" w:rsidRPr="00A95AA3" w:rsidRDefault="00247E7A" w:rsidP="00BA02CD">
      <w:pPr>
        <w:pStyle w:val="afd"/>
        <w:rPr>
          <w:sz w:val="24"/>
          <w:szCs w:val="24"/>
        </w:rPr>
      </w:pPr>
      <w:r>
        <w:rPr>
          <w:sz w:val="24"/>
          <w:szCs w:val="24"/>
        </w:rPr>
        <w:t xml:space="preserve">2.2. Оплата  Услуг по настоящему Договору производится Заказчиком в течение 30 (тридцати) календарных дней после подписания Сторонами акта сдачи–приемки оказанных Услуг / универсального передаточного документа </w:t>
      </w:r>
      <w:proofErr w:type="gramStart"/>
      <w:r>
        <w:rPr>
          <w:sz w:val="24"/>
          <w:szCs w:val="24"/>
        </w:rPr>
        <w:t xml:space="preserve">( </w:t>
      </w:r>
      <w:proofErr w:type="gramEnd"/>
      <w:r>
        <w:rPr>
          <w:sz w:val="24"/>
          <w:szCs w:val="24"/>
        </w:rPr>
        <w:t>далее УПД)  на основании счета, счета-фактуры Исполнителя.</w:t>
      </w:r>
    </w:p>
    <w:p w:rsidR="00247E7A" w:rsidRPr="00A95AA3" w:rsidRDefault="00247E7A" w:rsidP="00BA02CD">
      <w:pPr>
        <w:spacing w:after="200"/>
        <w:ind w:firstLine="709"/>
        <w:jc w:val="both"/>
      </w:pPr>
      <w:r>
        <w:t>2.3.Максимальная цена Договора составляет 15 000 000 (пятнадцать миллионов рублей) 00 копеек</w:t>
      </w:r>
      <w:r>
        <w:rPr>
          <w:noProof/>
          <w:color w:val="000000"/>
        </w:rPr>
        <w:t>,</w:t>
      </w:r>
      <w:r>
        <w:t xml:space="preserve"> с учетом всех налогов (кроме НДС), а также всех иных затрат, расходов связанных с оказанием услуги.</w:t>
      </w:r>
      <w:r>
        <w:rPr>
          <w:noProof/>
          <w:color w:val="000000"/>
        </w:rPr>
        <w:t xml:space="preserve"> </w:t>
      </w:r>
      <w:r>
        <w:t>Сумма НДС и условия начисления определяются в соответствии с законодательством Российской Федерации.</w:t>
      </w:r>
    </w:p>
    <w:p w:rsidR="00247E7A" w:rsidRPr="00A95AA3" w:rsidRDefault="00247E7A" w:rsidP="00BA02CD">
      <w:pPr>
        <w:ind w:firstLine="708"/>
        <w:jc w:val="both"/>
        <w:rPr>
          <w:noProof/>
          <w:color w:val="000000"/>
        </w:rPr>
      </w:pPr>
    </w:p>
    <w:p w:rsidR="00247E7A" w:rsidRPr="00A95AA3" w:rsidRDefault="00247E7A" w:rsidP="00BA02CD">
      <w:pPr>
        <w:pStyle w:val="afd"/>
        <w:jc w:val="both"/>
        <w:rPr>
          <w:b/>
          <w:sz w:val="24"/>
          <w:szCs w:val="24"/>
        </w:rPr>
      </w:pPr>
      <w:r>
        <w:rPr>
          <w:b/>
          <w:sz w:val="24"/>
          <w:szCs w:val="24"/>
        </w:rPr>
        <w:t>3. Порядок сдачи и приемки Услуг</w:t>
      </w:r>
    </w:p>
    <w:p w:rsidR="00247E7A" w:rsidRPr="00A95AA3" w:rsidRDefault="00247E7A" w:rsidP="00BA02CD">
      <w:pPr>
        <w:pStyle w:val="afd"/>
        <w:jc w:val="both"/>
        <w:rPr>
          <w:sz w:val="24"/>
          <w:szCs w:val="24"/>
        </w:rPr>
      </w:pPr>
      <w:r>
        <w:rPr>
          <w:sz w:val="24"/>
          <w:szCs w:val="24"/>
        </w:rPr>
        <w:t>3.1. Исполнитель ежемесячно в течение 5 (пяти) календарных дней по окончании предоставления Услуг в соответствующем месяце представляет Заказчику счет-фактуру и два экземпляра Акта сдачи-приемки оказанных Услуг,  или  УПД    подписанных со своей Стороны.</w:t>
      </w:r>
    </w:p>
    <w:p w:rsidR="00247E7A" w:rsidRPr="00A95AA3" w:rsidRDefault="00247E7A" w:rsidP="00BA02CD">
      <w:pPr>
        <w:pStyle w:val="afd"/>
        <w:jc w:val="both"/>
        <w:rPr>
          <w:color w:val="000000"/>
          <w:sz w:val="24"/>
          <w:szCs w:val="24"/>
        </w:rPr>
      </w:pPr>
      <w:r>
        <w:rPr>
          <w:sz w:val="24"/>
          <w:szCs w:val="24"/>
        </w:rPr>
        <w:t>3.2. Заказчик в течение 5 (пяти) календарных дней со дня получения Акта сдачи-приемки оказанных Услуг/УПД  направляет Исполнителю подписанный Акт сдачи-приемки,  или УПД либо мотивированный отказ от приемки оказанных</w:t>
      </w:r>
      <w:r>
        <w:rPr>
          <w:color w:val="000000"/>
          <w:sz w:val="24"/>
          <w:szCs w:val="24"/>
        </w:rPr>
        <w:t xml:space="preserve"> Услуг.</w:t>
      </w:r>
    </w:p>
    <w:p w:rsidR="00247E7A" w:rsidRPr="00A95AA3" w:rsidRDefault="00247E7A" w:rsidP="00BA02CD">
      <w:pPr>
        <w:pStyle w:val="afd"/>
        <w:jc w:val="both"/>
        <w:rPr>
          <w:color w:val="000000"/>
          <w:sz w:val="24"/>
          <w:szCs w:val="24"/>
        </w:rPr>
      </w:pPr>
      <w:r>
        <w:rPr>
          <w:color w:val="000000"/>
          <w:sz w:val="24"/>
          <w:szCs w:val="24"/>
        </w:rPr>
        <w:t>3.3.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247E7A" w:rsidRPr="00A95AA3" w:rsidRDefault="00247E7A" w:rsidP="00BA02CD">
      <w:pPr>
        <w:pStyle w:val="afd"/>
        <w:jc w:val="both"/>
        <w:rPr>
          <w:color w:val="000000"/>
          <w:sz w:val="24"/>
          <w:szCs w:val="24"/>
        </w:rPr>
      </w:pPr>
      <w:r>
        <w:rPr>
          <w:color w:val="000000"/>
          <w:sz w:val="24"/>
          <w:szCs w:val="24"/>
        </w:rPr>
        <w:lastRenderedPageBreak/>
        <w:t>3.4. Если Заказчик не подписал Акт сдачи-приемки оказанных Услуг и не направил Исполнителю в письменном виде мотивированный отказ от его подписания в течение 5 (пяти) календарных дней со дня его получения, оказанные Услуги считаются принятыми Заказчиком.</w:t>
      </w:r>
    </w:p>
    <w:p w:rsidR="00247E7A" w:rsidRPr="00A95AA3" w:rsidRDefault="00247E7A" w:rsidP="00BA02CD">
      <w:pPr>
        <w:pStyle w:val="afd"/>
        <w:jc w:val="both"/>
        <w:rPr>
          <w:color w:val="000000"/>
          <w:sz w:val="24"/>
          <w:szCs w:val="24"/>
        </w:rPr>
      </w:pPr>
      <w:r>
        <w:rPr>
          <w:color w:val="000000"/>
          <w:sz w:val="24"/>
          <w:szCs w:val="24"/>
        </w:rPr>
        <w:t xml:space="preserve">3.5. В </w:t>
      </w:r>
      <w:proofErr w:type="gramStart"/>
      <w:r>
        <w:rPr>
          <w:color w:val="000000"/>
          <w:sz w:val="24"/>
          <w:szCs w:val="24"/>
        </w:rPr>
        <w:t>случае</w:t>
      </w:r>
      <w:proofErr w:type="gramEnd"/>
      <w:r>
        <w:rPr>
          <w:color w:val="000000"/>
          <w:sz w:val="24"/>
          <w:szCs w:val="24"/>
        </w:rPr>
        <w:t xml:space="preserve"> принятия Сторонами согласованного решения о прекращении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247E7A" w:rsidRPr="00A95AA3" w:rsidRDefault="00247E7A" w:rsidP="00BA02CD">
      <w:pPr>
        <w:pStyle w:val="afd"/>
        <w:jc w:val="both"/>
        <w:rPr>
          <w:color w:val="000000"/>
          <w:sz w:val="24"/>
          <w:szCs w:val="24"/>
        </w:rPr>
      </w:pPr>
      <w:r>
        <w:rPr>
          <w:color w:val="000000"/>
          <w:sz w:val="24"/>
          <w:szCs w:val="24"/>
        </w:rPr>
        <w:t>3.6. Подписание Акта сдачи-приемки или УПД оказанных Услуг Сторонами подтверждает факт принятия Услуг и соответствия результатов Услуг на момент их принятия требованиям, указанным в Техническом задании.</w:t>
      </w:r>
    </w:p>
    <w:p w:rsidR="00247E7A" w:rsidRPr="00A95AA3" w:rsidRDefault="00247E7A" w:rsidP="00BA02CD">
      <w:pPr>
        <w:pStyle w:val="afd"/>
        <w:jc w:val="both"/>
        <w:rPr>
          <w:b/>
          <w:sz w:val="24"/>
          <w:szCs w:val="24"/>
        </w:rPr>
      </w:pPr>
    </w:p>
    <w:p w:rsidR="00247E7A" w:rsidRPr="00A95AA3" w:rsidRDefault="00247E7A" w:rsidP="00BA02CD">
      <w:pPr>
        <w:pStyle w:val="afd"/>
        <w:jc w:val="both"/>
        <w:rPr>
          <w:sz w:val="24"/>
          <w:szCs w:val="24"/>
        </w:rPr>
      </w:pPr>
      <w:r>
        <w:rPr>
          <w:b/>
          <w:sz w:val="24"/>
          <w:szCs w:val="24"/>
        </w:rPr>
        <w:t>4. Права и обязанности Сторон</w:t>
      </w:r>
    </w:p>
    <w:p w:rsidR="00247E7A" w:rsidRPr="00A95AA3" w:rsidRDefault="00247E7A" w:rsidP="00BA02CD">
      <w:pPr>
        <w:pStyle w:val="afd"/>
        <w:jc w:val="both"/>
        <w:rPr>
          <w:sz w:val="24"/>
          <w:szCs w:val="24"/>
        </w:rPr>
      </w:pPr>
      <w:r>
        <w:rPr>
          <w:sz w:val="24"/>
          <w:szCs w:val="24"/>
        </w:rPr>
        <w:t>4.1. Исполнитель обязан:</w:t>
      </w:r>
    </w:p>
    <w:p w:rsidR="00247E7A" w:rsidRPr="00A95AA3" w:rsidRDefault="00247E7A" w:rsidP="00BA02CD">
      <w:pPr>
        <w:pStyle w:val="afd"/>
        <w:jc w:val="both"/>
        <w:rPr>
          <w:sz w:val="24"/>
          <w:szCs w:val="24"/>
        </w:rPr>
      </w:pPr>
      <w:r>
        <w:rPr>
          <w:sz w:val="24"/>
          <w:szCs w:val="24"/>
        </w:rPr>
        <w:t xml:space="preserve">4.1.1. Оказать Услуги в соответствии с требованиями технического задания, являющегося неотъемлемой частью настоящего договора (Приложения № 1 к настоящему договору). </w:t>
      </w:r>
    </w:p>
    <w:p w:rsidR="00247E7A" w:rsidRPr="00A95AA3" w:rsidRDefault="00247E7A" w:rsidP="00BA02CD">
      <w:pPr>
        <w:pStyle w:val="afd"/>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247E7A" w:rsidRPr="00A95AA3" w:rsidRDefault="00247E7A" w:rsidP="00BA02CD">
      <w:pPr>
        <w:pStyle w:val="afd"/>
        <w:tabs>
          <w:tab w:val="left" w:pos="1560"/>
        </w:tabs>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247E7A" w:rsidRPr="00A95AA3" w:rsidRDefault="00247E7A" w:rsidP="00BA02CD">
      <w:pPr>
        <w:pStyle w:val="afd"/>
        <w:jc w:val="both"/>
        <w:rPr>
          <w:sz w:val="24"/>
          <w:szCs w:val="24"/>
        </w:rPr>
      </w:pPr>
      <w:r>
        <w:rPr>
          <w:sz w:val="24"/>
          <w:szCs w:val="24"/>
        </w:rPr>
        <w:t>4.2. Заказчик обязан:</w:t>
      </w:r>
    </w:p>
    <w:p w:rsidR="00247E7A" w:rsidRPr="00A95AA3" w:rsidRDefault="00247E7A" w:rsidP="00BA02CD">
      <w:pPr>
        <w:pStyle w:val="afd"/>
        <w:jc w:val="both"/>
        <w:rPr>
          <w:sz w:val="24"/>
          <w:szCs w:val="24"/>
        </w:rPr>
      </w:pPr>
      <w:r>
        <w:rPr>
          <w:sz w:val="24"/>
          <w:szCs w:val="24"/>
        </w:rPr>
        <w:t>4.2.1. Передавать Исполнителю необходимую для оказания Услуг информацию и документацию.</w:t>
      </w:r>
    </w:p>
    <w:p w:rsidR="00247E7A" w:rsidRPr="00A95AA3" w:rsidRDefault="00247E7A" w:rsidP="00BA02CD">
      <w:pPr>
        <w:pStyle w:val="afd"/>
        <w:jc w:val="both"/>
        <w:rPr>
          <w:sz w:val="24"/>
          <w:szCs w:val="24"/>
        </w:rPr>
      </w:pPr>
      <w:r>
        <w:rPr>
          <w:sz w:val="24"/>
          <w:szCs w:val="24"/>
        </w:rPr>
        <w:t>4.2.2. Оплатить Услуги в установленный срок в соответствии с условиями настоящего Договора.</w:t>
      </w:r>
    </w:p>
    <w:p w:rsidR="00247E7A" w:rsidRPr="00A95AA3" w:rsidRDefault="00247E7A" w:rsidP="00BA02CD">
      <w:pPr>
        <w:pStyle w:val="19"/>
        <w:ind w:firstLine="709"/>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247E7A" w:rsidRPr="00A95AA3" w:rsidRDefault="00247E7A" w:rsidP="00BA02CD">
      <w:pPr>
        <w:pStyle w:val="19"/>
        <w:ind w:firstLine="709"/>
        <w:rPr>
          <w:sz w:val="24"/>
          <w:szCs w:val="24"/>
        </w:rPr>
      </w:pPr>
      <w:r>
        <w:rPr>
          <w:sz w:val="24"/>
          <w:szCs w:val="24"/>
        </w:rPr>
        <w:t>4.3. Исполнитель вправе:</w:t>
      </w:r>
    </w:p>
    <w:p w:rsidR="00247E7A" w:rsidRPr="00A95AA3" w:rsidRDefault="00247E7A" w:rsidP="00BA02CD">
      <w:pPr>
        <w:pStyle w:val="19"/>
        <w:ind w:firstLine="709"/>
        <w:rPr>
          <w:b/>
          <w:sz w:val="24"/>
          <w:szCs w:val="24"/>
        </w:rPr>
      </w:pPr>
      <w:r>
        <w:rPr>
          <w:sz w:val="24"/>
          <w:szCs w:val="24"/>
        </w:rPr>
        <w:t>4.3.1. Привлекать для  осуществления своих обязательств по настоящему Договору специалистов, а также специализированные и прочие организации.</w:t>
      </w:r>
    </w:p>
    <w:p w:rsidR="00247E7A" w:rsidRPr="00A95AA3" w:rsidRDefault="00247E7A" w:rsidP="00BA02CD">
      <w:pPr>
        <w:ind w:firstLine="709"/>
        <w:jc w:val="both"/>
        <w:rPr>
          <w:b/>
        </w:rPr>
      </w:pPr>
    </w:p>
    <w:p w:rsidR="00247E7A" w:rsidRPr="00A95AA3" w:rsidRDefault="00247E7A" w:rsidP="00BA02CD">
      <w:pPr>
        <w:ind w:firstLine="709"/>
        <w:jc w:val="both"/>
      </w:pPr>
      <w:r>
        <w:rPr>
          <w:b/>
        </w:rPr>
        <w:t>5. Ответственность Сторон</w:t>
      </w:r>
    </w:p>
    <w:p w:rsidR="00247E7A" w:rsidRPr="00A95AA3" w:rsidRDefault="00247E7A" w:rsidP="00BA02CD">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47E7A" w:rsidRPr="00A95AA3" w:rsidRDefault="00247E7A" w:rsidP="00BA02CD">
      <w:pPr>
        <w:widowControl w:val="0"/>
        <w:autoSpaceDE w:val="0"/>
        <w:ind w:right="-6" w:firstLine="709"/>
        <w:jc w:val="both"/>
      </w:pPr>
      <w:r>
        <w:t xml:space="preserve">5.2.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0,5 % от цены настоящего договора.</w:t>
      </w:r>
    </w:p>
    <w:p w:rsidR="00247E7A" w:rsidRPr="00A95AA3" w:rsidRDefault="00247E7A" w:rsidP="00BA02CD">
      <w:pPr>
        <w:ind w:firstLine="709"/>
        <w:jc w:val="both"/>
      </w:pPr>
      <w: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47E7A" w:rsidRPr="00A95AA3" w:rsidRDefault="00247E7A" w:rsidP="00BA02CD">
      <w:pPr>
        <w:ind w:firstLine="709"/>
        <w:jc w:val="both"/>
      </w:pPr>
      <w:r>
        <w:t xml:space="preserve">5.4. </w:t>
      </w:r>
      <w:proofErr w:type="gramStart"/>
      <w:r>
        <w:t>В случае нарушения Заказчиком сроков оплаты услуг, указанных в пункте 2.2. настоящего Договора, а также в случае неисполнения Заказчиком условий пункта 3.2 настоящего Договора (в части соблюдения сроков возврата подписанных актов сдачи-</w:t>
      </w:r>
      <w:r>
        <w:lastRenderedPageBreak/>
        <w:t>приемки оказанных Услуг) Исполнитель имеет право приостановить оказание Услуг до момента исполнения Заказчиком своих обязательств в полном объеме, о чем Исполнитель письменно уведомляет Заказчика не позднее 3 (трёх) суток</w:t>
      </w:r>
      <w:proofErr w:type="gramEnd"/>
      <w:r>
        <w:t xml:space="preserve"> до приостановления оказания Услуг. При этом Исполнитель имеет право требовать, а Заказчик обязан </w:t>
      </w:r>
      <w:proofErr w:type="gramStart"/>
      <w:r>
        <w:t>оплатить неустойку в</w:t>
      </w:r>
      <w:proofErr w:type="gramEnd"/>
      <w:r>
        <w:t xml:space="preserve"> размере 0,1 (ноль одна десятая) % от стоимости неоплаченных Услуг за каждый день просрочки. </w:t>
      </w:r>
    </w:p>
    <w:p w:rsidR="00247E7A" w:rsidRPr="00A95AA3" w:rsidRDefault="00247E7A" w:rsidP="00BA02CD">
      <w:pPr>
        <w:ind w:firstLine="709"/>
        <w:jc w:val="both"/>
      </w:pPr>
      <w:r>
        <w:t>5.5. Стороны принимают тот факт, что услуги, оказываемые в рамках настоящего Договора, имеют исключительно информационный характер и оказываются на основе оперативных данных информационных систем Исполнителя по принципу «как есть». Вследствие чего, Исполнитель не несет ответственности за неверный и/или некорректный ввод или искажение информации, возникшее не по его вине, а также убытки Заказчика, возникшие вследствие указанных обстоятельств и не связанные напрямую с предметом Договора.</w:t>
      </w:r>
    </w:p>
    <w:p w:rsidR="00247E7A" w:rsidRPr="00A95AA3" w:rsidRDefault="00247E7A" w:rsidP="00BA02CD">
      <w:pPr>
        <w:ind w:firstLine="709"/>
        <w:rPr>
          <w:b/>
        </w:rPr>
      </w:pPr>
    </w:p>
    <w:p w:rsidR="00247E7A" w:rsidRPr="00A95AA3" w:rsidRDefault="00247E7A" w:rsidP="00BA02CD">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47E7A" w:rsidRPr="00A95AA3" w:rsidRDefault="00247E7A" w:rsidP="00BA02CD">
      <w:pPr>
        <w:pStyle w:val="ConsNormal"/>
        <w:ind w:firstLine="709"/>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247E7A" w:rsidRPr="00A95AA3" w:rsidRDefault="00247E7A" w:rsidP="00BA02CD">
      <w:pPr>
        <w:pStyle w:val="ConsNormal"/>
        <w:ind w:firstLine="709"/>
        <w:rPr>
          <w:rFonts w:ascii="Times New Roman" w:hAnsi="Times New Roman" w:cs="Times New Roman"/>
          <w:i/>
          <w:iCs/>
          <w:sz w:val="24"/>
          <w:szCs w:val="24"/>
        </w:rPr>
      </w:pPr>
    </w:p>
    <w:p w:rsidR="00247E7A" w:rsidRPr="00A95AA3" w:rsidRDefault="00247E7A" w:rsidP="00BA02CD">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(десяти)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247E7A" w:rsidRPr="00A95AA3" w:rsidRDefault="00247E7A" w:rsidP="00BA02CD">
      <w:pPr>
        <w:pStyle w:val="ConsNormal"/>
        <w:ind w:firstLine="709"/>
        <w:jc w:val="both"/>
        <w:rPr>
          <w:rFonts w:ascii="Times New Roman" w:hAnsi="Times New Roman" w:cs="Times New Roman"/>
          <w:b/>
          <w:sz w:val="24"/>
          <w:szCs w:val="24"/>
        </w:rPr>
      </w:pPr>
    </w:p>
    <w:p w:rsidR="00247E7A" w:rsidRPr="00A95AA3" w:rsidRDefault="00247E7A" w:rsidP="00BA02CD">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247E7A" w:rsidRPr="00A95AA3" w:rsidRDefault="00247E7A" w:rsidP="00BA02CD">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47E7A" w:rsidRPr="00A95AA3" w:rsidRDefault="00247E7A" w:rsidP="00BA02CD">
      <w:pPr>
        <w:pStyle w:val="ConsNormal"/>
        <w:ind w:firstLine="709"/>
        <w:jc w:val="center"/>
        <w:rPr>
          <w:rFonts w:ascii="Times New Roman" w:hAnsi="Times New Roman" w:cs="Times New Roman"/>
          <w:sz w:val="24"/>
          <w:szCs w:val="24"/>
        </w:rPr>
      </w:pP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w:t>
      </w:r>
      <w:r>
        <w:rPr>
          <w:rFonts w:ascii="Times New Roman" w:hAnsi="Times New Roman" w:cs="Times New Roman"/>
          <w:sz w:val="24"/>
          <w:szCs w:val="24"/>
        </w:rPr>
        <w:lastRenderedPageBreak/>
        <w:t xml:space="preserve">предусмотренным законодательством Российской Федерации и настоящим Договором. </w:t>
      </w:r>
    </w:p>
    <w:p w:rsidR="00247E7A" w:rsidRPr="00A95AA3" w:rsidRDefault="00247E7A" w:rsidP="00BA02CD">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47E7A" w:rsidRPr="00A95AA3" w:rsidRDefault="00247E7A" w:rsidP="00BA02CD">
      <w:pPr>
        <w:pStyle w:val="ConsNormal"/>
        <w:ind w:firstLine="709"/>
        <w:rPr>
          <w:rFonts w:ascii="Times New Roman" w:hAnsi="Times New Roman" w:cs="Times New Roman"/>
          <w:b/>
          <w:sz w:val="24"/>
          <w:szCs w:val="24"/>
        </w:rPr>
      </w:pPr>
    </w:p>
    <w:p w:rsidR="00247E7A" w:rsidRPr="00A95AA3" w:rsidRDefault="00247E7A" w:rsidP="00BA02CD">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247E7A" w:rsidRPr="00A95AA3" w:rsidRDefault="00247E7A" w:rsidP="00BA02CD">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2020 года включительно. При достижении максимальной цены договора, указанной в п. 2.3, договор автоматически расторгается.          </w:t>
      </w:r>
    </w:p>
    <w:p w:rsidR="00247E7A" w:rsidRPr="00A95AA3" w:rsidRDefault="00247E7A" w:rsidP="00BA02CD">
      <w:pPr>
        <w:autoSpaceDE w:val="0"/>
        <w:autoSpaceDN w:val="0"/>
        <w:spacing w:line="276" w:lineRule="auto"/>
        <w:ind w:firstLine="709"/>
        <w:jc w:val="center"/>
        <w:rPr>
          <w:b/>
        </w:rPr>
      </w:pPr>
    </w:p>
    <w:p w:rsidR="00247E7A" w:rsidRPr="00A95AA3" w:rsidRDefault="00247E7A" w:rsidP="00BA02CD">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247E7A" w:rsidRPr="00A95AA3" w:rsidRDefault="00247E7A" w:rsidP="00BA02CD">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47E7A" w:rsidRPr="00A95AA3" w:rsidRDefault="00247E7A" w:rsidP="00BA02CD">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47E7A" w:rsidRPr="00A95AA3" w:rsidRDefault="00247E7A" w:rsidP="00BA02CD">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47E7A" w:rsidRPr="00A95AA3" w:rsidRDefault="00247E7A" w:rsidP="00BA02CD">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w:t>
      </w:r>
      <w:proofErr w:type="gramStart"/>
      <w:r>
        <w:t xml:space="preserve">:, </w:t>
      </w:r>
      <w:proofErr w:type="spellStart"/>
      <w:r>
        <w:t>______________</w:t>
      </w:r>
      <w:proofErr w:type="gramEnd"/>
      <w:r>
        <w:t>официальный</w:t>
      </w:r>
      <w:proofErr w:type="spellEnd"/>
      <w:r>
        <w:t xml:space="preserve"> сайт __________ (для заполнения специальной формы).</w:t>
      </w:r>
    </w:p>
    <w:p w:rsidR="00247E7A" w:rsidRPr="00A95AA3" w:rsidRDefault="00247E7A" w:rsidP="00BA02CD">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(3022) 22-70-49, официальный сайт </w:t>
      </w:r>
      <w:r>
        <w:rPr>
          <w:lang w:val="en-US"/>
        </w:rPr>
        <w:t>www</w:t>
      </w:r>
      <w:r>
        <w:t xml:space="preserve">. </w:t>
      </w:r>
      <w:hyperlink r:id="rId22" w:history="1">
        <w:r>
          <w:rPr>
            <w:rStyle w:val="a8"/>
            <w:lang w:val="en-US"/>
          </w:rPr>
          <w:t>zabzd</w:t>
        </w:r>
        <w:r>
          <w:rPr>
            <w:rStyle w:val="a8"/>
          </w:rPr>
          <w:t>@</w:t>
        </w:r>
        <w:r>
          <w:rPr>
            <w:rStyle w:val="a8"/>
            <w:lang w:val="en-US"/>
          </w:rPr>
          <w:t>tront</w:t>
        </w:r>
        <w:r>
          <w:rPr>
            <w:rStyle w:val="a8"/>
          </w:rPr>
          <w:t>.</w:t>
        </w:r>
        <w:r>
          <w:rPr>
            <w:rStyle w:val="a8"/>
            <w:lang w:val="en-US"/>
          </w:rPr>
          <w:t>ru</w:t>
        </w:r>
      </w:hyperlink>
    </w:p>
    <w:p w:rsidR="00247E7A" w:rsidRPr="00A95AA3" w:rsidRDefault="00247E7A" w:rsidP="00BA02CD">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47E7A" w:rsidRPr="00A95AA3" w:rsidRDefault="00247E7A" w:rsidP="00BA02CD">
      <w:pPr>
        <w:autoSpaceDE w:val="0"/>
        <w:autoSpaceDN w:val="0"/>
        <w:spacing w:line="276" w:lineRule="auto"/>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47E7A" w:rsidRPr="00A95AA3" w:rsidRDefault="00247E7A" w:rsidP="00BA02CD">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47E7A" w:rsidRPr="00A95AA3" w:rsidRDefault="00247E7A" w:rsidP="00BA02CD">
      <w:pPr>
        <w:autoSpaceDE w:val="0"/>
        <w:autoSpaceDN w:val="0"/>
        <w:spacing w:line="276" w:lineRule="auto"/>
        <w:ind w:firstLine="709"/>
        <w:jc w:val="center"/>
        <w:rPr>
          <w:b/>
        </w:rPr>
      </w:pPr>
    </w:p>
    <w:p w:rsidR="00247E7A" w:rsidRPr="00A95AA3" w:rsidRDefault="00247E7A" w:rsidP="00BA02CD">
      <w:pPr>
        <w:autoSpaceDE w:val="0"/>
        <w:autoSpaceDN w:val="0"/>
        <w:spacing w:line="276" w:lineRule="auto"/>
        <w:ind w:firstLine="709"/>
        <w:jc w:val="center"/>
        <w:rPr>
          <w:b/>
        </w:rPr>
      </w:pPr>
      <w:r>
        <w:rPr>
          <w:b/>
        </w:rPr>
        <w:t>11. Гарантии и заверения Исполнителя</w:t>
      </w:r>
    </w:p>
    <w:p w:rsidR="00247E7A" w:rsidRPr="00A95AA3" w:rsidRDefault="00247E7A" w:rsidP="00247E7A">
      <w:pPr>
        <w:pStyle w:val="aff7"/>
        <w:numPr>
          <w:ilvl w:val="1"/>
          <w:numId w:val="47"/>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247E7A" w:rsidRPr="00A95AA3" w:rsidRDefault="00247E7A" w:rsidP="00247E7A">
      <w:pPr>
        <w:pStyle w:val="aff7"/>
        <w:numPr>
          <w:ilvl w:val="2"/>
          <w:numId w:val="48"/>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47E7A" w:rsidRPr="00A95AA3" w:rsidRDefault="00247E7A" w:rsidP="00247E7A">
      <w:pPr>
        <w:pStyle w:val="aff7"/>
        <w:numPr>
          <w:ilvl w:val="2"/>
          <w:numId w:val="48"/>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47E7A" w:rsidRPr="00A95AA3" w:rsidRDefault="00247E7A" w:rsidP="00247E7A">
      <w:pPr>
        <w:pStyle w:val="aff7"/>
        <w:numPr>
          <w:ilvl w:val="2"/>
          <w:numId w:val="48"/>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247E7A" w:rsidRPr="00A95AA3" w:rsidRDefault="00247E7A" w:rsidP="00247E7A">
      <w:pPr>
        <w:pStyle w:val="aff7"/>
        <w:numPr>
          <w:ilvl w:val="2"/>
          <w:numId w:val="4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47E7A" w:rsidRPr="00A95AA3" w:rsidRDefault="00247E7A" w:rsidP="00247E7A">
      <w:pPr>
        <w:pStyle w:val="aff7"/>
        <w:numPr>
          <w:ilvl w:val="2"/>
          <w:numId w:val="48"/>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247E7A" w:rsidRPr="00A95AA3" w:rsidRDefault="00247E7A" w:rsidP="00247E7A">
      <w:pPr>
        <w:pStyle w:val="aff7"/>
        <w:numPr>
          <w:ilvl w:val="2"/>
          <w:numId w:val="48"/>
        </w:numPr>
        <w:suppressAutoHyphens w:val="0"/>
        <w:spacing w:after="200"/>
        <w:ind w:left="0" w:firstLine="709"/>
        <w:contextualSpacing/>
        <w:jc w:val="both"/>
      </w:pPr>
      <w:r>
        <w:t xml:space="preserve">Вся информация, полученная Сторонами в связи с Договором, в том числе </w:t>
      </w:r>
      <w:r>
        <w:br/>
        <w:t xml:space="preserve">в связи с его заключением и исполнением, считается конфиденциальной информацией, </w:t>
      </w:r>
      <w:r>
        <w:br/>
        <w:t>за исключением информации, к которой есть свободный доступ на законном основании.</w:t>
      </w:r>
    </w:p>
    <w:p w:rsidR="00247E7A" w:rsidRPr="00A95AA3" w:rsidRDefault="00247E7A" w:rsidP="00247E7A">
      <w:pPr>
        <w:pStyle w:val="aff7"/>
        <w:numPr>
          <w:ilvl w:val="2"/>
          <w:numId w:val="48"/>
        </w:numPr>
        <w:suppressAutoHyphens w:val="0"/>
        <w:spacing w:after="200"/>
        <w:ind w:left="0" w:firstLine="709"/>
        <w:contextualSpacing/>
        <w:jc w:val="both"/>
      </w:pPr>
      <w: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247E7A" w:rsidRPr="00A95AA3" w:rsidRDefault="00247E7A" w:rsidP="00BA02CD">
      <w:pPr>
        <w:pStyle w:val="ConsNormal"/>
        <w:ind w:firstLine="709"/>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247E7A" w:rsidRPr="00A95AA3" w:rsidRDefault="00247E7A" w:rsidP="00BA02CD">
      <w:pPr>
        <w:pStyle w:val="19"/>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12.3. Ни одна из Сторон не вправе передавать свои права и обязательства по настоящему Договору какой-либо третьей стороне без письменного на то согласия другой Стороны. </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247E7A" w:rsidRPr="00A95AA3" w:rsidRDefault="00247E7A" w:rsidP="00BA02C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247E7A" w:rsidRPr="00A95AA3" w:rsidRDefault="00247E7A" w:rsidP="00BA02CD">
      <w:pPr>
        <w:ind w:firstLine="709"/>
        <w:jc w:val="both"/>
      </w:pPr>
      <w:r>
        <w:t>12.6. К настоящему Договору прилагаются:</w:t>
      </w:r>
    </w:p>
    <w:p w:rsidR="00247E7A" w:rsidRPr="00A95AA3" w:rsidRDefault="00247E7A" w:rsidP="00BA02CD">
      <w:pPr>
        <w:ind w:firstLine="709"/>
        <w:jc w:val="both"/>
      </w:pPr>
      <w:r>
        <w:t>12.6.1. Техническое задание  (Приложение № 1);</w:t>
      </w:r>
    </w:p>
    <w:p w:rsidR="00247E7A" w:rsidRPr="00A95AA3" w:rsidRDefault="00247E7A" w:rsidP="00BA02CD">
      <w:pPr>
        <w:ind w:firstLine="709"/>
        <w:jc w:val="both"/>
        <w:rPr>
          <w:b/>
        </w:rPr>
      </w:pPr>
      <w:r>
        <w:t>12.6.2. Протокол договорной цены (Приложение № 2).</w:t>
      </w:r>
    </w:p>
    <w:p w:rsidR="00247E7A" w:rsidRPr="00A95AA3" w:rsidRDefault="00247E7A" w:rsidP="00BA02CD">
      <w:pPr>
        <w:ind w:firstLine="851"/>
        <w:rPr>
          <w:b/>
        </w:rPr>
      </w:pPr>
    </w:p>
    <w:p w:rsidR="00247E7A" w:rsidRPr="00A95AA3" w:rsidRDefault="00247E7A" w:rsidP="00BA02CD">
      <w:pPr>
        <w:ind w:firstLine="851"/>
        <w:jc w:val="center"/>
        <w:rPr>
          <w:b/>
        </w:rPr>
      </w:pPr>
      <w:r>
        <w:rPr>
          <w:b/>
        </w:rPr>
        <w:lastRenderedPageBreak/>
        <w:t>13. Юридические адреса и банковские реквизиты Сторон</w:t>
      </w:r>
    </w:p>
    <w:p w:rsidR="00247E7A" w:rsidRPr="00A95AA3" w:rsidRDefault="00247E7A" w:rsidP="00BA02CD">
      <w:pPr>
        <w:ind w:firstLine="851"/>
        <w:jc w:val="center"/>
        <w:rPr>
          <w:b/>
        </w:rPr>
      </w:pPr>
    </w:p>
    <w:p w:rsidR="00247E7A" w:rsidRPr="00A95AA3" w:rsidRDefault="00247E7A" w:rsidP="00BA02CD">
      <w:pPr>
        <w:jc w:val="both"/>
        <w:rPr>
          <w:b/>
          <w:bCs/>
          <w:sz w:val="22"/>
          <w:szCs w:val="22"/>
        </w:rPr>
      </w:pPr>
      <w:r>
        <w:rPr>
          <w:b/>
          <w:sz w:val="22"/>
          <w:szCs w:val="22"/>
        </w:rPr>
        <w:t xml:space="preserve">Заказчик: </w:t>
      </w:r>
      <w:r>
        <w:rPr>
          <w:sz w:val="22"/>
          <w:szCs w:val="22"/>
        </w:rPr>
        <w:t xml:space="preserve"> </w:t>
      </w:r>
      <w:r>
        <w:rPr>
          <w:b/>
          <w:bCs/>
          <w:sz w:val="22"/>
          <w:szCs w:val="22"/>
        </w:rPr>
        <w:t>Публичное акционерное общество «Центр по перевозке грузов в контейнерах «</w:t>
      </w:r>
      <w:proofErr w:type="spellStart"/>
      <w:r>
        <w:rPr>
          <w:b/>
          <w:bCs/>
          <w:sz w:val="22"/>
          <w:szCs w:val="22"/>
        </w:rPr>
        <w:t>ТрансКонтейнер</w:t>
      </w:r>
      <w:proofErr w:type="spellEnd"/>
      <w:r>
        <w:rPr>
          <w:b/>
          <w:bCs/>
          <w:sz w:val="22"/>
          <w:szCs w:val="22"/>
        </w:rPr>
        <w:t>» (ПАО «</w:t>
      </w:r>
      <w:proofErr w:type="spellStart"/>
      <w:r>
        <w:rPr>
          <w:b/>
          <w:bCs/>
          <w:sz w:val="22"/>
          <w:szCs w:val="22"/>
        </w:rPr>
        <w:t>ТрансКонтейнер</w:t>
      </w:r>
      <w:proofErr w:type="spellEnd"/>
      <w:r>
        <w:rPr>
          <w:b/>
          <w:bCs/>
          <w:sz w:val="22"/>
          <w:szCs w:val="22"/>
        </w:rPr>
        <w:t xml:space="preserve">») </w:t>
      </w:r>
    </w:p>
    <w:p w:rsidR="00247E7A" w:rsidRPr="00A95AA3" w:rsidRDefault="00247E7A" w:rsidP="00BA02CD">
      <w:pPr>
        <w:jc w:val="both"/>
        <w:rPr>
          <w:rStyle w:val="FontStyle55"/>
          <w:b w:val="0"/>
          <w:sz w:val="22"/>
          <w:szCs w:val="22"/>
        </w:rPr>
      </w:pPr>
      <w:r>
        <w:rPr>
          <w:rStyle w:val="FontStyle55"/>
          <w:sz w:val="22"/>
          <w:szCs w:val="22"/>
        </w:rPr>
        <w:t>Место нахождения: 125047, г. Москва, Оружейный переулок, д. 19</w:t>
      </w:r>
    </w:p>
    <w:p w:rsidR="00247E7A" w:rsidRPr="00A95AA3" w:rsidRDefault="00247E7A" w:rsidP="00BA02CD">
      <w:pPr>
        <w:jc w:val="both"/>
        <w:rPr>
          <w:rStyle w:val="FontStyle55"/>
          <w:b w:val="0"/>
          <w:sz w:val="22"/>
          <w:szCs w:val="22"/>
        </w:rPr>
      </w:pPr>
      <w:r>
        <w:rPr>
          <w:rStyle w:val="FontStyle55"/>
          <w:sz w:val="22"/>
          <w:szCs w:val="22"/>
        </w:rPr>
        <w:t>Почтовый адрес: 672000 г. Чита, ул. Анохина, 91 филиал ПАО «</w:t>
      </w:r>
      <w:proofErr w:type="spellStart"/>
      <w:r>
        <w:rPr>
          <w:rStyle w:val="FontStyle55"/>
          <w:sz w:val="22"/>
          <w:szCs w:val="22"/>
        </w:rPr>
        <w:t>ТрансКонтейнер</w:t>
      </w:r>
      <w:proofErr w:type="spellEnd"/>
      <w:r>
        <w:rPr>
          <w:rStyle w:val="FontStyle55"/>
          <w:sz w:val="22"/>
          <w:szCs w:val="22"/>
        </w:rPr>
        <w:t xml:space="preserve">» на </w:t>
      </w:r>
      <w:proofErr w:type="gramStart"/>
      <w:r>
        <w:rPr>
          <w:rStyle w:val="FontStyle55"/>
          <w:sz w:val="22"/>
          <w:szCs w:val="22"/>
        </w:rPr>
        <w:t>Забайкальской</w:t>
      </w:r>
      <w:proofErr w:type="gramEnd"/>
      <w:r>
        <w:rPr>
          <w:rStyle w:val="FontStyle55"/>
          <w:sz w:val="22"/>
          <w:szCs w:val="22"/>
        </w:rPr>
        <w:t xml:space="preserve"> ж.д.</w:t>
      </w:r>
    </w:p>
    <w:p w:rsidR="00247E7A" w:rsidRPr="00A95AA3" w:rsidRDefault="00247E7A" w:rsidP="00BA02CD">
      <w:pPr>
        <w:jc w:val="both"/>
        <w:rPr>
          <w:rStyle w:val="FontStyle55"/>
          <w:b w:val="0"/>
          <w:sz w:val="22"/>
          <w:szCs w:val="22"/>
        </w:rPr>
      </w:pPr>
      <w:r>
        <w:rPr>
          <w:rStyle w:val="FontStyle55"/>
          <w:sz w:val="22"/>
          <w:szCs w:val="22"/>
        </w:rPr>
        <w:t xml:space="preserve">ИНН /КПП 7708591995/997650001 </w:t>
      </w:r>
    </w:p>
    <w:p w:rsidR="00247E7A" w:rsidRPr="00A95AA3" w:rsidRDefault="00247E7A" w:rsidP="00BA02CD">
      <w:pPr>
        <w:jc w:val="both"/>
        <w:rPr>
          <w:rStyle w:val="FontStyle55"/>
          <w:b w:val="0"/>
          <w:sz w:val="22"/>
          <w:szCs w:val="22"/>
        </w:rPr>
      </w:pPr>
      <w:r>
        <w:rPr>
          <w:rStyle w:val="FontStyle55"/>
          <w:sz w:val="22"/>
          <w:szCs w:val="22"/>
        </w:rPr>
        <w:t>ОГРН 1067746341024</w:t>
      </w:r>
    </w:p>
    <w:p w:rsidR="00247E7A" w:rsidRPr="00A95AA3" w:rsidRDefault="00247E7A" w:rsidP="00BA02CD">
      <w:pPr>
        <w:jc w:val="both"/>
        <w:rPr>
          <w:rStyle w:val="FontStyle55"/>
          <w:b w:val="0"/>
          <w:sz w:val="22"/>
          <w:szCs w:val="22"/>
        </w:rPr>
      </w:pPr>
      <w:r>
        <w:rPr>
          <w:rStyle w:val="FontStyle55"/>
          <w:sz w:val="22"/>
          <w:szCs w:val="22"/>
        </w:rPr>
        <w:t xml:space="preserve">ОКПО 57794592 </w:t>
      </w:r>
    </w:p>
    <w:p w:rsidR="00247E7A" w:rsidRPr="00A95AA3" w:rsidRDefault="00247E7A" w:rsidP="00BA02CD">
      <w:pPr>
        <w:jc w:val="both"/>
        <w:rPr>
          <w:rStyle w:val="FontStyle55"/>
          <w:b w:val="0"/>
          <w:sz w:val="22"/>
          <w:szCs w:val="22"/>
        </w:rPr>
      </w:pPr>
      <w:r>
        <w:rPr>
          <w:rStyle w:val="FontStyle55"/>
          <w:sz w:val="22"/>
          <w:szCs w:val="22"/>
        </w:rPr>
        <w:t xml:space="preserve">Банковские реквизиты:  </w:t>
      </w:r>
    </w:p>
    <w:p w:rsidR="00247E7A" w:rsidRPr="00A95AA3" w:rsidRDefault="00247E7A" w:rsidP="00BA02CD">
      <w:pPr>
        <w:jc w:val="both"/>
        <w:rPr>
          <w:rStyle w:val="FontStyle55"/>
          <w:b w:val="0"/>
          <w:sz w:val="22"/>
          <w:szCs w:val="22"/>
        </w:rPr>
      </w:pPr>
      <w:proofErr w:type="spellStart"/>
      <w:proofErr w:type="gramStart"/>
      <w:r>
        <w:rPr>
          <w:rStyle w:val="FontStyle55"/>
          <w:sz w:val="22"/>
          <w:szCs w:val="22"/>
        </w:rPr>
        <w:t>р</w:t>
      </w:r>
      <w:proofErr w:type="spellEnd"/>
      <w:proofErr w:type="gramEnd"/>
      <w:r>
        <w:rPr>
          <w:rStyle w:val="FontStyle55"/>
          <w:sz w:val="22"/>
          <w:szCs w:val="22"/>
        </w:rPr>
        <w:t>/с 40702810009030002960 в филиале ПАО Банк ВТБ в г. Красноярске</w:t>
      </w:r>
    </w:p>
    <w:p w:rsidR="00247E7A" w:rsidRPr="00A95AA3" w:rsidRDefault="00247E7A" w:rsidP="00BA02CD">
      <w:pPr>
        <w:jc w:val="both"/>
        <w:rPr>
          <w:rStyle w:val="FontStyle55"/>
          <w:b w:val="0"/>
          <w:sz w:val="22"/>
          <w:szCs w:val="22"/>
        </w:rPr>
      </w:pPr>
      <w:r>
        <w:rPr>
          <w:rStyle w:val="FontStyle55"/>
          <w:sz w:val="22"/>
          <w:szCs w:val="22"/>
        </w:rPr>
        <w:t xml:space="preserve">БИК 040407777 </w:t>
      </w:r>
    </w:p>
    <w:p w:rsidR="00247E7A" w:rsidRPr="00A95AA3" w:rsidRDefault="00247E7A" w:rsidP="00BA02CD">
      <w:pPr>
        <w:jc w:val="both"/>
        <w:rPr>
          <w:rStyle w:val="FontStyle55"/>
          <w:b w:val="0"/>
          <w:sz w:val="22"/>
          <w:szCs w:val="22"/>
        </w:rPr>
      </w:pPr>
      <w:r>
        <w:rPr>
          <w:rStyle w:val="FontStyle55"/>
          <w:sz w:val="22"/>
          <w:szCs w:val="22"/>
        </w:rPr>
        <w:t>к/с 30101810200000000777</w:t>
      </w:r>
    </w:p>
    <w:p w:rsidR="00247E7A" w:rsidRPr="00A95AA3" w:rsidRDefault="00247E7A" w:rsidP="00BA02CD">
      <w:pPr>
        <w:jc w:val="both"/>
        <w:rPr>
          <w:rStyle w:val="FontStyle55"/>
          <w:b w:val="0"/>
          <w:sz w:val="22"/>
          <w:szCs w:val="22"/>
        </w:rPr>
      </w:pPr>
      <w:r>
        <w:rPr>
          <w:rStyle w:val="FontStyle55"/>
          <w:sz w:val="22"/>
          <w:szCs w:val="22"/>
        </w:rPr>
        <w:t>тел. +7 (3022) 22-70-49</w:t>
      </w:r>
    </w:p>
    <w:p w:rsidR="00247E7A" w:rsidRPr="00A95AA3" w:rsidRDefault="00247E7A" w:rsidP="00BA02CD">
      <w:pPr>
        <w:pStyle w:val="afd"/>
        <w:ind w:firstLine="0"/>
        <w:rPr>
          <w:b/>
          <w:szCs w:val="24"/>
        </w:rPr>
      </w:pPr>
      <w:r>
        <w:rPr>
          <w:rStyle w:val="FontStyle55"/>
          <w:sz w:val="22"/>
          <w:szCs w:val="22"/>
          <w:lang w:val="en-US"/>
        </w:rPr>
        <w:t>E</w:t>
      </w:r>
      <w:r>
        <w:rPr>
          <w:rStyle w:val="FontStyle55"/>
          <w:sz w:val="22"/>
          <w:szCs w:val="22"/>
        </w:rPr>
        <w:t>-</w:t>
      </w:r>
      <w:r>
        <w:rPr>
          <w:rStyle w:val="FontStyle55"/>
          <w:sz w:val="22"/>
          <w:szCs w:val="22"/>
          <w:lang w:val="en-US"/>
        </w:rPr>
        <w:t>mail</w:t>
      </w:r>
      <w:r>
        <w:rPr>
          <w:rStyle w:val="FontStyle55"/>
          <w:sz w:val="22"/>
          <w:szCs w:val="22"/>
        </w:rPr>
        <w:t xml:space="preserve">: </w:t>
      </w:r>
      <w:proofErr w:type="spellStart"/>
      <w:r>
        <w:rPr>
          <w:rStyle w:val="FontStyle55"/>
          <w:sz w:val="22"/>
          <w:szCs w:val="22"/>
          <w:lang w:val="en-US"/>
        </w:rPr>
        <w:t>zabzd</w:t>
      </w:r>
      <w:proofErr w:type="spellEnd"/>
      <w:r>
        <w:rPr>
          <w:rStyle w:val="FontStyle55"/>
          <w:sz w:val="22"/>
          <w:szCs w:val="22"/>
        </w:rPr>
        <w:t>@</w:t>
      </w:r>
      <w:proofErr w:type="spellStart"/>
      <w:r>
        <w:rPr>
          <w:rStyle w:val="FontStyle55"/>
          <w:sz w:val="22"/>
          <w:szCs w:val="22"/>
          <w:lang w:val="en-US"/>
        </w:rPr>
        <w:t>tront</w:t>
      </w:r>
      <w:proofErr w:type="spellEnd"/>
      <w:r>
        <w:rPr>
          <w:rStyle w:val="FontStyle55"/>
          <w:sz w:val="22"/>
          <w:szCs w:val="22"/>
        </w:rPr>
        <w:t>.</w:t>
      </w:r>
      <w:proofErr w:type="spellStart"/>
      <w:r>
        <w:rPr>
          <w:rStyle w:val="FontStyle55"/>
          <w:sz w:val="22"/>
          <w:szCs w:val="22"/>
          <w:lang w:val="en-US"/>
        </w:rPr>
        <w:t>ru</w:t>
      </w:r>
      <w:proofErr w:type="spellEnd"/>
    </w:p>
    <w:p w:rsidR="00247E7A" w:rsidRPr="00A95AA3" w:rsidRDefault="00247E7A" w:rsidP="00BA02CD">
      <w:pPr>
        <w:pStyle w:val="afd"/>
        <w:ind w:firstLine="0"/>
        <w:rPr>
          <w:b/>
          <w:szCs w:val="24"/>
        </w:rPr>
      </w:pPr>
    </w:p>
    <w:p w:rsidR="00247E7A" w:rsidRPr="00A95AA3" w:rsidRDefault="00247E7A" w:rsidP="00BA02CD">
      <w:pPr>
        <w:pStyle w:val="afd"/>
        <w:ind w:firstLine="0"/>
        <w:rPr>
          <w:szCs w:val="24"/>
        </w:rPr>
      </w:pPr>
      <w:r>
        <w:rPr>
          <w:b/>
          <w:szCs w:val="24"/>
        </w:rPr>
        <w:t xml:space="preserve">Исполнитель: </w:t>
      </w:r>
    </w:p>
    <w:p w:rsidR="00247E7A" w:rsidRPr="00A95AA3" w:rsidRDefault="00247E7A" w:rsidP="00BA02CD">
      <w:pPr>
        <w:pStyle w:val="afd"/>
        <w:ind w:firstLine="0"/>
        <w:rPr>
          <w:rStyle w:val="a8"/>
          <w:szCs w:val="24"/>
          <w:lang w:val="en-US"/>
        </w:rPr>
      </w:pPr>
    </w:p>
    <w:p w:rsidR="00247E7A" w:rsidRPr="00A95AA3" w:rsidRDefault="00247E7A" w:rsidP="00BA02CD">
      <w:pPr>
        <w:pStyle w:val="afd"/>
        <w:ind w:firstLine="0"/>
        <w:rPr>
          <w:rStyle w:val="a8"/>
          <w:szCs w:val="24"/>
          <w:lang w:val="en-US"/>
        </w:rPr>
      </w:pPr>
    </w:p>
    <w:p w:rsidR="00247E7A" w:rsidRPr="00A95AA3" w:rsidRDefault="00247E7A" w:rsidP="00BA02CD">
      <w:pPr>
        <w:pStyle w:val="afd"/>
        <w:ind w:firstLine="0"/>
        <w:rPr>
          <w:rStyle w:val="a8"/>
          <w:szCs w:val="24"/>
          <w:lang w:val="en-US"/>
        </w:rPr>
      </w:pPr>
    </w:p>
    <w:p w:rsidR="00247E7A" w:rsidRPr="00A95AA3" w:rsidRDefault="00247E7A" w:rsidP="00BA02CD">
      <w:pPr>
        <w:pStyle w:val="afd"/>
        <w:ind w:firstLine="0"/>
        <w:rPr>
          <w:rStyle w:val="a8"/>
          <w:szCs w:val="24"/>
          <w:lang w:val="en-US"/>
        </w:rPr>
      </w:pPr>
    </w:p>
    <w:p w:rsidR="00247E7A" w:rsidRPr="00A95AA3" w:rsidRDefault="00247E7A" w:rsidP="00BA02CD">
      <w:pPr>
        <w:pStyle w:val="afd"/>
        <w:ind w:firstLine="0"/>
        <w:rPr>
          <w:szCs w:val="24"/>
          <w:lang w:val="en-US"/>
        </w:rPr>
      </w:pPr>
    </w:p>
    <w:p w:rsidR="00247E7A" w:rsidRPr="00A95AA3" w:rsidRDefault="00247E7A" w:rsidP="00BA02CD">
      <w:pPr>
        <w:pStyle w:val="afd"/>
        <w:ind w:firstLine="0"/>
        <w:rPr>
          <w:szCs w:val="24"/>
          <w:lang w:val="en-US"/>
        </w:rPr>
      </w:pPr>
    </w:p>
    <w:p w:rsidR="00247E7A" w:rsidRPr="00A95AA3" w:rsidRDefault="00247E7A" w:rsidP="00BA02CD">
      <w:pPr>
        <w:pStyle w:val="afd"/>
        <w:ind w:firstLine="0"/>
        <w:rPr>
          <w:szCs w:val="24"/>
          <w:lang w:val="en-US"/>
        </w:rPr>
      </w:pPr>
    </w:p>
    <w:tbl>
      <w:tblPr>
        <w:tblW w:w="10155" w:type="dxa"/>
        <w:tblLayout w:type="fixed"/>
        <w:tblLook w:val="0000"/>
      </w:tblPr>
      <w:tblGrid>
        <w:gridCol w:w="5495"/>
        <w:gridCol w:w="4660"/>
      </w:tblGrid>
      <w:tr w:rsidR="00247E7A" w:rsidRPr="00A95AA3" w:rsidTr="00C22F4D">
        <w:trPr>
          <w:trHeight w:val="762"/>
        </w:trPr>
        <w:tc>
          <w:tcPr>
            <w:tcW w:w="5495" w:type="dxa"/>
            <w:shd w:val="clear" w:color="auto" w:fill="auto"/>
          </w:tcPr>
          <w:p w:rsidR="00247E7A" w:rsidRPr="00A95AA3" w:rsidRDefault="00247E7A" w:rsidP="00C22F4D">
            <w:pPr>
              <w:snapToGrid w:val="0"/>
            </w:pPr>
          </w:p>
          <w:p w:rsidR="00247E7A" w:rsidRPr="00A95AA3" w:rsidRDefault="00247E7A" w:rsidP="00C22F4D">
            <w:r>
              <w:t>Заказчик:</w:t>
            </w:r>
          </w:p>
          <w:p w:rsidR="00247E7A" w:rsidRPr="00A95AA3" w:rsidRDefault="00247E7A" w:rsidP="00C22F4D"/>
          <w:p w:rsidR="00247E7A" w:rsidRPr="00A95AA3" w:rsidRDefault="00247E7A" w:rsidP="00C22F4D">
            <w:r>
              <w:t>Директор филиала</w:t>
            </w:r>
          </w:p>
          <w:p w:rsidR="00247E7A" w:rsidRPr="00A95AA3" w:rsidRDefault="00247E7A" w:rsidP="00C22F4D"/>
          <w:p w:rsidR="00247E7A" w:rsidRPr="00A95AA3" w:rsidRDefault="00247E7A" w:rsidP="00C22F4D">
            <w:r>
              <w:t>________   /Банщиков А.В. /</w:t>
            </w:r>
          </w:p>
          <w:p w:rsidR="00247E7A" w:rsidRPr="00A95AA3" w:rsidRDefault="00247E7A" w:rsidP="00C22F4D">
            <w:r>
              <w:t xml:space="preserve">   </w:t>
            </w:r>
            <w:r>
              <w:rPr>
                <w:vertAlign w:val="superscript"/>
              </w:rPr>
              <w:t xml:space="preserve">(подпись)                         (Ф.И.О.)                                     </w:t>
            </w:r>
          </w:p>
        </w:tc>
        <w:tc>
          <w:tcPr>
            <w:tcW w:w="4660" w:type="dxa"/>
            <w:shd w:val="clear" w:color="auto" w:fill="auto"/>
          </w:tcPr>
          <w:p w:rsidR="00247E7A" w:rsidRPr="00A95AA3" w:rsidRDefault="00247E7A" w:rsidP="00C22F4D">
            <w:pPr>
              <w:snapToGrid w:val="0"/>
            </w:pPr>
          </w:p>
          <w:p w:rsidR="00247E7A" w:rsidRPr="00A95AA3" w:rsidRDefault="00247E7A" w:rsidP="00C22F4D">
            <w:r>
              <w:t>Исполнитель:</w:t>
            </w:r>
          </w:p>
          <w:p w:rsidR="00247E7A" w:rsidRPr="00A95AA3" w:rsidRDefault="00247E7A" w:rsidP="00C22F4D"/>
          <w:p w:rsidR="00247E7A" w:rsidRPr="00A95AA3" w:rsidRDefault="00247E7A" w:rsidP="00C22F4D"/>
          <w:p w:rsidR="00247E7A" w:rsidRPr="00A95AA3" w:rsidRDefault="00247E7A" w:rsidP="00C22F4D"/>
          <w:p w:rsidR="00247E7A" w:rsidRPr="00A95AA3" w:rsidRDefault="00247E7A" w:rsidP="00C22F4D">
            <w:pPr>
              <w:ind w:left="-126"/>
              <w:rPr>
                <w:vertAlign w:val="superscript"/>
              </w:rPr>
            </w:pPr>
            <w:r>
              <w:t>________________/                      ./</w:t>
            </w:r>
          </w:p>
          <w:p w:rsidR="00247E7A" w:rsidRPr="00A95AA3" w:rsidRDefault="00247E7A" w:rsidP="00C22F4D">
            <w:pPr>
              <w:rPr>
                <w:sz w:val="26"/>
                <w:szCs w:val="26"/>
              </w:rPr>
            </w:pPr>
            <w:r>
              <w:rPr>
                <w:vertAlign w:val="superscript"/>
              </w:rPr>
              <w:t xml:space="preserve">      (подпись)                                  (Ф.И.О.)                                     </w:t>
            </w:r>
          </w:p>
        </w:tc>
      </w:tr>
    </w:tbl>
    <w:p w:rsidR="00247E7A" w:rsidRPr="00A95AA3" w:rsidRDefault="00247E7A" w:rsidP="00BA02CD">
      <w:pPr>
        <w:pStyle w:val="ConsNonformat"/>
        <w:widowControl/>
        <w:rPr>
          <w:rFonts w:ascii="Times New Roman" w:hAnsi="Times New Roman" w:cs="Times New Roman"/>
          <w:sz w:val="26"/>
          <w:szCs w:val="26"/>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Default="00247E7A" w:rsidP="00BA02CD">
      <w:pPr>
        <w:pStyle w:val="ConsNormal"/>
        <w:widowControl/>
        <w:ind w:firstLine="0"/>
        <w:jc w:val="right"/>
        <w:rPr>
          <w:rFonts w:ascii="Times New Roman" w:hAnsi="Times New Roman" w:cs="Times New Roman"/>
          <w:sz w:val="24"/>
          <w:szCs w:val="24"/>
        </w:rPr>
      </w:pPr>
    </w:p>
    <w:p w:rsidR="00247E7A" w:rsidRDefault="00247E7A" w:rsidP="00BA02CD">
      <w:pPr>
        <w:pStyle w:val="ConsNormal"/>
        <w:widowControl/>
        <w:ind w:firstLine="0"/>
        <w:jc w:val="right"/>
        <w:rPr>
          <w:rFonts w:ascii="Times New Roman" w:hAnsi="Times New Roman" w:cs="Times New Roman"/>
          <w:sz w:val="24"/>
          <w:szCs w:val="24"/>
        </w:rPr>
      </w:pPr>
    </w:p>
    <w:p w:rsidR="00247E7A"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247E7A" w:rsidRPr="00A95AA3" w:rsidRDefault="00247E7A" w:rsidP="00BA02CD">
      <w:pPr>
        <w:pStyle w:val="ConsNormal"/>
        <w:widowControl/>
        <w:ind w:firstLine="540"/>
        <w:jc w:val="center"/>
        <w:rPr>
          <w:rFonts w:ascii="Times New Roman" w:hAnsi="Times New Roman" w:cs="Times New Roman"/>
          <w:sz w:val="24"/>
          <w:szCs w:val="24"/>
        </w:rPr>
      </w:pPr>
    </w:p>
    <w:p w:rsidR="00247E7A" w:rsidRPr="00B10BFC" w:rsidRDefault="00247E7A" w:rsidP="00BA02CD">
      <w:pPr>
        <w:pStyle w:val="ConsNormal"/>
        <w:widowControl/>
        <w:ind w:firstLine="540"/>
        <w:jc w:val="center"/>
        <w:rPr>
          <w:rFonts w:ascii="Times New Roman" w:hAnsi="Times New Roman" w:cs="Times New Roman"/>
          <w:b/>
          <w:sz w:val="28"/>
          <w:szCs w:val="28"/>
        </w:rPr>
      </w:pPr>
      <w:r w:rsidRPr="00B10BFC">
        <w:rPr>
          <w:rFonts w:ascii="Times New Roman" w:hAnsi="Times New Roman" w:cs="Times New Roman"/>
          <w:b/>
          <w:sz w:val="28"/>
          <w:szCs w:val="28"/>
        </w:rPr>
        <w:t>Техническое задание.</w:t>
      </w:r>
    </w:p>
    <w:p w:rsidR="00B10BFC" w:rsidRPr="00B10BFC" w:rsidRDefault="00B10BFC" w:rsidP="00BA02CD">
      <w:pPr>
        <w:pStyle w:val="ConsNormal"/>
        <w:widowControl/>
        <w:ind w:firstLine="540"/>
        <w:jc w:val="center"/>
        <w:rPr>
          <w:rFonts w:ascii="Times New Roman" w:hAnsi="Times New Roman" w:cs="Times New Roman"/>
          <w:sz w:val="24"/>
          <w:szCs w:val="24"/>
        </w:rPr>
      </w:pPr>
    </w:p>
    <w:p w:rsidR="00247E7A" w:rsidRPr="00B10BFC" w:rsidRDefault="00247E7A" w:rsidP="00BA02CD">
      <w:pPr>
        <w:pStyle w:val="ConsNormal"/>
        <w:widowControl/>
        <w:ind w:firstLine="540"/>
        <w:jc w:val="both"/>
        <w:rPr>
          <w:rFonts w:ascii="Times New Roman" w:hAnsi="Times New Roman" w:cs="Times New Roman"/>
          <w:sz w:val="24"/>
          <w:szCs w:val="24"/>
        </w:rPr>
      </w:pPr>
      <w:r w:rsidRPr="00B10BFC">
        <w:rPr>
          <w:rFonts w:ascii="Times New Roman" w:hAnsi="Times New Roman" w:cs="Times New Roman"/>
          <w:sz w:val="24"/>
          <w:szCs w:val="24"/>
        </w:rPr>
        <w:t>(Оформляется в соответствии с Техническим заданием документации Открытого конкурса среди субъектов МСП № ОК-МСП-НКПЗАБ-18-</w:t>
      </w:r>
      <w:r w:rsidR="00B10BFC">
        <w:rPr>
          <w:rFonts w:ascii="Times New Roman" w:hAnsi="Times New Roman" w:cs="Times New Roman"/>
          <w:sz w:val="24"/>
          <w:szCs w:val="24"/>
        </w:rPr>
        <w:t>0012</w:t>
      </w:r>
      <w:r w:rsidRPr="00B10BFC">
        <w:rPr>
          <w:rFonts w:ascii="Times New Roman" w:hAnsi="Times New Roman" w:cs="Times New Roman"/>
          <w:sz w:val="24"/>
          <w:szCs w:val="24"/>
        </w:rPr>
        <w:t xml:space="preserve">) </w:t>
      </w:r>
    </w:p>
    <w:p w:rsidR="00247E7A" w:rsidRPr="00B10BFC" w:rsidRDefault="00247E7A" w:rsidP="00BA02CD"/>
    <w:tbl>
      <w:tblPr>
        <w:tblW w:w="10155" w:type="dxa"/>
        <w:tblLayout w:type="fixed"/>
        <w:tblLook w:val="0000"/>
      </w:tblPr>
      <w:tblGrid>
        <w:gridCol w:w="5495"/>
        <w:gridCol w:w="4660"/>
      </w:tblGrid>
      <w:tr w:rsidR="00247E7A" w:rsidRPr="00A95AA3" w:rsidTr="00C22F4D">
        <w:trPr>
          <w:trHeight w:val="762"/>
        </w:trPr>
        <w:tc>
          <w:tcPr>
            <w:tcW w:w="5495" w:type="dxa"/>
            <w:shd w:val="clear" w:color="auto" w:fill="auto"/>
          </w:tcPr>
          <w:p w:rsidR="00247E7A" w:rsidRPr="00A95AA3" w:rsidRDefault="00247E7A" w:rsidP="00C22F4D">
            <w:r>
              <w:t>Заказчик:</w:t>
            </w:r>
          </w:p>
          <w:p w:rsidR="00247E7A" w:rsidRPr="00A95AA3" w:rsidRDefault="00247E7A" w:rsidP="00C22F4D"/>
          <w:p w:rsidR="00247E7A" w:rsidRPr="00A95AA3" w:rsidRDefault="00247E7A" w:rsidP="00C22F4D"/>
          <w:p w:rsidR="00247E7A" w:rsidRPr="00A95AA3" w:rsidRDefault="00247E7A" w:rsidP="00C22F4D">
            <w:pPr>
              <w:rPr>
                <w:vertAlign w:val="superscript"/>
              </w:rPr>
            </w:pPr>
            <w:r>
              <w:t>________    Банщиков А.В.</w:t>
            </w:r>
          </w:p>
          <w:p w:rsidR="00247E7A" w:rsidRPr="00A95AA3" w:rsidRDefault="00247E7A" w:rsidP="00C22F4D">
            <w:r>
              <w:rPr>
                <w:vertAlign w:val="superscript"/>
              </w:rPr>
              <w:t xml:space="preserve">(подпись)                         (Ф.И.О.)                                     </w:t>
            </w:r>
          </w:p>
        </w:tc>
        <w:tc>
          <w:tcPr>
            <w:tcW w:w="4660" w:type="dxa"/>
            <w:shd w:val="clear" w:color="auto" w:fill="auto"/>
          </w:tcPr>
          <w:p w:rsidR="00247E7A" w:rsidRPr="00A95AA3" w:rsidRDefault="00247E7A" w:rsidP="00C22F4D">
            <w:r>
              <w:t>Исполнитель:</w:t>
            </w:r>
          </w:p>
          <w:p w:rsidR="00247E7A" w:rsidRPr="00A95AA3" w:rsidRDefault="00247E7A" w:rsidP="00C22F4D"/>
          <w:p w:rsidR="00247E7A" w:rsidRPr="00A95AA3" w:rsidRDefault="00247E7A" w:rsidP="00C22F4D"/>
          <w:p w:rsidR="00247E7A" w:rsidRPr="00A95AA3" w:rsidRDefault="00247E7A" w:rsidP="00C22F4D">
            <w:pPr>
              <w:ind w:left="-126"/>
              <w:rPr>
                <w:vertAlign w:val="superscript"/>
              </w:rPr>
            </w:pPr>
            <w:r>
              <w:t>________________/                        ./</w:t>
            </w:r>
          </w:p>
          <w:p w:rsidR="00247E7A" w:rsidRPr="00A95AA3" w:rsidRDefault="00247E7A" w:rsidP="00C22F4D">
            <w:r>
              <w:rPr>
                <w:vertAlign w:val="superscript"/>
              </w:rPr>
              <w:t xml:space="preserve">      (подпись)                                  (Ф.И.О.)                                     </w:t>
            </w:r>
          </w:p>
        </w:tc>
      </w:tr>
    </w:tbl>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247E7A" w:rsidRPr="00A95AA3" w:rsidRDefault="00247E7A" w:rsidP="00BA02C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247E7A" w:rsidRPr="00A95AA3" w:rsidRDefault="00247E7A" w:rsidP="00BA02CD">
      <w:pPr>
        <w:pStyle w:val="ConsNonformat"/>
        <w:widowControl/>
        <w:rPr>
          <w:rFonts w:ascii="Times New Roman" w:hAnsi="Times New Roman" w:cs="Times New Roman"/>
          <w:sz w:val="24"/>
          <w:szCs w:val="24"/>
        </w:rPr>
      </w:pPr>
    </w:p>
    <w:p w:rsidR="00247E7A" w:rsidRPr="00A95AA3" w:rsidRDefault="00247E7A" w:rsidP="00BA02CD">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247E7A" w:rsidRPr="00A95AA3" w:rsidRDefault="00247E7A" w:rsidP="00BA02CD">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247E7A" w:rsidRPr="00A95AA3" w:rsidRDefault="00247E7A" w:rsidP="00BA02CD">
      <w:pPr>
        <w:pStyle w:val="ConsNonformat"/>
        <w:widowControl/>
        <w:rPr>
          <w:rFonts w:ascii="Times New Roman" w:hAnsi="Times New Roman" w:cs="Times New Roman"/>
          <w:sz w:val="24"/>
          <w:szCs w:val="24"/>
        </w:rPr>
      </w:pPr>
    </w:p>
    <w:p w:rsidR="00247E7A" w:rsidRPr="00A95AA3" w:rsidRDefault="00247E7A" w:rsidP="00BA02CD">
      <w:pPr>
        <w:pStyle w:val="ConsNonformat"/>
        <w:widowControl/>
        <w:rPr>
          <w:rFonts w:ascii="Times New Roman" w:hAnsi="Times New Roman" w:cs="Times New Roman"/>
          <w:sz w:val="24"/>
          <w:szCs w:val="24"/>
        </w:rPr>
      </w:pPr>
    </w:p>
    <w:p w:rsidR="00247E7A" w:rsidRPr="00A95AA3" w:rsidRDefault="00247E7A" w:rsidP="00BA02CD">
      <w:pPr>
        <w:pStyle w:val="ConsNonformat"/>
        <w:widowControl/>
        <w:rPr>
          <w:rFonts w:ascii="Times New Roman" w:hAnsi="Times New Roman" w:cs="Times New Roman"/>
          <w:sz w:val="24"/>
          <w:szCs w:val="24"/>
        </w:rPr>
      </w:pPr>
    </w:p>
    <w:p w:rsidR="00247E7A" w:rsidRPr="00A95AA3" w:rsidRDefault="00247E7A" w:rsidP="00BA02CD">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 Публичное акционерное общество «Центр по перевозке грузов в контейнерах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именуемое Заказчик, в лице директора филиала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xml:space="preserve">» на Забайкальской железной дороге </w:t>
      </w:r>
      <w:proofErr w:type="spellStart"/>
      <w:r>
        <w:rPr>
          <w:rFonts w:ascii="Times New Roman" w:hAnsi="Times New Roman" w:cs="Times New Roman"/>
          <w:sz w:val="24"/>
          <w:szCs w:val="24"/>
        </w:rPr>
        <w:t>Банщикова</w:t>
      </w:r>
      <w:proofErr w:type="spellEnd"/>
      <w:r>
        <w:rPr>
          <w:rFonts w:ascii="Times New Roman" w:hAnsi="Times New Roman" w:cs="Times New Roman"/>
          <w:sz w:val="24"/>
          <w:szCs w:val="24"/>
        </w:rPr>
        <w:t xml:space="preserve"> Андрея Витальевича</w:t>
      </w:r>
      <w:r>
        <w:rPr>
          <w:rFonts w:ascii="Times New Roman" w:hAnsi="Times New Roman" w:cs="Times New Roman"/>
          <w:b/>
          <w:sz w:val="24"/>
          <w:szCs w:val="24"/>
        </w:rPr>
        <w:t xml:space="preserve">, </w:t>
      </w:r>
      <w:r>
        <w:rPr>
          <w:rFonts w:ascii="Times New Roman" w:hAnsi="Times New Roman" w:cs="Times New Roman"/>
          <w:sz w:val="24"/>
          <w:szCs w:val="24"/>
        </w:rPr>
        <w:t xml:space="preserve"> действующего на основании доверенности от 13.02.2018 г.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/2018/Н14-76, с одной стороны, и  _____________________________________, именуемое Исполнитель, в </w:t>
      </w:r>
      <w:proofErr w:type="spellStart"/>
      <w:r>
        <w:rPr>
          <w:rFonts w:ascii="Times New Roman" w:hAnsi="Times New Roman" w:cs="Times New Roman"/>
          <w:sz w:val="24"/>
          <w:szCs w:val="24"/>
        </w:rPr>
        <w:t>лице__________________________________</w:t>
      </w:r>
      <w:proofErr w:type="spellEnd"/>
      <w:r>
        <w:rPr>
          <w:rFonts w:ascii="Times New Roman" w:hAnsi="Times New Roman" w:cs="Times New Roman"/>
          <w:sz w:val="24"/>
          <w:szCs w:val="24"/>
        </w:rPr>
        <w:t xml:space="preserve">, действующей на </w:t>
      </w:r>
      <w:proofErr w:type="spellStart"/>
      <w:r>
        <w:rPr>
          <w:rFonts w:ascii="Times New Roman" w:hAnsi="Times New Roman" w:cs="Times New Roman"/>
          <w:sz w:val="24"/>
          <w:szCs w:val="24"/>
        </w:rPr>
        <w:t>основании________</w:t>
      </w:r>
      <w:proofErr w:type="spellEnd"/>
      <w:r>
        <w:rPr>
          <w:rFonts w:ascii="Times New Roman" w:hAnsi="Times New Roman" w:cs="Times New Roman"/>
          <w:sz w:val="24"/>
          <w:szCs w:val="24"/>
        </w:rPr>
        <w:t xml:space="preserve">, с другой стороны, удостоверяем, что Сторонами достигнуто соглашение о величине договорной цены Услуг по настоящему Договору в размере: </w:t>
      </w:r>
    </w:p>
    <w:p w:rsidR="00247E7A" w:rsidRPr="00A95AA3" w:rsidRDefault="00247E7A" w:rsidP="00BA02CD">
      <w:pPr>
        <w:pStyle w:val="ConsNonformat"/>
        <w:widowControl/>
        <w:rPr>
          <w:rFonts w:ascii="Times New Roman" w:hAnsi="Times New Roman" w:cs="Times New Roman"/>
          <w:sz w:val="24"/>
          <w:szCs w:val="24"/>
        </w:rPr>
      </w:pPr>
    </w:p>
    <w:p w:rsidR="00247E7A" w:rsidRPr="00A95AA3" w:rsidRDefault="00247E7A" w:rsidP="00BA02CD">
      <w:pPr>
        <w:spacing w:line="240" w:lineRule="exact"/>
        <w:jc w:val="both"/>
      </w:pPr>
    </w:p>
    <w:tbl>
      <w:tblPr>
        <w:tblW w:w="9793" w:type="dxa"/>
        <w:jc w:val="center"/>
        <w:tblCellMar>
          <w:left w:w="0" w:type="dxa"/>
          <w:right w:w="0" w:type="dxa"/>
        </w:tblCellMar>
        <w:tblLook w:val="04A0"/>
      </w:tblPr>
      <w:tblGrid>
        <w:gridCol w:w="588"/>
        <w:gridCol w:w="5545"/>
        <w:gridCol w:w="1858"/>
        <w:gridCol w:w="7"/>
        <w:gridCol w:w="1795"/>
      </w:tblGrid>
      <w:tr w:rsidR="00247E7A" w:rsidRPr="00A95AA3" w:rsidTr="00C22F4D">
        <w:trPr>
          <w:trHeight w:val="630"/>
          <w:jc w:val="center"/>
        </w:trPr>
        <w:tc>
          <w:tcPr>
            <w:tcW w:w="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7E7A" w:rsidRPr="00A95AA3" w:rsidRDefault="00247E7A" w:rsidP="00C22F4D">
            <w:pPr>
              <w:jc w:val="center"/>
            </w:pPr>
            <w:r>
              <w:rPr>
                <w:sz w:val="20"/>
              </w:rPr>
              <w:t>№</w:t>
            </w:r>
          </w:p>
          <w:p w:rsidR="00247E7A" w:rsidRPr="00A95AA3" w:rsidRDefault="00247E7A" w:rsidP="00C22F4D">
            <w:pPr>
              <w:jc w:val="center"/>
            </w:pPr>
            <w:proofErr w:type="spellStart"/>
            <w:proofErr w:type="gramStart"/>
            <w:r>
              <w:rPr>
                <w:sz w:val="20"/>
              </w:rPr>
              <w:t>п</w:t>
            </w:r>
            <w:proofErr w:type="spellEnd"/>
            <w:proofErr w:type="gramEnd"/>
            <w:r>
              <w:rPr>
                <w:sz w:val="20"/>
              </w:rPr>
              <w:t>/</w:t>
            </w:r>
            <w:proofErr w:type="spellStart"/>
            <w:r>
              <w:rPr>
                <w:sz w:val="20"/>
              </w:rPr>
              <w:t>п</w:t>
            </w:r>
            <w:proofErr w:type="spellEnd"/>
          </w:p>
        </w:tc>
        <w:tc>
          <w:tcPr>
            <w:tcW w:w="5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7E7A" w:rsidRPr="00A95AA3" w:rsidRDefault="00247E7A" w:rsidP="00C22F4D">
            <w:pPr>
              <w:jc w:val="center"/>
            </w:pPr>
            <w:r>
              <w:rPr>
                <w:sz w:val="20"/>
              </w:rPr>
              <w:t>Наименование единицы услуги</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7E7A" w:rsidRPr="00A95AA3" w:rsidRDefault="00247E7A" w:rsidP="00C22F4D">
            <w:pPr>
              <w:jc w:val="center"/>
            </w:pPr>
            <w:r>
              <w:rPr>
                <w:sz w:val="20"/>
              </w:rPr>
              <w:t>Единица</w:t>
            </w:r>
          </w:p>
          <w:p w:rsidR="00247E7A" w:rsidRPr="00A95AA3" w:rsidRDefault="00247E7A" w:rsidP="00C22F4D">
            <w:pPr>
              <w:jc w:val="center"/>
              <w:rPr>
                <w:sz w:val="20"/>
              </w:rPr>
            </w:pPr>
            <w:r>
              <w:rPr>
                <w:sz w:val="20"/>
              </w:rPr>
              <w:t>услуги</w:t>
            </w:r>
          </w:p>
        </w:tc>
        <w:tc>
          <w:tcPr>
            <w:tcW w:w="18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7E7A" w:rsidRPr="00A95AA3" w:rsidRDefault="00247E7A" w:rsidP="00C22F4D">
            <w:pPr>
              <w:jc w:val="center"/>
            </w:pPr>
            <w:r>
              <w:rPr>
                <w:sz w:val="20"/>
              </w:rPr>
              <w:t>Цена за ед. руб.</w:t>
            </w:r>
          </w:p>
          <w:p w:rsidR="00247E7A" w:rsidRPr="00A95AA3" w:rsidRDefault="00247E7A" w:rsidP="00C22F4D">
            <w:pPr>
              <w:jc w:val="center"/>
            </w:pPr>
            <w:r>
              <w:rPr>
                <w:sz w:val="20"/>
              </w:rPr>
              <w:t>без НДС</w:t>
            </w:r>
          </w:p>
        </w:tc>
      </w:tr>
      <w:tr w:rsidR="00247E7A" w:rsidRPr="00A95AA3" w:rsidTr="00C22F4D">
        <w:trPr>
          <w:trHeight w:val="630"/>
          <w:jc w:val="center"/>
        </w:trPr>
        <w:tc>
          <w:tcPr>
            <w:tcW w:w="979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7E7A" w:rsidRPr="00A95AA3" w:rsidRDefault="00247E7A" w:rsidP="00C22F4D">
            <w:pPr>
              <w:jc w:val="both"/>
            </w:pPr>
            <w:r>
              <w:t>Обработка транспортных и товаросопроводительных документов при импортных и транзитных перевозках грузов в контейнерах с использованием автоматизированной системы Исполнителя на пограничном переходе Манчжурия – Забайкальск.</w:t>
            </w:r>
          </w:p>
        </w:tc>
      </w:tr>
      <w:tr w:rsidR="00247E7A" w:rsidRPr="00A95AA3" w:rsidTr="00C22F4D">
        <w:trPr>
          <w:trHeight w:val="630"/>
          <w:jc w:val="center"/>
        </w:trPr>
        <w:tc>
          <w:tcPr>
            <w:tcW w:w="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7E7A" w:rsidRPr="00A95AA3" w:rsidRDefault="00247E7A" w:rsidP="00C22F4D">
            <w:pPr>
              <w:rPr>
                <w:sz w:val="20"/>
              </w:rPr>
            </w:pPr>
            <w:r>
              <w:rPr>
                <w:sz w:val="20"/>
              </w:rPr>
              <w:t>1.1.</w:t>
            </w:r>
          </w:p>
        </w:tc>
        <w:tc>
          <w:tcPr>
            <w:tcW w:w="5545"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247E7A" w:rsidRPr="00A95AA3" w:rsidRDefault="00247E7A" w:rsidP="00C22F4D">
            <w:pPr>
              <w:jc w:val="both"/>
            </w:pPr>
            <w:r>
              <w:t>Оказание услуг по обработке транспортных и товаросопроводительных документов при импортных и транзитных перевозках грузов в контейнерах с использованием автоматизированной системы Исполнителя на пограничном переходе Манчжурия – Забайкальск</w:t>
            </w:r>
            <w:proofErr w:type="gramStart"/>
            <w:r>
              <w:t>.</w:t>
            </w:r>
            <w:proofErr w:type="gramEnd"/>
            <w:r>
              <w:t xml:space="preserve"> (</w:t>
            </w:r>
            <w:proofErr w:type="gramStart"/>
            <w:r>
              <w:t>е</w:t>
            </w:r>
            <w:proofErr w:type="gramEnd"/>
            <w:r>
              <w:t xml:space="preserve">д. </w:t>
            </w:r>
            <w:proofErr w:type="spellStart"/>
            <w:r>
              <w:t>изм</w:t>
            </w:r>
            <w:proofErr w:type="spellEnd"/>
            <w:r>
              <w:t xml:space="preserve">. </w:t>
            </w:r>
            <w:proofErr w:type="gramStart"/>
            <w:r>
              <w:t xml:space="preserve">Контейнер) </w:t>
            </w:r>
            <w:proofErr w:type="gramEnd"/>
          </w:p>
        </w:tc>
        <w:tc>
          <w:tcPr>
            <w:tcW w:w="1865" w:type="dxa"/>
            <w:gridSpan w:val="2"/>
            <w:tcBorders>
              <w:top w:val="single" w:sz="8" w:space="0" w:color="auto"/>
              <w:left w:val="single" w:sz="4" w:space="0" w:color="auto"/>
              <w:bottom w:val="single" w:sz="8" w:space="0" w:color="auto"/>
              <w:right w:val="single" w:sz="4" w:space="0" w:color="auto"/>
            </w:tcBorders>
          </w:tcPr>
          <w:p w:rsidR="00247E7A" w:rsidRPr="00A95AA3" w:rsidRDefault="00247E7A" w:rsidP="00C22F4D">
            <w:pPr>
              <w:jc w:val="center"/>
            </w:pPr>
            <w:r>
              <w:t>Пользователь</w:t>
            </w:r>
          </w:p>
        </w:tc>
        <w:tc>
          <w:tcPr>
            <w:tcW w:w="1795" w:type="dxa"/>
            <w:tcBorders>
              <w:top w:val="single" w:sz="8" w:space="0" w:color="auto"/>
              <w:left w:val="single" w:sz="4" w:space="0" w:color="auto"/>
              <w:bottom w:val="single" w:sz="8" w:space="0" w:color="auto"/>
              <w:right w:val="single" w:sz="8" w:space="0" w:color="auto"/>
            </w:tcBorders>
          </w:tcPr>
          <w:p w:rsidR="00247E7A" w:rsidRPr="00A95AA3" w:rsidRDefault="00247E7A" w:rsidP="00C22F4D">
            <w:pPr>
              <w:jc w:val="center"/>
            </w:pPr>
          </w:p>
        </w:tc>
      </w:tr>
      <w:tr w:rsidR="00247E7A" w:rsidRPr="00A95AA3" w:rsidTr="00C22F4D">
        <w:trPr>
          <w:trHeight w:val="210"/>
          <w:jc w:val="center"/>
        </w:trPr>
        <w:tc>
          <w:tcPr>
            <w:tcW w:w="588" w:type="dxa"/>
            <w:tcBorders>
              <w:top w:val="nil"/>
              <w:left w:val="single" w:sz="8" w:space="0" w:color="auto"/>
              <w:bottom w:val="nil"/>
              <w:right w:val="single" w:sz="8" w:space="0" w:color="auto"/>
            </w:tcBorders>
            <w:tcMar>
              <w:top w:w="0" w:type="dxa"/>
              <w:left w:w="108" w:type="dxa"/>
              <w:bottom w:w="0" w:type="dxa"/>
              <w:right w:w="108" w:type="dxa"/>
            </w:tcMar>
            <w:hideMark/>
          </w:tcPr>
          <w:p w:rsidR="00247E7A" w:rsidRPr="00A95AA3" w:rsidRDefault="00247E7A" w:rsidP="00C22F4D">
            <w:pPr>
              <w:rPr>
                <w:sz w:val="20"/>
              </w:rPr>
            </w:pPr>
            <w:r>
              <w:rPr>
                <w:sz w:val="20"/>
              </w:rPr>
              <w:t>1.2.</w:t>
            </w:r>
          </w:p>
        </w:tc>
        <w:tc>
          <w:tcPr>
            <w:tcW w:w="5545" w:type="dxa"/>
            <w:tcBorders>
              <w:top w:val="nil"/>
              <w:left w:val="nil"/>
              <w:bottom w:val="nil"/>
              <w:right w:val="single" w:sz="8" w:space="0" w:color="auto"/>
            </w:tcBorders>
            <w:tcMar>
              <w:top w:w="0" w:type="dxa"/>
              <w:left w:w="108" w:type="dxa"/>
              <w:bottom w:w="0" w:type="dxa"/>
              <w:right w:w="108" w:type="dxa"/>
            </w:tcMar>
            <w:hideMark/>
          </w:tcPr>
          <w:p w:rsidR="00247E7A" w:rsidRPr="00A95AA3" w:rsidRDefault="00247E7A" w:rsidP="00C22F4D">
            <w:pPr>
              <w:jc w:val="both"/>
            </w:pPr>
            <w:r>
              <w:t>Подключение пользователя по заявке Заказчика к информационному ресурсу  Исполнителя (АС ДОЗ)</w:t>
            </w:r>
          </w:p>
        </w:tc>
        <w:tc>
          <w:tcPr>
            <w:tcW w:w="1858" w:type="dxa"/>
            <w:tcBorders>
              <w:top w:val="nil"/>
              <w:left w:val="nil"/>
              <w:bottom w:val="nil"/>
              <w:right w:val="single" w:sz="8" w:space="0" w:color="auto"/>
            </w:tcBorders>
            <w:tcMar>
              <w:top w:w="0" w:type="dxa"/>
              <w:left w:w="108" w:type="dxa"/>
              <w:bottom w:w="0" w:type="dxa"/>
              <w:right w:w="108" w:type="dxa"/>
            </w:tcMar>
            <w:hideMark/>
          </w:tcPr>
          <w:p w:rsidR="00247E7A" w:rsidRPr="00A95AA3" w:rsidRDefault="00247E7A" w:rsidP="00C22F4D">
            <w:pPr>
              <w:jc w:val="center"/>
            </w:pPr>
            <w:r>
              <w:t>Контейнер</w:t>
            </w:r>
          </w:p>
        </w:tc>
        <w:tc>
          <w:tcPr>
            <w:tcW w:w="1802" w:type="dxa"/>
            <w:gridSpan w:val="2"/>
            <w:tcBorders>
              <w:top w:val="nil"/>
              <w:left w:val="nil"/>
              <w:bottom w:val="nil"/>
              <w:right w:val="single" w:sz="8" w:space="0" w:color="auto"/>
            </w:tcBorders>
            <w:tcMar>
              <w:top w:w="0" w:type="dxa"/>
              <w:left w:w="108" w:type="dxa"/>
              <w:bottom w:w="0" w:type="dxa"/>
              <w:right w:w="108" w:type="dxa"/>
            </w:tcMar>
            <w:hideMark/>
          </w:tcPr>
          <w:p w:rsidR="00247E7A" w:rsidRPr="00A95AA3" w:rsidRDefault="00247E7A" w:rsidP="00C22F4D">
            <w:pPr>
              <w:jc w:val="center"/>
            </w:pPr>
          </w:p>
        </w:tc>
      </w:tr>
      <w:tr w:rsidR="00247E7A" w:rsidRPr="00A95AA3" w:rsidTr="00C22F4D">
        <w:trPr>
          <w:trHeight w:val="210"/>
          <w:jc w:val="center"/>
        </w:trPr>
        <w:tc>
          <w:tcPr>
            <w:tcW w:w="588" w:type="dxa"/>
            <w:tcBorders>
              <w:top w:val="nil"/>
              <w:left w:val="single" w:sz="8" w:space="0" w:color="auto"/>
              <w:bottom w:val="nil"/>
              <w:right w:val="single" w:sz="8" w:space="0" w:color="auto"/>
            </w:tcBorders>
            <w:tcMar>
              <w:top w:w="0" w:type="dxa"/>
              <w:left w:w="108" w:type="dxa"/>
              <w:bottom w:w="0" w:type="dxa"/>
              <w:right w:w="108" w:type="dxa"/>
            </w:tcMar>
            <w:hideMark/>
          </w:tcPr>
          <w:p w:rsidR="00247E7A" w:rsidRPr="00A95AA3" w:rsidRDefault="00247E7A" w:rsidP="00C22F4D">
            <w:pPr>
              <w:rPr>
                <w:sz w:val="20"/>
              </w:rPr>
            </w:pPr>
          </w:p>
        </w:tc>
        <w:tc>
          <w:tcPr>
            <w:tcW w:w="5545" w:type="dxa"/>
            <w:tcBorders>
              <w:top w:val="nil"/>
              <w:left w:val="nil"/>
              <w:bottom w:val="nil"/>
              <w:right w:val="single" w:sz="8" w:space="0" w:color="auto"/>
            </w:tcBorders>
            <w:tcMar>
              <w:top w:w="0" w:type="dxa"/>
              <w:left w:w="108" w:type="dxa"/>
              <w:bottom w:w="0" w:type="dxa"/>
              <w:right w:w="108" w:type="dxa"/>
            </w:tcMar>
            <w:hideMark/>
          </w:tcPr>
          <w:p w:rsidR="00247E7A" w:rsidRPr="00A95AA3" w:rsidRDefault="00247E7A" w:rsidP="00C22F4D">
            <w:pPr>
              <w:jc w:val="both"/>
            </w:pPr>
          </w:p>
        </w:tc>
        <w:tc>
          <w:tcPr>
            <w:tcW w:w="1858" w:type="dxa"/>
            <w:tcBorders>
              <w:top w:val="nil"/>
              <w:left w:val="nil"/>
              <w:bottom w:val="nil"/>
              <w:right w:val="single" w:sz="8" w:space="0" w:color="auto"/>
            </w:tcBorders>
            <w:tcMar>
              <w:top w:w="0" w:type="dxa"/>
              <w:left w:w="108" w:type="dxa"/>
              <w:bottom w:w="0" w:type="dxa"/>
              <w:right w:w="108" w:type="dxa"/>
            </w:tcMar>
            <w:hideMark/>
          </w:tcPr>
          <w:p w:rsidR="00247E7A" w:rsidRPr="00A95AA3" w:rsidRDefault="00247E7A" w:rsidP="00C22F4D">
            <w:pPr>
              <w:jc w:val="center"/>
              <w:rPr>
                <w:sz w:val="20"/>
              </w:rPr>
            </w:pPr>
          </w:p>
        </w:tc>
        <w:tc>
          <w:tcPr>
            <w:tcW w:w="1802" w:type="dxa"/>
            <w:gridSpan w:val="2"/>
            <w:tcBorders>
              <w:top w:val="nil"/>
              <w:left w:val="nil"/>
              <w:bottom w:val="nil"/>
              <w:right w:val="single" w:sz="8" w:space="0" w:color="auto"/>
            </w:tcBorders>
            <w:tcMar>
              <w:top w:w="0" w:type="dxa"/>
              <w:left w:w="108" w:type="dxa"/>
              <w:bottom w:w="0" w:type="dxa"/>
              <w:right w:w="108" w:type="dxa"/>
            </w:tcMar>
            <w:hideMark/>
          </w:tcPr>
          <w:p w:rsidR="00247E7A" w:rsidRPr="00A95AA3" w:rsidRDefault="00247E7A" w:rsidP="00C22F4D">
            <w:pPr>
              <w:jc w:val="center"/>
              <w:rPr>
                <w:sz w:val="20"/>
              </w:rPr>
            </w:pPr>
          </w:p>
        </w:tc>
      </w:tr>
      <w:tr w:rsidR="00247E7A" w:rsidRPr="00A95AA3" w:rsidTr="00C22F4D">
        <w:trPr>
          <w:trHeight w:val="80"/>
          <w:jc w:val="center"/>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7E7A" w:rsidRPr="00A95AA3" w:rsidRDefault="00247E7A" w:rsidP="00C22F4D">
            <w:pPr>
              <w:rPr>
                <w:sz w:val="20"/>
              </w:rPr>
            </w:pPr>
          </w:p>
        </w:tc>
        <w:tc>
          <w:tcPr>
            <w:tcW w:w="5545" w:type="dxa"/>
            <w:tcBorders>
              <w:top w:val="nil"/>
              <w:left w:val="nil"/>
              <w:bottom w:val="single" w:sz="4" w:space="0" w:color="auto"/>
              <w:right w:val="single" w:sz="8" w:space="0" w:color="auto"/>
            </w:tcBorders>
            <w:tcMar>
              <w:top w:w="0" w:type="dxa"/>
              <w:left w:w="108" w:type="dxa"/>
              <w:bottom w:w="0" w:type="dxa"/>
              <w:right w:w="108" w:type="dxa"/>
            </w:tcMar>
            <w:hideMark/>
          </w:tcPr>
          <w:p w:rsidR="00247E7A" w:rsidRPr="00A95AA3" w:rsidRDefault="00247E7A" w:rsidP="00C22F4D">
            <w:pPr>
              <w:jc w:val="both"/>
            </w:pPr>
          </w:p>
        </w:tc>
        <w:tc>
          <w:tcPr>
            <w:tcW w:w="1858" w:type="dxa"/>
            <w:tcBorders>
              <w:top w:val="nil"/>
              <w:left w:val="nil"/>
              <w:bottom w:val="single" w:sz="4" w:space="0" w:color="auto"/>
              <w:right w:val="single" w:sz="8" w:space="0" w:color="auto"/>
            </w:tcBorders>
            <w:tcMar>
              <w:top w:w="0" w:type="dxa"/>
              <w:left w:w="108" w:type="dxa"/>
              <w:bottom w:w="0" w:type="dxa"/>
              <w:right w:w="108" w:type="dxa"/>
            </w:tcMar>
            <w:hideMark/>
          </w:tcPr>
          <w:p w:rsidR="00247E7A" w:rsidRPr="00A95AA3" w:rsidRDefault="00247E7A" w:rsidP="00C22F4D">
            <w:pPr>
              <w:jc w:val="center"/>
              <w:rPr>
                <w:sz w:val="20"/>
              </w:rPr>
            </w:pPr>
          </w:p>
        </w:tc>
        <w:tc>
          <w:tcPr>
            <w:tcW w:w="180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247E7A" w:rsidRPr="00A95AA3" w:rsidRDefault="00247E7A" w:rsidP="00C22F4D">
            <w:pPr>
              <w:jc w:val="center"/>
              <w:rPr>
                <w:sz w:val="20"/>
              </w:rPr>
            </w:pPr>
          </w:p>
        </w:tc>
      </w:tr>
    </w:tbl>
    <w:p w:rsidR="00247E7A" w:rsidRPr="00A95AA3" w:rsidRDefault="00247E7A" w:rsidP="00BA02CD">
      <w:pPr>
        <w:spacing w:line="240" w:lineRule="exact"/>
        <w:jc w:val="both"/>
      </w:pPr>
    </w:p>
    <w:p w:rsidR="00247E7A" w:rsidRPr="00A95AA3" w:rsidRDefault="00247E7A" w:rsidP="00BA02CD">
      <w:pPr>
        <w:ind w:firstLine="708"/>
        <w:jc w:val="both"/>
      </w:pPr>
      <w:r>
        <w:t>Кроме договорной цены Заказчик оплачивает НДС в размере, определяемом законодательством Российской Федерации.</w:t>
      </w:r>
    </w:p>
    <w:p w:rsidR="00247E7A" w:rsidRPr="00A95AA3" w:rsidRDefault="00247E7A" w:rsidP="00BA02CD">
      <w:pPr>
        <w:ind w:firstLine="720"/>
        <w:jc w:val="both"/>
        <w:rPr>
          <w:b/>
        </w:rPr>
      </w:pPr>
      <w:r>
        <w:t>Настоящий протокол является основанием для проведения взаимных расчетов и платежей между Исполнителем и Заказчиком.</w:t>
      </w:r>
    </w:p>
    <w:tbl>
      <w:tblPr>
        <w:tblW w:w="10155" w:type="dxa"/>
        <w:tblLayout w:type="fixed"/>
        <w:tblLook w:val="0000"/>
      </w:tblPr>
      <w:tblGrid>
        <w:gridCol w:w="5495"/>
        <w:gridCol w:w="4660"/>
      </w:tblGrid>
      <w:tr w:rsidR="00247E7A" w:rsidRPr="00A95AA3" w:rsidTr="00C22F4D">
        <w:trPr>
          <w:trHeight w:val="762"/>
        </w:trPr>
        <w:tc>
          <w:tcPr>
            <w:tcW w:w="5495" w:type="dxa"/>
            <w:shd w:val="clear" w:color="auto" w:fill="auto"/>
          </w:tcPr>
          <w:p w:rsidR="00247E7A" w:rsidRPr="00A95AA3" w:rsidRDefault="00247E7A" w:rsidP="00C22F4D">
            <w:pPr>
              <w:snapToGrid w:val="0"/>
            </w:pPr>
          </w:p>
          <w:p w:rsidR="00247E7A" w:rsidRPr="00A95AA3" w:rsidRDefault="00247E7A" w:rsidP="00C22F4D">
            <w:r>
              <w:t>Заказчик:</w:t>
            </w:r>
          </w:p>
          <w:p w:rsidR="00247E7A" w:rsidRPr="00A95AA3" w:rsidRDefault="00247E7A" w:rsidP="00C22F4D"/>
          <w:p w:rsidR="00247E7A" w:rsidRPr="00A95AA3" w:rsidRDefault="00247E7A" w:rsidP="00C22F4D"/>
          <w:p w:rsidR="00247E7A" w:rsidRPr="00A95AA3" w:rsidRDefault="00247E7A" w:rsidP="00C22F4D">
            <w:pPr>
              <w:rPr>
                <w:vertAlign w:val="superscript"/>
              </w:rPr>
            </w:pPr>
            <w:r>
              <w:t>________   /Банщиков А.В./</w:t>
            </w:r>
          </w:p>
          <w:p w:rsidR="00247E7A" w:rsidRPr="00A95AA3" w:rsidRDefault="00247E7A" w:rsidP="00C22F4D">
            <w:r>
              <w:rPr>
                <w:vertAlign w:val="superscript"/>
              </w:rPr>
              <w:t xml:space="preserve">(подпись)                         (Ф.И.О.)                                     </w:t>
            </w:r>
          </w:p>
        </w:tc>
        <w:tc>
          <w:tcPr>
            <w:tcW w:w="4660" w:type="dxa"/>
            <w:shd w:val="clear" w:color="auto" w:fill="auto"/>
          </w:tcPr>
          <w:p w:rsidR="00247E7A" w:rsidRPr="00A95AA3" w:rsidRDefault="00247E7A" w:rsidP="00C22F4D"/>
          <w:p w:rsidR="00247E7A" w:rsidRPr="00A95AA3" w:rsidRDefault="00247E7A" w:rsidP="00C22F4D">
            <w:r>
              <w:t>Исполнитель:</w:t>
            </w:r>
          </w:p>
          <w:p w:rsidR="00247E7A" w:rsidRPr="00A95AA3" w:rsidRDefault="00247E7A" w:rsidP="00C22F4D"/>
          <w:p w:rsidR="00247E7A" w:rsidRPr="00A95AA3" w:rsidRDefault="00247E7A" w:rsidP="00C22F4D"/>
          <w:p w:rsidR="00247E7A" w:rsidRPr="00A95AA3" w:rsidRDefault="00247E7A" w:rsidP="00C22F4D">
            <w:pPr>
              <w:ind w:left="-126"/>
              <w:rPr>
                <w:vertAlign w:val="superscript"/>
              </w:rPr>
            </w:pPr>
            <w:r>
              <w:t>________________/                          /</w:t>
            </w:r>
          </w:p>
          <w:p w:rsidR="00247E7A" w:rsidRPr="00A95AA3" w:rsidRDefault="00247E7A" w:rsidP="00B10BFC">
            <w:pPr>
              <w:rPr>
                <w:sz w:val="26"/>
                <w:szCs w:val="26"/>
              </w:rPr>
            </w:pPr>
            <w:r>
              <w:rPr>
                <w:vertAlign w:val="superscript"/>
              </w:rPr>
              <w:t xml:space="preserve">      (подпись)                                  (Ф.И.О.)     </w:t>
            </w:r>
          </w:p>
        </w:tc>
      </w:tr>
    </w:tbl>
    <w:p w:rsidR="00247E7A" w:rsidRDefault="00247E7A" w:rsidP="00B10BFC">
      <w:pPr>
        <w:pStyle w:val="1"/>
        <w:jc w:val="right"/>
        <w:rPr>
          <w:rFonts w:cs="Times New Roman"/>
          <w:b w:val="0"/>
          <w:sz w:val="28"/>
        </w:rPr>
      </w:pPr>
    </w:p>
    <w:sectPr w:rsidR="00247E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9E5" w:rsidRDefault="003259E5">
      <w:r>
        <w:separator/>
      </w:r>
    </w:p>
  </w:endnote>
  <w:endnote w:type="continuationSeparator" w:id="0">
    <w:p w:rsidR="003259E5" w:rsidRDefault="003259E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247E7A" w:rsidP="00BF6892">
    <w:pPr>
      <w:pStyle w:val="afe"/>
      <w:framePr w:wrap="around" w:vAnchor="text" w:hAnchor="margin" w:xAlign="right" w:y="1"/>
      <w:rPr>
        <w:rStyle w:val="a6"/>
      </w:rPr>
    </w:pPr>
    <w:r>
      <w:rPr>
        <w:rStyle w:val="a6"/>
      </w:rPr>
      <w:fldChar w:fldCharType="begin"/>
    </w:r>
    <w:r w:rsidR="00861F03">
      <w:rPr>
        <w:rStyle w:val="a6"/>
      </w:rPr>
      <w:instrText xml:space="preserve">PAGE  </w:instrText>
    </w:r>
    <w:r>
      <w:rPr>
        <w:rStyle w:val="a6"/>
      </w:rPr>
      <w:fldChar w:fldCharType="separate"/>
    </w:r>
    <w:r w:rsidR="00861F03">
      <w:rPr>
        <w:rStyle w:val="a6"/>
        <w:noProof/>
      </w:rPr>
      <w:t>28</w:t>
    </w:r>
    <w:r>
      <w:rPr>
        <w:rStyle w:val="a6"/>
      </w:rPr>
      <w:fldChar w:fldCharType="end"/>
    </w:r>
  </w:p>
  <w:p w:rsidR="00861F03" w:rsidRDefault="00861F0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61F03">
    <w:pPr>
      <w:pStyle w:val="afe"/>
      <w:jc w:val="center"/>
    </w:pPr>
  </w:p>
  <w:p w:rsidR="00861F03" w:rsidRDefault="00861F0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9E5" w:rsidRDefault="003259E5">
      <w:r>
        <w:separator/>
      </w:r>
    </w:p>
  </w:footnote>
  <w:footnote w:type="continuationSeparator" w:id="0">
    <w:p w:rsidR="003259E5" w:rsidRDefault="003259E5">
      <w:r>
        <w:continuationSeparator/>
      </w:r>
    </w:p>
  </w:footnote>
  <w:footnote w:id="1">
    <w:p w:rsidR="00861F03" w:rsidRDefault="00861F03"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61F03" w:rsidRDefault="00861F0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 w:id="5">
    <w:p w:rsidR="00247E7A" w:rsidRDefault="00247E7A" w:rsidP="00FB6C76">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w:t>
      </w:r>
      <w:r>
        <w:t>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247E7A" w:rsidP="00C177CB">
    <w:pPr>
      <w:pStyle w:val="afc"/>
      <w:jc w:val="center"/>
    </w:pPr>
    <w:r>
      <w:fldChar w:fldCharType="begin"/>
    </w:r>
    <w:r w:rsidR="00861F03">
      <w:instrText xml:space="preserve"> PAGE   \* MERGEFORMAT </w:instrText>
    </w:r>
    <w:r>
      <w:fldChar w:fldCharType="separate"/>
    </w:r>
    <w:r w:rsidR="00B10BFC">
      <w:rPr>
        <w:noProof/>
      </w:rPr>
      <w:t>52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D92555"/>
    <w:multiLevelType w:val="multilevel"/>
    <w:tmpl w:val="BE6CB1B6"/>
    <w:lvl w:ilvl="0">
      <w:start w:val="2"/>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3"/>
  </w:num>
  <w:num w:numId="10">
    <w:abstractNumId w:val="36"/>
  </w:num>
  <w:num w:numId="11">
    <w:abstractNumId w:val="22"/>
  </w:num>
  <w:num w:numId="12">
    <w:abstractNumId w:val="33"/>
  </w:num>
  <w:num w:numId="13">
    <w:abstractNumId w:val="38"/>
  </w:num>
  <w:num w:numId="14">
    <w:abstractNumId w:val="39"/>
  </w:num>
  <w:num w:numId="15">
    <w:abstractNumId w:val="25"/>
  </w:num>
  <w:num w:numId="16">
    <w:abstractNumId w:val="30"/>
  </w:num>
  <w:num w:numId="17">
    <w:abstractNumId w:val="43"/>
  </w:num>
  <w:num w:numId="18">
    <w:abstractNumId w:val="32"/>
  </w:num>
  <w:num w:numId="19">
    <w:abstractNumId w:val="34"/>
  </w:num>
  <w:num w:numId="20">
    <w:abstractNumId w:val="31"/>
  </w:num>
  <w:num w:numId="21">
    <w:abstractNumId w:val="29"/>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7"/>
  </w:num>
  <w:num w:numId="36">
    <w:abstractNumId w:val="4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35"/>
  </w:num>
  <w:num w:numId="46">
    <w:abstractNumId w:val="1"/>
  </w:num>
  <w:num w:numId="47">
    <w:abstractNumId w:val="27"/>
  </w:num>
  <w:num w:numId="48">
    <w:abstractNumId w:val="2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47E7A"/>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259E5"/>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0BFC"/>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ConsNonformat">
    <w:name w:val="ConsNonformat"/>
    <w:rsid w:val="00247E7A"/>
    <w:pPr>
      <w:widowControl w:val="0"/>
      <w:suppressAutoHyphens/>
      <w:autoSpaceDE w:val="0"/>
    </w:pPr>
    <w:rPr>
      <w:rFonts w:ascii="Courier New" w:hAnsi="Courier New" w:cs="Courier New"/>
      <w:lang w:eastAsia="ar-SA"/>
    </w:rPr>
  </w:style>
  <w:style w:type="character" w:customStyle="1" w:styleId="1b">
    <w:name w:val="Основной текст с отступом Знак1"/>
    <w:basedOn w:val="a1"/>
    <w:link w:val="afd"/>
    <w:rsid w:val="00247E7A"/>
    <w:rPr>
      <w:sz w:val="28"/>
      <w:lang w:eastAsia="ar-SA"/>
    </w:rPr>
  </w:style>
  <w:style w:type="character" w:customStyle="1" w:styleId="1d">
    <w:name w:val="Текст сноски Знак1"/>
    <w:basedOn w:val="a1"/>
    <w:link w:val="aff"/>
    <w:rsid w:val="00247E7A"/>
    <w:rPr>
      <w:lang w:eastAsia="ar-SA"/>
    </w:rPr>
  </w:style>
  <w:style w:type="character" w:customStyle="1" w:styleId="FontStyle55">
    <w:name w:val="Font Style55"/>
    <w:uiPriority w:val="99"/>
    <w:rsid w:val="00247E7A"/>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mailto:zabzd@tr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C3617-868A-45A9-9E3A-718FCED0F829}">
  <ds:schemaRefs>
    <ds:schemaRef ds:uri="http://schemas.openxmlformats.org/officeDocument/2006/bibliography"/>
  </ds:schemaRefs>
</ds:datastoreItem>
</file>

<file path=customXml/itemProps3.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4.xml><?xml version="1.0" encoding="utf-8"?>
<ds:datastoreItem xmlns:ds="http://schemas.openxmlformats.org/officeDocument/2006/customXml" ds:itemID="{632C6556-854E-4CEC-9A63-71899A083BE8}">
  <ds:schemaRefs>
    <ds:schemaRef ds:uri="http://schemas.openxmlformats.org/officeDocument/2006/bibliography"/>
  </ds:schemaRefs>
</ds:datastoreItem>
</file>

<file path=customXml/itemProps5.xml><?xml version="1.0" encoding="utf-8"?>
<ds:datastoreItem xmlns:ds="http://schemas.openxmlformats.org/officeDocument/2006/customXml" ds:itemID="{5CDF8C45-F5EE-4051-9905-3DAA1B81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52</Pages>
  <Words>16533</Words>
  <Characters>94239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110551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Болдоржиева</cp:lastModifiedBy>
  <cp:revision>147</cp:revision>
  <cp:lastPrinted>2014-09-23T06:50:00Z</cp:lastPrinted>
  <dcterms:created xsi:type="dcterms:W3CDTF">2015-09-11T06:47:00Z</dcterms:created>
  <dcterms:modified xsi:type="dcterms:W3CDTF">2018-04-09T13:14:00Z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