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48" w:rsidRPr="00DA77E5" w:rsidRDefault="00CD6948" w:rsidP="00CD6948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DA77E5"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CD6948" w:rsidRPr="00DA77E5" w:rsidRDefault="00CD6948" w:rsidP="00CD6948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DA77E5">
        <w:rPr>
          <w:rFonts w:eastAsiaTheme="majorEastAsia"/>
          <w:b/>
          <w:bCs/>
          <w:snapToGrid/>
          <w:szCs w:val="28"/>
          <w:lang w:eastAsia="en-US"/>
        </w:rPr>
        <w:t xml:space="preserve">О РАЗМЕЩЕНИИ ЗАКАЗА № </w:t>
      </w:r>
      <w:r w:rsidR="00D33FE6" w:rsidRPr="00D33FE6">
        <w:rPr>
          <w:rFonts w:eastAsiaTheme="majorEastAsia"/>
          <w:b/>
          <w:bCs/>
          <w:snapToGrid/>
          <w:szCs w:val="28"/>
          <w:lang w:eastAsia="en-US"/>
        </w:rPr>
        <w:t>ЕП-НКПСКЖД-18-0004</w:t>
      </w:r>
    </w:p>
    <w:p w:rsidR="00CD6948" w:rsidRDefault="00CD6948" w:rsidP="008E1A0A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110D8A">
        <w:rPr>
          <w:rFonts w:eastAsiaTheme="majorEastAsia"/>
          <w:b/>
          <w:bCs/>
          <w:snapToGrid/>
          <w:szCs w:val="28"/>
          <w:lang w:eastAsia="en-US"/>
        </w:rPr>
        <w:t>НА ЗАКУПКУ ТОВАРОВ, ВЫПОЛНЕНИЕ РАБОТ И ОКАЗАНИЕ УСЛУГ У ЕДИНСТВЕННОГО ПОСТАВ</w:t>
      </w:r>
      <w:r w:rsidR="008E1A0A">
        <w:rPr>
          <w:rFonts w:eastAsiaTheme="majorEastAsia"/>
          <w:b/>
          <w:bCs/>
          <w:snapToGrid/>
          <w:szCs w:val="28"/>
          <w:lang w:eastAsia="en-US"/>
        </w:rPr>
        <w:t>ЩИКА (ИСПОЛНИТЕЛЯ, ПОДРЯДЧИКА)</w:t>
      </w:r>
    </w:p>
    <w:p w:rsidR="008E1A0A" w:rsidRPr="00B44DD8" w:rsidRDefault="008E1A0A" w:rsidP="008E1A0A">
      <w:pPr>
        <w:ind w:firstLine="0"/>
        <w:jc w:val="center"/>
        <w:rPr>
          <w:sz w:val="24"/>
          <w:szCs w:val="24"/>
        </w:rPr>
      </w:pPr>
    </w:p>
    <w:p w:rsidR="00CD6948" w:rsidRPr="00CB1C18" w:rsidRDefault="00CD6948" w:rsidP="00CD6948">
      <w:pPr>
        <w:jc w:val="both"/>
      </w:pPr>
      <w:proofErr w:type="gramStart"/>
      <w:r w:rsidRPr="00DA77E5"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 утвержденным решением совета директоров ПАО «ТрансКонтейнер» от 21 декабря 2016 г. (далее – Положение о закупках), проводит размещение</w:t>
      </w:r>
      <w:proofErr w:type="gramEnd"/>
      <w:r w:rsidRPr="00DA77E5">
        <w:t xml:space="preserve"> заказа </w:t>
      </w:r>
      <w:r w:rsidRPr="00D33FE6">
        <w:t>№</w:t>
      </w:r>
      <w:r w:rsidR="00321DD9" w:rsidRPr="00D33FE6">
        <w:t> </w:t>
      </w:r>
      <w:r w:rsidR="00D33FE6" w:rsidRPr="00D33FE6">
        <w:t xml:space="preserve">ЕП-НКПСКЖД-18-0004 </w:t>
      </w:r>
      <w:r w:rsidRPr="00DA77E5">
        <w:t>на закупку товаров, выполнение работ и оказание услуг у единственного поставщика (исполнителя, подрядчика) (далее – Заказ).</w:t>
      </w:r>
    </w:p>
    <w:p w:rsidR="00CD6948" w:rsidRPr="00B44DD8" w:rsidRDefault="00CD6948" w:rsidP="00CD6948">
      <w:pPr>
        <w:jc w:val="both"/>
        <w:rPr>
          <w:b/>
          <w:sz w:val="24"/>
          <w:szCs w:val="24"/>
        </w:rPr>
      </w:pPr>
    </w:p>
    <w:p w:rsidR="00CD6948" w:rsidRDefault="00CD6948" w:rsidP="00CD6948">
      <w:pPr>
        <w:jc w:val="both"/>
        <w:rPr>
          <w:i/>
        </w:rPr>
      </w:pPr>
      <w:r w:rsidRPr="00CB1C18">
        <w:rPr>
          <w:b/>
        </w:rPr>
        <w:t>Заказчик</w:t>
      </w:r>
      <w:r>
        <w:rPr>
          <w:b/>
        </w:rPr>
        <w:t>:</w:t>
      </w:r>
      <w:r>
        <w:t xml:space="preserve"> ПАО «ТрансКонтейнер»</w:t>
      </w:r>
      <w:r w:rsidRPr="008A767E">
        <w:rPr>
          <w:i/>
        </w:rPr>
        <w:t>.</w:t>
      </w:r>
    </w:p>
    <w:p w:rsidR="00CD6948" w:rsidRDefault="00CD6948" w:rsidP="00CD6948">
      <w:pPr>
        <w:jc w:val="both"/>
      </w:pPr>
      <w:r>
        <w:t>М</w:t>
      </w:r>
      <w:r w:rsidRPr="008A767E">
        <w:t>е</w:t>
      </w:r>
      <w:r>
        <w:t xml:space="preserve">стонахождение: Российская Федерация, </w:t>
      </w:r>
      <w:r w:rsidRPr="008A767E">
        <w:t>125047, Мо</w:t>
      </w:r>
      <w:r>
        <w:t>сква, Оружейный переулок, д. 19;</w:t>
      </w:r>
    </w:p>
    <w:p w:rsidR="00CD6948" w:rsidRPr="00053080" w:rsidRDefault="00CD6948" w:rsidP="00CD6948">
      <w:pPr>
        <w:pStyle w:val="11"/>
        <w:ind w:firstLine="708"/>
        <w:rPr>
          <w:szCs w:val="28"/>
        </w:rPr>
      </w:pPr>
      <w:r>
        <w:t xml:space="preserve">Почтовый адрес: </w:t>
      </w:r>
      <w:r w:rsidRPr="00053080">
        <w:rPr>
          <w:szCs w:val="28"/>
        </w:rPr>
        <w:t>Российская Федерация, 344019, г. Ростов-на-Дону, ул.</w:t>
      </w:r>
      <w:r w:rsidR="00110D8A">
        <w:rPr>
          <w:szCs w:val="28"/>
        </w:rPr>
        <w:t> </w:t>
      </w:r>
      <w:proofErr w:type="spellStart"/>
      <w:r w:rsidRPr="00053080">
        <w:rPr>
          <w:szCs w:val="28"/>
        </w:rPr>
        <w:t>Закруткина</w:t>
      </w:r>
      <w:proofErr w:type="spellEnd"/>
      <w:r w:rsidR="00110D8A">
        <w:rPr>
          <w:szCs w:val="28"/>
        </w:rPr>
        <w:t>, д.</w:t>
      </w:r>
      <w:r w:rsidRPr="00053080">
        <w:rPr>
          <w:szCs w:val="28"/>
        </w:rPr>
        <w:t>67В/2Б</w:t>
      </w:r>
    </w:p>
    <w:p w:rsidR="00CD6948" w:rsidRDefault="00CD6948" w:rsidP="00CD6948">
      <w:pPr>
        <w:jc w:val="both"/>
      </w:pPr>
      <w:r>
        <w:t>Телефон: (495) 788-17-17, факс (499) 262-75-78,</w:t>
      </w:r>
      <w:r w:rsidRPr="008A767E">
        <w:t xml:space="preserve"> электронный адрес </w:t>
      </w:r>
      <w:hyperlink r:id="rId8" w:history="1">
        <w:r w:rsidRPr="005B735A">
          <w:rPr>
            <w:rStyle w:val="a3"/>
          </w:rPr>
          <w:t>zakupki@trcont.ru</w:t>
        </w:r>
      </w:hyperlink>
      <w:r w:rsidRPr="008A767E">
        <w:t>.</w:t>
      </w:r>
    </w:p>
    <w:p w:rsidR="00CD6948" w:rsidRPr="00702205" w:rsidRDefault="00CD6948" w:rsidP="00CD6948">
      <w:pPr>
        <w:jc w:val="both"/>
        <w:rPr>
          <w:sz w:val="20"/>
          <w:szCs w:val="24"/>
        </w:rPr>
      </w:pPr>
    </w:p>
    <w:p w:rsidR="00CD6948" w:rsidRPr="00216833" w:rsidRDefault="00CD6948" w:rsidP="00CD6948">
      <w:pPr>
        <w:jc w:val="both"/>
        <w:rPr>
          <w:b/>
        </w:rPr>
      </w:pPr>
      <w:r w:rsidRPr="00216833">
        <w:rPr>
          <w:b/>
        </w:rPr>
        <w:t>Контактная информация</w:t>
      </w:r>
      <w:r>
        <w:rPr>
          <w:b/>
        </w:rPr>
        <w:t xml:space="preserve"> Заказчика</w:t>
      </w:r>
    </w:p>
    <w:p w:rsidR="00CD6948" w:rsidRPr="00386A46" w:rsidRDefault="00CD6948" w:rsidP="00CD6948">
      <w:pPr>
        <w:jc w:val="both"/>
      </w:pPr>
      <w:r w:rsidRPr="00386A46">
        <w:t>Ф.И.О.: Гордеева Лилия Владимировна</w:t>
      </w:r>
    </w:p>
    <w:p w:rsidR="00CD6948" w:rsidRPr="00386A46" w:rsidRDefault="00CD6948" w:rsidP="00CD6948">
      <w:pPr>
        <w:jc w:val="both"/>
        <w:rPr>
          <w:rFonts w:ascii="Tahoma" w:hAnsi="Tahoma" w:cs="Tahoma"/>
          <w:sz w:val="15"/>
          <w:szCs w:val="15"/>
        </w:rPr>
      </w:pPr>
      <w:r w:rsidRPr="00386A46">
        <w:t xml:space="preserve">Адрес электронной почты: </w:t>
      </w:r>
      <w:proofErr w:type="spellStart"/>
      <w:r w:rsidRPr="00386A46">
        <w:rPr>
          <w:szCs w:val="28"/>
        </w:rPr>
        <w:t>GordeevaLV@trcont.r</w:t>
      </w:r>
      <w:proofErr w:type="spellEnd"/>
      <w:r w:rsidRPr="00386A46">
        <w:rPr>
          <w:szCs w:val="28"/>
          <w:lang w:val="en-US"/>
        </w:rPr>
        <w:t>u</w:t>
      </w:r>
      <w:r w:rsidRPr="00386A46">
        <w:rPr>
          <w:szCs w:val="28"/>
        </w:rPr>
        <w:t>;</w:t>
      </w:r>
    </w:p>
    <w:p w:rsidR="00CD6948" w:rsidRPr="001B73DC" w:rsidRDefault="00CD6948" w:rsidP="00CD6948">
      <w:r w:rsidRPr="00386A46">
        <w:t xml:space="preserve">Телефон: </w:t>
      </w:r>
      <w:r w:rsidRPr="001B73DC">
        <w:t xml:space="preserve">+7 </w:t>
      </w:r>
      <w:r w:rsidRPr="00394D7C">
        <w:t>(800)100-2220 доб. 4216</w:t>
      </w:r>
      <w:r w:rsidRPr="001B73DC">
        <w:t>;</w:t>
      </w:r>
    </w:p>
    <w:p w:rsidR="00CD6948" w:rsidRDefault="00CD6948" w:rsidP="00CD6948">
      <w:pPr>
        <w:jc w:val="both"/>
      </w:pPr>
      <w:r w:rsidRPr="00386A46">
        <w:t xml:space="preserve">Факс: </w:t>
      </w:r>
      <w:r w:rsidRPr="00CE4AAA">
        <w:t>+7 (863) 2</w:t>
      </w:r>
      <w:r>
        <w:t>59-43-88</w:t>
      </w:r>
    </w:p>
    <w:p w:rsidR="00CD6948" w:rsidRPr="00702205" w:rsidRDefault="00CD6948" w:rsidP="00CD6948">
      <w:pPr>
        <w:jc w:val="both"/>
        <w:rPr>
          <w:sz w:val="20"/>
          <w:szCs w:val="24"/>
        </w:rPr>
      </w:pPr>
    </w:p>
    <w:p w:rsidR="00BF7D5F" w:rsidRDefault="00CD6948" w:rsidP="00CD6948">
      <w:pPr>
        <w:jc w:val="both"/>
        <w:rPr>
          <w:szCs w:val="28"/>
        </w:rPr>
      </w:pPr>
      <w:r>
        <w:rPr>
          <w:b/>
        </w:rPr>
        <w:t xml:space="preserve">1. </w:t>
      </w:r>
      <w:r w:rsidRPr="003927D3">
        <w:rPr>
          <w:b/>
        </w:rPr>
        <w:t xml:space="preserve">Предмет Заказа: </w:t>
      </w:r>
      <w:r w:rsidR="00702205" w:rsidRPr="00590797">
        <w:rPr>
          <w:szCs w:val="28"/>
        </w:rPr>
        <w:t>оказание услуг, связанных с транспортной обработкой контейнеров, а также хранением контейнеров, являющихся собственностью</w:t>
      </w:r>
      <w:r w:rsidR="00702205">
        <w:rPr>
          <w:szCs w:val="28"/>
        </w:rPr>
        <w:t xml:space="preserve"> Заказчика</w:t>
      </w:r>
      <w:r w:rsidR="00702205" w:rsidRPr="00590797">
        <w:rPr>
          <w:szCs w:val="28"/>
        </w:rPr>
        <w:t xml:space="preserve">, либо арендуемых </w:t>
      </w:r>
      <w:r w:rsidR="00702205">
        <w:rPr>
          <w:szCs w:val="28"/>
        </w:rPr>
        <w:t>Заказчиком</w:t>
      </w:r>
      <w:r w:rsidR="00702205" w:rsidRPr="00590797">
        <w:rPr>
          <w:szCs w:val="28"/>
        </w:rPr>
        <w:t xml:space="preserve"> на территории Порта (АО «</w:t>
      </w:r>
      <w:proofErr w:type="spellStart"/>
      <w:r w:rsidR="00702205" w:rsidRPr="00590797">
        <w:rPr>
          <w:szCs w:val="28"/>
        </w:rPr>
        <w:t>Новорослесэкспорт</w:t>
      </w:r>
      <w:proofErr w:type="spellEnd"/>
      <w:r w:rsidR="00702205" w:rsidRPr="00590797">
        <w:rPr>
          <w:szCs w:val="28"/>
        </w:rPr>
        <w:t>», г.</w:t>
      </w:r>
      <w:r w:rsidR="00702205">
        <w:rPr>
          <w:szCs w:val="28"/>
        </w:rPr>
        <w:t> </w:t>
      </w:r>
      <w:r w:rsidR="00702205" w:rsidRPr="00590797">
        <w:rPr>
          <w:szCs w:val="28"/>
        </w:rPr>
        <w:t>Новороссийск)</w:t>
      </w:r>
      <w:r w:rsidR="00702205">
        <w:rPr>
          <w:szCs w:val="28"/>
        </w:rPr>
        <w:t>.</w:t>
      </w:r>
    </w:p>
    <w:p w:rsidR="00BA5C20" w:rsidRPr="00702205" w:rsidRDefault="00BA5C20" w:rsidP="00CD6948">
      <w:pPr>
        <w:jc w:val="both"/>
        <w:rPr>
          <w:sz w:val="20"/>
          <w:szCs w:val="28"/>
        </w:rPr>
      </w:pPr>
    </w:p>
    <w:p w:rsidR="00CD6948" w:rsidRPr="00BA5C20" w:rsidRDefault="00CD6948" w:rsidP="00CD6948">
      <w:pPr>
        <w:jc w:val="both"/>
        <w:rPr>
          <w:sz w:val="26"/>
          <w:szCs w:val="26"/>
        </w:rPr>
      </w:pPr>
      <w:r w:rsidRPr="00BA5C20">
        <w:rPr>
          <w:sz w:val="26"/>
          <w:szCs w:val="26"/>
        </w:rPr>
        <w:t>Информация о товаре, работе, услуге: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19"/>
        <w:gridCol w:w="1819"/>
        <w:gridCol w:w="1417"/>
        <w:gridCol w:w="1557"/>
        <w:gridCol w:w="2412"/>
      </w:tblGrid>
      <w:tr w:rsidR="00CD6948" w:rsidRPr="00053488" w:rsidTr="00317521">
        <w:tc>
          <w:tcPr>
            <w:tcW w:w="675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№</w:t>
            </w:r>
          </w:p>
        </w:tc>
        <w:tc>
          <w:tcPr>
            <w:tcW w:w="1819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819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557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12" w:type="dxa"/>
          </w:tcPr>
          <w:p w:rsidR="00CD6948" w:rsidRPr="00386ADD" w:rsidRDefault="00CD6948" w:rsidP="00317521">
            <w:pPr>
              <w:ind w:firstLine="0"/>
              <w:rPr>
                <w:sz w:val="24"/>
                <w:szCs w:val="24"/>
              </w:rPr>
            </w:pPr>
            <w:r w:rsidRPr="00386ADD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B6892" w:rsidRPr="00053488" w:rsidTr="00767841">
        <w:tc>
          <w:tcPr>
            <w:tcW w:w="675" w:type="dxa"/>
            <w:vAlign w:val="center"/>
          </w:tcPr>
          <w:p w:rsidR="006B6892" w:rsidRPr="00053488" w:rsidRDefault="006B6892" w:rsidP="00266054">
            <w:pPr>
              <w:ind w:firstLine="0"/>
              <w:jc w:val="center"/>
              <w:rPr>
                <w:sz w:val="24"/>
                <w:szCs w:val="24"/>
              </w:rPr>
            </w:pPr>
            <w:r w:rsidRPr="00053488">
              <w:rPr>
                <w:sz w:val="24"/>
                <w:szCs w:val="24"/>
              </w:rPr>
              <w:t>1.</w:t>
            </w:r>
          </w:p>
        </w:tc>
        <w:tc>
          <w:tcPr>
            <w:tcW w:w="1819" w:type="dxa"/>
            <w:vAlign w:val="center"/>
          </w:tcPr>
          <w:p w:rsidR="006B6892" w:rsidRPr="00053488" w:rsidRDefault="006B6892" w:rsidP="00BF7D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52.24.1</w:t>
            </w:r>
            <w:r w:rsidR="00BF7D5F">
              <w:rPr>
                <w:sz w:val="24"/>
                <w:szCs w:val="24"/>
              </w:rPr>
              <w:t>1</w:t>
            </w:r>
          </w:p>
        </w:tc>
        <w:tc>
          <w:tcPr>
            <w:tcW w:w="1819" w:type="dxa"/>
            <w:vAlign w:val="center"/>
          </w:tcPr>
          <w:p w:rsidR="006B6892" w:rsidRPr="00053488" w:rsidRDefault="006B6892" w:rsidP="002660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52.24.1</w:t>
            </w:r>
          </w:p>
        </w:tc>
        <w:tc>
          <w:tcPr>
            <w:tcW w:w="1417" w:type="dxa"/>
            <w:vAlign w:val="center"/>
          </w:tcPr>
          <w:p w:rsidR="006B6892" w:rsidRPr="00053488" w:rsidRDefault="006B6892" w:rsidP="002660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6B6892" w:rsidRPr="00053488" w:rsidRDefault="006B6892" w:rsidP="002660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412" w:type="dxa"/>
            <w:vAlign w:val="center"/>
          </w:tcPr>
          <w:p w:rsidR="006B6892" w:rsidRPr="00053488" w:rsidRDefault="006B6892" w:rsidP="00BF7D5F">
            <w:pPr>
              <w:ind w:firstLine="0"/>
              <w:jc w:val="center"/>
              <w:rPr>
                <w:sz w:val="24"/>
                <w:szCs w:val="24"/>
              </w:rPr>
            </w:pPr>
            <w:r w:rsidRPr="00053488">
              <w:rPr>
                <w:sz w:val="24"/>
                <w:szCs w:val="24"/>
              </w:rPr>
              <w:t>Строка годового плана закупок №</w:t>
            </w:r>
            <w:r>
              <w:rPr>
                <w:sz w:val="24"/>
                <w:szCs w:val="24"/>
              </w:rPr>
              <w:t xml:space="preserve"> </w:t>
            </w:r>
            <w:r w:rsidR="00BF7D5F">
              <w:rPr>
                <w:sz w:val="24"/>
                <w:szCs w:val="24"/>
              </w:rPr>
              <w:t>187</w:t>
            </w:r>
          </w:p>
        </w:tc>
      </w:tr>
    </w:tbl>
    <w:p w:rsidR="00D467F5" w:rsidRPr="00614025" w:rsidRDefault="00CD6948" w:rsidP="00766361">
      <w:pPr>
        <w:jc w:val="both"/>
        <w:rPr>
          <w:szCs w:val="28"/>
        </w:rPr>
      </w:pPr>
      <w:r w:rsidRPr="00AC61CE">
        <w:rPr>
          <w:b/>
        </w:rPr>
        <w:t xml:space="preserve">2. Количество (Объем) </w:t>
      </w:r>
      <w:r w:rsidR="00D467F5" w:rsidRPr="00614025">
        <w:rPr>
          <w:b/>
          <w:szCs w:val="28"/>
        </w:rPr>
        <w:t>услуг:</w:t>
      </w:r>
      <w:r w:rsidR="00D467F5" w:rsidRPr="009E6C02">
        <w:rPr>
          <w:szCs w:val="28"/>
        </w:rPr>
        <w:t xml:space="preserve"> </w:t>
      </w:r>
      <w:r w:rsidR="00D467F5" w:rsidRPr="00D34329">
        <w:rPr>
          <w:szCs w:val="28"/>
        </w:rPr>
        <w:t xml:space="preserve">объем услуг </w:t>
      </w:r>
      <w:r w:rsidR="00D467F5" w:rsidRPr="00614025">
        <w:rPr>
          <w:szCs w:val="28"/>
        </w:rPr>
        <w:t>определяется согласно утвержденным проектам (планам) и/или заказам Клиентов Заказчика.</w:t>
      </w:r>
    </w:p>
    <w:p w:rsidR="00F40354" w:rsidRDefault="00CD6948" w:rsidP="00766361">
      <w:pPr>
        <w:jc w:val="both"/>
        <w:rPr>
          <w:szCs w:val="28"/>
        </w:rPr>
      </w:pPr>
      <w:r w:rsidRPr="003927D3">
        <w:rPr>
          <w:b/>
        </w:rPr>
        <w:t>3. Максимальная цена договора:</w:t>
      </w:r>
      <w:r w:rsidRPr="00386ADD">
        <w:t xml:space="preserve"> </w:t>
      </w:r>
      <w:r w:rsidR="00F40354">
        <w:rPr>
          <w:szCs w:val="28"/>
        </w:rPr>
        <w:t>7 800</w:t>
      </w:r>
      <w:r w:rsidR="00F2381D">
        <w:rPr>
          <w:szCs w:val="28"/>
        </w:rPr>
        <w:t> </w:t>
      </w:r>
      <w:r w:rsidR="00F40354">
        <w:rPr>
          <w:szCs w:val="28"/>
        </w:rPr>
        <w:t>00</w:t>
      </w:r>
      <w:r w:rsidR="00F2381D">
        <w:rPr>
          <w:szCs w:val="28"/>
        </w:rPr>
        <w:t>0,00</w:t>
      </w:r>
      <w:r w:rsidR="00F40354" w:rsidRPr="00110D8A">
        <w:rPr>
          <w:szCs w:val="28"/>
        </w:rPr>
        <w:t xml:space="preserve"> (</w:t>
      </w:r>
      <w:r w:rsidR="00F40354">
        <w:rPr>
          <w:szCs w:val="28"/>
        </w:rPr>
        <w:t xml:space="preserve">семь </w:t>
      </w:r>
      <w:r w:rsidR="00F40354" w:rsidRPr="00110D8A">
        <w:rPr>
          <w:szCs w:val="28"/>
        </w:rPr>
        <w:t>миллионов</w:t>
      </w:r>
      <w:r w:rsidR="00F40354">
        <w:rPr>
          <w:szCs w:val="28"/>
        </w:rPr>
        <w:t xml:space="preserve"> восемьсот</w:t>
      </w:r>
      <w:r w:rsidR="00312C6C">
        <w:rPr>
          <w:szCs w:val="28"/>
        </w:rPr>
        <w:t xml:space="preserve"> тысяч</w:t>
      </w:r>
      <w:r w:rsidR="00F40354" w:rsidRPr="00110D8A">
        <w:rPr>
          <w:szCs w:val="28"/>
        </w:rPr>
        <w:t>) рублей 00 копеек без учета НДС. Сумма НДС и условия начисления определяются в соответствии с законодательством Российской Федерации.</w:t>
      </w:r>
    </w:p>
    <w:p w:rsidR="00141D6C" w:rsidRPr="00614025" w:rsidRDefault="00141D6C" w:rsidP="00141D6C">
      <w:pPr>
        <w:jc w:val="both"/>
        <w:rPr>
          <w:szCs w:val="28"/>
        </w:rPr>
      </w:pPr>
      <w:r w:rsidRPr="00D467F5">
        <w:rPr>
          <w:szCs w:val="28"/>
        </w:rPr>
        <w:lastRenderedPageBreak/>
        <w:t>Единичные расценки:</w:t>
      </w:r>
      <w:r w:rsidRPr="00614025">
        <w:rPr>
          <w:szCs w:val="28"/>
        </w:rPr>
        <w:t xml:space="preserve"> в соответствии с Приложением №1 к настоящему </w:t>
      </w:r>
      <w:r>
        <w:rPr>
          <w:szCs w:val="28"/>
        </w:rPr>
        <w:t>извещению</w:t>
      </w:r>
      <w:r w:rsidRPr="00614025">
        <w:rPr>
          <w:szCs w:val="28"/>
        </w:rPr>
        <w:t>.</w:t>
      </w:r>
    </w:p>
    <w:p w:rsidR="00141D6C" w:rsidRPr="00AA71B2" w:rsidRDefault="00141D6C" w:rsidP="00141D6C">
      <w:pPr>
        <w:jc w:val="both"/>
        <w:rPr>
          <w:szCs w:val="28"/>
        </w:rPr>
      </w:pPr>
      <w:r w:rsidRPr="00D467F5">
        <w:rPr>
          <w:szCs w:val="28"/>
        </w:rPr>
        <w:t>Изменение цены:</w:t>
      </w:r>
      <w:r w:rsidRPr="00614025">
        <w:rPr>
          <w:szCs w:val="28"/>
        </w:rPr>
        <w:t xml:space="preserve"> </w:t>
      </w:r>
      <w:r>
        <w:rPr>
          <w:szCs w:val="28"/>
        </w:rPr>
        <w:t>об изменении стоимости услуг</w:t>
      </w:r>
      <w:r w:rsidRPr="00AA71B2">
        <w:rPr>
          <w:szCs w:val="28"/>
        </w:rPr>
        <w:t xml:space="preserve"> по договору, заключаемому по результатам проведения настоящей закупки, Порт обязан уведомить </w:t>
      </w:r>
      <w:r>
        <w:rPr>
          <w:szCs w:val="28"/>
        </w:rPr>
        <w:t>Заказчика</w:t>
      </w:r>
      <w:r w:rsidRPr="00AA71B2">
        <w:rPr>
          <w:szCs w:val="28"/>
        </w:rPr>
        <w:t xml:space="preserve"> за 15 (пятнадцать) рабочих дней до даты вступления в силу новых тарифов.</w:t>
      </w:r>
      <w:r>
        <w:rPr>
          <w:szCs w:val="28"/>
        </w:rPr>
        <w:t xml:space="preserve"> Заказчик</w:t>
      </w:r>
      <w:r w:rsidRPr="00AA71B2">
        <w:rPr>
          <w:szCs w:val="28"/>
        </w:rPr>
        <w:t xml:space="preserve"> не имеет права отказаться от применения новых тарифов на услуги в отношении контейнеров, находящегося на территории Порта в момент принятия Портом решения об изменении тарифов.</w:t>
      </w:r>
    </w:p>
    <w:p w:rsidR="00D467F5" w:rsidRDefault="00CD6948" w:rsidP="00D467F5">
      <w:pPr>
        <w:jc w:val="both"/>
        <w:rPr>
          <w:szCs w:val="28"/>
        </w:rPr>
      </w:pPr>
      <w:r w:rsidRPr="0061667D">
        <w:rPr>
          <w:b/>
          <w:iCs/>
          <w:szCs w:val="28"/>
        </w:rPr>
        <w:t xml:space="preserve">4. Порядок определения цены за </w:t>
      </w:r>
      <w:r w:rsidRPr="00BA5C20">
        <w:rPr>
          <w:b/>
          <w:iCs/>
          <w:szCs w:val="28"/>
        </w:rPr>
        <w:t>услуги:</w:t>
      </w:r>
      <w:r w:rsidRPr="0061667D">
        <w:rPr>
          <w:szCs w:val="28"/>
        </w:rPr>
        <w:t xml:space="preserve"> </w:t>
      </w:r>
      <w:r w:rsidR="00D467F5" w:rsidRPr="0061667D">
        <w:rPr>
          <w:szCs w:val="28"/>
        </w:rPr>
        <w:t>цена договора складывается из стоимости фактически оказанных услуг (выполненных работ), отраженных в актах об оказанных услугах.</w:t>
      </w:r>
    </w:p>
    <w:p w:rsidR="007E4261" w:rsidRPr="00C84991" w:rsidRDefault="00CD6948" w:rsidP="00766361">
      <w:pPr>
        <w:jc w:val="both"/>
        <w:rPr>
          <w:szCs w:val="28"/>
        </w:rPr>
      </w:pPr>
      <w:r w:rsidRPr="00C84991">
        <w:rPr>
          <w:b/>
          <w:iCs/>
          <w:szCs w:val="28"/>
        </w:rPr>
        <w:t>5. Форма, сроки и порядок оплаты</w:t>
      </w:r>
      <w:r w:rsidR="00D467F5" w:rsidRPr="00C84991">
        <w:rPr>
          <w:b/>
          <w:iCs/>
          <w:szCs w:val="28"/>
        </w:rPr>
        <w:t>:</w:t>
      </w:r>
      <w:r w:rsidRPr="00C84991">
        <w:rPr>
          <w:szCs w:val="28"/>
        </w:rPr>
        <w:t xml:space="preserve"> </w:t>
      </w:r>
      <w:r w:rsidR="00D467F5" w:rsidRPr="00C84991">
        <w:rPr>
          <w:szCs w:val="28"/>
        </w:rPr>
        <w:t xml:space="preserve">Заказчик осуществляет оплату по договору в течение </w:t>
      </w:r>
      <w:r w:rsidR="008C2C5F" w:rsidRPr="00C84991">
        <w:rPr>
          <w:szCs w:val="28"/>
        </w:rPr>
        <w:t>15 (пятнадцати) календар</w:t>
      </w:r>
      <w:r w:rsidR="00506160" w:rsidRPr="00C84991">
        <w:rPr>
          <w:szCs w:val="28"/>
        </w:rPr>
        <w:t xml:space="preserve">ных дней </w:t>
      </w:r>
      <w:proofErr w:type="gramStart"/>
      <w:r w:rsidR="00506160" w:rsidRPr="00C84991">
        <w:rPr>
          <w:szCs w:val="28"/>
        </w:rPr>
        <w:t>с даты оказания</w:t>
      </w:r>
      <w:proofErr w:type="gramEnd"/>
      <w:r w:rsidR="00506160" w:rsidRPr="00C84991">
        <w:rPr>
          <w:szCs w:val="28"/>
        </w:rPr>
        <w:t xml:space="preserve"> услуг на основании выставленных счета-фактуры и акта об оказании услуг</w:t>
      </w:r>
      <w:r w:rsidR="00C84991" w:rsidRPr="00C84991">
        <w:rPr>
          <w:szCs w:val="28"/>
        </w:rPr>
        <w:t>.</w:t>
      </w:r>
      <w:r w:rsidR="00506160" w:rsidRPr="00C84991">
        <w:rPr>
          <w:szCs w:val="28"/>
        </w:rPr>
        <w:t xml:space="preserve"> </w:t>
      </w:r>
      <w:r w:rsidR="008C2C5F" w:rsidRPr="00C84991">
        <w:rPr>
          <w:szCs w:val="28"/>
        </w:rPr>
        <w:t>Расчеты производятся в рублях РФ.</w:t>
      </w:r>
      <w:r w:rsidR="00BA5C20">
        <w:rPr>
          <w:szCs w:val="28"/>
        </w:rPr>
        <w:t xml:space="preserve"> </w:t>
      </w:r>
      <w:r w:rsidR="007E4261" w:rsidRPr="00C84991">
        <w:rPr>
          <w:szCs w:val="28"/>
        </w:rPr>
        <w:t xml:space="preserve">Датой </w:t>
      </w:r>
      <w:r w:rsidR="00C84991" w:rsidRPr="00C84991">
        <w:rPr>
          <w:szCs w:val="28"/>
        </w:rPr>
        <w:t xml:space="preserve">оказания услуг </w:t>
      </w:r>
      <w:r w:rsidR="007E4261" w:rsidRPr="00C84991">
        <w:rPr>
          <w:szCs w:val="28"/>
        </w:rPr>
        <w:t xml:space="preserve">считается дата вывоза порожнего контейнера с территории Порта автомобильным/железнодорожным транспортом, указанная в </w:t>
      </w:r>
      <w:r w:rsidR="00BA5C20">
        <w:rPr>
          <w:szCs w:val="28"/>
        </w:rPr>
        <w:t>а</w:t>
      </w:r>
      <w:r w:rsidR="007E4261" w:rsidRPr="00C84991">
        <w:rPr>
          <w:szCs w:val="28"/>
        </w:rPr>
        <w:t>кте приема-передачи и осмотра контейнера.</w:t>
      </w:r>
    </w:p>
    <w:p w:rsidR="00CD6948" w:rsidRPr="00D467F5" w:rsidRDefault="00CD6948" w:rsidP="00CD6948">
      <w:pPr>
        <w:pStyle w:val="Default"/>
        <w:ind w:firstLine="708"/>
        <w:jc w:val="both"/>
        <w:rPr>
          <w:snapToGrid w:val="0"/>
          <w:color w:val="auto"/>
          <w:sz w:val="28"/>
          <w:szCs w:val="28"/>
          <w:lang w:eastAsia="ru-RU"/>
        </w:rPr>
      </w:pPr>
      <w:r w:rsidRPr="00D467F5">
        <w:rPr>
          <w:b/>
          <w:snapToGrid w:val="0"/>
          <w:color w:val="auto"/>
          <w:sz w:val="28"/>
          <w:szCs w:val="28"/>
          <w:lang w:eastAsia="ru-RU"/>
        </w:rPr>
        <w:t>6. Срок оказания услуг:</w:t>
      </w:r>
      <w:r w:rsidRPr="00D467F5">
        <w:rPr>
          <w:snapToGrid w:val="0"/>
          <w:color w:val="auto"/>
          <w:sz w:val="28"/>
          <w:szCs w:val="28"/>
          <w:lang w:eastAsia="ru-RU"/>
        </w:rPr>
        <w:t xml:space="preserve"> </w:t>
      </w:r>
      <w:proofErr w:type="gramStart"/>
      <w:r w:rsidR="00D467F5" w:rsidRPr="00D467F5">
        <w:rPr>
          <w:snapToGrid w:val="0"/>
          <w:color w:val="auto"/>
          <w:sz w:val="28"/>
          <w:szCs w:val="28"/>
          <w:lang w:eastAsia="ru-RU"/>
        </w:rPr>
        <w:t>с даты</w:t>
      </w:r>
      <w:r w:rsidR="00DB67C9">
        <w:rPr>
          <w:snapToGrid w:val="0"/>
          <w:color w:val="auto"/>
          <w:sz w:val="28"/>
          <w:szCs w:val="28"/>
          <w:lang w:eastAsia="ru-RU"/>
        </w:rPr>
        <w:t xml:space="preserve"> </w:t>
      </w:r>
      <w:r w:rsidR="00D467F5" w:rsidRPr="00D467F5">
        <w:rPr>
          <w:snapToGrid w:val="0"/>
          <w:color w:val="auto"/>
          <w:sz w:val="28"/>
          <w:szCs w:val="28"/>
          <w:lang w:eastAsia="ru-RU"/>
        </w:rPr>
        <w:t>подписания</w:t>
      </w:r>
      <w:proofErr w:type="gramEnd"/>
      <w:r w:rsidR="00D467F5" w:rsidRPr="00D467F5">
        <w:rPr>
          <w:snapToGrid w:val="0"/>
          <w:color w:val="auto"/>
          <w:sz w:val="28"/>
          <w:szCs w:val="28"/>
          <w:lang w:eastAsia="ru-RU"/>
        </w:rPr>
        <w:t xml:space="preserve"> договора по 31 декабря 2019 года включительно.</w:t>
      </w:r>
    </w:p>
    <w:p w:rsidR="00C84991" w:rsidRDefault="00CD6948" w:rsidP="00CD6948">
      <w:pPr>
        <w:pStyle w:val="Default"/>
        <w:ind w:firstLine="708"/>
        <w:jc w:val="both"/>
        <w:rPr>
          <w:sz w:val="28"/>
          <w:szCs w:val="28"/>
        </w:rPr>
      </w:pPr>
      <w:r w:rsidRPr="006F117E">
        <w:rPr>
          <w:b/>
          <w:iCs/>
          <w:color w:val="auto"/>
          <w:sz w:val="28"/>
          <w:szCs w:val="28"/>
        </w:rPr>
        <w:t>7. Место оказания услуг</w:t>
      </w:r>
      <w:r w:rsidRPr="00D467F5">
        <w:rPr>
          <w:b/>
          <w:snapToGrid w:val="0"/>
          <w:color w:val="auto"/>
          <w:sz w:val="28"/>
          <w:szCs w:val="28"/>
          <w:lang w:eastAsia="ru-RU"/>
        </w:rPr>
        <w:t>:</w:t>
      </w:r>
      <w:r w:rsidRPr="00D467F5">
        <w:rPr>
          <w:snapToGrid w:val="0"/>
          <w:color w:val="auto"/>
          <w:sz w:val="28"/>
          <w:szCs w:val="28"/>
          <w:lang w:eastAsia="ru-RU"/>
        </w:rPr>
        <w:t xml:space="preserve"> </w:t>
      </w:r>
      <w:r w:rsidR="00D467F5" w:rsidRPr="007550AB">
        <w:rPr>
          <w:snapToGrid w:val="0"/>
          <w:color w:val="auto"/>
          <w:sz w:val="28"/>
          <w:szCs w:val="28"/>
          <w:lang w:eastAsia="ru-RU"/>
        </w:rPr>
        <w:t xml:space="preserve">территория </w:t>
      </w:r>
      <w:r w:rsidR="007550AB" w:rsidRPr="007550AB">
        <w:rPr>
          <w:snapToGrid w:val="0"/>
          <w:color w:val="auto"/>
          <w:sz w:val="28"/>
          <w:szCs w:val="28"/>
          <w:lang w:eastAsia="ru-RU"/>
        </w:rPr>
        <w:t>п</w:t>
      </w:r>
      <w:r w:rsidR="007550AB" w:rsidRPr="007550AB">
        <w:rPr>
          <w:sz w:val="28"/>
          <w:szCs w:val="28"/>
        </w:rPr>
        <w:t>орта АО «</w:t>
      </w:r>
      <w:proofErr w:type="spellStart"/>
      <w:r w:rsidR="007550AB" w:rsidRPr="007550AB">
        <w:rPr>
          <w:sz w:val="28"/>
          <w:szCs w:val="28"/>
        </w:rPr>
        <w:t>Новорослесэкспорт</w:t>
      </w:r>
      <w:proofErr w:type="spellEnd"/>
      <w:r w:rsidR="007550AB" w:rsidRPr="007550AB">
        <w:rPr>
          <w:sz w:val="28"/>
          <w:szCs w:val="28"/>
        </w:rPr>
        <w:t>», г.</w:t>
      </w:r>
      <w:r w:rsidR="00BA5C20">
        <w:rPr>
          <w:sz w:val="28"/>
          <w:szCs w:val="28"/>
        </w:rPr>
        <w:t> </w:t>
      </w:r>
      <w:r w:rsidR="007550AB" w:rsidRPr="007550AB">
        <w:rPr>
          <w:sz w:val="28"/>
          <w:szCs w:val="28"/>
        </w:rPr>
        <w:t>Новороссийск.</w:t>
      </w:r>
    </w:p>
    <w:p w:rsidR="00702205" w:rsidRPr="00DD60A6" w:rsidRDefault="00702205" w:rsidP="00702205">
      <w:pPr>
        <w:tabs>
          <w:tab w:val="left" w:pos="1134"/>
        </w:tabs>
        <w:jc w:val="both"/>
      </w:pPr>
      <w:r>
        <w:rPr>
          <w:b/>
        </w:rPr>
        <w:t xml:space="preserve">8. </w:t>
      </w:r>
      <w:r w:rsidRPr="00DD60A6">
        <w:rPr>
          <w:b/>
        </w:rPr>
        <w:t xml:space="preserve">Срок </w:t>
      </w:r>
      <w:r w:rsidRPr="008C1277">
        <w:rPr>
          <w:b/>
          <w:szCs w:val="28"/>
        </w:rPr>
        <w:t xml:space="preserve">действия договора: </w:t>
      </w:r>
      <w:proofErr w:type="gramStart"/>
      <w:r w:rsidRPr="003B16FA">
        <w:rPr>
          <w:szCs w:val="28"/>
        </w:rPr>
        <w:t>с даты подписания</w:t>
      </w:r>
      <w:proofErr w:type="gramEnd"/>
      <w:r w:rsidRPr="003B16FA">
        <w:rPr>
          <w:szCs w:val="28"/>
        </w:rPr>
        <w:t xml:space="preserve"> </w:t>
      </w:r>
      <w:r>
        <w:rPr>
          <w:szCs w:val="28"/>
        </w:rPr>
        <w:t>договора</w:t>
      </w:r>
      <w:r w:rsidRPr="003B16FA">
        <w:rPr>
          <w:szCs w:val="28"/>
        </w:rPr>
        <w:t xml:space="preserve"> и действует до </w:t>
      </w:r>
      <w:r w:rsidRPr="00D467F5">
        <w:rPr>
          <w:szCs w:val="28"/>
        </w:rPr>
        <w:t>31</w:t>
      </w:r>
      <w:r>
        <w:rPr>
          <w:szCs w:val="28"/>
        </w:rPr>
        <w:t> </w:t>
      </w:r>
      <w:r w:rsidRPr="00D467F5">
        <w:rPr>
          <w:szCs w:val="28"/>
        </w:rPr>
        <w:t>декабря 2019 года</w:t>
      </w:r>
      <w:r>
        <w:rPr>
          <w:szCs w:val="28"/>
        </w:rPr>
        <w:t xml:space="preserve">, а в части взаиморасчетов – до </w:t>
      </w:r>
      <w:r w:rsidRPr="003B16FA">
        <w:rPr>
          <w:szCs w:val="28"/>
        </w:rPr>
        <w:t xml:space="preserve">полного исполнения </w:t>
      </w:r>
      <w:r>
        <w:rPr>
          <w:szCs w:val="28"/>
        </w:rPr>
        <w:t>с</w:t>
      </w:r>
      <w:r w:rsidRPr="003B16FA">
        <w:rPr>
          <w:szCs w:val="28"/>
        </w:rPr>
        <w:t xml:space="preserve">торонами своих обязательств по </w:t>
      </w:r>
      <w:r>
        <w:rPr>
          <w:szCs w:val="28"/>
        </w:rPr>
        <w:t>д</w:t>
      </w:r>
      <w:r w:rsidRPr="003B16FA">
        <w:rPr>
          <w:szCs w:val="28"/>
        </w:rPr>
        <w:t>оговору</w:t>
      </w:r>
      <w:r>
        <w:rPr>
          <w:szCs w:val="28"/>
        </w:rPr>
        <w:t>.</w:t>
      </w:r>
    </w:p>
    <w:p w:rsidR="00CD6948" w:rsidRPr="003927D3" w:rsidRDefault="00702205" w:rsidP="00CD6948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9</w:t>
      </w:r>
      <w:r w:rsidR="00CD6948" w:rsidRPr="003927D3">
        <w:rPr>
          <w:b/>
          <w:color w:val="auto"/>
          <w:sz w:val="28"/>
          <w:szCs w:val="28"/>
        </w:rPr>
        <w:t>. Информация о поставщике:</w:t>
      </w:r>
      <w:r w:rsidR="007550AB" w:rsidRPr="007550AB">
        <w:rPr>
          <w:sz w:val="28"/>
          <w:szCs w:val="28"/>
        </w:rPr>
        <w:t xml:space="preserve"> АО «Новорослесэкспорт»</w:t>
      </w:r>
    </w:p>
    <w:p w:rsidR="00CD6948" w:rsidRDefault="00CD6948" w:rsidP="00CD6948">
      <w:pPr>
        <w:jc w:val="both"/>
      </w:pPr>
      <w:r w:rsidRPr="00C3313D">
        <w:rPr>
          <w:b/>
        </w:rPr>
        <w:t>Поставщик является субъектом МСП</w:t>
      </w:r>
      <w:r w:rsidRPr="00150612">
        <w:rPr>
          <w:b/>
        </w:rPr>
        <w:t>:</w:t>
      </w:r>
      <w:r w:rsidRPr="00150612">
        <w:t xml:space="preserve">  нет</w:t>
      </w:r>
    </w:p>
    <w:p w:rsidR="00CD6948" w:rsidRPr="00B44DD8" w:rsidRDefault="00CD6948" w:rsidP="00CD6948">
      <w:pPr>
        <w:jc w:val="both"/>
        <w:rPr>
          <w:szCs w:val="28"/>
        </w:rPr>
      </w:pPr>
      <w:r w:rsidRPr="006048CF">
        <w:rPr>
          <w:szCs w:val="28"/>
        </w:rPr>
        <w:t xml:space="preserve">ИНН: </w:t>
      </w:r>
      <w:r w:rsidR="00556F9D" w:rsidRPr="00B44DD8">
        <w:rPr>
          <w:szCs w:val="28"/>
        </w:rPr>
        <w:t>2315014794</w:t>
      </w:r>
      <w:r w:rsidRPr="00B44DD8">
        <w:rPr>
          <w:szCs w:val="28"/>
        </w:rPr>
        <w:t>;</w:t>
      </w:r>
    </w:p>
    <w:p w:rsidR="00CD6948" w:rsidRPr="006048CF" w:rsidRDefault="00CD6948" w:rsidP="00CD6948">
      <w:pPr>
        <w:jc w:val="both"/>
        <w:rPr>
          <w:szCs w:val="28"/>
        </w:rPr>
      </w:pPr>
      <w:r w:rsidRPr="006048CF">
        <w:rPr>
          <w:szCs w:val="28"/>
        </w:rPr>
        <w:t>КПП: 632101001;</w:t>
      </w:r>
    </w:p>
    <w:p w:rsidR="00D467F5" w:rsidRDefault="00D467F5" w:rsidP="00D467F5">
      <w:pPr>
        <w:jc w:val="both"/>
        <w:rPr>
          <w:szCs w:val="28"/>
        </w:rPr>
      </w:pPr>
      <w:r w:rsidRPr="006048CF">
        <w:rPr>
          <w:szCs w:val="28"/>
        </w:rPr>
        <w:t xml:space="preserve">ОГРН: </w:t>
      </w:r>
      <w:r w:rsidR="007922D6">
        <w:rPr>
          <w:szCs w:val="28"/>
        </w:rPr>
        <w:t>1022302377536</w:t>
      </w:r>
      <w:r w:rsidRPr="006048CF">
        <w:rPr>
          <w:szCs w:val="28"/>
        </w:rPr>
        <w:t>;</w:t>
      </w:r>
    </w:p>
    <w:p w:rsidR="007922D6" w:rsidRDefault="00CD6948" w:rsidP="00766361">
      <w:pPr>
        <w:jc w:val="both"/>
        <w:rPr>
          <w:szCs w:val="28"/>
        </w:rPr>
      </w:pPr>
      <w:r w:rsidRPr="007922D6">
        <w:rPr>
          <w:szCs w:val="28"/>
        </w:rPr>
        <w:t xml:space="preserve">Местонахождение: </w:t>
      </w:r>
      <w:r w:rsidR="007922D6" w:rsidRPr="007922D6">
        <w:rPr>
          <w:szCs w:val="28"/>
        </w:rPr>
        <w:t>353900, Россия, г. Новороссийск, ул. Мира, 2</w:t>
      </w:r>
      <w:r w:rsidR="00BA5C20">
        <w:rPr>
          <w:szCs w:val="28"/>
        </w:rPr>
        <w:t>;</w:t>
      </w:r>
    </w:p>
    <w:p w:rsidR="00BA5C20" w:rsidRPr="007922D6" w:rsidRDefault="00BA5C20" w:rsidP="00766361">
      <w:pPr>
        <w:jc w:val="both"/>
        <w:rPr>
          <w:szCs w:val="28"/>
        </w:rPr>
      </w:pPr>
      <w:r w:rsidRPr="007922D6">
        <w:rPr>
          <w:szCs w:val="28"/>
        </w:rPr>
        <w:t>Почтовый адрес: 353900, Россия, г. Новороссийск, ул. Мира, 2</w:t>
      </w:r>
      <w:r>
        <w:rPr>
          <w:szCs w:val="28"/>
        </w:rPr>
        <w:t>.</w:t>
      </w:r>
    </w:p>
    <w:p w:rsidR="0020184C" w:rsidRPr="007922D6" w:rsidRDefault="00CD6948" w:rsidP="007922D6">
      <w:pPr>
        <w:jc w:val="both"/>
        <w:rPr>
          <w:szCs w:val="28"/>
        </w:rPr>
      </w:pPr>
      <w:r w:rsidRPr="007922D6">
        <w:rPr>
          <w:szCs w:val="28"/>
        </w:rPr>
        <w:t>Представитель</w:t>
      </w:r>
      <w:r w:rsidR="007922D6">
        <w:rPr>
          <w:szCs w:val="28"/>
        </w:rPr>
        <w:t xml:space="preserve"> Поставщика, ответственный</w:t>
      </w:r>
      <w:r w:rsidRPr="007922D6">
        <w:rPr>
          <w:szCs w:val="28"/>
        </w:rPr>
        <w:t xml:space="preserve"> со стороны поставщика </w:t>
      </w:r>
      <w:proofErr w:type="gramStart"/>
      <w:r w:rsidRPr="007922D6">
        <w:rPr>
          <w:szCs w:val="28"/>
        </w:rPr>
        <w:t>–</w:t>
      </w:r>
      <w:r w:rsidR="0020184C" w:rsidRPr="007922D6">
        <w:rPr>
          <w:color w:val="222222"/>
          <w:szCs w:val="28"/>
          <w:shd w:val="clear" w:color="auto" w:fill="FFFFFF"/>
        </w:rPr>
        <w:t>Н</w:t>
      </w:r>
      <w:proofErr w:type="gramEnd"/>
      <w:r w:rsidR="0020184C" w:rsidRPr="007922D6">
        <w:rPr>
          <w:color w:val="222222"/>
          <w:szCs w:val="28"/>
          <w:shd w:val="clear" w:color="auto" w:fill="FFFFFF"/>
        </w:rPr>
        <w:t>ачальник коммерческого отдела</w:t>
      </w:r>
      <w:r w:rsidR="00BA5C20">
        <w:rPr>
          <w:color w:val="222222"/>
          <w:szCs w:val="28"/>
          <w:shd w:val="clear" w:color="auto" w:fill="FFFFFF"/>
        </w:rPr>
        <w:t xml:space="preserve"> - Балакаев Николай Валерьевич, т</w:t>
      </w:r>
      <w:r w:rsidR="0020184C" w:rsidRPr="007922D6">
        <w:rPr>
          <w:color w:val="222222"/>
          <w:szCs w:val="28"/>
          <w:shd w:val="clear" w:color="auto" w:fill="FFFFFF"/>
        </w:rPr>
        <w:t>ел:</w:t>
      </w:r>
      <w:r w:rsidR="00BA5C20">
        <w:rPr>
          <w:color w:val="222222"/>
          <w:szCs w:val="28"/>
          <w:shd w:val="clear" w:color="auto" w:fill="FFFFFF"/>
        </w:rPr>
        <w:t> </w:t>
      </w:r>
      <w:r w:rsidR="0020184C" w:rsidRPr="007922D6">
        <w:rPr>
          <w:color w:val="222222"/>
          <w:szCs w:val="28"/>
          <w:shd w:val="clear" w:color="auto" w:fill="FFFFFF"/>
        </w:rPr>
        <w:t>+7</w:t>
      </w:r>
      <w:r w:rsidR="00BA5C20">
        <w:rPr>
          <w:color w:val="222222"/>
          <w:szCs w:val="28"/>
          <w:shd w:val="clear" w:color="auto" w:fill="FFFFFF"/>
        </w:rPr>
        <w:t> </w:t>
      </w:r>
      <w:r w:rsidR="0020184C" w:rsidRPr="007922D6">
        <w:rPr>
          <w:color w:val="222222"/>
          <w:szCs w:val="28"/>
          <w:shd w:val="clear" w:color="auto" w:fill="FFFFFF"/>
        </w:rPr>
        <w:t>(8617)</w:t>
      </w:r>
      <w:r w:rsidR="00BA5C20">
        <w:rPr>
          <w:color w:val="222222"/>
          <w:szCs w:val="28"/>
          <w:shd w:val="clear" w:color="auto" w:fill="FFFFFF"/>
        </w:rPr>
        <w:t> </w:t>
      </w:r>
      <w:r w:rsidR="0020184C" w:rsidRPr="007922D6">
        <w:rPr>
          <w:color w:val="222222"/>
          <w:szCs w:val="28"/>
          <w:shd w:val="clear" w:color="auto" w:fill="FFFFFF"/>
        </w:rPr>
        <w:t>600428</w:t>
      </w:r>
      <w:r w:rsidR="007922D6">
        <w:rPr>
          <w:color w:val="222222"/>
          <w:szCs w:val="28"/>
          <w:shd w:val="clear" w:color="auto" w:fill="FFFFFF"/>
        </w:rPr>
        <w:t xml:space="preserve">, </w:t>
      </w:r>
      <w:r w:rsidR="007922D6" w:rsidRPr="003927D3">
        <w:t>адрес электронной почты</w:t>
      </w:r>
      <w:r w:rsidR="007922D6">
        <w:t xml:space="preserve"> </w:t>
      </w:r>
      <w:hyperlink r:id="rId9" w:history="1">
        <w:r w:rsidR="0020184C" w:rsidRPr="007922D6">
          <w:rPr>
            <w:rStyle w:val="a3"/>
            <w:rFonts w:eastAsiaTheme="majorEastAsia"/>
            <w:color w:val="auto"/>
            <w:szCs w:val="28"/>
            <w:shd w:val="clear" w:color="auto" w:fill="FFFFFF"/>
          </w:rPr>
          <w:t>nbalakaev@nle.ru</w:t>
        </w:r>
      </w:hyperlink>
      <w:r w:rsidR="00BA5C20">
        <w:rPr>
          <w:szCs w:val="28"/>
        </w:rPr>
        <w:t>.</w:t>
      </w:r>
    </w:p>
    <w:p w:rsidR="00B44DD8" w:rsidRDefault="00702205" w:rsidP="007922D6">
      <w:pPr>
        <w:pStyle w:val="11"/>
        <w:ind w:firstLine="708"/>
        <w:rPr>
          <w:szCs w:val="28"/>
        </w:rPr>
      </w:pPr>
      <w:r>
        <w:rPr>
          <w:b/>
        </w:rPr>
        <w:t>10</w:t>
      </w:r>
      <w:r w:rsidR="00110D8A">
        <w:rPr>
          <w:b/>
        </w:rPr>
        <w:t xml:space="preserve">. </w:t>
      </w:r>
      <w:proofErr w:type="gramStart"/>
      <w:r w:rsidR="00CD6948" w:rsidRPr="006048CF">
        <w:rPr>
          <w:b/>
        </w:rPr>
        <w:t>Требования к</w:t>
      </w:r>
      <w:r w:rsidR="00CD6948" w:rsidRPr="006048CF">
        <w:rPr>
          <w:b/>
          <w:i/>
        </w:rPr>
        <w:t xml:space="preserve"> </w:t>
      </w:r>
      <w:r w:rsidR="00CD6948" w:rsidRPr="006048CF">
        <w:rPr>
          <w:b/>
        </w:rPr>
        <w:t>услугам</w:t>
      </w:r>
      <w:r w:rsidR="007922D6">
        <w:rPr>
          <w:b/>
        </w:rPr>
        <w:t>:</w:t>
      </w:r>
      <w:r w:rsidR="00E20BD7">
        <w:rPr>
          <w:b/>
        </w:rPr>
        <w:t xml:space="preserve"> </w:t>
      </w:r>
      <w:r w:rsidRPr="00037C90">
        <w:rPr>
          <w:snapToGrid w:val="0"/>
          <w:szCs w:val="28"/>
        </w:rPr>
        <w:t>соответствие</w:t>
      </w:r>
      <w:r w:rsidRPr="00B44DD8">
        <w:rPr>
          <w:szCs w:val="28"/>
        </w:rPr>
        <w:t xml:space="preserve"> минимальным требованиям, установленным Федеральным законом от 10.01.2003 № 18-ФЗ «Устав железнодорожного транспорта Российской Федерации» и Федеральным законом от 10.01.2003 № 17-ФЗ «О железнодорожном транспорте в Российской Федерации», а также требованиям, установленным иным применимым </w:t>
      </w:r>
      <w:r w:rsidRPr="00766361">
        <w:rPr>
          <w:szCs w:val="28"/>
        </w:rPr>
        <w:t>законодательством.</w:t>
      </w:r>
      <w:proofErr w:type="gramEnd"/>
      <w:r w:rsidRPr="00766361">
        <w:rPr>
          <w:szCs w:val="28"/>
        </w:rPr>
        <w:t xml:space="preserve"> Ответственность Порта за сохранность груза, оборудования Заказчика. Наличие опыта оказания услуг по предмету закупки.</w:t>
      </w:r>
    </w:p>
    <w:p w:rsidR="00702205" w:rsidRPr="00766361" w:rsidRDefault="00702205" w:rsidP="007922D6">
      <w:pPr>
        <w:pStyle w:val="11"/>
        <w:ind w:firstLine="708"/>
        <w:rPr>
          <w:szCs w:val="28"/>
        </w:rPr>
      </w:pPr>
    </w:p>
    <w:p w:rsidR="00085859" w:rsidRPr="00766361" w:rsidRDefault="00CD6948" w:rsidP="00F22F6F">
      <w:pPr>
        <w:jc w:val="both"/>
        <w:rPr>
          <w:b/>
          <w:szCs w:val="28"/>
        </w:rPr>
      </w:pPr>
      <w:r w:rsidRPr="00766361">
        <w:rPr>
          <w:b/>
          <w:szCs w:val="28"/>
        </w:rPr>
        <w:t>В НАСТОЯЩЕЕ ИЗВЕЩЕНИЕ МОГУТ БЫТЬ ВНЕСЕНЫ ИЗМЕНЕНИЯ И ДОПОЛНЕНИЯ.</w:t>
      </w:r>
    </w:p>
    <w:p w:rsidR="00D467F5" w:rsidRPr="00D467F5" w:rsidRDefault="00766361" w:rsidP="005A0EA7">
      <w:pPr>
        <w:jc w:val="right"/>
        <w:rPr>
          <w:szCs w:val="28"/>
        </w:rPr>
      </w:pPr>
      <w:r>
        <w:rPr>
          <w:b/>
        </w:rPr>
        <w:br w:type="page"/>
      </w:r>
      <w:r w:rsidR="00D467F5" w:rsidRPr="00D467F5">
        <w:rPr>
          <w:szCs w:val="28"/>
        </w:rPr>
        <w:lastRenderedPageBreak/>
        <w:t>Приложение № 1</w:t>
      </w:r>
    </w:p>
    <w:p w:rsidR="00D467F5" w:rsidRPr="00D467F5" w:rsidRDefault="00D467F5" w:rsidP="00D467F5">
      <w:pPr>
        <w:spacing w:after="200"/>
        <w:contextualSpacing/>
        <w:jc w:val="right"/>
        <w:rPr>
          <w:szCs w:val="28"/>
        </w:rPr>
      </w:pPr>
      <w:r w:rsidRPr="00D467F5">
        <w:rPr>
          <w:szCs w:val="28"/>
        </w:rPr>
        <w:t>к Извещению № </w:t>
      </w:r>
      <w:r w:rsidR="00D530F2" w:rsidRPr="00D530F2">
        <w:rPr>
          <w:szCs w:val="28"/>
        </w:rPr>
        <w:t>ЕП-НКПСКЖД-18-0004</w:t>
      </w:r>
    </w:p>
    <w:p w:rsidR="00D467F5" w:rsidRPr="0061667D" w:rsidRDefault="00D467F5" w:rsidP="00D467F5">
      <w:pPr>
        <w:jc w:val="center"/>
        <w:rPr>
          <w:b/>
          <w:i/>
          <w:sz w:val="4"/>
          <w:szCs w:val="4"/>
          <w:u w:val="single"/>
        </w:rPr>
      </w:pPr>
    </w:p>
    <w:p w:rsidR="00766361" w:rsidRPr="00BA5C20" w:rsidRDefault="00766361" w:rsidP="00D467F5">
      <w:pPr>
        <w:jc w:val="center"/>
        <w:rPr>
          <w:b/>
          <w:bCs/>
          <w:szCs w:val="28"/>
        </w:rPr>
      </w:pPr>
    </w:p>
    <w:p w:rsidR="00D467F5" w:rsidRPr="00BA5C20" w:rsidRDefault="00D467F5" w:rsidP="00D467F5">
      <w:pPr>
        <w:jc w:val="center"/>
        <w:rPr>
          <w:b/>
          <w:bCs/>
          <w:szCs w:val="28"/>
        </w:rPr>
      </w:pPr>
      <w:r w:rsidRPr="00BA5C20">
        <w:rPr>
          <w:b/>
          <w:bCs/>
          <w:szCs w:val="28"/>
        </w:rPr>
        <w:t>Стоимость услуг</w:t>
      </w:r>
    </w:p>
    <w:p w:rsidR="00D530F2" w:rsidRPr="00BA5C20" w:rsidRDefault="00D530F2" w:rsidP="00D530F2">
      <w:pPr>
        <w:jc w:val="center"/>
        <w:rPr>
          <w:b/>
          <w:bCs/>
          <w:szCs w:val="28"/>
        </w:rPr>
      </w:pPr>
    </w:p>
    <w:p w:rsidR="00D530F2" w:rsidRPr="007E4261" w:rsidRDefault="00D530F2" w:rsidP="00D530F2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C20">
        <w:rPr>
          <w:rFonts w:ascii="Times New Roman" w:eastAsia="Times New Roman" w:hAnsi="Times New Roman" w:cs="Times New Roman"/>
          <w:sz w:val="28"/>
          <w:szCs w:val="28"/>
        </w:rPr>
        <w:t xml:space="preserve">1. Погрузка/выгрузка контейнера </w:t>
      </w:r>
      <w:proofErr w:type="gramStart"/>
      <w:r w:rsidRPr="00BA5C2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A5C2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BA5C2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A5C20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</w:t>
      </w:r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 средства оплачивается в размере 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>170,0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 xml:space="preserve"> (две тысячи сто семьдесят) рублей</w:t>
      </w:r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 без учета НДС за одно движение;</w:t>
      </w:r>
    </w:p>
    <w:p w:rsidR="00D530F2" w:rsidRPr="007E4261" w:rsidRDefault="00D530F2" w:rsidP="00D530F2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2. Перевозка контейнера груженого/порожнего технологическим транспортом Порта оплачивается в размере 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>100,0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 xml:space="preserve"> (три тысячи сто) рублей</w:t>
      </w:r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 без учета НДС за одно перемещение;</w:t>
      </w:r>
    </w:p>
    <w:p w:rsidR="00D530F2" w:rsidRPr="007E4261" w:rsidRDefault="00D530F2" w:rsidP="00D530F2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61">
        <w:rPr>
          <w:rFonts w:ascii="Times New Roman" w:eastAsia="Times New Roman" w:hAnsi="Times New Roman" w:cs="Times New Roman"/>
          <w:sz w:val="28"/>
          <w:szCs w:val="28"/>
        </w:rPr>
        <w:t>3. Дополнительное перемещение контейнеров, выполняемое по заявке Клиента, либо связанное с технологической необходимостью по вине Клиента (</w:t>
      </w:r>
      <w:proofErr w:type="spellStart"/>
      <w:r w:rsidRPr="007E4261">
        <w:rPr>
          <w:rFonts w:ascii="Times New Roman" w:eastAsia="Times New Roman" w:hAnsi="Times New Roman" w:cs="Times New Roman"/>
          <w:sz w:val="28"/>
          <w:szCs w:val="28"/>
        </w:rPr>
        <w:t>lifting</w:t>
      </w:r>
      <w:proofErr w:type="spellEnd"/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) оплачивается в размере 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>720,0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7E4261">
        <w:rPr>
          <w:rFonts w:ascii="Times New Roman" w:eastAsia="Times New Roman" w:hAnsi="Times New Roman" w:cs="Times New Roman"/>
          <w:b/>
          <w:sz w:val="28"/>
          <w:szCs w:val="28"/>
        </w:rPr>
        <w:t xml:space="preserve"> (три тысячи семьсот двадцать) рублей </w:t>
      </w:r>
      <w:r w:rsidRPr="007E4261">
        <w:rPr>
          <w:rFonts w:ascii="Times New Roman" w:eastAsia="Times New Roman" w:hAnsi="Times New Roman" w:cs="Times New Roman"/>
          <w:sz w:val="28"/>
          <w:szCs w:val="28"/>
        </w:rPr>
        <w:t>без учета НДС за один контейнер.</w:t>
      </w:r>
    </w:p>
    <w:p w:rsidR="00D530F2" w:rsidRPr="007E4261" w:rsidRDefault="00D530F2" w:rsidP="00D530F2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4. Хранение контейнеров оплачивается согласно </w:t>
      </w:r>
      <w:proofErr w:type="gramStart"/>
      <w:r w:rsidRPr="007E4261">
        <w:rPr>
          <w:rFonts w:ascii="Times New Roman" w:eastAsia="Times New Roman" w:hAnsi="Times New Roman" w:cs="Times New Roman"/>
          <w:sz w:val="28"/>
          <w:szCs w:val="28"/>
        </w:rPr>
        <w:t>ниже указанным</w:t>
      </w:r>
      <w:proofErr w:type="gramEnd"/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 ставкам:</w:t>
      </w:r>
    </w:p>
    <w:tbl>
      <w:tblPr>
        <w:tblW w:w="9927" w:type="dxa"/>
        <w:tblLayout w:type="fixed"/>
        <w:tblLook w:val="0400" w:firstRow="0" w:lastRow="0" w:firstColumn="0" w:lastColumn="0" w:noHBand="0" w:noVBand="1"/>
      </w:tblPr>
      <w:tblGrid>
        <w:gridCol w:w="5778"/>
        <w:gridCol w:w="1418"/>
        <w:gridCol w:w="1276"/>
        <w:gridCol w:w="1455"/>
      </w:tblGrid>
      <w:tr w:rsidR="00D530F2" w:rsidRPr="007E4261" w:rsidTr="00BE1EE5">
        <w:trPr>
          <w:trHeight w:val="620"/>
        </w:trPr>
        <w:tc>
          <w:tcPr>
            <w:tcW w:w="5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</w:t>
            </w:r>
            <w:proofErr w:type="gramStart"/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зм.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Рубли</w:t>
            </w:r>
          </w:p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(без НДС)</w:t>
            </w:r>
          </w:p>
        </w:tc>
      </w:tr>
      <w:tr w:rsidR="00D530F2" w:rsidRPr="007E4261" w:rsidTr="00BE1EE5">
        <w:trPr>
          <w:trHeight w:val="320"/>
        </w:trPr>
        <w:tc>
          <w:tcPr>
            <w:tcW w:w="57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20'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40'</w:t>
            </w:r>
          </w:p>
        </w:tc>
      </w:tr>
      <w:tr w:rsidR="00D530F2" w:rsidRPr="007E4261" w:rsidTr="00BE1EE5">
        <w:trPr>
          <w:trHeight w:val="980"/>
        </w:trPr>
        <w:tc>
          <w:tcPr>
            <w:tcW w:w="5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всех видов контейнеров (за исключением нестандартных/негабаритных контейнеров, а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кже груженых рефрижераторных)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30F2" w:rsidRPr="007E4261" w:rsidTr="00BE1EE5">
        <w:trPr>
          <w:trHeight w:val="320"/>
        </w:trPr>
        <w:tc>
          <w:tcPr>
            <w:tcW w:w="5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8-12 сутки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ед.*сутки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347,2</w:t>
            </w:r>
          </w:p>
        </w:tc>
      </w:tr>
      <w:tr w:rsidR="00D530F2" w:rsidRPr="007E4261" w:rsidTr="00BE1EE5">
        <w:trPr>
          <w:trHeight w:val="320"/>
        </w:trPr>
        <w:tc>
          <w:tcPr>
            <w:tcW w:w="5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13-30 сутки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ед.*сутки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1 116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D530F2" w:rsidRPr="007E4261" w:rsidTr="00BE1EE5">
        <w:trPr>
          <w:trHeight w:val="320"/>
        </w:trPr>
        <w:tc>
          <w:tcPr>
            <w:tcW w:w="5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суток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ед.*сутки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</w:tr>
    </w:tbl>
    <w:p w:rsidR="00D530F2" w:rsidRPr="007E4261" w:rsidRDefault="00D530F2" w:rsidP="00D530F2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6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7E4261">
        <w:rPr>
          <w:rFonts w:ascii="Times New Roman" w:eastAsia="Times New Roman" w:hAnsi="Times New Roman" w:cs="Times New Roman"/>
          <w:sz w:val="28"/>
          <w:szCs w:val="28"/>
        </w:rPr>
        <w:t>Порт взимает плату за хранение нестандартных, негабаритных контейнеров, размещение которых невозможно в стандартном бунту, с первых суток нахождения в Порту согласно нижеуказанных расценок:</w:t>
      </w:r>
      <w:proofErr w:type="gramEnd"/>
    </w:p>
    <w:tbl>
      <w:tblPr>
        <w:tblW w:w="9888" w:type="dxa"/>
        <w:tblLayout w:type="fixed"/>
        <w:tblLook w:val="0400" w:firstRow="0" w:lastRow="0" w:firstColumn="0" w:lastColumn="0" w:noHBand="0" w:noVBand="1"/>
      </w:tblPr>
      <w:tblGrid>
        <w:gridCol w:w="5778"/>
        <w:gridCol w:w="1417"/>
        <w:gridCol w:w="1276"/>
        <w:gridCol w:w="1417"/>
      </w:tblGrid>
      <w:tr w:rsidR="00D530F2" w:rsidRPr="007E4261" w:rsidTr="00BE1EE5">
        <w:trPr>
          <w:trHeight w:val="32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нестандартных/негабаритных контейнеров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20'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40'</w:t>
            </w:r>
          </w:p>
        </w:tc>
      </w:tr>
      <w:tr w:rsidR="00D530F2" w:rsidRPr="007E4261" w:rsidTr="00BE1EE5">
        <w:trPr>
          <w:trHeight w:val="32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1-10 сутки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ед.*сутки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976,00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952,00</w:t>
            </w:r>
          </w:p>
        </w:tc>
      </w:tr>
      <w:tr w:rsidR="00D530F2" w:rsidRPr="007E4261" w:rsidTr="00BE1EE5">
        <w:trPr>
          <w:trHeight w:val="32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11-15 сутки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ед.*сутки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464,00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928,00</w:t>
            </w:r>
          </w:p>
        </w:tc>
      </w:tr>
      <w:tr w:rsidR="00D530F2" w:rsidRPr="007E4261" w:rsidTr="00BE1EE5">
        <w:trPr>
          <w:trHeight w:val="32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15 суток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ед.*сутки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920,00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840,00</w:t>
            </w:r>
          </w:p>
        </w:tc>
      </w:tr>
    </w:tbl>
    <w:p w:rsidR="00D530F2" w:rsidRPr="007E4261" w:rsidRDefault="00D530F2" w:rsidP="00D530F2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261">
        <w:rPr>
          <w:rFonts w:ascii="Times New Roman" w:eastAsia="Times New Roman" w:hAnsi="Times New Roman" w:cs="Times New Roman"/>
          <w:sz w:val="28"/>
          <w:szCs w:val="28"/>
        </w:rPr>
        <w:t>6. В рамках проведения работ по организации досмотровых операций Клиентом оплачиваются нижеуказанные операции:</w:t>
      </w:r>
    </w:p>
    <w:tbl>
      <w:tblPr>
        <w:tblW w:w="9889" w:type="dxa"/>
        <w:tblLayout w:type="fixed"/>
        <w:tblLook w:val="0400" w:firstRow="0" w:lastRow="0" w:firstColumn="0" w:lastColumn="0" w:noHBand="0" w:noVBand="1"/>
      </w:tblPr>
      <w:tblGrid>
        <w:gridCol w:w="7112"/>
        <w:gridCol w:w="1360"/>
        <w:gridCol w:w="1417"/>
      </w:tblGrid>
      <w:tr w:rsidR="00D530F2" w:rsidRPr="007E4261" w:rsidTr="00BE1EE5">
        <w:trPr>
          <w:trHeight w:val="320"/>
        </w:trPr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Перемещение контейнера, выгрузка/погрузка груза из/в контейнер, </w:t>
            </w:r>
            <w:proofErr w:type="gramStart"/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проводимые</w:t>
            </w:r>
            <w:proofErr w:type="gramEnd"/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досмотровых операций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D530F2" w:rsidRPr="007E4261" w:rsidTr="00BE1EE5">
        <w:trPr>
          <w:trHeight w:val="320"/>
        </w:trPr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Перемещение контейнера, проводимое в рамках досмотровых операций (МИДК)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680,00</w:t>
            </w:r>
          </w:p>
        </w:tc>
      </w:tr>
      <w:tr w:rsidR="00D530F2" w:rsidRPr="007E4261" w:rsidTr="00BE1EE5">
        <w:trPr>
          <w:trHeight w:val="320"/>
        </w:trPr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контейнера, проводимое в рамках досмотровых операций (взвешивание)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680,00</w:t>
            </w:r>
          </w:p>
        </w:tc>
      </w:tr>
      <w:tr w:rsidR="00D530F2" w:rsidRPr="007E4261" w:rsidTr="00BE1EE5">
        <w:trPr>
          <w:trHeight w:val="320"/>
        </w:trPr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нестандартного/негабаритного контейнера, проводимое в рамках досмотровых операций (МИДК)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D530F2" w:rsidRPr="007E4261" w:rsidTr="00BE1EE5">
        <w:trPr>
          <w:trHeight w:val="320"/>
        </w:trPr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нестандартного/негабаритного контейнера, проводимое в рамках досмотровых операций (взвешивание)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D530F2" w:rsidRPr="007E4261" w:rsidTr="00BE1EE5">
        <w:trPr>
          <w:trHeight w:val="900"/>
        </w:trPr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Дополнительное перемещение нестандартного/негабаритного контейнера, </w:t>
            </w:r>
            <w:proofErr w:type="gramStart"/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выполняемые</w:t>
            </w:r>
            <w:proofErr w:type="gramEnd"/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заявке Клиента, либо связанные с технологической необходимостью по вине Клиента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2" w:rsidRPr="007E4261" w:rsidRDefault="00D530F2" w:rsidP="00BE1EE5">
            <w:pPr>
              <w:pStyle w:val="2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E4261">
              <w:rPr>
                <w:rFonts w:ascii="Times New Roman" w:eastAsia="Times New Roman" w:hAnsi="Times New Roman" w:cs="Times New Roman"/>
                <w:sz w:val="28"/>
                <w:szCs w:val="28"/>
              </w:rPr>
              <w:t>200,00</w:t>
            </w:r>
          </w:p>
        </w:tc>
      </w:tr>
    </w:tbl>
    <w:p w:rsidR="00D530F2" w:rsidRPr="007E4261" w:rsidRDefault="00D530F2" w:rsidP="00D530F2">
      <w:pPr>
        <w:pStyle w:val="2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530F2" w:rsidRPr="007E4261" w:rsidSect="0024584A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AC" w:rsidRDefault="00D47EAC" w:rsidP="00845547">
      <w:r>
        <w:separator/>
      </w:r>
    </w:p>
  </w:endnote>
  <w:endnote w:type="continuationSeparator" w:id="0">
    <w:p w:rsidR="00D47EAC" w:rsidRDefault="00D47EAC" w:rsidP="0084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57" w:rsidRDefault="000D0F57" w:rsidP="000D0F57">
    <w:pPr>
      <w:ind w:firstLine="851"/>
      <w:jc w:val="both"/>
      <w:rPr>
        <w:szCs w:val="28"/>
      </w:rPr>
    </w:pPr>
  </w:p>
  <w:p w:rsidR="000D0F57" w:rsidRPr="000D0F57" w:rsidRDefault="000D0F57" w:rsidP="000D0F5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AC" w:rsidRDefault="00D47EAC" w:rsidP="00845547">
      <w:r>
        <w:separator/>
      </w:r>
    </w:p>
  </w:footnote>
  <w:footnote w:type="continuationSeparator" w:id="0">
    <w:p w:rsidR="00D47EAC" w:rsidRDefault="00D47EAC" w:rsidP="0084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948"/>
    <w:rsid w:val="00010366"/>
    <w:rsid w:val="0004020C"/>
    <w:rsid w:val="00046D57"/>
    <w:rsid w:val="00083067"/>
    <w:rsid w:val="00085859"/>
    <w:rsid w:val="000C5868"/>
    <w:rsid w:val="000D0F57"/>
    <w:rsid w:val="00110D8A"/>
    <w:rsid w:val="00130653"/>
    <w:rsid w:val="001350AB"/>
    <w:rsid w:val="00141D6C"/>
    <w:rsid w:val="00142236"/>
    <w:rsid w:val="0016035A"/>
    <w:rsid w:val="00164A8D"/>
    <w:rsid w:val="001C265B"/>
    <w:rsid w:val="001D1951"/>
    <w:rsid w:val="001E7760"/>
    <w:rsid w:val="0020184C"/>
    <w:rsid w:val="00201AF1"/>
    <w:rsid w:val="00210E98"/>
    <w:rsid w:val="002406EE"/>
    <w:rsid w:val="00242977"/>
    <w:rsid w:val="002665B6"/>
    <w:rsid w:val="002E0303"/>
    <w:rsid w:val="002F4631"/>
    <w:rsid w:val="002F6451"/>
    <w:rsid w:val="002F6EE6"/>
    <w:rsid w:val="00306B3B"/>
    <w:rsid w:val="00312C6C"/>
    <w:rsid w:val="00321DD9"/>
    <w:rsid w:val="00335D4B"/>
    <w:rsid w:val="003557E5"/>
    <w:rsid w:val="0036507B"/>
    <w:rsid w:val="003A0075"/>
    <w:rsid w:val="003A43FF"/>
    <w:rsid w:val="003B0758"/>
    <w:rsid w:val="004030D0"/>
    <w:rsid w:val="0041193A"/>
    <w:rsid w:val="0042353B"/>
    <w:rsid w:val="00435783"/>
    <w:rsid w:val="004559CE"/>
    <w:rsid w:val="00472303"/>
    <w:rsid w:val="00474E8A"/>
    <w:rsid w:val="0048515D"/>
    <w:rsid w:val="004A6422"/>
    <w:rsid w:val="004B0949"/>
    <w:rsid w:val="004D4633"/>
    <w:rsid w:val="00506160"/>
    <w:rsid w:val="00512009"/>
    <w:rsid w:val="00556F9D"/>
    <w:rsid w:val="005635EA"/>
    <w:rsid w:val="00590797"/>
    <w:rsid w:val="00592BC0"/>
    <w:rsid w:val="0059343E"/>
    <w:rsid w:val="005A0EA7"/>
    <w:rsid w:val="005A2F04"/>
    <w:rsid w:val="00613035"/>
    <w:rsid w:val="0061667D"/>
    <w:rsid w:val="00634A17"/>
    <w:rsid w:val="00637A53"/>
    <w:rsid w:val="00642503"/>
    <w:rsid w:val="006854FC"/>
    <w:rsid w:val="00686638"/>
    <w:rsid w:val="006B1A5D"/>
    <w:rsid w:val="006B6892"/>
    <w:rsid w:val="006E06B9"/>
    <w:rsid w:val="006E28B5"/>
    <w:rsid w:val="006E6F5A"/>
    <w:rsid w:val="00702205"/>
    <w:rsid w:val="00733B05"/>
    <w:rsid w:val="00754E0B"/>
    <w:rsid w:val="007550AB"/>
    <w:rsid w:val="00760675"/>
    <w:rsid w:val="00761074"/>
    <w:rsid w:val="00761700"/>
    <w:rsid w:val="00766361"/>
    <w:rsid w:val="007922D6"/>
    <w:rsid w:val="007C7D46"/>
    <w:rsid w:val="007D3C78"/>
    <w:rsid w:val="007E4261"/>
    <w:rsid w:val="007E439A"/>
    <w:rsid w:val="007E4912"/>
    <w:rsid w:val="007F4277"/>
    <w:rsid w:val="00814F2E"/>
    <w:rsid w:val="00823063"/>
    <w:rsid w:val="00832265"/>
    <w:rsid w:val="00845547"/>
    <w:rsid w:val="00854504"/>
    <w:rsid w:val="00854A69"/>
    <w:rsid w:val="00865DF8"/>
    <w:rsid w:val="00873362"/>
    <w:rsid w:val="00883876"/>
    <w:rsid w:val="00887AFA"/>
    <w:rsid w:val="00896091"/>
    <w:rsid w:val="008A559D"/>
    <w:rsid w:val="008C2C5F"/>
    <w:rsid w:val="008E1A0A"/>
    <w:rsid w:val="00902F22"/>
    <w:rsid w:val="00910CE8"/>
    <w:rsid w:val="0094253A"/>
    <w:rsid w:val="00944DAC"/>
    <w:rsid w:val="00967B0F"/>
    <w:rsid w:val="0097229A"/>
    <w:rsid w:val="009829B5"/>
    <w:rsid w:val="009D03AC"/>
    <w:rsid w:val="009D0BA1"/>
    <w:rsid w:val="009E3A25"/>
    <w:rsid w:val="00A01EC0"/>
    <w:rsid w:val="00A03153"/>
    <w:rsid w:val="00A27CDC"/>
    <w:rsid w:val="00A307ED"/>
    <w:rsid w:val="00A345DF"/>
    <w:rsid w:val="00A36DE5"/>
    <w:rsid w:val="00A57AF2"/>
    <w:rsid w:val="00A86D81"/>
    <w:rsid w:val="00A87412"/>
    <w:rsid w:val="00AA30A0"/>
    <w:rsid w:val="00AA71B2"/>
    <w:rsid w:val="00AB289B"/>
    <w:rsid w:val="00AC7236"/>
    <w:rsid w:val="00B21922"/>
    <w:rsid w:val="00B33565"/>
    <w:rsid w:val="00B44DD8"/>
    <w:rsid w:val="00B63506"/>
    <w:rsid w:val="00B67834"/>
    <w:rsid w:val="00B90B89"/>
    <w:rsid w:val="00BA5C20"/>
    <w:rsid w:val="00BB21CE"/>
    <w:rsid w:val="00BC2551"/>
    <w:rsid w:val="00BC541A"/>
    <w:rsid w:val="00BE34FD"/>
    <w:rsid w:val="00BF7D5F"/>
    <w:rsid w:val="00C17A00"/>
    <w:rsid w:val="00C53E60"/>
    <w:rsid w:val="00C611C2"/>
    <w:rsid w:val="00C64490"/>
    <w:rsid w:val="00C84991"/>
    <w:rsid w:val="00C93C39"/>
    <w:rsid w:val="00CA2B7E"/>
    <w:rsid w:val="00CD6948"/>
    <w:rsid w:val="00D00119"/>
    <w:rsid w:val="00D07244"/>
    <w:rsid w:val="00D33FE6"/>
    <w:rsid w:val="00D467F5"/>
    <w:rsid w:val="00D47155"/>
    <w:rsid w:val="00D47EAC"/>
    <w:rsid w:val="00D530F2"/>
    <w:rsid w:val="00D66975"/>
    <w:rsid w:val="00DB67C9"/>
    <w:rsid w:val="00DC06C0"/>
    <w:rsid w:val="00DC2794"/>
    <w:rsid w:val="00DE3C7D"/>
    <w:rsid w:val="00DF02F3"/>
    <w:rsid w:val="00DF4229"/>
    <w:rsid w:val="00E20BD7"/>
    <w:rsid w:val="00E37AED"/>
    <w:rsid w:val="00E927D9"/>
    <w:rsid w:val="00E96722"/>
    <w:rsid w:val="00EC0021"/>
    <w:rsid w:val="00EC7EF4"/>
    <w:rsid w:val="00F05321"/>
    <w:rsid w:val="00F22F6F"/>
    <w:rsid w:val="00F2381D"/>
    <w:rsid w:val="00F30628"/>
    <w:rsid w:val="00F40354"/>
    <w:rsid w:val="00F535BB"/>
    <w:rsid w:val="00F6598B"/>
    <w:rsid w:val="00FB60C3"/>
    <w:rsid w:val="00FC6534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48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9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link w:val="Normal"/>
    <w:rsid w:val="00CD69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CD69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CD6948"/>
    <w:rPr>
      <w:color w:val="0000FF" w:themeColor="hyperlink"/>
      <w:u w:val="single"/>
    </w:rPr>
  </w:style>
  <w:style w:type="paragraph" w:customStyle="1" w:styleId="Default">
    <w:name w:val="Default"/>
    <w:rsid w:val="00CD69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10D8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10D8A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rsid w:val="00110D8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D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0D8A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0D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0D8A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45547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455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45547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455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">
    <w:name w:val="Обычный2"/>
    <w:rsid w:val="00B63506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af">
    <w:name w:val="List Paragraph"/>
    <w:basedOn w:val="a"/>
    <w:uiPriority w:val="34"/>
    <w:qFormat/>
    <w:rsid w:val="00BF7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trco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balakaev@n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BB43-4ECD-4085-B769-39F18101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Gordeevalv</dc:creator>
  <cp:keywords/>
  <dc:description/>
  <cp:lastModifiedBy>Моржаева Баина Борисовна</cp:lastModifiedBy>
  <cp:revision>71</cp:revision>
  <cp:lastPrinted>2018-04-02T10:13:00Z</cp:lastPrinted>
  <dcterms:created xsi:type="dcterms:W3CDTF">2017-12-11T14:06:00Z</dcterms:created>
  <dcterms:modified xsi:type="dcterms:W3CDTF">2018-04-13T14:35:00Z</dcterms:modified>
</cp:coreProperties>
</file>