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42B" w:rsidRDefault="00CB5676">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ОКэ-МСП-НКПМСК-18-0008</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7C142B" w:rsidRDefault="00CB5676">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7C142B" w:rsidRDefault="00CB5676">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w:t>
      </w:r>
      <w:r>
        <w:t>ди субъектов МСП № ОКэ-МСП-НКПМСК-18-0008 по предмету закупки "Выполнение работ по капитальному ремонту нежилых помещений, инв. №82650, №82651, №82652, кадастровые №77-77-04/039/2006-143, №77-77-03/035/2006-148, №77-77-05/001/2006-400, расположенных по адр</w:t>
      </w:r>
      <w:r>
        <w:t xml:space="preserve">есу: </w:t>
      </w:r>
      <w:proofErr w:type="gramStart"/>
      <w:r>
        <w:t>г</w:t>
      </w:r>
      <w:proofErr w:type="gramEnd"/>
      <w:r>
        <w:t>. Москва, ул. Короленко, дом 8"</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C142B" w:rsidRDefault="00CB5676">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142B" w:rsidRDefault="00CB5676">
      <w:pPr>
        <w:jc w:val="both"/>
      </w:pPr>
      <w:r>
        <w:t xml:space="preserve">Ф.И.О.: </w:t>
      </w:r>
      <w:proofErr w:type="spellStart"/>
      <w:r>
        <w:t>Гилядов</w:t>
      </w:r>
      <w:proofErr w:type="spellEnd"/>
      <w:r>
        <w:t xml:space="preserve"> </w:t>
      </w:r>
      <w:proofErr w:type="spellStart"/>
      <w:r>
        <w:t>Ифтах</w:t>
      </w:r>
      <w:proofErr w:type="spellEnd"/>
      <w:r>
        <w:t xml:space="preserve"> </w:t>
      </w:r>
      <w:proofErr w:type="spellStart"/>
      <w:r>
        <w:t>Нувахович</w:t>
      </w:r>
      <w:proofErr w:type="spellEnd"/>
    </w:p>
    <w:p w:rsidR="007C142B" w:rsidRDefault="00CB5676">
      <w:pPr>
        <w:jc w:val="both"/>
      </w:pPr>
      <w:r>
        <w:t>Адрес электронной почты: giliadovin@trcont.ru</w:t>
      </w:r>
    </w:p>
    <w:p w:rsidR="007C142B" w:rsidRDefault="00CB5676">
      <w:pPr>
        <w:jc w:val="both"/>
      </w:pPr>
      <w:r>
        <w:t>Телефон: +7(495)7881717(3651)</w:t>
      </w:r>
    </w:p>
    <w:p w:rsidR="00CB1C18" w:rsidRDefault="00CB1C18" w:rsidP="00AF4708">
      <w:pPr>
        <w:jc w:val="both"/>
      </w:pPr>
    </w:p>
    <w:p w:rsidR="007C142B" w:rsidRDefault="00CB5676">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7C142B" w:rsidRDefault="00CB5676">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7C142B" w:rsidRDefault="00CB5676">
      <w:pPr>
        <w:pStyle w:val="1"/>
        <w:ind w:firstLine="0"/>
        <w:rPr>
          <w:szCs w:val="28"/>
        </w:rPr>
      </w:pPr>
      <w:r>
        <w:rPr>
          <w:szCs w:val="28"/>
        </w:rPr>
        <w:t xml:space="preserve">Адрес: Российская Федерация, 107014, г. Москва, ул. Короленко, д. 8. </w:t>
      </w:r>
    </w:p>
    <w:p w:rsidR="007C142B" w:rsidRDefault="00CB5676">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лицо(а) Организатора: Анастасия Александровна Кривобокова, тел./ф</w:t>
      </w:r>
      <w:r>
        <w:rPr>
          <w:szCs w:val="28"/>
        </w:rPr>
        <w:t xml:space="preserve">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7C142B" w:rsidRDefault="00CB5676">
      <w:pPr>
        <w:jc w:val="both"/>
        <w:rPr>
          <w:szCs w:val="28"/>
        </w:rPr>
      </w:pPr>
      <w:r>
        <w:rPr>
          <w:b/>
          <w:szCs w:val="28"/>
        </w:rPr>
        <w:t>Лот № 1</w:t>
      </w:r>
    </w:p>
    <w:p w:rsidR="007C142B" w:rsidRDefault="00CB5676">
      <w:pPr>
        <w:jc w:val="both"/>
        <w:rPr>
          <w:szCs w:val="28"/>
        </w:rPr>
      </w:pPr>
      <w:r>
        <w:rPr>
          <w:szCs w:val="28"/>
        </w:rPr>
        <w:t xml:space="preserve">Предмет договора: </w:t>
      </w:r>
      <w:proofErr w:type="gramStart"/>
      <w:r>
        <w:rPr>
          <w:szCs w:val="28"/>
        </w:rPr>
        <w:t>Выполнение работ по капитальному ремонту нежилых помещений, инв. №82650, №82651, №82652, кадастровые №77-77-04/039/2006-143, №77-77-03/035/20</w:t>
      </w:r>
      <w:r>
        <w:rPr>
          <w:szCs w:val="28"/>
        </w:rPr>
        <w:t>06-148, №77-77-05/001/2006-400, расположенных по адресу: г. Москва, ул. Короленко, дом 8.</w:t>
      </w:r>
    </w:p>
    <w:p w:rsidR="00CB5676" w:rsidRDefault="00CB5676">
      <w:pPr>
        <w:jc w:val="both"/>
        <w:rPr>
          <w:szCs w:val="28"/>
        </w:rPr>
      </w:pPr>
      <w:proofErr w:type="gramEnd"/>
    </w:p>
    <w:p w:rsidR="007C142B" w:rsidRDefault="00CB5676">
      <w:pPr>
        <w:jc w:val="both"/>
        <w:rPr>
          <w:szCs w:val="28"/>
        </w:rPr>
      </w:pPr>
      <w:r>
        <w:rPr>
          <w:szCs w:val="28"/>
        </w:rPr>
        <w:t>Начальная (максимальная) цена договора: 10 </w:t>
      </w:r>
      <w:r>
        <w:rPr>
          <w:szCs w:val="28"/>
        </w:rPr>
        <w:t xml:space="preserve">677 </w:t>
      </w:r>
      <w:r>
        <w:rPr>
          <w:szCs w:val="28"/>
        </w:rPr>
        <w:t>000 (десять миллионов шестьсот семьдесят семь тысяч) рублей 00 копеек с учетом всех налогов (кроме НДС). С учетом стоимо</w:t>
      </w:r>
      <w:r>
        <w:rPr>
          <w:szCs w:val="28"/>
        </w:rPr>
        <w:t>сти материалов, а также всех затрат, расходов связанных с выполнением работ,  оказанием услуг в том числе подрядных.</w:t>
      </w:r>
    </w:p>
    <w:p w:rsidR="00CB5676" w:rsidRDefault="00CB5676">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C142B" w:rsidRDefault="00CB567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C142B" w:rsidRDefault="00CB5676">
            <w:pPr>
              <w:snapToGrid w:val="0"/>
              <w:ind w:firstLine="0"/>
              <w:rPr>
                <w:snapToGrid/>
                <w:sz w:val="24"/>
                <w:szCs w:val="24"/>
                <w:lang w:val="en-US"/>
              </w:rPr>
            </w:pPr>
            <w:r>
              <w:rPr>
                <w:snapToGrid/>
                <w:sz w:val="24"/>
                <w:szCs w:val="24"/>
                <w:lang w:val="en-US"/>
              </w:rPr>
              <w:t>41.20.40.000</w:t>
            </w:r>
          </w:p>
        </w:tc>
        <w:tc>
          <w:tcPr>
            <w:tcW w:w="1984" w:type="dxa"/>
            <w:tcBorders>
              <w:top w:val="single" w:sz="4" w:space="0" w:color="auto"/>
              <w:left w:val="single" w:sz="4" w:space="0" w:color="auto"/>
              <w:bottom w:val="single" w:sz="4" w:space="0" w:color="auto"/>
              <w:right w:val="single" w:sz="4" w:space="0" w:color="auto"/>
            </w:tcBorders>
          </w:tcPr>
          <w:p w:rsidR="007C142B" w:rsidRDefault="00CB5676">
            <w:pPr>
              <w:snapToGrid w:val="0"/>
              <w:ind w:firstLine="0"/>
              <w:rPr>
                <w:snapToGrid/>
                <w:sz w:val="24"/>
                <w:szCs w:val="24"/>
              </w:rPr>
            </w:pPr>
            <w:r>
              <w:rPr>
                <w:snapToGrid/>
                <w:sz w:val="24"/>
                <w:szCs w:val="24"/>
                <w:lang w:val="en-US"/>
              </w:rPr>
              <w:t>41.2</w:t>
            </w:r>
          </w:p>
        </w:tc>
        <w:tc>
          <w:tcPr>
            <w:tcW w:w="1985" w:type="dxa"/>
            <w:tcBorders>
              <w:top w:val="single" w:sz="4" w:space="0" w:color="auto"/>
              <w:left w:val="single" w:sz="4" w:space="0" w:color="auto"/>
              <w:bottom w:val="single" w:sz="4" w:space="0" w:color="auto"/>
              <w:right w:val="single" w:sz="4" w:space="0" w:color="auto"/>
            </w:tcBorders>
          </w:tcPr>
          <w:p w:rsidR="007C142B" w:rsidRDefault="00CB567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C142B" w:rsidRDefault="00CB567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C142B" w:rsidRDefault="00CB5676">
            <w:pPr>
              <w:snapToGrid w:val="0"/>
              <w:ind w:firstLine="0"/>
              <w:rPr>
                <w:snapToGrid/>
                <w:sz w:val="24"/>
                <w:szCs w:val="24"/>
              </w:rPr>
            </w:pPr>
            <w:r>
              <w:rPr>
                <w:snapToGrid/>
                <w:sz w:val="24"/>
                <w:szCs w:val="24"/>
              </w:rPr>
              <w:t>Строка годового плана закупок №238</w:t>
            </w:r>
          </w:p>
        </w:tc>
      </w:tr>
    </w:tbl>
    <w:p w:rsidR="007C142B" w:rsidRDefault="00CB5676">
      <w:pPr>
        <w:jc w:val="both"/>
        <w:rPr>
          <w:szCs w:val="28"/>
        </w:rPr>
      </w:pPr>
      <w:r>
        <w:rPr>
          <w:szCs w:val="28"/>
        </w:rPr>
        <w:t xml:space="preserve">Место поставки товара, выполнения работ, оказания услуг: г Москва, </w:t>
      </w:r>
      <w:proofErr w:type="spellStart"/>
      <w:proofErr w:type="gramStart"/>
      <w:r>
        <w:rPr>
          <w:szCs w:val="28"/>
        </w:rPr>
        <w:t>ул</w:t>
      </w:r>
      <w:proofErr w:type="spellEnd"/>
      <w:proofErr w:type="gramEnd"/>
      <w:r>
        <w:rPr>
          <w:szCs w:val="28"/>
        </w:rPr>
        <w:t xml:space="preserve"> Короленко, </w:t>
      </w:r>
      <w:proofErr w:type="spellStart"/>
      <w:r>
        <w:rPr>
          <w:szCs w:val="28"/>
        </w:rPr>
        <w:t>д</w:t>
      </w:r>
      <w:proofErr w:type="spellEnd"/>
      <w:r>
        <w:rPr>
          <w:szCs w:val="28"/>
        </w:rPr>
        <w:t xml:space="preserve"> 8.</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C142B" w:rsidRDefault="00CB5676">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«16» апреля 2018 года 16 час. 00 мин</w:t>
      </w:r>
      <w:r>
        <w:rPr>
          <w:szCs w:val="28"/>
        </w:rPr>
        <w:t xml:space="preserve"> по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szCs w:val="28"/>
        </w:rPr>
        <w:t>«08» мая 2018 года 14 час. 00 мин.</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w:t>
      </w:r>
      <w:proofErr w:type="gramStart"/>
      <w:r>
        <w:rPr>
          <w:szCs w:val="28"/>
        </w:rPr>
        <w:t>на</w:t>
      </w:r>
      <w:proofErr w:type="gramEnd"/>
      <w:r>
        <w:rPr>
          <w:szCs w:val="28"/>
        </w:rPr>
        <w:t xml:space="preserve"> материальном (бумажном) </w:t>
      </w:r>
      <w:proofErr w:type="gramStart"/>
      <w:r>
        <w:rPr>
          <w:szCs w:val="28"/>
        </w:rPr>
        <w:t>носителе</w:t>
      </w:r>
      <w:proofErr w:type="gramEnd"/>
      <w:r>
        <w:rPr>
          <w:szCs w:val="28"/>
        </w:rPr>
        <w:t xml:space="preserve">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C142B" w:rsidRDefault="007C142B">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bookmarkEnd w:id="41"/>
      <w:bookmarkEnd w:id="42"/>
      <w:bookmarkEnd w:id="43"/>
      <w:bookmarkEnd w:id="44"/>
      <w:bookmarkEnd w:id="45"/>
      <w:bookmarkEnd w:id="46"/>
      <w:bookmarkEnd w:id="47"/>
      <w:bookmarkEnd w:id="48"/>
      <w:bookmarkEnd w:id="49"/>
    </w:p>
    <w:p w:rsidR="00CB5676" w:rsidRPr="00CB5676" w:rsidRDefault="00CB5676" w:rsidP="00CB5676">
      <w:pPr>
        <w:jc w:val="both"/>
        <w:rPr>
          <w:szCs w:val="28"/>
        </w:rPr>
      </w:pPr>
      <w:r>
        <w:rPr>
          <w:szCs w:val="28"/>
        </w:rPr>
        <w:lastRenderedPageBreak/>
        <w:tab/>
        <w:t>«08» мая 2018 г. 14 час. 00 мин.</w:t>
      </w:r>
    </w:p>
    <w:p w:rsidR="000A67CD" w:rsidRPr="00E135F8" w:rsidRDefault="00CB5676" w:rsidP="007B4A2D">
      <w:pPr>
        <w:jc w:val="both"/>
      </w:pPr>
      <w:r>
        <w:tab/>
      </w:r>
      <w:r w:rsidR="000A67CD">
        <w:t>Место: Электронная торговая площадка</w:t>
      </w:r>
      <w:r w:rsidR="000A67CD">
        <w:rPr>
          <w:szCs w:val="28"/>
        </w:rPr>
        <w:t xml:space="preserve"> </w:t>
      </w:r>
      <w:proofErr w:type="spellStart"/>
      <w:r w:rsidR="000A67CD">
        <w:rPr>
          <w:szCs w:val="28"/>
        </w:rPr>
        <w:t>ОТС-тендер</w:t>
      </w:r>
      <w:proofErr w:type="spellEnd"/>
      <w:r w:rsidR="000A67CD">
        <w:rPr>
          <w:szCs w:val="28"/>
        </w:rPr>
        <w:t xml:space="preserve"> (</w:t>
      </w:r>
      <w:hyperlink r:id="rId13" w:history="1">
        <w:r w:rsidR="000A67CD">
          <w:rPr>
            <w:rStyle w:val="a6"/>
            <w:szCs w:val="28"/>
            <w:lang w:val="en-US"/>
          </w:rPr>
          <w:t>www</w:t>
        </w:r>
        <w:r w:rsidR="000A67CD">
          <w:rPr>
            <w:rStyle w:val="a6"/>
            <w:szCs w:val="28"/>
          </w:rPr>
          <w:t>.</w:t>
        </w:r>
        <w:proofErr w:type="spellStart"/>
        <w:r w:rsidR="000A67CD">
          <w:rPr>
            <w:rStyle w:val="a6"/>
            <w:szCs w:val="28"/>
            <w:lang w:val="en-US"/>
          </w:rPr>
          <w:t>otc</w:t>
        </w:r>
        <w:proofErr w:type="spellEnd"/>
        <w:r w:rsidR="000A67CD">
          <w:rPr>
            <w:rStyle w:val="a6"/>
            <w:szCs w:val="28"/>
          </w:rPr>
          <w:t>.</w:t>
        </w:r>
        <w:proofErr w:type="spellStart"/>
        <w:r w:rsidR="000A67CD">
          <w:rPr>
            <w:rStyle w:val="a6"/>
            <w:szCs w:val="28"/>
            <w:lang w:val="en-US"/>
          </w:rPr>
          <w:t>ru</w:t>
        </w:r>
        <w:proofErr w:type="spellEnd"/>
      </w:hyperlink>
      <w:r w:rsidR="000A67CD">
        <w:rPr>
          <w:szCs w:val="28"/>
        </w:rPr>
        <w:t>)</w:t>
      </w:r>
      <w:r w:rsidR="000A67CD">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7C142B" w:rsidRDefault="00CB5676">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bookmarkEnd w:id="50"/>
      <w:bookmarkEnd w:id="51"/>
      <w:bookmarkEnd w:id="52"/>
      <w:bookmarkEnd w:id="53"/>
      <w:bookmarkEnd w:id="54"/>
      <w:bookmarkEnd w:id="55"/>
      <w:bookmarkEnd w:id="56"/>
      <w:bookmarkEnd w:id="57"/>
      <w:bookmarkEnd w:id="58"/>
      <w:bookmarkEnd w:id="59"/>
      <w:bookmarkEnd w:id="60"/>
      <w:bookmarkEnd w:id="61"/>
      <w:bookmarkEnd w:id="62"/>
      <w:bookmarkEnd w:id="63"/>
      <w:r>
        <w:t>«15» мая</w:t>
      </w:r>
      <w:r w:rsidRPr="00CB5676">
        <w:t xml:space="preserve"> 2018 г. 14 час. 00 мин.</w:t>
      </w:r>
    </w:p>
    <w:p w:rsidR="007C142B" w:rsidRDefault="00CB5676">
      <w:pPr>
        <w:jc w:val="both"/>
      </w:pPr>
      <w:r>
        <w:tab/>
        <w:t>Место: Российская Федерация, 107014, г. Москва, ул. Короленко, д. 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7C142B" w:rsidRDefault="00CB5676">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bookmarkEnd w:id="64"/>
      <w:bookmarkEnd w:id="65"/>
      <w:bookmarkEnd w:id="66"/>
      <w:bookmarkEnd w:id="67"/>
      <w:bookmarkEnd w:id="68"/>
      <w:bookmarkEnd w:id="69"/>
      <w:bookmarkEnd w:id="70"/>
      <w:bookmarkEnd w:id="71"/>
      <w:bookmarkEnd w:id="72"/>
      <w:bookmarkEnd w:id="73"/>
      <w:bookmarkEnd w:id="74"/>
      <w:bookmarkEnd w:id="75"/>
      <w:bookmarkEnd w:id="76"/>
      <w:r>
        <w:rPr>
          <w:szCs w:val="28"/>
        </w:rPr>
        <w:t>«17» июля 2018 г. 14 час. 00 мин.</w:t>
      </w:r>
    </w:p>
    <w:p w:rsidR="007C142B" w:rsidRDefault="00CB5676">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C142B">
    <w:pPr>
      <w:pStyle w:val="af0"/>
      <w:jc w:val="center"/>
    </w:pPr>
    <w:r>
      <w:fldChar w:fldCharType="begin"/>
    </w:r>
    <w:r w:rsidR="00052B26">
      <w:instrText xml:space="preserve"> PAGE   \* MERGEFORMAT </w:instrText>
    </w:r>
    <w:r>
      <w:fldChar w:fldCharType="separate"/>
    </w:r>
    <w:r w:rsidR="00CB567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142B"/>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B5676"/>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6AE9F-590F-4C55-978E-06FA9A16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ТК</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Krivobokova</cp:lastModifiedBy>
  <cp:revision>2</cp:revision>
  <cp:lastPrinted>2013-10-11T11:56:00Z</cp:lastPrinted>
  <dcterms:created xsi:type="dcterms:W3CDTF">2018-04-16T11:07:00Z</dcterms:created>
  <dcterms:modified xsi:type="dcterms:W3CDTF">2018-04-16T11:07:00Z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