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A5A46" w:rsidRDefault="00783AA1">
      <w:pPr>
        <w:tabs>
          <w:tab w:val="left" w:pos="4962"/>
        </w:tabs>
        <w:ind w:left="4820"/>
        <w:rPr>
          <w:b/>
          <w:bCs/>
          <w:sz w:val="28"/>
          <w:szCs w:val="28"/>
        </w:rPr>
      </w:pPr>
      <w:r>
        <w:rPr>
          <w:b/>
          <w:bCs/>
          <w:sz w:val="28"/>
          <w:szCs w:val="28"/>
        </w:rPr>
        <w:t xml:space="preserve">Зам. председателя Конкурсной комиссии аппарата управления ПАО «ТрансКонтейнер» </w:t>
      </w:r>
    </w:p>
    <w:p w:rsidR="004F2FB3" w:rsidRPr="00C8296E" w:rsidRDefault="004F2FB3" w:rsidP="004F2FB3">
      <w:pPr>
        <w:tabs>
          <w:tab w:val="left" w:pos="4962"/>
        </w:tabs>
        <w:ind w:left="4820"/>
        <w:rPr>
          <w:b/>
          <w:bCs/>
          <w:sz w:val="28"/>
          <w:szCs w:val="28"/>
        </w:rPr>
      </w:pPr>
    </w:p>
    <w:p w:rsidR="004F2FB3" w:rsidRPr="00C8296E" w:rsidRDefault="00783AA1" w:rsidP="004F2FB3">
      <w:pPr>
        <w:tabs>
          <w:tab w:val="left" w:pos="4962"/>
        </w:tabs>
        <w:ind w:left="4820"/>
        <w:rPr>
          <w:b/>
          <w:bCs/>
          <w:sz w:val="28"/>
          <w:szCs w:val="28"/>
        </w:rPr>
      </w:pPr>
      <w:r>
        <w:rPr>
          <w:b/>
          <w:bCs/>
          <w:sz w:val="28"/>
          <w:szCs w:val="28"/>
        </w:rPr>
        <w:t>______________  Пронин С.М.</w:t>
      </w:r>
    </w:p>
    <w:p w:rsidR="00AA5A46" w:rsidRDefault="00AA5A46">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p>
    <w:p w:rsidR="00AA5A46" w:rsidRDefault="00783AA1">
      <w:pPr>
        <w:tabs>
          <w:tab w:val="left" w:pos="4962"/>
        </w:tabs>
        <w:ind w:left="4820"/>
        <w:rPr>
          <w:b/>
          <w:bCs/>
          <w:sz w:val="28"/>
        </w:rPr>
      </w:pPr>
      <w:r>
        <w:rPr>
          <w:b/>
          <w:bCs/>
          <w:sz w:val="28"/>
          <w:szCs w:val="28"/>
        </w:rPr>
        <w:t>«30»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A5A46" w:rsidRDefault="00783AA1">
      <w:pPr>
        <w:pStyle w:val="19"/>
        <w:ind w:firstLine="709"/>
        <w:rPr>
          <w:szCs w:val="28"/>
        </w:rPr>
      </w:pPr>
      <w:proofErr w:type="gramStart"/>
      <w:r>
        <w:t xml:space="preserve">Закупка способом размещения оферты № РО-ЦКПЦЛ-19-0022 по предмету закупки "Выполнение и/или организация 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r>
        <w:t>внутритерминальным</w:t>
      </w:r>
      <w:proofErr w:type="spellEnd"/>
      <w:r>
        <w:t xml:space="preserve"> обслуживанием, а также оказание иных транспортно-экспедиционных услуг по организации перемещения грузов и грузов в контейнерах от/до железнодорожных станций Октябрьской железной дороги, Северной железной дороги, Красноярской железной дороги в/из</w:t>
      </w:r>
      <w:proofErr w:type="gramEnd"/>
      <w:r>
        <w:t xml:space="preserve"> населенные пункты Красноярского края через морской порт Дудинка</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A5A46" w:rsidRDefault="00783AA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D6308A">
      <w:pPr>
        <w:pStyle w:val="af9"/>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D6308A">
      <w:pPr>
        <w:pStyle w:val="af9"/>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6308A">
      <w:pPr>
        <w:pStyle w:val="af9"/>
        <w:numPr>
          <w:ilvl w:val="0"/>
          <w:numId w:val="24"/>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D6308A">
      <w:pPr>
        <w:pStyle w:val="af9"/>
        <w:numPr>
          <w:ilvl w:val="0"/>
          <w:numId w:val="2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D6308A">
      <w:pPr>
        <w:pStyle w:val="af9"/>
        <w:numPr>
          <w:ilvl w:val="0"/>
          <w:numId w:val="25"/>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D6308A">
      <w:pPr>
        <w:pStyle w:val="af9"/>
        <w:numPr>
          <w:ilvl w:val="0"/>
          <w:numId w:val="25"/>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D6308A">
      <w:pPr>
        <w:pStyle w:val="af9"/>
        <w:numPr>
          <w:ilvl w:val="0"/>
          <w:numId w:val="25"/>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D6308A">
      <w:pPr>
        <w:pStyle w:val="af9"/>
        <w:numPr>
          <w:ilvl w:val="0"/>
          <w:numId w:val="25"/>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D6308A">
      <w:pPr>
        <w:pStyle w:val="19"/>
        <w:numPr>
          <w:ilvl w:val="1"/>
          <w:numId w:val="16"/>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D6308A">
      <w:pPr>
        <w:pStyle w:val="19"/>
        <w:numPr>
          <w:ilvl w:val="1"/>
          <w:numId w:val="16"/>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D6308A">
      <w:pPr>
        <w:pStyle w:val="19"/>
        <w:numPr>
          <w:ilvl w:val="1"/>
          <w:numId w:val="16"/>
        </w:numPr>
        <w:ind w:left="0" w:firstLine="709"/>
        <w:outlineLvl w:val="1"/>
        <w:rPr>
          <w:b/>
          <w:szCs w:val="28"/>
        </w:rPr>
      </w:pPr>
      <w:r>
        <w:rPr>
          <w:b/>
          <w:szCs w:val="28"/>
        </w:rPr>
        <w:t>Представление документов</w:t>
      </w:r>
    </w:p>
    <w:p w:rsidR="00737675" w:rsidRPr="00C8296E" w:rsidRDefault="00AA4731" w:rsidP="00D6308A">
      <w:pPr>
        <w:pStyle w:val="aff6"/>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sz w:val="28"/>
        </w:rPr>
        <w:lastRenderedPageBreak/>
        <w:t>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D6308A">
      <w:pPr>
        <w:pStyle w:val="aff6"/>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D6308A">
      <w:pPr>
        <w:pStyle w:val="19"/>
        <w:numPr>
          <w:ilvl w:val="1"/>
          <w:numId w:val="22"/>
        </w:numPr>
        <w:ind w:left="0" w:firstLine="720"/>
        <w:outlineLvl w:val="1"/>
        <w:rPr>
          <w:b/>
          <w:szCs w:val="28"/>
        </w:rPr>
      </w:pPr>
      <w:r>
        <w:rPr>
          <w:b/>
          <w:szCs w:val="28"/>
        </w:rPr>
        <w:t>Заявка</w:t>
      </w:r>
    </w:p>
    <w:p w:rsidR="00627DB4" w:rsidRPr="00C8296E" w:rsidRDefault="00627DB4" w:rsidP="00D6308A">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D6308A">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D6308A">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D6308A">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D6308A">
      <w:pPr>
        <w:pStyle w:val="af9"/>
        <w:numPr>
          <w:ilvl w:val="2"/>
          <w:numId w:val="5"/>
        </w:numPr>
        <w:tabs>
          <w:tab w:val="left" w:pos="720"/>
        </w:tabs>
        <w:ind w:firstLine="709"/>
        <w:rPr>
          <w:sz w:val="28"/>
        </w:rPr>
      </w:pPr>
      <w:r>
        <w:rPr>
          <w:sz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D6308A">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D6308A">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D6308A">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D6308A">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D6308A">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D6308A">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D6308A">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D6308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D6308A">
      <w:pPr>
        <w:pStyle w:val="19"/>
        <w:numPr>
          <w:ilvl w:val="1"/>
          <w:numId w:val="22"/>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D6308A">
      <w:pPr>
        <w:pStyle w:val="19"/>
        <w:numPr>
          <w:ilvl w:val="1"/>
          <w:numId w:val="22"/>
        </w:numPr>
        <w:ind w:left="0" w:firstLine="709"/>
        <w:outlineLvl w:val="1"/>
        <w:rPr>
          <w:b/>
          <w:szCs w:val="28"/>
        </w:rPr>
      </w:pPr>
      <w:r>
        <w:rPr>
          <w:b/>
        </w:rPr>
        <w:t>Порядок оформления Заявки</w:t>
      </w:r>
    </w:p>
    <w:p w:rsidR="00AA1400" w:rsidRPr="00C8296E" w:rsidRDefault="00AA1400" w:rsidP="00D6308A">
      <w:pPr>
        <w:pStyle w:val="af9"/>
        <w:numPr>
          <w:ilvl w:val="0"/>
          <w:numId w:val="2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A5A46" w:rsidRDefault="00783AA1" w:rsidP="00D6308A">
      <w:pPr>
        <w:pStyle w:val="af9"/>
        <w:numPr>
          <w:ilvl w:val="0"/>
          <w:numId w:val="23"/>
        </w:numPr>
        <w:ind w:left="0" w:firstLine="709"/>
        <w:rPr>
          <w:sz w:val="28"/>
        </w:rPr>
      </w:pPr>
      <w:r>
        <w:rPr>
          <w:noProof/>
          <w:sz w:val="28"/>
          <w:szCs w:val="28"/>
          <w:lang w:eastAsia="ru-RU"/>
        </w:rPr>
        <w:lastRenderedPageBreak/>
        <mc:AlternateContent>
          <mc:Choice Requires="wps">
            <w:drawing>
              <wp:anchor distT="0" distB="0" distL="114300" distR="114300" simplePos="0" relativeHeight="251659776" behindDoc="1" locked="0" layoutInCell="1" allowOverlap="1" wp14:anchorId="276AAE31" wp14:editId="76332E6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702F3A" w:rsidRPr="007E6DE4" w:rsidRDefault="00702F3A" w:rsidP="00542481">
                            <w:pPr>
                              <w:jc w:val="center"/>
                              <w:rPr>
                                <w:b/>
                                <w:sz w:val="28"/>
                                <w:szCs w:val="28"/>
                              </w:rPr>
                            </w:pPr>
                            <w:r w:rsidRPr="007E6DE4">
                              <w:rPr>
                                <w:b/>
                                <w:sz w:val="28"/>
                                <w:szCs w:val="28"/>
                              </w:rPr>
                              <w:t>_____________________________________________</w:t>
                            </w:r>
                            <w:r>
                              <w:rPr>
                                <w:b/>
                                <w:sz w:val="28"/>
                                <w:szCs w:val="28"/>
                              </w:rPr>
                              <w:t>,</w:t>
                            </w:r>
                          </w:p>
                          <w:p w:rsidR="00702F3A" w:rsidRDefault="00702F3A" w:rsidP="00542481">
                            <w:pPr>
                              <w:jc w:val="center"/>
                              <w:rPr>
                                <w:sz w:val="28"/>
                                <w:szCs w:val="28"/>
                              </w:rPr>
                            </w:pPr>
                            <w:r w:rsidRPr="007E6DE4">
                              <w:rPr>
                                <w:i/>
                                <w:sz w:val="20"/>
                                <w:szCs w:val="20"/>
                              </w:rPr>
                              <w:t>наименование претендента</w:t>
                            </w:r>
                          </w:p>
                          <w:p w:rsidR="00702F3A" w:rsidRPr="007E6DE4" w:rsidRDefault="00702F3A" w:rsidP="00542481">
                            <w:pPr>
                              <w:jc w:val="center"/>
                              <w:rPr>
                                <w:b/>
                                <w:sz w:val="28"/>
                                <w:szCs w:val="28"/>
                              </w:rPr>
                            </w:pPr>
                            <w:r w:rsidRPr="007E6DE4">
                              <w:rPr>
                                <w:b/>
                                <w:sz w:val="28"/>
                                <w:szCs w:val="28"/>
                              </w:rPr>
                              <w:t>________________________________________</w:t>
                            </w:r>
                          </w:p>
                          <w:p w:rsidR="00702F3A" w:rsidRPr="007E6DE4" w:rsidRDefault="00702F3A" w:rsidP="00542481">
                            <w:pPr>
                              <w:jc w:val="center"/>
                              <w:rPr>
                                <w:i/>
                                <w:sz w:val="20"/>
                                <w:szCs w:val="20"/>
                              </w:rPr>
                            </w:pPr>
                            <w:r w:rsidRPr="007E6DE4">
                              <w:rPr>
                                <w:i/>
                                <w:sz w:val="20"/>
                                <w:szCs w:val="20"/>
                              </w:rPr>
                              <w:t>государство регистрации претендента</w:t>
                            </w:r>
                          </w:p>
                          <w:p w:rsidR="00702F3A" w:rsidRPr="007E6DE4" w:rsidRDefault="00702F3A" w:rsidP="00542481">
                            <w:pPr>
                              <w:jc w:val="center"/>
                              <w:rPr>
                                <w:b/>
                                <w:sz w:val="28"/>
                                <w:szCs w:val="28"/>
                              </w:rPr>
                            </w:pPr>
                            <w:r w:rsidRPr="007E6DE4">
                              <w:rPr>
                                <w:b/>
                                <w:sz w:val="28"/>
                                <w:szCs w:val="28"/>
                              </w:rPr>
                              <w:t>_____________________________</w:t>
                            </w:r>
                            <w:r>
                              <w:rPr>
                                <w:b/>
                                <w:sz w:val="28"/>
                                <w:szCs w:val="28"/>
                              </w:rPr>
                              <w:t>__________________</w:t>
                            </w:r>
                          </w:p>
                          <w:p w:rsidR="00702F3A" w:rsidRPr="007E6DE4" w:rsidRDefault="00702F3A" w:rsidP="00542481">
                            <w:pPr>
                              <w:jc w:val="center"/>
                              <w:rPr>
                                <w:i/>
                                <w:sz w:val="20"/>
                                <w:szCs w:val="20"/>
                              </w:rPr>
                            </w:pPr>
                            <w:r w:rsidRPr="007E6DE4">
                              <w:rPr>
                                <w:i/>
                                <w:sz w:val="20"/>
                                <w:szCs w:val="20"/>
                              </w:rPr>
                              <w:t>ИНН претендента (для претендентов-резидентов Российской Федерации)</w:t>
                            </w:r>
                          </w:p>
                          <w:p w:rsidR="00702F3A" w:rsidRDefault="00702F3A" w:rsidP="00542481">
                            <w:pPr>
                              <w:jc w:val="both"/>
                            </w:pPr>
                          </w:p>
                          <w:p w:rsidR="00702F3A" w:rsidRDefault="00702F3A">
                            <w:pPr>
                              <w:jc w:val="center"/>
                              <w:rPr>
                                <w:b/>
                              </w:rPr>
                            </w:pPr>
                            <w:r>
                              <w:rPr>
                                <w:b/>
                              </w:rPr>
                              <w:t>ЗАЯВКА НА УЧАСТИЕ В ПРОЦЕДУРЕ</w:t>
                            </w:r>
                            <w:r>
                              <w:rPr>
                                <w:b/>
                              </w:rPr>
                              <w:br/>
                              <w:t>СПОСОБОМ РАЗМЕЩЕНИЯ ОФЕРТЫ</w:t>
                            </w:r>
                            <w:r>
                              <w:rPr>
                                <w:b/>
                              </w:rPr>
                              <w:br/>
                              <w:t xml:space="preserve"> № РО-ЦКПЦЛ-19-0022</w:t>
                            </w:r>
                          </w:p>
                          <w:p w:rsidR="00702F3A" w:rsidRPr="003C6269" w:rsidRDefault="00702F3A" w:rsidP="00542481">
                            <w:pPr>
                              <w:jc w:val="center"/>
                              <w:rPr>
                                <w:b/>
                              </w:rPr>
                            </w:pPr>
                            <w:r>
                              <w:rPr>
                                <w:b/>
                              </w:rPr>
                              <w:t>(лот № _________)</w:t>
                            </w:r>
                          </w:p>
                          <w:p w:rsidR="00702F3A" w:rsidRPr="00521EAB" w:rsidRDefault="00702F3A"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702F3A" w:rsidRPr="007E6DE4" w:rsidRDefault="00702F3A" w:rsidP="00542481">
                      <w:pPr>
                        <w:jc w:val="center"/>
                        <w:rPr>
                          <w:b/>
                          <w:sz w:val="28"/>
                          <w:szCs w:val="28"/>
                        </w:rPr>
                      </w:pPr>
                      <w:r w:rsidRPr="007E6DE4">
                        <w:rPr>
                          <w:b/>
                          <w:sz w:val="28"/>
                          <w:szCs w:val="28"/>
                        </w:rPr>
                        <w:t>_____________________________________________</w:t>
                      </w:r>
                      <w:r>
                        <w:rPr>
                          <w:b/>
                          <w:sz w:val="28"/>
                          <w:szCs w:val="28"/>
                        </w:rPr>
                        <w:t>,</w:t>
                      </w:r>
                    </w:p>
                    <w:p w:rsidR="00702F3A" w:rsidRDefault="00702F3A" w:rsidP="00542481">
                      <w:pPr>
                        <w:jc w:val="center"/>
                        <w:rPr>
                          <w:sz w:val="28"/>
                          <w:szCs w:val="28"/>
                        </w:rPr>
                      </w:pPr>
                      <w:r w:rsidRPr="007E6DE4">
                        <w:rPr>
                          <w:i/>
                          <w:sz w:val="20"/>
                          <w:szCs w:val="20"/>
                        </w:rPr>
                        <w:t>наименование претендента</w:t>
                      </w:r>
                    </w:p>
                    <w:p w:rsidR="00702F3A" w:rsidRPr="007E6DE4" w:rsidRDefault="00702F3A" w:rsidP="00542481">
                      <w:pPr>
                        <w:jc w:val="center"/>
                        <w:rPr>
                          <w:b/>
                          <w:sz w:val="28"/>
                          <w:szCs w:val="28"/>
                        </w:rPr>
                      </w:pPr>
                      <w:r w:rsidRPr="007E6DE4">
                        <w:rPr>
                          <w:b/>
                          <w:sz w:val="28"/>
                          <w:szCs w:val="28"/>
                        </w:rPr>
                        <w:t>________________________________________</w:t>
                      </w:r>
                    </w:p>
                    <w:p w:rsidR="00702F3A" w:rsidRPr="007E6DE4" w:rsidRDefault="00702F3A" w:rsidP="00542481">
                      <w:pPr>
                        <w:jc w:val="center"/>
                        <w:rPr>
                          <w:i/>
                          <w:sz w:val="20"/>
                          <w:szCs w:val="20"/>
                        </w:rPr>
                      </w:pPr>
                      <w:r w:rsidRPr="007E6DE4">
                        <w:rPr>
                          <w:i/>
                          <w:sz w:val="20"/>
                          <w:szCs w:val="20"/>
                        </w:rPr>
                        <w:t>государство регистрации претендента</w:t>
                      </w:r>
                    </w:p>
                    <w:p w:rsidR="00702F3A" w:rsidRPr="007E6DE4" w:rsidRDefault="00702F3A" w:rsidP="00542481">
                      <w:pPr>
                        <w:jc w:val="center"/>
                        <w:rPr>
                          <w:b/>
                          <w:sz w:val="28"/>
                          <w:szCs w:val="28"/>
                        </w:rPr>
                      </w:pPr>
                      <w:r w:rsidRPr="007E6DE4">
                        <w:rPr>
                          <w:b/>
                          <w:sz w:val="28"/>
                          <w:szCs w:val="28"/>
                        </w:rPr>
                        <w:t>_____________________________</w:t>
                      </w:r>
                      <w:r>
                        <w:rPr>
                          <w:b/>
                          <w:sz w:val="28"/>
                          <w:szCs w:val="28"/>
                        </w:rPr>
                        <w:t>__________________</w:t>
                      </w:r>
                    </w:p>
                    <w:p w:rsidR="00702F3A" w:rsidRPr="007E6DE4" w:rsidRDefault="00702F3A" w:rsidP="00542481">
                      <w:pPr>
                        <w:jc w:val="center"/>
                        <w:rPr>
                          <w:i/>
                          <w:sz w:val="20"/>
                          <w:szCs w:val="20"/>
                        </w:rPr>
                      </w:pPr>
                      <w:r w:rsidRPr="007E6DE4">
                        <w:rPr>
                          <w:i/>
                          <w:sz w:val="20"/>
                          <w:szCs w:val="20"/>
                        </w:rPr>
                        <w:t>ИНН претендента (для претендентов-резидентов Российской Федерации)</w:t>
                      </w:r>
                    </w:p>
                    <w:p w:rsidR="00702F3A" w:rsidRDefault="00702F3A" w:rsidP="00542481">
                      <w:pPr>
                        <w:jc w:val="both"/>
                      </w:pPr>
                    </w:p>
                    <w:p w:rsidR="00702F3A" w:rsidRDefault="00702F3A">
                      <w:pPr>
                        <w:jc w:val="center"/>
                        <w:rPr>
                          <w:b/>
                        </w:rPr>
                      </w:pPr>
                      <w:r>
                        <w:rPr>
                          <w:b/>
                        </w:rPr>
                        <w:t>ЗАЯВКА НА УЧАСТИЕ В ПРОЦЕДУРЕ</w:t>
                      </w:r>
                      <w:r>
                        <w:rPr>
                          <w:b/>
                        </w:rPr>
                        <w:br/>
                        <w:t>СПОСОБОМ РАЗМЕЩЕНИЯ ОФЕРТЫ</w:t>
                      </w:r>
                      <w:r>
                        <w:rPr>
                          <w:b/>
                        </w:rPr>
                        <w:br/>
                        <w:t xml:space="preserve"> № РО-ЦКПЦЛ-19-0022</w:t>
                      </w:r>
                    </w:p>
                    <w:p w:rsidR="00702F3A" w:rsidRPr="003C6269" w:rsidRDefault="00702F3A" w:rsidP="00542481">
                      <w:pPr>
                        <w:jc w:val="center"/>
                        <w:rPr>
                          <w:b/>
                        </w:rPr>
                      </w:pPr>
                      <w:r>
                        <w:rPr>
                          <w:b/>
                        </w:rPr>
                        <w:t>(лот № _________)</w:t>
                      </w:r>
                    </w:p>
                    <w:p w:rsidR="00702F3A" w:rsidRPr="00521EAB" w:rsidRDefault="00702F3A"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D6308A">
      <w:pPr>
        <w:pStyle w:val="af9"/>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D6308A">
      <w:pPr>
        <w:pStyle w:val="af9"/>
        <w:numPr>
          <w:ilvl w:val="0"/>
          <w:numId w:val="2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D6308A">
      <w:pPr>
        <w:pStyle w:val="af9"/>
        <w:numPr>
          <w:ilvl w:val="0"/>
          <w:numId w:val="2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D6308A">
      <w:pPr>
        <w:pStyle w:val="af9"/>
        <w:numPr>
          <w:ilvl w:val="0"/>
          <w:numId w:val="2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D6308A">
      <w:pPr>
        <w:pStyle w:val="af9"/>
        <w:numPr>
          <w:ilvl w:val="0"/>
          <w:numId w:val="2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D6308A">
      <w:pPr>
        <w:pStyle w:val="af9"/>
        <w:numPr>
          <w:ilvl w:val="0"/>
          <w:numId w:val="2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D6308A">
      <w:pPr>
        <w:pStyle w:val="af9"/>
        <w:numPr>
          <w:ilvl w:val="0"/>
          <w:numId w:val="23"/>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D6308A">
      <w:pPr>
        <w:pStyle w:val="19"/>
        <w:numPr>
          <w:ilvl w:val="1"/>
          <w:numId w:val="22"/>
        </w:numPr>
        <w:ind w:left="0" w:firstLine="709"/>
        <w:outlineLvl w:val="1"/>
        <w:rPr>
          <w:b/>
          <w:szCs w:val="28"/>
        </w:rPr>
      </w:pPr>
      <w:r>
        <w:rPr>
          <w:b/>
          <w:bCs/>
          <w:iCs/>
          <w:szCs w:val="28"/>
        </w:rPr>
        <w:t>Обеспечение Заявки</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6308A">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D6308A">
      <w:pPr>
        <w:numPr>
          <w:ilvl w:val="0"/>
          <w:numId w:val="20"/>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D6308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D6308A">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D6308A">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D6308A">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D6308A">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Предложение о сотрудничестве</w:t>
      </w:r>
    </w:p>
    <w:p w:rsidR="00AA5A46" w:rsidRDefault="00783AA1" w:rsidP="00D6308A">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D6308A">
      <w:pPr>
        <w:pStyle w:val="af9"/>
        <w:numPr>
          <w:ilvl w:val="2"/>
          <w:numId w:val="7"/>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A5A46" w:rsidRDefault="00783AA1" w:rsidP="00D6308A">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D6308A">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A5A46" w:rsidRDefault="00783AA1">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A5A46" w:rsidRDefault="00AA5A46">
      <w:pPr>
        <w:pStyle w:val="Default"/>
        <w:ind w:firstLine="709"/>
        <w:jc w:val="both"/>
        <w:rPr>
          <w:color w:val="auto"/>
          <w:sz w:val="28"/>
          <w:szCs w:val="28"/>
        </w:rPr>
      </w:pPr>
    </w:p>
    <w:p w:rsidR="00AA5A46" w:rsidRDefault="00783AA1">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AA5A46" w:rsidRDefault="00AA5A46">
      <w:pPr>
        <w:pStyle w:val="af9"/>
        <w:rPr>
          <w:sz w:val="28"/>
          <w:szCs w:val="28"/>
        </w:rPr>
      </w:pPr>
    </w:p>
    <w:p w:rsidR="00AA5A46" w:rsidRDefault="00783AA1">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D6308A">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A5A46" w:rsidRDefault="00783AA1">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6 к настоящей документации о закупке.</w:t>
      </w:r>
    </w:p>
    <w:p w:rsidR="00AA5A46" w:rsidRDefault="00AA5A46">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D6308A">
      <w:pPr>
        <w:pStyle w:val="19"/>
        <w:numPr>
          <w:ilvl w:val="1"/>
          <w:numId w:val="22"/>
        </w:numPr>
        <w:ind w:left="0" w:firstLine="709"/>
        <w:outlineLvl w:val="1"/>
        <w:rPr>
          <w:b/>
          <w:szCs w:val="28"/>
        </w:rPr>
      </w:pPr>
      <w:r>
        <w:rPr>
          <w:b/>
          <w:szCs w:val="28"/>
        </w:rPr>
        <w:t>Вскрытие конвертов с Заявками</w:t>
      </w:r>
    </w:p>
    <w:p w:rsidR="00367BE5" w:rsidRPr="00CB3BBA" w:rsidRDefault="00367BE5" w:rsidP="00D6308A">
      <w:pPr>
        <w:pStyle w:val="af9"/>
        <w:numPr>
          <w:ilvl w:val="0"/>
          <w:numId w:val="15"/>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D6308A">
      <w:pPr>
        <w:pStyle w:val="af9"/>
        <w:numPr>
          <w:ilvl w:val="0"/>
          <w:numId w:val="15"/>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D6308A">
      <w:pPr>
        <w:pStyle w:val="af9"/>
        <w:numPr>
          <w:ilvl w:val="0"/>
          <w:numId w:val="15"/>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D6308A">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D6308A">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D6308A">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D6308A">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D6308A">
      <w:pPr>
        <w:numPr>
          <w:ilvl w:val="0"/>
          <w:numId w:val="11"/>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D6308A">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D6308A">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D6308A">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D6308A">
      <w:pPr>
        <w:numPr>
          <w:ilvl w:val="0"/>
          <w:numId w:val="11"/>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D6308A">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D6308A">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D6308A">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D6308A">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D6308A">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D6308A">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D6308A">
      <w:pPr>
        <w:numPr>
          <w:ilvl w:val="0"/>
          <w:numId w:val="12"/>
        </w:numPr>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A161F5" w:rsidRPr="00C8296E" w:rsidRDefault="00AB4C03" w:rsidP="00D6308A">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D6308A">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D6308A">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D6308A">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D6308A">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D6308A">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D6308A">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D6308A">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D6308A">
      <w:pPr>
        <w:pStyle w:val="Default"/>
        <w:numPr>
          <w:ilvl w:val="0"/>
          <w:numId w:val="21"/>
        </w:numPr>
        <w:ind w:left="0" w:firstLine="720"/>
        <w:jc w:val="both"/>
        <w:rPr>
          <w:sz w:val="28"/>
          <w:szCs w:val="28"/>
        </w:rPr>
      </w:pPr>
      <w:r>
        <w:rPr>
          <w:sz w:val="28"/>
          <w:szCs w:val="28"/>
        </w:rPr>
        <w:lastRenderedPageBreak/>
        <w:t>дата подписания протокола;</w:t>
      </w:r>
    </w:p>
    <w:p w:rsidR="00FA5FCF" w:rsidRDefault="00FA5FCF" w:rsidP="00D6308A">
      <w:pPr>
        <w:pStyle w:val="Default"/>
        <w:numPr>
          <w:ilvl w:val="0"/>
          <w:numId w:val="21"/>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D6308A">
      <w:pPr>
        <w:pStyle w:val="Default"/>
        <w:numPr>
          <w:ilvl w:val="0"/>
          <w:numId w:val="21"/>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D6308A">
      <w:pPr>
        <w:pStyle w:val="Default"/>
        <w:numPr>
          <w:ilvl w:val="0"/>
          <w:numId w:val="21"/>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D6308A">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D6308A">
      <w:pPr>
        <w:pStyle w:val="Default"/>
        <w:numPr>
          <w:ilvl w:val="0"/>
          <w:numId w:val="21"/>
        </w:numPr>
        <w:ind w:left="0" w:firstLine="720"/>
        <w:jc w:val="both"/>
        <w:rPr>
          <w:color w:val="auto"/>
          <w:sz w:val="28"/>
          <w:szCs w:val="28"/>
        </w:rPr>
      </w:pPr>
      <w:r>
        <w:rPr>
          <w:sz w:val="28"/>
          <w:szCs w:val="28"/>
        </w:rPr>
        <w:t>иная информация при необходимости.</w:t>
      </w:r>
    </w:p>
    <w:p w:rsidR="00C15C57" w:rsidRPr="00C8296E" w:rsidRDefault="00FA5FCF" w:rsidP="00D6308A">
      <w:pPr>
        <w:pStyle w:val="Default"/>
        <w:numPr>
          <w:ilvl w:val="0"/>
          <w:numId w:val="12"/>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D6308A">
      <w:pPr>
        <w:pStyle w:val="19"/>
        <w:numPr>
          <w:ilvl w:val="1"/>
          <w:numId w:val="22"/>
        </w:numPr>
        <w:ind w:left="0" w:firstLine="709"/>
        <w:outlineLvl w:val="1"/>
        <w:rPr>
          <w:b/>
          <w:szCs w:val="28"/>
        </w:rPr>
      </w:pPr>
      <w:r>
        <w:rPr>
          <w:b/>
          <w:szCs w:val="28"/>
        </w:rPr>
        <w:t>Подведение итогов Размещения оферты</w:t>
      </w:r>
    </w:p>
    <w:p w:rsidR="007D6548" w:rsidRPr="00C8296E" w:rsidRDefault="007D6548" w:rsidP="00D6308A">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D6308A">
      <w:pPr>
        <w:numPr>
          <w:ilvl w:val="0"/>
          <w:numId w:val="13"/>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D6308A">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D6308A">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D6308A">
      <w:pPr>
        <w:numPr>
          <w:ilvl w:val="0"/>
          <w:numId w:val="13"/>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D6308A">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D6308A">
      <w:pPr>
        <w:numPr>
          <w:ilvl w:val="0"/>
          <w:numId w:val="13"/>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D6308A">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D6308A">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D6308A">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D6308A">
      <w:pPr>
        <w:numPr>
          <w:ilvl w:val="0"/>
          <w:numId w:val="13"/>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D6308A">
      <w:pPr>
        <w:pStyle w:val="19"/>
        <w:numPr>
          <w:ilvl w:val="1"/>
          <w:numId w:val="22"/>
        </w:numPr>
        <w:ind w:left="0" w:firstLine="709"/>
        <w:outlineLvl w:val="1"/>
        <w:rPr>
          <w:b/>
          <w:szCs w:val="28"/>
        </w:rPr>
      </w:pPr>
      <w:r>
        <w:rPr>
          <w:b/>
          <w:szCs w:val="28"/>
        </w:rPr>
        <w:t>Заключение договора</w:t>
      </w:r>
    </w:p>
    <w:p w:rsidR="000A6133" w:rsidRPr="00C8296E" w:rsidRDefault="000A6133" w:rsidP="00D6308A">
      <w:pPr>
        <w:numPr>
          <w:ilvl w:val="0"/>
          <w:numId w:val="1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A5A46" w:rsidRDefault="00783AA1" w:rsidP="00D6308A">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D6308A">
      <w:pPr>
        <w:numPr>
          <w:ilvl w:val="0"/>
          <w:numId w:val="14"/>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D6308A">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D6308A">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D6308A">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D6308A">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D6308A">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D6308A">
      <w:pPr>
        <w:numPr>
          <w:ilvl w:val="0"/>
          <w:numId w:val="14"/>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D6308A">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D6308A">
      <w:pPr>
        <w:numPr>
          <w:ilvl w:val="0"/>
          <w:numId w:val="14"/>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D6308A">
      <w:pPr>
        <w:numPr>
          <w:ilvl w:val="0"/>
          <w:numId w:val="14"/>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D6308A">
      <w:pPr>
        <w:pStyle w:val="19"/>
        <w:numPr>
          <w:ilvl w:val="1"/>
          <w:numId w:val="22"/>
        </w:numPr>
        <w:ind w:left="0" w:firstLine="709"/>
        <w:outlineLvl w:val="1"/>
        <w:rPr>
          <w:b/>
          <w:szCs w:val="28"/>
        </w:rPr>
      </w:pPr>
      <w:r>
        <w:rPr>
          <w:b/>
          <w:szCs w:val="28"/>
        </w:rPr>
        <w:t>Обеспечение исполнения договора</w:t>
      </w:r>
    </w:p>
    <w:p w:rsidR="00553EDA" w:rsidRPr="00C8296E" w:rsidRDefault="00553EDA" w:rsidP="00D6308A">
      <w:pPr>
        <w:pStyle w:val="aff6"/>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D6308A">
      <w:pPr>
        <w:pStyle w:val="aff6"/>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D6308A">
      <w:pPr>
        <w:pStyle w:val="aff6"/>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lastRenderedPageBreak/>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D6308A">
      <w:pPr>
        <w:pStyle w:val="aff6"/>
        <w:numPr>
          <w:ilvl w:val="0"/>
          <w:numId w:val="1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D6308A">
      <w:pPr>
        <w:pStyle w:val="aff6"/>
        <w:numPr>
          <w:ilvl w:val="0"/>
          <w:numId w:val="1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D6308A">
      <w:pPr>
        <w:pStyle w:val="aff6"/>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D6308A">
      <w:pPr>
        <w:pStyle w:val="aff6"/>
        <w:numPr>
          <w:ilvl w:val="0"/>
          <w:numId w:val="1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D6308A">
      <w:pPr>
        <w:pStyle w:val="aff6"/>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D6308A">
      <w:pPr>
        <w:pStyle w:val="aff6"/>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D6308A">
      <w:pPr>
        <w:pStyle w:val="19"/>
        <w:numPr>
          <w:ilvl w:val="1"/>
          <w:numId w:val="22"/>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D6308A">
      <w:pPr>
        <w:pStyle w:val="19"/>
        <w:numPr>
          <w:ilvl w:val="0"/>
          <w:numId w:val="26"/>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D6308A">
      <w:pPr>
        <w:pStyle w:val="19"/>
        <w:numPr>
          <w:ilvl w:val="0"/>
          <w:numId w:val="26"/>
        </w:numPr>
        <w:ind w:left="0"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AF76D8" w:rsidRPr="004B2FCF" w:rsidRDefault="00AF76D8" w:rsidP="00D6308A">
      <w:pPr>
        <w:pStyle w:val="19"/>
        <w:numPr>
          <w:ilvl w:val="0"/>
          <w:numId w:val="26"/>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D6308A">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D6308A">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D6308A">
      <w:pPr>
        <w:pStyle w:val="19"/>
        <w:numPr>
          <w:ilvl w:val="0"/>
          <w:numId w:val="26"/>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D6308A">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D6308A">
      <w:pPr>
        <w:pStyle w:val="19"/>
        <w:numPr>
          <w:ilvl w:val="0"/>
          <w:numId w:val="26"/>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D6308A">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83AA1" w:rsidRDefault="00783AA1" w:rsidP="008D5EFE">
      <w:pPr>
        <w:pStyle w:val="af9"/>
        <w:spacing w:after="120"/>
        <w:ind w:firstLine="0"/>
        <w:jc w:val="center"/>
        <w:outlineLvl w:val="0"/>
        <w:rPr>
          <w:b/>
          <w:bCs/>
          <w:sz w:val="32"/>
          <w:szCs w:val="32"/>
        </w:rPr>
      </w:pPr>
    </w:p>
    <w:p w:rsidR="00783AA1" w:rsidRPr="00100875" w:rsidRDefault="006400A0" w:rsidP="00783AA1">
      <w:pPr>
        <w:pStyle w:val="af9"/>
        <w:spacing w:after="120"/>
        <w:ind w:firstLine="0"/>
        <w:jc w:val="center"/>
        <w:outlineLvl w:val="0"/>
        <w:rPr>
          <w:rFonts w:eastAsia="Times New Roman"/>
          <w:b/>
          <w:sz w:val="28"/>
          <w:szCs w:val="28"/>
          <w:highlight w:val="cyan"/>
        </w:rPr>
      </w:pPr>
      <w:r>
        <w:rPr>
          <w:b/>
          <w:bCs/>
          <w:sz w:val="32"/>
          <w:szCs w:val="32"/>
        </w:rPr>
        <w:t>Раздел 4. Техническое задание</w:t>
      </w:r>
    </w:p>
    <w:p w:rsidR="00783AA1" w:rsidRPr="00100875" w:rsidRDefault="00783AA1" w:rsidP="00783AA1">
      <w:pPr>
        <w:ind w:firstLine="709"/>
        <w:jc w:val="both"/>
        <w:rPr>
          <w:sz w:val="28"/>
          <w:szCs w:val="28"/>
          <w:highlight w:val="red"/>
        </w:rPr>
      </w:pPr>
      <w:r>
        <w:rPr>
          <w:sz w:val="28"/>
          <w:szCs w:val="28"/>
        </w:rPr>
        <w:t>4.1. Услуги, обязательства по оказанию которых, принимает на себя претендент, указываются в Предложении о сотрудничестве (приложение № 3 к настоящей документации о закупке).</w:t>
      </w:r>
    </w:p>
    <w:p w:rsidR="00783AA1" w:rsidRPr="00100875" w:rsidRDefault="00783AA1" w:rsidP="00783AA1">
      <w:pPr>
        <w:ind w:firstLine="709"/>
        <w:jc w:val="both"/>
        <w:rPr>
          <w:sz w:val="28"/>
          <w:szCs w:val="28"/>
        </w:rPr>
      </w:pPr>
      <w:r>
        <w:rPr>
          <w:sz w:val="28"/>
          <w:szCs w:val="28"/>
        </w:rPr>
        <w:t xml:space="preserve">4.2. Качество, безопасность, сроки оказания услуг должны соответствовать требованиям, предъявляемым к таким услугам в соответствии с </w:t>
      </w:r>
      <w:r>
        <w:rPr>
          <w:sz w:val="28"/>
          <w:szCs w:val="28"/>
        </w:rPr>
        <w:lastRenderedPageBreak/>
        <w:t>применимыми законодательством, стандартами, обычаями делового оборота, настоящей документацией о закупке.</w:t>
      </w:r>
    </w:p>
    <w:p w:rsidR="00783AA1" w:rsidRPr="00100875" w:rsidRDefault="00783AA1" w:rsidP="00783AA1">
      <w:pPr>
        <w:ind w:firstLine="709"/>
        <w:jc w:val="both"/>
        <w:rPr>
          <w:sz w:val="28"/>
          <w:szCs w:val="28"/>
        </w:rPr>
      </w:pPr>
      <w:r>
        <w:rPr>
          <w:sz w:val="28"/>
          <w:szCs w:val="28"/>
        </w:rPr>
        <w:t>4.3. Победитель должен иметь возможность оказать услуги, предусмотренные предметом закупки, указанным в пункте 1.1.2. настоящей документации о закупке.</w:t>
      </w:r>
    </w:p>
    <w:p w:rsidR="00783AA1" w:rsidRPr="00100875" w:rsidRDefault="00783AA1" w:rsidP="00783AA1">
      <w:pPr>
        <w:ind w:firstLine="709"/>
        <w:jc w:val="both"/>
        <w:rPr>
          <w:sz w:val="28"/>
          <w:szCs w:val="28"/>
        </w:rPr>
      </w:pPr>
      <w:r>
        <w:rPr>
          <w:sz w:val="28"/>
          <w:szCs w:val="28"/>
        </w:rPr>
        <w:t>4.4. Победитель обязан выполнять следующие функции:</w:t>
      </w:r>
    </w:p>
    <w:p w:rsidR="00783AA1" w:rsidRPr="00100875" w:rsidRDefault="00783AA1" w:rsidP="00D6308A">
      <w:pPr>
        <w:numPr>
          <w:ilvl w:val="0"/>
          <w:numId w:val="27"/>
        </w:numPr>
        <w:ind w:left="0" w:firstLine="709"/>
        <w:contextualSpacing/>
        <w:jc w:val="both"/>
        <w:rPr>
          <w:sz w:val="28"/>
          <w:szCs w:val="28"/>
        </w:rPr>
      </w:pPr>
      <w:r>
        <w:rPr>
          <w:sz w:val="28"/>
          <w:szCs w:val="28"/>
        </w:rPr>
        <w:t>при получении заявки Заказчика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783AA1" w:rsidRPr="00100875" w:rsidRDefault="00783AA1" w:rsidP="00D6308A">
      <w:pPr>
        <w:numPr>
          <w:ilvl w:val="0"/>
          <w:numId w:val="27"/>
        </w:numPr>
        <w:ind w:left="0" w:firstLine="0"/>
        <w:contextualSpacing/>
        <w:jc w:val="both"/>
        <w:rPr>
          <w:sz w:val="28"/>
          <w:szCs w:val="28"/>
        </w:rPr>
      </w:pPr>
      <w:r>
        <w:rPr>
          <w:sz w:val="28"/>
          <w:szCs w:val="28"/>
        </w:rPr>
        <w:t>заключать от своего имени договоры, необходимые для исполнения поручений Заказчика;</w:t>
      </w:r>
    </w:p>
    <w:p w:rsidR="00783AA1" w:rsidRPr="00100875" w:rsidRDefault="00783AA1" w:rsidP="00D6308A">
      <w:pPr>
        <w:numPr>
          <w:ilvl w:val="0"/>
          <w:numId w:val="27"/>
        </w:numPr>
        <w:ind w:left="0" w:firstLine="0"/>
        <w:contextualSpacing/>
        <w:jc w:val="both"/>
        <w:rPr>
          <w:sz w:val="28"/>
          <w:szCs w:val="28"/>
        </w:rPr>
      </w:pPr>
      <w:r>
        <w:rPr>
          <w:sz w:val="28"/>
          <w:szCs w:val="28"/>
        </w:rPr>
        <w:t>производить расчет и согласовывать ставки по письменным запросам Заказчика с выделением стоимости услуг Победителя, третьих лиц, привлеченных Победителем и вознаграждения Победителя;</w:t>
      </w:r>
    </w:p>
    <w:p w:rsidR="00783AA1" w:rsidRPr="00100875" w:rsidRDefault="00783AA1" w:rsidP="00D6308A">
      <w:pPr>
        <w:numPr>
          <w:ilvl w:val="0"/>
          <w:numId w:val="27"/>
        </w:numPr>
        <w:ind w:left="0" w:firstLine="0"/>
        <w:contextualSpacing/>
        <w:jc w:val="both"/>
        <w:rPr>
          <w:sz w:val="28"/>
          <w:szCs w:val="28"/>
        </w:rPr>
      </w:pPr>
      <w:r>
        <w:rPr>
          <w:sz w:val="28"/>
          <w:szCs w:val="28"/>
        </w:rPr>
        <w:t>постоянно информировать Заказчика обо всех изменениях на транспортном рынке, рынке услуг и парка оборудования;</w:t>
      </w:r>
    </w:p>
    <w:p w:rsidR="00783AA1" w:rsidRPr="00100875" w:rsidRDefault="00783AA1" w:rsidP="00D6308A">
      <w:pPr>
        <w:numPr>
          <w:ilvl w:val="0"/>
          <w:numId w:val="27"/>
        </w:numPr>
        <w:ind w:left="0" w:firstLine="709"/>
        <w:contextualSpacing/>
        <w:jc w:val="both"/>
        <w:rPr>
          <w:sz w:val="28"/>
          <w:szCs w:val="28"/>
        </w:rPr>
      </w:pPr>
      <w:proofErr w:type="gramStart"/>
      <w:r>
        <w:rPr>
          <w:sz w:val="28"/>
          <w:szCs w:val="28"/>
        </w:rPr>
        <w:t>ежемесячно, но не позднее 5 (пятого) числа месяца, следующего за отчетным, предоставлять акт об оказанных услугах с приложением отчета соисполнителя, составленного по форме Заказчика;</w:t>
      </w:r>
      <w:proofErr w:type="gramEnd"/>
    </w:p>
    <w:p w:rsidR="00783AA1" w:rsidRPr="00100875" w:rsidRDefault="00783AA1" w:rsidP="00D6308A">
      <w:pPr>
        <w:numPr>
          <w:ilvl w:val="0"/>
          <w:numId w:val="27"/>
        </w:numPr>
        <w:ind w:left="0" w:firstLine="0"/>
        <w:contextualSpacing/>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сохранностью принятого в пункте передачи контейнерного оборудования Заказчика и осуществлять его своевременный возврат Заказчику в исправном коммерческом и техническом состоянии после завершения  перевозки;</w:t>
      </w:r>
    </w:p>
    <w:p w:rsidR="00783AA1" w:rsidRPr="00100875" w:rsidRDefault="00783AA1" w:rsidP="00D6308A">
      <w:pPr>
        <w:numPr>
          <w:ilvl w:val="0"/>
          <w:numId w:val="27"/>
        </w:numPr>
        <w:ind w:left="0" w:firstLine="0"/>
        <w:contextualSpacing/>
        <w:jc w:val="both"/>
        <w:rPr>
          <w:sz w:val="28"/>
          <w:szCs w:val="28"/>
        </w:rPr>
      </w:pPr>
      <w:r>
        <w:rPr>
          <w:sz w:val="28"/>
          <w:szCs w:val="28"/>
        </w:rPr>
        <w:t>выполнять иные письменные поручения Заказчика, связанные с обеспечением его интересов;</w:t>
      </w:r>
    </w:p>
    <w:p w:rsidR="00783AA1" w:rsidRPr="00100875" w:rsidRDefault="00783AA1" w:rsidP="00D6308A">
      <w:pPr>
        <w:numPr>
          <w:ilvl w:val="0"/>
          <w:numId w:val="27"/>
        </w:numPr>
        <w:ind w:left="0" w:firstLine="0"/>
        <w:contextualSpacing/>
        <w:jc w:val="both"/>
        <w:rPr>
          <w:sz w:val="28"/>
          <w:szCs w:val="28"/>
        </w:rPr>
      </w:pPr>
      <w:r>
        <w:rPr>
          <w:sz w:val="28"/>
          <w:szCs w:val="28"/>
        </w:rPr>
        <w:t xml:space="preserve">По запросу Заказчика предоставлять первичные документы, подтверждающие факт оказания услуги, а также передачи оборудования </w:t>
      </w:r>
      <w:proofErr w:type="gramStart"/>
      <w:r>
        <w:rPr>
          <w:sz w:val="28"/>
          <w:szCs w:val="28"/>
        </w:rPr>
        <w:t>участникам</w:t>
      </w:r>
      <w:proofErr w:type="gramEnd"/>
      <w:r>
        <w:rPr>
          <w:sz w:val="28"/>
          <w:szCs w:val="28"/>
        </w:rPr>
        <w:t xml:space="preserve"> задействованным в перевозке и третьим лицам.   </w:t>
      </w:r>
    </w:p>
    <w:p w:rsidR="00783AA1" w:rsidRPr="00100875" w:rsidRDefault="00783AA1" w:rsidP="00783AA1">
      <w:pPr>
        <w:ind w:firstLine="709"/>
        <w:jc w:val="both"/>
        <w:rPr>
          <w:sz w:val="28"/>
          <w:szCs w:val="28"/>
        </w:rPr>
      </w:pPr>
      <w:r>
        <w:rPr>
          <w:sz w:val="28"/>
          <w:szCs w:val="28"/>
        </w:rPr>
        <w:t>4.5. В Предложении о сотрудничестве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межпортовые перевозки, обязательство, договор транспортной экспедиции и т.д.).</w:t>
      </w:r>
    </w:p>
    <w:p w:rsidR="00783AA1" w:rsidRPr="00100875" w:rsidRDefault="00783AA1" w:rsidP="00783AA1">
      <w:pPr>
        <w:ind w:firstLine="709"/>
        <w:jc w:val="both"/>
        <w:rPr>
          <w:rFonts w:eastAsia="Calibri"/>
          <w:sz w:val="28"/>
          <w:szCs w:val="28"/>
        </w:rPr>
      </w:pPr>
      <w:r>
        <w:rPr>
          <w:rFonts w:eastAsia="Calibri"/>
          <w:sz w:val="28"/>
          <w:szCs w:val="28"/>
        </w:rPr>
        <w:t xml:space="preserve">4.6. Срок оказания услуг – Услуги оказываются Победителем в период </w:t>
      </w:r>
      <w:proofErr w:type="gramStart"/>
      <w:r>
        <w:rPr>
          <w:rFonts w:eastAsia="Calibri"/>
          <w:sz w:val="28"/>
          <w:szCs w:val="28"/>
        </w:rPr>
        <w:t>с даты подписания</w:t>
      </w:r>
      <w:proofErr w:type="gramEnd"/>
      <w:r>
        <w:rPr>
          <w:rFonts w:eastAsia="Calibri"/>
          <w:sz w:val="28"/>
          <w:szCs w:val="28"/>
        </w:rPr>
        <w:t xml:space="preserve"> договора до 30 сентября 2020 года;</w:t>
      </w:r>
    </w:p>
    <w:p w:rsidR="00783AA1" w:rsidRPr="00100875" w:rsidRDefault="00783AA1" w:rsidP="00783AA1">
      <w:pPr>
        <w:ind w:firstLine="709"/>
        <w:jc w:val="both"/>
        <w:rPr>
          <w:rFonts w:eastAsia="Calibri"/>
          <w:sz w:val="28"/>
          <w:szCs w:val="28"/>
        </w:rPr>
      </w:pPr>
    </w:p>
    <w:p w:rsidR="00783AA1" w:rsidRPr="00100875" w:rsidRDefault="00783AA1" w:rsidP="00783AA1">
      <w:pPr>
        <w:ind w:firstLine="709"/>
        <w:jc w:val="both"/>
        <w:rPr>
          <w:sz w:val="28"/>
          <w:szCs w:val="28"/>
        </w:rPr>
      </w:pPr>
      <w:r>
        <w:rPr>
          <w:sz w:val="28"/>
          <w:szCs w:val="28"/>
        </w:rPr>
        <w:t>4.7. Предельная стоимость услуг претендента по перевозке грузов в контейнерах в смешанном сообщении и в ПСЖВС и возврату порожнего оборудования не может превышать следующие значения:</w:t>
      </w:r>
    </w:p>
    <w:p w:rsidR="00783AA1" w:rsidRPr="00100875" w:rsidRDefault="00783AA1" w:rsidP="00783AA1">
      <w:pPr>
        <w:ind w:firstLine="709"/>
        <w:jc w:val="both"/>
        <w:rPr>
          <w:sz w:val="28"/>
          <w:szCs w:val="28"/>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52"/>
        <w:gridCol w:w="3544"/>
        <w:gridCol w:w="1276"/>
        <w:gridCol w:w="1275"/>
      </w:tblGrid>
      <w:tr w:rsidR="00783AA1" w:rsidRPr="00100875" w:rsidTr="00783AA1">
        <w:trPr>
          <w:cantSplit/>
          <w:trHeight w:val="20"/>
        </w:trPr>
        <w:tc>
          <w:tcPr>
            <w:tcW w:w="3652" w:type="dxa"/>
            <w:vMerge w:val="restart"/>
            <w:shd w:val="clear" w:color="auto" w:fill="auto"/>
            <w:noWrap/>
            <w:vAlign w:val="center"/>
            <w:hideMark/>
          </w:tcPr>
          <w:p w:rsidR="00783AA1" w:rsidRPr="00100875" w:rsidRDefault="00783AA1" w:rsidP="00783AA1">
            <w:pPr>
              <w:jc w:val="center"/>
              <w:rPr>
                <w:color w:val="000000"/>
                <w:szCs w:val="28"/>
              </w:rPr>
            </w:pPr>
            <w:r>
              <w:rPr>
                <w:color w:val="000000"/>
                <w:szCs w:val="28"/>
              </w:rPr>
              <w:t>Порт назначения</w:t>
            </w:r>
          </w:p>
        </w:tc>
        <w:tc>
          <w:tcPr>
            <w:tcW w:w="3544" w:type="dxa"/>
            <w:vMerge w:val="restart"/>
            <w:vAlign w:val="center"/>
          </w:tcPr>
          <w:p w:rsidR="00783AA1" w:rsidRPr="00100875" w:rsidRDefault="00783AA1" w:rsidP="00783AA1">
            <w:pPr>
              <w:jc w:val="center"/>
              <w:rPr>
                <w:color w:val="000000"/>
                <w:szCs w:val="28"/>
              </w:rPr>
            </w:pPr>
            <w:r>
              <w:rPr>
                <w:color w:val="000000"/>
                <w:szCs w:val="28"/>
              </w:rPr>
              <w:t>Выходная/входная железнодорожная станция</w:t>
            </w:r>
          </w:p>
          <w:p w:rsidR="00783AA1" w:rsidRPr="00100875" w:rsidRDefault="00783AA1" w:rsidP="00783AA1">
            <w:pPr>
              <w:jc w:val="center"/>
              <w:rPr>
                <w:color w:val="000000"/>
                <w:szCs w:val="28"/>
              </w:rPr>
            </w:pPr>
          </w:p>
        </w:tc>
        <w:tc>
          <w:tcPr>
            <w:tcW w:w="2551" w:type="dxa"/>
            <w:gridSpan w:val="2"/>
            <w:shd w:val="clear" w:color="auto" w:fill="auto"/>
            <w:noWrap/>
            <w:vAlign w:val="center"/>
            <w:hideMark/>
          </w:tcPr>
          <w:p w:rsidR="00783AA1" w:rsidRPr="00100875" w:rsidRDefault="00783AA1" w:rsidP="00783AA1">
            <w:pPr>
              <w:jc w:val="center"/>
              <w:rPr>
                <w:color w:val="000000"/>
                <w:szCs w:val="28"/>
              </w:rPr>
            </w:pPr>
            <w:r>
              <w:rPr>
                <w:color w:val="000000"/>
                <w:szCs w:val="28"/>
              </w:rPr>
              <w:t xml:space="preserve">Стоимость услуг*, руб. / за контейнер без </w:t>
            </w:r>
            <w:proofErr w:type="spellStart"/>
            <w:r>
              <w:rPr>
                <w:color w:val="000000"/>
                <w:szCs w:val="28"/>
              </w:rPr>
              <w:t>ндс</w:t>
            </w:r>
            <w:proofErr w:type="spellEnd"/>
          </w:p>
        </w:tc>
      </w:tr>
      <w:tr w:rsidR="00783AA1" w:rsidRPr="00100875" w:rsidTr="00783AA1">
        <w:trPr>
          <w:cantSplit/>
          <w:trHeight w:val="20"/>
        </w:trPr>
        <w:tc>
          <w:tcPr>
            <w:tcW w:w="3652" w:type="dxa"/>
            <w:vMerge/>
            <w:vAlign w:val="center"/>
            <w:hideMark/>
          </w:tcPr>
          <w:p w:rsidR="00783AA1" w:rsidRPr="00100875" w:rsidRDefault="00783AA1" w:rsidP="00783AA1">
            <w:pPr>
              <w:jc w:val="center"/>
              <w:rPr>
                <w:color w:val="000000"/>
                <w:szCs w:val="28"/>
              </w:rPr>
            </w:pPr>
          </w:p>
        </w:tc>
        <w:tc>
          <w:tcPr>
            <w:tcW w:w="3544" w:type="dxa"/>
            <w:vMerge/>
            <w:vAlign w:val="center"/>
          </w:tcPr>
          <w:p w:rsidR="00783AA1" w:rsidRPr="00100875" w:rsidRDefault="00783AA1" w:rsidP="00783AA1">
            <w:pPr>
              <w:jc w:val="center"/>
              <w:rPr>
                <w:color w:val="000000"/>
                <w:szCs w:val="28"/>
              </w:rPr>
            </w:pPr>
          </w:p>
        </w:tc>
        <w:tc>
          <w:tcPr>
            <w:tcW w:w="1276" w:type="dxa"/>
            <w:shd w:val="clear" w:color="auto" w:fill="auto"/>
            <w:noWrap/>
            <w:vAlign w:val="center"/>
            <w:hideMark/>
          </w:tcPr>
          <w:p w:rsidR="00783AA1" w:rsidRPr="00100875" w:rsidRDefault="00783AA1" w:rsidP="00783AA1">
            <w:pPr>
              <w:jc w:val="center"/>
              <w:rPr>
                <w:color w:val="000000"/>
                <w:szCs w:val="28"/>
              </w:rPr>
            </w:pPr>
            <w:r>
              <w:rPr>
                <w:color w:val="000000"/>
                <w:szCs w:val="28"/>
              </w:rPr>
              <w:t>20-фут</w:t>
            </w:r>
          </w:p>
        </w:tc>
        <w:tc>
          <w:tcPr>
            <w:tcW w:w="1275" w:type="dxa"/>
            <w:shd w:val="clear" w:color="auto" w:fill="auto"/>
            <w:noWrap/>
            <w:vAlign w:val="center"/>
            <w:hideMark/>
          </w:tcPr>
          <w:p w:rsidR="00783AA1" w:rsidRPr="00100875" w:rsidRDefault="00783AA1" w:rsidP="00783AA1">
            <w:pPr>
              <w:jc w:val="center"/>
              <w:rPr>
                <w:color w:val="000000"/>
                <w:szCs w:val="28"/>
              </w:rPr>
            </w:pPr>
            <w:r>
              <w:rPr>
                <w:color w:val="000000"/>
                <w:szCs w:val="28"/>
              </w:rPr>
              <w:t>40-фут</w:t>
            </w:r>
          </w:p>
        </w:tc>
      </w:tr>
      <w:tr w:rsidR="00783AA1" w:rsidRPr="00100875" w:rsidTr="00783AA1">
        <w:trPr>
          <w:cantSplit/>
          <w:trHeight w:val="1164"/>
        </w:trPr>
        <w:tc>
          <w:tcPr>
            <w:tcW w:w="3652" w:type="dxa"/>
            <w:shd w:val="clear" w:color="auto" w:fill="auto"/>
            <w:vAlign w:val="center"/>
            <w:hideMark/>
          </w:tcPr>
          <w:p w:rsidR="00783AA1" w:rsidRPr="00100875" w:rsidRDefault="00783AA1" w:rsidP="00783AA1">
            <w:pPr>
              <w:jc w:val="center"/>
              <w:rPr>
                <w:color w:val="000000"/>
                <w:szCs w:val="28"/>
              </w:rPr>
            </w:pPr>
            <w:r>
              <w:rPr>
                <w:color w:val="000000"/>
                <w:szCs w:val="28"/>
              </w:rPr>
              <w:lastRenderedPageBreak/>
              <w:t>Порт Дудинка</w:t>
            </w:r>
          </w:p>
        </w:tc>
        <w:tc>
          <w:tcPr>
            <w:tcW w:w="3544" w:type="dxa"/>
            <w:vAlign w:val="center"/>
          </w:tcPr>
          <w:p w:rsidR="00783AA1" w:rsidRPr="00100875" w:rsidRDefault="00783AA1" w:rsidP="00783AA1">
            <w:pPr>
              <w:jc w:val="center"/>
              <w:rPr>
                <w:color w:val="000000"/>
                <w:szCs w:val="28"/>
              </w:rPr>
            </w:pPr>
            <w:r>
              <w:rPr>
                <w:color w:val="000000"/>
                <w:szCs w:val="28"/>
              </w:rPr>
              <w:t>Мурманск-перевалка</w:t>
            </w:r>
          </w:p>
        </w:tc>
        <w:tc>
          <w:tcPr>
            <w:tcW w:w="1276" w:type="dxa"/>
            <w:shd w:val="clear" w:color="auto" w:fill="auto"/>
            <w:noWrap/>
            <w:vAlign w:val="center"/>
            <w:hideMark/>
          </w:tcPr>
          <w:p w:rsidR="00783AA1" w:rsidRPr="00100875" w:rsidRDefault="00783AA1" w:rsidP="00783AA1">
            <w:pPr>
              <w:jc w:val="center"/>
              <w:rPr>
                <w:color w:val="000000"/>
                <w:szCs w:val="28"/>
              </w:rPr>
            </w:pPr>
          </w:p>
        </w:tc>
        <w:tc>
          <w:tcPr>
            <w:tcW w:w="1275" w:type="dxa"/>
            <w:shd w:val="clear" w:color="auto" w:fill="auto"/>
            <w:noWrap/>
            <w:vAlign w:val="center"/>
            <w:hideMark/>
          </w:tcPr>
          <w:p w:rsidR="00783AA1" w:rsidRPr="00100875" w:rsidRDefault="00783AA1" w:rsidP="00783AA1">
            <w:pPr>
              <w:jc w:val="center"/>
              <w:rPr>
                <w:color w:val="000000"/>
                <w:szCs w:val="28"/>
              </w:rPr>
            </w:pPr>
          </w:p>
        </w:tc>
      </w:tr>
      <w:tr w:rsidR="00783AA1" w:rsidRPr="00100875" w:rsidTr="00783AA1">
        <w:trPr>
          <w:cantSplit/>
          <w:trHeight w:val="1164"/>
        </w:trPr>
        <w:tc>
          <w:tcPr>
            <w:tcW w:w="3652" w:type="dxa"/>
            <w:shd w:val="clear" w:color="auto" w:fill="auto"/>
            <w:vAlign w:val="center"/>
            <w:hideMark/>
          </w:tcPr>
          <w:p w:rsidR="00783AA1" w:rsidRPr="00100875" w:rsidRDefault="00783AA1" w:rsidP="00783AA1">
            <w:pPr>
              <w:jc w:val="center"/>
              <w:rPr>
                <w:color w:val="000000"/>
                <w:szCs w:val="28"/>
              </w:rPr>
            </w:pPr>
            <w:r>
              <w:rPr>
                <w:color w:val="000000"/>
                <w:szCs w:val="28"/>
              </w:rPr>
              <w:t>Порт Дудинка</w:t>
            </w:r>
          </w:p>
        </w:tc>
        <w:tc>
          <w:tcPr>
            <w:tcW w:w="3544" w:type="dxa"/>
            <w:vAlign w:val="center"/>
          </w:tcPr>
          <w:p w:rsidR="00783AA1" w:rsidRPr="00100875" w:rsidRDefault="00783AA1" w:rsidP="00783AA1">
            <w:pPr>
              <w:jc w:val="center"/>
              <w:rPr>
                <w:color w:val="000000"/>
                <w:szCs w:val="28"/>
              </w:rPr>
            </w:pPr>
            <w:proofErr w:type="spellStart"/>
            <w:r>
              <w:rPr>
                <w:color w:val="000000"/>
                <w:szCs w:val="28"/>
              </w:rPr>
              <w:t>Соломбалка</w:t>
            </w:r>
            <w:proofErr w:type="spellEnd"/>
            <w:r>
              <w:rPr>
                <w:color w:val="000000"/>
                <w:szCs w:val="28"/>
              </w:rPr>
              <w:t>-перевалка</w:t>
            </w:r>
          </w:p>
        </w:tc>
        <w:tc>
          <w:tcPr>
            <w:tcW w:w="1276" w:type="dxa"/>
            <w:shd w:val="clear" w:color="auto" w:fill="auto"/>
            <w:noWrap/>
            <w:vAlign w:val="center"/>
            <w:hideMark/>
          </w:tcPr>
          <w:p w:rsidR="00783AA1" w:rsidRPr="00100875" w:rsidRDefault="00783AA1" w:rsidP="00783AA1">
            <w:pPr>
              <w:rPr>
                <w:color w:val="000000"/>
                <w:szCs w:val="28"/>
              </w:rPr>
            </w:pPr>
          </w:p>
        </w:tc>
        <w:tc>
          <w:tcPr>
            <w:tcW w:w="1275" w:type="dxa"/>
            <w:shd w:val="clear" w:color="auto" w:fill="auto"/>
            <w:noWrap/>
            <w:vAlign w:val="center"/>
            <w:hideMark/>
          </w:tcPr>
          <w:p w:rsidR="00783AA1" w:rsidRPr="00100875" w:rsidRDefault="00783AA1" w:rsidP="00783AA1">
            <w:pPr>
              <w:jc w:val="center"/>
              <w:rPr>
                <w:color w:val="000000"/>
                <w:szCs w:val="28"/>
              </w:rPr>
            </w:pPr>
          </w:p>
        </w:tc>
      </w:tr>
      <w:tr w:rsidR="00783AA1" w:rsidRPr="00100875" w:rsidTr="00783AA1">
        <w:trPr>
          <w:cantSplit/>
          <w:trHeight w:val="1292"/>
        </w:trPr>
        <w:tc>
          <w:tcPr>
            <w:tcW w:w="3652" w:type="dxa"/>
            <w:shd w:val="clear" w:color="auto" w:fill="auto"/>
            <w:vAlign w:val="center"/>
            <w:hideMark/>
          </w:tcPr>
          <w:p w:rsidR="00783AA1" w:rsidRPr="00100875" w:rsidRDefault="00783AA1" w:rsidP="00783AA1">
            <w:pPr>
              <w:jc w:val="center"/>
              <w:rPr>
                <w:color w:val="000000"/>
                <w:szCs w:val="28"/>
              </w:rPr>
            </w:pPr>
            <w:r>
              <w:rPr>
                <w:color w:val="000000"/>
                <w:szCs w:val="28"/>
              </w:rPr>
              <w:t>Порт Дудинка</w:t>
            </w:r>
          </w:p>
        </w:tc>
        <w:tc>
          <w:tcPr>
            <w:tcW w:w="3544" w:type="dxa"/>
            <w:vAlign w:val="center"/>
          </w:tcPr>
          <w:p w:rsidR="00783AA1" w:rsidRPr="00100875" w:rsidRDefault="00783AA1" w:rsidP="00783AA1">
            <w:pPr>
              <w:jc w:val="center"/>
              <w:rPr>
                <w:color w:val="000000"/>
                <w:szCs w:val="28"/>
              </w:rPr>
            </w:pPr>
            <w:proofErr w:type="spellStart"/>
            <w:r>
              <w:rPr>
                <w:color w:val="000000"/>
                <w:szCs w:val="28"/>
              </w:rPr>
              <w:t>Базаиха</w:t>
            </w:r>
            <w:proofErr w:type="spellEnd"/>
          </w:p>
        </w:tc>
        <w:tc>
          <w:tcPr>
            <w:tcW w:w="1276" w:type="dxa"/>
            <w:shd w:val="clear" w:color="auto" w:fill="auto"/>
            <w:noWrap/>
            <w:vAlign w:val="center"/>
            <w:hideMark/>
          </w:tcPr>
          <w:p w:rsidR="00783AA1" w:rsidRPr="00100875" w:rsidRDefault="00783AA1" w:rsidP="00783AA1">
            <w:pPr>
              <w:rPr>
                <w:color w:val="000000"/>
                <w:szCs w:val="28"/>
              </w:rPr>
            </w:pPr>
          </w:p>
        </w:tc>
        <w:tc>
          <w:tcPr>
            <w:tcW w:w="1275" w:type="dxa"/>
            <w:shd w:val="clear" w:color="auto" w:fill="auto"/>
            <w:noWrap/>
            <w:vAlign w:val="center"/>
            <w:hideMark/>
          </w:tcPr>
          <w:p w:rsidR="00783AA1" w:rsidRPr="00100875" w:rsidRDefault="00783AA1" w:rsidP="00783AA1">
            <w:pPr>
              <w:rPr>
                <w:color w:val="000000"/>
                <w:szCs w:val="28"/>
              </w:rPr>
            </w:pPr>
          </w:p>
        </w:tc>
      </w:tr>
      <w:tr w:rsidR="00783AA1" w:rsidRPr="00100875" w:rsidTr="00783AA1">
        <w:trPr>
          <w:cantSplit/>
          <w:trHeight w:val="1527"/>
        </w:trPr>
        <w:tc>
          <w:tcPr>
            <w:tcW w:w="3652" w:type="dxa"/>
            <w:shd w:val="clear" w:color="auto" w:fill="auto"/>
            <w:vAlign w:val="center"/>
            <w:hideMark/>
          </w:tcPr>
          <w:p w:rsidR="00783AA1" w:rsidRPr="00100875" w:rsidRDefault="00783AA1" w:rsidP="00783AA1">
            <w:pPr>
              <w:jc w:val="center"/>
              <w:rPr>
                <w:color w:val="000000"/>
                <w:szCs w:val="28"/>
              </w:rPr>
            </w:pPr>
            <w:r>
              <w:rPr>
                <w:color w:val="000000"/>
                <w:szCs w:val="28"/>
              </w:rPr>
              <w:t>Порт Дудинка</w:t>
            </w:r>
          </w:p>
        </w:tc>
        <w:tc>
          <w:tcPr>
            <w:tcW w:w="3544" w:type="dxa"/>
            <w:vAlign w:val="center"/>
          </w:tcPr>
          <w:p w:rsidR="00783AA1" w:rsidRPr="00100875" w:rsidRDefault="00783AA1" w:rsidP="00783AA1">
            <w:pPr>
              <w:jc w:val="center"/>
              <w:rPr>
                <w:color w:val="000000"/>
                <w:szCs w:val="28"/>
              </w:rPr>
            </w:pPr>
            <w:proofErr w:type="spellStart"/>
            <w:r>
              <w:rPr>
                <w:color w:val="000000"/>
                <w:szCs w:val="28"/>
              </w:rPr>
              <w:t>Злобино</w:t>
            </w:r>
            <w:proofErr w:type="spellEnd"/>
            <w:r>
              <w:rPr>
                <w:color w:val="000000"/>
                <w:szCs w:val="28"/>
              </w:rPr>
              <w:t>-перевалка</w:t>
            </w:r>
          </w:p>
        </w:tc>
        <w:tc>
          <w:tcPr>
            <w:tcW w:w="1276" w:type="dxa"/>
            <w:shd w:val="clear" w:color="auto" w:fill="auto"/>
            <w:noWrap/>
            <w:vAlign w:val="center"/>
            <w:hideMark/>
          </w:tcPr>
          <w:p w:rsidR="00783AA1" w:rsidRPr="00100875" w:rsidRDefault="00783AA1" w:rsidP="00783AA1">
            <w:pPr>
              <w:jc w:val="center"/>
              <w:rPr>
                <w:color w:val="000000"/>
                <w:szCs w:val="28"/>
              </w:rPr>
            </w:pPr>
          </w:p>
        </w:tc>
        <w:tc>
          <w:tcPr>
            <w:tcW w:w="1275" w:type="dxa"/>
            <w:shd w:val="clear" w:color="auto" w:fill="auto"/>
            <w:noWrap/>
            <w:vAlign w:val="center"/>
            <w:hideMark/>
          </w:tcPr>
          <w:p w:rsidR="00783AA1" w:rsidRPr="00100875" w:rsidRDefault="00783AA1" w:rsidP="00783AA1">
            <w:pPr>
              <w:jc w:val="center"/>
              <w:rPr>
                <w:color w:val="000000"/>
                <w:szCs w:val="28"/>
              </w:rPr>
            </w:pPr>
          </w:p>
        </w:tc>
      </w:tr>
    </w:tbl>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*стоимость услуг должна включать:</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прием груженого контейнера с железнодорожной станции в порт отправления (в том числе доставку в порт);</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перевалка груженого контейнера в портах отправления и назначения;</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перевозка водным транспортом груженого контейнера;</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перевалка порожнего контейнера в портах отправления и назначения;</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перевозка водным транспортом порожнего контейнера (возврат);</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сдача порожнего контейнера на железнодорожную станцию;</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вознаграждение претендента;</w:t>
      </w: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p>
    <w:p w:rsidR="00783AA1" w:rsidRPr="0010087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xml:space="preserve">4.8. </w:t>
      </w:r>
      <w:proofErr w:type="gramStart"/>
      <w:r>
        <w:rPr>
          <w:bCs/>
          <w:sz w:val="28"/>
          <w:szCs w:val="28"/>
          <w:lang w:eastAsia="ru-RU"/>
        </w:rPr>
        <w:t>Маршруты перевозки и услуги, предусмотренные предметом настоящей закупки и не указанные в пункте 4.7 настоящей документации о закупке, согласовываются сторонами, и фиксируются в дополнительных соглашениях/приложениях/заявках в процессе исполнения заключаемого по результатам проведения настоящей закупки договора без проведения дополнительных конкурсных процедур;</w:t>
      </w:r>
      <w:proofErr w:type="gramEnd"/>
    </w:p>
    <w:p w:rsidR="00783AA1" w:rsidRPr="00100875" w:rsidRDefault="00783AA1" w:rsidP="00783AA1">
      <w:pPr>
        <w:jc w:val="both"/>
        <w:rPr>
          <w:sz w:val="28"/>
          <w:szCs w:val="28"/>
        </w:rPr>
      </w:pPr>
    </w:p>
    <w:p w:rsidR="00783AA1" w:rsidRPr="00100875" w:rsidRDefault="00783AA1" w:rsidP="00783AA1"/>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992984">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992984">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 xml:space="preserve">Предмет Размещения </w:t>
            </w:r>
            <w:r>
              <w:rPr>
                <w:b/>
                <w:color w:val="auto"/>
              </w:rPr>
              <w:lastRenderedPageBreak/>
              <w:t>оферты</w:t>
            </w:r>
          </w:p>
        </w:tc>
        <w:tc>
          <w:tcPr>
            <w:tcW w:w="6945" w:type="dxa"/>
          </w:tcPr>
          <w:p w:rsidR="00AA5A46" w:rsidRDefault="00783AA1">
            <w:pPr>
              <w:pStyle w:val="19"/>
              <w:ind w:firstLine="0"/>
              <w:rPr>
                <w:sz w:val="24"/>
                <w:szCs w:val="24"/>
              </w:rPr>
            </w:pPr>
            <w:proofErr w:type="gramStart"/>
            <w:r>
              <w:rPr>
                <w:sz w:val="24"/>
                <w:szCs w:val="24"/>
              </w:rPr>
              <w:lastRenderedPageBreak/>
              <w:t xml:space="preserve">Закупка способом размещения оферты № РО-ЦКПЦЛ-19-0022 по предмету закупки "Выполнение и/или организация </w:t>
            </w:r>
            <w:r>
              <w:rPr>
                <w:sz w:val="24"/>
                <w:szCs w:val="24"/>
              </w:rPr>
              <w:lastRenderedPageBreak/>
              <w:t xml:space="preserve">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r>
              <w:rPr>
                <w:sz w:val="24"/>
                <w:szCs w:val="24"/>
              </w:rPr>
              <w:t>внутритерминальным</w:t>
            </w:r>
            <w:proofErr w:type="spellEnd"/>
            <w:r>
              <w:rPr>
                <w:sz w:val="24"/>
                <w:szCs w:val="24"/>
              </w:rPr>
              <w:t xml:space="preserve"> обслуживанием, а также оказание иных транспортно-экспедиционных услуг по организации перемещения грузов и грузов в контейнерах от/до железнодорожных станций Октябрьской железной дороги, Северной железной дороги, Красноярской железной дороги в/из</w:t>
            </w:r>
            <w:proofErr w:type="gramEnd"/>
            <w:r>
              <w:rPr>
                <w:sz w:val="24"/>
                <w:szCs w:val="24"/>
              </w:rPr>
              <w:t xml:space="preserve"> населенные пункты Красноярского края через морской порт Дудинка"</w:t>
            </w:r>
          </w:p>
        </w:tc>
      </w:tr>
      <w:tr w:rsidR="00EF2E59" w:rsidRPr="00F86FAA" w:rsidTr="00992984">
        <w:tc>
          <w:tcPr>
            <w:tcW w:w="547" w:type="dxa"/>
          </w:tcPr>
          <w:p w:rsidR="00EF2E59" w:rsidRPr="00F86FAA" w:rsidRDefault="00EF2E59" w:rsidP="00804946">
            <w:pPr>
              <w:pStyle w:val="19"/>
              <w:ind w:firstLine="0"/>
              <w:rPr>
                <w:b/>
                <w:sz w:val="24"/>
                <w:szCs w:val="24"/>
              </w:rPr>
            </w:pPr>
            <w:r>
              <w:rPr>
                <w:b/>
                <w:sz w:val="24"/>
                <w:szCs w:val="24"/>
              </w:rPr>
              <w:lastRenderedPageBreak/>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AA5A46" w:rsidRDefault="00783AA1">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AA5A46" w:rsidRDefault="00783AA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Гордеева Татьяна Владимировна, тел. +7(495)7881717(1452), электронный адрес gordeevatv@trcont.ru.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AA5A46" w:rsidRDefault="00AA5A46">
            <w:pPr>
              <w:pStyle w:val="19"/>
              <w:ind w:firstLine="0"/>
              <w:rPr>
                <w:sz w:val="24"/>
                <w:szCs w:val="24"/>
              </w:rPr>
            </w:pPr>
          </w:p>
        </w:tc>
      </w:tr>
      <w:tr w:rsidR="000A679F" w:rsidRPr="00F86FAA" w:rsidTr="00992984">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AA5A46" w:rsidRDefault="00783AA1">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апреля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992984">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992984">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AA5A46" w:rsidRDefault="00783AA1">
            <w:pPr>
              <w:pStyle w:val="19"/>
              <w:ind w:firstLine="0"/>
              <w:rPr>
                <w:sz w:val="24"/>
                <w:szCs w:val="24"/>
              </w:rPr>
            </w:pPr>
            <w:r>
              <w:rPr>
                <w:sz w:val="24"/>
                <w:szCs w:val="24"/>
              </w:rPr>
              <w:t>Начальная (максимальная) цена договора составляет 155000000 (сто пятьдесят пять миллионов) рублей 00 копеек с учетом всех налогов (кроме НДС). Указанная стоимость учитывает все возможные расходы Исполнителя, связанные с оказанием услуг, в том числе расходы на оплату услуг соисполнителей.</w:t>
            </w:r>
          </w:p>
        </w:tc>
      </w:tr>
      <w:tr w:rsidR="009E64D8" w:rsidRPr="00F86FAA" w:rsidTr="00992984">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AA5A46" w:rsidRDefault="00783AA1" w:rsidP="00AD51EB">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 xml:space="preserve">«15» </w:t>
            </w:r>
            <w:r w:rsidR="00702F3A">
              <w:rPr>
                <w:sz w:val="24"/>
                <w:szCs w:val="24"/>
              </w:rPr>
              <w:t xml:space="preserve">мая </w:t>
            </w:r>
            <w:r w:rsidR="00AD51EB">
              <w:rPr>
                <w:sz w:val="24"/>
                <w:szCs w:val="24"/>
              </w:rPr>
              <w:t xml:space="preserve"> </w:t>
            </w:r>
            <w:r w:rsidR="00702F3A">
              <w:rPr>
                <w:sz w:val="24"/>
                <w:szCs w:val="24"/>
              </w:rPr>
              <w:t xml:space="preserve">2020 </w:t>
            </w:r>
            <w:r>
              <w:rPr>
                <w:sz w:val="24"/>
                <w:szCs w:val="24"/>
              </w:rPr>
              <w:t>г. 14 час. 00 мин. по адресу, указанному</w:t>
            </w:r>
            <w:proofErr w:type="gramEnd"/>
            <w:r>
              <w:rPr>
                <w:sz w:val="24"/>
                <w:szCs w:val="24"/>
              </w:rPr>
              <w:t xml:space="preserve"> в пункте 2 Информационной карты.</w:t>
            </w:r>
          </w:p>
        </w:tc>
      </w:tr>
      <w:tr w:rsidR="000A679F" w:rsidRPr="00811548" w:rsidTr="00992984">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AA5A46" w:rsidRDefault="00783AA1" w:rsidP="00AD51EB">
            <w:pPr>
              <w:pStyle w:val="19"/>
              <w:ind w:firstLine="0"/>
              <w:rPr>
                <w:sz w:val="24"/>
                <w:szCs w:val="24"/>
              </w:rPr>
            </w:pPr>
            <w:r>
              <w:rPr>
                <w:sz w:val="24"/>
                <w:szCs w:val="24"/>
              </w:rPr>
              <w:t>Вскрытие Заявок</w:t>
            </w:r>
            <w:r w:rsidR="00702F3A">
              <w:rPr>
                <w:sz w:val="24"/>
                <w:szCs w:val="24"/>
              </w:rPr>
              <w:t xml:space="preserve"> по первому этапу</w:t>
            </w:r>
            <w:r>
              <w:rPr>
                <w:sz w:val="24"/>
                <w:szCs w:val="24"/>
              </w:rPr>
              <w:t xml:space="preserve"> состоится </w:t>
            </w:r>
            <w:bookmarkStart w:id="34" w:name="OLE_LINK77"/>
            <w:bookmarkStart w:id="35" w:name="OLE_LINK78"/>
            <w:bookmarkStart w:id="36" w:name="OLE_LINK91"/>
            <w:bookmarkEnd w:id="34"/>
            <w:bookmarkEnd w:id="35"/>
            <w:bookmarkEnd w:id="36"/>
            <w:r w:rsidRPr="00783AA1">
              <w:rPr>
                <w:sz w:val="24"/>
                <w:szCs w:val="24"/>
              </w:rPr>
              <w:t>«</w:t>
            </w:r>
            <w:r w:rsidR="00702F3A">
              <w:rPr>
                <w:sz w:val="24"/>
                <w:szCs w:val="24"/>
              </w:rPr>
              <w:t>2</w:t>
            </w:r>
            <w:r w:rsidR="00AD51EB">
              <w:rPr>
                <w:sz w:val="24"/>
                <w:szCs w:val="24"/>
              </w:rPr>
              <w:t>4</w:t>
            </w:r>
            <w:r>
              <w:rPr>
                <w:sz w:val="24"/>
                <w:szCs w:val="24"/>
              </w:rPr>
              <w:t>» мая 2019 г. 14 час. 00 мин. местного времени по адресу, указанному в пункте 2 Информационной карты.</w:t>
            </w:r>
            <w:bookmarkStart w:id="37" w:name="_GoBack"/>
            <w:r w:rsidR="00702F3A">
              <w:rPr>
                <w:sz w:val="24"/>
                <w:szCs w:val="24"/>
              </w:rPr>
              <w:t xml:space="preserve"> </w:t>
            </w:r>
            <w:bookmarkEnd w:id="37"/>
          </w:p>
        </w:tc>
      </w:tr>
      <w:tr w:rsidR="003E2C12" w:rsidRPr="00F86FAA" w:rsidTr="00992984">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783AA1" w:rsidRDefault="00783AA1" w:rsidP="00783AA1">
            <w:pPr>
              <w:jc w:val="both"/>
              <w:rPr>
                <w:b/>
                <w:snapToGrid w:val="0"/>
                <w:lang w:eastAsia="ru-RU"/>
              </w:rPr>
            </w:pPr>
            <w:r>
              <w:t xml:space="preserve">Рассмотрение, оценка и сопоставление Заявок состоится </w:t>
            </w:r>
            <w:r>
              <w:br/>
            </w:r>
            <w:r w:rsidRPr="00783AA1">
              <w:t xml:space="preserve">1) </w:t>
            </w:r>
            <w:r>
              <w:t xml:space="preserve">по первому этапу при наличии Заявок состоится </w:t>
            </w:r>
            <w:r w:rsidR="00702F3A" w:rsidRPr="00783AA1">
              <w:t>2</w:t>
            </w:r>
            <w:r w:rsidR="00AD51EB">
              <w:t>4</w:t>
            </w:r>
            <w:r w:rsidRPr="00783AA1">
              <w:t xml:space="preserve">.05.2019 </w:t>
            </w:r>
            <w:r>
              <w:t xml:space="preserve">в </w:t>
            </w:r>
            <w:r w:rsidRPr="00783AA1">
              <w:t>14:00</w:t>
            </w:r>
            <w:r>
              <w:t xml:space="preserve"> местного времени.</w:t>
            </w:r>
          </w:p>
          <w:p w:rsidR="00783AA1" w:rsidRPr="00783AA1" w:rsidRDefault="00783AA1" w:rsidP="00783AA1">
            <w:pPr>
              <w:pStyle w:val="19"/>
              <w:ind w:firstLine="0"/>
              <w:rPr>
                <w:sz w:val="24"/>
                <w:szCs w:val="24"/>
              </w:rPr>
            </w:pPr>
            <w:r>
              <w:rPr>
                <w:sz w:val="24"/>
                <w:szCs w:val="24"/>
              </w:rPr>
              <w:t>2) п</w:t>
            </w:r>
            <w:r w:rsidRPr="00783AA1">
              <w:rPr>
                <w:sz w:val="24"/>
                <w:szCs w:val="24"/>
              </w:rPr>
              <w:t>о второму и последующим этапам при наличии Заявок после предыдущего этапа - 26 июля 2019 года, 25 октября 2019 года, 31 января 2020 года;</w:t>
            </w:r>
          </w:p>
          <w:p w:rsidR="00AA5A46" w:rsidRDefault="00783AA1" w:rsidP="00783AA1">
            <w:pPr>
              <w:pStyle w:val="19"/>
              <w:ind w:firstLine="0"/>
              <w:rPr>
                <w:sz w:val="24"/>
                <w:szCs w:val="24"/>
                <w:highlight w:val="cyan"/>
              </w:rPr>
            </w:pPr>
            <w:r>
              <w:rPr>
                <w:sz w:val="24"/>
                <w:szCs w:val="24"/>
              </w:rPr>
              <w:t>2) п</w:t>
            </w:r>
            <w:r w:rsidRPr="00783AA1">
              <w:rPr>
                <w:sz w:val="24"/>
                <w:szCs w:val="24"/>
              </w:rPr>
              <w:t xml:space="preserve">о последнему этапу при наличии Заявок - не позднее 10 календарных дней </w:t>
            </w:r>
            <w:proofErr w:type="gramStart"/>
            <w:r w:rsidRPr="00783AA1">
              <w:rPr>
                <w:sz w:val="24"/>
                <w:szCs w:val="24"/>
              </w:rPr>
              <w:t>с даты окончания</w:t>
            </w:r>
            <w:proofErr w:type="gramEnd"/>
            <w:r w:rsidRPr="00783AA1">
              <w:rPr>
                <w:sz w:val="24"/>
                <w:szCs w:val="24"/>
              </w:rPr>
              <w:t xml:space="preserve"> приема Заявок.</w:t>
            </w:r>
          </w:p>
        </w:tc>
      </w:tr>
      <w:tr w:rsidR="009830CC" w:rsidRPr="00F86FAA" w:rsidTr="00992984">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AA5A46" w:rsidRDefault="00783AA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A5A46" w:rsidRDefault="00783AA1">
            <w:pPr>
              <w:pStyle w:val="19"/>
              <w:ind w:firstLine="0"/>
              <w:rPr>
                <w:sz w:val="24"/>
                <w:szCs w:val="24"/>
                <w:highlight w:val="cyan"/>
              </w:rPr>
            </w:pPr>
            <w:r>
              <w:rPr>
                <w:sz w:val="24"/>
                <w:szCs w:val="24"/>
              </w:rPr>
              <w:t xml:space="preserve">Адрес: </w:t>
            </w:r>
            <w:r w:rsidRPr="00783AA1">
              <w:rPr>
                <w:sz w:val="24"/>
                <w:szCs w:val="24"/>
              </w:rPr>
              <w:t>125047, Москва, Оружейный переулок, д.19.</w:t>
            </w:r>
          </w:p>
        </w:tc>
      </w:tr>
      <w:tr w:rsidR="003E2C12" w:rsidRPr="00F86FAA" w:rsidTr="00992984">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83AA1" w:rsidRDefault="00783AA1">
            <w:pPr>
              <w:jc w:val="both"/>
            </w:pPr>
            <w:r>
              <w:t>Подведение итогов состоится не позднее:</w:t>
            </w:r>
          </w:p>
          <w:p w:rsidR="00AA5A46" w:rsidRDefault="00783AA1">
            <w:pPr>
              <w:jc w:val="both"/>
              <w:rPr>
                <w:b/>
                <w:snapToGrid w:val="0"/>
                <w:lang w:eastAsia="ru-RU"/>
              </w:rPr>
            </w:pPr>
            <w:r>
              <w:t xml:space="preserve"> 1) по первому этапу при наличии Заявок состоится </w:t>
            </w:r>
            <w:r w:rsidR="00AD51EB">
              <w:t>6</w:t>
            </w:r>
            <w:r w:rsidR="00992984" w:rsidRPr="00992984">
              <w:t>.06.2019 14:00</w:t>
            </w:r>
            <w:r>
              <w:t xml:space="preserve"> местного времени.</w:t>
            </w:r>
          </w:p>
          <w:p w:rsidR="00AA5A46" w:rsidRDefault="00783AA1" w:rsidP="00783AA1">
            <w:pPr>
              <w:tabs>
                <w:tab w:val="left" w:pos="709"/>
              </w:tabs>
              <w:suppressAutoHyphens w:val="0"/>
              <w:jc w:val="both"/>
            </w:pPr>
            <w:r>
              <w:t>2) п</w:t>
            </w:r>
            <w:r w:rsidRPr="00783AA1">
              <w:t xml:space="preserve">о второму и последующим этапам при наличии Заявок не позднее 21 календарного дня </w:t>
            </w:r>
            <w:proofErr w:type="gramStart"/>
            <w:r w:rsidRPr="00783AA1">
              <w:t>с даты рассмотрения</w:t>
            </w:r>
            <w:proofErr w:type="gramEnd"/>
            <w:r w:rsidRPr="00783AA1">
              <w:t xml:space="preserve"> и сопоставления Заявок соответствующего этапа.</w:t>
            </w:r>
            <w:r>
              <w:rPr>
                <w:rFonts w:eastAsia="Arial"/>
              </w:rPr>
              <w:t xml:space="preserve"> </w:t>
            </w:r>
          </w:p>
          <w:p w:rsidR="00AA5A46" w:rsidRDefault="00783AA1">
            <w:pPr>
              <w:pStyle w:val="19"/>
              <w:ind w:firstLine="0"/>
              <w:rPr>
                <w:sz w:val="24"/>
                <w:szCs w:val="24"/>
                <w:highlight w:val="cyan"/>
              </w:rPr>
            </w:pPr>
            <w:r>
              <w:rPr>
                <w:rFonts w:eastAsia="Times New Roman"/>
                <w:snapToGrid w:val="0"/>
                <w:sz w:val="24"/>
                <w:szCs w:val="24"/>
                <w:lang w:eastAsia="ru-RU"/>
              </w:rPr>
              <w:t xml:space="preserve">Место: </w:t>
            </w:r>
            <w:r w:rsidRPr="00783AA1">
              <w:rPr>
                <w:rFonts w:eastAsia="Times New Roman"/>
                <w:snapToGrid w:val="0"/>
                <w:sz w:val="24"/>
                <w:szCs w:val="24"/>
                <w:lang w:eastAsia="ru-RU"/>
              </w:rPr>
              <w:t>Российская Федерация, 125047, г. Москва, Оружейный переулок, д. 19</w:t>
            </w:r>
          </w:p>
        </w:tc>
      </w:tr>
      <w:tr w:rsidR="007D6548" w:rsidRPr="00F86FAA" w:rsidTr="00992984">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AA5A46" w:rsidRDefault="00783AA1">
            <w:pPr>
              <w:pStyle w:val="19"/>
              <w:ind w:firstLine="0"/>
              <w:rPr>
                <w:sz w:val="24"/>
                <w:szCs w:val="24"/>
              </w:rPr>
            </w:pPr>
            <w:r>
              <w:rPr>
                <w:sz w:val="24"/>
                <w:szCs w:val="24"/>
              </w:rPr>
              <w:t xml:space="preserve">Оплата производится в течение 15 (пятнадцати календарных) дней </w:t>
            </w:r>
            <w:proofErr w:type="gramStart"/>
            <w:r>
              <w:rPr>
                <w:sz w:val="24"/>
                <w:szCs w:val="24"/>
              </w:rPr>
              <w:t>с даты получения</w:t>
            </w:r>
            <w:proofErr w:type="gramEnd"/>
            <w:r>
              <w:rPr>
                <w:sz w:val="24"/>
                <w:szCs w:val="24"/>
              </w:rPr>
              <w:t xml:space="preserve"> акта об оказанных услугах, счета и счета-фактуры. Акт об оказанных услугах, счет и счет-фактура выставляются по факту доставки груза или контейнера в пункт назначения. </w:t>
            </w:r>
          </w:p>
          <w:p w:rsidR="00AA5A46" w:rsidRDefault="00783AA1">
            <w:pPr>
              <w:pStyle w:val="19"/>
              <w:ind w:firstLine="0"/>
              <w:rPr>
                <w:sz w:val="24"/>
                <w:szCs w:val="24"/>
              </w:rPr>
            </w:pPr>
            <w:r>
              <w:rPr>
                <w:sz w:val="24"/>
                <w:szCs w:val="24"/>
                <w:highlight w:val="cyan"/>
              </w:rPr>
              <w:t xml:space="preserve"> </w:t>
            </w:r>
          </w:p>
        </w:tc>
      </w:tr>
      <w:tr w:rsidR="007D6548" w:rsidRPr="00F86FAA" w:rsidTr="00992984">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AA5A46" w:rsidRDefault="00783AA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992984">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AA5A46" w:rsidRDefault="00783AA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и по  30 сентября 2020 года. </w:t>
            </w:r>
            <w:proofErr w:type="gramStart"/>
            <w:r>
              <w:t>Место выполнения работ, оказания услуг, поставки товара и т.д.: от/до железнодорожных станций Октябрьской железной дороги, Северной железной дороги, Красноярской железной дороги в/из населенные пункты Красноярского края через морской порт Дудинка.</w:t>
            </w:r>
            <w:proofErr w:type="gramEnd"/>
          </w:p>
          <w:p w:rsidR="00685C56" w:rsidRPr="00F86FAA" w:rsidRDefault="00685C56" w:rsidP="00685C56">
            <w:pPr>
              <w:pStyle w:val="Default"/>
              <w:jc w:val="both"/>
            </w:pPr>
          </w:p>
          <w:p w:rsidR="00AA5A46" w:rsidRDefault="00174FFE" w:rsidP="0099298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783AA1">
              <w:t>Красноярский край</w:t>
            </w:r>
          </w:p>
        </w:tc>
      </w:tr>
      <w:tr w:rsidR="007D6548" w:rsidRPr="00F86FAA" w:rsidTr="00992984">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AA5A46" w:rsidRDefault="00783AA1">
            <w:pPr>
              <w:pStyle w:val="19"/>
              <w:ind w:firstLine="0"/>
              <w:rPr>
                <w:sz w:val="24"/>
                <w:szCs w:val="24"/>
              </w:rPr>
            </w:pPr>
            <w:r>
              <w:rPr>
                <w:sz w:val="24"/>
                <w:szCs w:val="24"/>
              </w:rPr>
              <w:t xml:space="preserve">Объем услуг определяется в соответствии с заявками Заказчика и суммарно в денежном выражении не может превышать максимальную суммарную цену договоров, указанную в пункте 5 настоящей Информационной карты на протяжении действия договоров. </w:t>
            </w:r>
          </w:p>
        </w:tc>
      </w:tr>
      <w:tr w:rsidR="007D6548" w:rsidRPr="00F86FAA" w:rsidTr="00992984">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AA5A46" w:rsidRPr="00783AA1" w:rsidRDefault="00783AA1">
            <w:pPr>
              <w:pStyle w:val="afe"/>
              <w:jc w:val="both"/>
              <w:rPr>
                <w:sz w:val="24"/>
                <w:szCs w:val="24"/>
              </w:rPr>
            </w:pPr>
            <w:r w:rsidRPr="00783AA1">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992984">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AA5A46" w:rsidRDefault="00783AA1">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992984">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D6308A">
            <w:pPr>
              <w:pStyle w:val="aff6"/>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A5A46" w:rsidRPr="00783AA1" w:rsidRDefault="00783AA1" w:rsidP="00D6308A">
            <w:pPr>
              <w:pStyle w:val="aff6"/>
              <w:numPr>
                <w:ilvl w:val="1"/>
                <w:numId w:val="18"/>
              </w:numPr>
              <w:jc w:val="both"/>
            </w:pPr>
            <w:r w:rsidRPr="00783AA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A5A46" w:rsidRPr="00783AA1" w:rsidRDefault="00783AA1" w:rsidP="00D6308A">
            <w:pPr>
              <w:pStyle w:val="aff6"/>
              <w:numPr>
                <w:ilvl w:val="1"/>
                <w:numId w:val="18"/>
              </w:numPr>
              <w:jc w:val="both"/>
            </w:pPr>
            <w:proofErr w:type="gramStart"/>
            <w:r w:rsidRPr="00783AA1">
              <w:t xml:space="preserve">наличие за 2015-2019 годы опыта оказания услуг, связанных с перевозкой грузов водным и/или автомобильным транспортом, </w:t>
            </w:r>
            <w:proofErr w:type="spellStart"/>
            <w:r w:rsidRPr="00783AA1">
              <w:t>внутритерминальным</w:t>
            </w:r>
            <w:proofErr w:type="spellEnd"/>
            <w:r w:rsidRPr="00783AA1">
              <w:t xml:space="preserve"> обслуживанием, а также  иных транспортно-экспедиционных услуг по организации перемещения грузов и грузов в контейнерах в/из населенных пунктов Красноярского края через морской порт Дудинка на сумму не менее 10 миллионов рублей без учета НДС;</w:t>
            </w:r>
            <w:proofErr w:type="gramEnd"/>
          </w:p>
          <w:p w:rsidR="00AA5A46" w:rsidRPr="00783AA1" w:rsidRDefault="00783AA1" w:rsidP="00D6308A">
            <w:pPr>
              <w:pStyle w:val="aff6"/>
              <w:numPr>
                <w:ilvl w:val="1"/>
                <w:numId w:val="18"/>
              </w:numPr>
              <w:jc w:val="both"/>
            </w:pPr>
            <w:r w:rsidRPr="00783AA1">
              <w:t>Отсутствие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D6308A">
            <w:pPr>
              <w:pStyle w:val="aff6"/>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A5A46" w:rsidRPr="00783AA1" w:rsidRDefault="00783AA1" w:rsidP="00D6308A">
            <w:pPr>
              <w:pStyle w:val="aff6"/>
              <w:numPr>
                <w:ilvl w:val="1"/>
                <w:numId w:val="18"/>
              </w:numPr>
              <w:jc w:val="both"/>
            </w:pPr>
            <w:proofErr w:type="gramStart"/>
            <w:r w:rsidRPr="00783AA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83AA1">
              <w:t>://</w:t>
            </w:r>
            <w:r>
              <w:rPr>
                <w:lang w:val="en-US"/>
              </w:rPr>
              <w:t>service</w:t>
            </w:r>
            <w:r w:rsidRPr="00783AA1">
              <w:t>.</w:t>
            </w:r>
            <w:proofErr w:type="spellStart"/>
            <w:r>
              <w:rPr>
                <w:lang w:val="en-US"/>
              </w:rPr>
              <w:t>nalog</w:t>
            </w:r>
            <w:proofErr w:type="spellEnd"/>
            <w:r w:rsidRPr="00783AA1">
              <w:t>.</w:t>
            </w:r>
            <w:proofErr w:type="spellStart"/>
            <w:r>
              <w:rPr>
                <w:lang w:val="en-US"/>
              </w:rPr>
              <w:t>ru</w:t>
            </w:r>
            <w:proofErr w:type="spellEnd"/>
            <w:r w:rsidRPr="00783AA1">
              <w:t>/</w:t>
            </w:r>
            <w:proofErr w:type="spellStart"/>
            <w:r>
              <w:rPr>
                <w:lang w:val="en-US"/>
              </w:rPr>
              <w:t>zd</w:t>
            </w:r>
            <w:proofErr w:type="spellEnd"/>
            <w:r w:rsidRPr="00783AA1">
              <w:t>.</w:t>
            </w:r>
            <w:r>
              <w:rPr>
                <w:lang w:val="en-US"/>
              </w:rPr>
              <w:t>do</w:t>
            </w:r>
            <w:r w:rsidRPr="00783AA1">
              <w:t>).</w:t>
            </w:r>
            <w:proofErr w:type="gramEnd"/>
            <w:r w:rsidRPr="00783AA1">
              <w:t xml:space="preserve"> </w:t>
            </w:r>
            <w:proofErr w:type="gramStart"/>
            <w:r w:rsidRPr="00783AA1">
              <w:lastRenderedPageBreak/>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83AA1">
              <w:t>://</w:t>
            </w:r>
            <w:r>
              <w:rPr>
                <w:lang w:val="en-US"/>
              </w:rPr>
              <w:t>service</w:t>
            </w:r>
            <w:r w:rsidRPr="00783AA1">
              <w:t>.</w:t>
            </w:r>
            <w:proofErr w:type="spellStart"/>
            <w:r>
              <w:rPr>
                <w:lang w:val="en-US"/>
              </w:rPr>
              <w:t>nalog</w:t>
            </w:r>
            <w:proofErr w:type="spellEnd"/>
            <w:r w:rsidRPr="00783AA1">
              <w:t>.</w:t>
            </w:r>
            <w:proofErr w:type="spellStart"/>
            <w:r>
              <w:rPr>
                <w:lang w:val="en-US"/>
              </w:rPr>
              <w:t>ru</w:t>
            </w:r>
            <w:proofErr w:type="spellEnd"/>
            <w:r w:rsidRPr="00783AA1">
              <w:t>/</w:t>
            </w:r>
            <w:proofErr w:type="spellStart"/>
            <w:r>
              <w:rPr>
                <w:lang w:val="en-US"/>
              </w:rPr>
              <w:t>zd</w:t>
            </w:r>
            <w:proofErr w:type="spellEnd"/>
            <w:r w:rsidRPr="00783AA1">
              <w:t>.</w:t>
            </w:r>
            <w:r>
              <w:rPr>
                <w:lang w:val="en-US"/>
              </w:rPr>
              <w:t>do</w:t>
            </w:r>
            <w:r w:rsidRPr="00783AA1">
              <w:t>)).</w:t>
            </w:r>
            <w:proofErr w:type="gramEnd"/>
            <w:r w:rsidRPr="00783AA1">
              <w:t xml:space="preserve"> 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
          <w:p w:rsidR="00AA5A46" w:rsidRPr="00783AA1" w:rsidRDefault="00783AA1" w:rsidP="00D6308A">
            <w:pPr>
              <w:pStyle w:val="aff6"/>
              <w:numPr>
                <w:ilvl w:val="1"/>
                <w:numId w:val="18"/>
              </w:numPr>
              <w:jc w:val="both"/>
            </w:pPr>
            <w:proofErr w:type="gramStart"/>
            <w:r w:rsidRPr="00783AA1">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783AA1">
              <w:t>неприостановлении</w:t>
            </w:r>
            <w:proofErr w:type="spellEnd"/>
            <w:r w:rsidRPr="00783AA1">
              <w:t xml:space="preserve"> деятельности претендента в административном порядке, претендент осуществляет проверку информации о наличии/отсутствии исполнительных производств и/или задолженности претендента на официальном сайте Федеральной службы судебных приставов Российской Федерации (</w:t>
            </w:r>
            <w:r>
              <w:rPr>
                <w:lang w:val="en-US"/>
              </w:rPr>
              <w:t>http</w:t>
            </w:r>
            <w:r w:rsidRPr="00783AA1">
              <w:t>://</w:t>
            </w:r>
            <w:proofErr w:type="spellStart"/>
            <w:r>
              <w:rPr>
                <w:lang w:val="en-US"/>
              </w:rPr>
              <w:t>fssprus</w:t>
            </w:r>
            <w:proofErr w:type="spellEnd"/>
            <w:r w:rsidRPr="00783AA1">
              <w:t>.</w:t>
            </w:r>
            <w:proofErr w:type="spellStart"/>
            <w:r>
              <w:rPr>
                <w:lang w:val="en-US"/>
              </w:rPr>
              <w:t>ru</w:t>
            </w:r>
            <w:proofErr w:type="spellEnd"/>
            <w:r w:rsidRPr="00783AA1">
              <w:t>/</w:t>
            </w:r>
            <w:proofErr w:type="spellStart"/>
            <w:r>
              <w:rPr>
                <w:lang w:val="en-US"/>
              </w:rPr>
              <w:t>iss</w:t>
            </w:r>
            <w:proofErr w:type="spellEnd"/>
            <w:r w:rsidRPr="00783AA1">
              <w:t>/</w:t>
            </w:r>
            <w:proofErr w:type="spellStart"/>
            <w:r>
              <w:rPr>
                <w:lang w:val="en-US"/>
              </w:rPr>
              <w:t>ip</w:t>
            </w:r>
            <w:proofErr w:type="spellEnd"/>
            <w:r w:rsidRPr="00783AA1">
              <w:t>), а также информации на едином Федеральном реестре</w:t>
            </w:r>
            <w:proofErr w:type="gramEnd"/>
            <w:r w:rsidRPr="00783AA1">
              <w:t xml:space="preserve"> сведений о фактах деятельности юридических лиц </w:t>
            </w:r>
            <w:r>
              <w:rPr>
                <w:lang w:val="en-US"/>
              </w:rPr>
              <w:t>http</w:t>
            </w:r>
            <w:r w:rsidRPr="00783AA1">
              <w:t>://</w:t>
            </w:r>
            <w:r>
              <w:rPr>
                <w:lang w:val="en-US"/>
              </w:rPr>
              <w:t>www</w:t>
            </w:r>
            <w:r w:rsidRPr="00783AA1">
              <w:t>.</w:t>
            </w:r>
            <w:proofErr w:type="spellStart"/>
            <w:r>
              <w:rPr>
                <w:lang w:val="en-US"/>
              </w:rPr>
              <w:t>fedresurs</w:t>
            </w:r>
            <w:proofErr w:type="spellEnd"/>
            <w:r w:rsidRPr="00783AA1">
              <w:t>.</w:t>
            </w:r>
            <w:proofErr w:type="spellStart"/>
            <w:r>
              <w:rPr>
                <w:lang w:val="en-US"/>
              </w:rPr>
              <w:t>ru</w:t>
            </w:r>
            <w:proofErr w:type="spellEnd"/>
            <w:r w:rsidRPr="00783AA1">
              <w:t>/</w:t>
            </w:r>
            <w:r>
              <w:rPr>
                <w:lang w:val="en-US"/>
              </w:rPr>
              <w:t>companies</w:t>
            </w:r>
            <w:r w:rsidRPr="00783AA1">
              <w:t>/</w:t>
            </w:r>
            <w:proofErr w:type="spellStart"/>
            <w:r>
              <w:rPr>
                <w:lang w:val="en-US"/>
              </w:rPr>
              <w:t>IsSearching</w:t>
            </w:r>
            <w:proofErr w:type="spellEnd"/>
            <w:r w:rsidRPr="00783AA1">
              <w:t>. 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нотариально заверенные постановления о прекращении исполнительного производства и т.п.);</w:t>
            </w:r>
          </w:p>
          <w:p w:rsidR="00AA5A46" w:rsidRPr="00783AA1" w:rsidRDefault="00783AA1" w:rsidP="00D6308A">
            <w:pPr>
              <w:pStyle w:val="aff6"/>
              <w:numPr>
                <w:ilvl w:val="1"/>
                <w:numId w:val="18"/>
              </w:numPr>
              <w:jc w:val="both"/>
            </w:pPr>
            <w:proofErr w:type="gramStart"/>
            <w:r w:rsidRPr="00783AA1">
              <w:t xml:space="preserve">Документ по форме приложения №4 к настоящей документации о закупке с указанием договоров, на оказание услуг, связанных с перевозкой грузов водным и/или автомобильным транспортом, </w:t>
            </w:r>
            <w:proofErr w:type="spellStart"/>
            <w:r w:rsidRPr="00783AA1">
              <w:t>внутритерминальным</w:t>
            </w:r>
            <w:proofErr w:type="spellEnd"/>
            <w:r w:rsidRPr="00783AA1">
              <w:t xml:space="preserve"> обслуживанием, а также  иных </w:t>
            </w:r>
            <w:r w:rsidRPr="00783AA1">
              <w:lastRenderedPageBreak/>
              <w:t>транспортно-экспедиционных услуг по организации перемещения грузов и грузов в контейнерах в/из населенных пунктов Красноярского края через морской порт Дудинка;</w:t>
            </w:r>
            <w:proofErr w:type="gramEnd"/>
          </w:p>
          <w:p w:rsidR="00AA5A46" w:rsidRPr="00783AA1" w:rsidRDefault="00783AA1" w:rsidP="00D6308A">
            <w:pPr>
              <w:pStyle w:val="aff6"/>
              <w:numPr>
                <w:ilvl w:val="1"/>
                <w:numId w:val="18"/>
              </w:numPr>
              <w:jc w:val="both"/>
            </w:pPr>
            <w:r w:rsidRPr="00783AA1">
              <w:t>Копии договоров, указанных в документе по форме приложения № 4 к документации о закупке;</w:t>
            </w:r>
          </w:p>
          <w:p w:rsidR="00AA5A46" w:rsidRPr="00783AA1" w:rsidRDefault="00783AA1" w:rsidP="00D6308A">
            <w:pPr>
              <w:pStyle w:val="aff6"/>
              <w:numPr>
                <w:ilvl w:val="1"/>
                <w:numId w:val="18"/>
              </w:numPr>
              <w:jc w:val="both"/>
            </w:pPr>
            <w:r w:rsidRPr="00783AA1">
              <w:t>Копии документов, подтверждающих факт оказания услуг по договорам, указанным в документе по форме приложения № 4 к документации о закупке, на сумму не менее 10 миллионов рублей без учета НДС. Предоставление подтверждающих документов  на большую сумму не дает участнику дополнительных преимуществ.</w:t>
            </w:r>
          </w:p>
        </w:tc>
      </w:tr>
      <w:tr w:rsidR="00835CB1" w:rsidRPr="00F86FAA" w:rsidTr="00992984">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AA5A46" w:rsidRDefault="00783AA1">
            <w:pPr>
              <w:pStyle w:val="af9"/>
              <w:ind w:firstLine="0"/>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992984" w:rsidRPr="00F86FAA" w:rsidTr="00992984">
        <w:tc>
          <w:tcPr>
            <w:tcW w:w="547" w:type="dxa"/>
          </w:tcPr>
          <w:p w:rsidR="00992984" w:rsidRPr="00F86FAA" w:rsidRDefault="00992984" w:rsidP="009830CC">
            <w:pPr>
              <w:pStyle w:val="19"/>
              <w:ind w:firstLine="0"/>
              <w:rPr>
                <w:b/>
                <w:sz w:val="24"/>
                <w:szCs w:val="24"/>
              </w:rPr>
            </w:pPr>
            <w:r>
              <w:rPr>
                <w:b/>
                <w:sz w:val="24"/>
                <w:szCs w:val="24"/>
              </w:rPr>
              <w:t>19.</w:t>
            </w:r>
          </w:p>
        </w:tc>
        <w:tc>
          <w:tcPr>
            <w:tcW w:w="2147" w:type="dxa"/>
          </w:tcPr>
          <w:p w:rsidR="00992984" w:rsidRPr="00F86FAA" w:rsidRDefault="00992984">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p w:rsidR="00992984" w:rsidRDefault="00992984">
            <w:pPr>
              <w:pStyle w:val="af9"/>
              <w:rPr>
                <w:b/>
                <w:i/>
                <w:sz w:val="24"/>
              </w:rPr>
            </w:pPr>
          </w:p>
          <w:tbl>
            <w:tblPr>
              <w:tblStyle w:val="afff1"/>
              <w:tblW w:w="0" w:type="auto"/>
              <w:tblLayout w:type="fixed"/>
              <w:tblLook w:val="04A0" w:firstRow="1" w:lastRow="0" w:firstColumn="1" w:lastColumn="0" w:noHBand="0" w:noVBand="1"/>
            </w:tblPr>
            <w:tblGrid>
              <w:gridCol w:w="5273"/>
              <w:gridCol w:w="1276"/>
            </w:tblGrid>
            <w:tr w:rsidR="00992984">
              <w:tc>
                <w:tcPr>
                  <w:tcW w:w="5273" w:type="dxa"/>
                  <w:tcBorders>
                    <w:top w:val="single" w:sz="4" w:space="0" w:color="auto"/>
                    <w:left w:val="single" w:sz="4" w:space="0" w:color="auto"/>
                    <w:bottom w:val="single" w:sz="4" w:space="0" w:color="auto"/>
                    <w:right w:val="single" w:sz="4" w:space="0" w:color="auto"/>
                  </w:tcBorders>
                  <w:vAlign w:val="center"/>
                  <w:hideMark/>
                </w:tcPr>
                <w:p w:rsidR="00992984" w:rsidRDefault="00992984">
                  <w:pPr>
                    <w:pStyle w:val="af9"/>
                    <w:jc w:val="center"/>
                    <w:rPr>
                      <w:b/>
                      <w:sz w:val="24"/>
                    </w:rPr>
                  </w:pPr>
                  <w:r>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2984" w:rsidRDefault="00992984">
                  <w:pPr>
                    <w:pStyle w:val="af9"/>
                    <w:ind w:firstLine="0"/>
                    <w:jc w:val="center"/>
                    <w:rPr>
                      <w:b/>
                      <w:sz w:val="24"/>
                    </w:rPr>
                  </w:pPr>
                  <w:r>
                    <w:rPr>
                      <w:b/>
                      <w:sz w:val="24"/>
                    </w:rPr>
                    <w:t xml:space="preserve">Значение </w:t>
                  </w:r>
                  <w:proofErr w:type="spellStart"/>
                  <w:proofErr w:type="gramStart"/>
                  <w:r>
                    <w:rPr>
                      <w:sz w:val="24"/>
                    </w:rPr>
                    <w:t>Кз</w:t>
                  </w:r>
                  <w:proofErr w:type="spellEnd"/>
                  <w:proofErr w:type="gramEnd"/>
                </w:p>
              </w:tc>
            </w:tr>
            <w:tr w:rsidR="00992984">
              <w:tc>
                <w:tcPr>
                  <w:tcW w:w="5273" w:type="dxa"/>
                  <w:tcBorders>
                    <w:top w:val="single" w:sz="4" w:space="0" w:color="auto"/>
                    <w:left w:val="single" w:sz="4" w:space="0" w:color="auto"/>
                    <w:bottom w:val="single" w:sz="4" w:space="0" w:color="auto"/>
                    <w:right w:val="single" w:sz="4" w:space="0" w:color="auto"/>
                  </w:tcBorders>
                  <w:hideMark/>
                </w:tcPr>
                <w:p w:rsidR="00992984" w:rsidRDefault="00992984">
                  <w:pPr>
                    <w:pStyle w:val="af9"/>
                    <w:ind w:firstLine="0"/>
                    <w:rPr>
                      <w:sz w:val="24"/>
                    </w:rPr>
                  </w:pPr>
                  <w:r w:rsidRPr="00D6308A">
                    <w:rPr>
                      <w:b/>
                      <w:sz w:val="24"/>
                    </w:rPr>
                    <w:t xml:space="preserve">Цена договора </w:t>
                  </w:r>
                  <w:r>
                    <w:rPr>
                      <w:sz w:val="24"/>
                    </w:rPr>
                    <w:t xml:space="preserve">(руб. без учета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2984" w:rsidRDefault="00992984">
                  <w:pPr>
                    <w:pStyle w:val="af9"/>
                    <w:ind w:firstLine="0"/>
                    <w:jc w:val="center"/>
                    <w:rPr>
                      <w:sz w:val="24"/>
                    </w:rPr>
                  </w:pPr>
                  <w:r>
                    <w:rPr>
                      <w:sz w:val="24"/>
                    </w:rPr>
                    <w:t>0,55</w:t>
                  </w:r>
                </w:p>
              </w:tc>
            </w:tr>
            <w:tr w:rsidR="00992984">
              <w:tc>
                <w:tcPr>
                  <w:tcW w:w="5273" w:type="dxa"/>
                  <w:tcBorders>
                    <w:top w:val="single" w:sz="4" w:space="0" w:color="auto"/>
                    <w:left w:val="single" w:sz="4" w:space="0" w:color="auto"/>
                    <w:bottom w:val="single" w:sz="4" w:space="0" w:color="auto"/>
                    <w:right w:val="single" w:sz="4" w:space="0" w:color="auto"/>
                  </w:tcBorders>
                  <w:hideMark/>
                </w:tcPr>
                <w:p w:rsidR="00992984" w:rsidRDefault="00992984" w:rsidP="00D6308A">
                  <w:pPr>
                    <w:pStyle w:val="af9"/>
                    <w:ind w:firstLine="0"/>
                    <w:rPr>
                      <w:sz w:val="24"/>
                    </w:rPr>
                  </w:pPr>
                  <w:r>
                    <w:rPr>
                      <w:b/>
                      <w:sz w:val="24"/>
                    </w:rPr>
                    <w:t>Опыт участника</w:t>
                  </w:r>
                  <w:r>
                    <w:rPr>
                      <w:sz w:val="24"/>
                    </w:rPr>
                    <w:t xml:space="preserve"> (суммарная стоимость договоров, аналогичных предмету Размещения оферты, </w:t>
                  </w:r>
                  <w:r w:rsidR="00D6308A">
                    <w:rPr>
                      <w:sz w:val="24"/>
                    </w:rPr>
                    <w:t>в соответствии с подпунктами 1.2</w:t>
                  </w:r>
                  <w:r>
                    <w:rPr>
                      <w:sz w:val="24"/>
                    </w:rPr>
                    <w:t xml:space="preserve"> части 1 и </w:t>
                  </w:r>
                  <w:r w:rsidR="00D6308A">
                    <w:rPr>
                      <w:sz w:val="24"/>
                    </w:rPr>
                    <w:t>2.3-2.5</w:t>
                  </w:r>
                  <w:r>
                    <w:rPr>
                      <w:sz w:val="24"/>
                    </w:rPr>
                    <w:t xml:space="preserve"> части 2 п</w:t>
                  </w:r>
                  <w:r w:rsidR="00D6308A">
                    <w:rPr>
                      <w:sz w:val="24"/>
                    </w:rPr>
                    <w:t>ункта</w:t>
                  </w:r>
                  <w:r>
                    <w:rPr>
                      <w:sz w:val="24"/>
                    </w:rPr>
                    <w:t>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2984" w:rsidRDefault="00992984">
                  <w:pPr>
                    <w:pStyle w:val="af9"/>
                    <w:ind w:firstLine="0"/>
                    <w:jc w:val="center"/>
                    <w:rPr>
                      <w:sz w:val="24"/>
                    </w:rPr>
                  </w:pPr>
                  <w:r>
                    <w:rPr>
                      <w:sz w:val="24"/>
                    </w:rPr>
                    <w:t>0,45</w:t>
                  </w:r>
                </w:p>
              </w:tc>
            </w:tr>
          </w:tbl>
          <w:p w:rsidR="00992984" w:rsidRDefault="00992984">
            <w:pPr>
              <w:pStyle w:val="af9"/>
              <w:rPr>
                <w:b/>
                <w:i/>
                <w:sz w:val="24"/>
              </w:rPr>
            </w:pPr>
          </w:p>
        </w:tc>
      </w:tr>
      <w:tr w:rsidR="00992984" w:rsidRPr="00F86FAA" w:rsidTr="00992984">
        <w:tc>
          <w:tcPr>
            <w:tcW w:w="547" w:type="dxa"/>
          </w:tcPr>
          <w:p w:rsidR="00992984" w:rsidRPr="00F86FAA" w:rsidRDefault="00992984" w:rsidP="009830CC">
            <w:pPr>
              <w:pStyle w:val="19"/>
              <w:ind w:firstLine="0"/>
              <w:rPr>
                <w:b/>
                <w:sz w:val="24"/>
                <w:szCs w:val="24"/>
              </w:rPr>
            </w:pPr>
            <w:r>
              <w:rPr>
                <w:b/>
                <w:sz w:val="24"/>
                <w:szCs w:val="24"/>
              </w:rPr>
              <w:t>20.</w:t>
            </w:r>
          </w:p>
        </w:tc>
        <w:tc>
          <w:tcPr>
            <w:tcW w:w="2147" w:type="dxa"/>
          </w:tcPr>
          <w:p w:rsidR="00992984" w:rsidRPr="00F86FAA" w:rsidRDefault="00992984">
            <w:pPr>
              <w:pStyle w:val="Default"/>
              <w:rPr>
                <w:b/>
                <w:color w:val="auto"/>
              </w:rPr>
            </w:pPr>
            <w:r>
              <w:rPr>
                <w:b/>
                <w:color w:val="auto"/>
              </w:rPr>
              <w:t>Особенности заключения договора</w:t>
            </w:r>
          </w:p>
        </w:tc>
        <w:tc>
          <w:tcPr>
            <w:tcW w:w="6945" w:type="dxa"/>
          </w:tcPr>
          <w:p w:rsidR="00992984" w:rsidRPr="002F15C9" w:rsidRDefault="00992984" w:rsidP="00D6308A">
            <w:pPr>
              <w:pStyle w:val="af9"/>
              <w:numPr>
                <w:ilvl w:val="1"/>
                <w:numId w:val="14"/>
              </w:numPr>
              <w:ind w:left="34" w:firstLine="567"/>
              <w:rPr>
                <w:sz w:val="24"/>
              </w:rPr>
            </w:pPr>
            <w:r>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992984" w:rsidRDefault="00992984">
            <w:pPr>
              <w:pStyle w:val="af9"/>
              <w:ind w:left="34" w:firstLine="567"/>
              <w:rPr>
                <w:sz w:val="24"/>
              </w:rPr>
            </w:pPr>
            <w:r>
              <w:rPr>
                <w:sz w:val="24"/>
              </w:rPr>
              <w:t xml:space="preserve">- увеличение стоимости единицы продукции (единичных расценок) в процессе исполнения договора возможно не ранее, чем через 6 месяцев </w:t>
            </w:r>
            <w:proofErr w:type="gramStart"/>
            <w:r>
              <w:rPr>
                <w:sz w:val="24"/>
              </w:rPr>
              <w:t>с даты заключения</w:t>
            </w:r>
            <w:proofErr w:type="gramEnd"/>
            <w:r>
              <w:rPr>
                <w:sz w:val="24"/>
              </w:rPr>
              <w:t xml:space="preserve"> договора и составит не более 10% (десять процентов) % в год.</w:t>
            </w:r>
          </w:p>
          <w:p w:rsidR="00992984" w:rsidRDefault="00992984">
            <w:pPr>
              <w:pStyle w:val="af9"/>
              <w:ind w:left="34" w:firstLine="567"/>
              <w:rPr>
                <w:sz w:val="24"/>
              </w:rPr>
            </w:pPr>
            <w:r>
              <w:rPr>
                <w:sz w:val="24"/>
              </w:rPr>
              <w:t>Увеличение цены на товары, работы, услуги возможно начиная с «01» января 2020 года.</w:t>
            </w:r>
          </w:p>
          <w:p w:rsidR="00992984" w:rsidRDefault="00992984" w:rsidP="00992984">
            <w:pPr>
              <w:pStyle w:val="af9"/>
              <w:ind w:left="34" w:firstLine="567"/>
              <w:rPr>
                <w:sz w:val="24"/>
              </w:rPr>
            </w:pPr>
            <w:r>
              <w:rPr>
                <w:sz w:val="24"/>
              </w:rPr>
              <w:t>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w:t>
            </w:r>
          </w:p>
          <w:p w:rsidR="00992984" w:rsidRPr="00992984" w:rsidRDefault="00992984" w:rsidP="00D6308A">
            <w:pPr>
              <w:pStyle w:val="-3"/>
              <w:numPr>
                <w:ilvl w:val="1"/>
                <w:numId w:val="14"/>
              </w:numPr>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992984" w:rsidRPr="00F86FAA" w:rsidTr="00992984">
        <w:tc>
          <w:tcPr>
            <w:tcW w:w="547" w:type="dxa"/>
          </w:tcPr>
          <w:p w:rsidR="00992984" w:rsidRPr="00F86FAA" w:rsidRDefault="00992984" w:rsidP="00835CB1">
            <w:pPr>
              <w:pStyle w:val="19"/>
              <w:ind w:firstLine="0"/>
              <w:rPr>
                <w:b/>
                <w:sz w:val="24"/>
                <w:szCs w:val="24"/>
              </w:rPr>
            </w:pPr>
            <w:r>
              <w:rPr>
                <w:b/>
                <w:sz w:val="24"/>
                <w:szCs w:val="24"/>
              </w:rPr>
              <w:t>21.</w:t>
            </w:r>
          </w:p>
        </w:tc>
        <w:tc>
          <w:tcPr>
            <w:tcW w:w="2147" w:type="dxa"/>
          </w:tcPr>
          <w:p w:rsidR="00992984" w:rsidRPr="00F86FAA" w:rsidRDefault="00992984">
            <w:pPr>
              <w:pStyle w:val="Default"/>
              <w:rPr>
                <w:b/>
                <w:color w:val="auto"/>
              </w:rPr>
            </w:pPr>
            <w:r>
              <w:rPr>
                <w:b/>
                <w:color w:val="auto"/>
              </w:rPr>
              <w:t>Привлечение субподрядчиков, соисполнителей</w:t>
            </w:r>
          </w:p>
        </w:tc>
        <w:tc>
          <w:tcPr>
            <w:tcW w:w="6945" w:type="dxa"/>
          </w:tcPr>
          <w:p w:rsidR="00992984" w:rsidRDefault="00992984">
            <w:pPr>
              <w:pStyle w:val="19"/>
              <w:ind w:firstLine="0"/>
              <w:rPr>
                <w:sz w:val="24"/>
                <w:szCs w:val="24"/>
              </w:rPr>
            </w:pPr>
            <w:r>
              <w:rPr>
                <w:sz w:val="24"/>
                <w:szCs w:val="24"/>
              </w:rPr>
              <w:t>Допускается</w:t>
            </w:r>
          </w:p>
        </w:tc>
      </w:tr>
      <w:tr w:rsidR="00992984" w:rsidRPr="00F86FAA" w:rsidTr="00992984">
        <w:tc>
          <w:tcPr>
            <w:tcW w:w="547" w:type="dxa"/>
          </w:tcPr>
          <w:p w:rsidR="00992984" w:rsidRPr="00F86FAA" w:rsidRDefault="00992984" w:rsidP="00505622">
            <w:pPr>
              <w:pStyle w:val="19"/>
              <w:ind w:firstLine="0"/>
              <w:rPr>
                <w:b/>
                <w:sz w:val="24"/>
                <w:szCs w:val="24"/>
              </w:rPr>
            </w:pPr>
            <w:r>
              <w:rPr>
                <w:b/>
                <w:sz w:val="24"/>
                <w:szCs w:val="24"/>
              </w:rPr>
              <w:t>22.</w:t>
            </w:r>
          </w:p>
        </w:tc>
        <w:tc>
          <w:tcPr>
            <w:tcW w:w="2147" w:type="dxa"/>
          </w:tcPr>
          <w:p w:rsidR="00992984" w:rsidRPr="00F86FAA" w:rsidRDefault="00992984" w:rsidP="00505622">
            <w:pPr>
              <w:pStyle w:val="Default"/>
              <w:rPr>
                <w:b/>
                <w:color w:val="auto"/>
              </w:rPr>
            </w:pPr>
            <w:r>
              <w:rPr>
                <w:b/>
                <w:color w:val="auto"/>
              </w:rPr>
              <w:t>Срок действия Заявки</w:t>
            </w:r>
            <w:r>
              <w:rPr>
                <w:b/>
                <w:color w:val="auto"/>
              </w:rPr>
              <w:tab/>
            </w:r>
          </w:p>
        </w:tc>
        <w:tc>
          <w:tcPr>
            <w:tcW w:w="6945" w:type="dxa"/>
          </w:tcPr>
          <w:p w:rsidR="00992984" w:rsidRDefault="0099298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992984" w:rsidRPr="00F86FAA" w:rsidTr="00992984">
        <w:tc>
          <w:tcPr>
            <w:tcW w:w="547" w:type="dxa"/>
          </w:tcPr>
          <w:p w:rsidR="00992984" w:rsidRPr="00F86FAA" w:rsidRDefault="00992984" w:rsidP="0051006B">
            <w:pPr>
              <w:pStyle w:val="19"/>
              <w:ind w:firstLine="0"/>
              <w:rPr>
                <w:b/>
                <w:sz w:val="24"/>
                <w:szCs w:val="24"/>
              </w:rPr>
            </w:pPr>
            <w:r>
              <w:rPr>
                <w:b/>
                <w:sz w:val="24"/>
                <w:szCs w:val="24"/>
              </w:rPr>
              <w:t>23.</w:t>
            </w:r>
          </w:p>
        </w:tc>
        <w:tc>
          <w:tcPr>
            <w:tcW w:w="2147" w:type="dxa"/>
          </w:tcPr>
          <w:p w:rsidR="00992984" w:rsidRPr="00F86FAA" w:rsidRDefault="00992984">
            <w:pPr>
              <w:pStyle w:val="Default"/>
              <w:rPr>
                <w:b/>
                <w:color w:val="auto"/>
              </w:rPr>
            </w:pPr>
            <w:r>
              <w:rPr>
                <w:b/>
                <w:color w:val="auto"/>
              </w:rPr>
              <w:t xml:space="preserve">Обеспечение </w:t>
            </w:r>
            <w:r>
              <w:rPr>
                <w:b/>
                <w:color w:val="auto"/>
              </w:rPr>
              <w:lastRenderedPageBreak/>
              <w:t>Заявки</w:t>
            </w:r>
          </w:p>
        </w:tc>
        <w:tc>
          <w:tcPr>
            <w:tcW w:w="6945" w:type="dxa"/>
          </w:tcPr>
          <w:p w:rsidR="00992984" w:rsidRDefault="00992984">
            <w:pPr>
              <w:pStyle w:val="19"/>
              <w:ind w:firstLine="0"/>
              <w:rPr>
                <w:sz w:val="24"/>
                <w:szCs w:val="24"/>
              </w:rPr>
            </w:pPr>
            <w:r>
              <w:rPr>
                <w:sz w:val="24"/>
                <w:szCs w:val="24"/>
              </w:rPr>
              <w:lastRenderedPageBreak/>
              <w:t>Не предусмотрено.</w:t>
            </w:r>
          </w:p>
          <w:p w:rsidR="00992984" w:rsidRDefault="00992984">
            <w:pPr>
              <w:pStyle w:val="19"/>
              <w:ind w:firstLine="397"/>
              <w:rPr>
                <w:sz w:val="24"/>
                <w:szCs w:val="24"/>
              </w:rPr>
            </w:pPr>
          </w:p>
        </w:tc>
      </w:tr>
      <w:tr w:rsidR="00992984" w:rsidRPr="00F86FAA" w:rsidTr="00992984">
        <w:tc>
          <w:tcPr>
            <w:tcW w:w="547" w:type="dxa"/>
          </w:tcPr>
          <w:p w:rsidR="00992984" w:rsidRPr="00F86FAA" w:rsidRDefault="00992984" w:rsidP="005E0B21">
            <w:pPr>
              <w:pStyle w:val="19"/>
              <w:ind w:firstLine="0"/>
              <w:rPr>
                <w:b/>
                <w:sz w:val="24"/>
                <w:szCs w:val="24"/>
              </w:rPr>
            </w:pPr>
            <w:r>
              <w:rPr>
                <w:b/>
                <w:sz w:val="24"/>
                <w:szCs w:val="24"/>
              </w:rPr>
              <w:lastRenderedPageBreak/>
              <w:t>24.</w:t>
            </w:r>
          </w:p>
        </w:tc>
        <w:tc>
          <w:tcPr>
            <w:tcW w:w="2147" w:type="dxa"/>
          </w:tcPr>
          <w:p w:rsidR="00992984" w:rsidRPr="00F86FAA" w:rsidRDefault="00992984" w:rsidP="00DF6AE3">
            <w:pPr>
              <w:pStyle w:val="Default"/>
              <w:rPr>
                <w:b/>
                <w:color w:val="auto"/>
              </w:rPr>
            </w:pPr>
            <w:r>
              <w:rPr>
                <w:b/>
                <w:color w:val="auto"/>
              </w:rPr>
              <w:t>Обеспечение исполнения договора</w:t>
            </w:r>
          </w:p>
        </w:tc>
        <w:tc>
          <w:tcPr>
            <w:tcW w:w="6945" w:type="dxa"/>
          </w:tcPr>
          <w:p w:rsidR="00992984" w:rsidRDefault="00992984">
            <w:pPr>
              <w:pStyle w:val="19"/>
              <w:ind w:firstLine="0"/>
              <w:rPr>
                <w:sz w:val="24"/>
                <w:szCs w:val="24"/>
              </w:rPr>
            </w:pPr>
          </w:p>
          <w:p w:rsidR="00992984" w:rsidRDefault="00992984">
            <w:pPr>
              <w:pStyle w:val="19"/>
              <w:ind w:firstLine="0"/>
              <w:rPr>
                <w:sz w:val="24"/>
                <w:szCs w:val="24"/>
              </w:rPr>
            </w:pPr>
          </w:p>
          <w:p w:rsidR="00992984" w:rsidRDefault="00992984">
            <w:pPr>
              <w:pStyle w:val="19"/>
              <w:ind w:firstLine="0"/>
              <w:rPr>
                <w:sz w:val="24"/>
                <w:szCs w:val="24"/>
              </w:rPr>
            </w:pPr>
            <w:r>
              <w:rPr>
                <w:sz w:val="24"/>
                <w:szCs w:val="24"/>
              </w:rPr>
              <w:t>Не предусмотрено.</w:t>
            </w:r>
          </w:p>
        </w:tc>
      </w:tr>
      <w:tr w:rsidR="00992984" w:rsidRPr="004A2CA8" w:rsidTr="00992984">
        <w:tc>
          <w:tcPr>
            <w:tcW w:w="547" w:type="dxa"/>
          </w:tcPr>
          <w:p w:rsidR="00992984" w:rsidRPr="004A2CA8" w:rsidRDefault="00992984" w:rsidP="000C383C">
            <w:pPr>
              <w:pStyle w:val="19"/>
              <w:ind w:firstLine="0"/>
              <w:rPr>
                <w:b/>
                <w:sz w:val="24"/>
                <w:szCs w:val="24"/>
              </w:rPr>
            </w:pPr>
            <w:r>
              <w:rPr>
                <w:b/>
                <w:sz w:val="24"/>
                <w:szCs w:val="24"/>
              </w:rPr>
              <w:t>25.</w:t>
            </w:r>
          </w:p>
        </w:tc>
        <w:tc>
          <w:tcPr>
            <w:tcW w:w="2147" w:type="dxa"/>
          </w:tcPr>
          <w:p w:rsidR="00992984" w:rsidRPr="004A2CA8" w:rsidRDefault="00992984" w:rsidP="00AD2CB8">
            <w:pPr>
              <w:pStyle w:val="Default"/>
              <w:rPr>
                <w:b/>
                <w:color w:val="auto"/>
              </w:rPr>
            </w:pPr>
            <w:r>
              <w:rPr>
                <w:b/>
              </w:rPr>
              <w:t>Срок заключения договора</w:t>
            </w:r>
          </w:p>
        </w:tc>
        <w:tc>
          <w:tcPr>
            <w:tcW w:w="6945" w:type="dxa"/>
          </w:tcPr>
          <w:p w:rsidR="00992984" w:rsidRPr="004A2CA8" w:rsidRDefault="00992984"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992984" w:rsidRPr="004A2CA8" w:rsidTr="00992984">
        <w:tc>
          <w:tcPr>
            <w:tcW w:w="547" w:type="dxa"/>
          </w:tcPr>
          <w:p w:rsidR="00992984" w:rsidRPr="004A2CA8" w:rsidRDefault="00992984" w:rsidP="000C383C">
            <w:pPr>
              <w:pStyle w:val="19"/>
              <w:ind w:firstLine="0"/>
              <w:rPr>
                <w:b/>
                <w:sz w:val="24"/>
                <w:szCs w:val="24"/>
              </w:rPr>
            </w:pPr>
            <w:r>
              <w:rPr>
                <w:b/>
                <w:sz w:val="24"/>
                <w:szCs w:val="24"/>
              </w:rPr>
              <w:t>26.</w:t>
            </w:r>
          </w:p>
        </w:tc>
        <w:tc>
          <w:tcPr>
            <w:tcW w:w="2147" w:type="dxa"/>
          </w:tcPr>
          <w:p w:rsidR="00992984" w:rsidRPr="004A2CA8" w:rsidRDefault="00992984" w:rsidP="00AD2CB8">
            <w:pPr>
              <w:pStyle w:val="Default"/>
              <w:rPr>
                <w:b/>
              </w:rPr>
            </w:pPr>
            <w:r>
              <w:rPr>
                <w:b/>
              </w:rPr>
              <w:t>Срок действия договора</w:t>
            </w:r>
          </w:p>
        </w:tc>
        <w:tc>
          <w:tcPr>
            <w:tcW w:w="6945" w:type="dxa"/>
          </w:tcPr>
          <w:p w:rsidR="00992984" w:rsidRDefault="00992984">
            <w:pPr>
              <w:pStyle w:val="19"/>
              <w:ind w:firstLine="0"/>
              <w:rPr>
                <w:sz w:val="24"/>
                <w:szCs w:val="24"/>
              </w:rPr>
            </w:pPr>
            <w:proofErr w:type="gramStart"/>
            <w:r>
              <w:rPr>
                <w:sz w:val="24"/>
                <w:szCs w:val="24"/>
              </w:rPr>
              <w:t>с даты подписания</w:t>
            </w:r>
            <w:proofErr w:type="gramEnd"/>
            <w:r>
              <w:rPr>
                <w:sz w:val="24"/>
                <w:szCs w:val="24"/>
              </w:rPr>
              <w:t xml:space="preserve"> и по 30 сентября 2020 года.</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AA5A46" w:rsidRDefault="00783AA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 </w:t>
      </w:r>
      <w:proofErr w:type="gramStart"/>
      <w:r>
        <w:rPr>
          <w:b/>
          <w:sz w:val="28"/>
        </w:rPr>
        <w:t>ОК</w:t>
      </w:r>
      <w:proofErr w:type="gramEnd"/>
      <w:r>
        <w:rPr>
          <w:b/>
          <w:sz w:val="28"/>
        </w:rPr>
        <w:t>-____-____-____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6308A">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6308A">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D6308A">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D6308A">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6308A">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6308A">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D6308A">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D6308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6308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A5A46" w:rsidRDefault="00783AA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A5A46" w:rsidRDefault="00783AA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83AA1" w:rsidRPr="00342E55" w:rsidRDefault="00783AA1" w:rsidP="00783AA1">
      <w:pPr>
        <w:keepNext/>
        <w:numPr>
          <w:ilvl w:val="2"/>
          <w:numId w:val="0"/>
        </w:numPr>
        <w:tabs>
          <w:tab w:val="num" w:pos="720"/>
        </w:tabs>
        <w:ind w:left="720" w:hanging="720"/>
        <w:jc w:val="center"/>
        <w:outlineLvl w:val="2"/>
        <w:rPr>
          <w:b/>
          <w:sz w:val="28"/>
          <w:szCs w:val="28"/>
        </w:rPr>
      </w:pPr>
      <w:r>
        <w:rPr>
          <w:b/>
          <w:sz w:val="28"/>
          <w:szCs w:val="28"/>
        </w:rPr>
        <w:t>Предложение о сотрудничестве</w:t>
      </w:r>
    </w:p>
    <w:p w:rsidR="00783AA1" w:rsidRPr="00342E55" w:rsidRDefault="00783AA1" w:rsidP="00783AA1">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83AA1" w:rsidRPr="00342E55" w:rsidTr="00783AA1">
        <w:tc>
          <w:tcPr>
            <w:tcW w:w="4927" w:type="dxa"/>
          </w:tcPr>
          <w:p w:rsidR="00783AA1" w:rsidRPr="00342E55" w:rsidRDefault="00783AA1" w:rsidP="00783AA1">
            <w:r>
              <w:rPr>
                <w:sz w:val="28"/>
                <w:szCs w:val="28"/>
              </w:rPr>
              <w:t>«____» ___________ 201_ г.</w:t>
            </w:r>
          </w:p>
        </w:tc>
        <w:tc>
          <w:tcPr>
            <w:tcW w:w="4927" w:type="dxa"/>
          </w:tcPr>
          <w:p w:rsidR="00783AA1" w:rsidRPr="00342E55" w:rsidRDefault="00783AA1" w:rsidP="00783AA1">
            <w:pPr>
              <w:rPr>
                <w:sz w:val="28"/>
                <w:szCs w:val="28"/>
              </w:rPr>
            </w:pPr>
            <w:r>
              <w:rPr>
                <w:sz w:val="28"/>
                <w:szCs w:val="28"/>
              </w:rPr>
              <w:t>Процедура Размещения оферты</w:t>
            </w:r>
          </w:p>
          <w:p w:rsidR="00783AA1" w:rsidRPr="00342E55" w:rsidRDefault="00783AA1" w:rsidP="00783AA1">
            <w:r>
              <w:rPr>
                <w:sz w:val="28"/>
                <w:szCs w:val="28"/>
              </w:rPr>
              <w:t>№ РО/______</w:t>
            </w:r>
          </w:p>
        </w:tc>
      </w:tr>
    </w:tbl>
    <w:p w:rsidR="00783AA1" w:rsidRPr="00342E55" w:rsidRDefault="00783AA1" w:rsidP="00783AA1">
      <w:pPr>
        <w:rPr>
          <w:sz w:val="28"/>
          <w:szCs w:val="28"/>
        </w:rPr>
      </w:pPr>
      <w:r>
        <w:rPr>
          <w:sz w:val="28"/>
          <w:szCs w:val="28"/>
        </w:rPr>
        <w:t>____________________________________________________________________</w:t>
      </w:r>
    </w:p>
    <w:p w:rsidR="00783AA1" w:rsidRPr="00342E55" w:rsidRDefault="00783AA1" w:rsidP="00783AA1">
      <w:pPr>
        <w:ind w:firstLine="3"/>
        <w:jc w:val="center"/>
        <w:rPr>
          <w:bCs/>
          <w:i/>
        </w:rPr>
      </w:pPr>
      <w:r>
        <w:rPr>
          <w:bCs/>
          <w:i/>
        </w:rPr>
        <w:t>(Полное наименование п</w:t>
      </w:r>
      <w:r>
        <w:rPr>
          <w:i/>
        </w:rPr>
        <w:t>ретендента</w:t>
      </w:r>
      <w:r>
        <w:rPr>
          <w:bCs/>
          <w:i/>
        </w:rPr>
        <w:t>)</w:t>
      </w:r>
    </w:p>
    <w:p w:rsidR="00783AA1" w:rsidRPr="00342E55" w:rsidRDefault="00783AA1" w:rsidP="00783AA1">
      <w:pPr>
        <w:rPr>
          <w:sz w:val="28"/>
        </w:rPr>
      </w:pPr>
    </w:p>
    <w:p w:rsidR="00783AA1" w:rsidRPr="00342E55" w:rsidRDefault="00783AA1" w:rsidP="00783AA1">
      <w:pPr>
        <w:jc w:val="both"/>
        <w:rPr>
          <w:sz w:val="28"/>
          <w:szCs w:val="28"/>
        </w:rPr>
      </w:pPr>
      <w:r>
        <w:rPr>
          <w:sz w:val="28"/>
          <w:szCs w:val="28"/>
        </w:rPr>
        <w:t xml:space="preserve">Стоимость услуг </w:t>
      </w:r>
      <w:r>
        <w:rPr>
          <w:i/>
          <w:sz w:val="28"/>
          <w:szCs w:val="28"/>
          <w:u w:val="single"/>
        </w:rPr>
        <w:t>(Полное</w:t>
      </w:r>
      <w:r>
        <w:rPr>
          <w:i/>
          <w:sz w:val="28"/>
          <w:u w:val="single"/>
        </w:rPr>
        <w:t xml:space="preserve"> наименование претендента)</w:t>
      </w:r>
      <w:r>
        <w:rPr>
          <w:sz w:val="28"/>
          <w:szCs w:val="28"/>
        </w:rPr>
        <w:t xml:space="preserve"> по перевозке грузов в контейнерах в ПСЖВС и возврату порожнего оборудования составляет:</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52"/>
        <w:gridCol w:w="3544"/>
        <w:gridCol w:w="1276"/>
        <w:gridCol w:w="1275"/>
      </w:tblGrid>
      <w:tr w:rsidR="00783AA1" w:rsidRPr="00342E55" w:rsidTr="00783AA1">
        <w:trPr>
          <w:cantSplit/>
          <w:trHeight w:val="20"/>
        </w:trPr>
        <w:tc>
          <w:tcPr>
            <w:tcW w:w="3652" w:type="dxa"/>
            <w:vMerge w:val="restart"/>
            <w:shd w:val="clear" w:color="auto" w:fill="auto"/>
            <w:noWrap/>
            <w:vAlign w:val="center"/>
            <w:hideMark/>
          </w:tcPr>
          <w:p w:rsidR="00783AA1" w:rsidRPr="00342E55" w:rsidRDefault="00783AA1" w:rsidP="00783AA1">
            <w:pPr>
              <w:jc w:val="center"/>
              <w:rPr>
                <w:color w:val="000000"/>
                <w:szCs w:val="28"/>
              </w:rPr>
            </w:pPr>
            <w:r>
              <w:rPr>
                <w:color w:val="000000"/>
                <w:szCs w:val="28"/>
              </w:rPr>
              <w:t>Порт назначения</w:t>
            </w:r>
          </w:p>
        </w:tc>
        <w:tc>
          <w:tcPr>
            <w:tcW w:w="3544" w:type="dxa"/>
            <w:vMerge w:val="restart"/>
            <w:vAlign w:val="center"/>
          </w:tcPr>
          <w:p w:rsidR="00783AA1" w:rsidRPr="00342E55" w:rsidRDefault="00783AA1" w:rsidP="00783AA1">
            <w:pPr>
              <w:jc w:val="center"/>
              <w:rPr>
                <w:color w:val="000000"/>
                <w:szCs w:val="28"/>
              </w:rPr>
            </w:pPr>
            <w:r>
              <w:rPr>
                <w:color w:val="000000"/>
                <w:szCs w:val="28"/>
              </w:rPr>
              <w:t>Выходная/входная железнодорожная станция</w:t>
            </w:r>
          </w:p>
          <w:p w:rsidR="00783AA1" w:rsidRPr="00342E55" w:rsidRDefault="00783AA1" w:rsidP="00783AA1">
            <w:pPr>
              <w:jc w:val="center"/>
              <w:rPr>
                <w:color w:val="000000"/>
                <w:szCs w:val="28"/>
              </w:rPr>
            </w:pPr>
          </w:p>
        </w:tc>
        <w:tc>
          <w:tcPr>
            <w:tcW w:w="2551" w:type="dxa"/>
            <w:gridSpan w:val="2"/>
            <w:shd w:val="clear" w:color="auto" w:fill="auto"/>
            <w:noWrap/>
            <w:vAlign w:val="center"/>
            <w:hideMark/>
          </w:tcPr>
          <w:p w:rsidR="00783AA1" w:rsidRPr="00342E55" w:rsidRDefault="00783AA1" w:rsidP="00783AA1">
            <w:pPr>
              <w:jc w:val="center"/>
              <w:rPr>
                <w:color w:val="000000"/>
                <w:szCs w:val="28"/>
              </w:rPr>
            </w:pPr>
            <w:r>
              <w:rPr>
                <w:color w:val="000000"/>
                <w:szCs w:val="28"/>
              </w:rPr>
              <w:t>Стоимость услуг*, руб. / за контейнер вкл. НДС 18%</w:t>
            </w:r>
          </w:p>
        </w:tc>
      </w:tr>
      <w:tr w:rsidR="00783AA1" w:rsidRPr="00342E55" w:rsidTr="00783AA1">
        <w:trPr>
          <w:cantSplit/>
          <w:trHeight w:val="20"/>
        </w:trPr>
        <w:tc>
          <w:tcPr>
            <w:tcW w:w="3652" w:type="dxa"/>
            <w:vMerge/>
            <w:vAlign w:val="center"/>
            <w:hideMark/>
          </w:tcPr>
          <w:p w:rsidR="00783AA1" w:rsidRPr="00342E55" w:rsidRDefault="00783AA1" w:rsidP="00783AA1">
            <w:pPr>
              <w:jc w:val="center"/>
              <w:rPr>
                <w:color w:val="000000"/>
                <w:szCs w:val="28"/>
              </w:rPr>
            </w:pPr>
          </w:p>
        </w:tc>
        <w:tc>
          <w:tcPr>
            <w:tcW w:w="3544" w:type="dxa"/>
            <w:vMerge/>
            <w:vAlign w:val="center"/>
          </w:tcPr>
          <w:p w:rsidR="00783AA1" w:rsidRPr="00342E55" w:rsidRDefault="00783AA1" w:rsidP="00783AA1">
            <w:pPr>
              <w:jc w:val="center"/>
              <w:rPr>
                <w:color w:val="000000"/>
                <w:szCs w:val="28"/>
              </w:rPr>
            </w:pPr>
          </w:p>
        </w:tc>
        <w:tc>
          <w:tcPr>
            <w:tcW w:w="1276" w:type="dxa"/>
            <w:shd w:val="clear" w:color="auto" w:fill="auto"/>
            <w:noWrap/>
            <w:vAlign w:val="center"/>
            <w:hideMark/>
          </w:tcPr>
          <w:p w:rsidR="00783AA1" w:rsidRPr="00342E55" w:rsidRDefault="00783AA1" w:rsidP="00783AA1">
            <w:pPr>
              <w:jc w:val="center"/>
              <w:rPr>
                <w:color w:val="000000"/>
                <w:szCs w:val="28"/>
              </w:rPr>
            </w:pPr>
            <w:r>
              <w:rPr>
                <w:color w:val="000000"/>
                <w:szCs w:val="28"/>
              </w:rPr>
              <w:t>20-фут</w:t>
            </w:r>
          </w:p>
        </w:tc>
        <w:tc>
          <w:tcPr>
            <w:tcW w:w="1275" w:type="dxa"/>
            <w:shd w:val="clear" w:color="auto" w:fill="auto"/>
            <w:noWrap/>
            <w:vAlign w:val="center"/>
            <w:hideMark/>
          </w:tcPr>
          <w:p w:rsidR="00783AA1" w:rsidRPr="00342E55" w:rsidRDefault="00783AA1" w:rsidP="00783AA1">
            <w:pPr>
              <w:jc w:val="center"/>
              <w:rPr>
                <w:color w:val="000000"/>
                <w:szCs w:val="28"/>
              </w:rPr>
            </w:pPr>
            <w:r>
              <w:rPr>
                <w:color w:val="000000"/>
                <w:szCs w:val="28"/>
              </w:rPr>
              <w:t>40-фут</w:t>
            </w:r>
          </w:p>
        </w:tc>
      </w:tr>
      <w:tr w:rsidR="00783AA1" w:rsidRPr="00342E55" w:rsidTr="00783AA1">
        <w:trPr>
          <w:cantSplit/>
          <w:trHeight w:val="1164"/>
        </w:trPr>
        <w:tc>
          <w:tcPr>
            <w:tcW w:w="3652" w:type="dxa"/>
            <w:shd w:val="clear" w:color="auto" w:fill="auto"/>
            <w:vAlign w:val="center"/>
            <w:hideMark/>
          </w:tcPr>
          <w:p w:rsidR="00783AA1" w:rsidRPr="00342E55" w:rsidRDefault="00783AA1" w:rsidP="00783AA1">
            <w:pPr>
              <w:jc w:val="center"/>
              <w:rPr>
                <w:color w:val="000000"/>
                <w:szCs w:val="28"/>
              </w:rPr>
            </w:pPr>
            <w:r>
              <w:rPr>
                <w:color w:val="000000"/>
                <w:szCs w:val="28"/>
              </w:rPr>
              <w:t>Порт Дудинка</w:t>
            </w:r>
          </w:p>
        </w:tc>
        <w:tc>
          <w:tcPr>
            <w:tcW w:w="3544" w:type="dxa"/>
            <w:vAlign w:val="center"/>
          </w:tcPr>
          <w:p w:rsidR="00783AA1" w:rsidRPr="00342E55" w:rsidRDefault="00783AA1" w:rsidP="00783AA1">
            <w:pPr>
              <w:jc w:val="center"/>
              <w:rPr>
                <w:color w:val="000000"/>
                <w:szCs w:val="28"/>
              </w:rPr>
            </w:pPr>
            <w:r>
              <w:rPr>
                <w:color w:val="000000"/>
                <w:szCs w:val="28"/>
              </w:rPr>
              <w:t>Мурманск-перевалка</w:t>
            </w:r>
          </w:p>
        </w:tc>
        <w:tc>
          <w:tcPr>
            <w:tcW w:w="1276" w:type="dxa"/>
            <w:shd w:val="clear" w:color="auto" w:fill="auto"/>
            <w:noWrap/>
            <w:vAlign w:val="center"/>
            <w:hideMark/>
          </w:tcPr>
          <w:p w:rsidR="00783AA1" w:rsidRPr="00342E55" w:rsidRDefault="00783AA1" w:rsidP="00783AA1">
            <w:pPr>
              <w:jc w:val="center"/>
              <w:rPr>
                <w:color w:val="000000"/>
                <w:szCs w:val="28"/>
              </w:rPr>
            </w:pPr>
          </w:p>
        </w:tc>
        <w:tc>
          <w:tcPr>
            <w:tcW w:w="1275" w:type="dxa"/>
            <w:shd w:val="clear" w:color="auto" w:fill="auto"/>
            <w:noWrap/>
            <w:vAlign w:val="center"/>
            <w:hideMark/>
          </w:tcPr>
          <w:p w:rsidR="00783AA1" w:rsidRPr="00342E55" w:rsidRDefault="00783AA1" w:rsidP="00783AA1">
            <w:pPr>
              <w:jc w:val="center"/>
              <w:rPr>
                <w:color w:val="000000"/>
                <w:szCs w:val="28"/>
              </w:rPr>
            </w:pPr>
          </w:p>
        </w:tc>
      </w:tr>
      <w:tr w:rsidR="00783AA1" w:rsidRPr="00342E55" w:rsidTr="00783AA1">
        <w:trPr>
          <w:cantSplit/>
          <w:trHeight w:val="1164"/>
        </w:trPr>
        <w:tc>
          <w:tcPr>
            <w:tcW w:w="3652" w:type="dxa"/>
            <w:shd w:val="clear" w:color="auto" w:fill="auto"/>
            <w:vAlign w:val="center"/>
            <w:hideMark/>
          </w:tcPr>
          <w:p w:rsidR="00783AA1" w:rsidRPr="00342E55" w:rsidRDefault="00783AA1" w:rsidP="00783AA1">
            <w:pPr>
              <w:jc w:val="center"/>
              <w:rPr>
                <w:color w:val="000000"/>
                <w:szCs w:val="28"/>
              </w:rPr>
            </w:pPr>
            <w:r>
              <w:rPr>
                <w:color w:val="000000"/>
                <w:szCs w:val="28"/>
              </w:rPr>
              <w:t>Порт Дудинка</w:t>
            </w:r>
          </w:p>
        </w:tc>
        <w:tc>
          <w:tcPr>
            <w:tcW w:w="3544" w:type="dxa"/>
            <w:vAlign w:val="center"/>
          </w:tcPr>
          <w:p w:rsidR="00783AA1" w:rsidRPr="00342E55" w:rsidRDefault="00783AA1" w:rsidP="00783AA1">
            <w:pPr>
              <w:jc w:val="center"/>
              <w:rPr>
                <w:color w:val="000000"/>
                <w:szCs w:val="28"/>
              </w:rPr>
            </w:pPr>
            <w:proofErr w:type="spellStart"/>
            <w:r>
              <w:rPr>
                <w:color w:val="000000"/>
                <w:szCs w:val="28"/>
              </w:rPr>
              <w:t>Соломбалка</w:t>
            </w:r>
            <w:proofErr w:type="spellEnd"/>
            <w:r>
              <w:rPr>
                <w:color w:val="000000"/>
                <w:szCs w:val="28"/>
              </w:rPr>
              <w:t>-перевалка</w:t>
            </w:r>
          </w:p>
        </w:tc>
        <w:tc>
          <w:tcPr>
            <w:tcW w:w="1276" w:type="dxa"/>
            <w:shd w:val="clear" w:color="auto" w:fill="auto"/>
            <w:noWrap/>
            <w:vAlign w:val="center"/>
            <w:hideMark/>
          </w:tcPr>
          <w:p w:rsidR="00783AA1" w:rsidRPr="00342E55" w:rsidRDefault="00783AA1" w:rsidP="00783AA1">
            <w:pPr>
              <w:jc w:val="center"/>
              <w:rPr>
                <w:color w:val="000000"/>
                <w:szCs w:val="28"/>
              </w:rPr>
            </w:pPr>
          </w:p>
        </w:tc>
        <w:tc>
          <w:tcPr>
            <w:tcW w:w="1275" w:type="dxa"/>
            <w:shd w:val="clear" w:color="auto" w:fill="auto"/>
            <w:noWrap/>
            <w:vAlign w:val="center"/>
            <w:hideMark/>
          </w:tcPr>
          <w:p w:rsidR="00783AA1" w:rsidRPr="00342E55" w:rsidRDefault="00783AA1" w:rsidP="00783AA1">
            <w:pPr>
              <w:jc w:val="center"/>
              <w:rPr>
                <w:color w:val="000000"/>
                <w:szCs w:val="28"/>
              </w:rPr>
            </w:pPr>
          </w:p>
        </w:tc>
      </w:tr>
      <w:tr w:rsidR="00783AA1" w:rsidRPr="00342E55" w:rsidTr="00783AA1">
        <w:trPr>
          <w:cantSplit/>
          <w:trHeight w:val="1292"/>
        </w:trPr>
        <w:tc>
          <w:tcPr>
            <w:tcW w:w="3652" w:type="dxa"/>
            <w:shd w:val="clear" w:color="auto" w:fill="auto"/>
            <w:vAlign w:val="center"/>
            <w:hideMark/>
          </w:tcPr>
          <w:p w:rsidR="00783AA1" w:rsidRPr="00342E55" w:rsidRDefault="00783AA1" w:rsidP="00783AA1">
            <w:pPr>
              <w:jc w:val="center"/>
              <w:rPr>
                <w:color w:val="000000"/>
                <w:szCs w:val="28"/>
              </w:rPr>
            </w:pPr>
            <w:r>
              <w:rPr>
                <w:color w:val="000000"/>
                <w:szCs w:val="28"/>
              </w:rPr>
              <w:t>Порт Дудинка</w:t>
            </w:r>
          </w:p>
        </w:tc>
        <w:tc>
          <w:tcPr>
            <w:tcW w:w="3544" w:type="dxa"/>
            <w:vAlign w:val="center"/>
          </w:tcPr>
          <w:p w:rsidR="00783AA1" w:rsidRPr="00342E55" w:rsidRDefault="00783AA1" w:rsidP="00783AA1">
            <w:pPr>
              <w:jc w:val="center"/>
              <w:rPr>
                <w:color w:val="000000"/>
                <w:szCs w:val="28"/>
              </w:rPr>
            </w:pPr>
            <w:proofErr w:type="spellStart"/>
            <w:r>
              <w:rPr>
                <w:color w:val="000000"/>
                <w:szCs w:val="28"/>
              </w:rPr>
              <w:t>Базаиха</w:t>
            </w:r>
            <w:proofErr w:type="spellEnd"/>
          </w:p>
        </w:tc>
        <w:tc>
          <w:tcPr>
            <w:tcW w:w="1276" w:type="dxa"/>
            <w:shd w:val="clear" w:color="auto" w:fill="auto"/>
            <w:noWrap/>
            <w:vAlign w:val="center"/>
            <w:hideMark/>
          </w:tcPr>
          <w:p w:rsidR="00783AA1" w:rsidRPr="00342E55" w:rsidRDefault="00783AA1" w:rsidP="00783AA1">
            <w:pPr>
              <w:jc w:val="center"/>
              <w:rPr>
                <w:color w:val="000000"/>
                <w:szCs w:val="28"/>
              </w:rPr>
            </w:pPr>
          </w:p>
        </w:tc>
        <w:tc>
          <w:tcPr>
            <w:tcW w:w="1275" w:type="dxa"/>
            <w:shd w:val="clear" w:color="auto" w:fill="auto"/>
            <w:noWrap/>
            <w:vAlign w:val="center"/>
            <w:hideMark/>
          </w:tcPr>
          <w:p w:rsidR="00783AA1" w:rsidRPr="00342E55" w:rsidRDefault="00783AA1" w:rsidP="00783AA1">
            <w:pPr>
              <w:jc w:val="center"/>
              <w:rPr>
                <w:color w:val="000000"/>
                <w:szCs w:val="28"/>
              </w:rPr>
            </w:pPr>
          </w:p>
        </w:tc>
      </w:tr>
      <w:tr w:rsidR="00783AA1" w:rsidRPr="00342E55" w:rsidTr="00783AA1">
        <w:trPr>
          <w:cantSplit/>
          <w:trHeight w:val="1527"/>
        </w:trPr>
        <w:tc>
          <w:tcPr>
            <w:tcW w:w="3652" w:type="dxa"/>
            <w:shd w:val="clear" w:color="auto" w:fill="auto"/>
            <w:vAlign w:val="center"/>
            <w:hideMark/>
          </w:tcPr>
          <w:p w:rsidR="00783AA1" w:rsidRPr="00342E55" w:rsidRDefault="00783AA1" w:rsidP="00783AA1">
            <w:pPr>
              <w:jc w:val="center"/>
              <w:rPr>
                <w:color w:val="000000"/>
                <w:szCs w:val="28"/>
              </w:rPr>
            </w:pPr>
            <w:r>
              <w:rPr>
                <w:color w:val="000000"/>
                <w:szCs w:val="28"/>
              </w:rPr>
              <w:t>Порт Дудинка</w:t>
            </w:r>
          </w:p>
        </w:tc>
        <w:tc>
          <w:tcPr>
            <w:tcW w:w="3544" w:type="dxa"/>
            <w:vAlign w:val="center"/>
          </w:tcPr>
          <w:p w:rsidR="00783AA1" w:rsidRPr="00342E55" w:rsidRDefault="00783AA1" w:rsidP="00783AA1">
            <w:pPr>
              <w:jc w:val="center"/>
              <w:rPr>
                <w:color w:val="000000"/>
                <w:szCs w:val="28"/>
              </w:rPr>
            </w:pPr>
            <w:proofErr w:type="spellStart"/>
            <w:r>
              <w:rPr>
                <w:color w:val="000000"/>
                <w:szCs w:val="28"/>
              </w:rPr>
              <w:t>Злобино</w:t>
            </w:r>
            <w:proofErr w:type="spellEnd"/>
            <w:r>
              <w:rPr>
                <w:color w:val="000000"/>
                <w:szCs w:val="28"/>
              </w:rPr>
              <w:t>-перевалка</w:t>
            </w:r>
          </w:p>
        </w:tc>
        <w:tc>
          <w:tcPr>
            <w:tcW w:w="1276" w:type="dxa"/>
            <w:shd w:val="clear" w:color="auto" w:fill="auto"/>
            <w:noWrap/>
            <w:vAlign w:val="center"/>
          </w:tcPr>
          <w:p w:rsidR="00783AA1" w:rsidRPr="00342E55" w:rsidRDefault="00783AA1" w:rsidP="00783AA1">
            <w:pPr>
              <w:jc w:val="center"/>
              <w:rPr>
                <w:color w:val="000000"/>
                <w:szCs w:val="28"/>
              </w:rPr>
            </w:pPr>
          </w:p>
        </w:tc>
        <w:tc>
          <w:tcPr>
            <w:tcW w:w="1275" w:type="dxa"/>
            <w:shd w:val="clear" w:color="auto" w:fill="auto"/>
            <w:noWrap/>
            <w:vAlign w:val="center"/>
            <w:hideMark/>
          </w:tcPr>
          <w:p w:rsidR="00783AA1" w:rsidRPr="00342E55" w:rsidRDefault="00783AA1" w:rsidP="00783AA1">
            <w:pPr>
              <w:jc w:val="center"/>
              <w:rPr>
                <w:color w:val="000000"/>
                <w:szCs w:val="28"/>
              </w:rPr>
            </w:pPr>
          </w:p>
        </w:tc>
      </w:tr>
    </w:tbl>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*стоимость услуг должна включать:</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прием груженого контейнера с железнодорожной станции в порт отправления;</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перевалка груженого контейнера в портах отправления и назначения;</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перевозка водным транспортом груженого контейнера;</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перевалка порожнего контейнера в портах отправления и назначения;</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перевозка водным транспортом порожнего контейнера (возврат);</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сдача порожнего контейнера на железнодорожную станцию;</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r>
        <w:rPr>
          <w:bCs/>
          <w:sz w:val="28"/>
          <w:szCs w:val="28"/>
          <w:lang w:eastAsia="ru-RU"/>
        </w:rPr>
        <w:t>- вознаграждение претендента;</w:t>
      </w:r>
    </w:p>
    <w:p w:rsidR="00783AA1" w:rsidRPr="00342E55" w:rsidRDefault="00783AA1" w:rsidP="00783AA1">
      <w:pPr>
        <w:tabs>
          <w:tab w:val="left" w:pos="-567"/>
          <w:tab w:val="left" w:pos="-426"/>
        </w:tabs>
        <w:autoSpaceDE w:val="0"/>
        <w:autoSpaceDN w:val="0"/>
        <w:adjustRightInd w:val="0"/>
        <w:ind w:firstLine="709"/>
        <w:jc w:val="both"/>
        <w:rPr>
          <w:bCs/>
          <w:sz w:val="28"/>
          <w:szCs w:val="28"/>
          <w:lang w:eastAsia="ru-RU"/>
        </w:rPr>
      </w:pPr>
    </w:p>
    <w:p w:rsidR="00783AA1" w:rsidRPr="00342E55" w:rsidRDefault="00783AA1" w:rsidP="00D6308A">
      <w:pPr>
        <w:numPr>
          <w:ilvl w:val="3"/>
          <w:numId w:val="10"/>
        </w:numPr>
        <w:tabs>
          <w:tab w:val="clear" w:pos="2880"/>
        </w:tabs>
        <w:ind w:left="0" w:firstLine="0"/>
        <w:jc w:val="both"/>
        <w:rPr>
          <w:sz w:val="28"/>
          <w:szCs w:val="20"/>
        </w:rPr>
      </w:pPr>
      <w:r>
        <w:rPr>
          <w:sz w:val="28"/>
          <w:szCs w:val="28"/>
        </w:rPr>
        <w:t xml:space="preserve">Дополнительные условия </w:t>
      </w:r>
      <w:r>
        <w:rPr>
          <w:sz w:val="28"/>
          <w:szCs w:val="20"/>
        </w:rPr>
        <w:t xml:space="preserve">выполнения работ, оказания услуг, поставки товаров __________________________________________ </w:t>
      </w:r>
    </w:p>
    <w:p w:rsidR="00783AA1" w:rsidRPr="00342E55" w:rsidRDefault="00783AA1" w:rsidP="00783AA1">
      <w:pPr>
        <w:ind w:firstLine="709"/>
        <w:jc w:val="both"/>
        <w:rPr>
          <w:i/>
        </w:rPr>
      </w:pPr>
      <w:r>
        <w:rPr>
          <w:i/>
        </w:rPr>
        <w:t>(заполняется претендентом при необходимости).</w:t>
      </w:r>
    </w:p>
    <w:p w:rsidR="00783AA1" w:rsidRPr="00342E55" w:rsidRDefault="00783AA1" w:rsidP="00D6308A">
      <w:pPr>
        <w:numPr>
          <w:ilvl w:val="3"/>
          <w:numId w:val="10"/>
        </w:numPr>
        <w:tabs>
          <w:tab w:val="clear" w:pos="2880"/>
        </w:tabs>
        <w:ind w:left="851" w:hanging="851"/>
        <w:jc w:val="both"/>
        <w:rPr>
          <w:sz w:val="28"/>
          <w:szCs w:val="28"/>
        </w:rPr>
      </w:pPr>
      <w:r>
        <w:rPr>
          <w:sz w:val="28"/>
          <w:szCs w:val="28"/>
        </w:rPr>
        <w:lastRenderedPageBreak/>
        <w:t xml:space="preserve">Срок действия настоящего </w:t>
      </w:r>
      <w:r>
        <w:rPr>
          <w:bCs/>
          <w:sz w:val="28"/>
          <w:szCs w:val="28"/>
        </w:rPr>
        <w:t>Предложения о сотрудничестве</w:t>
      </w:r>
      <w:r>
        <w:rPr>
          <w:sz w:val="28"/>
          <w:szCs w:val="28"/>
        </w:rPr>
        <w:t xml:space="preserve"> составляет _______________ </w:t>
      </w:r>
      <w:r w:rsidR="00D6308A">
        <w:rPr>
          <w:i/>
        </w:rPr>
        <w:t>(указывается срок</w:t>
      </w:r>
      <w:r>
        <w:rPr>
          <w:i/>
        </w:rPr>
        <w:t xml:space="preserve"> в соответствии с пунктом </w:t>
      </w:r>
      <w:r w:rsidR="00D6308A">
        <w:rPr>
          <w:i/>
        </w:rPr>
        <w:t>22</w:t>
      </w:r>
      <w:r>
        <w:rPr>
          <w:i/>
        </w:rPr>
        <w:t xml:space="preserve"> Информационной карты).</w:t>
      </w:r>
    </w:p>
    <w:p w:rsidR="00783AA1" w:rsidRPr="00342E55" w:rsidRDefault="00783AA1" w:rsidP="00D6308A">
      <w:pPr>
        <w:numPr>
          <w:ilvl w:val="3"/>
          <w:numId w:val="10"/>
        </w:numPr>
        <w:tabs>
          <w:tab w:val="clear" w:pos="2880"/>
        </w:tabs>
        <w:ind w:left="0" w:firstLine="0"/>
        <w:jc w:val="both"/>
        <w:rPr>
          <w:sz w:val="28"/>
          <w:szCs w:val="28"/>
        </w:rPr>
      </w:pPr>
      <w:r>
        <w:rPr>
          <w:sz w:val="28"/>
          <w:szCs w:val="28"/>
        </w:rPr>
        <w:t xml:space="preserve">Если наши предложения, изложенные выше, будут приняты, мы берем на себя обязательство ____________ </w:t>
      </w:r>
      <w:r>
        <w:rPr>
          <w:i/>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783AA1" w:rsidRPr="00342E55" w:rsidRDefault="00783AA1" w:rsidP="00783AA1">
      <w:pPr>
        <w:ind w:firstLine="709"/>
        <w:jc w:val="both"/>
        <w:rPr>
          <w:sz w:val="28"/>
          <w:szCs w:val="28"/>
        </w:rPr>
      </w:pPr>
      <w:r>
        <w:rPr>
          <w:sz w:val="28"/>
          <w:szCs w:val="28"/>
        </w:rPr>
        <w:t>4.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83AA1" w:rsidRPr="00342E55" w:rsidRDefault="00783AA1" w:rsidP="00783AA1">
      <w:pPr>
        <w:rPr>
          <w:sz w:val="28"/>
          <w:szCs w:val="28"/>
        </w:rPr>
      </w:pPr>
    </w:p>
    <w:p w:rsidR="00783AA1" w:rsidRPr="00342E55" w:rsidRDefault="00783AA1" w:rsidP="00783AA1">
      <w:pPr>
        <w:keepNext/>
        <w:numPr>
          <w:ilvl w:val="2"/>
          <w:numId w:val="0"/>
        </w:numPr>
        <w:tabs>
          <w:tab w:val="num" w:pos="720"/>
        </w:tabs>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83AA1" w:rsidRPr="00342E55" w:rsidRDefault="00783AA1" w:rsidP="00783AA1">
      <w:pPr>
        <w:tabs>
          <w:tab w:val="left" w:pos="8640"/>
        </w:tabs>
        <w:jc w:val="center"/>
        <w:rPr>
          <w:i/>
        </w:rPr>
      </w:pPr>
      <w:r>
        <w:rPr>
          <w:i/>
        </w:rPr>
        <w:t>(наименование претендента)</w:t>
      </w:r>
    </w:p>
    <w:p w:rsidR="00783AA1" w:rsidRPr="00342E55" w:rsidRDefault="00783AA1" w:rsidP="00783AA1">
      <w:pPr>
        <w:rPr>
          <w:sz w:val="28"/>
          <w:szCs w:val="28"/>
        </w:rPr>
      </w:pPr>
      <w:r>
        <w:rPr>
          <w:sz w:val="28"/>
          <w:szCs w:val="28"/>
        </w:rPr>
        <w:t>____________________________________________________________________</w:t>
      </w:r>
    </w:p>
    <w:p w:rsidR="00783AA1" w:rsidRPr="00342E55" w:rsidRDefault="00783AA1" w:rsidP="00783AA1">
      <w:pPr>
        <w:rPr>
          <w:i/>
        </w:rPr>
      </w:pPr>
      <w:r>
        <w:rPr>
          <w:i/>
        </w:rPr>
        <w:t xml:space="preserve">    Печать</w:t>
      </w:r>
      <w:r>
        <w:rPr>
          <w:i/>
        </w:rPr>
        <w:tab/>
      </w:r>
      <w:r>
        <w:rPr>
          <w:i/>
        </w:rPr>
        <w:tab/>
      </w:r>
      <w:r>
        <w:rPr>
          <w:i/>
        </w:rPr>
        <w:tab/>
        <w:t>(должность, подпись, ФИО)</w:t>
      </w:r>
    </w:p>
    <w:p w:rsidR="00783AA1" w:rsidRPr="00342E55" w:rsidRDefault="00783AA1" w:rsidP="00783AA1">
      <w:pPr>
        <w:rPr>
          <w:i/>
        </w:rPr>
      </w:pPr>
    </w:p>
    <w:p w:rsidR="00783AA1" w:rsidRPr="00342E55" w:rsidRDefault="00783AA1" w:rsidP="00783AA1">
      <w:pPr>
        <w:rPr>
          <w:i/>
        </w:rPr>
      </w:pPr>
    </w:p>
    <w:p w:rsidR="00783AA1" w:rsidRPr="00342E55" w:rsidRDefault="00783AA1" w:rsidP="00783AA1">
      <w:pPr>
        <w:rPr>
          <w:sz w:val="28"/>
          <w:szCs w:val="28"/>
        </w:rPr>
      </w:pPr>
      <w:r>
        <w:rPr>
          <w:sz w:val="28"/>
          <w:szCs w:val="28"/>
        </w:rPr>
        <w:t>"____" _________ 201__ г.</w:t>
      </w:r>
    </w:p>
    <w:p w:rsidR="00783AA1" w:rsidRPr="00342E55" w:rsidRDefault="00783AA1" w:rsidP="00783AA1">
      <w:pPr>
        <w:rPr>
          <w:rFonts w:eastAsia="MS Mincho"/>
          <w:sz w:val="28"/>
          <w:szCs w:val="28"/>
        </w:rPr>
      </w:pPr>
    </w:p>
    <w:p w:rsidR="00783AA1" w:rsidRPr="00342E55" w:rsidRDefault="00783AA1" w:rsidP="00783AA1">
      <w:pPr>
        <w:jc w:val="right"/>
        <w:rPr>
          <w:sz w:val="28"/>
          <w:szCs w:val="28"/>
        </w:rPr>
      </w:pPr>
    </w:p>
    <w:p w:rsidR="00783AA1" w:rsidRPr="00342E55" w:rsidRDefault="00783AA1" w:rsidP="00783AA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A5A46" w:rsidRDefault="00AA5A46">
      <w:pPr>
        <w:pStyle w:val="af9"/>
        <w:ind w:firstLine="0"/>
        <w:jc w:val="right"/>
        <w:rPr>
          <w:szCs w:val="28"/>
        </w:rPr>
      </w:pPr>
    </w:p>
    <w:p w:rsidR="00AA5A46" w:rsidRDefault="00783AA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83AA1" w:rsidRPr="00EA24E1" w:rsidRDefault="00783AA1" w:rsidP="00783AA1">
      <w:pPr>
        <w:jc w:val="center"/>
        <w:rPr>
          <w:b/>
          <w:bCs/>
          <w:sz w:val="28"/>
          <w:szCs w:val="28"/>
        </w:rPr>
      </w:pPr>
      <w:r>
        <w:rPr>
          <w:b/>
          <w:bCs/>
          <w:sz w:val="28"/>
          <w:szCs w:val="28"/>
        </w:rPr>
        <w:t>Сведения об опыте выполнения работ, оказания услуг, поставки товаров по предмету закупки способом размещения оферты № ___________, выполненных, оказанных, поставленных ____________________________________________.</w:t>
      </w:r>
    </w:p>
    <w:p w:rsidR="00783AA1" w:rsidRPr="00EA24E1" w:rsidRDefault="00783AA1" w:rsidP="00783AA1">
      <w:pPr>
        <w:jc w:val="center"/>
        <w:rPr>
          <w:i/>
        </w:rPr>
      </w:pPr>
      <w:r>
        <w:rPr>
          <w:i/>
        </w:rPr>
        <w:t xml:space="preserve"> (наименование претендента)</w:t>
      </w:r>
    </w:p>
    <w:p w:rsidR="00783AA1" w:rsidRPr="00EA24E1" w:rsidRDefault="00783AA1" w:rsidP="00783AA1">
      <w:pPr>
        <w:jc w:val="center"/>
      </w:pPr>
    </w:p>
    <w:p w:rsidR="00783AA1" w:rsidRPr="00EA24E1" w:rsidRDefault="00783AA1" w:rsidP="00783AA1">
      <w:pPr>
        <w:jc w:val="center"/>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218"/>
        <w:gridCol w:w="3735"/>
        <w:gridCol w:w="1679"/>
        <w:gridCol w:w="1449"/>
      </w:tblGrid>
      <w:tr w:rsidR="00783AA1" w:rsidRPr="00EA24E1" w:rsidTr="00783AA1">
        <w:tc>
          <w:tcPr>
            <w:tcW w:w="559" w:type="dxa"/>
            <w:tcBorders>
              <w:top w:val="single" w:sz="4" w:space="0" w:color="auto"/>
              <w:left w:val="single" w:sz="4" w:space="0" w:color="auto"/>
              <w:bottom w:val="single" w:sz="4" w:space="0" w:color="auto"/>
              <w:right w:val="single" w:sz="4" w:space="0" w:color="auto"/>
            </w:tcBorders>
            <w:vAlign w:val="center"/>
          </w:tcPr>
          <w:p w:rsidR="00783AA1" w:rsidRPr="00EA24E1" w:rsidRDefault="00783AA1" w:rsidP="00783AA1">
            <w:pPr>
              <w:jc w:val="center"/>
            </w:pPr>
            <w:r>
              <w:t>№№</w:t>
            </w:r>
          </w:p>
        </w:tc>
        <w:tc>
          <w:tcPr>
            <w:tcW w:w="2218" w:type="dxa"/>
            <w:vAlign w:val="center"/>
          </w:tcPr>
          <w:p w:rsidR="00783AA1" w:rsidRPr="00EA24E1" w:rsidRDefault="00783AA1" w:rsidP="00783AA1">
            <w:pPr>
              <w:jc w:val="center"/>
            </w:pPr>
            <w:r>
              <w:t>Дата и номер договора</w:t>
            </w:r>
          </w:p>
        </w:tc>
        <w:tc>
          <w:tcPr>
            <w:tcW w:w="3735" w:type="dxa"/>
            <w:vAlign w:val="center"/>
          </w:tcPr>
          <w:p w:rsidR="00783AA1" w:rsidRPr="00EA24E1" w:rsidRDefault="00783AA1" w:rsidP="00783AA1">
            <w:pPr>
              <w:jc w:val="center"/>
            </w:pPr>
            <w:r>
              <w:t>Предмет договора (указываются только договоры на оказание ус</w:t>
            </w:r>
            <w:r w:rsidR="00D6308A">
              <w:t>луг, предусмотренных в части 2.3-2.5</w:t>
            </w:r>
            <w:r>
              <w:t xml:space="preserve"> подпункта 2 пункта 17 Информационной карты)</w:t>
            </w:r>
          </w:p>
        </w:tc>
        <w:tc>
          <w:tcPr>
            <w:tcW w:w="1679" w:type="dxa"/>
            <w:vAlign w:val="center"/>
          </w:tcPr>
          <w:p w:rsidR="00783AA1" w:rsidRPr="00EA24E1" w:rsidRDefault="00783AA1" w:rsidP="00783AA1">
            <w:pPr>
              <w:jc w:val="center"/>
            </w:pPr>
            <w:r>
              <w:t xml:space="preserve">Наименование контрагента                        </w:t>
            </w:r>
          </w:p>
        </w:tc>
        <w:tc>
          <w:tcPr>
            <w:tcW w:w="1449" w:type="dxa"/>
            <w:vAlign w:val="center"/>
          </w:tcPr>
          <w:p w:rsidR="00783AA1" w:rsidRPr="00EA24E1" w:rsidRDefault="00783AA1" w:rsidP="00783AA1">
            <w:pPr>
              <w:jc w:val="center"/>
            </w:pPr>
            <w:r>
              <w:t>Сумма оказанных услуг по договору</w:t>
            </w:r>
          </w:p>
        </w:tc>
      </w:tr>
      <w:tr w:rsidR="00783AA1" w:rsidRPr="00EA24E1" w:rsidTr="00783AA1">
        <w:tc>
          <w:tcPr>
            <w:tcW w:w="55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2218" w:type="dxa"/>
            <w:vAlign w:val="center"/>
          </w:tcPr>
          <w:p w:rsidR="00783AA1" w:rsidRPr="00EA24E1" w:rsidRDefault="00783AA1" w:rsidP="00783AA1">
            <w:pPr>
              <w:jc w:val="center"/>
            </w:pPr>
          </w:p>
        </w:tc>
        <w:tc>
          <w:tcPr>
            <w:tcW w:w="3735" w:type="dxa"/>
          </w:tcPr>
          <w:p w:rsidR="00783AA1" w:rsidRPr="00EA24E1" w:rsidRDefault="00783AA1" w:rsidP="00783AA1"/>
        </w:tc>
        <w:tc>
          <w:tcPr>
            <w:tcW w:w="1679" w:type="dxa"/>
          </w:tcPr>
          <w:p w:rsidR="00783AA1" w:rsidRPr="00EA24E1" w:rsidRDefault="00783AA1" w:rsidP="00783AA1"/>
        </w:tc>
        <w:tc>
          <w:tcPr>
            <w:tcW w:w="1449" w:type="dxa"/>
          </w:tcPr>
          <w:p w:rsidR="00783AA1" w:rsidRPr="00EA24E1" w:rsidRDefault="00783AA1" w:rsidP="00783AA1"/>
        </w:tc>
      </w:tr>
      <w:tr w:rsidR="00783AA1" w:rsidRPr="00EA24E1" w:rsidTr="00783AA1">
        <w:tc>
          <w:tcPr>
            <w:tcW w:w="55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2218" w:type="dxa"/>
            <w:tcBorders>
              <w:top w:val="single" w:sz="4" w:space="0" w:color="auto"/>
              <w:left w:val="single" w:sz="4" w:space="0" w:color="auto"/>
              <w:bottom w:val="single" w:sz="4" w:space="0" w:color="auto"/>
              <w:right w:val="single" w:sz="4" w:space="0" w:color="auto"/>
            </w:tcBorders>
            <w:vAlign w:val="center"/>
          </w:tcPr>
          <w:p w:rsidR="00783AA1" w:rsidRPr="00EA24E1" w:rsidRDefault="00783AA1" w:rsidP="00783AA1">
            <w:pPr>
              <w:jc w:val="center"/>
            </w:pPr>
          </w:p>
        </w:tc>
        <w:tc>
          <w:tcPr>
            <w:tcW w:w="3735"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167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144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r>
      <w:tr w:rsidR="00783AA1" w:rsidRPr="00EA24E1" w:rsidTr="00783AA1">
        <w:trPr>
          <w:trHeight w:val="211"/>
        </w:trPr>
        <w:tc>
          <w:tcPr>
            <w:tcW w:w="55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2218" w:type="dxa"/>
            <w:tcBorders>
              <w:top w:val="single" w:sz="4" w:space="0" w:color="auto"/>
              <w:left w:val="single" w:sz="4" w:space="0" w:color="auto"/>
              <w:bottom w:val="single" w:sz="4" w:space="0" w:color="auto"/>
              <w:right w:val="single" w:sz="4" w:space="0" w:color="auto"/>
            </w:tcBorders>
            <w:vAlign w:val="center"/>
          </w:tcPr>
          <w:p w:rsidR="00783AA1" w:rsidRPr="00EA24E1" w:rsidRDefault="00783AA1" w:rsidP="00783AA1">
            <w:pPr>
              <w:jc w:val="center"/>
            </w:pPr>
          </w:p>
        </w:tc>
        <w:tc>
          <w:tcPr>
            <w:tcW w:w="3735"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167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c>
          <w:tcPr>
            <w:tcW w:w="1449" w:type="dxa"/>
            <w:tcBorders>
              <w:top w:val="single" w:sz="4" w:space="0" w:color="auto"/>
              <w:left w:val="single" w:sz="4" w:space="0" w:color="auto"/>
              <w:bottom w:val="single" w:sz="4" w:space="0" w:color="auto"/>
              <w:right w:val="single" w:sz="4" w:space="0" w:color="auto"/>
            </w:tcBorders>
          </w:tcPr>
          <w:p w:rsidR="00783AA1" w:rsidRPr="00EA24E1" w:rsidRDefault="00783AA1" w:rsidP="00783AA1"/>
        </w:tc>
      </w:tr>
    </w:tbl>
    <w:p w:rsidR="00783AA1" w:rsidRPr="00EA24E1" w:rsidRDefault="00783AA1" w:rsidP="00783AA1"/>
    <w:p w:rsidR="00783AA1" w:rsidRPr="00EA24E1" w:rsidRDefault="00783AA1" w:rsidP="00783AA1"/>
    <w:p w:rsidR="00783AA1" w:rsidRPr="00EA24E1" w:rsidRDefault="00783AA1" w:rsidP="00783AA1">
      <w:pPr>
        <w:keepNext/>
        <w:numPr>
          <w:ilvl w:val="2"/>
          <w:numId w:val="0"/>
        </w:numPr>
        <w:tabs>
          <w:tab w:val="num" w:pos="720"/>
        </w:tabs>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83AA1" w:rsidRPr="00EA24E1" w:rsidRDefault="00783AA1" w:rsidP="00783AA1">
      <w:pPr>
        <w:tabs>
          <w:tab w:val="left" w:pos="8640"/>
        </w:tabs>
        <w:jc w:val="center"/>
        <w:rPr>
          <w:i/>
        </w:rPr>
      </w:pPr>
      <w:r>
        <w:rPr>
          <w:i/>
        </w:rPr>
        <w:t>(наименование претендента)</w:t>
      </w: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783AA1" w:rsidRPr="00EA24E1" w:rsidRDefault="00783AA1" w:rsidP="00783AA1">
      <w:pPr>
        <w:ind w:firstLine="567"/>
        <w:jc w:val="right"/>
        <w:rPr>
          <w:bCs/>
          <w:sz w:val="26"/>
          <w:szCs w:val="26"/>
        </w:rPr>
      </w:pPr>
    </w:p>
    <w:p w:rsidR="00AA5A46" w:rsidRDefault="00AA5A46"/>
    <w:p w:rsidR="00AA5A46" w:rsidRDefault="00AA5A46">
      <w:pPr>
        <w:pStyle w:val="af9"/>
        <w:ind w:firstLine="0"/>
        <w:jc w:val="left"/>
        <w:rPr>
          <w:rFonts w:eastAsia="Times New Roman"/>
          <w:sz w:val="24"/>
          <w:szCs w:val="28"/>
        </w:rPr>
      </w:pPr>
    </w:p>
    <w:p w:rsidR="00AA5A46" w:rsidRDefault="00783AA1">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83AA1" w:rsidRPr="00612C12" w:rsidRDefault="00783AA1" w:rsidP="00783AA1">
      <w:pPr>
        <w:widowControl w:val="0"/>
        <w:autoSpaceDE w:val="0"/>
        <w:spacing w:before="240" w:after="60"/>
        <w:jc w:val="center"/>
        <w:rPr>
          <w:rFonts w:cs="Arial"/>
          <w:kern w:val="1"/>
          <w:sz w:val="32"/>
          <w:szCs w:val="32"/>
        </w:rPr>
      </w:pPr>
      <w:r>
        <w:rPr>
          <w:rFonts w:cs="Arial"/>
          <w:b/>
          <w:kern w:val="1"/>
          <w:sz w:val="32"/>
          <w:szCs w:val="32"/>
        </w:rPr>
        <w:t xml:space="preserve">ДОГОВОР </w:t>
      </w:r>
      <w:r>
        <w:rPr>
          <w:rFonts w:cs="Arial"/>
          <w:kern w:val="1"/>
          <w:sz w:val="32"/>
          <w:szCs w:val="32"/>
        </w:rPr>
        <w:t>№ ______________</w:t>
      </w:r>
    </w:p>
    <w:p w:rsidR="00783AA1" w:rsidRPr="00612C12" w:rsidRDefault="00783AA1" w:rsidP="00783AA1">
      <w:pPr>
        <w:widowControl w:val="0"/>
        <w:autoSpaceDE w:val="0"/>
        <w:spacing w:before="240" w:after="60"/>
        <w:jc w:val="center"/>
        <w:rPr>
          <w:rFonts w:cs="Arial"/>
          <w:kern w:val="1"/>
          <w:sz w:val="32"/>
          <w:szCs w:val="32"/>
        </w:rPr>
      </w:pPr>
    </w:p>
    <w:p w:rsidR="00783AA1" w:rsidRPr="00612C12" w:rsidRDefault="00783AA1" w:rsidP="00783AA1">
      <w:pPr>
        <w:jc w:val="both"/>
        <w:rPr>
          <w:sz w:val="26"/>
        </w:rPr>
      </w:pPr>
      <w:r>
        <w:rPr>
          <w:sz w:val="26"/>
        </w:rPr>
        <w:t>г. Москва</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«__» ________</w:t>
      </w:r>
      <w:r>
        <w:rPr>
          <w:sz w:val="26"/>
          <w:szCs w:val="26"/>
        </w:rPr>
        <w:t xml:space="preserve">______2016 </w:t>
      </w:r>
      <w:r>
        <w:rPr>
          <w:sz w:val="26"/>
        </w:rPr>
        <w:t>года</w:t>
      </w:r>
    </w:p>
    <w:p w:rsidR="00783AA1" w:rsidRPr="00612C12" w:rsidRDefault="00783AA1" w:rsidP="00783AA1">
      <w:pPr>
        <w:ind w:firstLine="540"/>
        <w:jc w:val="both"/>
        <w:rPr>
          <w:sz w:val="26"/>
        </w:rPr>
      </w:pPr>
    </w:p>
    <w:p w:rsidR="00783AA1" w:rsidRPr="00612C12" w:rsidRDefault="00783AA1" w:rsidP="00783AA1">
      <w:pPr>
        <w:ind w:firstLine="567"/>
        <w:jc w:val="both"/>
        <w:rPr>
          <w:sz w:val="26"/>
          <w:szCs w:val="26"/>
        </w:rPr>
      </w:pPr>
      <w:proofErr w:type="gramStart"/>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Заказчик, ____________________, действующего на основании Устава, с одной стороны, и ________________________именуемое в дальнейшем Исполнитель, в лице_____________________________, действующего на основании ___________________________, с другой стороны, совместно в дальнейшем именуемые Стороны, заключили настоящий договор (далее - Договор) о нижеследующем:</w:t>
      </w:r>
      <w:proofErr w:type="gramEnd"/>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rPr>
      </w:pPr>
    </w:p>
    <w:p w:rsidR="00783AA1" w:rsidRPr="00612C12" w:rsidRDefault="00783AA1" w:rsidP="00D6308A">
      <w:pPr>
        <w:numPr>
          <w:ilvl w:val="0"/>
          <w:numId w:val="28"/>
        </w:numPr>
        <w:tabs>
          <w:tab w:val="left" w:pos="-540"/>
        </w:tabs>
        <w:ind w:left="1134" w:hanging="425"/>
        <w:jc w:val="both"/>
        <w:rPr>
          <w:b/>
          <w:sz w:val="26"/>
        </w:rPr>
      </w:pPr>
      <w:r>
        <w:rPr>
          <w:b/>
          <w:sz w:val="26"/>
        </w:rPr>
        <w:t>ТЕРМИНЫ И СОКРАЩЕНИЯ, ПРИМЕНЯЕМЫЕ В ДОГОВОРЕ</w:t>
      </w:r>
    </w:p>
    <w:p w:rsidR="00783AA1" w:rsidRPr="00612C12" w:rsidRDefault="00783AA1" w:rsidP="00783AA1">
      <w:pPr>
        <w:tabs>
          <w:tab w:val="left" w:pos="-540"/>
        </w:tabs>
        <w:ind w:left="927"/>
        <w:jc w:val="both"/>
        <w:rPr>
          <w:b/>
          <w:sz w:val="26"/>
        </w:rPr>
      </w:pPr>
    </w:p>
    <w:p w:rsidR="00783AA1" w:rsidRPr="00612C12" w:rsidRDefault="00783AA1" w:rsidP="00783AA1">
      <w:pPr>
        <w:ind w:firstLine="567"/>
        <w:jc w:val="both"/>
        <w:rPr>
          <w:sz w:val="26"/>
        </w:rPr>
      </w:pPr>
      <w:r>
        <w:rPr>
          <w:sz w:val="26"/>
        </w:rPr>
        <w:t>1.1. Контейнер – крупнотоннажный контейнер с грузом (разрешенным к перевозке и согласованный Сторонами в порядке, предусмотренном настоящим Договором), порожний крупнотоннажный контейнер.</w:t>
      </w:r>
    </w:p>
    <w:p w:rsidR="00783AA1" w:rsidRPr="00612C12" w:rsidRDefault="00783AA1" w:rsidP="00783AA1">
      <w:pPr>
        <w:ind w:firstLine="567"/>
        <w:jc w:val="both"/>
        <w:rPr>
          <w:sz w:val="26"/>
        </w:rPr>
      </w:pPr>
      <w:r>
        <w:rPr>
          <w:sz w:val="26"/>
        </w:rPr>
        <w:t>1.2. Маршрут - линия, на которой Исполнитель осуществляет свою деятельность в рамках настоящего Договора, которая может включать в себя железнодорожные станции и порты перевалки груза (контейнера).</w:t>
      </w:r>
    </w:p>
    <w:p w:rsidR="00783AA1" w:rsidRPr="00612C12" w:rsidRDefault="00783AA1" w:rsidP="00783AA1">
      <w:pPr>
        <w:ind w:firstLine="567"/>
        <w:jc w:val="both"/>
        <w:rPr>
          <w:sz w:val="26"/>
        </w:rPr>
      </w:pPr>
      <w:r>
        <w:rPr>
          <w:sz w:val="26"/>
        </w:rPr>
        <w:t>1.3. ПСЖВС -  прямое смешанное железнодорожно-водное сообщение.</w:t>
      </w:r>
    </w:p>
    <w:p w:rsidR="00783AA1" w:rsidRPr="00612C12" w:rsidRDefault="00783AA1" w:rsidP="00783AA1">
      <w:pPr>
        <w:ind w:firstLine="567"/>
        <w:jc w:val="both"/>
        <w:rPr>
          <w:sz w:val="26"/>
        </w:rPr>
      </w:pPr>
      <w:r>
        <w:rPr>
          <w:sz w:val="26"/>
        </w:rPr>
        <w:t xml:space="preserve">1.4. Груз – </w:t>
      </w:r>
      <w:proofErr w:type="spellStart"/>
      <w:r>
        <w:rPr>
          <w:sz w:val="26"/>
        </w:rPr>
        <w:t>неконтейнерный</w:t>
      </w:r>
      <w:proofErr w:type="spellEnd"/>
      <w:r>
        <w:rPr>
          <w:sz w:val="26"/>
        </w:rPr>
        <w:t xml:space="preserve"> груз, </w:t>
      </w:r>
      <w:r>
        <w:rPr>
          <w:sz w:val="26"/>
          <w:szCs w:val="26"/>
        </w:rPr>
        <w:t>перевозимый</w:t>
      </w:r>
      <w:r>
        <w:rPr>
          <w:sz w:val="26"/>
        </w:rPr>
        <w:t xml:space="preserve"> на вагонах Заказчика.</w:t>
      </w:r>
    </w:p>
    <w:p w:rsidR="00783AA1" w:rsidRPr="00612C12" w:rsidRDefault="00783AA1" w:rsidP="00783AA1">
      <w:pPr>
        <w:ind w:firstLine="567"/>
        <w:jc w:val="both"/>
        <w:rPr>
          <w:sz w:val="26"/>
        </w:rPr>
      </w:pPr>
      <w:r>
        <w:rPr>
          <w:sz w:val="26"/>
        </w:rPr>
        <w:t>1.5. Установленный канал связи – факсимильная связь, электронная почта или любой другой способ передачи информации (документов), согласованный Сторонами.</w:t>
      </w:r>
    </w:p>
    <w:p w:rsidR="00783AA1" w:rsidRPr="00612C12" w:rsidRDefault="00783AA1" w:rsidP="00783AA1">
      <w:pPr>
        <w:autoSpaceDE w:val="0"/>
        <w:autoSpaceDN w:val="0"/>
        <w:adjustRightInd w:val="0"/>
        <w:ind w:right="118" w:firstLine="567"/>
        <w:jc w:val="both"/>
        <w:rPr>
          <w:sz w:val="26"/>
          <w:szCs w:val="26"/>
          <w:lang w:eastAsia="ru-RU"/>
        </w:rPr>
      </w:pPr>
      <w:r>
        <w:rPr>
          <w:sz w:val="26"/>
          <w:szCs w:val="26"/>
          <w:lang w:eastAsia="ru-RU"/>
        </w:rPr>
        <w:t>1.6. Грузоотправитель – фактический отправитель груза, лицо сдавшее груз к перевозке в пункте отправления.</w:t>
      </w:r>
    </w:p>
    <w:p w:rsidR="00783AA1" w:rsidRPr="00612C12" w:rsidRDefault="00783AA1" w:rsidP="00783AA1">
      <w:pPr>
        <w:tabs>
          <w:tab w:val="left" w:pos="2835"/>
        </w:tabs>
        <w:ind w:firstLine="567"/>
        <w:jc w:val="both"/>
        <w:rPr>
          <w:sz w:val="26"/>
        </w:rPr>
      </w:pPr>
      <w:r>
        <w:rPr>
          <w:sz w:val="26"/>
        </w:rPr>
        <w:t>1.7. Грузополучатель – фактический получатель груза, лицо, которому выдан груз в пункте назначения.</w:t>
      </w:r>
    </w:p>
    <w:p w:rsidR="00783AA1" w:rsidRPr="00612C12" w:rsidRDefault="00783AA1" w:rsidP="00783AA1">
      <w:pPr>
        <w:ind w:firstLine="567"/>
        <w:jc w:val="both"/>
        <w:rPr>
          <w:sz w:val="26"/>
        </w:rPr>
      </w:pPr>
      <w:r>
        <w:rPr>
          <w:sz w:val="26"/>
        </w:rPr>
        <w:t xml:space="preserve">1.8. Инструкция Исполнителя – требования Исполнителя по заполнению перевозочных документов грузоотправителем, указанные в соответствующем Приложении к настоящему Договору. </w:t>
      </w:r>
    </w:p>
    <w:p w:rsidR="00783AA1" w:rsidRPr="00612C12" w:rsidRDefault="00783AA1" w:rsidP="00783AA1">
      <w:pPr>
        <w:ind w:firstLine="567"/>
        <w:jc w:val="both"/>
        <w:rPr>
          <w:sz w:val="26"/>
        </w:rPr>
      </w:pPr>
      <w:r>
        <w:rPr>
          <w:sz w:val="26"/>
        </w:rPr>
        <w:t>1.9. Акт общей формы – форма № ГУ-23. Приложение № 2 к Правилам составления актов при перевозке грузов на железнодорожном транспорте, утвержденным от 18.06.2003 № 45.</w:t>
      </w:r>
    </w:p>
    <w:p w:rsidR="00783AA1" w:rsidRPr="00612C12" w:rsidRDefault="00783AA1" w:rsidP="00783AA1">
      <w:pPr>
        <w:ind w:firstLine="567"/>
        <w:jc w:val="both"/>
        <w:rPr>
          <w:sz w:val="26"/>
        </w:rPr>
      </w:pPr>
      <w:r>
        <w:rPr>
          <w:sz w:val="26"/>
        </w:rPr>
        <w:lastRenderedPageBreak/>
        <w:t>1.10. Акт приема-передачи контейнеров – документ, подтверждающий прием/передачу контейнеров Заказчика от Исполнителя третьим лицам по согласованию с Заказчиком, который составляется и подписывается Сторонами по форме, приведенной в Приложении № 1 к настоящему Договору.</w:t>
      </w:r>
    </w:p>
    <w:p w:rsidR="00783AA1" w:rsidRPr="00612C12" w:rsidRDefault="00783AA1" w:rsidP="00783AA1">
      <w:pPr>
        <w:tabs>
          <w:tab w:val="left" w:pos="-540"/>
        </w:tabs>
        <w:ind w:firstLine="567"/>
        <w:rPr>
          <w:b/>
          <w:sz w:val="26"/>
        </w:rPr>
      </w:pPr>
    </w:p>
    <w:p w:rsidR="00783AA1" w:rsidRPr="00612C12" w:rsidRDefault="00783AA1" w:rsidP="00D6308A">
      <w:pPr>
        <w:numPr>
          <w:ilvl w:val="0"/>
          <w:numId w:val="28"/>
        </w:numPr>
        <w:tabs>
          <w:tab w:val="left" w:pos="-540"/>
        </w:tabs>
        <w:rPr>
          <w:b/>
          <w:sz w:val="26"/>
        </w:rPr>
      </w:pPr>
      <w:r>
        <w:rPr>
          <w:b/>
          <w:sz w:val="26"/>
        </w:rPr>
        <w:t>ПРЕДМЕТ ДОГОВОРА</w:t>
      </w:r>
    </w:p>
    <w:p w:rsidR="00783AA1" w:rsidRPr="00612C12" w:rsidRDefault="00783AA1" w:rsidP="00783AA1">
      <w:pPr>
        <w:ind w:firstLine="567"/>
        <w:jc w:val="both"/>
        <w:rPr>
          <w:sz w:val="26"/>
        </w:rPr>
      </w:pPr>
    </w:p>
    <w:p w:rsidR="00783AA1" w:rsidRPr="00612C12" w:rsidRDefault="00783AA1" w:rsidP="00783AA1">
      <w:pPr>
        <w:ind w:firstLine="567"/>
        <w:jc w:val="both"/>
        <w:rPr>
          <w:sz w:val="26"/>
        </w:rPr>
      </w:pPr>
      <w:r>
        <w:rPr>
          <w:sz w:val="26"/>
        </w:rPr>
        <w:t xml:space="preserve">2.1. </w:t>
      </w:r>
      <w:proofErr w:type="gramStart"/>
      <w:r>
        <w:rPr>
          <w:sz w:val="26"/>
        </w:rPr>
        <w:t xml:space="preserve">Настоящий Договор регулирует взаимоотношения Сторон, связанные с оказанием Исполнителем услуг Заказчику по организации и сопровождению перевозок контейнеров и грузов, прибывающих на вагонах Заказчика, следующих в </w:t>
      </w:r>
      <w:r>
        <w:rPr>
          <w:sz w:val="26"/>
          <w:szCs w:val="26"/>
        </w:rPr>
        <w:t>межпортовом и в</w:t>
      </w:r>
      <w:r>
        <w:rPr>
          <w:sz w:val="26"/>
        </w:rPr>
        <w:t xml:space="preserve"> ПСЖВС по территории Российской Федерации по маршрутам (и в соответствии с инструкциями), указанным в соответствующих приложениях к настоящему Договору.</w:t>
      </w:r>
      <w:r>
        <w:t xml:space="preserve"> </w:t>
      </w:r>
      <w:proofErr w:type="gramEnd"/>
    </w:p>
    <w:p w:rsidR="00783AA1" w:rsidRPr="00612C12" w:rsidRDefault="00783AA1" w:rsidP="00783AA1">
      <w:pPr>
        <w:ind w:firstLine="567"/>
        <w:jc w:val="both"/>
        <w:rPr>
          <w:sz w:val="26"/>
        </w:rPr>
      </w:pPr>
      <w:r>
        <w:rPr>
          <w:sz w:val="26"/>
        </w:rPr>
        <w:t>2.2. Исполнитель осуществляет все действия с контейнером или грузом на основании настоящего Договора в четком соответствии с получаемыми от Заказчика инструкциями, а Заказчик оплачивает услуги Исполнителя на условиях настоящего Договора.</w:t>
      </w:r>
    </w:p>
    <w:p w:rsidR="00783AA1" w:rsidRPr="00612C12" w:rsidRDefault="00783AA1" w:rsidP="00783AA1">
      <w:pPr>
        <w:ind w:firstLine="567"/>
        <w:jc w:val="both"/>
        <w:rPr>
          <w:sz w:val="26"/>
        </w:rPr>
      </w:pPr>
      <w:r>
        <w:rPr>
          <w:sz w:val="26"/>
        </w:rPr>
        <w:t xml:space="preserve">2.3. </w:t>
      </w:r>
      <w:proofErr w:type="gramStart"/>
      <w:r>
        <w:rPr>
          <w:sz w:val="26"/>
        </w:rPr>
        <w:t xml:space="preserve">Под услугами Исполнителя по организации и сопровождению перевозок грузов и  контейнеров, следующих в ПСЖВС </w:t>
      </w:r>
      <w:r>
        <w:rPr>
          <w:sz w:val="26"/>
          <w:szCs w:val="26"/>
        </w:rPr>
        <w:t>и межпортовом сообщении,</w:t>
      </w:r>
      <w:r>
        <w:rPr>
          <w:sz w:val="26"/>
        </w:rPr>
        <w:t xml:space="preserve"> понимается совершение юридических и иных действий с грузом и контейнером в процессе организации его перевозки и сопровождения, терминальной обработки на станции и/или в порту перевалки (отправления, назначения); </w:t>
      </w:r>
      <w:r>
        <w:rPr>
          <w:sz w:val="26"/>
          <w:szCs w:val="26"/>
        </w:rPr>
        <w:t xml:space="preserve">доставка груза и/или контейнера из порта назначения в пункт назначения, </w:t>
      </w:r>
      <w:r>
        <w:rPr>
          <w:sz w:val="26"/>
        </w:rPr>
        <w:t>транспортно-экспедиционным обслуживанием;</w:t>
      </w:r>
      <w:proofErr w:type="gramEnd"/>
      <w:r>
        <w:rPr>
          <w:sz w:val="26"/>
        </w:rPr>
        <w:t xml:space="preserve"> диспетчерский </w:t>
      </w:r>
      <w:proofErr w:type="gramStart"/>
      <w:r>
        <w:rPr>
          <w:sz w:val="26"/>
        </w:rPr>
        <w:t>контроль за</w:t>
      </w:r>
      <w:proofErr w:type="gramEnd"/>
      <w:r>
        <w:rPr>
          <w:sz w:val="26"/>
        </w:rPr>
        <w:t xml:space="preserve"> перевозимым грузом (контейнером); предоставление инструкций по заполнению перевозочных документов, а также выполнение иных обязанностей в соответствии с настоящим Договором.</w:t>
      </w:r>
    </w:p>
    <w:p w:rsidR="00783AA1" w:rsidRPr="00612C12" w:rsidRDefault="00783AA1" w:rsidP="00783AA1">
      <w:pPr>
        <w:ind w:firstLine="567"/>
        <w:jc w:val="both"/>
        <w:rPr>
          <w:sz w:val="26"/>
        </w:rPr>
      </w:pPr>
      <w:r>
        <w:rPr>
          <w:sz w:val="26"/>
        </w:rPr>
        <w:t xml:space="preserve">2.4. С целью выполнения своих обязательств по настоящему Договору, либо их части, Стороны вправе привлекать третьих лиц, за действия которых Стороны несут ответственность перед друг другом, как </w:t>
      </w:r>
      <w:proofErr w:type="gramStart"/>
      <w:r>
        <w:rPr>
          <w:sz w:val="26"/>
        </w:rPr>
        <w:t>за</w:t>
      </w:r>
      <w:proofErr w:type="gramEnd"/>
      <w:r>
        <w:rPr>
          <w:sz w:val="26"/>
        </w:rPr>
        <w:t xml:space="preserve"> собственные.</w:t>
      </w:r>
    </w:p>
    <w:p w:rsidR="00783AA1" w:rsidRPr="00612C12" w:rsidRDefault="00783AA1" w:rsidP="00783AA1">
      <w:pPr>
        <w:ind w:firstLine="567"/>
        <w:jc w:val="both"/>
        <w:rPr>
          <w:sz w:val="26"/>
        </w:rPr>
      </w:pPr>
      <w:r>
        <w:rPr>
          <w:sz w:val="26"/>
        </w:rPr>
        <w:t>2.5. Стоимость услуг, которые Исполнитель оказывает Заказчику, устанавливается в соответствующих приложениях к настоящему Договору</w:t>
      </w:r>
      <w:r>
        <w:rPr>
          <w:sz w:val="26"/>
          <w:szCs w:val="26"/>
        </w:rPr>
        <w:t xml:space="preserve"> или заявках Заказчика</w:t>
      </w:r>
      <w:r>
        <w:rPr>
          <w:sz w:val="26"/>
        </w:rPr>
        <w:t>.</w:t>
      </w:r>
    </w:p>
    <w:p w:rsidR="00783AA1" w:rsidRPr="00612C12" w:rsidRDefault="00783AA1" w:rsidP="00783AA1">
      <w:pPr>
        <w:tabs>
          <w:tab w:val="left" w:pos="-540"/>
        </w:tabs>
        <w:ind w:firstLine="567"/>
        <w:jc w:val="both"/>
        <w:rPr>
          <w:b/>
          <w:sz w:val="26"/>
        </w:rPr>
      </w:pPr>
    </w:p>
    <w:p w:rsidR="00783AA1" w:rsidRPr="00612C12" w:rsidRDefault="00783AA1" w:rsidP="00D6308A">
      <w:pPr>
        <w:numPr>
          <w:ilvl w:val="0"/>
          <w:numId w:val="28"/>
        </w:numPr>
        <w:tabs>
          <w:tab w:val="left" w:pos="-540"/>
        </w:tabs>
        <w:jc w:val="both"/>
        <w:rPr>
          <w:b/>
          <w:sz w:val="26"/>
        </w:rPr>
      </w:pPr>
      <w:r>
        <w:rPr>
          <w:b/>
          <w:sz w:val="26"/>
        </w:rPr>
        <w:t>ПРАВА И ОБЯЗАННОСТИ СТОРОН</w:t>
      </w:r>
    </w:p>
    <w:p w:rsidR="00783AA1" w:rsidRPr="00612C12" w:rsidRDefault="00783AA1" w:rsidP="00783AA1">
      <w:pPr>
        <w:tabs>
          <w:tab w:val="left" w:pos="-540"/>
        </w:tabs>
        <w:ind w:left="927"/>
        <w:jc w:val="both"/>
        <w:rPr>
          <w:b/>
          <w:sz w:val="26"/>
        </w:rPr>
      </w:pPr>
    </w:p>
    <w:p w:rsidR="00783AA1" w:rsidRPr="00612C12" w:rsidRDefault="00783AA1" w:rsidP="00783AA1">
      <w:pPr>
        <w:ind w:firstLine="567"/>
        <w:jc w:val="both"/>
        <w:rPr>
          <w:b/>
          <w:sz w:val="26"/>
        </w:rPr>
      </w:pPr>
      <w:r>
        <w:rPr>
          <w:b/>
          <w:sz w:val="26"/>
        </w:rPr>
        <w:t>3.1. Исполнитель обязуется:</w:t>
      </w:r>
    </w:p>
    <w:p w:rsidR="00783AA1" w:rsidRPr="00612C12" w:rsidRDefault="00783AA1" w:rsidP="00783AA1">
      <w:pPr>
        <w:ind w:firstLine="567"/>
        <w:jc w:val="both"/>
        <w:rPr>
          <w:sz w:val="26"/>
        </w:rPr>
      </w:pPr>
      <w:r>
        <w:rPr>
          <w:sz w:val="26"/>
        </w:rPr>
        <w:t>3.1.1. Принимать под свою ответственность с железной дороги в портах/терминалах портов (перевалки, отправления) грузы и контейнеры, следующие в ПСЖВС, и осуществлять их перевозку (организацию перевозки) морским транспортом в соответствии с получаемыми инструкциями Заказчика.</w:t>
      </w:r>
    </w:p>
    <w:p w:rsidR="00783AA1" w:rsidRPr="00612C12" w:rsidRDefault="00783AA1" w:rsidP="00783AA1">
      <w:pPr>
        <w:ind w:firstLine="567"/>
        <w:jc w:val="both"/>
        <w:rPr>
          <w:sz w:val="26"/>
        </w:rPr>
      </w:pPr>
      <w:r>
        <w:rPr>
          <w:sz w:val="26"/>
        </w:rPr>
        <w:t>3.1.2. Организовать погрузочно-разгрузочные работы с грузами и контейнерами в портах перевалки (отправления, назначения).</w:t>
      </w:r>
    </w:p>
    <w:p w:rsidR="00783AA1" w:rsidRPr="00612C12" w:rsidRDefault="00783AA1" w:rsidP="00783AA1">
      <w:pPr>
        <w:ind w:firstLine="567"/>
        <w:jc w:val="both"/>
        <w:rPr>
          <w:sz w:val="26"/>
        </w:rPr>
      </w:pPr>
      <w:r>
        <w:rPr>
          <w:sz w:val="26"/>
        </w:rPr>
        <w:t>3.1.3. Обеспечить сохранность (в техническом и коммерческом отношении) и своевременный возврат контейнеров (груженых, в случае сдвоенных операций – по согласованию Сторон), находящихся под ответственностью Исполнителя, а также осуществлять иные действия с грузами и контейнерами в соответствии с инструкциями Заказчика.</w:t>
      </w:r>
    </w:p>
    <w:p w:rsidR="00783AA1" w:rsidRPr="00612C12" w:rsidRDefault="00783AA1" w:rsidP="00783AA1">
      <w:pPr>
        <w:ind w:firstLine="567"/>
        <w:jc w:val="both"/>
        <w:rPr>
          <w:sz w:val="26"/>
        </w:rPr>
      </w:pPr>
      <w:r>
        <w:rPr>
          <w:spacing w:val="-1"/>
        </w:rPr>
        <w:lastRenderedPageBreak/>
        <w:t>В случае если контейнеры были приняты от железной дороги (порта перевалки/причала, контейнерного терминала порта перевалки) Исполнителем с техническими или коммерческими неисправностями, зафиксированными при передаче от сдающей стороны в акте общей формы, то при возврате контейнеры принимаются Заказчиком в состоянии, указанном в акте общей формы.</w:t>
      </w:r>
    </w:p>
    <w:p w:rsidR="00783AA1" w:rsidRPr="00612C12" w:rsidRDefault="00783AA1" w:rsidP="00783AA1">
      <w:pPr>
        <w:ind w:firstLine="567"/>
        <w:jc w:val="both"/>
        <w:rPr>
          <w:sz w:val="26"/>
        </w:rPr>
      </w:pPr>
      <w:r>
        <w:rPr>
          <w:sz w:val="26"/>
        </w:rPr>
        <w:t xml:space="preserve">3.1.4. Организовать в портах перевалки (отправления, назначения) хранение  контейнеров и грузов. </w:t>
      </w:r>
    </w:p>
    <w:p w:rsidR="00783AA1" w:rsidRPr="00612C12" w:rsidRDefault="00783AA1" w:rsidP="00783AA1">
      <w:pPr>
        <w:ind w:firstLine="567"/>
        <w:jc w:val="both"/>
        <w:rPr>
          <w:sz w:val="26"/>
        </w:rPr>
      </w:pPr>
      <w:r>
        <w:rPr>
          <w:sz w:val="26"/>
        </w:rPr>
        <w:t>3.1.5. Назначить лиц, ответственных за взаимодействие с  Заказчиком, направив их список с контактной информацией Заказчику. В случае изменения контактных лиц, в течение 24 (двадцати четырех) часов уведомить об этом Заказчика путем направления обновленного списка лиц с контактной информацией.</w:t>
      </w:r>
    </w:p>
    <w:p w:rsidR="00783AA1" w:rsidRPr="00612C12" w:rsidRDefault="00783AA1" w:rsidP="00783AA1">
      <w:pPr>
        <w:ind w:firstLine="567"/>
        <w:jc w:val="both"/>
        <w:rPr>
          <w:bCs/>
          <w:sz w:val="26"/>
          <w:szCs w:val="26"/>
        </w:rPr>
      </w:pPr>
      <w:r>
        <w:rPr>
          <w:bCs/>
          <w:spacing w:val="-1"/>
          <w:sz w:val="26"/>
          <w:szCs w:val="26"/>
        </w:rPr>
        <w:t xml:space="preserve">3.1.6. Ежеквартально письмом на бланке Исполнителя предоставлять Заказчику список организаций, которые взаимодействуют с Исполнителем при перевозке контейнеров и </w:t>
      </w:r>
      <w:proofErr w:type="gramStart"/>
      <w:r>
        <w:rPr>
          <w:bCs/>
          <w:spacing w:val="-1"/>
          <w:sz w:val="26"/>
          <w:szCs w:val="26"/>
        </w:rPr>
        <w:t>грузов Заказчика</w:t>
      </w:r>
      <w:proofErr w:type="gramEnd"/>
      <w:r>
        <w:rPr>
          <w:bCs/>
          <w:spacing w:val="-1"/>
          <w:sz w:val="26"/>
          <w:szCs w:val="26"/>
        </w:rPr>
        <w:t xml:space="preserve">. Информация должна содержать: наименование организации, дату подписания, период действия и номер договора, предмет договора, место оказания услуг. </w:t>
      </w:r>
      <w:r>
        <w:rPr>
          <w:bCs/>
          <w:sz w:val="26"/>
          <w:szCs w:val="26"/>
        </w:rPr>
        <w:t>В случае изменения информации, в течение 24 (двадцати четырех) часов предоставить актуальную информацию письмом на бланке Исполнителя.</w:t>
      </w:r>
    </w:p>
    <w:p w:rsidR="00783AA1" w:rsidRPr="00612C12" w:rsidRDefault="00783AA1" w:rsidP="00783AA1">
      <w:pPr>
        <w:ind w:firstLine="567"/>
        <w:jc w:val="both"/>
        <w:rPr>
          <w:sz w:val="26"/>
        </w:rPr>
      </w:pPr>
      <w:r>
        <w:rPr>
          <w:sz w:val="26"/>
        </w:rPr>
        <w:t>При отсутствии информации о договорных отношениях Исполнителя с организациями, участвующими в перевозке контейнеров Заказчика, действие настоящего Договора может быть ограничено либо приостановлено.</w:t>
      </w:r>
    </w:p>
    <w:p w:rsidR="00783AA1" w:rsidRPr="00612C12" w:rsidRDefault="00783AA1" w:rsidP="00783AA1">
      <w:pPr>
        <w:ind w:firstLine="567"/>
        <w:jc w:val="both"/>
        <w:rPr>
          <w:sz w:val="26"/>
        </w:rPr>
      </w:pPr>
      <w:r>
        <w:rPr>
          <w:sz w:val="26"/>
        </w:rPr>
        <w:t xml:space="preserve">3.1.7. В случае повреждения/утраты контейнера во время нахождения его под ответственностью Исполнителя, в кратчайший срок с момента повреждения/утраты проинформировать Заказчика в письменном виде с приложением документов, подтверждающих характер и причину повреждения/утраты. В случае </w:t>
      </w:r>
      <w:proofErr w:type="spellStart"/>
      <w:r>
        <w:rPr>
          <w:sz w:val="26"/>
        </w:rPr>
        <w:t>неуведомления</w:t>
      </w:r>
      <w:proofErr w:type="spellEnd"/>
      <w:r>
        <w:rPr>
          <w:sz w:val="26"/>
        </w:rPr>
        <w:t>, считается, что контейнер находится у Исполнителя в технически исправном состоянии и все возможные расходы и убытки Заказчика, связанные с этим относятся на Исполнителя.</w:t>
      </w:r>
    </w:p>
    <w:p w:rsidR="00783AA1" w:rsidRPr="00612C12" w:rsidRDefault="00783AA1" w:rsidP="00783AA1">
      <w:pPr>
        <w:ind w:firstLine="567"/>
        <w:jc w:val="both"/>
        <w:rPr>
          <w:sz w:val="26"/>
        </w:rPr>
      </w:pPr>
      <w:r>
        <w:rPr>
          <w:sz w:val="26"/>
        </w:rPr>
        <w:t xml:space="preserve">Прием контейнеров от ОАО «РЖД» в порт перевалки (отправления) для дальнейшей передачи под ответственность Исполнителя </w:t>
      </w:r>
      <w:r>
        <w:rPr>
          <w:sz w:val="26"/>
          <w:szCs w:val="26"/>
        </w:rPr>
        <w:t>осуществлять</w:t>
      </w:r>
      <w:r>
        <w:rPr>
          <w:sz w:val="26"/>
        </w:rPr>
        <w:t xml:space="preserve"> в соответствии со статьей 69 Федерального закона № 18-ФЗ от 10.01.2003 года «Устав железнодорожного транспорта РФ». Прием контейнеров производить с проверкой состояния контейнеров и исправности запорно-пломбировочных устройств (далее - ЗПУ). При обнаружении видимых повреждений стен и крыши контейнера, способных повлиять на состояние груза, а также отсутствия ЗПУ, неисправности ЗПУ или несоответствия оттисков ЗПУ, указанным в перевозочном документе, Исполнитель обязан потребовать у ОАО «РЖД»/порта перевалки (отправления), составление акта общей формы, а при необходимости коммерческого акта, в </w:t>
      </w:r>
      <w:r>
        <w:rPr>
          <w:sz w:val="26"/>
        </w:rPr>
        <w:br/>
        <w:t>которо</w:t>
      </w:r>
      <w:proofErr w:type="gramStart"/>
      <w:r>
        <w:rPr>
          <w:sz w:val="26"/>
        </w:rPr>
        <w:t>м(</w:t>
      </w:r>
      <w:proofErr w:type="spellStart"/>
      <w:proofErr w:type="gramEnd"/>
      <w:r>
        <w:rPr>
          <w:sz w:val="26"/>
        </w:rPr>
        <w:t>ых</w:t>
      </w:r>
      <w:proofErr w:type="spellEnd"/>
      <w:r>
        <w:rPr>
          <w:sz w:val="26"/>
        </w:rPr>
        <w:t>) должны быть отражены все обстоятельства</w:t>
      </w:r>
      <w:r>
        <w:rPr>
          <w:sz w:val="26"/>
          <w:szCs w:val="26"/>
        </w:rPr>
        <w:t>, послужившие причиной составления акта.</w:t>
      </w:r>
      <w:r>
        <w:rPr>
          <w:sz w:val="26"/>
        </w:rPr>
        <w:t xml:space="preserve"> О составлении акта делается отметка в передаточной ведомости. В случае несвоевременного обнаружения или принятия Исполнителем контейнеров с повреждением и/или неисправным или отсутствующим ЗПУ, или с несоответствующими оттисками ЗПУ, Исполнитель несет ответственность за сохранность груза в контейнере. Возникшие в связи с этим убытки возлагаются на Исполнителя.</w:t>
      </w:r>
    </w:p>
    <w:p w:rsidR="00783AA1" w:rsidRPr="00612C12" w:rsidRDefault="00783AA1" w:rsidP="00783AA1">
      <w:pPr>
        <w:ind w:firstLine="567"/>
        <w:jc w:val="both"/>
        <w:rPr>
          <w:sz w:val="26"/>
        </w:rPr>
      </w:pPr>
      <w:r>
        <w:rPr>
          <w:sz w:val="26"/>
        </w:rPr>
        <w:lastRenderedPageBreak/>
        <w:t xml:space="preserve">В случае выявления неисправных контейнеров, требующих ремонта, незамедлительно составлять соответствующие документы, фиксирующие факт повреждения, информировать о повреждениях Заказчика и выполнять или организовывать их ремонт (если имеются технические возможности), предварительно согласовав с Заказчиком объем ремонта, его стоимость и за чей счет он будет осуществляться. </w:t>
      </w:r>
    </w:p>
    <w:p w:rsidR="00783AA1" w:rsidRPr="00612C12" w:rsidRDefault="00783AA1" w:rsidP="00783AA1">
      <w:pPr>
        <w:ind w:firstLine="567"/>
        <w:jc w:val="both"/>
        <w:rPr>
          <w:sz w:val="26"/>
        </w:rPr>
      </w:pPr>
      <w:r>
        <w:rPr>
          <w:sz w:val="26"/>
        </w:rPr>
        <w:t xml:space="preserve">3.1.8. </w:t>
      </w:r>
      <w:proofErr w:type="gramStart"/>
      <w:r>
        <w:rPr>
          <w:sz w:val="26"/>
        </w:rPr>
        <w:t>Подтверждать прием Исполнителем от порта перевалки (порта перевалки/причала, контейнерного терминала порта перевалки) исправного контейнера с исправным ЗПУ, с предоставлением заполненной и подписанной сдающей и принимающей стороной Ведомости.</w:t>
      </w:r>
      <w:proofErr w:type="gramEnd"/>
      <w:r>
        <w:rPr>
          <w:sz w:val="26"/>
        </w:rPr>
        <w:t xml:space="preserve"> Ведомость составляется в двух экземплярах, один экземпляр передается Заказчику не позднее 3-х суток </w:t>
      </w:r>
      <w:proofErr w:type="gramStart"/>
      <w:r>
        <w:rPr>
          <w:sz w:val="26"/>
        </w:rPr>
        <w:t>с даты подписания</w:t>
      </w:r>
      <w:proofErr w:type="gramEnd"/>
      <w:r>
        <w:rPr>
          <w:sz w:val="26"/>
        </w:rPr>
        <w:t xml:space="preserve"> Ведомости. В случае приема контейнера Исполнителем с замечаниями по техническому состоянию и состоянию ЗПУ дополнительно к Ведомости предоставлять подписанный сдающей и принимающей стороной акт общей формы. Копия акта общей формы предоставляется вместе с Ведомостью не позднее 3-х суток </w:t>
      </w:r>
      <w:proofErr w:type="gramStart"/>
      <w:r>
        <w:rPr>
          <w:sz w:val="26"/>
        </w:rPr>
        <w:t>с даты</w:t>
      </w:r>
      <w:proofErr w:type="gramEnd"/>
      <w:r>
        <w:rPr>
          <w:sz w:val="26"/>
        </w:rPr>
        <w:t xml:space="preserve"> двухстороннего подписания Ведомости. Документы передаются Заказчику по установленному каналу связи.</w:t>
      </w:r>
    </w:p>
    <w:p w:rsidR="00783AA1" w:rsidRPr="00612C12" w:rsidRDefault="00783AA1" w:rsidP="00783AA1">
      <w:pPr>
        <w:ind w:firstLine="709"/>
        <w:jc w:val="both"/>
        <w:rPr>
          <w:sz w:val="26"/>
        </w:rPr>
      </w:pPr>
      <w:r>
        <w:rPr>
          <w:sz w:val="26"/>
        </w:rPr>
        <w:t xml:space="preserve">При возврате контейнеров в порт перевалки после </w:t>
      </w:r>
      <w:proofErr w:type="spellStart"/>
      <w:r>
        <w:rPr>
          <w:sz w:val="26"/>
        </w:rPr>
        <w:t>кругорейса</w:t>
      </w:r>
      <w:proofErr w:type="spellEnd"/>
      <w:r>
        <w:rPr>
          <w:sz w:val="26"/>
        </w:rPr>
        <w:t xml:space="preserve"> Исполнитель подтверждает сдачу исправного контейнера с </w:t>
      </w:r>
      <w:proofErr w:type="gramStart"/>
      <w:r>
        <w:rPr>
          <w:sz w:val="26"/>
        </w:rPr>
        <w:t>исправным</w:t>
      </w:r>
      <w:proofErr w:type="gramEnd"/>
      <w:r>
        <w:rPr>
          <w:sz w:val="26"/>
        </w:rPr>
        <w:t xml:space="preserve"> ЗПУ (в случае возврата груженого) и предоставляет заполненную и подписанную сдающей и принимающей стороной Ведомость. Ведомость составляется в двух экземплярах, один экземпляр передается Заказчику не позднее 3-х суток </w:t>
      </w:r>
      <w:proofErr w:type="gramStart"/>
      <w:r>
        <w:rPr>
          <w:sz w:val="26"/>
        </w:rPr>
        <w:t>с даты подписания</w:t>
      </w:r>
      <w:proofErr w:type="gramEnd"/>
      <w:r>
        <w:rPr>
          <w:sz w:val="26"/>
        </w:rPr>
        <w:t xml:space="preserve"> Ведомости. </w:t>
      </w:r>
      <w:proofErr w:type="gramStart"/>
      <w:r>
        <w:rPr>
          <w:sz w:val="26"/>
        </w:rPr>
        <w:t>В случае передачи контейнера Исполнителем с замечаниями по техническому состоянию и состоянию ЗПУ, дополнительно, к Ведомости предоставлять подписанный сдающей и принимающей сторонами акт общей формы.</w:t>
      </w:r>
      <w:proofErr w:type="gramEnd"/>
      <w:r>
        <w:rPr>
          <w:sz w:val="26"/>
        </w:rPr>
        <w:t xml:space="preserve"> Копия акта общей формы предоставляется вместе с Ведомостью не позднее 3 (трех) суток </w:t>
      </w:r>
      <w:proofErr w:type="gramStart"/>
      <w:r>
        <w:rPr>
          <w:sz w:val="26"/>
        </w:rPr>
        <w:t>с даты</w:t>
      </w:r>
      <w:proofErr w:type="gramEnd"/>
      <w:r>
        <w:rPr>
          <w:sz w:val="26"/>
        </w:rPr>
        <w:t xml:space="preserve"> двухстороннего подписания Ведомости. Документы предоставляются по установленным каналам связи.</w:t>
      </w:r>
    </w:p>
    <w:p w:rsidR="00783AA1" w:rsidRPr="00612C12" w:rsidRDefault="00783AA1" w:rsidP="00783AA1">
      <w:pPr>
        <w:ind w:firstLine="567"/>
        <w:jc w:val="both"/>
        <w:rPr>
          <w:sz w:val="26"/>
        </w:rPr>
      </w:pPr>
      <w:r>
        <w:rPr>
          <w:sz w:val="26"/>
        </w:rPr>
        <w:t>При наличии доступа к информационной системе Заказчика, осуществляющей учет парка контейнеров, переданных в пользование в ПСЖВС, Исполнитель обеспечивает ввод информации о принятых/возвращенных контейнерах в соответствии с инструкциями Заказчика.</w:t>
      </w:r>
    </w:p>
    <w:p w:rsidR="00783AA1" w:rsidRPr="00612C12" w:rsidRDefault="00783AA1" w:rsidP="00783AA1">
      <w:pPr>
        <w:ind w:firstLine="567"/>
        <w:jc w:val="both"/>
        <w:rPr>
          <w:bCs/>
          <w:spacing w:val="-1"/>
          <w:sz w:val="26"/>
          <w:szCs w:val="26"/>
        </w:rPr>
      </w:pPr>
      <w:r>
        <w:rPr>
          <w:bCs/>
          <w:spacing w:val="-1"/>
          <w:sz w:val="26"/>
          <w:szCs w:val="26"/>
        </w:rPr>
        <w:t xml:space="preserve">3.1.9. При приеме контейнера Заказчика с железной дороги в порту/терминале порта под свою ответственность составлять документ, фиксирующий прием Исполнителем контейнера. Документы, фиксирующие передачу контейнеров, составляются в двух экземплярах, один экземпляр передается Заказчику не позднее 3-х суток </w:t>
      </w:r>
      <w:proofErr w:type="gramStart"/>
      <w:r>
        <w:rPr>
          <w:bCs/>
          <w:spacing w:val="-1"/>
          <w:sz w:val="26"/>
          <w:szCs w:val="26"/>
        </w:rPr>
        <w:t>с даты составления</w:t>
      </w:r>
      <w:proofErr w:type="gramEnd"/>
      <w:r>
        <w:rPr>
          <w:bCs/>
          <w:spacing w:val="-1"/>
          <w:sz w:val="26"/>
          <w:szCs w:val="26"/>
        </w:rPr>
        <w:t>.</w:t>
      </w:r>
    </w:p>
    <w:p w:rsidR="00783AA1" w:rsidRPr="00612C12" w:rsidRDefault="00783AA1" w:rsidP="00783AA1">
      <w:pPr>
        <w:ind w:firstLine="567"/>
        <w:jc w:val="both"/>
        <w:rPr>
          <w:spacing w:val="-1"/>
          <w:sz w:val="26"/>
        </w:rPr>
      </w:pPr>
      <w:r>
        <w:rPr>
          <w:spacing w:val="-1"/>
          <w:sz w:val="26"/>
        </w:rPr>
        <w:t xml:space="preserve"> Передача контейнера Заказчика из-под ответственности Исполнителя фиксируется актом приема-передачи контейнера. В случае если акт приема - передачи не был </w:t>
      </w:r>
      <w:r>
        <w:rPr>
          <w:spacing w:val="-1"/>
          <w:sz w:val="26"/>
          <w:szCs w:val="26"/>
        </w:rPr>
        <w:t>своевременно составлен</w:t>
      </w:r>
      <w:r>
        <w:rPr>
          <w:spacing w:val="-1"/>
          <w:sz w:val="26"/>
        </w:rPr>
        <w:t xml:space="preserve">, либо </w:t>
      </w:r>
      <w:r>
        <w:rPr>
          <w:spacing w:val="-1"/>
          <w:sz w:val="26"/>
          <w:szCs w:val="26"/>
        </w:rPr>
        <w:t>составлен</w:t>
      </w:r>
      <w:r>
        <w:rPr>
          <w:spacing w:val="-1"/>
          <w:sz w:val="26"/>
        </w:rPr>
        <w:t xml:space="preserve"> некорректно, считается, что контейнер находится под ответственностью Исполнителя до момента получения Заказчиком акта приема </w:t>
      </w:r>
      <w:r>
        <w:rPr>
          <w:spacing w:val="-1"/>
          <w:sz w:val="26"/>
          <w:szCs w:val="26"/>
        </w:rPr>
        <w:t>–</w:t>
      </w:r>
      <w:r>
        <w:rPr>
          <w:spacing w:val="-1"/>
          <w:sz w:val="26"/>
        </w:rPr>
        <w:t xml:space="preserve"> передачи</w:t>
      </w:r>
      <w:r>
        <w:rPr>
          <w:spacing w:val="-1"/>
          <w:sz w:val="26"/>
          <w:szCs w:val="26"/>
        </w:rPr>
        <w:t>, составленного в соответствии с установленными требованиями</w:t>
      </w:r>
      <w:r>
        <w:rPr>
          <w:spacing w:val="-1"/>
          <w:sz w:val="26"/>
        </w:rPr>
        <w:t>.</w:t>
      </w:r>
    </w:p>
    <w:p w:rsidR="00783AA1" w:rsidRPr="00612C12" w:rsidRDefault="00783AA1" w:rsidP="00783AA1">
      <w:pPr>
        <w:ind w:firstLine="567"/>
        <w:jc w:val="both"/>
        <w:rPr>
          <w:sz w:val="26"/>
          <w:szCs w:val="26"/>
        </w:rPr>
      </w:pPr>
      <w:r>
        <w:rPr>
          <w:spacing w:val="-1"/>
          <w:sz w:val="26"/>
          <w:szCs w:val="26"/>
        </w:rPr>
        <w:t>При наличии доступа к информационной системе Заказчика, осуществляющей учет парка контейнеров, переданных в пользование в ПСЖВС, Исполнитель обеспечивает ввод информации о принятых/возвращенных контейнерах в соответствии с инструкциями Заказчика.</w:t>
      </w:r>
    </w:p>
    <w:p w:rsidR="00783AA1" w:rsidRPr="00612C12" w:rsidRDefault="00783AA1" w:rsidP="00783AA1">
      <w:pPr>
        <w:ind w:firstLine="567"/>
        <w:jc w:val="both"/>
        <w:rPr>
          <w:spacing w:val="-1"/>
          <w:sz w:val="26"/>
        </w:rPr>
      </w:pPr>
      <w:r>
        <w:rPr>
          <w:sz w:val="26"/>
        </w:rPr>
        <w:lastRenderedPageBreak/>
        <w:t xml:space="preserve">3.1.10. </w:t>
      </w:r>
      <w:r>
        <w:rPr>
          <w:spacing w:val="-1"/>
          <w:sz w:val="26"/>
        </w:rPr>
        <w:t xml:space="preserve">Уведомить Заказчика об изменении стоимости своих услуг (морская перевозка, терминальная обработка и пр.), </w:t>
      </w:r>
      <w:r>
        <w:rPr>
          <w:spacing w:val="-1"/>
          <w:sz w:val="26"/>
          <w:szCs w:val="26"/>
        </w:rPr>
        <w:t xml:space="preserve">о чем Исполнитель письменно уведомляет Заказчика </w:t>
      </w:r>
      <w:r>
        <w:rPr>
          <w:spacing w:val="-1"/>
          <w:sz w:val="26"/>
        </w:rPr>
        <w:t xml:space="preserve">не менее чем за 30 </w:t>
      </w:r>
      <w:r>
        <w:rPr>
          <w:spacing w:val="-1"/>
          <w:sz w:val="26"/>
          <w:szCs w:val="26"/>
        </w:rPr>
        <w:t xml:space="preserve">рабочих </w:t>
      </w:r>
      <w:r>
        <w:rPr>
          <w:spacing w:val="-1"/>
          <w:sz w:val="26"/>
        </w:rPr>
        <w:t xml:space="preserve">дней до </w:t>
      </w:r>
      <w:r>
        <w:rPr>
          <w:spacing w:val="-1"/>
          <w:sz w:val="26"/>
          <w:szCs w:val="26"/>
        </w:rPr>
        <w:t>их</w:t>
      </w:r>
      <w:r>
        <w:rPr>
          <w:spacing w:val="-1"/>
          <w:sz w:val="26"/>
        </w:rPr>
        <w:t xml:space="preserve"> введения</w:t>
      </w:r>
      <w:r>
        <w:rPr>
          <w:spacing w:val="-1"/>
          <w:sz w:val="26"/>
          <w:szCs w:val="26"/>
        </w:rPr>
        <w:t>. Соглашение по изменению стоимости считается принятым путем подписания Сторонами нового приложения к настоящему Договору. При этом увеличение стоимости услуг возможно</w:t>
      </w:r>
      <w:r>
        <w:rPr>
          <w:spacing w:val="-1"/>
          <w:sz w:val="26"/>
        </w:rPr>
        <w:t xml:space="preserve"> не ранее </w:t>
      </w:r>
      <w:r>
        <w:rPr>
          <w:spacing w:val="-1"/>
          <w:sz w:val="26"/>
          <w:szCs w:val="26"/>
        </w:rPr>
        <w:t xml:space="preserve">6 (шести) месяцев </w:t>
      </w:r>
      <w:proofErr w:type="gramStart"/>
      <w:r>
        <w:rPr>
          <w:spacing w:val="-1"/>
          <w:sz w:val="26"/>
          <w:szCs w:val="26"/>
        </w:rPr>
        <w:t>с даты заключения</w:t>
      </w:r>
      <w:proofErr w:type="gramEnd"/>
      <w:r>
        <w:rPr>
          <w:spacing w:val="-1"/>
          <w:sz w:val="26"/>
          <w:szCs w:val="26"/>
        </w:rPr>
        <w:t xml:space="preserve"> Договора и не чаще 1 раза в течение года; Стоимость услуг</w:t>
      </w:r>
      <w:r>
        <w:rPr>
          <w:spacing w:val="-1"/>
          <w:sz w:val="26"/>
        </w:rPr>
        <w:t xml:space="preserve"> не может быть увеличена более чем на 10% (десять процентов) </w:t>
      </w:r>
      <w:r>
        <w:rPr>
          <w:spacing w:val="-1"/>
          <w:sz w:val="26"/>
          <w:szCs w:val="26"/>
        </w:rPr>
        <w:t>в</w:t>
      </w:r>
      <w:r>
        <w:rPr>
          <w:spacing w:val="-1"/>
          <w:sz w:val="26"/>
        </w:rPr>
        <w:t xml:space="preserve"> год. Перевозка контейнеров, принятых к обработке по настоящему Договору ранее даты введения новых ставок, осуществляется по ценам, указанным в приложениях к настоящему Договору, действующих на момент приема груза или контейнера к перевозке в пункте отправления.</w:t>
      </w:r>
    </w:p>
    <w:p w:rsidR="00783AA1" w:rsidRPr="00612C12" w:rsidRDefault="00783AA1" w:rsidP="00783AA1">
      <w:pPr>
        <w:ind w:firstLine="567"/>
        <w:jc w:val="both"/>
        <w:rPr>
          <w:spacing w:val="-1"/>
          <w:sz w:val="26"/>
        </w:rPr>
      </w:pPr>
      <w:r>
        <w:rPr>
          <w:spacing w:val="-1"/>
          <w:sz w:val="26"/>
        </w:rPr>
        <w:t xml:space="preserve">В случае </w:t>
      </w:r>
      <w:proofErr w:type="spellStart"/>
      <w:r>
        <w:rPr>
          <w:spacing w:val="-1"/>
          <w:sz w:val="26"/>
        </w:rPr>
        <w:t>неуведомления</w:t>
      </w:r>
      <w:proofErr w:type="spellEnd"/>
      <w:r>
        <w:rPr>
          <w:spacing w:val="-1"/>
          <w:sz w:val="26"/>
        </w:rPr>
        <w:t xml:space="preserve"> или несвоевременного уведомления Заказчика Исполнителем об изменении стоимости услуг (ставок), возникшие в связи с этим расходы, возлагаются на Исполнителя.</w:t>
      </w:r>
    </w:p>
    <w:p w:rsidR="00783AA1" w:rsidRPr="00612C12" w:rsidRDefault="00783AA1" w:rsidP="00783AA1">
      <w:pPr>
        <w:ind w:firstLine="567"/>
        <w:jc w:val="both"/>
        <w:rPr>
          <w:sz w:val="26"/>
        </w:rPr>
      </w:pPr>
      <w:r>
        <w:rPr>
          <w:sz w:val="26"/>
        </w:rPr>
        <w:t>3.1.11. Ежемесячно, до 2 (второго) числа каждого месяца, следующего за отчетным, составлять и направлять Заказчику отчеты по использованию контейнеров Заказчика и сборов при оплате грузополучателем услуг за морскую часть пути, составленные по форме Приложения № 3 к настоящему Договору. Информация в отчетах заполняется на основании данных, указанных в подтверждающих документах (передаточная ведомость, акт приема - передачи контейнеров, Ведомость и других приемосдаточных документах.). В целях оперативной обработки отчетов их копии, а также копии оригиналов подтверждающих документов передаются Заказчику по установленному каналу связи. Оригиналы отчетов и подтверждающих документов отправляются по почте.</w:t>
      </w:r>
    </w:p>
    <w:p w:rsidR="00783AA1" w:rsidRPr="00612C12" w:rsidRDefault="00783AA1" w:rsidP="00783AA1">
      <w:pPr>
        <w:ind w:firstLine="567"/>
        <w:jc w:val="both"/>
        <w:rPr>
          <w:sz w:val="26"/>
        </w:rPr>
      </w:pPr>
      <w:r>
        <w:rPr>
          <w:sz w:val="26"/>
        </w:rPr>
        <w:t xml:space="preserve">3.1.12. В случае оплаты перевозки грузоотправителем до станции перевалки согласно </w:t>
      </w:r>
      <w:r>
        <w:rPr>
          <w:sz w:val="26"/>
          <w:szCs w:val="26"/>
        </w:rPr>
        <w:t>пункту</w:t>
      </w:r>
      <w:r>
        <w:rPr>
          <w:sz w:val="26"/>
        </w:rPr>
        <w:t xml:space="preserve"> 4.6.3 к настоящему Договору, стоимость за морскую часть пути Исполнителю оплачивает фактический грузополучатель в размере, указанном в соответствующем приложении к настоящему Договору. Причитающиеся Заказчику сборы, указанные в соответствующем приложении к настоящему Договору, Исполнитель отражает в отчете, составленном</w:t>
      </w:r>
      <w:r>
        <w:rPr>
          <w:b/>
        </w:rPr>
        <w:t xml:space="preserve"> </w:t>
      </w:r>
      <w:r>
        <w:rPr>
          <w:sz w:val="26"/>
        </w:rPr>
        <w:t>по форме Приложения № 3 к настоящему Договору, для перечисления их Заказчику на основании выставления счетов.</w:t>
      </w:r>
    </w:p>
    <w:p w:rsidR="00783AA1" w:rsidRPr="00612C12" w:rsidRDefault="00783AA1" w:rsidP="00783AA1">
      <w:pPr>
        <w:ind w:firstLine="567"/>
        <w:jc w:val="both"/>
        <w:rPr>
          <w:sz w:val="26"/>
        </w:rPr>
      </w:pPr>
      <w:r>
        <w:rPr>
          <w:sz w:val="26"/>
        </w:rPr>
        <w:t xml:space="preserve">3.1.13. </w:t>
      </w:r>
      <w:r>
        <w:t>При возврате порожних/груженых контейнеров Заказчика из порта назначения</w:t>
      </w:r>
      <w:r>
        <w:rPr>
          <w:sz w:val="26"/>
        </w:rPr>
        <w:t xml:space="preserve"> не менее чем за 2</w:t>
      </w:r>
      <w:r>
        <w:rPr>
          <w:sz w:val="26"/>
          <w:szCs w:val="26"/>
        </w:rPr>
        <w:t xml:space="preserve"> (два</w:t>
      </w:r>
      <w:r>
        <w:rPr>
          <w:sz w:val="26"/>
        </w:rPr>
        <w:t>) календарных дня до прибытия контейнеров/</w:t>
      </w:r>
      <w:proofErr w:type="gramStart"/>
      <w:r>
        <w:rPr>
          <w:sz w:val="26"/>
        </w:rPr>
        <w:t>грузов Заказчика</w:t>
      </w:r>
      <w:proofErr w:type="gramEnd"/>
      <w:r>
        <w:rPr>
          <w:sz w:val="26"/>
        </w:rPr>
        <w:t xml:space="preserve"> из порта отправления в порт перевалки (назначения), по каждому </w:t>
      </w:r>
      <w:proofErr w:type="spellStart"/>
      <w:r>
        <w:rPr>
          <w:sz w:val="26"/>
        </w:rPr>
        <w:t>судорейсу</w:t>
      </w:r>
      <w:proofErr w:type="spellEnd"/>
      <w:r>
        <w:rPr>
          <w:sz w:val="26"/>
        </w:rPr>
        <w:t xml:space="preserve">, предоставлять Заказчику отчет с разбивкой на груженые и порожние контейнеры, составленный по форме Приложения № 5 к настоящему Договору. </w:t>
      </w:r>
    </w:p>
    <w:p w:rsidR="00783AA1" w:rsidRPr="00612C12" w:rsidRDefault="00783AA1" w:rsidP="00783AA1">
      <w:pPr>
        <w:ind w:firstLine="567"/>
        <w:jc w:val="both"/>
        <w:rPr>
          <w:sz w:val="26"/>
        </w:rPr>
      </w:pPr>
      <w:r>
        <w:rPr>
          <w:sz w:val="26"/>
        </w:rPr>
        <w:t xml:space="preserve">3.1.14. После окончания использования контейнеров Заказчика Исполнителем в порту перевалки, не позднее 10 суток вывести из-под ответственности Исполнителя контейнеры Заказчика. </w:t>
      </w:r>
    </w:p>
    <w:p w:rsidR="00783AA1" w:rsidRPr="00612C12" w:rsidRDefault="00783AA1" w:rsidP="00783AA1">
      <w:pPr>
        <w:ind w:firstLine="567"/>
        <w:jc w:val="both"/>
        <w:rPr>
          <w:sz w:val="26"/>
        </w:rPr>
      </w:pPr>
      <w:r>
        <w:rPr>
          <w:sz w:val="26"/>
        </w:rPr>
        <w:t>3.1.15.</w:t>
      </w:r>
      <w:r>
        <w:rPr>
          <w:sz w:val="26"/>
          <w:szCs w:val="26"/>
        </w:rPr>
        <w:t xml:space="preserve"> </w:t>
      </w:r>
      <w:r>
        <w:rPr>
          <w:sz w:val="26"/>
        </w:rPr>
        <w:t>В случае мотивированных возражений Заказчика по отчету Исполнителя, Исполнитель обязуется устранить их в пятидневный срок и представить исправленный отчет Заказчику.</w:t>
      </w:r>
    </w:p>
    <w:p w:rsidR="00783AA1" w:rsidRPr="00612C12" w:rsidRDefault="00783AA1" w:rsidP="00783AA1">
      <w:pPr>
        <w:ind w:firstLine="567"/>
        <w:jc w:val="both"/>
        <w:rPr>
          <w:sz w:val="26"/>
          <w:szCs w:val="26"/>
        </w:rPr>
      </w:pPr>
      <w:r>
        <w:rPr>
          <w:sz w:val="26"/>
          <w:szCs w:val="26"/>
        </w:rPr>
        <w:t xml:space="preserve">3.1.16. По запросу Заказчика предоставлять первичные документы, подтверждающие факт оказания услуги, а также передачи контейнеров </w:t>
      </w:r>
      <w:proofErr w:type="gramStart"/>
      <w:r>
        <w:rPr>
          <w:sz w:val="26"/>
          <w:szCs w:val="26"/>
        </w:rPr>
        <w:t>участникам</w:t>
      </w:r>
      <w:proofErr w:type="gramEnd"/>
      <w:r>
        <w:rPr>
          <w:sz w:val="26"/>
          <w:szCs w:val="26"/>
        </w:rPr>
        <w:t xml:space="preserve"> задействованным в перевозке и третьим лицам.</w:t>
      </w:r>
    </w:p>
    <w:p w:rsidR="00783AA1" w:rsidRPr="00612C12" w:rsidRDefault="00783AA1" w:rsidP="00783AA1">
      <w:pPr>
        <w:ind w:firstLine="567"/>
        <w:jc w:val="both"/>
        <w:rPr>
          <w:sz w:val="26"/>
        </w:rPr>
      </w:pPr>
    </w:p>
    <w:p w:rsidR="00783AA1" w:rsidRPr="00612C12" w:rsidRDefault="00783AA1" w:rsidP="00783AA1">
      <w:pPr>
        <w:shd w:val="clear" w:color="auto" w:fill="FFFFFF"/>
        <w:tabs>
          <w:tab w:val="left" w:pos="0"/>
        </w:tabs>
        <w:ind w:firstLine="550"/>
        <w:jc w:val="both"/>
        <w:rPr>
          <w:b/>
          <w:sz w:val="26"/>
        </w:rPr>
      </w:pPr>
      <w:r>
        <w:rPr>
          <w:b/>
          <w:sz w:val="26"/>
        </w:rPr>
        <w:t>3.2. Исполнитель имеет право:</w:t>
      </w:r>
    </w:p>
    <w:p w:rsidR="00783AA1" w:rsidRPr="00612C12" w:rsidRDefault="00783AA1" w:rsidP="00783AA1">
      <w:pPr>
        <w:shd w:val="clear" w:color="auto" w:fill="FFFFFF"/>
        <w:tabs>
          <w:tab w:val="left" w:pos="0"/>
        </w:tabs>
        <w:ind w:firstLine="550"/>
        <w:jc w:val="both"/>
        <w:rPr>
          <w:sz w:val="26"/>
        </w:rPr>
      </w:pPr>
      <w:r>
        <w:rPr>
          <w:sz w:val="26"/>
        </w:rPr>
        <w:t xml:space="preserve">3.2.1. Отступать от указаний Заказчика, если это необходимо в интересах Заказчика и если Исполнитель не мог предварительно согласовать свои действия с Заказчиком, либо не получил в разумный срок ответа на свой запрос. Исполнитель обязан уведомить Заказчика о допущенных отступлениях, как только это станет возможным. </w:t>
      </w:r>
    </w:p>
    <w:p w:rsidR="00783AA1" w:rsidRPr="00612C12" w:rsidRDefault="00783AA1" w:rsidP="00783AA1">
      <w:pPr>
        <w:shd w:val="clear" w:color="auto" w:fill="FFFFFF"/>
        <w:tabs>
          <w:tab w:val="left" w:pos="0"/>
        </w:tabs>
        <w:ind w:firstLine="550"/>
        <w:jc w:val="both"/>
        <w:rPr>
          <w:sz w:val="26"/>
        </w:rPr>
      </w:pPr>
      <w:r>
        <w:rPr>
          <w:sz w:val="26"/>
        </w:rPr>
        <w:t xml:space="preserve">3.2.2. В случае возникновения необходимости оказания Заказчику услуг, стоимость которых не согласована Сторонами в приложениях к настоящему Договору, приступить к их исполнению только после согласования с Заказчиком в приложениях </w:t>
      </w:r>
      <w:r>
        <w:rPr>
          <w:sz w:val="26"/>
          <w:szCs w:val="26"/>
        </w:rPr>
        <w:t>или заявках Заказчика стоимость</w:t>
      </w:r>
      <w:r>
        <w:rPr>
          <w:sz w:val="26"/>
        </w:rPr>
        <w:t xml:space="preserve"> данных услуг и получения одобрения от Заказчика.</w:t>
      </w:r>
    </w:p>
    <w:p w:rsidR="00783AA1" w:rsidRPr="00612C12" w:rsidRDefault="00783AA1" w:rsidP="00783AA1">
      <w:pPr>
        <w:shd w:val="clear" w:color="auto" w:fill="FFFFFF"/>
        <w:tabs>
          <w:tab w:val="left" w:pos="0"/>
        </w:tabs>
        <w:ind w:firstLine="550"/>
        <w:jc w:val="both"/>
        <w:rPr>
          <w:sz w:val="26"/>
        </w:rPr>
      </w:pPr>
    </w:p>
    <w:p w:rsidR="00783AA1" w:rsidRPr="00612C12" w:rsidRDefault="00783AA1" w:rsidP="00783AA1">
      <w:pPr>
        <w:ind w:firstLine="567"/>
        <w:jc w:val="both"/>
        <w:rPr>
          <w:b/>
          <w:sz w:val="26"/>
        </w:rPr>
      </w:pPr>
      <w:r>
        <w:rPr>
          <w:b/>
          <w:sz w:val="26"/>
        </w:rPr>
        <w:t>3.3. Заказчик обязуется:</w:t>
      </w:r>
    </w:p>
    <w:p w:rsidR="00783AA1" w:rsidRPr="00612C12" w:rsidRDefault="00783AA1" w:rsidP="00783AA1">
      <w:pPr>
        <w:ind w:firstLine="567"/>
        <w:jc w:val="both"/>
        <w:rPr>
          <w:sz w:val="26"/>
        </w:rPr>
      </w:pPr>
      <w:r>
        <w:rPr>
          <w:sz w:val="26"/>
        </w:rPr>
        <w:t>3.3.1. Своевременно и в полном объеме оплатить услуги Исполнителя, оказанные Заказчику по согласованной Сторонами в приложениях к настоящему Договору стоимости (ставкам), в порядке, установленном настоящим Договором.</w:t>
      </w:r>
    </w:p>
    <w:p w:rsidR="00783AA1" w:rsidRPr="00612C12" w:rsidRDefault="00783AA1" w:rsidP="00783AA1">
      <w:pPr>
        <w:ind w:firstLine="567"/>
        <w:jc w:val="both"/>
        <w:rPr>
          <w:sz w:val="26"/>
        </w:rPr>
      </w:pPr>
      <w:r>
        <w:rPr>
          <w:sz w:val="26"/>
        </w:rPr>
        <w:t>3.3.2. Своевременно предоставлять Исполнителю:</w:t>
      </w:r>
    </w:p>
    <w:p w:rsidR="00783AA1" w:rsidRPr="00612C12" w:rsidRDefault="00783AA1" w:rsidP="00D6308A">
      <w:pPr>
        <w:numPr>
          <w:ilvl w:val="0"/>
          <w:numId w:val="29"/>
        </w:numPr>
        <w:tabs>
          <w:tab w:val="clear" w:pos="1913"/>
          <w:tab w:val="num" w:pos="0"/>
        </w:tabs>
        <w:ind w:left="0" w:firstLine="1276"/>
        <w:jc w:val="both"/>
        <w:rPr>
          <w:sz w:val="26"/>
        </w:rPr>
      </w:pPr>
      <w:r>
        <w:rPr>
          <w:sz w:val="26"/>
        </w:rPr>
        <w:t>отгрузочную информацию по отправленным в ПСЖВС контейнерам, а также перечень и объем необходимых Заказчику услуг, по форме Приложения № 4 к настоящему Договору;</w:t>
      </w:r>
    </w:p>
    <w:p w:rsidR="00783AA1" w:rsidRPr="00612C12" w:rsidRDefault="00783AA1" w:rsidP="00D6308A">
      <w:pPr>
        <w:numPr>
          <w:ilvl w:val="0"/>
          <w:numId w:val="29"/>
        </w:numPr>
        <w:ind w:hanging="637"/>
        <w:jc w:val="both"/>
        <w:rPr>
          <w:sz w:val="26"/>
        </w:rPr>
      </w:pPr>
      <w:r>
        <w:rPr>
          <w:sz w:val="26"/>
        </w:rPr>
        <w:t xml:space="preserve">инструкции по распоряжению порожними контейнерами. </w:t>
      </w:r>
    </w:p>
    <w:p w:rsidR="00783AA1" w:rsidRPr="00612C12" w:rsidRDefault="00783AA1" w:rsidP="00783AA1">
      <w:pPr>
        <w:ind w:firstLine="550"/>
        <w:jc w:val="both"/>
        <w:rPr>
          <w:sz w:val="26"/>
        </w:rPr>
      </w:pPr>
      <w:r>
        <w:rPr>
          <w:sz w:val="26"/>
        </w:rPr>
        <w:t>3.3.3. Согласовать с Исполнителем отправку опасных, скоропортящихся грузов и грузов, перевозимых на особых условиях.</w:t>
      </w:r>
    </w:p>
    <w:p w:rsidR="00783AA1" w:rsidRPr="00612C12" w:rsidRDefault="00783AA1" w:rsidP="00783AA1">
      <w:pPr>
        <w:ind w:firstLine="567"/>
        <w:jc w:val="both"/>
        <w:rPr>
          <w:sz w:val="26"/>
        </w:rPr>
      </w:pPr>
      <w:r>
        <w:rPr>
          <w:sz w:val="26"/>
        </w:rPr>
        <w:t xml:space="preserve">3.3.4. Обеспечить  внесение в перевозочные документы на отправляемые контейнеры и грузы отметок и информации, необходимых для передачи контейнеров и грузов под ответственность Исполнителя, в соответствии с приложениями </w:t>
      </w:r>
      <w:r>
        <w:rPr>
          <w:sz w:val="26"/>
          <w:szCs w:val="26"/>
        </w:rPr>
        <w:t xml:space="preserve">и инструкциями </w:t>
      </w:r>
      <w:r>
        <w:rPr>
          <w:sz w:val="26"/>
        </w:rPr>
        <w:t>к настоящему Договору.</w:t>
      </w:r>
    </w:p>
    <w:p w:rsidR="00783AA1" w:rsidRPr="00612C12" w:rsidRDefault="00783AA1" w:rsidP="00783AA1">
      <w:pPr>
        <w:ind w:firstLine="567"/>
        <w:jc w:val="both"/>
        <w:rPr>
          <w:sz w:val="26"/>
        </w:rPr>
      </w:pPr>
      <w:r>
        <w:rPr>
          <w:sz w:val="26"/>
        </w:rPr>
        <w:t>3.3.5. В течение 10 (десяти) календарных дней с момента получения отчета Исполнителя, составленного по форме Приложения № 3 к настоящему Договору, согласовать его (путем подписания) и направить Исполнителю, либо сообщить (в письменном виде) об отказе в подписании отчета с указанием объективных причин.</w:t>
      </w:r>
    </w:p>
    <w:p w:rsidR="00783AA1" w:rsidRPr="00612C12" w:rsidRDefault="00783AA1" w:rsidP="00783AA1">
      <w:pPr>
        <w:ind w:firstLine="550"/>
        <w:jc w:val="both"/>
        <w:rPr>
          <w:sz w:val="26"/>
        </w:rPr>
      </w:pPr>
      <w:r>
        <w:rPr>
          <w:sz w:val="26"/>
        </w:rPr>
        <w:t>3.3.6. При получении отчета согласно пункту 3.1.13 настоящего Договора зарезервировать необходимое количество вагонов и при получении заявки на подачу порожних вагонов от владельца подъездных путей в порту перевалки (назначения) (далее – подъездных путей), письменно уведомить Исполнителя и владельца подъездных путей об адресной подаче вагонов для контейнеров, находящихся под ответственностью Исполнителя. Письменное уведомление должно содержать: номер заявки владельца подъездных путей, номер вагона, номер контейнера, наименование судна и номер рейса на котором прибыли контейнеры, станция отправления и станция назначения, наименование агента Исполнителя, отвечающего за контейнеры Заказчика в порту.</w:t>
      </w:r>
    </w:p>
    <w:p w:rsidR="00783AA1" w:rsidRPr="00612C12" w:rsidRDefault="00783AA1" w:rsidP="00783AA1">
      <w:pPr>
        <w:ind w:firstLine="550"/>
        <w:jc w:val="both"/>
        <w:rPr>
          <w:sz w:val="26"/>
        </w:rPr>
      </w:pPr>
      <w:r>
        <w:rPr>
          <w:sz w:val="26"/>
        </w:rPr>
        <w:t>Уведомление передается Исполнителю и владельцу подъездных путей по установленному каналу связи.</w:t>
      </w:r>
    </w:p>
    <w:p w:rsidR="00783AA1" w:rsidRPr="00612C12" w:rsidRDefault="00783AA1" w:rsidP="00783AA1">
      <w:pPr>
        <w:ind w:firstLine="550"/>
        <w:jc w:val="both"/>
        <w:rPr>
          <w:sz w:val="26"/>
        </w:rPr>
      </w:pPr>
      <w:r>
        <w:rPr>
          <w:sz w:val="26"/>
        </w:rPr>
        <w:t xml:space="preserve">В случае отсутствия вагонов, Заказчик не позднее </w:t>
      </w:r>
      <w:r>
        <w:rPr>
          <w:bCs/>
          <w:sz w:val="26"/>
          <w:szCs w:val="26"/>
        </w:rPr>
        <w:t>8 (восьми</w:t>
      </w:r>
      <w:r>
        <w:rPr>
          <w:sz w:val="26"/>
        </w:rPr>
        <w:t xml:space="preserve">) суток с момента выгрузки контейнеров с судна предоставляет Исполнителю инструкции по дальнейшему распоряжению контейнерами Заказчика. </w:t>
      </w:r>
    </w:p>
    <w:p w:rsidR="00783AA1" w:rsidRPr="00612C12" w:rsidRDefault="00783AA1" w:rsidP="00783AA1">
      <w:pPr>
        <w:tabs>
          <w:tab w:val="left" w:pos="709"/>
        </w:tabs>
        <w:jc w:val="both"/>
        <w:rPr>
          <w:sz w:val="26"/>
        </w:rPr>
      </w:pPr>
      <w:r>
        <w:rPr>
          <w:sz w:val="26"/>
        </w:rPr>
        <w:lastRenderedPageBreak/>
        <w:tab/>
        <w:t>3.3.7.  В случае невыполнения Заказчиком пункта 3.3.6 настоящего Договора Заказчик оплачивает расходы Исполнителя (хранение контейнеров в порту перевалки, сортировка, перемещение контейнеров в порту перевалки). Документально подтвержденные и обоснованные расходы, понесенные Исполнителем, Заказчик оплачивает на основании отдельного счета.</w:t>
      </w:r>
    </w:p>
    <w:p w:rsidR="00783AA1" w:rsidRPr="00612C12" w:rsidRDefault="00783AA1" w:rsidP="00783AA1">
      <w:pPr>
        <w:ind w:firstLine="567"/>
        <w:jc w:val="both"/>
        <w:rPr>
          <w:sz w:val="26"/>
        </w:rPr>
      </w:pPr>
      <w:r>
        <w:rPr>
          <w:sz w:val="26"/>
        </w:rPr>
        <w:t xml:space="preserve">Заказчик несет ответственность за обеспечение вагонами Исполнителя согласно отчету, составленному по форме Приложения № 5 к настоящему Договору, за исключением случаев, когда такая просрочка допущена в результате действий или бездействия Исполнителя. </w:t>
      </w:r>
    </w:p>
    <w:p w:rsidR="00783AA1" w:rsidRPr="00612C12" w:rsidRDefault="00783AA1" w:rsidP="00783AA1">
      <w:pPr>
        <w:ind w:firstLine="567"/>
        <w:jc w:val="both"/>
        <w:rPr>
          <w:sz w:val="26"/>
          <w:szCs w:val="26"/>
        </w:rPr>
      </w:pPr>
      <w:r>
        <w:rPr>
          <w:sz w:val="26"/>
          <w:szCs w:val="26"/>
        </w:rPr>
        <w:t xml:space="preserve">3.3.8. Согласно пункту 3.1.9 Договора для ввода данных о приеме/возврате контейнеров в пользование в ПСЖВС предоставить Исполнителю доступ к информационной системе  Заказчика,  передать Исполнителю необходимые инструкции по порядку работы в указанной системе.   </w:t>
      </w:r>
    </w:p>
    <w:p w:rsidR="00783AA1" w:rsidRPr="00612C12" w:rsidRDefault="00783AA1" w:rsidP="00783AA1">
      <w:pPr>
        <w:ind w:firstLine="550"/>
        <w:jc w:val="both"/>
        <w:rPr>
          <w:sz w:val="26"/>
        </w:rPr>
      </w:pPr>
    </w:p>
    <w:p w:rsidR="00783AA1" w:rsidRPr="00612C12" w:rsidRDefault="00783AA1" w:rsidP="00783AA1">
      <w:pPr>
        <w:ind w:firstLine="567"/>
        <w:jc w:val="both"/>
        <w:rPr>
          <w:sz w:val="26"/>
        </w:rPr>
      </w:pPr>
      <w:r>
        <w:rPr>
          <w:b/>
          <w:sz w:val="26"/>
        </w:rPr>
        <w:t>3.4. Заказчик имеет право:</w:t>
      </w:r>
    </w:p>
    <w:p w:rsidR="00783AA1" w:rsidRPr="00612C12" w:rsidRDefault="00783AA1" w:rsidP="00783AA1">
      <w:pPr>
        <w:ind w:firstLine="567"/>
        <w:jc w:val="both"/>
        <w:rPr>
          <w:sz w:val="26"/>
        </w:rPr>
      </w:pPr>
      <w:r>
        <w:rPr>
          <w:sz w:val="26"/>
        </w:rPr>
        <w:t xml:space="preserve">3.4.1. Требовать от Исполнителя предоставление первичных документов, подтверждающих операции с грузом и контейнером. </w:t>
      </w:r>
    </w:p>
    <w:p w:rsidR="00783AA1" w:rsidRPr="00612C12" w:rsidRDefault="00783AA1" w:rsidP="00783AA1">
      <w:pPr>
        <w:ind w:firstLine="567"/>
        <w:jc w:val="both"/>
        <w:rPr>
          <w:sz w:val="26"/>
        </w:rPr>
      </w:pPr>
      <w:r>
        <w:rPr>
          <w:sz w:val="26"/>
        </w:rPr>
        <w:t xml:space="preserve">3.4.2. Требовать согласования стоимости услуг Исполнителя и не производить расчеты по несогласованным (не оформленным соответствующим </w:t>
      </w:r>
      <w:r>
        <w:rPr>
          <w:bCs/>
          <w:sz w:val="26"/>
          <w:szCs w:val="26"/>
        </w:rPr>
        <w:t>приложениям</w:t>
      </w:r>
      <w:r>
        <w:rPr>
          <w:sz w:val="26"/>
        </w:rPr>
        <w:t xml:space="preserve"> к настоящему Договору</w:t>
      </w:r>
      <w:r>
        <w:rPr>
          <w:bCs/>
          <w:sz w:val="26"/>
          <w:szCs w:val="26"/>
        </w:rPr>
        <w:t xml:space="preserve"> или заявкам</w:t>
      </w:r>
      <w:r>
        <w:rPr>
          <w:sz w:val="26"/>
        </w:rPr>
        <w:t>) ставкам.</w:t>
      </w:r>
    </w:p>
    <w:p w:rsidR="00783AA1" w:rsidRPr="00612C12" w:rsidRDefault="00783AA1" w:rsidP="00783AA1">
      <w:pPr>
        <w:tabs>
          <w:tab w:val="left" w:pos="-540"/>
        </w:tabs>
        <w:spacing w:line="240" w:lineRule="exact"/>
        <w:ind w:firstLine="567"/>
        <w:jc w:val="both"/>
        <w:rPr>
          <w:b/>
          <w:sz w:val="26"/>
        </w:rPr>
      </w:pPr>
    </w:p>
    <w:p w:rsidR="00783AA1" w:rsidRPr="00612C12" w:rsidRDefault="00783AA1" w:rsidP="00D6308A">
      <w:pPr>
        <w:numPr>
          <w:ilvl w:val="0"/>
          <w:numId w:val="28"/>
        </w:numPr>
        <w:tabs>
          <w:tab w:val="left" w:pos="-540"/>
        </w:tabs>
        <w:spacing w:line="240" w:lineRule="exact"/>
        <w:jc w:val="both"/>
        <w:rPr>
          <w:b/>
          <w:sz w:val="26"/>
        </w:rPr>
      </w:pPr>
      <w:r>
        <w:rPr>
          <w:b/>
          <w:sz w:val="26"/>
        </w:rPr>
        <w:t>ПОРЯДОК ИСПОЛНЕНИЯ ДОГОВОРА</w:t>
      </w:r>
    </w:p>
    <w:p w:rsidR="00783AA1" w:rsidRPr="00612C12" w:rsidRDefault="00783AA1" w:rsidP="00783AA1">
      <w:pPr>
        <w:shd w:val="clear" w:color="auto" w:fill="FFFFFF"/>
        <w:tabs>
          <w:tab w:val="left" w:pos="482"/>
        </w:tabs>
        <w:ind w:firstLine="550"/>
        <w:jc w:val="both"/>
        <w:rPr>
          <w:sz w:val="26"/>
        </w:rPr>
      </w:pPr>
    </w:p>
    <w:p w:rsidR="00783AA1" w:rsidRPr="00612C12" w:rsidRDefault="00783AA1" w:rsidP="00783AA1">
      <w:pPr>
        <w:shd w:val="clear" w:color="auto" w:fill="FFFFFF"/>
        <w:tabs>
          <w:tab w:val="left" w:pos="482"/>
        </w:tabs>
        <w:ind w:firstLine="567"/>
        <w:jc w:val="both"/>
        <w:rPr>
          <w:sz w:val="26"/>
        </w:rPr>
      </w:pPr>
      <w:r>
        <w:rPr>
          <w:sz w:val="26"/>
        </w:rPr>
        <w:t xml:space="preserve">4.1. Моментом передачи контейнера под ответственность Исполнителя по каждому контейнеру Заказчика, считается дата передачи контейнера с железнодорожной станции в порт перевалки (отправления). Моментом возврата контейнера из-под ответственности Исполнителя, считается дата передачи контейнера на железную дорогу (станцию перевалки) из порта перевалки (назначения), после выполнения кругового рейса, если Заказчик не предоставил иных указаний или инструкций Исполнителю. Дата передачи контейнеров </w:t>
      </w:r>
      <w:proofErr w:type="gramStart"/>
      <w:r>
        <w:rPr>
          <w:sz w:val="26"/>
        </w:rPr>
        <w:t>с</w:t>
      </w:r>
      <w:proofErr w:type="gramEnd"/>
      <w:r>
        <w:rPr>
          <w:sz w:val="26"/>
        </w:rPr>
        <w:t>/</w:t>
      </w:r>
      <w:proofErr w:type="gramStart"/>
      <w:r>
        <w:rPr>
          <w:sz w:val="26"/>
        </w:rPr>
        <w:t>на</w:t>
      </w:r>
      <w:proofErr w:type="gramEnd"/>
      <w:r>
        <w:rPr>
          <w:sz w:val="26"/>
        </w:rPr>
        <w:t xml:space="preserve"> железную дорогу в/из порта перевалки (отправления, назначения) определяется на основании даты, указанной в передаточных ведомостях, подписанных портом перевалки/терминалом порта (отправления, назначения) и железной дорогой, заверенных подписью и печатью Исполнителя. </w:t>
      </w:r>
      <w:r>
        <w:rPr>
          <w:sz w:val="26"/>
        </w:rPr>
        <w:tab/>
        <w:t>Передача и возврат контейнеров осуществляется через железнодорожные станции, открытые для работы по Тарифному руководству № 4 и указанные в соответствующих приложениях к настоящему Договору, если иное не указано в инструкциях Заказчика и не согласовано Сторонами. Контейнер считается переданным Исполнителю или Заказчику (в лице работника ОАО «РЖД») после подписания передаточной ведомости сдающей и принимающей сторонами. Датой передачи контейнера является дата календарного штемпеля на передаточной ведомости.</w:t>
      </w:r>
    </w:p>
    <w:p w:rsidR="00783AA1" w:rsidRPr="00612C12" w:rsidRDefault="00783AA1" w:rsidP="00783AA1">
      <w:pPr>
        <w:tabs>
          <w:tab w:val="left" w:pos="426"/>
        </w:tabs>
        <w:jc w:val="both"/>
        <w:rPr>
          <w:sz w:val="26"/>
        </w:rPr>
      </w:pPr>
      <w:r>
        <w:rPr>
          <w:sz w:val="26"/>
        </w:rPr>
        <w:tab/>
      </w:r>
      <w:proofErr w:type="gramStart"/>
      <w:r>
        <w:rPr>
          <w:sz w:val="26"/>
        </w:rPr>
        <w:t xml:space="preserve">В случае передачи контейнера Заказчика с железнодорожной станции перевалки в порт перевалки (отправления) или из порта перевалки (назначения) на железнодорожную станцию без предоставления подтверждающих документов (передаточная ведомость, акт приема-передачи), датой передачи контейнера под ответственность/возврата контейнера из под ответственности Исполнителя является операция «сдача в порт» или «прием из порта», зафиксированная в </w:t>
      </w:r>
      <w:r>
        <w:rPr>
          <w:sz w:val="26"/>
        </w:rPr>
        <w:lastRenderedPageBreak/>
        <w:t>информационных системах Заказчика, имеющих интеграцию с системами ОАО «РЖД</w:t>
      </w:r>
      <w:proofErr w:type="gramEnd"/>
      <w:r>
        <w:rPr>
          <w:sz w:val="26"/>
        </w:rPr>
        <w:t>».</w:t>
      </w:r>
    </w:p>
    <w:p w:rsidR="00783AA1" w:rsidRPr="00612C12" w:rsidRDefault="00783AA1" w:rsidP="00783AA1">
      <w:pPr>
        <w:shd w:val="clear" w:color="auto" w:fill="FFFFFF"/>
        <w:tabs>
          <w:tab w:val="left" w:pos="482"/>
        </w:tabs>
        <w:ind w:firstLine="550"/>
        <w:jc w:val="both"/>
        <w:rPr>
          <w:sz w:val="26"/>
        </w:rPr>
      </w:pPr>
      <w:r>
        <w:rPr>
          <w:sz w:val="26"/>
        </w:rPr>
        <w:tab/>
        <w:t xml:space="preserve">При возврате порожнего контейнера Заказчика через порт Восточный  контейнер считается возвращенным </w:t>
      </w:r>
      <w:proofErr w:type="gramStart"/>
      <w:r>
        <w:rPr>
          <w:sz w:val="26"/>
        </w:rPr>
        <w:t>из-под ответственности  Исполнителя в момент выгрузки контейнера на территорию порта Восточный на основании даты передачи указанной в Ведомости</w:t>
      </w:r>
      <w:proofErr w:type="gramEnd"/>
      <w:r>
        <w:rPr>
          <w:sz w:val="26"/>
        </w:rPr>
        <w:t xml:space="preserve">, подписанной между терминалом порта Восточный и Исполнителем.  </w:t>
      </w:r>
    </w:p>
    <w:p w:rsidR="00783AA1" w:rsidRPr="00612C12" w:rsidRDefault="00783AA1" w:rsidP="00783AA1">
      <w:pPr>
        <w:shd w:val="clear" w:color="auto" w:fill="FFFFFF"/>
        <w:tabs>
          <w:tab w:val="left" w:pos="482"/>
        </w:tabs>
        <w:ind w:firstLine="550"/>
        <w:jc w:val="both"/>
        <w:rPr>
          <w:sz w:val="26"/>
        </w:rPr>
      </w:pPr>
      <w:r>
        <w:rPr>
          <w:sz w:val="26"/>
        </w:rPr>
        <w:t>4.2. Моментом начала использования контейнера Заказчика Исполнителем, считается дата передачи контейнера под ответственность Исполнителя, датой окончания использования контейнера Заказчика считается дата выгрузки контейнеров с судна Исполнителя в порту перевалки (назначения) с составлением Ведомости между Исполнителем и портом перевалки (причалом, контейнерным терминалом порта). Организация (причал, контейнерный терминал порта), принимающая контейнеры Заказчика от Исполнителя в портах перевалки (назначения) указывается в соответствующих приложениях к настоящему Договору.</w:t>
      </w:r>
    </w:p>
    <w:p w:rsidR="00783AA1" w:rsidRPr="00612C12" w:rsidRDefault="00783AA1" w:rsidP="00783AA1">
      <w:pPr>
        <w:shd w:val="clear" w:color="auto" w:fill="FFFFFF"/>
        <w:tabs>
          <w:tab w:val="left" w:pos="482"/>
        </w:tabs>
        <w:ind w:firstLine="550"/>
        <w:jc w:val="both"/>
        <w:rPr>
          <w:sz w:val="26"/>
        </w:rPr>
      </w:pPr>
      <w:r>
        <w:rPr>
          <w:sz w:val="26"/>
        </w:rPr>
        <w:t>4.3. За задержку возврата контейнеров Заказчика Исполнителем сверх нормативных сроков использования, согласованных Сторонами в соответствующих приложениях к настоящему Договору, Исполнитель оплачивает Заказчику плату за сверхнормативное использование контейнеров по ставкам, согласованным Сторонами в соответствующих приложениях к настоящему Договору.</w:t>
      </w:r>
    </w:p>
    <w:p w:rsidR="00783AA1" w:rsidRPr="00612C12" w:rsidRDefault="00783AA1" w:rsidP="00783AA1">
      <w:pPr>
        <w:shd w:val="clear" w:color="auto" w:fill="FFFFFF"/>
        <w:tabs>
          <w:tab w:val="left" w:pos="993"/>
        </w:tabs>
        <w:ind w:firstLine="550"/>
        <w:jc w:val="both"/>
        <w:rPr>
          <w:sz w:val="26"/>
        </w:rPr>
      </w:pPr>
      <w:r>
        <w:rPr>
          <w:sz w:val="26"/>
        </w:rPr>
        <w:t>4.4. Исполнитель обязан контролировать продвижение контейнеров в соответствии со сроками, прописанными в соответствующих приложениях к настоящему Договору, в зависимости от порта перевалки (назначения).</w:t>
      </w:r>
    </w:p>
    <w:p w:rsidR="00783AA1" w:rsidRPr="00612C12" w:rsidRDefault="00783AA1" w:rsidP="00783AA1">
      <w:pPr>
        <w:shd w:val="clear" w:color="auto" w:fill="FFFFFF"/>
        <w:tabs>
          <w:tab w:val="left" w:pos="482"/>
        </w:tabs>
        <w:ind w:firstLine="550"/>
        <w:jc w:val="both"/>
        <w:rPr>
          <w:sz w:val="26"/>
        </w:rPr>
      </w:pPr>
      <w:r>
        <w:rPr>
          <w:sz w:val="26"/>
        </w:rPr>
        <w:t xml:space="preserve">4.5. </w:t>
      </w:r>
      <w:proofErr w:type="gramStart"/>
      <w:r>
        <w:rPr>
          <w:sz w:val="26"/>
        </w:rPr>
        <w:t>Порядок оформления перевозочных документов, связанный с передачей контейнеров Исполнителю, согласовывается Сторонами и указывается в соответствующих приложениях к настоящему Договору, в зависимости от условий и схемы перевозки (станций и портов перевалки (назначения).</w:t>
      </w:r>
      <w:proofErr w:type="gramEnd"/>
    </w:p>
    <w:p w:rsidR="00783AA1" w:rsidRPr="00612C12" w:rsidRDefault="00783AA1" w:rsidP="00783AA1">
      <w:pPr>
        <w:shd w:val="clear" w:color="auto" w:fill="FFFFFF"/>
        <w:tabs>
          <w:tab w:val="left" w:pos="1134"/>
        </w:tabs>
        <w:ind w:firstLine="567"/>
        <w:jc w:val="both"/>
        <w:rPr>
          <w:sz w:val="26"/>
        </w:rPr>
      </w:pPr>
      <w:r>
        <w:rPr>
          <w:sz w:val="26"/>
        </w:rPr>
        <w:t>4.6. Стороны договорились, что перевозки в ПСЖВС могут осуществляться по следующим вариантам:</w:t>
      </w:r>
    </w:p>
    <w:p w:rsidR="00783AA1" w:rsidRPr="00612C12" w:rsidRDefault="00783AA1" w:rsidP="00783AA1">
      <w:pPr>
        <w:shd w:val="clear" w:color="auto" w:fill="FFFFFF"/>
        <w:tabs>
          <w:tab w:val="left" w:pos="482"/>
        </w:tabs>
        <w:ind w:firstLine="550"/>
        <w:jc w:val="both"/>
        <w:rPr>
          <w:sz w:val="26"/>
        </w:rPr>
      </w:pPr>
      <w:r>
        <w:rPr>
          <w:sz w:val="26"/>
        </w:rPr>
        <w:t>4.6.1. от станции отправления до порта назначения;</w:t>
      </w:r>
    </w:p>
    <w:p w:rsidR="00783AA1" w:rsidRPr="00612C12" w:rsidRDefault="00783AA1" w:rsidP="00783AA1">
      <w:pPr>
        <w:shd w:val="clear" w:color="auto" w:fill="FFFFFF"/>
        <w:tabs>
          <w:tab w:val="left" w:pos="482"/>
        </w:tabs>
        <w:ind w:firstLine="550"/>
        <w:jc w:val="both"/>
        <w:rPr>
          <w:sz w:val="26"/>
          <w:szCs w:val="26"/>
        </w:rPr>
      </w:pPr>
      <w:r>
        <w:rPr>
          <w:sz w:val="26"/>
        </w:rPr>
        <w:t xml:space="preserve">4.6.2. </w:t>
      </w:r>
      <w:r>
        <w:rPr>
          <w:sz w:val="26"/>
          <w:szCs w:val="26"/>
        </w:rPr>
        <w:t>от станции отправления до порта назначения, с последующей доставкой груза или груза в контейнере на склад фактического грузополучателя;</w:t>
      </w:r>
    </w:p>
    <w:p w:rsidR="00783AA1" w:rsidRPr="00612C12" w:rsidRDefault="00783AA1" w:rsidP="00783AA1">
      <w:pPr>
        <w:shd w:val="clear" w:color="auto" w:fill="FFFFFF"/>
        <w:tabs>
          <w:tab w:val="left" w:pos="482"/>
        </w:tabs>
        <w:ind w:firstLine="550"/>
        <w:jc w:val="both"/>
        <w:rPr>
          <w:sz w:val="26"/>
          <w:szCs w:val="26"/>
        </w:rPr>
      </w:pPr>
      <w:r>
        <w:rPr>
          <w:sz w:val="26"/>
          <w:szCs w:val="26"/>
        </w:rPr>
        <w:t xml:space="preserve">4.6.3. от станции отправления до станции перевалки. Оплату морской части перевозки груженого контейнера от станции перевалки до порта назначения и стоимость возврата порожнего контейнера Заказчику осуществляет фактический грузополучатель Исполнителю. </w:t>
      </w:r>
    </w:p>
    <w:p w:rsidR="00783AA1" w:rsidRPr="00612C12" w:rsidRDefault="00783AA1" w:rsidP="00783AA1">
      <w:pPr>
        <w:shd w:val="clear" w:color="auto" w:fill="FFFFFF"/>
        <w:tabs>
          <w:tab w:val="left" w:pos="482"/>
        </w:tabs>
        <w:ind w:firstLine="709"/>
        <w:jc w:val="both"/>
        <w:rPr>
          <w:sz w:val="26"/>
        </w:rPr>
      </w:pPr>
      <w:r>
        <w:rPr>
          <w:sz w:val="26"/>
        </w:rPr>
        <w:t xml:space="preserve">Исполнитель организует работу по дальнейшей перевозке с момента передачи контейнера на станции перевалки по маршрутам, указанным в соответствующих приложениях к настоящему Договору.  </w:t>
      </w:r>
    </w:p>
    <w:p w:rsidR="00783AA1" w:rsidRPr="00612C12" w:rsidRDefault="00783AA1" w:rsidP="00783AA1">
      <w:pPr>
        <w:shd w:val="clear" w:color="auto" w:fill="FFFFFF"/>
        <w:tabs>
          <w:tab w:val="left" w:pos="482"/>
        </w:tabs>
        <w:ind w:firstLine="550"/>
        <w:jc w:val="both"/>
        <w:rPr>
          <w:sz w:val="26"/>
        </w:rPr>
      </w:pPr>
      <w:r>
        <w:rPr>
          <w:sz w:val="26"/>
        </w:rPr>
        <w:t>Стоимость перевозки грузов и контейнеров устанавливается в соответствующих приложениях к настоящему Договору.</w:t>
      </w:r>
    </w:p>
    <w:p w:rsidR="00783AA1" w:rsidRPr="00612C12" w:rsidRDefault="00783AA1" w:rsidP="00783AA1">
      <w:pPr>
        <w:shd w:val="clear" w:color="auto" w:fill="FFFFFF"/>
        <w:tabs>
          <w:tab w:val="left" w:pos="482"/>
        </w:tabs>
        <w:ind w:firstLine="709"/>
        <w:jc w:val="both"/>
        <w:rPr>
          <w:sz w:val="26"/>
        </w:rPr>
      </w:pPr>
      <w:r>
        <w:rPr>
          <w:sz w:val="26"/>
        </w:rPr>
        <w:t xml:space="preserve">4.7. При возврате контейнеров из портов отправления в груженом состоянии в ПСЖВС Заказчик </w:t>
      </w:r>
      <w:proofErr w:type="gramStart"/>
      <w:r>
        <w:rPr>
          <w:sz w:val="26"/>
        </w:rPr>
        <w:t>оплачивает стоимость услуг</w:t>
      </w:r>
      <w:proofErr w:type="gramEnd"/>
      <w:r>
        <w:rPr>
          <w:sz w:val="26"/>
        </w:rPr>
        <w:t xml:space="preserve"> Исполнителя (без возврата порожнего контейнера в порт перевалки) по ставкам, указанным в приложениях к настоящему Договору.</w:t>
      </w:r>
    </w:p>
    <w:p w:rsidR="00783AA1" w:rsidRPr="00612C12" w:rsidRDefault="00783AA1" w:rsidP="00783AA1">
      <w:pPr>
        <w:shd w:val="clear" w:color="auto" w:fill="FFFFFF"/>
        <w:tabs>
          <w:tab w:val="left" w:pos="482"/>
        </w:tabs>
        <w:ind w:firstLine="709"/>
        <w:jc w:val="both"/>
        <w:rPr>
          <w:sz w:val="26"/>
        </w:rPr>
      </w:pPr>
      <w:r>
        <w:rPr>
          <w:sz w:val="26"/>
        </w:rPr>
        <w:lastRenderedPageBreak/>
        <w:t xml:space="preserve">4.8. Возмещение расходов Исполнителя, связанных с несвоевременным вывозом/возвратом контейнеров </w:t>
      </w:r>
      <w:proofErr w:type="gramStart"/>
      <w:r>
        <w:rPr>
          <w:sz w:val="26"/>
        </w:rPr>
        <w:t>из</w:t>
      </w:r>
      <w:proofErr w:type="gramEnd"/>
      <w:r>
        <w:rPr>
          <w:sz w:val="26"/>
        </w:rPr>
        <w:t>/</w:t>
      </w:r>
      <w:proofErr w:type="gramStart"/>
      <w:r>
        <w:rPr>
          <w:sz w:val="26"/>
        </w:rPr>
        <w:t>в</w:t>
      </w:r>
      <w:proofErr w:type="gramEnd"/>
      <w:r>
        <w:rPr>
          <w:sz w:val="26"/>
        </w:rPr>
        <w:t xml:space="preserve"> портов назначения грузополучателями, в том числе расходы по оплате Исполнителем Заказчику, предусмотренные пунктом 4.3 настоящего Договора, платы (штрафов, неустойки), регулируются непосредственно между Исполнителем и грузополучателями без участия Заказчика.</w:t>
      </w:r>
    </w:p>
    <w:p w:rsidR="00783AA1" w:rsidRPr="00612C12" w:rsidRDefault="00783AA1" w:rsidP="00783AA1">
      <w:pPr>
        <w:shd w:val="clear" w:color="auto" w:fill="FFFFFF"/>
        <w:tabs>
          <w:tab w:val="left" w:pos="1276"/>
        </w:tabs>
        <w:ind w:firstLine="709"/>
        <w:jc w:val="both"/>
        <w:rPr>
          <w:sz w:val="26"/>
        </w:rPr>
      </w:pPr>
      <w:r>
        <w:rPr>
          <w:sz w:val="26"/>
        </w:rPr>
        <w:t>4.9. В случае утраты (утери контейнера или повреждения, ведущего к его исключению из контейнерного парка Заказчика), Исполнитель возмещает Заказчику убытки, понесенные вследствие повреждения или утраты контейнера. Стоимость контейнера определена в соответствующем приложении к настоящему Договору.</w:t>
      </w:r>
      <w:r>
        <w:t xml:space="preserve"> </w:t>
      </w:r>
    </w:p>
    <w:p w:rsidR="00783AA1" w:rsidRPr="00612C12" w:rsidRDefault="00783AA1" w:rsidP="00783AA1">
      <w:pPr>
        <w:ind w:firstLine="709"/>
        <w:jc w:val="both"/>
        <w:rPr>
          <w:sz w:val="26"/>
        </w:rPr>
      </w:pPr>
      <w:r>
        <w:rPr>
          <w:sz w:val="26"/>
        </w:rPr>
        <w:t>4.10. При оплате морской составляющей грузополучателем Исполнителю согласно пункту 3.1.12 настоящего Договора Исполнитель на основании выставленных счетов Заказчика оплачивает причитающиеся Заказчику сборы. Размер причитающихся Заказчику сборов указан в приложениях к настоящему Договору.</w:t>
      </w:r>
    </w:p>
    <w:p w:rsidR="00783AA1" w:rsidRPr="00612C12" w:rsidRDefault="00783AA1" w:rsidP="00783AA1">
      <w:pPr>
        <w:shd w:val="clear" w:color="auto" w:fill="FFFFFF"/>
        <w:tabs>
          <w:tab w:val="left" w:pos="1276"/>
        </w:tabs>
        <w:ind w:firstLine="709"/>
        <w:jc w:val="both"/>
        <w:rPr>
          <w:sz w:val="26"/>
        </w:rPr>
      </w:pPr>
      <w:r>
        <w:rPr>
          <w:sz w:val="26"/>
        </w:rPr>
        <w:t xml:space="preserve">4.11. Согласно пункту 4.10 настоящего Договора моментом выставления счетов Заказчиком является дата </w:t>
      </w:r>
      <w:r>
        <w:rPr>
          <w:sz w:val="26"/>
          <w:szCs w:val="26"/>
        </w:rPr>
        <w:t>согласования Заказчиком</w:t>
      </w:r>
      <w:r>
        <w:rPr>
          <w:sz w:val="26"/>
        </w:rPr>
        <w:t xml:space="preserve"> отчета, составленного по форме Приложения № 3 к настоящему Договору, который Исполнитель </w:t>
      </w:r>
      <w:r>
        <w:rPr>
          <w:sz w:val="26"/>
          <w:szCs w:val="26"/>
        </w:rPr>
        <w:t>составляет</w:t>
      </w:r>
      <w:r>
        <w:rPr>
          <w:sz w:val="26"/>
        </w:rPr>
        <w:t xml:space="preserve"> после окончания использования контейнеров Заказчика.</w:t>
      </w:r>
    </w:p>
    <w:p w:rsidR="00783AA1" w:rsidRPr="00612C12" w:rsidRDefault="00783AA1" w:rsidP="00783AA1">
      <w:pPr>
        <w:shd w:val="clear" w:color="auto" w:fill="FFFFFF"/>
        <w:tabs>
          <w:tab w:val="left" w:pos="1276"/>
        </w:tabs>
        <w:ind w:firstLine="709"/>
        <w:jc w:val="both"/>
        <w:rPr>
          <w:sz w:val="26"/>
        </w:rPr>
      </w:pPr>
      <w:r>
        <w:rPr>
          <w:sz w:val="26"/>
        </w:rPr>
        <w:t>4.12. В случае перевозки, осуществляемой в соответствии с пунктом 4.6.</w:t>
      </w:r>
      <w:r>
        <w:rPr>
          <w:sz w:val="26"/>
          <w:szCs w:val="26"/>
        </w:rPr>
        <w:t>3</w:t>
      </w:r>
      <w:r>
        <w:rPr>
          <w:sz w:val="26"/>
        </w:rPr>
        <w:t xml:space="preserve"> настоящего Договора, Исполнитель взыскивает оплату морской части пути с грузополучателя по ставкам, указанным в соответствующих приложениях к Договору.</w:t>
      </w:r>
    </w:p>
    <w:p w:rsidR="00783AA1" w:rsidRPr="00612C12" w:rsidRDefault="00783AA1" w:rsidP="00783AA1">
      <w:pPr>
        <w:shd w:val="clear" w:color="auto" w:fill="FFFFFF"/>
        <w:tabs>
          <w:tab w:val="left" w:pos="1276"/>
        </w:tabs>
        <w:ind w:firstLine="709"/>
        <w:jc w:val="both"/>
        <w:rPr>
          <w:sz w:val="26"/>
        </w:rPr>
      </w:pPr>
      <w:r>
        <w:rPr>
          <w:sz w:val="26"/>
        </w:rPr>
        <w:t xml:space="preserve">Стоимость морской перевозки увеличивается на сумму сбора, указанную в пункте 4.10 настоящего Договора по ставкам, определенным в соответствующих Приложениях.  </w:t>
      </w:r>
    </w:p>
    <w:p w:rsidR="00783AA1" w:rsidRPr="00612C12" w:rsidRDefault="00783AA1" w:rsidP="00783AA1">
      <w:pPr>
        <w:shd w:val="clear" w:color="auto" w:fill="FFFFFF"/>
        <w:tabs>
          <w:tab w:val="left" w:pos="709"/>
        </w:tabs>
        <w:jc w:val="both"/>
        <w:rPr>
          <w:sz w:val="26"/>
        </w:rPr>
      </w:pPr>
      <w:r>
        <w:rPr>
          <w:sz w:val="26"/>
        </w:rPr>
        <w:tab/>
        <w:t xml:space="preserve">4.13. В период нахождения контейнеров Заказчика под ответственностью Исполнителя предоставление порожних контейнеров Заказчика в портах перевалки (отправления, назначения) для обратной загрузки, осуществляется Исполнителем на условиях, согласованных с Заказчиком. Исполнитель по запросу Заказчика </w:t>
      </w:r>
      <w:r>
        <w:rPr>
          <w:sz w:val="26"/>
          <w:szCs w:val="26"/>
        </w:rPr>
        <w:t xml:space="preserve">направляет условия предоставления контейнеров Заказчика на территории действия Исполнителя. </w:t>
      </w:r>
      <w:r>
        <w:rPr>
          <w:sz w:val="26"/>
        </w:rPr>
        <w:t xml:space="preserve">  </w:t>
      </w:r>
    </w:p>
    <w:p w:rsidR="00783AA1" w:rsidRPr="00612C12" w:rsidRDefault="00783AA1" w:rsidP="00783AA1">
      <w:pPr>
        <w:shd w:val="clear" w:color="auto" w:fill="FFFFFF"/>
        <w:tabs>
          <w:tab w:val="left" w:pos="426"/>
        </w:tabs>
        <w:ind w:firstLine="709"/>
        <w:jc w:val="both"/>
        <w:rPr>
          <w:sz w:val="26"/>
        </w:rPr>
      </w:pPr>
      <w:r>
        <w:rPr>
          <w:sz w:val="26"/>
        </w:rPr>
        <w:t xml:space="preserve">4.14. Передача контейнеров Исполнителем, третьей стороне в портах перевалки (отправления, назначения) с последующим выводом контейнеров из-под ответственности Исполнителя, возможна только после письменного указания Заказчика. После получения указания от Заказчика, передачу контейнеров Исполнитель осуществляет согласно пункту 4.13 Договора с составлением акта приема-передачи. Датой окончания ответственности Исполнителя по каждому контейнеру Заказчика, является дата подписания между Исполнителем и третьей стороной акта приема-передачи. Плата за сверхнормативное использование контейнерами Заказчика начисляется Исполнителю с момента передачи контейнера под ответственность Исполнителя до даты двухстороннего подписания акта приема-передачи. Копия подписанного акта приема-передачи контейнеров направляется Заказчику по установленному каналу связи не позднее 3-х суток </w:t>
      </w:r>
      <w:proofErr w:type="gramStart"/>
      <w:r>
        <w:rPr>
          <w:sz w:val="26"/>
        </w:rPr>
        <w:t>с даты передачи</w:t>
      </w:r>
      <w:proofErr w:type="gramEnd"/>
      <w:r>
        <w:rPr>
          <w:sz w:val="26"/>
        </w:rPr>
        <w:t xml:space="preserve">.              </w:t>
      </w:r>
    </w:p>
    <w:p w:rsidR="00783AA1" w:rsidRPr="00612C12" w:rsidRDefault="00783AA1" w:rsidP="00783AA1">
      <w:pPr>
        <w:tabs>
          <w:tab w:val="left" w:pos="426"/>
        </w:tabs>
        <w:jc w:val="both"/>
        <w:rPr>
          <w:sz w:val="26"/>
        </w:rPr>
      </w:pPr>
      <w:r>
        <w:rPr>
          <w:sz w:val="26"/>
        </w:rPr>
        <w:tab/>
        <w:t xml:space="preserve">При приеме Исполнителем порожних/груженых контейнеров Заказчика от третьей стороны, в портах перевалки (отправления, назначения), ответственность </w:t>
      </w:r>
      <w:r>
        <w:rPr>
          <w:sz w:val="26"/>
        </w:rPr>
        <w:lastRenderedPageBreak/>
        <w:t xml:space="preserve">Исполнителя наступает </w:t>
      </w:r>
      <w:proofErr w:type="gramStart"/>
      <w:r>
        <w:rPr>
          <w:sz w:val="26"/>
        </w:rPr>
        <w:t>с даты подписания</w:t>
      </w:r>
      <w:proofErr w:type="gramEnd"/>
      <w:r>
        <w:rPr>
          <w:sz w:val="26"/>
        </w:rPr>
        <w:t xml:space="preserve"> Сторонами акта приема-передачи. Нормативный срок использования контейнеров Заказчика отсчитывается с момента передачи контейнеров с железнодорожной станции перевалки в порт перевалки (отправления). Плата за сверхнормативное использование контейнерами Заказчика начисляется Исполнителю с момента поступления контейнера под ответственность Исполнителя. Копия подписанного и скрепленного печатями Сторон акта приема-передачи контейнеров направляется Заказчику по установленному каналу связи не позднее 3-х суток </w:t>
      </w:r>
      <w:proofErr w:type="gramStart"/>
      <w:r>
        <w:rPr>
          <w:sz w:val="26"/>
        </w:rPr>
        <w:t>с даты передачи</w:t>
      </w:r>
      <w:proofErr w:type="gramEnd"/>
      <w:r>
        <w:rPr>
          <w:sz w:val="26"/>
        </w:rPr>
        <w:t>.</w:t>
      </w:r>
    </w:p>
    <w:p w:rsidR="00783AA1" w:rsidRPr="00612C12" w:rsidRDefault="00783AA1" w:rsidP="00783AA1">
      <w:pPr>
        <w:shd w:val="clear" w:color="auto" w:fill="FFFFFF"/>
        <w:tabs>
          <w:tab w:val="left" w:pos="709"/>
        </w:tabs>
        <w:jc w:val="both"/>
        <w:rPr>
          <w:sz w:val="26"/>
        </w:rPr>
      </w:pPr>
      <w:r>
        <w:rPr>
          <w:sz w:val="26"/>
        </w:rPr>
        <w:tab/>
        <w:t>В случае если акт приема-передачи не был своевременно составлен, либо составлен не корректно, считается, что контейнер находится под ответственностью Исполнителя до момента получения Заказчиком акта приема-передачи составленного в соответствии с установленными требованиями.</w:t>
      </w:r>
    </w:p>
    <w:p w:rsidR="00783AA1" w:rsidRPr="00612C12" w:rsidRDefault="00783AA1" w:rsidP="00783AA1">
      <w:pPr>
        <w:tabs>
          <w:tab w:val="left" w:pos="709"/>
        </w:tabs>
        <w:ind w:firstLine="709"/>
        <w:jc w:val="both"/>
        <w:rPr>
          <w:sz w:val="26"/>
        </w:rPr>
      </w:pPr>
      <w:r>
        <w:rPr>
          <w:sz w:val="26"/>
        </w:rPr>
        <w:t xml:space="preserve">4.15. В случае задержки контейнеров Исполнителем свыше 10 суток, установленных подпунктом 3.1.14 настоящего Договора, Исполнитель платит штраф в размере 500 (пятьсот) рублей за каждые сутки задержки контейнера Заказчика, независимо от типа контейнера, при выполнении Заказчиком условий, указанных в пункте 3.3.6 настоящего Договора. </w:t>
      </w:r>
    </w:p>
    <w:p w:rsidR="00783AA1" w:rsidRPr="00612C12" w:rsidRDefault="00783AA1" w:rsidP="00783AA1">
      <w:pPr>
        <w:ind w:firstLine="567"/>
        <w:jc w:val="both"/>
        <w:rPr>
          <w:sz w:val="26"/>
        </w:rPr>
      </w:pPr>
      <w:r>
        <w:rPr>
          <w:sz w:val="26"/>
        </w:rPr>
        <w:t xml:space="preserve">      </w:t>
      </w:r>
      <w:r>
        <w:rPr>
          <w:sz w:val="26"/>
          <w:highlight w:val="yellow"/>
        </w:rPr>
        <w:t xml:space="preserve">   </w:t>
      </w:r>
    </w:p>
    <w:p w:rsidR="00783AA1" w:rsidRPr="00612C12" w:rsidRDefault="00783AA1" w:rsidP="00D6308A">
      <w:pPr>
        <w:numPr>
          <w:ilvl w:val="0"/>
          <w:numId w:val="28"/>
        </w:numPr>
        <w:shd w:val="clear" w:color="auto" w:fill="FFFFFF"/>
        <w:jc w:val="both"/>
        <w:rPr>
          <w:b/>
          <w:sz w:val="26"/>
        </w:rPr>
      </w:pPr>
      <w:r>
        <w:rPr>
          <w:b/>
          <w:sz w:val="26"/>
        </w:rPr>
        <w:t>ПОРЯДОК РАСЧЕТОВ</w:t>
      </w:r>
    </w:p>
    <w:p w:rsidR="00783AA1" w:rsidRPr="00612C12" w:rsidRDefault="00783AA1" w:rsidP="00783AA1">
      <w:pPr>
        <w:shd w:val="clear" w:color="auto" w:fill="FFFFFF"/>
        <w:ind w:left="927"/>
        <w:jc w:val="both"/>
        <w:rPr>
          <w:b/>
          <w:sz w:val="26"/>
        </w:rPr>
      </w:pPr>
    </w:p>
    <w:p w:rsidR="00783AA1" w:rsidRPr="00612C12" w:rsidRDefault="00783AA1" w:rsidP="00783AA1">
      <w:pPr>
        <w:widowControl w:val="0"/>
        <w:shd w:val="clear" w:color="auto" w:fill="FFFFFF"/>
        <w:ind w:firstLine="709"/>
        <w:jc w:val="both"/>
        <w:rPr>
          <w:sz w:val="26"/>
        </w:rPr>
      </w:pPr>
      <w:r>
        <w:rPr>
          <w:sz w:val="26"/>
        </w:rPr>
        <w:t>5.1. Исполнитель формирует и направляет Заказчику акт выполненных работ</w:t>
      </w:r>
      <w:r>
        <w:rPr>
          <w:sz w:val="26"/>
          <w:szCs w:val="26"/>
        </w:rPr>
        <w:t>, счет, счет-фактуру</w:t>
      </w:r>
      <w:r>
        <w:rPr>
          <w:sz w:val="26"/>
        </w:rPr>
        <w:t xml:space="preserve"> на стоимость услуг, оказанных на момент выгрузки контейнеров в порту назначения по ставкам, согласованным в соответствующих приложениях к Договору или в Заявках в следующем порядке:</w:t>
      </w:r>
    </w:p>
    <w:p w:rsidR="00783AA1" w:rsidRPr="00612C12" w:rsidRDefault="00783AA1" w:rsidP="00D6308A">
      <w:pPr>
        <w:keepNext/>
        <w:widowControl w:val="0"/>
        <w:numPr>
          <w:ilvl w:val="0"/>
          <w:numId w:val="30"/>
        </w:numPr>
        <w:tabs>
          <w:tab w:val="left" w:pos="1134"/>
        </w:tabs>
        <w:ind w:left="0" w:firstLine="426"/>
        <w:jc w:val="both"/>
        <w:outlineLvl w:val="1"/>
        <w:rPr>
          <w:rFonts w:cs="Arial"/>
          <w:bCs/>
          <w:iCs/>
          <w:sz w:val="26"/>
          <w:szCs w:val="28"/>
        </w:rPr>
      </w:pPr>
      <w:r>
        <w:rPr>
          <w:rFonts w:cs="Arial"/>
          <w:bCs/>
          <w:iCs/>
          <w:sz w:val="26"/>
          <w:szCs w:val="28"/>
        </w:rPr>
        <w:t xml:space="preserve">Отдельно за перевозку груженого контейнера в порт назначения – в течение 5 рабочих дней </w:t>
      </w:r>
      <w:proofErr w:type="gramStart"/>
      <w:r>
        <w:rPr>
          <w:rFonts w:cs="Arial"/>
          <w:bCs/>
          <w:iCs/>
          <w:sz w:val="26"/>
          <w:szCs w:val="28"/>
        </w:rPr>
        <w:t xml:space="preserve">с даты </w:t>
      </w:r>
      <w:r>
        <w:rPr>
          <w:sz w:val="26"/>
        </w:rPr>
        <w:t>выгрузки</w:t>
      </w:r>
      <w:proofErr w:type="gramEnd"/>
      <w:r>
        <w:rPr>
          <w:sz w:val="26"/>
        </w:rPr>
        <w:t xml:space="preserve"> судна.</w:t>
      </w:r>
    </w:p>
    <w:p w:rsidR="00783AA1" w:rsidRPr="00612C12" w:rsidRDefault="00783AA1" w:rsidP="00D6308A">
      <w:pPr>
        <w:widowControl w:val="0"/>
        <w:numPr>
          <w:ilvl w:val="0"/>
          <w:numId w:val="30"/>
        </w:numPr>
        <w:tabs>
          <w:tab w:val="left" w:pos="1134"/>
        </w:tabs>
        <w:spacing w:line="276" w:lineRule="auto"/>
        <w:ind w:left="0" w:firstLine="426"/>
        <w:jc w:val="both"/>
        <w:rPr>
          <w:sz w:val="26"/>
          <w:szCs w:val="26"/>
        </w:rPr>
      </w:pPr>
      <w:r>
        <w:rPr>
          <w:sz w:val="26"/>
          <w:szCs w:val="26"/>
        </w:rPr>
        <w:t xml:space="preserve">Отдельно за доставку груженого и порожнего контейнера </w:t>
      </w:r>
      <w:proofErr w:type="gramStart"/>
      <w:r>
        <w:rPr>
          <w:sz w:val="26"/>
          <w:szCs w:val="26"/>
        </w:rPr>
        <w:t>из</w:t>
      </w:r>
      <w:proofErr w:type="gramEnd"/>
      <w:r>
        <w:rPr>
          <w:sz w:val="26"/>
          <w:szCs w:val="26"/>
        </w:rPr>
        <w:t>/</w:t>
      </w:r>
      <w:proofErr w:type="gramStart"/>
      <w:r>
        <w:rPr>
          <w:sz w:val="26"/>
          <w:szCs w:val="26"/>
        </w:rPr>
        <w:t>в</w:t>
      </w:r>
      <w:proofErr w:type="gramEnd"/>
      <w:r>
        <w:rPr>
          <w:sz w:val="26"/>
          <w:szCs w:val="26"/>
        </w:rPr>
        <w:t xml:space="preserve"> порта назначения в пункт назначения – в течение 5 рабочих дней с даты предоставления подтверждающих документов.</w:t>
      </w:r>
    </w:p>
    <w:p w:rsidR="00783AA1" w:rsidRPr="00612C12" w:rsidRDefault="00783AA1" w:rsidP="00D6308A">
      <w:pPr>
        <w:widowControl w:val="0"/>
        <w:numPr>
          <w:ilvl w:val="0"/>
          <w:numId w:val="30"/>
        </w:numPr>
        <w:tabs>
          <w:tab w:val="left" w:pos="1134"/>
        </w:tabs>
        <w:spacing w:line="276" w:lineRule="auto"/>
        <w:ind w:left="0" w:firstLine="426"/>
        <w:jc w:val="both"/>
        <w:rPr>
          <w:sz w:val="26"/>
        </w:rPr>
      </w:pPr>
      <w:r>
        <w:rPr>
          <w:sz w:val="26"/>
        </w:rPr>
        <w:t xml:space="preserve">Отдельно за перевозку (возврат) порожнего контейнера из порта назначения (отправления) в порт перевалки (назначения) – в течение 5 рабочих дней </w:t>
      </w:r>
      <w:proofErr w:type="gramStart"/>
      <w:r>
        <w:rPr>
          <w:sz w:val="26"/>
        </w:rPr>
        <w:t>с даты выгрузки</w:t>
      </w:r>
      <w:proofErr w:type="gramEnd"/>
      <w:r>
        <w:rPr>
          <w:sz w:val="26"/>
        </w:rPr>
        <w:t xml:space="preserve"> судна. </w:t>
      </w:r>
    </w:p>
    <w:p w:rsidR="00783AA1" w:rsidRPr="00612C12" w:rsidRDefault="00783AA1" w:rsidP="00783AA1">
      <w:pPr>
        <w:keepNext/>
        <w:widowControl w:val="0"/>
        <w:numPr>
          <w:ilvl w:val="1"/>
          <w:numId w:val="0"/>
        </w:numPr>
        <w:tabs>
          <w:tab w:val="num" w:pos="1134"/>
        </w:tabs>
        <w:ind w:firstLine="709"/>
        <w:jc w:val="both"/>
        <w:outlineLvl w:val="1"/>
        <w:rPr>
          <w:rFonts w:cs="Arial"/>
          <w:bCs/>
          <w:iCs/>
          <w:sz w:val="26"/>
          <w:szCs w:val="28"/>
        </w:rPr>
      </w:pPr>
      <w:r>
        <w:rPr>
          <w:rFonts w:cs="Arial"/>
          <w:bCs/>
          <w:iCs/>
          <w:sz w:val="26"/>
          <w:szCs w:val="28"/>
        </w:rPr>
        <w:t xml:space="preserve">5.2. </w:t>
      </w:r>
      <w:r>
        <w:rPr>
          <w:bCs/>
          <w:iCs/>
          <w:sz w:val="26"/>
          <w:szCs w:val="26"/>
        </w:rPr>
        <w:t>Заказчик при отсутствии разногласий по акту выполненных работ</w:t>
      </w:r>
      <w:r>
        <w:rPr>
          <w:rFonts w:cs="Arial"/>
          <w:bCs/>
          <w:iCs/>
          <w:sz w:val="26"/>
          <w:szCs w:val="28"/>
        </w:rPr>
        <w:t xml:space="preserve"> оплачивает счета Исполнителя в течение 15 (пятнадцати) календарных дней со дня получения Заказчиком </w:t>
      </w:r>
      <w:bookmarkStart w:id="38" w:name="OLE_LINK1"/>
      <w:bookmarkStart w:id="39" w:name="OLE_LINK2"/>
      <w:r>
        <w:rPr>
          <w:rFonts w:cs="Arial"/>
          <w:bCs/>
          <w:iCs/>
          <w:sz w:val="26"/>
          <w:szCs w:val="28"/>
        </w:rPr>
        <w:t>счета</w:t>
      </w:r>
      <w:bookmarkEnd w:id="38"/>
      <w:bookmarkEnd w:id="39"/>
      <w:r>
        <w:rPr>
          <w:bCs/>
          <w:iCs/>
          <w:sz w:val="26"/>
          <w:szCs w:val="26"/>
        </w:rPr>
        <w:t xml:space="preserve"> по установленным каналам связи. При наличии разногласий Заказчик подписывает акт выполненных работ с разногласиями и производит оплату выставленного Исполнителем счета в сумме, которая не оспорена Заказчиком.  Стороны принимают меры по урегулированию разногласий в месячный срок</w:t>
      </w:r>
      <w:r>
        <w:rPr>
          <w:rFonts w:cs="Arial"/>
          <w:bCs/>
          <w:iCs/>
          <w:sz w:val="26"/>
          <w:szCs w:val="28"/>
        </w:rPr>
        <w:t>.</w:t>
      </w:r>
    </w:p>
    <w:p w:rsidR="00783AA1" w:rsidRPr="00612C12" w:rsidRDefault="00783AA1" w:rsidP="00783AA1">
      <w:pPr>
        <w:keepNext/>
        <w:widowControl w:val="0"/>
        <w:numPr>
          <w:ilvl w:val="1"/>
          <w:numId w:val="0"/>
        </w:numPr>
        <w:tabs>
          <w:tab w:val="num" w:pos="1134"/>
        </w:tabs>
        <w:ind w:firstLine="709"/>
        <w:jc w:val="both"/>
        <w:outlineLvl w:val="1"/>
        <w:rPr>
          <w:rFonts w:cs="Arial"/>
          <w:bCs/>
          <w:iCs/>
          <w:sz w:val="26"/>
          <w:szCs w:val="28"/>
        </w:rPr>
      </w:pPr>
      <w:r>
        <w:rPr>
          <w:rFonts w:cs="Arial"/>
          <w:bCs/>
          <w:iCs/>
          <w:sz w:val="26"/>
          <w:szCs w:val="28"/>
        </w:rPr>
        <w:t xml:space="preserve">5.3. Исполнитель оплачивает счета Заказчика в течение 15 (пятнадцати) календарных дней с момента получения счета выставленного на основании </w:t>
      </w:r>
      <w:r>
        <w:rPr>
          <w:bCs/>
          <w:iCs/>
          <w:sz w:val="26"/>
          <w:szCs w:val="26"/>
        </w:rPr>
        <w:t xml:space="preserve">согласованного Заказчиком </w:t>
      </w:r>
      <w:r>
        <w:rPr>
          <w:rFonts w:cs="Arial"/>
          <w:bCs/>
          <w:iCs/>
          <w:sz w:val="26"/>
          <w:szCs w:val="28"/>
        </w:rPr>
        <w:t>отчета, составленного согласно пункту 3.1.11 настоящего Договора. Датой выставления счета является дата его передачи по установленным каналам связи.</w:t>
      </w:r>
    </w:p>
    <w:p w:rsidR="00783AA1" w:rsidRPr="00612C12" w:rsidRDefault="00783AA1" w:rsidP="00783AA1">
      <w:pPr>
        <w:widowControl w:val="0"/>
        <w:shd w:val="clear" w:color="auto" w:fill="FFFFFF"/>
        <w:ind w:firstLine="709"/>
        <w:jc w:val="both"/>
        <w:rPr>
          <w:sz w:val="26"/>
        </w:rPr>
      </w:pPr>
      <w:r>
        <w:rPr>
          <w:sz w:val="26"/>
        </w:rPr>
        <w:t>5.4. Все расчеты между Исполнителем и Заказчиком осуществляются путем перечисления денежных сре</w:t>
      </w:r>
      <w:proofErr w:type="gramStart"/>
      <w:r>
        <w:rPr>
          <w:sz w:val="26"/>
        </w:rPr>
        <w:t>дств в р</w:t>
      </w:r>
      <w:proofErr w:type="gramEnd"/>
      <w:r>
        <w:rPr>
          <w:sz w:val="26"/>
        </w:rPr>
        <w:t xml:space="preserve">ублях РФ на расчетный счет, указанный в </w:t>
      </w:r>
      <w:r>
        <w:rPr>
          <w:sz w:val="26"/>
        </w:rPr>
        <w:lastRenderedPageBreak/>
        <w:t xml:space="preserve">разделе 12 Договора, если Сторонами не оговорено иное. </w:t>
      </w:r>
    </w:p>
    <w:p w:rsidR="00783AA1" w:rsidRPr="00612C12" w:rsidRDefault="00783AA1" w:rsidP="00783AA1">
      <w:pPr>
        <w:widowControl w:val="0"/>
        <w:shd w:val="clear" w:color="auto" w:fill="FFFFFF"/>
        <w:ind w:firstLine="709"/>
        <w:jc w:val="both"/>
        <w:rPr>
          <w:sz w:val="26"/>
        </w:rPr>
      </w:pPr>
      <w:r>
        <w:rPr>
          <w:sz w:val="26"/>
        </w:rPr>
        <w:t>5.5. Начисление НДС на стоимость оказанных услуг осуществляется в соответствии с Налоговым кодексом Российской Федерации.</w:t>
      </w:r>
    </w:p>
    <w:p w:rsidR="00783AA1" w:rsidRPr="00612C12" w:rsidRDefault="00783AA1" w:rsidP="00783AA1">
      <w:pPr>
        <w:tabs>
          <w:tab w:val="left" w:pos="5529"/>
        </w:tabs>
        <w:ind w:firstLine="709"/>
        <w:jc w:val="both"/>
        <w:rPr>
          <w:b/>
          <w:sz w:val="26"/>
        </w:rPr>
      </w:pPr>
    </w:p>
    <w:p w:rsidR="00783AA1" w:rsidRPr="00612C12" w:rsidRDefault="00783AA1" w:rsidP="00D6308A">
      <w:pPr>
        <w:numPr>
          <w:ilvl w:val="0"/>
          <w:numId w:val="28"/>
        </w:numPr>
        <w:tabs>
          <w:tab w:val="left" w:pos="993"/>
          <w:tab w:val="left" w:pos="3544"/>
        </w:tabs>
        <w:jc w:val="both"/>
        <w:rPr>
          <w:b/>
          <w:sz w:val="26"/>
        </w:rPr>
      </w:pPr>
      <w:r>
        <w:rPr>
          <w:b/>
          <w:sz w:val="26"/>
        </w:rPr>
        <w:t>КОНФИДЕНЦИАЛЬНОСТЬ</w:t>
      </w:r>
    </w:p>
    <w:p w:rsidR="00783AA1" w:rsidRPr="00612C12" w:rsidRDefault="00783AA1" w:rsidP="00783AA1">
      <w:pPr>
        <w:tabs>
          <w:tab w:val="left" w:pos="993"/>
          <w:tab w:val="left" w:pos="3544"/>
        </w:tabs>
        <w:ind w:left="927"/>
        <w:jc w:val="both"/>
        <w:rPr>
          <w:b/>
          <w:sz w:val="26"/>
        </w:rPr>
      </w:pPr>
    </w:p>
    <w:p w:rsidR="00783AA1" w:rsidRPr="00612C12" w:rsidRDefault="00783AA1" w:rsidP="00783AA1">
      <w:pPr>
        <w:widowControl w:val="0"/>
        <w:ind w:firstLine="720"/>
        <w:jc w:val="both"/>
        <w:rPr>
          <w:sz w:val="28"/>
          <w:szCs w:val="20"/>
        </w:rPr>
      </w:pPr>
      <w:r>
        <w:rPr>
          <w:sz w:val="28"/>
          <w:szCs w:val="20"/>
        </w:rPr>
        <w:t xml:space="preserve">Вся информация, полученная Сторонами в процессе исполнения Договора, является конфиденциальной и не подлежит разглашению третьим лицам, за исключением случаев, предусмотренных законодательством Российской Федерации, или по согласованию Сторон. </w:t>
      </w:r>
    </w:p>
    <w:p w:rsidR="00783AA1" w:rsidRPr="00612C12" w:rsidRDefault="00783AA1" w:rsidP="00783AA1">
      <w:pPr>
        <w:widowControl w:val="0"/>
        <w:ind w:firstLine="720"/>
        <w:jc w:val="both"/>
        <w:rPr>
          <w:b/>
          <w:sz w:val="28"/>
          <w:szCs w:val="20"/>
        </w:rPr>
      </w:pPr>
    </w:p>
    <w:p w:rsidR="00783AA1" w:rsidRPr="00612C12" w:rsidRDefault="00783AA1" w:rsidP="00D6308A">
      <w:pPr>
        <w:numPr>
          <w:ilvl w:val="0"/>
          <w:numId w:val="28"/>
        </w:numPr>
        <w:shd w:val="clear" w:color="auto" w:fill="FFFFFF"/>
        <w:tabs>
          <w:tab w:val="left" w:pos="993"/>
        </w:tabs>
        <w:jc w:val="both"/>
        <w:rPr>
          <w:b/>
          <w:sz w:val="26"/>
        </w:rPr>
      </w:pPr>
      <w:r>
        <w:rPr>
          <w:b/>
          <w:sz w:val="26"/>
        </w:rPr>
        <w:t>ОТВЕТСТВЕННОСТЬ СТОРОН</w:t>
      </w:r>
    </w:p>
    <w:p w:rsidR="00783AA1" w:rsidRPr="00612C12" w:rsidRDefault="00783AA1" w:rsidP="00783AA1">
      <w:pPr>
        <w:shd w:val="clear" w:color="auto" w:fill="FFFFFF"/>
        <w:tabs>
          <w:tab w:val="left" w:pos="993"/>
        </w:tabs>
        <w:ind w:left="927"/>
        <w:jc w:val="both"/>
        <w:rPr>
          <w:b/>
          <w:sz w:val="26"/>
        </w:rPr>
      </w:pPr>
    </w:p>
    <w:p w:rsidR="00783AA1" w:rsidRPr="00612C12" w:rsidRDefault="00783AA1" w:rsidP="00783AA1">
      <w:pPr>
        <w:shd w:val="clear" w:color="auto" w:fill="FFFFFF"/>
        <w:tabs>
          <w:tab w:val="left" w:pos="1260"/>
        </w:tabs>
        <w:ind w:firstLine="709"/>
        <w:jc w:val="both"/>
        <w:rPr>
          <w:sz w:val="26"/>
        </w:rPr>
      </w:pPr>
      <w:r>
        <w:rPr>
          <w:sz w:val="26"/>
        </w:rPr>
        <w:t>7.1. Взаимоотношения Сторон по настоящему Договору регулируются  законодательством Российской Федерации.</w:t>
      </w:r>
    </w:p>
    <w:p w:rsidR="00783AA1" w:rsidRPr="00612C12" w:rsidRDefault="00783AA1" w:rsidP="00783AA1">
      <w:pPr>
        <w:widowControl w:val="0"/>
        <w:autoSpaceDE w:val="0"/>
        <w:ind w:firstLine="709"/>
        <w:jc w:val="both"/>
        <w:rPr>
          <w:sz w:val="26"/>
          <w:szCs w:val="26"/>
          <w:lang w:eastAsia="ru-RU"/>
        </w:rPr>
      </w:pPr>
      <w:r>
        <w:rPr>
          <w:sz w:val="26"/>
          <w:szCs w:val="26"/>
          <w:lang w:eastAsia="ru-RU"/>
        </w:rPr>
        <w:t>7.2. За неисполнение или ненадлежащее исполнение своих обязательств по настоящему Договору Стороны несут ответственность в порядке, установленном законодательством Российской Федерации и настоящим Договором.</w:t>
      </w:r>
    </w:p>
    <w:p w:rsidR="00783AA1" w:rsidRPr="00612C12" w:rsidRDefault="00783AA1" w:rsidP="00783AA1">
      <w:pPr>
        <w:widowControl w:val="0"/>
        <w:autoSpaceDE w:val="0"/>
        <w:ind w:firstLine="709"/>
        <w:jc w:val="both"/>
        <w:rPr>
          <w:sz w:val="26"/>
          <w:szCs w:val="26"/>
          <w:lang w:eastAsia="ru-RU"/>
        </w:rPr>
      </w:pPr>
      <w:r>
        <w:rPr>
          <w:sz w:val="26"/>
          <w:szCs w:val="26"/>
          <w:lang w:eastAsia="ru-RU"/>
        </w:rPr>
        <w:t xml:space="preserve">7.3. Исполнитель несет перед Заказчиком (уполномоченными им лицами, в т.ч. страховыми компаниями) ответственность за повреждения переданных под его ответственность контейнеров. Размер ответственности определяется стоимостью ремонта поврежденных контейнеров, включая расходы по их транспортировке на ремонтные предприятия. </w:t>
      </w:r>
    </w:p>
    <w:p w:rsidR="00783AA1" w:rsidRPr="00612C12" w:rsidRDefault="00783AA1" w:rsidP="00783AA1">
      <w:pPr>
        <w:widowControl w:val="0"/>
        <w:autoSpaceDE w:val="0"/>
        <w:ind w:firstLine="709"/>
        <w:jc w:val="both"/>
        <w:rPr>
          <w:sz w:val="26"/>
          <w:szCs w:val="26"/>
          <w:lang w:eastAsia="ru-RU"/>
        </w:rPr>
      </w:pPr>
      <w:r>
        <w:rPr>
          <w:sz w:val="26"/>
          <w:szCs w:val="26"/>
          <w:lang w:eastAsia="ru-RU"/>
        </w:rPr>
        <w:t xml:space="preserve">7.4. Исполнитель несет перед Заказчиком ответственность за утрату контейнеров Заказчика, переданных под его ответственность, или за их повреждение, </w:t>
      </w:r>
      <w:r>
        <w:rPr>
          <w:rFonts w:eastAsia="Arial"/>
          <w:sz w:val="26"/>
          <w:szCs w:val="26"/>
        </w:rPr>
        <w:t>ведущее к исключению из контейнерного парка Заказчика,</w:t>
      </w:r>
      <w:r>
        <w:rPr>
          <w:sz w:val="26"/>
          <w:szCs w:val="26"/>
          <w:lang w:eastAsia="ru-RU"/>
        </w:rPr>
        <w:t xml:space="preserve"> в соответствии с настоящим Договором.</w:t>
      </w:r>
    </w:p>
    <w:p w:rsidR="00783AA1" w:rsidRPr="00612C12" w:rsidRDefault="00783AA1" w:rsidP="00783AA1">
      <w:pPr>
        <w:widowControl w:val="0"/>
        <w:autoSpaceDE w:val="0"/>
        <w:ind w:firstLine="709"/>
        <w:jc w:val="both"/>
        <w:rPr>
          <w:sz w:val="26"/>
          <w:szCs w:val="26"/>
          <w:lang w:eastAsia="ru-RU"/>
        </w:rPr>
      </w:pPr>
      <w:r>
        <w:rPr>
          <w:sz w:val="26"/>
          <w:szCs w:val="26"/>
          <w:lang w:eastAsia="ru-RU"/>
        </w:rPr>
        <w:t>7.5. Исполнитель несет ответственность за своевременный возврат контейнеров из порта перевалки (назначения) на станцию перевалки в соответствии с условиями настоящего Договора и приложений к нему.</w:t>
      </w:r>
    </w:p>
    <w:p w:rsidR="00783AA1" w:rsidRPr="00612C12" w:rsidRDefault="00783AA1" w:rsidP="00783AA1">
      <w:pPr>
        <w:shd w:val="clear" w:color="auto" w:fill="FFFFFF"/>
        <w:tabs>
          <w:tab w:val="left" w:pos="569"/>
        </w:tabs>
        <w:ind w:firstLine="709"/>
        <w:jc w:val="both"/>
        <w:rPr>
          <w:sz w:val="26"/>
          <w:szCs w:val="26"/>
        </w:rPr>
      </w:pPr>
      <w:r>
        <w:rPr>
          <w:sz w:val="26"/>
        </w:rPr>
        <w:t>7.6. Исполнитель несет ответственность за своевременное предоставление Заказчику отчетов по форме, установленной в Приложениях №3 и №5 к настоящему Договору.</w:t>
      </w:r>
    </w:p>
    <w:p w:rsidR="00783AA1" w:rsidRPr="00612C12" w:rsidRDefault="00783AA1" w:rsidP="00783AA1">
      <w:pPr>
        <w:shd w:val="clear" w:color="auto" w:fill="FFFFFF"/>
        <w:tabs>
          <w:tab w:val="left" w:pos="569"/>
        </w:tabs>
        <w:ind w:firstLine="709"/>
        <w:jc w:val="both"/>
        <w:rPr>
          <w:sz w:val="26"/>
        </w:rPr>
      </w:pPr>
      <w:r>
        <w:rPr>
          <w:sz w:val="26"/>
          <w:szCs w:val="26"/>
        </w:rPr>
        <w:t>В случае</w:t>
      </w:r>
      <w:proofErr w:type="gramStart"/>
      <w:r>
        <w:rPr>
          <w:sz w:val="26"/>
          <w:szCs w:val="26"/>
        </w:rPr>
        <w:t>,</w:t>
      </w:r>
      <w:proofErr w:type="gramEnd"/>
      <w:r>
        <w:rPr>
          <w:sz w:val="26"/>
          <w:szCs w:val="26"/>
        </w:rPr>
        <w:t xml:space="preserve"> если отчетные даты предоставления отчетов выпадают на выходные дни (суббота, воскресенье) и праздничные не рабочие дни, предоставление отчета переносится на количество нерабочих дней с наступления отчетной даты.</w:t>
      </w:r>
      <w:r>
        <w:rPr>
          <w:sz w:val="26"/>
        </w:rPr>
        <w:t xml:space="preserve"> </w:t>
      </w:r>
    </w:p>
    <w:p w:rsidR="00783AA1" w:rsidRPr="00612C12" w:rsidRDefault="00783AA1" w:rsidP="00783AA1">
      <w:pPr>
        <w:shd w:val="clear" w:color="auto" w:fill="FFFFFF"/>
        <w:tabs>
          <w:tab w:val="left" w:pos="569"/>
        </w:tabs>
        <w:ind w:firstLine="709"/>
        <w:jc w:val="both"/>
        <w:rPr>
          <w:sz w:val="26"/>
        </w:rPr>
      </w:pPr>
      <w:r>
        <w:rPr>
          <w:sz w:val="26"/>
        </w:rPr>
        <w:t>7.7. Стороны несут ответственность за правильность оформления перевозочных документов и актов приема-передачи.</w:t>
      </w:r>
    </w:p>
    <w:p w:rsidR="00783AA1" w:rsidRPr="00612C12" w:rsidRDefault="00783AA1" w:rsidP="00783AA1">
      <w:pPr>
        <w:shd w:val="clear" w:color="auto" w:fill="FFFFFF"/>
        <w:tabs>
          <w:tab w:val="left" w:pos="569"/>
        </w:tabs>
        <w:ind w:firstLine="709"/>
        <w:jc w:val="both"/>
        <w:rPr>
          <w:sz w:val="26"/>
        </w:rPr>
      </w:pPr>
      <w:r>
        <w:rPr>
          <w:sz w:val="26"/>
        </w:rPr>
        <w:t>7.8. Стороны несут ответственность за несвоевременное предоставление документов и информации.</w:t>
      </w:r>
    </w:p>
    <w:p w:rsidR="00783AA1" w:rsidRPr="00612C12" w:rsidRDefault="00783AA1" w:rsidP="00783AA1">
      <w:pPr>
        <w:shd w:val="clear" w:color="auto" w:fill="FFFFFF"/>
        <w:tabs>
          <w:tab w:val="left" w:pos="569"/>
        </w:tabs>
        <w:ind w:firstLine="709"/>
        <w:jc w:val="both"/>
        <w:rPr>
          <w:sz w:val="26"/>
        </w:rPr>
      </w:pPr>
      <w:r>
        <w:rPr>
          <w:sz w:val="26"/>
        </w:rPr>
        <w:t>7.9. Уплата санкций и/или возмещение ущерба не освобождает Стороны от обязательств по исполнению настоящего Договора.</w:t>
      </w:r>
    </w:p>
    <w:p w:rsidR="00783AA1" w:rsidRPr="00612C12" w:rsidRDefault="00783AA1" w:rsidP="00783AA1">
      <w:pPr>
        <w:shd w:val="clear" w:color="auto" w:fill="FFFFFF"/>
        <w:tabs>
          <w:tab w:val="left" w:pos="569"/>
        </w:tabs>
        <w:ind w:firstLine="709"/>
        <w:jc w:val="center"/>
        <w:rPr>
          <w:sz w:val="26"/>
        </w:rPr>
      </w:pPr>
    </w:p>
    <w:p w:rsidR="00783AA1" w:rsidRPr="00612C12" w:rsidRDefault="00783AA1" w:rsidP="00D6308A">
      <w:pPr>
        <w:numPr>
          <w:ilvl w:val="0"/>
          <w:numId w:val="28"/>
        </w:numPr>
        <w:shd w:val="clear" w:color="auto" w:fill="FFFFFF"/>
        <w:rPr>
          <w:b/>
          <w:sz w:val="26"/>
        </w:rPr>
      </w:pPr>
      <w:r>
        <w:rPr>
          <w:b/>
          <w:sz w:val="26"/>
        </w:rPr>
        <w:t>ОБСТОЯТЕЛЬСТВА НЕПРЕОДОЛИМОЙ СИЛЫ</w:t>
      </w:r>
    </w:p>
    <w:p w:rsidR="00783AA1" w:rsidRPr="00612C12" w:rsidRDefault="00783AA1" w:rsidP="00783AA1">
      <w:pPr>
        <w:shd w:val="clear" w:color="auto" w:fill="FFFFFF"/>
        <w:ind w:left="927"/>
        <w:jc w:val="both"/>
        <w:rPr>
          <w:b/>
          <w:sz w:val="26"/>
        </w:rPr>
      </w:pPr>
    </w:p>
    <w:p w:rsidR="00783AA1" w:rsidRPr="00612C12" w:rsidRDefault="00783AA1" w:rsidP="00783AA1">
      <w:pPr>
        <w:widowControl w:val="0"/>
        <w:autoSpaceDE w:val="0"/>
        <w:ind w:firstLine="709"/>
        <w:jc w:val="both"/>
        <w:rPr>
          <w:sz w:val="26"/>
          <w:szCs w:val="26"/>
          <w:lang w:eastAsia="ru-RU"/>
        </w:rPr>
      </w:pPr>
      <w:r>
        <w:rPr>
          <w:sz w:val="26"/>
          <w:szCs w:val="26"/>
          <w:lang w:eastAsia="ru-RU"/>
        </w:rPr>
        <w:t xml:space="preserve">8.1. </w:t>
      </w:r>
      <w:proofErr w:type="gramStart"/>
      <w:r>
        <w:rPr>
          <w:sz w:val="26"/>
          <w:szCs w:val="26"/>
          <w:lang w:eastAsia="ru-RU"/>
        </w:rPr>
        <w:t xml:space="preserve">Ни одна из Сторон не несет ответственности перед другой Стороной за </w:t>
      </w:r>
      <w:r>
        <w:rPr>
          <w:sz w:val="26"/>
          <w:szCs w:val="26"/>
          <w:lang w:eastAsia="ru-RU"/>
        </w:rPr>
        <w:lastRenderedPageBreak/>
        <w:t>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шторма, тяжелая ледовая обстановка в портах, и другие природные стихийные бедствия, а также</w:t>
      </w:r>
      <w:proofErr w:type="gramEnd"/>
      <w:r>
        <w:rPr>
          <w:sz w:val="26"/>
          <w:szCs w:val="26"/>
          <w:lang w:eastAsia="ru-RU"/>
        </w:rPr>
        <w:t xml:space="preserve"> издание запретительных актов органов государственной власти.</w:t>
      </w:r>
    </w:p>
    <w:p w:rsidR="00783AA1" w:rsidRPr="00612C12" w:rsidRDefault="00783AA1" w:rsidP="00783AA1">
      <w:pPr>
        <w:widowControl w:val="0"/>
        <w:autoSpaceDE w:val="0"/>
        <w:ind w:firstLine="709"/>
        <w:jc w:val="both"/>
        <w:rPr>
          <w:sz w:val="26"/>
          <w:szCs w:val="26"/>
          <w:lang w:eastAsia="ru-RU"/>
        </w:rPr>
      </w:pPr>
      <w:r>
        <w:rPr>
          <w:sz w:val="26"/>
          <w:szCs w:val="26"/>
          <w:lang w:eastAsia="ru-RU"/>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83AA1" w:rsidRPr="00612C12" w:rsidRDefault="00783AA1" w:rsidP="00783AA1">
      <w:pPr>
        <w:widowControl w:val="0"/>
        <w:autoSpaceDE w:val="0"/>
        <w:ind w:firstLine="709"/>
        <w:jc w:val="both"/>
        <w:rPr>
          <w:sz w:val="26"/>
          <w:szCs w:val="26"/>
          <w:lang w:eastAsia="ru-RU"/>
        </w:rPr>
      </w:pPr>
      <w:r>
        <w:rPr>
          <w:sz w:val="26"/>
          <w:szCs w:val="26"/>
          <w:lang w:eastAsia="ru-RU"/>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783AA1" w:rsidRPr="00612C12" w:rsidRDefault="00783AA1" w:rsidP="00783AA1">
      <w:pPr>
        <w:widowControl w:val="0"/>
        <w:autoSpaceDE w:val="0"/>
        <w:ind w:firstLine="709"/>
        <w:jc w:val="both"/>
        <w:rPr>
          <w:sz w:val="26"/>
          <w:szCs w:val="26"/>
          <w:lang w:eastAsia="ru-RU"/>
        </w:rPr>
      </w:pPr>
      <w:r>
        <w:rPr>
          <w:sz w:val="26"/>
          <w:szCs w:val="26"/>
          <w:lang w:eastAsia="ru-RU"/>
        </w:rPr>
        <w:t xml:space="preserve">8.4. Если обстоятельства непреодолимой силы действуют на протяжении 3 (трех) последовательных месяцев, </w:t>
      </w:r>
      <w:proofErr w:type="gramStart"/>
      <w:r>
        <w:rPr>
          <w:sz w:val="26"/>
          <w:szCs w:val="26"/>
          <w:lang w:eastAsia="ru-RU"/>
        </w:rPr>
        <w:t>Договор</w:t>
      </w:r>
      <w:proofErr w:type="gramEnd"/>
      <w:r>
        <w:rPr>
          <w:sz w:val="26"/>
          <w:szCs w:val="26"/>
          <w:lang w:eastAsia="ru-RU"/>
        </w:rPr>
        <w:t xml:space="preserve"> может быть расторгнут по соглашению Сторон.</w:t>
      </w:r>
    </w:p>
    <w:p w:rsidR="00783AA1" w:rsidRPr="00612C12" w:rsidRDefault="00783AA1" w:rsidP="00783AA1">
      <w:pPr>
        <w:shd w:val="clear" w:color="auto" w:fill="FFFFFF"/>
        <w:jc w:val="both"/>
        <w:rPr>
          <w:sz w:val="26"/>
        </w:rPr>
      </w:pPr>
    </w:p>
    <w:p w:rsidR="00783AA1" w:rsidRPr="00612C12" w:rsidRDefault="00783AA1" w:rsidP="00D6308A">
      <w:pPr>
        <w:keepNext/>
        <w:numPr>
          <w:ilvl w:val="0"/>
          <w:numId w:val="28"/>
        </w:numPr>
        <w:shd w:val="clear" w:color="auto" w:fill="FFFFFF"/>
        <w:jc w:val="both"/>
        <w:rPr>
          <w:b/>
          <w:sz w:val="26"/>
        </w:rPr>
      </w:pPr>
      <w:r>
        <w:rPr>
          <w:b/>
          <w:sz w:val="26"/>
        </w:rPr>
        <w:t>РАЗРЕШЕНИЕ СПОРОВ</w:t>
      </w:r>
    </w:p>
    <w:p w:rsidR="00783AA1" w:rsidRPr="00612C12" w:rsidRDefault="00783AA1" w:rsidP="00783AA1">
      <w:pPr>
        <w:keepNext/>
        <w:shd w:val="clear" w:color="auto" w:fill="FFFFFF"/>
        <w:ind w:left="927"/>
        <w:jc w:val="both"/>
        <w:rPr>
          <w:b/>
          <w:sz w:val="26"/>
        </w:rPr>
      </w:pPr>
    </w:p>
    <w:p w:rsidR="00783AA1" w:rsidRPr="00612C12" w:rsidRDefault="00783AA1" w:rsidP="00783AA1">
      <w:pPr>
        <w:keepNext/>
        <w:widowControl w:val="0"/>
        <w:autoSpaceDE w:val="0"/>
        <w:ind w:firstLine="709"/>
        <w:jc w:val="both"/>
        <w:rPr>
          <w:sz w:val="26"/>
          <w:szCs w:val="26"/>
          <w:lang w:eastAsia="ru-RU"/>
        </w:rPr>
      </w:pPr>
      <w:r>
        <w:rPr>
          <w:sz w:val="26"/>
          <w:szCs w:val="26"/>
          <w:lang w:eastAsia="ru-RU"/>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либо по  электронной почте по адресу, позволяющим достоверно установить, что документ исходит со стороны Договора.</w:t>
      </w:r>
    </w:p>
    <w:p w:rsidR="00783AA1" w:rsidRPr="00612C12" w:rsidRDefault="00783AA1" w:rsidP="00783AA1">
      <w:pPr>
        <w:widowControl w:val="0"/>
        <w:autoSpaceDE w:val="0"/>
        <w:ind w:firstLine="709"/>
        <w:jc w:val="both"/>
        <w:rPr>
          <w:sz w:val="26"/>
          <w:szCs w:val="26"/>
          <w:lang w:eastAsia="ru-RU"/>
        </w:rPr>
      </w:pPr>
      <w:r>
        <w:rPr>
          <w:sz w:val="26"/>
          <w:szCs w:val="26"/>
          <w:lang w:eastAsia="ru-RU"/>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6"/>
          <w:szCs w:val="26"/>
          <w:lang w:eastAsia="ru-RU"/>
        </w:rPr>
        <w:t>с даты получения</w:t>
      </w:r>
      <w:proofErr w:type="gramEnd"/>
      <w:r>
        <w:rPr>
          <w:sz w:val="26"/>
          <w:szCs w:val="26"/>
          <w:lang w:eastAsia="ru-RU"/>
        </w:rPr>
        <w:t xml:space="preserve"> претензии.</w:t>
      </w:r>
    </w:p>
    <w:p w:rsidR="00783AA1" w:rsidRPr="00612C12" w:rsidRDefault="00783AA1" w:rsidP="00783AA1">
      <w:pPr>
        <w:widowControl w:val="0"/>
        <w:autoSpaceDE w:val="0"/>
        <w:ind w:firstLine="709"/>
        <w:jc w:val="both"/>
        <w:rPr>
          <w:sz w:val="26"/>
          <w:szCs w:val="26"/>
          <w:lang w:eastAsia="ru-RU"/>
        </w:rPr>
      </w:pPr>
      <w:r>
        <w:rPr>
          <w:sz w:val="26"/>
          <w:szCs w:val="26"/>
          <w:lang w:eastAsia="ru-RU"/>
        </w:rPr>
        <w:t>Датой предъявления претензии считается дата штемпеля почтового ведомства о получении письма, направленного заказным письмом с уведомлением.</w:t>
      </w:r>
    </w:p>
    <w:p w:rsidR="00783AA1" w:rsidRPr="00612C12" w:rsidRDefault="00783AA1" w:rsidP="00783AA1">
      <w:pPr>
        <w:widowControl w:val="0"/>
        <w:autoSpaceDE w:val="0"/>
        <w:ind w:firstLine="709"/>
        <w:jc w:val="both"/>
        <w:rPr>
          <w:sz w:val="26"/>
          <w:szCs w:val="26"/>
          <w:lang w:eastAsia="ru-RU"/>
        </w:rPr>
      </w:pPr>
      <w:r>
        <w:rPr>
          <w:sz w:val="26"/>
          <w:szCs w:val="26"/>
          <w:lang w:eastAsia="ru-RU"/>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ответчика.</w:t>
      </w:r>
    </w:p>
    <w:p w:rsidR="00783AA1" w:rsidRPr="00612C12" w:rsidRDefault="00783AA1" w:rsidP="00783AA1">
      <w:pPr>
        <w:shd w:val="clear" w:color="auto" w:fill="FFFFFF"/>
        <w:ind w:left="709"/>
        <w:jc w:val="both"/>
        <w:rPr>
          <w:sz w:val="26"/>
        </w:rPr>
      </w:pPr>
    </w:p>
    <w:p w:rsidR="00783AA1" w:rsidRPr="00612C12" w:rsidRDefault="00783AA1" w:rsidP="00783AA1">
      <w:pPr>
        <w:widowControl w:val="0"/>
        <w:autoSpaceDE w:val="0"/>
        <w:jc w:val="center"/>
        <w:rPr>
          <w:b/>
          <w:sz w:val="26"/>
          <w:szCs w:val="26"/>
          <w:lang w:eastAsia="ru-RU"/>
        </w:rPr>
      </w:pPr>
      <w:r>
        <w:rPr>
          <w:b/>
          <w:sz w:val="26"/>
          <w:szCs w:val="26"/>
          <w:lang w:eastAsia="ru-RU"/>
        </w:rPr>
        <w:t>10. ПОРЯДОК ВНЕСЕНИЯ ИЗМЕНЕНИЙ, ДОПОЛНЕНИЙ В ДОГОВОР И ЕГО РАСТОРЖЕНИЕ</w:t>
      </w:r>
    </w:p>
    <w:p w:rsidR="00783AA1" w:rsidRPr="00612C12" w:rsidRDefault="00783AA1" w:rsidP="00783AA1">
      <w:pPr>
        <w:widowControl w:val="0"/>
        <w:autoSpaceDE w:val="0"/>
        <w:ind w:left="927"/>
        <w:jc w:val="both"/>
        <w:rPr>
          <w:b/>
          <w:sz w:val="26"/>
          <w:szCs w:val="26"/>
          <w:lang w:eastAsia="ru-RU"/>
        </w:rPr>
      </w:pPr>
    </w:p>
    <w:p w:rsidR="00783AA1" w:rsidRPr="00612C12" w:rsidRDefault="00783AA1" w:rsidP="00783AA1">
      <w:pPr>
        <w:widowControl w:val="0"/>
        <w:autoSpaceDE w:val="0"/>
        <w:ind w:firstLine="709"/>
        <w:jc w:val="both"/>
        <w:rPr>
          <w:sz w:val="26"/>
          <w:szCs w:val="26"/>
          <w:lang w:eastAsia="ru-RU"/>
        </w:rPr>
      </w:pPr>
      <w:r>
        <w:rPr>
          <w:sz w:val="26"/>
          <w:szCs w:val="26"/>
          <w:lang w:eastAsia="ru-RU"/>
        </w:rPr>
        <w:t>10.1. В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783AA1" w:rsidRPr="00612C12" w:rsidRDefault="00783AA1" w:rsidP="00783AA1">
      <w:pPr>
        <w:widowControl w:val="0"/>
        <w:autoSpaceDE w:val="0"/>
        <w:ind w:firstLine="709"/>
        <w:jc w:val="both"/>
        <w:rPr>
          <w:sz w:val="26"/>
          <w:szCs w:val="26"/>
          <w:lang w:eastAsia="ru-RU"/>
        </w:rPr>
      </w:pPr>
      <w:r>
        <w:rPr>
          <w:sz w:val="26"/>
          <w:szCs w:val="26"/>
          <w:lang w:eastAsia="ru-RU"/>
        </w:rPr>
        <w:t xml:space="preserve">10.2. Досрочное расторжение настоящего Договора может иметь место по соглашению Сторон, в одностороннем порядке, либо на основаниях, предусмотренных законодательством Российской Федерации. </w:t>
      </w:r>
    </w:p>
    <w:p w:rsidR="00783AA1" w:rsidRPr="00612C12" w:rsidRDefault="00783AA1" w:rsidP="00783AA1">
      <w:pPr>
        <w:widowControl w:val="0"/>
        <w:autoSpaceDE w:val="0"/>
        <w:ind w:firstLine="709"/>
        <w:jc w:val="both"/>
        <w:rPr>
          <w:sz w:val="26"/>
          <w:szCs w:val="26"/>
          <w:lang w:eastAsia="ru-RU"/>
        </w:rPr>
      </w:pPr>
      <w:bookmarkStart w:id="40" w:name="%D0%BF_9_3"/>
      <w:r>
        <w:rPr>
          <w:sz w:val="26"/>
          <w:szCs w:val="26"/>
          <w:lang w:eastAsia="ru-RU"/>
        </w:rPr>
        <w:t xml:space="preserve">10.3. </w:t>
      </w:r>
      <w:bookmarkEnd w:id="40"/>
      <w:r>
        <w:rPr>
          <w:sz w:val="26"/>
          <w:szCs w:val="26"/>
          <w:lang w:eastAsia="ru-RU"/>
        </w:rPr>
        <w:t>Сторона, решившая расторгнуть Договор, должна направить письменное уведомление о намерении расторгнуть Договор другой Стороне не позднее, чем за 45 (сорок пять) календарных дней до предполагаемой даты расторжения Договора.</w:t>
      </w:r>
    </w:p>
    <w:p w:rsidR="00783AA1" w:rsidRPr="00612C12" w:rsidRDefault="00783AA1" w:rsidP="00783AA1">
      <w:pPr>
        <w:shd w:val="clear" w:color="auto" w:fill="FFFFFF"/>
        <w:tabs>
          <w:tab w:val="left" w:pos="490"/>
        </w:tabs>
        <w:ind w:firstLine="709"/>
        <w:jc w:val="both"/>
        <w:rPr>
          <w:sz w:val="26"/>
        </w:rPr>
      </w:pPr>
      <w:r>
        <w:rPr>
          <w:sz w:val="26"/>
        </w:rPr>
        <w:lastRenderedPageBreak/>
        <w:t xml:space="preserve">10.4. </w:t>
      </w:r>
      <w:proofErr w:type="gramStart"/>
      <w:r>
        <w:rPr>
          <w:sz w:val="26"/>
        </w:rPr>
        <w:t>В случае досрочного расторжения Договора и прекращения его действия, Заказчик обязан возместить Исполнителю стоимость согласованных и фактически оказанных Услуг, а Исполнитель обязан возвратить находящиеся под его ответственностью контейнеры (в том, числе контейнеры, которые в момент направления уведомления о расторжении Договора приняты к перевозке по перевозочным документам, заполнение которых согласовано Сторонами), предоставить отчет Исполнителя, оплатить причитающиеся Заказчику платежи и, в случае</w:t>
      </w:r>
      <w:proofErr w:type="gramEnd"/>
      <w:r>
        <w:rPr>
          <w:sz w:val="26"/>
        </w:rPr>
        <w:t xml:space="preserve"> наличия аванса, вернуть его Заказчику.</w:t>
      </w:r>
    </w:p>
    <w:p w:rsidR="00783AA1" w:rsidRPr="00612C12" w:rsidRDefault="00783AA1" w:rsidP="00783AA1">
      <w:pPr>
        <w:keepNext/>
        <w:widowControl w:val="0"/>
        <w:autoSpaceDE w:val="0"/>
        <w:jc w:val="center"/>
        <w:rPr>
          <w:b/>
          <w:sz w:val="26"/>
          <w:szCs w:val="26"/>
          <w:lang w:eastAsia="ru-RU"/>
        </w:rPr>
      </w:pPr>
    </w:p>
    <w:p w:rsidR="00783AA1" w:rsidRPr="00612C12" w:rsidRDefault="00783AA1" w:rsidP="00783AA1">
      <w:pPr>
        <w:keepNext/>
        <w:widowControl w:val="0"/>
        <w:autoSpaceDE w:val="0"/>
        <w:jc w:val="center"/>
        <w:rPr>
          <w:b/>
          <w:sz w:val="26"/>
          <w:szCs w:val="26"/>
          <w:lang w:eastAsia="ru-RU"/>
        </w:rPr>
      </w:pPr>
      <w:r>
        <w:rPr>
          <w:b/>
          <w:sz w:val="26"/>
          <w:szCs w:val="26"/>
          <w:lang w:eastAsia="ru-RU"/>
        </w:rPr>
        <w:t>11. ПРОЧИЕ УСЛОВИЯ</w:t>
      </w:r>
    </w:p>
    <w:p w:rsidR="00783AA1" w:rsidRPr="00612C12" w:rsidRDefault="00783AA1" w:rsidP="00783AA1">
      <w:pPr>
        <w:keepNext/>
        <w:widowControl w:val="0"/>
        <w:autoSpaceDE w:val="0"/>
        <w:ind w:left="927"/>
        <w:jc w:val="both"/>
        <w:rPr>
          <w:b/>
          <w:sz w:val="26"/>
          <w:szCs w:val="26"/>
          <w:lang w:eastAsia="ru-RU"/>
        </w:rPr>
      </w:pPr>
    </w:p>
    <w:p w:rsidR="00783AA1" w:rsidRPr="00612C12" w:rsidRDefault="00783AA1" w:rsidP="00783AA1">
      <w:pPr>
        <w:shd w:val="clear" w:color="auto" w:fill="FFFFFF"/>
        <w:tabs>
          <w:tab w:val="left" w:pos="619"/>
        </w:tabs>
        <w:ind w:firstLine="709"/>
        <w:jc w:val="both"/>
        <w:rPr>
          <w:sz w:val="26"/>
          <w:szCs w:val="26"/>
          <w:lang w:eastAsia="ru-RU"/>
        </w:rPr>
      </w:pPr>
      <w:r>
        <w:rPr>
          <w:sz w:val="26"/>
          <w:szCs w:val="26"/>
          <w:lang w:eastAsia="ru-RU"/>
        </w:rPr>
        <w:t>11.1. Страхование ответственности осуществляется каждой Стороной самостоятельно, если не оговорено иное.</w:t>
      </w:r>
    </w:p>
    <w:p w:rsidR="00783AA1" w:rsidRPr="00612C12" w:rsidRDefault="00783AA1" w:rsidP="00783AA1">
      <w:pPr>
        <w:shd w:val="clear" w:color="auto" w:fill="FFFFFF"/>
        <w:tabs>
          <w:tab w:val="left" w:pos="619"/>
        </w:tabs>
        <w:ind w:firstLine="709"/>
        <w:jc w:val="both"/>
        <w:rPr>
          <w:sz w:val="26"/>
          <w:szCs w:val="26"/>
          <w:lang w:eastAsia="ru-RU"/>
        </w:rPr>
      </w:pPr>
      <w:r>
        <w:rPr>
          <w:sz w:val="26"/>
          <w:szCs w:val="26"/>
          <w:lang w:eastAsia="ru-RU"/>
        </w:rPr>
        <w:t xml:space="preserve">11.2. Настоящий Договор вступает в силу </w:t>
      </w:r>
      <w:proofErr w:type="gramStart"/>
      <w:r>
        <w:rPr>
          <w:sz w:val="26"/>
          <w:szCs w:val="26"/>
          <w:lang w:eastAsia="ru-RU"/>
        </w:rPr>
        <w:t>с даты</w:t>
      </w:r>
      <w:proofErr w:type="gramEnd"/>
      <w:r>
        <w:rPr>
          <w:sz w:val="26"/>
          <w:szCs w:val="26"/>
          <w:lang w:eastAsia="ru-RU"/>
        </w:rPr>
        <w:t xml:space="preserve"> его подписания Сторонами и действует до «30» сентября 2020 года включительно.  </w:t>
      </w:r>
    </w:p>
    <w:p w:rsidR="00783AA1" w:rsidRPr="00612C12" w:rsidRDefault="00783AA1" w:rsidP="00783AA1">
      <w:pPr>
        <w:shd w:val="clear" w:color="auto" w:fill="FFFFFF"/>
        <w:tabs>
          <w:tab w:val="left" w:pos="619"/>
        </w:tabs>
        <w:ind w:firstLine="709"/>
        <w:jc w:val="both"/>
        <w:rPr>
          <w:sz w:val="26"/>
          <w:szCs w:val="26"/>
          <w:lang w:eastAsia="ru-RU"/>
        </w:rPr>
      </w:pPr>
      <w:r>
        <w:rPr>
          <w:sz w:val="26"/>
          <w:szCs w:val="26"/>
          <w:lang w:eastAsia="ru-RU"/>
        </w:rPr>
        <w:t>11.3. Истечение срока действия Договора не освобождает Стороны от выполнения своих обязательств по Договору.</w:t>
      </w:r>
    </w:p>
    <w:p w:rsidR="00783AA1" w:rsidRPr="00612C12" w:rsidRDefault="00783AA1" w:rsidP="00783AA1">
      <w:pPr>
        <w:shd w:val="clear" w:color="auto" w:fill="FFFFFF"/>
        <w:tabs>
          <w:tab w:val="left" w:pos="-3544"/>
        </w:tabs>
        <w:ind w:firstLine="709"/>
        <w:jc w:val="both"/>
        <w:rPr>
          <w:sz w:val="26"/>
        </w:rPr>
      </w:pPr>
      <w:r>
        <w:rPr>
          <w:sz w:val="26"/>
        </w:rPr>
        <w:t>11.4. После подписания Договора все предыдущие переговоры и переписка по нему теряют силу.</w:t>
      </w:r>
    </w:p>
    <w:p w:rsidR="00783AA1" w:rsidRPr="00612C12" w:rsidRDefault="00783AA1" w:rsidP="00783AA1">
      <w:pPr>
        <w:widowControl w:val="0"/>
        <w:autoSpaceDE w:val="0"/>
        <w:ind w:firstLine="709"/>
        <w:jc w:val="both"/>
        <w:rPr>
          <w:sz w:val="26"/>
          <w:szCs w:val="26"/>
          <w:lang w:eastAsia="ru-RU"/>
        </w:rPr>
      </w:pPr>
      <w:r>
        <w:rPr>
          <w:sz w:val="26"/>
          <w:szCs w:val="26"/>
          <w:lang w:eastAsia="ru-RU"/>
        </w:rPr>
        <w:t>11.5. Все дополнения и Приложения к Договору являются его неотъемлемой частью.</w:t>
      </w:r>
    </w:p>
    <w:p w:rsidR="00783AA1" w:rsidRPr="00612C12" w:rsidRDefault="00783AA1" w:rsidP="00783AA1">
      <w:pPr>
        <w:widowControl w:val="0"/>
        <w:autoSpaceDE w:val="0"/>
        <w:ind w:firstLine="709"/>
        <w:jc w:val="both"/>
        <w:rPr>
          <w:sz w:val="26"/>
          <w:szCs w:val="26"/>
          <w:lang w:eastAsia="ru-RU"/>
        </w:rPr>
      </w:pPr>
      <w:r>
        <w:rPr>
          <w:sz w:val="26"/>
          <w:szCs w:val="26"/>
          <w:lang w:eastAsia="ru-RU"/>
        </w:rPr>
        <w:t>11.6. Договор составлен на русском языке в двух экземплярах, имеющих одинаковую силу, по одному для каждой из Сторон.</w:t>
      </w:r>
    </w:p>
    <w:p w:rsidR="00783AA1" w:rsidRPr="00612C12" w:rsidRDefault="00783AA1" w:rsidP="00783AA1">
      <w:pPr>
        <w:widowControl w:val="0"/>
        <w:autoSpaceDE w:val="0"/>
        <w:ind w:firstLine="709"/>
        <w:jc w:val="both"/>
        <w:rPr>
          <w:sz w:val="26"/>
          <w:szCs w:val="26"/>
          <w:lang w:eastAsia="ru-RU"/>
        </w:rPr>
      </w:pPr>
      <w:r>
        <w:rPr>
          <w:sz w:val="26"/>
          <w:szCs w:val="26"/>
          <w:lang w:eastAsia="ru-RU"/>
        </w:rPr>
        <w:t>11.7. Исполнение настоящего Договора со стороны Заказчика, за исключением внесения изменений, дополнений в Договор и его расторжения, возлагается на филиал ПАО «ТрансКонтейнер» на Северной железной дороге.</w:t>
      </w:r>
    </w:p>
    <w:p w:rsidR="00783AA1" w:rsidRPr="00612C12" w:rsidRDefault="00783AA1" w:rsidP="00783AA1">
      <w:pPr>
        <w:widowControl w:val="0"/>
        <w:autoSpaceDE w:val="0"/>
        <w:ind w:firstLine="709"/>
        <w:jc w:val="both"/>
        <w:rPr>
          <w:rFonts w:eastAsia="Arial"/>
          <w:sz w:val="26"/>
          <w:szCs w:val="26"/>
        </w:rPr>
      </w:pPr>
      <w:r>
        <w:rPr>
          <w:rFonts w:eastAsia="Arial"/>
          <w:sz w:val="26"/>
          <w:szCs w:val="26"/>
        </w:rPr>
        <w:t xml:space="preserve">11.8. Стороны формируют отчеты по форме Приложений в формате </w:t>
      </w:r>
      <w:r>
        <w:rPr>
          <w:rFonts w:eastAsia="Arial"/>
          <w:sz w:val="26"/>
          <w:szCs w:val="26"/>
          <w:lang w:val="en-US"/>
        </w:rPr>
        <w:t>Excel</w:t>
      </w:r>
      <w:r>
        <w:rPr>
          <w:rFonts w:eastAsia="Arial"/>
          <w:sz w:val="26"/>
          <w:szCs w:val="26"/>
        </w:rPr>
        <w:t>.</w:t>
      </w:r>
    </w:p>
    <w:p w:rsidR="00783AA1" w:rsidRPr="00612C12" w:rsidRDefault="00783AA1" w:rsidP="00783AA1">
      <w:pPr>
        <w:widowControl w:val="0"/>
        <w:autoSpaceDE w:val="0"/>
        <w:ind w:firstLine="709"/>
        <w:jc w:val="both"/>
        <w:rPr>
          <w:sz w:val="26"/>
          <w:szCs w:val="26"/>
          <w:lang w:eastAsia="ru-RU"/>
        </w:rPr>
      </w:pPr>
    </w:p>
    <w:p w:rsidR="00783AA1" w:rsidRPr="00612C12" w:rsidRDefault="00783AA1" w:rsidP="00783AA1">
      <w:pPr>
        <w:shd w:val="clear" w:color="auto" w:fill="FFFFFF"/>
        <w:jc w:val="center"/>
        <w:rPr>
          <w:b/>
          <w:sz w:val="26"/>
        </w:rPr>
      </w:pPr>
      <w:bookmarkStart w:id="41" w:name="%D0%A0_12_%D1%80%D0%B5%D0%BA%D0%B2%D0%B8"/>
      <w:r>
        <w:rPr>
          <w:b/>
          <w:sz w:val="26"/>
        </w:rPr>
        <w:t xml:space="preserve">12. </w:t>
      </w:r>
      <w:bookmarkEnd w:id="41"/>
      <w:r>
        <w:rPr>
          <w:b/>
          <w:sz w:val="26"/>
        </w:rPr>
        <w:t>АДРЕСА И РЕКВИЗИТЫ СТОРОН</w:t>
      </w:r>
    </w:p>
    <w:tbl>
      <w:tblPr>
        <w:tblW w:w="9663" w:type="dxa"/>
        <w:tblLayout w:type="fixed"/>
        <w:tblLook w:val="0000" w:firstRow="0" w:lastRow="0" w:firstColumn="0" w:lastColumn="0" w:noHBand="0" w:noVBand="0"/>
      </w:tblPr>
      <w:tblGrid>
        <w:gridCol w:w="4591"/>
        <w:gridCol w:w="5072"/>
      </w:tblGrid>
      <w:tr w:rsidR="00783AA1" w:rsidRPr="00612C12" w:rsidTr="00D6308A">
        <w:trPr>
          <w:trHeight w:val="6714"/>
        </w:trPr>
        <w:tc>
          <w:tcPr>
            <w:tcW w:w="4591" w:type="dxa"/>
            <w:shd w:val="clear" w:color="auto" w:fill="auto"/>
          </w:tcPr>
          <w:p w:rsidR="00783AA1" w:rsidRPr="00612C12" w:rsidRDefault="00783AA1" w:rsidP="00783AA1">
            <w:pPr>
              <w:jc w:val="both"/>
              <w:rPr>
                <w:rFonts w:eastAsia="Calibri"/>
                <w:sz w:val="26"/>
                <w:szCs w:val="26"/>
              </w:rPr>
            </w:pPr>
            <w:r>
              <w:rPr>
                <w:rFonts w:eastAsia="Calibri"/>
                <w:sz w:val="26"/>
                <w:szCs w:val="26"/>
              </w:rPr>
              <w:lastRenderedPageBreak/>
              <w:t>ЗАКАЗЧИК:</w:t>
            </w:r>
          </w:p>
          <w:p w:rsidR="00783AA1" w:rsidRPr="00612C12" w:rsidRDefault="00783AA1" w:rsidP="00783AA1">
            <w:pPr>
              <w:jc w:val="both"/>
              <w:rPr>
                <w:rFonts w:eastAsia="Calibri"/>
                <w:sz w:val="26"/>
                <w:szCs w:val="26"/>
              </w:rPr>
            </w:pPr>
          </w:p>
          <w:p w:rsidR="00783AA1" w:rsidRPr="00612C12" w:rsidRDefault="00783AA1" w:rsidP="00783AA1">
            <w:pPr>
              <w:jc w:val="both"/>
              <w:rPr>
                <w:rFonts w:eastAsia="Calibri"/>
                <w:sz w:val="26"/>
                <w:szCs w:val="26"/>
              </w:rPr>
            </w:pPr>
          </w:p>
          <w:p w:rsidR="00783AA1" w:rsidRPr="00612C12" w:rsidRDefault="00783AA1" w:rsidP="00783AA1">
            <w:pPr>
              <w:jc w:val="both"/>
              <w:rPr>
                <w:rFonts w:eastAsia="Calibri"/>
                <w:sz w:val="26"/>
                <w:szCs w:val="26"/>
              </w:rPr>
            </w:pPr>
          </w:p>
          <w:p w:rsidR="00783AA1" w:rsidRPr="00612C12" w:rsidRDefault="00783AA1" w:rsidP="00783AA1">
            <w:pPr>
              <w:jc w:val="both"/>
              <w:rPr>
                <w:rFonts w:eastAsia="Calibri"/>
                <w:sz w:val="26"/>
                <w:szCs w:val="26"/>
              </w:rPr>
            </w:pPr>
            <w:r>
              <w:rPr>
                <w:rFonts w:eastAsia="Calibri"/>
                <w:sz w:val="26"/>
                <w:szCs w:val="26"/>
              </w:rPr>
              <w:t>_____________________</w:t>
            </w:r>
          </w:p>
          <w:p w:rsidR="00783AA1" w:rsidRPr="00612C12" w:rsidRDefault="00783AA1" w:rsidP="00783AA1">
            <w:pPr>
              <w:jc w:val="both"/>
              <w:rPr>
                <w:rFonts w:eastAsia="Calibri"/>
                <w:sz w:val="26"/>
                <w:szCs w:val="26"/>
              </w:rPr>
            </w:pPr>
          </w:p>
        </w:tc>
        <w:tc>
          <w:tcPr>
            <w:tcW w:w="5072" w:type="dxa"/>
            <w:shd w:val="clear" w:color="auto" w:fill="auto"/>
          </w:tcPr>
          <w:p w:rsidR="00783AA1" w:rsidRPr="00612C12" w:rsidRDefault="00783AA1" w:rsidP="00783AA1">
            <w:pPr>
              <w:jc w:val="both"/>
              <w:rPr>
                <w:rFonts w:eastAsia="Calibri"/>
                <w:sz w:val="26"/>
                <w:szCs w:val="26"/>
              </w:rPr>
            </w:pPr>
            <w:r>
              <w:rPr>
                <w:rFonts w:eastAsia="Calibri"/>
                <w:sz w:val="26"/>
                <w:szCs w:val="26"/>
              </w:rPr>
              <w:t xml:space="preserve">ИСПОЛНИТЕЛЬ: </w:t>
            </w:r>
          </w:p>
          <w:p w:rsidR="00783AA1" w:rsidRPr="00612C12" w:rsidRDefault="00783AA1" w:rsidP="00783AA1">
            <w:pPr>
              <w:jc w:val="both"/>
              <w:rPr>
                <w:rFonts w:eastAsia="Calibri"/>
                <w:sz w:val="26"/>
                <w:szCs w:val="26"/>
              </w:rPr>
            </w:pPr>
          </w:p>
          <w:p w:rsidR="00783AA1" w:rsidRPr="00612C12" w:rsidRDefault="00783AA1" w:rsidP="00783AA1">
            <w:pPr>
              <w:jc w:val="both"/>
              <w:rPr>
                <w:rFonts w:eastAsia="Calibri"/>
                <w:sz w:val="26"/>
                <w:szCs w:val="26"/>
              </w:rPr>
            </w:pPr>
          </w:p>
          <w:p w:rsidR="00783AA1" w:rsidRPr="00612C12" w:rsidRDefault="00783AA1" w:rsidP="00783AA1">
            <w:pPr>
              <w:jc w:val="both"/>
              <w:rPr>
                <w:rFonts w:eastAsia="Calibri"/>
                <w:sz w:val="26"/>
                <w:szCs w:val="26"/>
              </w:rPr>
            </w:pPr>
          </w:p>
          <w:p w:rsidR="00783AA1" w:rsidRPr="00612C12" w:rsidRDefault="00783AA1" w:rsidP="00783AA1">
            <w:pPr>
              <w:jc w:val="both"/>
              <w:rPr>
                <w:rFonts w:eastAsia="Calibri"/>
                <w:sz w:val="26"/>
                <w:szCs w:val="26"/>
              </w:rPr>
            </w:pPr>
            <w:r>
              <w:rPr>
                <w:rFonts w:eastAsia="Calibri"/>
              </w:rPr>
              <w:t xml:space="preserve">____________________ </w:t>
            </w:r>
            <w:r>
              <w:rPr>
                <w:rFonts w:eastAsia="Calibri"/>
                <w:sz w:val="26"/>
                <w:szCs w:val="26"/>
              </w:rPr>
              <w:t xml:space="preserve"> </w:t>
            </w:r>
          </w:p>
        </w:tc>
      </w:tr>
    </w:tbl>
    <w:p w:rsidR="00783AA1" w:rsidRPr="00612C12" w:rsidRDefault="00783AA1" w:rsidP="00783AA1">
      <w:pPr>
        <w:tabs>
          <w:tab w:val="left" w:pos="-540"/>
        </w:tabs>
        <w:spacing w:line="240" w:lineRule="exact"/>
        <w:ind w:firstLine="567"/>
        <w:rPr>
          <w:b/>
          <w:bCs/>
          <w:sz w:val="26"/>
          <w:szCs w:val="26"/>
        </w:rPr>
      </w:pPr>
    </w:p>
    <w:p w:rsidR="00783AA1" w:rsidRPr="00612C12" w:rsidRDefault="00783AA1" w:rsidP="00783AA1">
      <w:pPr>
        <w:tabs>
          <w:tab w:val="left" w:pos="-540"/>
        </w:tabs>
        <w:spacing w:line="240" w:lineRule="exact"/>
        <w:ind w:firstLine="567"/>
        <w:rPr>
          <w:b/>
          <w:bCs/>
          <w:sz w:val="26"/>
          <w:szCs w:val="26"/>
        </w:rPr>
      </w:pPr>
    </w:p>
    <w:p w:rsidR="00783AA1" w:rsidRPr="00612C12" w:rsidRDefault="00783AA1" w:rsidP="00783AA1">
      <w:pPr>
        <w:sectPr w:rsidR="00783AA1" w:rsidRPr="00612C12" w:rsidSect="00783AA1">
          <w:footerReference w:type="default" r:id="rId26"/>
          <w:pgSz w:w="11906" w:h="16838"/>
          <w:pgMar w:top="1134" w:right="850" w:bottom="1134" w:left="1701" w:header="708" w:footer="708" w:gutter="0"/>
          <w:cols w:space="708"/>
          <w:docGrid w:linePitch="360"/>
        </w:sectPr>
      </w:pPr>
    </w:p>
    <w:p w:rsidR="00783AA1" w:rsidRPr="00612C12" w:rsidRDefault="00783AA1" w:rsidP="00783AA1">
      <w:pPr>
        <w:jc w:val="right"/>
      </w:pPr>
      <w:r>
        <w:lastRenderedPageBreak/>
        <w:t xml:space="preserve">Приложение № 1 </w:t>
      </w:r>
    </w:p>
    <w:p w:rsidR="00783AA1" w:rsidRPr="00612C12" w:rsidRDefault="00783AA1" w:rsidP="00783AA1">
      <w:pPr>
        <w:jc w:val="right"/>
      </w:pPr>
      <w:r>
        <w:t>к договору от «__» ______ 20 __г.</w:t>
      </w:r>
    </w:p>
    <w:p w:rsidR="00783AA1" w:rsidRPr="00612C12" w:rsidRDefault="00783AA1" w:rsidP="00783AA1">
      <w:pPr>
        <w:jc w:val="right"/>
      </w:pPr>
    </w:p>
    <w:p w:rsidR="00783AA1" w:rsidRPr="00612C12" w:rsidRDefault="00783AA1" w:rsidP="00783AA1">
      <w:r>
        <w:t xml:space="preserve">Форма акта приема-передачи контейнеров </w:t>
      </w:r>
    </w:p>
    <w:tbl>
      <w:tblPr>
        <w:tblW w:w="14757" w:type="dxa"/>
        <w:tblInd w:w="93" w:type="dxa"/>
        <w:tblLayout w:type="fixed"/>
        <w:tblLook w:val="04A0" w:firstRow="1" w:lastRow="0" w:firstColumn="1" w:lastColumn="0" w:noHBand="0" w:noVBand="1"/>
      </w:tblPr>
      <w:tblGrid>
        <w:gridCol w:w="1575"/>
        <w:gridCol w:w="1560"/>
        <w:gridCol w:w="1543"/>
        <w:gridCol w:w="1560"/>
        <w:gridCol w:w="1418"/>
        <w:gridCol w:w="14"/>
        <w:gridCol w:w="1417"/>
        <w:gridCol w:w="1417"/>
        <w:gridCol w:w="1418"/>
        <w:gridCol w:w="1417"/>
        <w:gridCol w:w="1418"/>
      </w:tblGrid>
      <w:tr w:rsidR="00783AA1" w:rsidRPr="00612C12" w:rsidTr="00783AA1">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2</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4</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10</w:t>
            </w:r>
          </w:p>
        </w:tc>
      </w:tr>
      <w:tr w:rsidR="00783AA1" w:rsidRPr="00612C12" w:rsidTr="00783AA1">
        <w:trPr>
          <w:trHeight w:val="78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 xml:space="preserve">№ </w:t>
            </w:r>
            <w:proofErr w:type="gramStart"/>
            <w:r>
              <w:rPr>
                <w:bCs/>
                <w:color w:val="000000"/>
              </w:rPr>
              <w:t>п</w:t>
            </w:r>
            <w:proofErr w:type="gramEnd"/>
            <w:r>
              <w:rPr>
                <w:bCs/>
                <w:color w:val="000000"/>
              </w:rPr>
              <w:t>/п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месяц</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Номер и префикс контейнера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Тип контейнера</w:t>
            </w:r>
          </w:p>
        </w:tc>
        <w:tc>
          <w:tcPr>
            <w:tcW w:w="14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Владелец контейнера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Статус контейнера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Дата передачи контейнера с железной дороги в порт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Место передачи контейнера с железной дороги в порт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 xml:space="preserve">Место передачи контейнера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Дата передачи контейнера</w:t>
            </w:r>
          </w:p>
        </w:tc>
      </w:tr>
      <w:tr w:rsidR="00783AA1" w:rsidRPr="00612C12" w:rsidTr="00783AA1">
        <w:trPr>
          <w:trHeight w:val="509"/>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432" w:type="dxa"/>
            <w:gridSpan w:val="2"/>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
                <w:bCs/>
                <w:color w:val="000000"/>
              </w:rPr>
            </w:pPr>
          </w:p>
        </w:tc>
      </w:tr>
      <w:tr w:rsidR="00783AA1" w:rsidRPr="00612C12" w:rsidTr="00783AA1">
        <w:trPr>
          <w:trHeight w:val="288"/>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32" w:type="dxa"/>
            <w:gridSpan w:val="2"/>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p>
        </w:tc>
      </w:tr>
      <w:tr w:rsidR="00783AA1" w:rsidRPr="00612C12" w:rsidTr="00783AA1">
        <w:trPr>
          <w:trHeight w:val="27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43"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32" w:type="dxa"/>
            <w:gridSpan w:val="2"/>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p>
        </w:tc>
      </w:tr>
      <w:tr w:rsidR="00783AA1" w:rsidRPr="00612C12" w:rsidTr="00783AA1">
        <w:trPr>
          <w:trHeight w:val="255"/>
        </w:trPr>
        <w:tc>
          <w:tcPr>
            <w:tcW w:w="1575" w:type="dxa"/>
            <w:tcBorders>
              <w:top w:val="nil"/>
              <w:left w:val="nil"/>
              <w:bottom w:val="nil"/>
              <w:right w:val="nil"/>
            </w:tcBorders>
            <w:shd w:val="clear" w:color="auto" w:fill="auto"/>
            <w:noWrap/>
            <w:vAlign w:val="bottom"/>
            <w:hideMark/>
          </w:tcPr>
          <w:p w:rsidR="00783AA1" w:rsidRPr="00612C12" w:rsidRDefault="00783AA1" w:rsidP="00783AA1"/>
        </w:tc>
        <w:tc>
          <w:tcPr>
            <w:tcW w:w="1560" w:type="dxa"/>
            <w:tcBorders>
              <w:top w:val="nil"/>
              <w:left w:val="nil"/>
              <w:bottom w:val="nil"/>
              <w:right w:val="nil"/>
            </w:tcBorders>
            <w:shd w:val="clear" w:color="auto" w:fill="auto"/>
            <w:noWrap/>
            <w:vAlign w:val="bottom"/>
            <w:hideMark/>
          </w:tcPr>
          <w:p w:rsidR="00783AA1" w:rsidRPr="00612C12" w:rsidRDefault="00783AA1" w:rsidP="00783AA1"/>
        </w:tc>
        <w:tc>
          <w:tcPr>
            <w:tcW w:w="1543" w:type="dxa"/>
            <w:tcBorders>
              <w:top w:val="nil"/>
              <w:left w:val="nil"/>
              <w:bottom w:val="nil"/>
              <w:right w:val="nil"/>
            </w:tcBorders>
            <w:shd w:val="clear" w:color="auto" w:fill="auto"/>
            <w:noWrap/>
            <w:vAlign w:val="bottom"/>
            <w:hideMark/>
          </w:tcPr>
          <w:p w:rsidR="00783AA1" w:rsidRPr="00612C12" w:rsidRDefault="00783AA1" w:rsidP="00783AA1"/>
        </w:tc>
        <w:tc>
          <w:tcPr>
            <w:tcW w:w="1560" w:type="dxa"/>
            <w:tcBorders>
              <w:top w:val="nil"/>
              <w:left w:val="nil"/>
              <w:bottom w:val="nil"/>
              <w:right w:val="nil"/>
            </w:tcBorders>
            <w:shd w:val="clear" w:color="auto" w:fill="auto"/>
            <w:noWrap/>
            <w:vAlign w:val="bottom"/>
            <w:hideMark/>
          </w:tcPr>
          <w:p w:rsidR="00783AA1" w:rsidRPr="00612C12" w:rsidRDefault="00783AA1" w:rsidP="00783AA1"/>
        </w:tc>
        <w:tc>
          <w:tcPr>
            <w:tcW w:w="1432" w:type="dxa"/>
            <w:gridSpan w:val="2"/>
            <w:tcBorders>
              <w:top w:val="nil"/>
              <w:left w:val="nil"/>
              <w:bottom w:val="nil"/>
              <w:right w:val="nil"/>
            </w:tcBorders>
            <w:shd w:val="clear" w:color="auto" w:fill="auto"/>
            <w:noWrap/>
            <w:vAlign w:val="bottom"/>
            <w:hideMark/>
          </w:tcPr>
          <w:p w:rsidR="00783AA1" w:rsidRPr="00612C12" w:rsidRDefault="00783AA1" w:rsidP="00783AA1"/>
        </w:tc>
        <w:tc>
          <w:tcPr>
            <w:tcW w:w="1417" w:type="dxa"/>
            <w:tcBorders>
              <w:top w:val="nil"/>
              <w:left w:val="nil"/>
              <w:bottom w:val="nil"/>
              <w:right w:val="nil"/>
            </w:tcBorders>
            <w:shd w:val="clear" w:color="auto" w:fill="auto"/>
            <w:noWrap/>
            <w:vAlign w:val="bottom"/>
            <w:hideMark/>
          </w:tcPr>
          <w:p w:rsidR="00783AA1" w:rsidRPr="00612C12" w:rsidRDefault="00783AA1" w:rsidP="00783AA1"/>
        </w:tc>
        <w:tc>
          <w:tcPr>
            <w:tcW w:w="1417" w:type="dxa"/>
            <w:tcBorders>
              <w:top w:val="nil"/>
              <w:left w:val="nil"/>
              <w:bottom w:val="nil"/>
              <w:right w:val="nil"/>
            </w:tcBorders>
            <w:shd w:val="clear" w:color="auto" w:fill="auto"/>
            <w:noWrap/>
            <w:vAlign w:val="bottom"/>
            <w:hideMark/>
          </w:tcPr>
          <w:p w:rsidR="00783AA1" w:rsidRPr="00612C12" w:rsidRDefault="00783AA1" w:rsidP="00783AA1"/>
        </w:tc>
        <w:tc>
          <w:tcPr>
            <w:tcW w:w="1418" w:type="dxa"/>
            <w:tcBorders>
              <w:top w:val="nil"/>
              <w:left w:val="nil"/>
              <w:bottom w:val="nil"/>
              <w:right w:val="nil"/>
            </w:tcBorders>
            <w:shd w:val="clear" w:color="auto" w:fill="auto"/>
            <w:noWrap/>
            <w:vAlign w:val="bottom"/>
            <w:hideMark/>
          </w:tcPr>
          <w:p w:rsidR="00783AA1" w:rsidRPr="00612C12" w:rsidRDefault="00783AA1" w:rsidP="00783AA1"/>
        </w:tc>
        <w:tc>
          <w:tcPr>
            <w:tcW w:w="1417" w:type="dxa"/>
            <w:tcBorders>
              <w:top w:val="nil"/>
              <w:left w:val="nil"/>
              <w:bottom w:val="nil"/>
              <w:right w:val="nil"/>
            </w:tcBorders>
            <w:shd w:val="clear" w:color="auto" w:fill="auto"/>
            <w:noWrap/>
            <w:vAlign w:val="bottom"/>
            <w:hideMark/>
          </w:tcPr>
          <w:p w:rsidR="00783AA1" w:rsidRPr="00612C12" w:rsidRDefault="00783AA1" w:rsidP="00783AA1"/>
        </w:tc>
        <w:tc>
          <w:tcPr>
            <w:tcW w:w="1418" w:type="dxa"/>
            <w:tcBorders>
              <w:top w:val="nil"/>
              <w:left w:val="nil"/>
              <w:bottom w:val="nil"/>
              <w:right w:val="nil"/>
            </w:tcBorders>
            <w:shd w:val="clear" w:color="auto" w:fill="auto"/>
            <w:noWrap/>
            <w:vAlign w:val="bottom"/>
            <w:hideMark/>
          </w:tcPr>
          <w:p w:rsidR="00783AA1" w:rsidRPr="00612C12" w:rsidRDefault="00783AA1" w:rsidP="00783AA1"/>
        </w:tc>
      </w:tr>
      <w:tr w:rsidR="00783AA1" w:rsidRPr="00612C12" w:rsidTr="00783AA1">
        <w:trPr>
          <w:gridAfter w:val="7"/>
          <w:wAfter w:w="8519" w:type="dxa"/>
          <w:trHeight w:val="255"/>
        </w:trPr>
        <w:tc>
          <w:tcPr>
            <w:tcW w:w="1575" w:type="dxa"/>
            <w:tcBorders>
              <w:top w:val="nil"/>
              <w:left w:val="nil"/>
              <w:bottom w:val="single" w:sz="4" w:space="0" w:color="auto"/>
              <w:right w:val="nil"/>
            </w:tcBorders>
            <w:shd w:val="clear" w:color="auto" w:fill="auto"/>
            <w:noWrap/>
            <w:vAlign w:val="bottom"/>
            <w:hideMark/>
          </w:tcPr>
          <w:p w:rsidR="00783AA1" w:rsidRPr="00612C12" w:rsidRDefault="00783AA1" w:rsidP="00783AA1"/>
        </w:tc>
        <w:tc>
          <w:tcPr>
            <w:tcW w:w="1560" w:type="dxa"/>
            <w:tcBorders>
              <w:top w:val="nil"/>
              <w:left w:val="nil"/>
              <w:bottom w:val="single" w:sz="4" w:space="0" w:color="auto"/>
              <w:right w:val="nil"/>
            </w:tcBorders>
            <w:shd w:val="clear" w:color="auto" w:fill="auto"/>
            <w:noWrap/>
            <w:vAlign w:val="bottom"/>
            <w:hideMark/>
          </w:tcPr>
          <w:p w:rsidR="00783AA1" w:rsidRPr="00612C12" w:rsidRDefault="00783AA1" w:rsidP="00783AA1"/>
        </w:tc>
        <w:tc>
          <w:tcPr>
            <w:tcW w:w="1543" w:type="dxa"/>
            <w:tcBorders>
              <w:top w:val="nil"/>
              <w:left w:val="nil"/>
              <w:bottom w:val="single" w:sz="4" w:space="0" w:color="auto"/>
              <w:right w:val="nil"/>
            </w:tcBorders>
            <w:shd w:val="clear" w:color="auto" w:fill="auto"/>
            <w:noWrap/>
            <w:vAlign w:val="bottom"/>
            <w:hideMark/>
          </w:tcPr>
          <w:p w:rsidR="00783AA1" w:rsidRPr="00612C12" w:rsidRDefault="00783AA1" w:rsidP="00783AA1"/>
        </w:tc>
        <w:tc>
          <w:tcPr>
            <w:tcW w:w="1560" w:type="dxa"/>
            <w:tcBorders>
              <w:top w:val="nil"/>
              <w:left w:val="nil"/>
              <w:bottom w:val="single" w:sz="4" w:space="0" w:color="auto"/>
              <w:right w:val="nil"/>
            </w:tcBorders>
            <w:shd w:val="clear" w:color="auto" w:fill="auto"/>
            <w:noWrap/>
            <w:vAlign w:val="bottom"/>
            <w:hideMark/>
          </w:tcPr>
          <w:p w:rsidR="00783AA1" w:rsidRPr="00612C12" w:rsidRDefault="00783AA1" w:rsidP="00783AA1"/>
        </w:tc>
      </w:tr>
      <w:tr w:rsidR="00783AA1" w:rsidRPr="00612C12" w:rsidTr="00783AA1">
        <w:trPr>
          <w:gridAfter w:val="6"/>
          <w:wAfter w:w="7101" w:type="dxa"/>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12</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14</w:t>
            </w:r>
          </w:p>
        </w:tc>
        <w:tc>
          <w:tcPr>
            <w:tcW w:w="1418" w:type="dxa"/>
            <w:tcBorders>
              <w:top w:val="nil"/>
              <w:left w:val="single" w:sz="4" w:space="0" w:color="auto"/>
              <w:bottom w:val="nil"/>
              <w:right w:val="nil"/>
            </w:tcBorders>
            <w:shd w:val="clear" w:color="auto" w:fill="auto"/>
            <w:noWrap/>
            <w:vAlign w:val="bottom"/>
            <w:hideMark/>
          </w:tcPr>
          <w:p w:rsidR="00783AA1" w:rsidRPr="00612C12" w:rsidRDefault="00783AA1" w:rsidP="00783AA1"/>
        </w:tc>
      </w:tr>
      <w:tr w:rsidR="00783AA1" w:rsidRPr="00612C12" w:rsidTr="00783AA1">
        <w:trPr>
          <w:gridAfter w:val="6"/>
          <w:wAfter w:w="7101" w:type="dxa"/>
          <w:trHeight w:val="25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Передающая сторона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Принимающая сторона</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Состояние контейнера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bCs/>
                <w:color w:val="000000"/>
              </w:rPr>
            </w:pPr>
            <w:r>
              <w:rPr>
                <w:bCs/>
                <w:color w:val="000000"/>
              </w:rPr>
              <w:t>Примечание</w:t>
            </w:r>
          </w:p>
        </w:tc>
        <w:tc>
          <w:tcPr>
            <w:tcW w:w="1418" w:type="dxa"/>
            <w:tcBorders>
              <w:top w:val="nil"/>
              <w:left w:val="nil"/>
              <w:bottom w:val="nil"/>
              <w:right w:val="nil"/>
            </w:tcBorders>
            <w:shd w:val="clear" w:color="auto" w:fill="auto"/>
            <w:noWrap/>
            <w:vAlign w:val="bottom"/>
            <w:hideMark/>
          </w:tcPr>
          <w:p w:rsidR="00783AA1" w:rsidRPr="00612C12" w:rsidRDefault="00783AA1" w:rsidP="00783AA1"/>
        </w:tc>
      </w:tr>
      <w:tr w:rsidR="00783AA1" w:rsidRPr="00612C12" w:rsidTr="00783AA1">
        <w:trPr>
          <w:gridAfter w:val="6"/>
          <w:wAfter w:w="7101" w:type="dxa"/>
          <w:trHeight w:val="76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Cs/>
                <w:color w:val="00000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rPr>
                <w:bCs/>
                <w:color w:val="000000"/>
              </w:rPr>
            </w:pPr>
          </w:p>
        </w:tc>
        <w:tc>
          <w:tcPr>
            <w:tcW w:w="1418" w:type="dxa"/>
            <w:tcBorders>
              <w:top w:val="nil"/>
              <w:left w:val="nil"/>
              <w:bottom w:val="nil"/>
              <w:right w:val="nil"/>
            </w:tcBorders>
            <w:shd w:val="clear" w:color="auto" w:fill="auto"/>
            <w:noWrap/>
            <w:vAlign w:val="bottom"/>
            <w:hideMark/>
          </w:tcPr>
          <w:p w:rsidR="00783AA1" w:rsidRPr="00612C12" w:rsidRDefault="00783AA1" w:rsidP="00783AA1"/>
        </w:tc>
      </w:tr>
      <w:tr w:rsidR="00783AA1" w:rsidRPr="00612C12" w:rsidTr="00783AA1">
        <w:trPr>
          <w:gridAfter w:val="6"/>
          <w:wAfter w:w="7101" w:type="dxa"/>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8" w:type="dxa"/>
            <w:tcBorders>
              <w:top w:val="nil"/>
              <w:left w:val="nil"/>
              <w:bottom w:val="nil"/>
              <w:right w:val="nil"/>
            </w:tcBorders>
            <w:shd w:val="clear" w:color="auto" w:fill="auto"/>
            <w:noWrap/>
            <w:vAlign w:val="bottom"/>
            <w:hideMark/>
          </w:tcPr>
          <w:p w:rsidR="00783AA1" w:rsidRPr="00612C12" w:rsidRDefault="00783AA1" w:rsidP="00783AA1"/>
        </w:tc>
      </w:tr>
      <w:tr w:rsidR="00783AA1" w:rsidRPr="00612C12" w:rsidTr="00783AA1">
        <w:trPr>
          <w:gridAfter w:val="6"/>
          <w:wAfter w:w="7101" w:type="dxa"/>
          <w:trHeight w:val="289"/>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rPr>
                <w:color w:val="000000"/>
              </w:rPr>
            </w:pPr>
          </w:p>
        </w:tc>
        <w:tc>
          <w:tcPr>
            <w:tcW w:w="1418" w:type="dxa"/>
            <w:tcBorders>
              <w:top w:val="nil"/>
              <w:left w:val="nil"/>
              <w:bottom w:val="nil"/>
              <w:right w:val="nil"/>
            </w:tcBorders>
            <w:shd w:val="clear" w:color="auto" w:fill="auto"/>
            <w:noWrap/>
            <w:vAlign w:val="bottom"/>
            <w:hideMark/>
          </w:tcPr>
          <w:p w:rsidR="00783AA1" w:rsidRPr="00612C12" w:rsidRDefault="00783AA1" w:rsidP="00783AA1"/>
        </w:tc>
      </w:tr>
    </w:tbl>
    <w:p w:rsidR="00783AA1" w:rsidRPr="00612C12" w:rsidRDefault="00783AA1" w:rsidP="00783AA1"/>
    <w:p w:rsidR="00783AA1" w:rsidRPr="00612C12" w:rsidRDefault="00783AA1" w:rsidP="00783AA1">
      <w:pPr>
        <w:jc w:val="center"/>
      </w:pPr>
    </w:p>
    <w:p w:rsidR="00783AA1" w:rsidRPr="00612C12" w:rsidRDefault="00783AA1" w:rsidP="00783AA1">
      <w:pPr>
        <w:ind w:left="708" w:firstLine="708"/>
        <w:jc w:val="center"/>
      </w:pPr>
      <w:r>
        <w:t xml:space="preserve">Исполнитель </w:t>
      </w:r>
      <w:r>
        <w:tab/>
      </w:r>
      <w:r>
        <w:tab/>
      </w:r>
      <w:r>
        <w:tab/>
      </w:r>
      <w:r>
        <w:tab/>
      </w:r>
      <w:r>
        <w:tab/>
      </w:r>
      <w:r>
        <w:tab/>
      </w:r>
      <w:r>
        <w:tab/>
      </w:r>
      <w:r>
        <w:tab/>
      </w:r>
      <w:r>
        <w:tab/>
      </w:r>
      <w:r>
        <w:tab/>
        <w:t>Заказчик</w:t>
      </w:r>
    </w:p>
    <w:p w:rsidR="00783AA1" w:rsidRPr="00612C12" w:rsidRDefault="00783AA1" w:rsidP="00783AA1">
      <w:pPr>
        <w:ind w:left="708" w:firstLine="708"/>
        <w:jc w:val="center"/>
      </w:pPr>
      <w:r>
        <w:t>__________________</w:t>
      </w:r>
      <w:r>
        <w:tab/>
      </w:r>
      <w:r>
        <w:tab/>
      </w:r>
      <w:r>
        <w:tab/>
      </w:r>
      <w:r>
        <w:tab/>
      </w:r>
      <w:r>
        <w:tab/>
      </w:r>
      <w:r>
        <w:tab/>
      </w:r>
      <w:r>
        <w:tab/>
      </w:r>
      <w:r>
        <w:tab/>
      </w:r>
      <w:r>
        <w:tab/>
        <w:t>__________________</w:t>
      </w:r>
    </w:p>
    <w:p w:rsidR="00783AA1" w:rsidRPr="00612C12" w:rsidRDefault="00783AA1" w:rsidP="00783AA1">
      <w:pPr>
        <w:ind w:left="708" w:firstLine="708"/>
        <w:jc w:val="center"/>
      </w:pPr>
      <w:r>
        <w:t xml:space="preserve">Ф.И.О. </w:t>
      </w:r>
      <w:r>
        <w:tab/>
      </w:r>
      <w:r>
        <w:tab/>
      </w:r>
      <w:r>
        <w:tab/>
      </w:r>
      <w:r>
        <w:tab/>
      </w:r>
      <w:r>
        <w:tab/>
      </w:r>
      <w:r>
        <w:tab/>
      </w:r>
      <w:r>
        <w:tab/>
      </w:r>
      <w:r>
        <w:tab/>
      </w:r>
      <w:r>
        <w:tab/>
      </w:r>
      <w:r>
        <w:tab/>
        <w:t>Ф.И.О.</w:t>
      </w:r>
    </w:p>
    <w:p w:rsidR="00783AA1" w:rsidRPr="00612C12" w:rsidRDefault="00783AA1" w:rsidP="00783AA1">
      <w:pPr>
        <w:jc w:val="center"/>
      </w:pPr>
      <w:r>
        <w:br w:type="page"/>
      </w:r>
    </w:p>
    <w:p w:rsidR="00783AA1" w:rsidRPr="00612C12" w:rsidRDefault="00783AA1" w:rsidP="00783AA1">
      <w:pPr>
        <w:ind w:firstLine="567"/>
        <w:jc w:val="both"/>
        <w:rPr>
          <w:spacing w:val="-1"/>
          <w:sz w:val="26"/>
          <w:szCs w:val="26"/>
        </w:rPr>
      </w:pPr>
    </w:p>
    <w:p w:rsidR="00783AA1" w:rsidRPr="00612C12" w:rsidRDefault="00783AA1" w:rsidP="00783AA1">
      <w:pPr>
        <w:ind w:firstLine="567"/>
        <w:jc w:val="right"/>
        <w:rPr>
          <w:spacing w:val="-1"/>
        </w:rPr>
      </w:pPr>
      <w:r>
        <w:rPr>
          <w:spacing w:val="-1"/>
        </w:rPr>
        <w:t xml:space="preserve">Приложение № 2 </w:t>
      </w:r>
    </w:p>
    <w:p w:rsidR="00783AA1" w:rsidRPr="00612C12" w:rsidRDefault="00783AA1" w:rsidP="00783AA1">
      <w:pPr>
        <w:ind w:firstLine="567"/>
        <w:jc w:val="right"/>
        <w:rPr>
          <w:spacing w:val="-1"/>
        </w:rPr>
      </w:pPr>
      <w:r>
        <w:rPr>
          <w:spacing w:val="-1"/>
        </w:rPr>
        <w:t>к договору от «__» _________ 20___</w:t>
      </w:r>
    </w:p>
    <w:p w:rsidR="00783AA1" w:rsidRPr="00612C12" w:rsidRDefault="00783AA1" w:rsidP="00783AA1">
      <w:pPr>
        <w:ind w:firstLine="567"/>
        <w:jc w:val="right"/>
        <w:rPr>
          <w:spacing w:val="-1"/>
        </w:rPr>
      </w:pPr>
      <w:r>
        <w:rPr>
          <w:spacing w:val="-1"/>
        </w:rPr>
        <w:t>№ __________________________</w:t>
      </w:r>
    </w:p>
    <w:p w:rsidR="00783AA1" w:rsidRPr="00612C12" w:rsidRDefault="00783AA1" w:rsidP="00783AA1">
      <w:pPr>
        <w:ind w:firstLine="567"/>
        <w:jc w:val="both"/>
        <w:rPr>
          <w:spacing w:val="-1"/>
        </w:rPr>
      </w:pPr>
    </w:p>
    <w:p w:rsidR="00783AA1" w:rsidRPr="00612C12" w:rsidRDefault="00783AA1" w:rsidP="00783AA1">
      <w:pPr>
        <w:jc w:val="both"/>
        <w:rPr>
          <w:spacing w:val="-1"/>
        </w:rPr>
      </w:pPr>
      <w:r>
        <w:rPr>
          <w:spacing w:val="-1"/>
        </w:rPr>
        <w:t>Отчет Исполнителя по использованию контейнеров Заказчика и сборов при оплате грузополучателем услуг за морскую часть пути</w:t>
      </w:r>
    </w:p>
    <w:p w:rsidR="00783AA1" w:rsidRPr="00612C12" w:rsidRDefault="00783AA1" w:rsidP="00783AA1">
      <w:pPr>
        <w:jc w:val="both"/>
        <w:rPr>
          <w:spacing w:val="-1"/>
        </w:rPr>
      </w:pPr>
    </w:p>
    <w:tbl>
      <w:tblPr>
        <w:tblStyle w:val="afff1"/>
        <w:tblW w:w="15011" w:type="dxa"/>
        <w:tblInd w:w="250" w:type="dxa"/>
        <w:tblLayout w:type="fixed"/>
        <w:tblLook w:val="04A0" w:firstRow="1" w:lastRow="0" w:firstColumn="1" w:lastColumn="0" w:noHBand="0" w:noVBand="1"/>
      </w:tblPr>
      <w:tblGrid>
        <w:gridCol w:w="1274"/>
        <w:gridCol w:w="1278"/>
        <w:gridCol w:w="1134"/>
        <w:gridCol w:w="1276"/>
        <w:gridCol w:w="1274"/>
        <w:gridCol w:w="1134"/>
        <w:gridCol w:w="427"/>
        <w:gridCol w:w="707"/>
        <w:gridCol w:w="852"/>
        <w:gridCol w:w="282"/>
        <w:gridCol w:w="1276"/>
        <w:gridCol w:w="1418"/>
        <w:gridCol w:w="1403"/>
        <w:gridCol w:w="1276"/>
      </w:tblGrid>
      <w:tr w:rsidR="00783AA1" w:rsidRPr="00612C12" w:rsidTr="00783AA1">
        <w:trPr>
          <w:trHeight w:val="315"/>
        </w:trPr>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w:t>
            </w:r>
          </w:p>
        </w:tc>
        <w:tc>
          <w:tcPr>
            <w:tcW w:w="127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2</w:t>
            </w: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3</w:t>
            </w: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4</w:t>
            </w:r>
          </w:p>
        </w:tc>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5</w:t>
            </w:r>
          </w:p>
        </w:tc>
        <w:tc>
          <w:tcPr>
            <w:tcW w:w="1561" w:type="dxa"/>
            <w:gridSpan w:val="2"/>
            <w:tcBorders>
              <w:top w:val="single" w:sz="4" w:space="0" w:color="auto"/>
              <w:left w:val="single" w:sz="4" w:space="0" w:color="auto"/>
              <w:bottom w:val="single" w:sz="4" w:space="0" w:color="auto"/>
              <w:right w:val="single" w:sz="4" w:space="0" w:color="auto"/>
            </w:tcBorders>
          </w:tcPr>
          <w:p w:rsidR="00783AA1" w:rsidRPr="00612C12" w:rsidRDefault="00783AA1" w:rsidP="00783AA1">
            <w:pPr>
              <w:jc w:val="right"/>
            </w:pPr>
            <w:r>
              <w:t>6</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7</w:t>
            </w:r>
          </w:p>
        </w:tc>
        <w:tc>
          <w:tcPr>
            <w:tcW w:w="1558"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8</w:t>
            </w:r>
          </w:p>
        </w:tc>
        <w:tc>
          <w:tcPr>
            <w:tcW w:w="141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9</w:t>
            </w:r>
          </w:p>
        </w:tc>
        <w:tc>
          <w:tcPr>
            <w:tcW w:w="1403"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10</w:t>
            </w: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11</w:t>
            </w:r>
          </w:p>
        </w:tc>
      </w:tr>
      <w:tr w:rsidR="00783AA1" w:rsidRPr="00612C12" w:rsidTr="00783AA1">
        <w:trPr>
          <w:trHeight w:val="1380"/>
        </w:trPr>
        <w:tc>
          <w:tcPr>
            <w:tcW w:w="127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w:t>
            </w:r>
          </w:p>
          <w:p w:rsidR="00783AA1" w:rsidRPr="00612C12" w:rsidRDefault="00783AA1" w:rsidP="00783AA1">
            <w:pPr>
              <w:jc w:val="center"/>
            </w:pPr>
            <w:proofErr w:type="gramStart"/>
            <w:r>
              <w:t>п</w:t>
            </w:r>
            <w:proofErr w:type="gramEnd"/>
            <w:r>
              <w:t>/п</w:t>
            </w:r>
          </w:p>
        </w:tc>
        <w:tc>
          <w:tcPr>
            <w:tcW w:w="127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 контейнера</w:t>
            </w:r>
          </w:p>
        </w:tc>
        <w:tc>
          <w:tcPr>
            <w:tcW w:w="113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w:t>
            </w:r>
          </w:p>
          <w:p w:rsidR="00783AA1" w:rsidRPr="00612C12" w:rsidRDefault="00783AA1" w:rsidP="00783AA1">
            <w:pPr>
              <w:jc w:val="center"/>
            </w:pPr>
            <w:r>
              <w:t>накладной</w:t>
            </w:r>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Тип контейнера</w:t>
            </w:r>
          </w:p>
        </w:tc>
        <w:tc>
          <w:tcPr>
            <w:tcW w:w="127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Место передачи контейнера Исполнителю</w:t>
            </w:r>
          </w:p>
        </w:tc>
        <w:tc>
          <w:tcPr>
            <w:tcW w:w="1561" w:type="dxa"/>
            <w:gridSpan w:val="2"/>
            <w:tcBorders>
              <w:top w:val="single" w:sz="4" w:space="0" w:color="auto"/>
              <w:left w:val="single" w:sz="4" w:space="0" w:color="auto"/>
              <w:right w:val="single" w:sz="4" w:space="0" w:color="auto"/>
            </w:tcBorders>
          </w:tcPr>
          <w:p w:rsidR="00783AA1" w:rsidRPr="00612C12" w:rsidRDefault="00783AA1" w:rsidP="00783AA1">
            <w:pPr>
              <w:jc w:val="center"/>
            </w:pPr>
            <w:r>
              <w:t xml:space="preserve">Дата передачи контейнера </w:t>
            </w:r>
            <w:proofErr w:type="gramStart"/>
            <w:r>
              <w:t xml:space="preserve">с </w:t>
            </w:r>
            <w:proofErr w:type="spellStart"/>
            <w:r>
              <w:t>ж</w:t>
            </w:r>
            <w:proofErr w:type="gramEnd"/>
            <w:r>
              <w:t>.д</w:t>
            </w:r>
            <w:proofErr w:type="spellEnd"/>
            <w:r>
              <w:t>. в порт перевалки</w:t>
            </w:r>
          </w:p>
        </w:tc>
        <w:tc>
          <w:tcPr>
            <w:tcW w:w="1559" w:type="dxa"/>
            <w:gridSpan w:val="2"/>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Дата начала ответственности Исполнителя</w:t>
            </w:r>
          </w:p>
        </w:tc>
        <w:tc>
          <w:tcPr>
            <w:tcW w:w="1558" w:type="dxa"/>
            <w:gridSpan w:val="2"/>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Порт назначения</w:t>
            </w:r>
          </w:p>
        </w:tc>
        <w:tc>
          <w:tcPr>
            <w:tcW w:w="141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Плательщик морской части пути (порт перевалки - порт назначения)</w:t>
            </w:r>
          </w:p>
        </w:tc>
        <w:tc>
          <w:tcPr>
            <w:tcW w:w="1403"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Место передачи контейнера Заказчику (возврат)</w:t>
            </w:r>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Дата передачи контейнера Заказчику</w:t>
            </w:r>
            <w:r>
              <w:br/>
              <w:t>(</w:t>
            </w:r>
            <w:proofErr w:type="spellStart"/>
            <w:r>
              <w:t>возрат</w:t>
            </w:r>
            <w:proofErr w:type="spellEnd"/>
            <w:r>
              <w:t>)</w:t>
            </w:r>
          </w:p>
        </w:tc>
      </w:tr>
      <w:tr w:rsidR="00783AA1" w:rsidRPr="00612C12" w:rsidTr="00783AA1">
        <w:trPr>
          <w:trHeight w:val="270"/>
        </w:trPr>
        <w:tc>
          <w:tcPr>
            <w:tcW w:w="127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13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561" w:type="dxa"/>
            <w:gridSpan w:val="2"/>
            <w:tcBorders>
              <w:top w:val="single" w:sz="4" w:space="0" w:color="auto"/>
              <w:left w:val="single" w:sz="4" w:space="0" w:color="auto"/>
              <w:bottom w:val="single" w:sz="4" w:space="0" w:color="auto"/>
              <w:right w:val="single" w:sz="4" w:space="0" w:color="auto"/>
            </w:tcBorders>
          </w:tcPr>
          <w:p w:rsidR="00783AA1" w:rsidRPr="00612C12" w:rsidRDefault="00783AA1" w:rsidP="00783AA1">
            <w:pPr>
              <w:jc w:val="right"/>
            </w:pPr>
          </w:p>
        </w:tc>
        <w:tc>
          <w:tcPr>
            <w:tcW w:w="1559" w:type="dxa"/>
            <w:gridSpan w:val="2"/>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558" w:type="dxa"/>
            <w:gridSpan w:val="2"/>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41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403"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r>
      <w:tr w:rsidR="00783AA1" w:rsidRPr="00612C12" w:rsidTr="00783AA1">
        <w:trPr>
          <w:trHeight w:val="270"/>
        </w:trPr>
        <w:tc>
          <w:tcPr>
            <w:tcW w:w="127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13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4"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561" w:type="dxa"/>
            <w:gridSpan w:val="2"/>
            <w:tcBorders>
              <w:top w:val="single" w:sz="4" w:space="0" w:color="auto"/>
              <w:left w:val="single" w:sz="4" w:space="0" w:color="auto"/>
              <w:bottom w:val="single" w:sz="4" w:space="0" w:color="auto"/>
              <w:right w:val="single" w:sz="4" w:space="0" w:color="auto"/>
            </w:tcBorders>
          </w:tcPr>
          <w:p w:rsidR="00783AA1" w:rsidRPr="00612C12" w:rsidRDefault="00783AA1" w:rsidP="00783AA1">
            <w:pPr>
              <w:jc w:val="right"/>
            </w:pPr>
          </w:p>
        </w:tc>
        <w:tc>
          <w:tcPr>
            <w:tcW w:w="1559" w:type="dxa"/>
            <w:gridSpan w:val="2"/>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558" w:type="dxa"/>
            <w:gridSpan w:val="2"/>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41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403"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right"/>
            </w:pPr>
          </w:p>
        </w:tc>
      </w:tr>
      <w:tr w:rsidR="00783AA1" w:rsidRPr="00612C12" w:rsidTr="00783AA1">
        <w:trPr>
          <w:gridAfter w:val="2"/>
          <w:wAfter w:w="2679" w:type="dxa"/>
          <w:trHeight w:val="270"/>
        </w:trPr>
        <w:tc>
          <w:tcPr>
            <w:tcW w:w="1274" w:type="dxa"/>
            <w:tcBorders>
              <w:top w:val="single" w:sz="4" w:space="0" w:color="auto"/>
              <w:left w:val="nil"/>
              <w:bottom w:val="nil"/>
              <w:right w:val="nil"/>
            </w:tcBorders>
            <w:hideMark/>
          </w:tcPr>
          <w:p w:rsidR="00783AA1" w:rsidRPr="00612C12" w:rsidRDefault="00783AA1" w:rsidP="00783AA1">
            <w:pPr>
              <w:jc w:val="right"/>
            </w:pPr>
          </w:p>
        </w:tc>
        <w:tc>
          <w:tcPr>
            <w:tcW w:w="1278" w:type="dxa"/>
            <w:tcBorders>
              <w:top w:val="single" w:sz="4" w:space="0" w:color="auto"/>
              <w:left w:val="nil"/>
              <w:bottom w:val="nil"/>
              <w:right w:val="nil"/>
            </w:tcBorders>
            <w:hideMark/>
          </w:tcPr>
          <w:p w:rsidR="00783AA1" w:rsidRPr="00612C12" w:rsidRDefault="00783AA1" w:rsidP="00783AA1">
            <w:pPr>
              <w:jc w:val="right"/>
            </w:pPr>
          </w:p>
        </w:tc>
        <w:tc>
          <w:tcPr>
            <w:tcW w:w="1134" w:type="dxa"/>
            <w:tcBorders>
              <w:top w:val="single" w:sz="4" w:space="0" w:color="auto"/>
              <w:left w:val="nil"/>
              <w:bottom w:val="nil"/>
              <w:right w:val="nil"/>
            </w:tcBorders>
            <w:hideMark/>
          </w:tcPr>
          <w:p w:rsidR="00783AA1" w:rsidRPr="00612C12" w:rsidRDefault="00783AA1" w:rsidP="00783AA1">
            <w:pPr>
              <w:jc w:val="right"/>
            </w:pPr>
          </w:p>
        </w:tc>
        <w:tc>
          <w:tcPr>
            <w:tcW w:w="1276" w:type="dxa"/>
            <w:tcBorders>
              <w:top w:val="single" w:sz="4" w:space="0" w:color="auto"/>
              <w:left w:val="nil"/>
              <w:bottom w:val="nil"/>
              <w:right w:val="nil"/>
            </w:tcBorders>
            <w:hideMark/>
          </w:tcPr>
          <w:p w:rsidR="00783AA1" w:rsidRPr="00612C12" w:rsidRDefault="00783AA1" w:rsidP="00783AA1">
            <w:pPr>
              <w:jc w:val="right"/>
            </w:pPr>
          </w:p>
        </w:tc>
        <w:tc>
          <w:tcPr>
            <w:tcW w:w="1274" w:type="dxa"/>
            <w:tcBorders>
              <w:top w:val="single" w:sz="4" w:space="0" w:color="auto"/>
              <w:left w:val="nil"/>
              <w:bottom w:val="nil"/>
              <w:right w:val="nil"/>
            </w:tcBorders>
            <w:hideMark/>
          </w:tcPr>
          <w:p w:rsidR="00783AA1" w:rsidRPr="00612C12" w:rsidRDefault="00783AA1" w:rsidP="00783AA1">
            <w:pPr>
              <w:jc w:val="right"/>
            </w:pPr>
          </w:p>
        </w:tc>
        <w:tc>
          <w:tcPr>
            <w:tcW w:w="1561" w:type="dxa"/>
            <w:gridSpan w:val="2"/>
            <w:tcBorders>
              <w:top w:val="single" w:sz="4" w:space="0" w:color="auto"/>
              <w:left w:val="nil"/>
              <w:bottom w:val="nil"/>
              <w:right w:val="nil"/>
            </w:tcBorders>
          </w:tcPr>
          <w:p w:rsidR="00783AA1" w:rsidRPr="00612C12" w:rsidRDefault="00783AA1" w:rsidP="00783AA1">
            <w:pPr>
              <w:jc w:val="right"/>
            </w:pPr>
          </w:p>
        </w:tc>
        <w:tc>
          <w:tcPr>
            <w:tcW w:w="1559" w:type="dxa"/>
            <w:gridSpan w:val="2"/>
            <w:tcBorders>
              <w:top w:val="single" w:sz="4" w:space="0" w:color="auto"/>
              <w:left w:val="nil"/>
              <w:bottom w:val="nil"/>
              <w:right w:val="nil"/>
            </w:tcBorders>
            <w:hideMark/>
          </w:tcPr>
          <w:p w:rsidR="00783AA1" w:rsidRPr="00612C12" w:rsidRDefault="00783AA1" w:rsidP="00783AA1">
            <w:pPr>
              <w:jc w:val="right"/>
            </w:pPr>
          </w:p>
        </w:tc>
        <w:tc>
          <w:tcPr>
            <w:tcW w:w="1558" w:type="dxa"/>
            <w:gridSpan w:val="2"/>
            <w:tcBorders>
              <w:top w:val="single" w:sz="4" w:space="0" w:color="auto"/>
              <w:left w:val="nil"/>
              <w:bottom w:val="nil"/>
              <w:right w:val="nil"/>
            </w:tcBorders>
            <w:hideMark/>
          </w:tcPr>
          <w:p w:rsidR="00783AA1" w:rsidRPr="00612C12" w:rsidRDefault="00783AA1" w:rsidP="00783AA1">
            <w:pPr>
              <w:jc w:val="right"/>
            </w:pPr>
          </w:p>
        </w:tc>
        <w:tc>
          <w:tcPr>
            <w:tcW w:w="1418" w:type="dxa"/>
            <w:tcBorders>
              <w:top w:val="single" w:sz="4" w:space="0" w:color="auto"/>
              <w:left w:val="nil"/>
              <w:bottom w:val="nil"/>
              <w:right w:val="nil"/>
            </w:tcBorders>
            <w:hideMark/>
          </w:tcPr>
          <w:p w:rsidR="00783AA1" w:rsidRPr="00612C12" w:rsidRDefault="00783AA1" w:rsidP="00783AA1">
            <w:pPr>
              <w:jc w:val="right"/>
            </w:pPr>
          </w:p>
        </w:tc>
      </w:tr>
      <w:tr w:rsidR="00783AA1" w:rsidRPr="00612C12" w:rsidTr="00783AA1">
        <w:trPr>
          <w:gridAfter w:val="2"/>
          <w:wAfter w:w="2679" w:type="dxa"/>
          <w:trHeight w:val="255"/>
        </w:trPr>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12</w:t>
            </w:r>
          </w:p>
        </w:tc>
        <w:tc>
          <w:tcPr>
            <w:tcW w:w="127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13</w:t>
            </w: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14</w:t>
            </w: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15</w:t>
            </w:r>
          </w:p>
        </w:tc>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16</w:t>
            </w: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17</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18</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19</w:t>
            </w: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20</w:t>
            </w:r>
          </w:p>
        </w:tc>
        <w:tc>
          <w:tcPr>
            <w:tcW w:w="141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r>
              <w:t>21</w:t>
            </w:r>
          </w:p>
        </w:tc>
      </w:tr>
      <w:tr w:rsidR="00783AA1" w:rsidRPr="00612C12" w:rsidTr="00783AA1">
        <w:trPr>
          <w:gridAfter w:val="2"/>
          <w:wAfter w:w="2679" w:type="dxa"/>
          <w:trHeight w:val="735"/>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Основание передачи контейнера</w:t>
            </w:r>
          </w:p>
        </w:tc>
        <w:tc>
          <w:tcPr>
            <w:tcW w:w="1278" w:type="dxa"/>
            <w:vMerge w:val="restart"/>
            <w:tcBorders>
              <w:top w:val="single" w:sz="4" w:space="0" w:color="auto"/>
              <w:left w:val="single" w:sz="4" w:space="0" w:color="auto"/>
              <w:bottom w:val="single" w:sz="4" w:space="0" w:color="auto"/>
              <w:right w:val="single" w:sz="4" w:space="0" w:color="auto"/>
            </w:tcBorders>
            <w:vAlign w:val="bottom"/>
            <w:hideMark/>
          </w:tcPr>
          <w:p w:rsidR="00783AA1" w:rsidRPr="00612C12" w:rsidRDefault="00783AA1" w:rsidP="00783AA1">
            <w:pPr>
              <w:jc w:val="center"/>
            </w:pPr>
            <w:r>
              <w:t>Статус переданного контейнера от Исполнителя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proofErr w:type="gramStart"/>
            <w:r>
              <w:t>Документ</w:t>
            </w:r>
            <w:proofErr w:type="gramEnd"/>
            <w:r>
              <w:t xml:space="preserve"> подтверждающий передачу</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Нормативное количество суток</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Фактическое количество суток</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Сверхнормативное пользование контейнерами</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Сборы Заказчика при оплате морской части пути грузополучателем Исполнителю в рублях с НДС18%.</w:t>
            </w:r>
          </w:p>
        </w:tc>
      </w:tr>
      <w:tr w:rsidR="00783AA1" w:rsidRPr="00612C12" w:rsidTr="00783AA1">
        <w:trPr>
          <w:gridAfter w:val="2"/>
          <w:wAfter w:w="2679" w:type="dxa"/>
          <w:trHeight w:val="675"/>
        </w:trPr>
        <w:tc>
          <w:tcPr>
            <w:tcW w:w="1274" w:type="dxa"/>
            <w:vMerge/>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p>
        </w:tc>
        <w:tc>
          <w:tcPr>
            <w:tcW w:w="1278" w:type="dxa"/>
            <w:vMerge/>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p>
        </w:tc>
        <w:tc>
          <w:tcPr>
            <w:tcW w:w="1134" w:type="dxa"/>
            <w:vMerge/>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p>
        </w:tc>
        <w:tc>
          <w:tcPr>
            <w:tcW w:w="1276" w:type="dxa"/>
            <w:vMerge/>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p>
        </w:tc>
        <w:tc>
          <w:tcPr>
            <w:tcW w:w="1274" w:type="dxa"/>
            <w:vMerge/>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Суток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 xml:space="preserve">Сумма, без НДС </w:t>
            </w:r>
            <w:proofErr w:type="gramStart"/>
            <w:r>
              <w:t>в</w:t>
            </w:r>
            <w:proofErr w:type="gramEnd"/>
            <w:r>
              <w:t xml:space="preserve"> рубля в </w:t>
            </w:r>
            <w:proofErr w:type="spellStart"/>
            <w:r>
              <w:t>сут</w:t>
            </w:r>
            <w:proofErr w:type="spellEnd"/>
            <w: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r>
              <w:t xml:space="preserve">Сумма, с НДС в рублях </w:t>
            </w:r>
            <w:proofErr w:type="spellStart"/>
            <w:r>
              <w:t>сут</w:t>
            </w:r>
            <w:proofErr w:type="spellEnd"/>
            <w:proofErr w:type="gramStart"/>
            <w:r>
              <w:t>..</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Организация перевозки ПСЖВС</w:t>
            </w:r>
          </w:p>
        </w:tc>
        <w:tc>
          <w:tcPr>
            <w:tcW w:w="1418" w:type="dxa"/>
            <w:tcBorders>
              <w:top w:val="single" w:sz="4" w:space="0" w:color="auto"/>
              <w:left w:val="single" w:sz="4" w:space="0" w:color="auto"/>
              <w:bottom w:val="single" w:sz="4" w:space="0" w:color="auto"/>
              <w:right w:val="single" w:sz="4" w:space="0" w:color="auto"/>
            </w:tcBorders>
            <w:hideMark/>
          </w:tcPr>
          <w:p w:rsidR="00783AA1" w:rsidRPr="00612C12" w:rsidRDefault="00783AA1" w:rsidP="00783AA1">
            <w:pPr>
              <w:jc w:val="center"/>
            </w:pPr>
            <w:r>
              <w:t>Использование контейнеров Заказчика</w:t>
            </w:r>
          </w:p>
        </w:tc>
      </w:tr>
      <w:tr w:rsidR="00783AA1" w:rsidRPr="00612C12" w:rsidTr="00783AA1">
        <w:trPr>
          <w:gridAfter w:val="2"/>
          <w:wAfter w:w="2679" w:type="dxa"/>
          <w:trHeight w:val="255"/>
        </w:trPr>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41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r>
      <w:tr w:rsidR="00783AA1" w:rsidRPr="00612C12" w:rsidTr="00783AA1">
        <w:trPr>
          <w:gridAfter w:val="2"/>
          <w:wAfter w:w="2679" w:type="dxa"/>
          <w:trHeight w:val="255"/>
        </w:trPr>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276"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c>
          <w:tcPr>
            <w:tcW w:w="1418" w:type="dxa"/>
            <w:tcBorders>
              <w:top w:val="single" w:sz="4" w:space="0" w:color="auto"/>
              <w:left w:val="single" w:sz="4" w:space="0" w:color="auto"/>
              <w:bottom w:val="single" w:sz="4" w:space="0" w:color="auto"/>
              <w:right w:val="single" w:sz="4" w:space="0" w:color="auto"/>
            </w:tcBorders>
            <w:noWrap/>
            <w:hideMark/>
          </w:tcPr>
          <w:p w:rsidR="00783AA1" w:rsidRPr="00612C12" w:rsidRDefault="00783AA1" w:rsidP="00783AA1">
            <w:pPr>
              <w:jc w:val="right"/>
            </w:pPr>
          </w:p>
        </w:tc>
      </w:tr>
    </w:tbl>
    <w:p w:rsidR="00783AA1" w:rsidRPr="00612C12" w:rsidRDefault="00783AA1" w:rsidP="00783AA1">
      <w:pPr>
        <w:jc w:val="center"/>
      </w:pPr>
    </w:p>
    <w:p w:rsidR="00783AA1" w:rsidRPr="00612C12" w:rsidRDefault="00783AA1" w:rsidP="00783AA1">
      <w:pPr>
        <w:jc w:val="center"/>
      </w:pPr>
      <w:r>
        <w:t xml:space="preserve">Исполнитель </w:t>
      </w:r>
      <w:r>
        <w:tab/>
      </w:r>
      <w:r>
        <w:tab/>
      </w:r>
      <w:r>
        <w:tab/>
      </w:r>
      <w:r>
        <w:tab/>
      </w:r>
      <w:r>
        <w:tab/>
      </w:r>
      <w:r>
        <w:tab/>
      </w:r>
      <w:r>
        <w:tab/>
      </w:r>
      <w:r>
        <w:tab/>
      </w:r>
      <w:r>
        <w:tab/>
      </w:r>
      <w:r>
        <w:tab/>
        <w:t>Заказчик</w:t>
      </w:r>
    </w:p>
    <w:p w:rsidR="00783AA1" w:rsidRPr="00612C12" w:rsidRDefault="00783AA1" w:rsidP="00783AA1">
      <w:pPr>
        <w:jc w:val="center"/>
      </w:pPr>
      <w:r>
        <w:t>__________________</w:t>
      </w:r>
      <w:r>
        <w:tab/>
      </w:r>
      <w:r>
        <w:tab/>
      </w:r>
      <w:r>
        <w:tab/>
      </w:r>
      <w:r>
        <w:tab/>
      </w:r>
      <w:r>
        <w:tab/>
      </w:r>
      <w:r>
        <w:tab/>
      </w:r>
      <w:r>
        <w:tab/>
      </w:r>
      <w:r>
        <w:tab/>
        <w:t>__________________</w:t>
      </w:r>
    </w:p>
    <w:p w:rsidR="00783AA1" w:rsidRPr="00612C12" w:rsidRDefault="00783AA1" w:rsidP="00783AA1">
      <w:pPr>
        <w:jc w:val="center"/>
      </w:pPr>
      <w:r>
        <w:t xml:space="preserve">Ф.И.О. </w:t>
      </w:r>
      <w:r>
        <w:tab/>
      </w:r>
      <w:r>
        <w:tab/>
      </w:r>
      <w:r>
        <w:tab/>
      </w:r>
      <w:r>
        <w:tab/>
      </w:r>
      <w:r>
        <w:tab/>
      </w:r>
      <w:r>
        <w:tab/>
      </w:r>
      <w:r>
        <w:tab/>
      </w:r>
      <w:r>
        <w:tab/>
      </w:r>
      <w:r>
        <w:tab/>
      </w:r>
      <w:r>
        <w:tab/>
        <w:t>Ф.И.О.</w:t>
      </w:r>
    </w:p>
    <w:p w:rsidR="00783AA1" w:rsidRPr="00612C12" w:rsidRDefault="00783AA1" w:rsidP="00783AA1">
      <w:pPr>
        <w:jc w:val="center"/>
      </w:pPr>
    </w:p>
    <w:p w:rsidR="00783AA1" w:rsidRPr="00612C12" w:rsidRDefault="00783AA1" w:rsidP="00783AA1">
      <w:pPr>
        <w:jc w:val="right"/>
      </w:pPr>
    </w:p>
    <w:p w:rsidR="00783AA1" w:rsidRPr="00612C12" w:rsidRDefault="00783AA1" w:rsidP="00783AA1">
      <w:pPr>
        <w:jc w:val="right"/>
      </w:pPr>
      <w:r>
        <w:t xml:space="preserve">Приложение № 3 </w:t>
      </w:r>
    </w:p>
    <w:p w:rsidR="00783AA1" w:rsidRPr="00612C12" w:rsidRDefault="00783AA1" w:rsidP="00783AA1">
      <w:pPr>
        <w:jc w:val="right"/>
      </w:pPr>
      <w:r>
        <w:t>к договору от «__» __________ 20___</w:t>
      </w:r>
    </w:p>
    <w:p w:rsidR="00783AA1" w:rsidRPr="00612C12" w:rsidRDefault="00783AA1" w:rsidP="00783AA1">
      <w:pPr>
        <w:jc w:val="right"/>
      </w:pPr>
    </w:p>
    <w:p w:rsidR="00783AA1" w:rsidRPr="00612C12" w:rsidRDefault="00783AA1" w:rsidP="00783AA1">
      <w:pPr>
        <w:jc w:val="right"/>
      </w:pPr>
      <w:r>
        <w:t>№ ______________________________</w:t>
      </w:r>
    </w:p>
    <w:p w:rsidR="00783AA1" w:rsidRPr="00612C12" w:rsidRDefault="00783AA1" w:rsidP="00783AA1">
      <w:pPr>
        <w:jc w:val="right"/>
      </w:pPr>
    </w:p>
    <w:p w:rsidR="00783AA1" w:rsidRPr="00612C12" w:rsidRDefault="00783AA1" w:rsidP="00783AA1">
      <w:r>
        <w:t>Уведомление Заказчика Исполнителю по отгруженным контейнерам в ПСЖВС</w:t>
      </w:r>
    </w:p>
    <w:p w:rsidR="00783AA1" w:rsidRPr="00612C12" w:rsidRDefault="00783AA1" w:rsidP="00783AA1">
      <w:pPr>
        <w:jc w:val="right"/>
      </w:pPr>
    </w:p>
    <w:tbl>
      <w:tblPr>
        <w:tblW w:w="14757" w:type="dxa"/>
        <w:tblInd w:w="93" w:type="dxa"/>
        <w:tblLayout w:type="fixed"/>
        <w:tblLook w:val="04A0" w:firstRow="1" w:lastRow="0" w:firstColumn="1" w:lastColumn="0" w:noHBand="0" w:noVBand="1"/>
      </w:tblPr>
      <w:tblGrid>
        <w:gridCol w:w="1575"/>
        <w:gridCol w:w="1560"/>
        <w:gridCol w:w="1543"/>
        <w:gridCol w:w="1560"/>
        <w:gridCol w:w="1432"/>
        <w:gridCol w:w="1417"/>
        <w:gridCol w:w="1417"/>
        <w:gridCol w:w="1418"/>
        <w:gridCol w:w="1417"/>
        <w:gridCol w:w="1418"/>
      </w:tblGrid>
      <w:tr w:rsidR="00783AA1" w:rsidRPr="00612C12" w:rsidTr="00783AA1">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2</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10</w:t>
            </w:r>
          </w:p>
        </w:tc>
      </w:tr>
      <w:tr w:rsidR="00783AA1" w:rsidRPr="00612C12" w:rsidTr="00783AA1">
        <w:trPr>
          <w:trHeight w:val="78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 xml:space="preserve">№ </w:t>
            </w:r>
            <w:proofErr w:type="gramStart"/>
            <w:r>
              <w:t>п</w:t>
            </w:r>
            <w:proofErr w:type="gramEnd"/>
            <w:r>
              <w:t>/п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месяц</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Тип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Дата приема к перевозке</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 накладной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 контейнера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 перевозки (ИРС)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Дорога отправления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Станция отправления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Станция перевалки</w:t>
            </w:r>
          </w:p>
        </w:tc>
      </w:tr>
      <w:tr w:rsidR="00783AA1" w:rsidRPr="00612C12" w:rsidTr="00783AA1">
        <w:trPr>
          <w:trHeight w:val="481"/>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right"/>
            </w:pPr>
          </w:p>
        </w:tc>
      </w:tr>
      <w:tr w:rsidR="00783AA1" w:rsidRPr="00612C12" w:rsidTr="00783AA1">
        <w:trPr>
          <w:trHeight w:val="288"/>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r>
      <w:tr w:rsidR="00783AA1" w:rsidRPr="00612C12" w:rsidTr="00783AA1">
        <w:trPr>
          <w:trHeight w:val="27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43"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32"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r>
      <w:tr w:rsidR="00783AA1" w:rsidRPr="00612C12" w:rsidTr="00783AA1">
        <w:trPr>
          <w:trHeight w:val="255"/>
        </w:trPr>
        <w:tc>
          <w:tcPr>
            <w:tcW w:w="1575"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560"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543"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560"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432"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417"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417"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417"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r>
      <w:tr w:rsidR="00783AA1" w:rsidRPr="00612C12" w:rsidTr="00783AA1">
        <w:trPr>
          <w:trHeight w:val="255"/>
        </w:trPr>
        <w:tc>
          <w:tcPr>
            <w:tcW w:w="1575"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56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543"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56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432"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417"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417"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418"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417"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r>
      <w:tr w:rsidR="00783AA1" w:rsidRPr="00612C12" w:rsidTr="00783AA1">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12</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A1" w:rsidRPr="00612C12" w:rsidRDefault="00783AA1" w:rsidP="00783AA1">
            <w:pPr>
              <w:jc w:val="right"/>
            </w:pPr>
            <w:r>
              <w:t>19</w:t>
            </w:r>
          </w:p>
        </w:tc>
        <w:tc>
          <w:tcPr>
            <w:tcW w:w="1418" w:type="dxa"/>
            <w:tcBorders>
              <w:top w:val="nil"/>
              <w:left w:val="single" w:sz="4" w:space="0" w:color="auto"/>
              <w:bottom w:val="nil"/>
              <w:right w:val="nil"/>
            </w:tcBorders>
            <w:shd w:val="clear" w:color="auto" w:fill="auto"/>
            <w:noWrap/>
            <w:vAlign w:val="bottom"/>
            <w:hideMark/>
          </w:tcPr>
          <w:p w:rsidR="00783AA1" w:rsidRPr="00612C12" w:rsidRDefault="00783AA1" w:rsidP="00783AA1">
            <w:pPr>
              <w:jc w:val="right"/>
            </w:pPr>
          </w:p>
        </w:tc>
      </w:tr>
      <w:tr w:rsidR="00783AA1" w:rsidRPr="00612C12" w:rsidTr="00783AA1">
        <w:trPr>
          <w:trHeight w:val="25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Морской перевозчик</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Порт отправления</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Порт назначения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Стоимость услуг Исполнителя в ПСЖВС</w:t>
            </w:r>
          </w:p>
        </w:tc>
        <w:tc>
          <w:tcPr>
            <w:tcW w:w="2849" w:type="dxa"/>
            <w:gridSpan w:val="2"/>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 xml:space="preserve">Перевозка </w:t>
            </w:r>
            <w:proofErr w:type="gramStart"/>
            <w:r>
              <w:t>до</w:t>
            </w:r>
            <w:proofErr w:type="gramEnd"/>
            <w: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Исполнитель автоперевозки</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Автоперевозка в отдаленные населенные пункты</w:t>
            </w: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r>
      <w:tr w:rsidR="00783AA1" w:rsidRPr="00612C12" w:rsidTr="00783AA1">
        <w:trPr>
          <w:trHeight w:val="76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Порта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Склада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3AA1" w:rsidRPr="00612C12" w:rsidRDefault="00783AA1" w:rsidP="00783AA1">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Наименование пункта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Сумма автоперевозки</w:t>
            </w: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r>
      <w:tr w:rsidR="00783AA1" w:rsidRPr="00612C12" w:rsidTr="00783AA1">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r>
      <w:tr w:rsidR="00783AA1" w:rsidRPr="00612C12" w:rsidTr="00783AA1">
        <w:trPr>
          <w:trHeight w:val="289"/>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right"/>
            </w:pPr>
          </w:p>
        </w:tc>
        <w:tc>
          <w:tcPr>
            <w:tcW w:w="1418" w:type="dxa"/>
            <w:tcBorders>
              <w:top w:val="nil"/>
              <w:left w:val="nil"/>
              <w:bottom w:val="nil"/>
              <w:right w:val="nil"/>
            </w:tcBorders>
            <w:shd w:val="clear" w:color="auto" w:fill="auto"/>
            <w:noWrap/>
            <w:vAlign w:val="bottom"/>
            <w:hideMark/>
          </w:tcPr>
          <w:p w:rsidR="00783AA1" w:rsidRPr="00612C12" w:rsidRDefault="00783AA1" w:rsidP="00783AA1">
            <w:pPr>
              <w:jc w:val="right"/>
            </w:pPr>
          </w:p>
        </w:tc>
      </w:tr>
    </w:tbl>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center"/>
      </w:pPr>
    </w:p>
    <w:p w:rsidR="00783AA1" w:rsidRPr="00612C12" w:rsidRDefault="00783AA1" w:rsidP="00783AA1">
      <w:pPr>
        <w:jc w:val="center"/>
      </w:pPr>
      <w:r>
        <w:t xml:space="preserve">Исполнитель </w:t>
      </w:r>
      <w:r>
        <w:tab/>
      </w:r>
      <w:r>
        <w:tab/>
      </w:r>
      <w:r>
        <w:tab/>
      </w:r>
      <w:r>
        <w:tab/>
      </w:r>
      <w:r>
        <w:tab/>
      </w:r>
      <w:r>
        <w:tab/>
      </w:r>
      <w:r>
        <w:tab/>
      </w:r>
      <w:r>
        <w:tab/>
      </w:r>
      <w:r>
        <w:tab/>
      </w:r>
      <w:r>
        <w:tab/>
        <w:t>Заказчик</w:t>
      </w:r>
    </w:p>
    <w:p w:rsidR="00783AA1" w:rsidRPr="00612C12" w:rsidRDefault="00783AA1" w:rsidP="00783AA1">
      <w:pPr>
        <w:jc w:val="center"/>
      </w:pPr>
      <w:r>
        <w:t>__________________</w:t>
      </w:r>
      <w:r>
        <w:tab/>
      </w:r>
      <w:r>
        <w:tab/>
      </w:r>
      <w:r>
        <w:tab/>
      </w:r>
      <w:r>
        <w:tab/>
      </w:r>
      <w:r>
        <w:tab/>
      </w:r>
      <w:r>
        <w:tab/>
      </w:r>
      <w:r>
        <w:tab/>
      </w:r>
      <w:r>
        <w:tab/>
        <w:t>__________________</w:t>
      </w:r>
    </w:p>
    <w:p w:rsidR="00783AA1" w:rsidRPr="00612C12" w:rsidRDefault="00783AA1" w:rsidP="00783AA1">
      <w:pPr>
        <w:jc w:val="center"/>
      </w:pPr>
      <w:r>
        <w:t xml:space="preserve">Ф.И.О. </w:t>
      </w:r>
      <w:r>
        <w:tab/>
      </w:r>
      <w:r>
        <w:tab/>
      </w:r>
      <w:r>
        <w:tab/>
      </w:r>
      <w:r>
        <w:tab/>
      </w:r>
      <w:r>
        <w:tab/>
      </w:r>
      <w:r>
        <w:tab/>
      </w:r>
      <w:r>
        <w:tab/>
      </w:r>
      <w:r>
        <w:tab/>
      </w:r>
      <w:r>
        <w:tab/>
      </w:r>
      <w:r>
        <w:tab/>
        <w:t>Ф.И.О.</w:t>
      </w:r>
    </w:p>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right"/>
      </w:pPr>
      <w:r>
        <w:t xml:space="preserve">Приложение № 4 </w:t>
      </w:r>
    </w:p>
    <w:p w:rsidR="00783AA1" w:rsidRPr="00612C12" w:rsidRDefault="00783AA1" w:rsidP="00783AA1">
      <w:pPr>
        <w:jc w:val="right"/>
      </w:pPr>
      <w:r>
        <w:t>к договору от «__» _________ 20___</w:t>
      </w:r>
    </w:p>
    <w:p w:rsidR="00783AA1" w:rsidRPr="00612C12" w:rsidRDefault="00783AA1" w:rsidP="00783AA1">
      <w:pPr>
        <w:jc w:val="right"/>
      </w:pPr>
    </w:p>
    <w:p w:rsidR="00783AA1" w:rsidRPr="00612C12" w:rsidRDefault="00783AA1" w:rsidP="00783AA1">
      <w:pPr>
        <w:jc w:val="right"/>
      </w:pPr>
      <w:r>
        <w:t>№____________________________</w:t>
      </w:r>
    </w:p>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right"/>
      </w:pPr>
      <w:r>
        <w:t>Отчет по возврату груженых и порожних контейнеров в порт перевалки от Исполнителя</w:t>
      </w:r>
    </w:p>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right"/>
      </w:pPr>
    </w:p>
    <w:tbl>
      <w:tblPr>
        <w:tblW w:w="14235" w:type="dxa"/>
        <w:tblInd w:w="93" w:type="dxa"/>
        <w:tblLook w:val="04A0" w:firstRow="1" w:lastRow="0" w:firstColumn="1" w:lastColumn="0" w:noHBand="0" w:noVBand="1"/>
      </w:tblPr>
      <w:tblGrid>
        <w:gridCol w:w="698"/>
        <w:gridCol w:w="1340"/>
        <w:gridCol w:w="1383"/>
        <w:gridCol w:w="1340"/>
        <w:gridCol w:w="1293"/>
        <w:gridCol w:w="1503"/>
        <w:gridCol w:w="1300"/>
        <w:gridCol w:w="460"/>
        <w:gridCol w:w="1535"/>
        <w:gridCol w:w="1081"/>
        <w:gridCol w:w="1300"/>
        <w:gridCol w:w="301"/>
        <w:gridCol w:w="1300"/>
      </w:tblGrid>
      <w:tr w:rsidR="00783AA1" w:rsidRPr="00612C12" w:rsidTr="00783AA1">
        <w:trPr>
          <w:trHeight w:val="315"/>
        </w:trPr>
        <w:tc>
          <w:tcPr>
            <w:tcW w:w="698" w:type="dxa"/>
            <w:tcBorders>
              <w:top w:val="nil"/>
              <w:left w:val="nil"/>
              <w:bottom w:val="nil"/>
              <w:right w:val="nil"/>
            </w:tcBorders>
            <w:shd w:val="clear" w:color="auto" w:fill="auto"/>
            <w:noWrap/>
            <w:vAlign w:val="bottom"/>
            <w:hideMark/>
          </w:tcPr>
          <w:p w:rsidR="00783AA1" w:rsidRPr="00612C12" w:rsidRDefault="00783AA1" w:rsidP="00783AA1">
            <w:r>
              <w:t xml:space="preserve">Дата </w:t>
            </w:r>
          </w:p>
        </w:tc>
        <w:tc>
          <w:tcPr>
            <w:tcW w:w="1340" w:type="dxa"/>
            <w:tcBorders>
              <w:top w:val="nil"/>
              <w:left w:val="nil"/>
              <w:bottom w:val="nil"/>
              <w:right w:val="nil"/>
            </w:tcBorders>
            <w:shd w:val="clear" w:color="auto" w:fill="auto"/>
            <w:noWrap/>
            <w:vAlign w:val="bottom"/>
            <w:hideMark/>
          </w:tcPr>
          <w:p w:rsidR="00783AA1" w:rsidRPr="00612C12" w:rsidRDefault="00783AA1" w:rsidP="00783AA1"/>
        </w:tc>
        <w:tc>
          <w:tcPr>
            <w:tcW w:w="1340" w:type="dxa"/>
            <w:tcBorders>
              <w:top w:val="nil"/>
              <w:left w:val="nil"/>
              <w:bottom w:val="nil"/>
              <w:right w:val="nil"/>
            </w:tcBorders>
            <w:shd w:val="clear" w:color="auto" w:fill="auto"/>
            <w:noWrap/>
            <w:vAlign w:val="bottom"/>
            <w:hideMark/>
          </w:tcPr>
          <w:p w:rsidR="00783AA1" w:rsidRPr="00612C12" w:rsidRDefault="00783AA1" w:rsidP="00783AA1"/>
        </w:tc>
        <w:tc>
          <w:tcPr>
            <w:tcW w:w="1340" w:type="dxa"/>
            <w:tcBorders>
              <w:top w:val="nil"/>
              <w:left w:val="nil"/>
              <w:bottom w:val="nil"/>
              <w:right w:val="nil"/>
            </w:tcBorders>
            <w:shd w:val="clear" w:color="auto" w:fill="auto"/>
            <w:noWrap/>
            <w:vAlign w:val="bottom"/>
            <w:hideMark/>
          </w:tcPr>
          <w:p w:rsidR="00783AA1" w:rsidRPr="00612C12" w:rsidRDefault="00783AA1" w:rsidP="00783AA1"/>
        </w:tc>
        <w:tc>
          <w:tcPr>
            <w:tcW w:w="1320" w:type="dxa"/>
            <w:tcBorders>
              <w:top w:val="nil"/>
              <w:left w:val="nil"/>
              <w:bottom w:val="single" w:sz="8" w:space="0" w:color="auto"/>
              <w:right w:val="nil"/>
            </w:tcBorders>
          </w:tcPr>
          <w:p w:rsidR="00783AA1" w:rsidRPr="00612C12" w:rsidRDefault="00783AA1" w:rsidP="00783AA1">
            <w:pPr>
              <w:jc w:val="right"/>
            </w:pPr>
          </w:p>
        </w:tc>
        <w:tc>
          <w:tcPr>
            <w:tcW w:w="132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30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760"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2216"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601"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r>
      <w:tr w:rsidR="00783AA1" w:rsidRPr="00612C12" w:rsidTr="00783AA1">
        <w:trPr>
          <w:trHeight w:val="420"/>
        </w:trPr>
        <w:tc>
          <w:tcPr>
            <w:tcW w:w="4718" w:type="dxa"/>
            <w:gridSpan w:val="4"/>
            <w:tcBorders>
              <w:top w:val="nil"/>
              <w:left w:val="nil"/>
              <w:bottom w:val="nil"/>
              <w:right w:val="nil"/>
            </w:tcBorders>
            <w:shd w:val="clear" w:color="auto" w:fill="auto"/>
            <w:noWrap/>
            <w:vAlign w:val="bottom"/>
            <w:hideMark/>
          </w:tcPr>
          <w:p w:rsidR="00783AA1" w:rsidRPr="00612C12" w:rsidRDefault="00783AA1" w:rsidP="00783AA1">
            <w:r>
              <w:t xml:space="preserve">Номер рейса судна и наименование </w:t>
            </w:r>
          </w:p>
        </w:tc>
        <w:tc>
          <w:tcPr>
            <w:tcW w:w="1320" w:type="dxa"/>
            <w:tcBorders>
              <w:top w:val="nil"/>
              <w:left w:val="nil"/>
              <w:bottom w:val="single" w:sz="8" w:space="0" w:color="auto"/>
              <w:right w:val="nil"/>
            </w:tcBorders>
          </w:tcPr>
          <w:p w:rsidR="00783AA1" w:rsidRPr="00612C12" w:rsidRDefault="00783AA1" w:rsidP="00783AA1">
            <w:pPr>
              <w:jc w:val="right"/>
            </w:pPr>
          </w:p>
        </w:tc>
        <w:tc>
          <w:tcPr>
            <w:tcW w:w="132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30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760"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2216"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601"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r>
      <w:tr w:rsidR="00783AA1" w:rsidRPr="00612C12" w:rsidTr="00783AA1">
        <w:trPr>
          <w:trHeight w:val="420"/>
        </w:trPr>
        <w:tc>
          <w:tcPr>
            <w:tcW w:w="4718" w:type="dxa"/>
            <w:gridSpan w:val="4"/>
            <w:tcBorders>
              <w:top w:val="nil"/>
              <w:left w:val="nil"/>
              <w:bottom w:val="nil"/>
              <w:right w:val="nil"/>
            </w:tcBorders>
            <w:shd w:val="clear" w:color="auto" w:fill="auto"/>
            <w:noWrap/>
            <w:vAlign w:val="bottom"/>
            <w:hideMark/>
          </w:tcPr>
          <w:p w:rsidR="00783AA1" w:rsidRPr="00612C12" w:rsidRDefault="00783AA1" w:rsidP="00783AA1">
            <w:r>
              <w:t>Дата отправления судна из порта</w:t>
            </w:r>
          </w:p>
        </w:tc>
        <w:tc>
          <w:tcPr>
            <w:tcW w:w="1320" w:type="dxa"/>
            <w:tcBorders>
              <w:top w:val="nil"/>
              <w:left w:val="nil"/>
              <w:bottom w:val="single" w:sz="8" w:space="0" w:color="auto"/>
              <w:right w:val="nil"/>
            </w:tcBorders>
          </w:tcPr>
          <w:p w:rsidR="00783AA1" w:rsidRPr="00612C12" w:rsidRDefault="00783AA1" w:rsidP="00783AA1">
            <w:pPr>
              <w:jc w:val="right"/>
            </w:pPr>
          </w:p>
        </w:tc>
        <w:tc>
          <w:tcPr>
            <w:tcW w:w="132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30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760"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2216"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601"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r>
      <w:tr w:rsidR="00783AA1" w:rsidRPr="00612C12" w:rsidTr="00783AA1">
        <w:trPr>
          <w:trHeight w:val="420"/>
        </w:trPr>
        <w:tc>
          <w:tcPr>
            <w:tcW w:w="4718" w:type="dxa"/>
            <w:gridSpan w:val="4"/>
            <w:tcBorders>
              <w:top w:val="nil"/>
              <w:left w:val="nil"/>
              <w:bottom w:val="nil"/>
              <w:right w:val="nil"/>
            </w:tcBorders>
            <w:shd w:val="clear" w:color="auto" w:fill="auto"/>
            <w:noWrap/>
            <w:vAlign w:val="bottom"/>
            <w:hideMark/>
          </w:tcPr>
          <w:p w:rsidR="00783AA1" w:rsidRPr="00612C12" w:rsidRDefault="00783AA1" w:rsidP="00783AA1">
            <w:r>
              <w:t>Дата прибытия судна в порт перевалки</w:t>
            </w:r>
          </w:p>
        </w:tc>
        <w:tc>
          <w:tcPr>
            <w:tcW w:w="1320" w:type="dxa"/>
            <w:tcBorders>
              <w:top w:val="nil"/>
              <w:left w:val="nil"/>
              <w:bottom w:val="single" w:sz="8" w:space="0" w:color="auto"/>
              <w:right w:val="nil"/>
            </w:tcBorders>
          </w:tcPr>
          <w:p w:rsidR="00783AA1" w:rsidRPr="00612C12" w:rsidRDefault="00783AA1" w:rsidP="00783AA1">
            <w:pPr>
              <w:jc w:val="right"/>
            </w:pPr>
          </w:p>
        </w:tc>
        <w:tc>
          <w:tcPr>
            <w:tcW w:w="132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300" w:type="dxa"/>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760"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2216"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c>
          <w:tcPr>
            <w:tcW w:w="1601" w:type="dxa"/>
            <w:gridSpan w:val="2"/>
            <w:tcBorders>
              <w:top w:val="nil"/>
              <w:left w:val="nil"/>
              <w:bottom w:val="single" w:sz="8" w:space="0" w:color="auto"/>
              <w:right w:val="nil"/>
            </w:tcBorders>
            <w:shd w:val="clear" w:color="auto" w:fill="auto"/>
            <w:noWrap/>
            <w:vAlign w:val="bottom"/>
            <w:hideMark/>
          </w:tcPr>
          <w:p w:rsidR="00783AA1" w:rsidRPr="00612C12" w:rsidRDefault="00783AA1" w:rsidP="00783AA1">
            <w:pPr>
              <w:jc w:val="right"/>
            </w:pPr>
            <w:r>
              <w:t> </w:t>
            </w:r>
          </w:p>
        </w:tc>
      </w:tr>
      <w:tr w:rsidR="00783AA1" w:rsidRPr="00612C12" w:rsidTr="00783AA1">
        <w:trPr>
          <w:gridAfter w:val="2"/>
          <w:wAfter w:w="1601" w:type="dxa"/>
          <w:trHeight w:val="420"/>
        </w:trPr>
        <w:tc>
          <w:tcPr>
            <w:tcW w:w="698" w:type="dxa"/>
            <w:tcBorders>
              <w:top w:val="nil"/>
              <w:left w:val="nil"/>
              <w:bottom w:val="nil"/>
              <w:right w:val="nil"/>
            </w:tcBorders>
            <w:shd w:val="clear" w:color="auto" w:fill="auto"/>
            <w:noWrap/>
            <w:vAlign w:val="bottom"/>
            <w:hideMark/>
          </w:tcPr>
          <w:p w:rsidR="00783AA1" w:rsidRPr="00612C12" w:rsidRDefault="00783AA1" w:rsidP="00783AA1">
            <w:pPr>
              <w:jc w:val="right"/>
            </w:pPr>
          </w:p>
        </w:tc>
        <w:tc>
          <w:tcPr>
            <w:tcW w:w="134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c>
          <w:tcPr>
            <w:tcW w:w="134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c>
          <w:tcPr>
            <w:tcW w:w="134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c>
          <w:tcPr>
            <w:tcW w:w="1320" w:type="dxa"/>
            <w:tcBorders>
              <w:top w:val="nil"/>
              <w:left w:val="nil"/>
              <w:bottom w:val="single" w:sz="4" w:space="0" w:color="auto"/>
              <w:right w:val="nil"/>
            </w:tcBorders>
          </w:tcPr>
          <w:p w:rsidR="00783AA1" w:rsidRPr="00612C12" w:rsidRDefault="00783AA1" w:rsidP="00783AA1">
            <w:pPr>
              <w:jc w:val="right"/>
            </w:pPr>
          </w:p>
        </w:tc>
        <w:tc>
          <w:tcPr>
            <w:tcW w:w="132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c>
          <w:tcPr>
            <w:tcW w:w="1300" w:type="dxa"/>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c>
          <w:tcPr>
            <w:tcW w:w="1760" w:type="dxa"/>
            <w:gridSpan w:val="2"/>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c>
          <w:tcPr>
            <w:tcW w:w="2216" w:type="dxa"/>
            <w:gridSpan w:val="2"/>
            <w:tcBorders>
              <w:top w:val="nil"/>
              <w:left w:val="nil"/>
              <w:bottom w:val="single" w:sz="4" w:space="0" w:color="auto"/>
              <w:right w:val="nil"/>
            </w:tcBorders>
            <w:shd w:val="clear" w:color="auto" w:fill="auto"/>
            <w:noWrap/>
            <w:vAlign w:val="bottom"/>
            <w:hideMark/>
          </w:tcPr>
          <w:p w:rsidR="00783AA1" w:rsidRPr="00612C12" w:rsidRDefault="00783AA1" w:rsidP="00783AA1">
            <w:pPr>
              <w:jc w:val="right"/>
            </w:pPr>
            <w:r>
              <w:t> </w:t>
            </w:r>
          </w:p>
        </w:tc>
      </w:tr>
      <w:tr w:rsidR="00783AA1" w:rsidRPr="00612C12" w:rsidTr="00783AA1">
        <w:trPr>
          <w:gridAfter w:val="1"/>
          <w:wAfter w:w="1320" w:type="dxa"/>
          <w:trHeight w:val="1170"/>
        </w:trPr>
        <w:tc>
          <w:tcPr>
            <w:tcW w:w="698" w:type="dxa"/>
            <w:tcBorders>
              <w:top w:val="single" w:sz="4" w:space="0" w:color="auto"/>
              <w:left w:val="single" w:sz="4" w:space="0" w:color="auto"/>
              <w:bottom w:val="nil"/>
              <w:right w:val="single" w:sz="4" w:space="0" w:color="auto"/>
            </w:tcBorders>
            <w:shd w:val="clear" w:color="auto" w:fill="auto"/>
            <w:vAlign w:val="center"/>
            <w:hideMark/>
          </w:tcPr>
          <w:p w:rsidR="00783AA1" w:rsidRPr="00612C12" w:rsidRDefault="00783AA1" w:rsidP="00783AA1">
            <w:pPr>
              <w:jc w:val="center"/>
            </w:pPr>
            <w:r>
              <w:t xml:space="preserve">№ </w:t>
            </w:r>
            <w:proofErr w:type="gramStart"/>
            <w:r>
              <w:t>п</w:t>
            </w:r>
            <w:proofErr w:type="gramEnd"/>
            <w:r>
              <w:t>/п</w:t>
            </w:r>
          </w:p>
        </w:tc>
        <w:tc>
          <w:tcPr>
            <w:tcW w:w="134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тип</w:t>
            </w:r>
          </w:p>
        </w:tc>
        <w:tc>
          <w:tcPr>
            <w:tcW w:w="134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 контейнера</w:t>
            </w:r>
          </w:p>
        </w:tc>
        <w:tc>
          <w:tcPr>
            <w:tcW w:w="134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статус</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1" w:rsidRPr="00612C12" w:rsidRDefault="00783AA1" w:rsidP="00783AA1">
            <w:pPr>
              <w:jc w:val="center"/>
            </w:pPr>
            <w:r>
              <w:t>№ накладной</w:t>
            </w:r>
          </w:p>
        </w:tc>
        <w:tc>
          <w:tcPr>
            <w:tcW w:w="1300" w:type="dxa"/>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Порт отправления</w:t>
            </w:r>
          </w:p>
        </w:tc>
        <w:tc>
          <w:tcPr>
            <w:tcW w:w="1760" w:type="dxa"/>
            <w:gridSpan w:val="2"/>
            <w:tcBorders>
              <w:top w:val="nil"/>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Порт перевалки</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Станция отправления/перевалки</w:t>
            </w:r>
          </w:p>
        </w:tc>
        <w:tc>
          <w:tcPr>
            <w:tcW w:w="1601" w:type="dxa"/>
            <w:gridSpan w:val="2"/>
            <w:tcBorders>
              <w:top w:val="single" w:sz="4" w:space="0" w:color="auto"/>
              <w:left w:val="nil"/>
              <w:bottom w:val="single" w:sz="4" w:space="0" w:color="auto"/>
              <w:right w:val="single" w:sz="4" w:space="0" w:color="auto"/>
            </w:tcBorders>
            <w:shd w:val="clear" w:color="auto" w:fill="auto"/>
            <w:vAlign w:val="center"/>
            <w:hideMark/>
          </w:tcPr>
          <w:p w:rsidR="00783AA1" w:rsidRPr="00612C12" w:rsidRDefault="00783AA1" w:rsidP="00783AA1">
            <w:pPr>
              <w:jc w:val="center"/>
            </w:pPr>
            <w:r>
              <w:t>Станция назначения</w:t>
            </w:r>
          </w:p>
        </w:tc>
      </w:tr>
      <w:tr w:rsidR="00783AA1" w:rsidRPr="00612C12" w:rsidTr="00783AA1">
        <w:trPr>
          <w:gridAfter w:val="1"/>
          <w:wAfter w:w="1320" w:type="dxa"/>
          <w:trHeight w:val="510"/>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4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4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4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0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760" w:type="dxa"/>
            <w:gridSpan w:val="2"/>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2216" w:type="dxa"/>
            <w:gridSpan w:val="2"/>
            <w:tcBorders>
              <w:top w:val="single" w:sz="4" w:space="0" w:color="auto"/>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601" w:type="dxa"/>
            <w:gridSpan w:val="2"/>
            <w:tcBorders>
              <w:top w:val="single" w:sz="4" w:space="0" w:color="auto"/>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r>
      <w:tr w:rsidR="00783AA1" w:rsidRPr="00612C12" w:rsidTr="00783AA1">
        <w:trPr>
          <w:gridAfter w:val="1"/>
          <w:wAfter w:w="1320" w:type="dxa"/>
          <w:trHeight w:val="510"/>
        </w:trPr>
        <w:tc>
          <w:tcPr>
            <w:tcW w:w="698" w:type="dxa"/>
            <w:tcBorders>
              <w:top w:val="nil"/>
              <w:left w:val="single" w:sz="4" w:space="0" w:color="auto"/>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4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4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4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300" w:type="dxa"/>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760" w:type="dxa"/>
            <w:gridSpan w:val="2"/>
            <w:tcBorders>
              <w:top w:val="nil"/>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2216" w:type="dxa"/>
            <w:gridSpan w:val="2"/>
            <w:tcBorders>
              <w:top w:val="single" w:sz="4" w:space="0" w:color="auto"/>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c>
          <w:tcPr>
            <w:tcW w:w="1601" w:type="dxa"/>
            <w:gridSpan w:val="2"/>
            <w:tcBorders>
              <w:top w:val="single" w:sz="4" w:space="0" w:color="auto"/>
              <w:left w:val="nil"/>
              <w:bottom w:val="single" w:sz="4" w:space="0" w:color="auto"/>
              <w:right w:val="single" w:sz="4" w:space="0" w:color="auto"/>
            </w:tcBorders>
            <w:shd w:val="clear" w:color="auto" w:fill="auto"/>
            <w:vAlign w:val="bottom"/>
            <w:hideMark/>
          </w:tcPr>
          <w:p w:rsidR="00783AA1" w:rsidRPr="00612C12" w:rsidRDefault="00783AA1" w:rsidP="00783AA1">
            <w:pPr>
              <w:jc w:val="right"/>
            </w:pPr>
          </w:p>
        </w:tc>
      </w:tr>
    </w:tbl>
    <w:p w:rsidR="00783AA1" w:rsidRPr="00612C12" w:rsidRDefault="00783AA1" w:rsidP="00783AA1">
      <w:pPr>
        <w:jc w:val="right"/>
      </w:pPr>
    </w:p>
    <w:p w:rsidR="00783AA1" w:rsidRPr="00612C12" w:rsidRDefault="00783AA1" w:rsidP="00783AA1">
      <w:pPr>
        <w:jc w:val="right"/>
      </w:pPr>
    </w:p>
    <w:p w:rsidR="00783AA1" w:rsidRPr="00612C12" w:rsidRDefault="00783AA1" w:rsidP="00783AA1">
      <w:pPr>
        <w:jc w:val="center"/>
      </w:pPr>
      <w:r>
        <w:t xml:space="preserve">Исполнитель </w:t>
      </w:r>
      <w:r>
        <w:tab/>
      </w:r>
      <w:r>
        <w:tab/>
      </w:r>
      <w:r>
        <w:tab/>
      </w:r>
      <w:r>
        <w:tab/>
      </w:r>
      <w:r>
        <w:tab/>
      </w:r>
      <w:r>
        <w:tab/>
      </w:r>
      <w:r>
        <w:tab/>
      </w:r>
      <w:r>
        <w:tab/>
      </w:r>
      <w:r>
        <w:tab/>
      </w:r>
      <w:r>
        <w:tab/>
        <w:t>Заказчик</w:t>
      </w:r>
    </w:p>
    <w:p w:rsidR="00783AA1" w:rsidRPr="00612C12" w:rsidRDefault="00783AA1" w:rsidP="00783AA1">
      <w:pPr>
        <w:jc w:val="center"/>
      </w:pPr>
      <w:r>
        <w:t>__________________</w:t>
      </w:r>
      <w:r>
        <w:tab/>
      </w:r>
      <w:r>
        <w:tab/>
      </w:r>
      <w:r>
        <w:tab/>
      </w:r>
      <w:r>
        <w:tab/>
      </w:r>
      <w:r>
        <w:tab/>
      </w:r>
      <w:r>
        <w:tab/>
      </w:r>
      <w:r>
        <w:tab/>
      </w:r>
      <w:r>
        <w:tab/>
        <w:t>__________________</w:t>
      </w:r>
    </w:p>
    <w:p w:rsidR="00783AA1" w:rsidRPr="00612C12" w:rsidRDefault="00783AA1" w:rsidP="00783AA1">
      <w:pPr>
        <w:jc w:val="center"/>
      </w:pPr>
      <w:r>
        <w:t xml:space="preserve">Ф.И.О. </w:t>
      </w:r>
      <w:r>
        <w:tab/>
      </w:r>
      <w:r>
        <w:tab/>
      </w:r>
      <w:r>
        <w:tab/>
      </w:r>
      <w:r>
        <w:tab/>
      </w:r>
      <w:r>
        <w:tab/>
      </w:r>
      <w:r>
        <w:tab/>
      </w:r>
      <w:r>
        <w:tab/>
      </w:r>
      <w:r>
        <w:tab/>
      </w:r>
      <w:r>
        <w:tab/>
      </w:r>
      <w:r>
        <w:tab/>
        <w:t>Ф.И.О.</w:t>
      </w:r>
    </w:p>
    <w:p w:rsidR="00783AA1" w:rsidRPr="00612C12" w:rsidRDefault="00783AA1" w:rsidP="00783AA1">
      <w:pPr>
        <w:jc w:val="center"/>
      </w:pPr>
    </w:p>
    <w:p w:rsidR="00783AA1" w:rsidRPr="00612C12" w:rsidRDefault="00783AA1" w:rsidP="00783AA1">
      <w:pPr>
        <w:jc w:val="center"/>
      </w:pPr>
    </w:p>
    <w:p w:rsidR="00783AA1" w:rsidRPr="00612C12" w:rsidRDefault="00783AA1" w:rsidP="00783AA1">
      <w:pPr>
        <w:jc w:val="center"/>
      </w:pPr>
    </w:p>
    <w:p w:rsidR="00783AA1" w:rsidRPr="00612C12" w:rsidRDefault="00783AA1" w:rsidP="00783AA1">
      <w:pPr>
        <w:jc w:val="center"/>
        <w:sectPr w:rsidR="00783AA1" w:rsidRPr="00612C12" w:rsidSect="00783AA1">
          <w:pgSz w:w="16838" w:h="11906" w:orient="landscape"/>
          <w:pgMar w:top="426" w:right="851" w:bottom="851" w:left="720" w:header="136" w:footer="709" w:gutter="0"/>
          <w:pgNumType w:start="1"/>
          <w:cols w:space="708"/>
          <w:titlePg/>
          <w:docGrid w:linePitch="360"/>
        </w:sectPr>
      </w:pPr>
    </w:p>
    <w:p w:rsidR="00783AA1" w:rsidRPr="00612C12" w:rsidRDefault="00783AA1" w:rsidP="00783AA1">
      <w:pPr>
        <w:ind w:firstLine="720"/>
        <w:jc w:val="right"/>
      </w:pPr>
      <w:r>
        <w:lastRenderedPageBreak/>
        <w:t>Приложение № 5</w:t>
      </w:r>
    </w:p>
    <w:p w:rsidR="00783AA1" w:rsidRPr="00612C12" w:rsidRDefault="00783AA1" w:rsidP="00783AA1">
      <w:pPr>
        <w:ind w:firstLine="720"/>
        <w:jc w:val="right"/>
      </w:pPr>
      <w:r>
        <w:t xml:space="preserve">к договору </w:t>
      </w:r>
    </w:p>
    <w:p w:rsidR="00783AA1" w:rsidRPr="00612C12" w:rsidRDefault="00783AA1" w:rsidP="00783AA1">
      <w:pPr>
        <w:ind w:firstLine="720"/>
        <w:jc w:val="right"/>
      </w:pPr>
      <w:r>
        <w:t>от «   »_________ 20___г. № ________________</w:t>
      </w:r>
    </w:p>
    <w:p w:rsidR="00783AA1" w:rsidRPr="00612C12" w:rsidRDefault="00783AA1" w:rsidP="00783AA1">
      <w:pPr>
        <w:ind w:firstLine="720"/>
        <w:jc w:val="right"/>
      </w:pPr>
    </w:p>
    <w:p w:rsidR="00783AA1" w:rsidRPr="00612C12" w:rsidRDefault="00783AA1" w:rsidP="00783AA1">
      <w:pPr>
        <w:ind w:firstLine="720"/>
        <w:jc w:val="center"/>
      </w:pPr>
      <w:r>
        <w:t>ФОРМА ЗАЯВКИ</w:t>
      </w:r>
    </w:p>
    <w:p w:rsidR="00783AA1" w:rsidRPr="00612C12" w:rsidRDefault="00783AA1" w:rsidP="00783AA1">
      <w:pPr>
        <w:ind w:firstLine="720"/>
        <w:jc w:val="center"/>
      </w:pPr>
      <w:r>
        <w:t xml:space="preserve">Заявка  № </w:t>
      </w:r>
      <w:bookmarkStart w:id="42" w:name="lblTransNum"/>
      <w:bookmarkEnd w:id="42"/>
      <w:r>
        <w:t xml:space="preserve">________ от </w:t>
      </w:r>
      <w:bookmarkStart w:id="43" w:name="lblTransData"/>
      <w:bookmarkEnd w:id="43"/>
      <w:r>
        <w:t>__.__.20__ г.</w:t>
      </w:r>
    </w:p>
    <w:p w:rsidR="00783AA1" w:rsidRPr="00612C12" w:rsidRDefault="00783AA1" w:rsidP="00783AA1">
      <w:pPr>
        <w:ind w:firstLine="720"/>
        <w:jc w:val="center"/>
      </w:pPr>
      <w:r>
        <w:t>по Договору</w:t>
      </w:r>
      <w:bookmarkStart w:id="44" w:name="lblDogovor"/>
      <w:bookmarkEnd w:id="44"/>
      <w:r>
        <w:t xml:space="preserve"> № ____________ от __.__.20__ года.</w:t>
      </w:r>
    </w:p>
    <w:p w:rsidR="00783AA1" w:rsidRPr="00612C12" w:rsidRDefault="00783AA1" w:rsidP="00783AA1">
      <w:pPr>
        <w:ind w:firstLine="720"/>
        <w:jc w:val="right"/>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5469"/>
      </w:tblGrid>
      <w:tr w:rsidR="00783AA1" w:rsidRPr="00612C12" w:rsidTr="00783AA1">
        <w:trPr>
          <w:cantSplit/>
          <w:trHeight w:val="335"/>
        </w:trPr>
        <w:tc>
          <w:tcPr>
            <w:tcW w:w="4202" w:type="dxa"/>
            <w:tcMar>
              <w:left w:w="57" w:type="dxa"/>
              <w:right w:w="57" w:type="dxa"/>
            </w:tcMar>
          </w:tcPr>
          <w:p w:rsidR="00783AA1" w:rsidRPr="00612C12" w:rsidRDefault="00783AA1" w:rsidP="00783AA1">
            <w:pPr>
              <w:ind w:firstLine="34"/>
            </w:pPr>
            <w:r>
              <w:t>Период действия заявки</w:t>
            </w:r>
          </w:p>
        </w:tc>
        <w:tc>
          <w:tcPr>
            <w:tcW w:w="5469" w:type="dxa"/>
            <w:tcMar>
              <w:left w:w="57" w:type="dxa"/>
              <w:right w:w="57" w:type="dxa"/>
            </w:tcMar>
          </w:tcPr>
          <w:p w:rsidR="00783AA1" w:rsidRPr="00612C12" w:rsidRDefault="00783AA1" w:rsidP="00783AA1">
            <w:pPr>
              <w:ind w:firstLine="720"/>
              <w:jc w:val="right"/>
            </w:pPr>
            <w:bookmarkStart w:id="45" w:name="lblTransDate"/>
            <w:bookmarkEnd w:id="45"/>
          </w:p>
        </w:tc>
      </w:tr>
      <w:tr w:rsidR="00783AA1" w:rsidRPr="00612C12" w:rsidTr="00783AA1">
        <w:trPr>
          <w:cantSplit/>
          <w:trHeight w:val="269"/>
        </w:trPr>
        <w:tc>
          <w:tcPr>
            <w:tcW w:w="4202" w:type="dxa"/>
            <w:tcMar>
              <w:left w:w="57" w:type="dxa"/>
              <w:right w:w="57" w:type="dxa"/>
            </w:tcMar>
          </w:tcPr>
          <w:p w:rsidR="00783AA1" w:rsidRPr="00612C12" w:rsidRDefault="00783AA1" w:rsidP="00783AA1">
            <w:pPr>
              <w:ind w:firstLine="34"/>
            </w:pPr>
            <w:r>
              <w:t>Станция (пункт) отправления</w:t>
            </w:r>
          </w:p>
        </w:tc>
        <w:tc>
          <w:tcPr>
            <w:tcW w:w="5469" w:type="dxa"/>
            <w:tcMar>
              <w:left w:w="57" w:type="dxa"/>
              <w:right w:w="57" w:type="dxa"/>
            </w:tcMar>
          </w:tcPr>
          <w:p w:rsidR="00783AA1" w:rsidRPr="00612C12" w:rsidRDefault="00783AA1" w:rsidP="00783AA1">
            <w:pPr>
              <w:ind w:firstLine="720"/>
              <w:jc w:val="right"/>
            </w:pPr>
            <w:bookmarkStart w:id="46" w:name="lblStationFrom"/>
            <w:bookmarkEnd w:id="46"/>
          </w:p>
        </w:tc>
      </w:tr>
      <w:tr w:rsidR="00783AA1" w:rsidRPr="00612C12" w:rsidTr="00783AA1">
        <w:trPr>
          <w:cantSplit/>
          <w:trHeight w:val="273"/>
        </w:trPr>
        <w:tc>
          <w:tcPr>
            <w:tcW w:w="4202" w:type="dxa"/>
            <w:tcMar>
              <w:left w:w="57" w:type="dxa"/>
              <w:right w:w="57" w:type="dxa"/>
            </w:tcMar>
          </w:tcPr>
          <w:p w:rsidR="00783AA1" w:rsidRPr="00612C12" w:rsidRDefault="00783AA1" w:rsidP="00783AA1">
            <w:pPr>
              <w:ind w:firstLine="34"/>
            </w:pPr>
            <w:r>
              <w:t>Станция перевалки РЖД (отправление)</w:t>
            </w:r>
          </w:p>
        </w:tc>
        <w:tc>
          <w:tcPr>
            <w:tcW w:w="5469" w:type="dxa"/>
            <w:tcMar>
              <w:left w:w="57" w:type="dxa"/>
              <w:right w:w="57" w:type="dxa"/>
            </w:tcMar>
          </w:tcPr>
          <w:p w:rsidR="00783AA1" w:rsidRPr="00612C12" w:rsidRDefault="00783AA1" w:rsidP="00783AA1">
            <w:pPr>
              <w:ind w:firstLine="720"/>
              <w:jc w:val="right"/>
            </w:pPr>
            <w:bookmarkStart w:id="47" w:name="lblStationIn"/>
            <w:bookmarkEnd w:id="47"/>
          </w:p>
        </w:tc>
      </w:tr>
      <w:tr w:rsidR="00783AA1" w:rsidRPr="00612C12" w:rsidTr="00783AA1">
        <w:trPr>
          <w:cantSplit/>
          <w:trHeight w:val="263"/>
        </w:trPr>
        <w:tc>
          <w:tcPr>
            <w:tcW w:w="4202" w:type="dxa"/>
            <w:tcMar>
              <w:left w:w="57" w:type="dxa"/>
              <w:right w:w="57" w:type="dxa"/>
            </w:tcMar>
          </w:tcPr>
          <w:p w:rsidR="00783AA1" w:rsidRPr="00612C12" w:rsidRDefault="00783AA1" w:rsidP="00783AA1">
            <w:pPr>
              <w:ind w:firstLine="34"/>
            </w:pPr>
            <w:r>
              <w:t>Грузоотправитель/отправитель</w:t>
            </w:r>
          </w:p>
        </w:tc>
        <w:tc>
          <w:tcPr>
            <w:tcW w:w="5469" w:type="dxa"/>
            <w:tcMar>
              <w:left w:w="57" w:type="dxa"/>
              <w:right w:w="57" w:type="dxa"/>
            </w:tcMar>
          </w:tcPr>
          <w:p w:rsidR="00783AA1" w:rsidRPr="00612C12" w:rsidRDefault="00783AA1" w:rsidP="00783AA1">
            <w:pPr>
              <w:ind w:firstLine="720"/>
              <w:jc w:val="right"/>
            </w:pPr>
            <w:bookmarkStart w:id="48" w:name="lblLoadFrom"/>
            <w:bookmarkEnd w:id="48"/>
          </w:p>
        </w:tc>
      </w:tr>
      <w:tr w:rsidR="00783AA1" w:rsidRPr="00612C12" w:rsidTr="00783AA1">
        <w:trPr>
          <w:cantSplit/>
          <w:trHeight w:val="267"/>
        </w:trPr>
        <w:tc>
          <w:tcPr>
            <w:tcW w:w="4202" w:type="dxa"/>
            <w:tcMar>
              <w:left w:w="57" w:type="dxa"/>
              <w:right w:w="57" w:type="dxa"/>
            </w:tcMar>
          </w:tcPr>
          <w:p w:rsidR="00783AA1" w:rsidRPr="00612C12" w:rsidRDefault="00783AA1" w:rsidP="00783AA1">
            <w:pPr>
              <w:ind w:firstLine="34"/>
            </w:pPr>
            <w:r>
              <w:t>Станция (пункт) назначения</w:t>
            </w:r>
          </w:p>
        </w:tc>
        <w:tc>
          <w:tcPr>
            <w:tcW w:w="5469" w:type="dxa"/>
            <w:tcMar>
              <w:left w:w="57" w:type="dxa"/>
              <w:right w:w="57" w:type="dxa"/>
            </w:tcMar>
          </w:tcPr>
          <w:p w:rsidR="00783AA1" w:rsidRPr="00612C12" w:rsidRDefault="00783AA1" w:rsidP="00783AA1">
            <w:pPr>
              <w:ind w:firstLine="720"/>
              <w:jc w:val="right"/>
            </w:pPr>
            <w:bookmarkStart w:id="49" w:name="lblStationTo"/>
            <w:bookmarkEnd w:id="49"/>
          </w:p>
        </w:tc>
      </w:tr>
      <w:tr w:rsidR="00783AA1" w:rsidRPr="00612C12" w:rsidTr="00783AA1">
        <w:trPr>
          <w:cantSplit/>
          <w:trHeight w:val="271"/>
        </w:trPr>
        <w:tc>
          <w:tcPr>
            <w:tcW w:w="4202" w:type="dxa"/>
            <w:tcMar>
              <w:left w:w="57" w:type="dxa"/>
              <w:right w:w="57" w:type="dxa"/>
            </w:tcMar>
          </w:tcPr>
          <w:p w:rsidR="00783AA1" w:rsidRPr="00612C12" w:rsidRDefault="00783AA1" w:rsidP="00783AA1">
            <w:pPr>
              <w:ind w:firstLine="34"/>
            </w:pPr>
            <w:r>
              <w:t>Станция перевалки РЖД (возврат)</w:t>
            </w:r>
          </w:p>
        </w:tc>
        <w:tc>
          <w:tcPr>
            <w:tcW w:w="5469" w:type="dxa"/>
            <w:tcMar>
              <w:left w:w="57" w:type="dxa"/>
              <w:right w:w="57" w:type="dxa"/>
            </w:tcMar>
          </w:tcPr>
          <w:p w:rsidR="00783AA1" w:rsidRPr="00612C12" w:rsidRDefault="00783AA1" w:rsidP="00783AA1">
            <w:pPr>
              <w:ind w:firstLine="720"/>
              <w:jc w:val="right"/>
            </w:pPr>
            <w:bookmarkStart w:id="50" w:name="lblStationOut"/>
            <w:bookmarkEnd w:id="50"/>
          </w:p>
        </w:tc>
      </w:tr>
      <w:tr w:rsidR="00783AA1" w:rsidRPr="00612C12" w:rsidTr="00783AA1">
        <w:trPr>
          <w:cantSplit/>
          <w:trHeight w:val="261"/>
        </w:trPr>
        <w:tc>
          <w:tcPr>
            <w:tcW w:w="4202" w:type="dxa"/>
            <w:tcMar>
              <w:left w:w="57" w:type="dxa"/>
              <w:right w:w="57" w:type="dxa"/>
            </w:tcMar>
          </w:tcPr>
          <w:p w:rsidR="00783AA1" w:rsidRPr="00612C12" w:rsidRDefault="00783AA1" w:rsidP="00783AA1">
            <w:pPr>
              <w:ind w:firstLine="34"/>
            </w:pPr>
            <w:r>
              <w:t>Грузополучатель</w:t>
            </w:r>
          </w:p>
        </w:tc>
        <w:tc>
          <w:tcPr>
            <w:tcW w:w="5469" w:type="dxa"/>
            <w:tcMar>
              <w:left w:w="57" w:type="dxa"/>
              <w:right w:w="57" w:type="dxa"/>
            </w:tcMar>
          </w:tcPr>
          <w:p w:rsidR="00783AA1" w:rsidRPr="00612C12" w:rsidRDefault="00783AA1" w:rsidP="00783AA1">
            <w:pPr>
              <w:ind w:firstLine="720"/>
              <w:jc w:val="right"/>
            </w:pPr>
            <w:bookmarkStart w:id="51" w:name="lblLoadTo"/>
            <w:bookmarkEnd w:id="51"/>
          </w:p>
        </w:tc>
      </w:tr>
      <w:tr w:rsidR="00783AA1" w:rsidRPr="00612C12" w:rsidTr="00783AA1">
        <w:trPr>
          <w:cantSplit/>
          <w:trHeight w:val="265"/>
        </w:trPr>
        <w:tc>
          <w:tcPr>
            <w:tcW w:w="4202" w:type="dxa"/>
            <w:tcMar>
              <w:left w:w="57" w:type="dxa"/>
              <w:right w:w="57" w:type="dxa"/>
            </w:tcMar>
          </w:tcPr>
          <w:p w:rsidR="00783AA1" w:rsidRPr="00612C12" w:rsidRDefault="00783AA1" w:rsidP="00783AA1">
            <w:pPr>
              <w:ind w:firstLine="34"/>
            </w:pPr>
            <w:r>
              <w:t>Наименование груза/код ЕТСНГ</w:t>
            </w:r>
          </w:p>
        </w:tc>
        <w:tc>
          <w:tcPr>
            <w:tcW w:w="5469" w:type="dxa"/>
            <w:tcMar>
              <w:left w:w="57" w:type="dxa"/>
              <w:right w:w="57" w:type="dxa"/>
            </w:tcMar>
          </w:tcPr>
          <w:p w:rsidR="00783AA1" w:rsidRPr="00612C12" w:rsidRDefault="00783AA1" w:rsidP="00783AA1">
            <w:pPr>
              <w:ind w:firstLine="720"/>
              <w:jc w:val="right"/>
            </w:pPr>
            <w:bookmarkStart w:id="52" w:name="lblETSNG"/>
            <w:bookmarkEnd w:id="52"/>
          </w:p>
        </w:tc>
      </w:tr>
      <w:tr w:rsidR="00783AA1" w:rsidRPr="00612C12" w:rsidTr="00783AA1">
        <w:trPr>
          <w:cantSplit/>
          <w:trHeight w:val="255"/>
        </w:trPr>
        <w:tc>
          <w:tcPr>
            <w:tcW w:w="4202" w:type="dxa"/>
            <w:tcMar>
              <w:left w:w="57" w:type="dxa"/>
              <w:right w:w="57" w:type="dxa"/>
            </w:tcMar>
          </w:tcPr>
          <w:p w:rsidR="00783AA1" w:rsidRPr="00612C12" w:rsidRDefault="00783AA1" w:rsidP="00783AA1">
            <w:pPr>
              <w:ind w:firstLine="34"/>
            </w:pPr>
            <w:r>
              <w:t>Кол-во контейнеров/грузов</w:t>
            </w:r>
          </w:p>
        </w:tc>
        <w:tc>
          <w:tcPr>
            <w:tcW w:w="5469" w:type="dxa"/>
            <w:tcMar>
              <w:left w:w="57" w:type="dxa"/>
              <w:right w:w="57" w:type="dxa"/>
            </w:tcMar>
          </w:tcPr>
          <w:p w:rsidR="00783AA1" w:rsidRPr="00612C12" w:rsidRDefault="00783AA1" w:rsidP="00783AA1">
            <w:pPr>
              <w:ind w:firstLine="720"/>
              <w:jc w:val="right"/>
            </w:pPr>
            <w:bookmarkStart w:id="53" w:name="lblKontNum"/>
            <w:bookmarkEnd w:id="53"/>
          </w:p>
        </w:tc>
      </w:tr>
      <w:tr w:rsidR="00783AA1" w:rsidRPr="00612C12" w:rsidTr="00783AA1">
        <w:trPr>
          <w:cantSplit/>
          <w:trHeight w:val="259"/>
        </w:trPr>
        <w:tc>
          <w:tcPr>
            <w:tcW w:w="4202" w:type="dxa"/>
            <w:tcMar>
              <w:left w:w="57" w:type="dxa"/>
              <w:right w:w="57" w:type="dxa"/>
            </w:tcMar>
          </w:tcPr>
          <w:p w:rsidR="00783AA1" w:rsidRPr="00612C12" w:rsidRDefault="00783AA1" w:rsidP="00783AA1">
            <w:pPr>
              <w:ind w:firstLine="34"/>
            </w:pPr>
            <w:r>
              <w:t>Вес груза в упаковке (т)</w:t>
            </w:r>
          </w:p>
        </w:tc>
        <w:tc>
          <w:tcPr>
            <w:tcW w:w="5469" w:type="dxa"/>
            <w:tcMar>
              <w:left w:w="57" w:type="dxa"/>
              <w:right w:w="57" w:type="dxa"/>
            </w:tcMar>
          </w:tcPr>
          <w:p w:rsidR="00783AA1" w:rsidRPr="00612C12" w:rsidRDefault="00783AA1" w:rsidP="00783AA1">
            <w:pPr>
              <w:ind w:firstLine="720"/>
              <w:jc w:val="right"/>
            </w:pPr>
            <w:bookmarkStart w:id="54" w:name="lblWeight"/>
            <w:bookmarkEnd w:id="54"/>
          </w:p>
        </w:tc>
      </w:tr>
      <w:tr w:rsidR="00783AA1" w:rsidRPr="00612C12" w:rsidTr="00783AA1">
        <w:trPr>
          <w:cantSplit/>
          <w:trHeight w:val="249"/>
        </w:trPr>
        <w:tc>
          <w:tcPr>
            <w:tcW w:w="4202" w:type="dxa"/>
            <w:tcMar>
              <w:left w:w="57" w:type="dxa"/>
              <w:right w:w="57" w:type="dxa"/>
            </w:tcMar>
          </w:tcPr>
          <w:p w:rsidR="00783AA1" w:rsidRPr="00612C12" w:rsidRDefault="00783AA1" w:rsidP="00783AA1">
            <w:pPr>
              <w:ind w:firstLine="34"/>
            </w:pPr>
            <w:r>
              <w:t>Типоразмер контейнеров</w:t>
            </w:r>
          </w:p>
        </w:tc>
        <w:tc>
          <w:tcPr>
            <w:tcW w:w="5469" w:type="dxa"/>
            <w:tcMar>
              <w:left w:w="57" w:type="dxa"/>
              <w:right w:w="57" w:type="dxa"/>
            </w:tcMar>
          </w:tcPr>
          <w:p w:rsidR="00783AA1" w:rsidRPr="00612C12" w:rsidRDefault="00783AA1" w:rsidP="00783AA1">
            <w:pPr>
              <w:ind w:firstLine="720"/>
              <w:jc w:val="right"/>
            </w:pPr>
            <w:bookmarkStart w:id="55" w:name="lblKontType"/>
            <w:bookmarkEnd w:id="55"/>
          </w:p>
        </w:tc>
      </w:tr>
      <w:tr w:rsidR="00783AA1" w:rsidRPr="00612C12" w:rsidTr="00783AA1">
        <w:trPr>
          <w:cantSplit/>
          <w:trHeight w:val="239"/>
        </w:trPr>
        <w:tc>
          <w:tcPr>
            <w:tcW w:w="4202" w:type="dxa"/>
            <w:tcMar>
              <w:left w:w="57" w:type="dxa"/>
              <w:right w:w="57" w:type="dxa"/>
            </w:tcMar>
          </w:tcPr>
          <w:p w:rsidR="00783AA1" w:rsidRPr="00612C12" w:rsidRDefault="00783AA1" w:rsidP="00783AA1">
            <w:pPr>
              <w:ind w:firstLine="34"/>
            </w:pPr>
            <w:r>
              <w:t>Принадлежность контейнеров</w:t>
            </w:r>
          </w:p>
        </w:tc>
        <w:tc>
          <w:tcPr>
            <w:tcW w:w="5469" w:type="dxa"/>
            <w:tcMar>
              <w:left w:w="57" w:type="dxa"/>
              <w:right w:w="57" w:type="dxa"/>
            </w:tcMar>
          </w:tcPr>
          <w:p w:rsidR="00783AA1" w:rsidRPr="00612C12" w:rsidRDefault="00783AA1" w:rsidP="00783AA1">
            <w:pPr>
              <w:ind w:firstLine="720"/>
              <w:jc w:val="right"/>
            </w:pPr>
            <w:bookmarkStart w:id="56" w:name="lblKontBelong"/>
            <w:bookmarkEnd w:id="56"/>
          </w:p>
        </w:tc>
      </w:tr>
      <w:tr w:rsidR="00783AA1" w:rsidRPr="00612C12" w:rsidTr="00783AA1">
        <w:trPr>
          <w:cantSplit/>
          <w:trHeight w:val="243"/>
        </w:trPr>
        <w:tc>
          <w:tcPr>
            <w:tcW w:w="4202" w:type="dxa"/>
            <w:tcMar>
              <w:left w:w="57" w:type="dxa"/>
              <w:right w:w="57" w:type="dxa"/>
            </w:tcMar>
          </w:tcPr>
          <w:p w:rsidR="00783AA1" w:rsidRPr="00612C12" w:rsidRDefault="00783AA1" w:rsidP="00783AA1">
            <w:pPr>
              <w:ind w:firstLine="34"/>
            </w:pPr>
            <w:r>
              <w:t>Вид отправки</w:t>
            </w:r>
          </w:p>
        </w:tc>
        <w:tc>
          <w:tcPr>
            <w:tcW w:w="5469" w:type="dxa"/>
            <w:tcMar>
              <w:left w:w="57" w:type="dxa"/>
              <w:right w:w="57" w:type="dxa"/>
            </w:tcMar>
          </w:tcPr>
          <w:p w:rsidR="00783AA1" w:rsidRPr="00612C12" w:rsidRDefault="00783AA1" w:rsidP="00783AA1">
            <w:pPr>
              <w:ind w:firstLine="720"/>
              <w:jc w:val="right"/>
            </w:pPr>
            <w:bookmarkStart w:id="57" w:name="lblTransType"/>
            <w:bookmarkEnd w:id="57"/>
          </w:p>
        </w:tc>
      </w:tr>
      <w:tr w:rsidR="00783AA1" w:rsidRPr="00612C12" w:rsidTr="00783AA1">
        <w:trPr>
          <w:cantSplit/>
          <w:trHeight w:val="233"/>
        </w:trPr>
        <w:tc>
          <w:tcPr>
            <w:tcW w:w="4202" w:type="dxa"/>
            <w:tcMar>
              <w:left w:w="57" w:type="dxa"/>
              <w:right w:w="57" w:type="dxa"/>
            </w:tcMar>
          </w:tcPr>
          <w:p w:rsidR="00783AA1" w:rsidRPr="00612C12" w:rsidRDefault="00783AA1" w:rsidP="00783AA1">
            <w:pPr>
              <w:ind w:firstLine="34"/>
            </w:pPr>
            <w:r>
              <w:t>Примечание</w:t>
            </w:r>
          </w:p>
        </w:tc>
        <w:tc>
          <w:tcPr>
            <w:tcW w:w="5469" w:type="dxa"/>
            <w:tcMar>
              <w:left w:w="57" w:type="dxa"/>
              <w:right w:w="57" w:type="dxa"/>
            </w:tcMar>
          </w:tcPr>
          <w:p w:rsidR="00783AA1" w:rsidRPr="00612C12" w:rsidRDefault="00783AA1" w:rsidP="00783AA1">
            <w:pPr>
              <w:ind w:firstLine="720"/>
              <w:jc w:val="right"/>
            </w:pPr>
            <w:bookmarkStart w:id="58" w:name="lblNote"/>
            <w:bookmarkEnd w:id="58"/>
          </w:p>
        </w:tc>
      </w:tr>
    </w:tbl>
    <w:p w:rsidR="00783AA1" w:rsidRPr="00612C12" w:rsidRDefault="00783AA1" w:rsidP="00783AA1">
      <w:pPr>
        <w:ind w:firstLine="720"/>
        <w:jc w:val="center"/>
      </w:pPr>
      <w:r>
        <w:t>Заказанные услуги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41"/>
        <w:gridCol w:w="1417"/>
        <w:gridCol w:w="1701"/>
        <w:gridCol w:w="1559"/>
        <w:gridCol w:w="1701"/>
      </w:tblGrid>
      <w:tr w:rsidR="00783AA1" w:rsidRPr="00612C12" w:rsidTr="00783AA1">
        <w:trPr>
          <w:cantSplit/>
          <w:tblHeader/>
        </w:trPr>
        <w:tc>
          <w:tcPr>
            <w:tcW w:w="720" w:type="dxa"/>
            <w:noWrap/>
            <w:vAlign w:val="center"/>
          </w:tcPr>
          <w:p w:rsidR="00783AA1" w:rsidRPr="00612C12" w:rsidRDefault="00783AA1" w:rsidP="00783AA1">
            <w:pPr>
              <w:ind w:firstLine="720"/>
              <w:jc w:val="center"/>
            </w:pPr>
            <w:r>
              <w:t xml:space="preserve">№ </w:t>
            </w:r>
            <w:proofErr w:type="gramStart"/>
            <w:r>
              <w:t>п</w:t>
            </w:r>
            <w:proofErr w:type="gramEnd"/>
            <w:r>
              <w:t>/п</w:t>
            </w:r>
          </w:p>
        </w:tc>
        <w:tc>
          <w:tcPr>
            <w:tcW w:w="2541" w:type="dxa"/>
            <w:noWrap/>
            <w:vAlign w:val="center"/>
          </w:tcPr>
          <w:p w:rsidR="00783AA1" w:rsidRPr="00612C12" w:rsidRDefault="00783AA1" w:rsidP="00783AA1">
            <w:pPr>
              <w:ind w:firstLine="23"/>
              <w:jc w:val="center"/>
            </w:pPr>
            <w:r>
              <w:t>Наименование услуги</w:t>
            </w:r>
          </w:p>
        </w:tc>
        <w:tc>
          <w:tcPr>
            <w:tcW w:w="1417" w:type="dxa"/>
            <w:noWrap/>
            <w:vAlign w:val="center"/>
          </w:tcPr>
          <w:p w:rsidR="00783AA1" w:rsidRPr="00612C12" w:rsidRDefault="00783AA1" w:rsidP="00783AA1">
            <w:pPr>
              <w:ind w:firstLine="33"/>
              <w:jc w:val="center"/>
            </w:pPr>
            <w:r>
              <w:t>Кол-во</w:t>
            </w:r>
          </w:p>
        </w:tc>
        <w:tc>
          <w:tcPr>
            <w:tcW w:w="1701" w:type="dxa"/>
            <w:noWrap/>
            <w:vAlign w:val="center"/>
          </w:tcPr>
          <w:p w:rsidR="00783AA1" w:rsidRPr="00612C12" w:rsidRDefault="00783AA1" w:rsidP="00783AA1">
            <w:pPr>
              <w:jc w:val="center"/>
            </w:pPr>
            <w:r>
              <w:t>Ед. изм.</w:t>
            </w:r>
          </w:p>
        </w:tc>
        <w:tc>
          <w:tcPr>
            <w:tcW w:w="1559" w:type="dxa"/>
            <w:noWrap/>
            <w:vAlign w:val="center"/>
          </w:tcPr>
          <w:p w:rsidR="00783AA1" w:rsidRPr="00612C12" w:rsidRDefault="00783AA1" w:rsidP="00783AA1">
            <w:pPr>
              <w:jc w:val="center"/>
            </w:pPr>
            <w:r>
              <w:t>Ставка без учета НДС (</w:t>
            </w:r>
            <w:bookmarkStart w:id="59" w:name="lblCurrencyUnit"/>
            <w:bookmarkEnd w:id="59"/>
            <w:r>
              <w:t>руб.)</w:t>
            </w:r>
          </w:p>
        </w:tc>
        <w:tc>
          <w:tcPr>
            <w:tcW w:w="1701" w:type="dxa"/>
            <w:noWrap/>
            <w:vAlign w:val="center"/>
          </w:tcPr>
          <w:p w:rsidR="00783AA1" w:rsidRPr="00612C12" w:rsidRDefault="00783AA1" w:rsidP="00783AA1">
            <w:pPr>
              <w:ind w:firstLine="34"/>
              <w:jc w:val="center"/>
            </w:pPr>
            <w:r>
              <w:t>Сумма</w:t>
            </w:r>
          </w:p>
          <w:p w:rsidR="00783AA1" w:rsidRPr="00612C12" w:rsidRDefault="00783AA1" w:rsidP="00783AA1">
            <w:pPr>
              <w:ind w:firstLine="34"/>
              <w:jc w:val="center"/>
            </w:pPr>
            <w:r>
              <w:t>c НДС (</w:t>
            </w:r>
            <w:bookmarkStart w:id="60" w:name="lblCurrencyUnit1"/>
            <w:bookmarkEnd w:id="60"/>
            <w:r>
              <w:t>руб.)</w:t>
            </w:r>
          </w:p>
        </w:tc>
      </w:tr>
      <w:tr w:rsidR="00783AA1" w:rsidRPr="00612C12" w:rsidTr="00783AA1">
        <w:trPr>
          <w:cantSplit/>
        </w:trPr>
        <w:tc>
          <w:tcPr>
            <w:tcW w:w="720" w:type="dxa"/>
            <w:vAlign w:val="center"/>
          </w:tcPr>
          <w:p w:rsidR="00783AA1" w:rsidRPr="00612C12" w:rsidRDefault="00783AA1" w:rsidP="00783AA1">
            <w:pPr>
              <w:ind w:firstLine="720"/>
              <w:jc w:val="right"/>
            </w:pPr>
          </w:p>
        </w:tc>
        <w:tc>
          <w:tcPr>
            <w:tcW w:w="2541" w:type="dxa"/>
            <w:vAlign w:val="center"/>
          </w:tcPr>
          <w:p w:rsidR="00783AA1" w:rsidRPr="00612C12" w:rsidRDefault="00783AA1" w:rsidP="00783AA1">
            <w:pPr>
              <w:ind w:firstLine="720"/>
              <w:jc w:val="right"/>
            </w:pPr>
          </w:p>
        </w:tc>
        <w:tc>
          <w:tcPr>
            <w:tcW w:w="1417" w:type="dxa"/>
            <w:vAlign w:val="center"/>
          </w:tcPr>
          <w:p w:rsidR="00783AA1" w:rsidRPr="00612C12" w:rsidRDefault="00783AA1" w:rsidP="00783AA1">
            <w:pPr>
              <w:ind w:firstLine="720"/>
              <w:jc w:val="right"/>
            </w:pPr>
          </w:p>
        </w:tc>
        <w:tc>
          <w:tcPr>
            <w:tcW w:w="1701" w:type="dxa"/>
            <w:vAlign w:val="center"/>
          </w:tcPr>
          <w:p w:rsidR="00783AA1" w:rsidRPr="00612C12" w:rsidRDefault="00783AA1" w:rsidP="00783AA1">
            <w:pPr>
              <w:ind w:firstLine="720"/>
              <w:jc w:val="right"/>
            </w:pPr>
          </w:p>
        </w:tc>
        <w:tc>
          <w:tcPr>
            <w:tcW w:w="1559" w:type="dxa"/>
            <w:vAlign w:val="center"/>
          </w:tcPr>
          <w:p w:rsidR="00783AA1" w:rsidRPr="00612C12" w:rsidRDefault="00783AA1" w:rsidP="00783AA1">
            <w:pPr>
              <w:ind w:firstLine="720"/>
              <w:jc w:val="right"/>
            </w:pPr>
          </w:p>
        </w:tc>
        <w:tc>
          <w:tcPr>
            <w:tcW w:w="1701" w:type="dxa"/>
            <w:vAlign w:val="center"/>
          </w:tcPr>
          <w:p w:rsidR="00783AA1" w:rsidRPr="00612C12" w:rsidRDefault="00783AA1" w:rsidP="00783AA1">
            <w:pPr>
              <w:ind w:firstLine="720"/>
              <w:jc w:val="right"/>
            </w:pPr>
          </w:p>
        </w:tc>
      </w:tr>
      <w:tr w:rsidR="00783AA1" w:rsidRPr="00612C12" w:rsidTr="00783AA1">
        <w:trPr>
          <w:cantSplit/>
        </w:trPr>
        <w:tc>
          <w:tcPr>
            <w:tcW w:w="720" w:type="dxa"/>
            <w:vAlign w:val="center"/>
          </w:tcPr>
          <w:p w:rsidR="00783AA1" w:rsidRPr="00612C12" w:rsidRDefault="00783AA1" w:rsidP="00783AA1">
            <w:pPr>
              <w:ind w:firstLine="720"/>
              <w:jc w:val="right"/>
            </w:pPr>
          </w:p>
        </w:tc>
        <w:tc>
          <w:tcPr>
            <w:tcW w:w="2541" w:type="dxa"/>
            <w:vAlign w:val="center"/>
          </w:tcPr>
          <w:p w:rsidR="00783AA1" w:rsidRPr="00612C12" w:rsidRDefault="00783AA1" w:rsidP="00783AA1">
            <w:pPr>
              <w:ind w:firstLine="720"/>
              <w:jc w:val="right"/>
            </w:pPr>
          </w:p>
        </w:tc>
        <w:tc>
          <w:tcPr>
            <w:tcW w:w="1417" w:type="dxa"/>
            <w:vAlign w:val="center"/>
          </w:tcPr>
          <w:p w:rsidR="00783AA1" w:rsidRPr="00612C12" w:rsidRDefault="00783AA1" w:rsidP="00783AA1">
            <w:pPr>
              <w:ind w:firstLine="720"/>
              <w:jc w:val="right"/>
            </w:pPr>
          </w:p>
        </w:tc>
        <w:tc>
          <w:tcPr>
            <w:tcW w:w="1701" w:type="dxa"/>
            <w:vAlign w:val="center"/>
          </w:tcPr>
          <w:p w:rsidR="00783AA1" w:rsidRPr="00612C12" w:rsidRDefault="00783AA1" w:rsidP="00783AA1">
            <w:pPr>
              <w:ind w:firstLine="720"/>
              <w:jc w:val="right"/>
            </w:pPr>
          </w:p>
        </w:tc>
        <w:tc>
          <w:tcPr>
            <w:tcW w:w="1559" w:type="dxa"/>
            <w:vAlign w:val="center"/>
          </w:tcPr>
          <w:p w:rsidR="00783AA1" w:rsidRPr="00612C12" w:rsidRDefault="00783AA1" w:rsidP="00783AA1">
            <w:pPr>
              <w:ind w:firstLine="720"/>
              <w:jc w:val="right"/>
            </w:pPr>
          </w:p>
        </w:tc>
        <w:tc>
          <w:tcPr>
            <w:tcW w:w="1701" w:type="dxa"/>
            <w:vAlign w:val="center"/>
          </w:tcPr>
          <w:p w:rsidR="00783AA1" w:rsidRPr="00612C12" w:rsidRDefault="00783AA1" w:rsidP="00783AA1">
            <w:pPr>
              <w:ind w:firstLine="720"/>
              <w:jc w:val="right"/>
            </w:pPr>
          </w:p>
        </w:tc>
      </w:tr>
      <w:tr w:rsidR="00783AA1" w:rsidRPr="00612C12" w:rsidTr="00783AA1">
        <w:trPr>
          <w:cantSplit/>
        </w:trPr>
        <w:tc>
          <w:tcPr>
            <w:tcW w:w="7938" w:type="dxa"/>
            <w:gridSpan w:val="5"/>
          </w:tcPr>
          <w:p w:rsidR="00783AA1" w:rsidRPr="00612C12" w:rsidRDefault="00783AA1" w:rsidP="00783AA1">
            <w:pPr>
              <w:ind w:firstLine="720"/>
              <w:jc w:val="right"/>
            </w:pPr>
            <w:r>
              <w:t>ИТОГО:</w:t>
            </w:r>
          </w:p>
        </w:tc>
        <w:tc>
          <w:tcPr>
            <w:tcW w:w="1701" w:type="dxa"/>
            <w:vAlign w:val="center"/>
          </w:tcPr>
          <w:p w:rsidR="00783AA1" w:rsidRPr="00612C12" w:rsidRDefault="00783AA1" w:rsidP="00783AA1">
            <w:pPr>
              <w:ind w:firstLine="720"/>
              <w:jc w:val="right"/>
            </w:pPr>
            <w:bookmarkStart w:id="61" w:name="lblItog"/>
            <w:bookmarkEnd w:id="61"/>
            <w:r>
              <w:t xml:space="preserve"> </w:t>
            </w:r>
          </w:p>
        </w:tc>
      </w:tr>
    </w:tbl>
    <w:p w:rsidR="00783AA1" w:rsidRPr="00612C12" w:rsidRDefault="00783AA1" w:rsidP="00783AA1">
      <w:pPr>
        <w:ind w:firstLine="720"/>
      </w:pPr>
      <w:r>
        <w:t>Примечания:</w:t>
      </w:r>
    </w:p>
    <w:p w:rsidR="00783AA1" w:rsidRPr="00612C12" w:rsidRDefault="00783AA1" w:rsidP="00783AA1">
      <w:pPr>
        <w:ind w:firstLine="720"/>
      </w:pPr>
      <w:r>
        <w:t>1. Подписание заявки Исполнителем свидетельствует о его согласии со стоимостью предоставляемым им услуг Заказчику в период действия заявки.</w:t>
      </w:r>
    </w:p>
    <w:p w:rsidR="00783AA1" w:rsidRPr="00612C12" w:rsidRDefault="00783AA1" w:rsidP="00783AA1">
      <w:pPr>
        <w:ind w:firstLine="720"/>
      </w:pPr>
      <w:r>
        <w:t xml:space="preserve">2. Данная Заявка является неотъемлемой частью договора </w:t>
      </w:r>
      <w:bookmarkStart w:id="62" w:name="lblDogovor2"/>
      <w:bookmarkEnd w:id="62"/>
      <w:r>
        <w:t xml:space="preserve"> № __________ от __.__.20__ года.</w:t>
      </w:r>
    </w:p>
    <w:p w:rsidR="00783AA1" w:rsidRPr="00612C12" w:rsidRDefault="00783AA1" w:rsidP="00783AA1">
      <w:pPr>
        <w:ind w:firstLine="720"/>
      </w:pPr>
    </w:p>
    <w:p w:rsidR="00783AA1" w:rsidRPr="00612C12" w:rsidRDefault="00783AA1" w:rsidP="00783AA1">
      <w:pPr>
        <w:ind w:firstLine="720"/>
      </w:pPr>
      <w:r>
        <w:t>Согласовано Исполнителем</w:t>
      </w:r>
    </w:p>
    <w:p w:rsidR="00783AA1" w:rsidRPr="00612C12" w:rsidRDefault="00783AA1" w:rsidP="00783AA1">
      <w:pPr>
        <w:ind w:firstLine="720"/>
      </w:pPr>
    </w:p>
    <w:tbl>
      <w:tblPr>
        <w:tblW w:w="0" w:type="auto"/>
        <w:tblLook w:val="00A0" w:firstRow="1" w:lastRow="0" w:firstColumn="1" w:lastColumn="0" w:noHBand="0" w:noVBand="0"/>
      </w:tblPr>
      <w:tblGrid>
        <w:gridCol w:w="3302"/>
        <w:gridCol w:w="3275"/>
        <w:gridCol w:w="3277"/>
      </w:tblGrid>
      <w:tr w:rsidR="00783AA1" w:rsidRPr="00612C12" w:rsidTr="00783AA1">
        <w:trPr>
          <w:trHeight w:val="433"/>
        </w:trPr>
        <w:tc>
          <w:tcPr>
            <w:tcW w:w="3477" w:type="dxa"/>
          </w:tcPr>
          <w:p w:rsidR="00783AA1" w:rsidRPr="00612C12" w:rsidRDefault="00783AA1" w:rsidP="00783AA1">
            <w:pPr>
              <w:pBdr>
                <w:bottom w:val="single" w:sz="12" w:space="1" w:color="auto"/>
              </w:pBdr>
              <w:ind w:firstLine="720"/>
            </w:pPr>
          </w:p>
          <w:p w:rsidR="00783AA1" w:rsidRPr="00612C12" w:rsidRDefault="00783AA1" w:rsidP="00783AA1">
            <w:pPr>
              <w:ind w:firstLine="720"/>
            </w:pPr>
            <w:r>
              <w:t>(должность)</w:t>
            </w:r>
          </w:p>
        </w:tc>
        <w:tc>
          <w:tcPr>
            <w:tcW w:w="3471" w:type="dxa"/>
          </w:tcPr>
          <w:p w:rsidR="00783AA1" w:rsidRPr="00612C12" w:rsidRDefault="00783AA1" w:rsidP="00783AA1">
            <w:pPr>
              <w:pBdr>
                <w:bottom w:val="single" w:sz="12" w:space="1" w:color="auto"/>
              </w:pBdr>
              <w:ind w:firstLine="720"/>
            </w:pPr>
          </w:p>
          <w:p w:rsidR="00783AA1" w:rsidRPr="00612C12" w:rsidRDefault="00783AA1" w:rsidP="00783AA1">
            <w:pPr>
              <w:ind w:firstLine="720"/>
            </w:pPr>
            <w:r>
              <w:t>(подпись)</w:t>
            </w:r>
          </w:p>
        </w:tc>
        <w:tc>
          <w:tcPr>
            <w:tcW w:w="3473" w:type="dxa"/>
          </w:tcPr>
          <w:p w:rsidR="00783AA1" w:rsidRPr="00612C12" w:rsidRDefault="00783AA1" w:rsidP="00783AA1">
            <w:pPr>
              <w:pBdr>
                <w:bottom w:val="single" w:sz="12" w:space="1" w:color="auto"/>
              </w:pBdr>
              <w:ind w:firstLine="720"/>
            </w:pPr>
          </w:p>
          <w:p w:rsidR="00783AA1" w:rsidRPr="00612C12" w:rsidRDefault="00783AA1" w:rsidP="00783AA1">
            <w:pPr>
              <w:ind w:firstLine="720"/>
            </w:pPr>
            <w:r>
              <w:t>(И.О. Фамилия)</w:t>
            </w:r>
          </w:p>
        </w:tc>
      </w:tr>
      <w:tr w:rsidR="00783AA1" w:rsidRPr="00612C12" w:rsidTr="00783AA1">
        <w:trPr>
          <w:trHeight w:val="242"/>
        </w:trPr>
        <w:tc>
          <w:tcPr>
            <w:tcW w:w="10421" w:type="dxa"/>
            <w:gridSpan w:val="3"/>
          </w:tcPr>
          <w:p w:rsidR="00783AA1" w:rsidRPr="00612C12" w:rsidRDefault="00783AA1" w:rsidP="00783AA1">
            <w:pPr>
              <w:ind w:firstLine="720"/>
            </w:pPr>
          </w:p>
          <w:p w:rsidR="00783AA1" w:rsidRPr="00612C12" w:rsidRDefault="00783AA1" w:rsidP="00783AA1">
            <w:pPr>
              <w:ind w:firstLine="720"/>
            </w:pPr>
          </w:p>
          <w:p w:rsidR="00783AA1" w:rsidRPr="00612C12" w:rsidRDefault="00783AA1" w:rsidP="00783AA1">
            <w:pPr>
              <w:ind w:firstLine="720"/>
            </w:pPr>
            <w:r>
              <w:t>Согласовано Заказчиком</w:t>
            </w:r>
          </w:p>
        </w:tc>
      </w:tr>
      <w:tr w:rsidR="00783AA1" w:rsidRPr="00612C12" w:rsidTr="00783AA1">
        <w:trPr>
          <w:trHeight w:val="433"/>
        </w:trPr>
        <w:tc>
          <w:tcPr>
            <w:tcW w:w="3477" w:type="dxa"/>
          </w:tcPr>
          <w:p w:rsidR="00783AA1" w:rsidRPr="00612C12" w:rsidRDefault="00783AA1" w:rsidP="00783AA1">
            <w:pPr>
              <w:pBdr>
                <w:bottom w:val="single" w:sz="12" w:space="1" w:color="auto"/>
              </w:pBdr>
              <w:ind w:firstLine="720"/>
            </w:pPr>
          </w:p>
          <w:p w:rsidR="00783AA1" w:rsidRPr="00612C12" w:rsidRDefault="00783AA1" w:rsidP="00783AA1">
            <w:pPr>
              <w:pBdr>
                <w:bottom w:val="single" w:sz="12" w:space="1" w:color="auto"/>
              </w:pBdr>
              <w:ind w:firstLine="720"/>
            </w:pPr>
          </w:p>
          <w:p w:rsidR="00783AA1" w:rsidRPr="00612C12" w:rsidRDefault="00783AA1" w:rsidP="00783AA1">
            <w:pPr>
              <w:ind w:firstLine="720"/>
            </w:pPr>
            <w:r>
              <w:t>(должность)</w:t>
            </w:r>
          </w:p>
        </w:tc>
        <w:tc>
          <w:tcPr>
            <w:tcW w:w="3471" w:type="dxa"/>
          </w:tcPr>
          <w:p w:rsidR="00783AA1" w:rsidRPr="00612C12" w:rsidRDefault="00783AA1" w:rsidP="00783AA1">
            <w:pPr>
              <w:pBdr>
                <w:bottom w:val="single" w:sz="12" w:space="1" w:color="auto"/>
              </w:pBdr>
              <w:ind w:firstLine="720"/>
            </w:pPr>
          </w:p>
          <w:p w:rsidR="00783AA1" w:rsidRPr="00612C12" w:rsidRDefault="00783AA1" w:rsidP="00783AA1">
            <w:pPr>
              <w:pBdr>
                <w:bottom w:val="single" w:sz="12" w:space="1" w:color="auto"/>
              </w:pBdr>
              <w:ind w:firstLine="720"/>
            </w:pPr>
          </w:p>
          <w:p w:rsidR="00783AA1" w:rsidRPr="00612C12" w:rsidRDefault="00783AA1" w:rsidP="00783AA1">
            <w:pPr>
              <w:ind w:firstLine="720"/>
            </w:pPr>
            <w:r>
              <w:t>(подпись)</w:t>
            </w:r>
          </w:p>
        </w:tc>
        <w:tc>
          <w:tcPr>
            <w:tcW w:w="3473" w:type="dxa"/>
          </w:tcPr>
          <w:p w:rsidR="00783AA1" w:rsidRPr="00612C12" w:rsidRDefault="00783AA1" w:rsidP="00783AA1">
            <w:pPr>
              <w:pBdr>
                <w:bottom w:val="single" w:sz="12" w:space="1" w:color="auto"/>
              </w:pBdr>
              <w:ind w:firstLine="720"/>
            </w:pPr>
          </w:p>
          <w:p w:rsidR="00783AA1" w:rsidRPr="00612C12" w:rsidRDefault="00783AA1" w:rsidP="00783AA1">
            <w:pPr>
              <w:pBdr>
                <w:bottom w:val="single" w:sz="12" w:space="1" w:color="auto"/>
              </w:pBdr>
              <w:ind w:firstLine="720"/>
            </w:pPr>
          </w:p>
          <w:p w:rsidR="00783AA1" w:rsidRPr="00612C12" w:rsidRDefault="00783AA1" w:rsidP="00783AA1">
            <w:pPr>
              <w:ind w:firstLine="720"/>
            </w:pPr>
            <w:r>
              <w:t>(И.О. Фамилия)</w:t>
            </w:r>
          </w:p>
        </w:tc>
      </w:tr>
    </w:tbl>
    <w:p w:rsidR="00783AA1" w:rsidRPr="00612C12" w:rsidRDefault="00783AA1" w:rsidP="00783AA1">
      <w:pPr>
        <w:ind w:firstLine="720"/>
        <w:jc w:val="right"/>
      </w:pPr>
    </w:p>
    <w:p w:rsidR="00783AA1" w:rsidRPr="00612C12" w:rsidRDefault="00783AA1" w:rsidP="00783AA1">
      <w:pPr>
        <w:ind w:firstLine="720"/>
        <w:jc w:val="right"/>
      </w:pPr>
    </w:p>
    <w:p w:rsidR="00783AA1" w:rsidRPr="00612C12" w:rsidRDefault="00783AA1" w:rsidP="00783AA1">
      <w:pPr>
        <w:ind w:firstLine="720"/>
        <w:jc w:val="right"/>
      </w:pPr>
    </w:p>
    <w:p w:rsidR="00783AA1" w:rsidRPr="00612C12" w:rsidRDefault="00783AA1" w:rsidP="00783AA1">
      <w:pPr>
        <w:ind w:firstLine="720"/>
        <w:jc w:val="right"/>
      </w:pPr>
    </w:p>
    <w:p w:rsidR="00783AA1" w:rsidRPr="00612C12" w:rsidRDefault="00783AA1" w:rsidP="00783AA1">
      <w:pPr>
        <w:jc w:val="right"/>
        <w:rPr>
          <w:lang w:val="en-US"/>
        </w:rPr>
      </w:pPr>
    </w:p>
    <w:p w:rsidR="00783AA1" w:rsidRPr="00612C12" w:rsidRDefault="00783AA1" w:rsidP="00783AA1">
      <w:pPr>
        <w:jc w:val="right"/>
        <w:rPr>
          <w:lang w:val="en-US"/>
        </w:rPr>
      </w:pPr>
    </w:p>
    <w:p w:rsidR="00783AA1" w:rsidRPr="00612C12" w:rsidRDefault="00783AA1" w:rsidP="00783AA1">
      <w:pPr>
        <w:ind w:left="5040" w:firstLine="720"/>
        <w:rPr>
          <w:sz w:val="26"/>
          <w:szCs w:val="26"/>
        </w:rPr>
      </w:pPr>
      <w:r>
        <w:rPr>
          <w:sz w:val="26"/>
          <w:szCs w:val="26"/>
        </w:rPr>
        <w:lastRenderedPageBreak/>
        <w:t>Приложение № 6</w:t>
      </w:r>
    </w:p>
    <w:p w:rsidR="00783AA1" w:rsidRPr="00612C12" w:rsidRDefault="00783AA1" w:rsidP="00783AA1">
      <w:pPr>
        <w:ind w:left="5760"/>
        <w:rPr>
          <w:bCs/>
          <w:spacing w:val="-1"/>
          <w:sz w:val="26"/>
          <w:szCs w:val="26"/>
        </w:rPr>
      </w:pPr>
      <w:r>
        <w:rPr>
          <w:sz w:val="26"/>
          <w:szCs w:val="26"/>
        </w:rPr>
        <w:t xml:space="preserve">к договору </w:t>
      </w:r>
      <w:proofErr w:type="gramStart"/>
      <w:r>
        <w:rPr>
          <w:bCs/>
          <w:sz w:val="26"/>
          <w:szCs w:val="26"/>
        </w:rPr>
        <w:t>от</w:t>
      </w:r>
      <w:proofErr w:type="gramEnd"/>
      <w:r>
        <w:rPr>
          <w:bCs/>
          <w:sz w:val="26"/>
          <w:szCs w:val="26"/>
        </w:rPr>
        <w:t xml:space="preserve"> ______________№_____________</w:t>
      </w:r>
    </w:p>
    <w:p w:rsidR="00783AA1" w:rsidRPr="00612C12" w:rsidRDefault="00783AA1" w:rsidP="00783AA1">
      <w:pPr>
        <w:ind w:firstLine="567"/>
        <w:jc w:val="both"/>
        <w:rPr>
          <w:sz w:val="26"/>
          <w:szCs w:val="26"/>
        </w:rPr>
      </w:pPr>
      <w:proofErr w:type="gramStart"/>
      <w:r>
        <w:rPr>
          <w:sz w:val="26"/>
          <w:szCs w:val="26"/>
        </w:rPr>
        <w:t>Публичное акционерное общество «Центр по перевозке грузов в контейнерах «ТрансКонтейнер», именуемое в дальнейшем «Заказчик» в лице_________________, действующего на основании______________, с одной стороны и ___________________, именуемое в дальнейшем «Исполнитель», в лице_________________, действующего на основании Устава, с другой стороны, в дальнейшем совместно именуемые «Стороны», согласовали настоящее Приложение к договору от __________________№ _____________ (далее – Договор) о нижеследующем:</w:t>
      </w:r>
      <w:proofErr w:type="gramEnd"/>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1. В случае задержки контейнера Заказчика свыше нормативного срока использования, указанного в соответствующем Приложении к Договору, Исполнитель оплачивает ставку за сверхнормативное использование контейнера в размере:</w:t>
      </w:r>
    </w:p>
    <w:p w:rsidR="00783AA1" w:rsidRPr="00ED1701" w:rsidRDefault="00783AA1" w:rsidP="00783AA1">
      <w:pPr>
        <w:ind w:firstLine="567"/>
        <w:jc w:val="both"/>
        <w:rPr>
          <w:sz w:val="26"/>
          <w:szCs w:val="26"/>
        </w:rPr>
      </w:pPr>
      <w:r>
        <w:rPr>
          <w:sz w:val="26"/>
          <w:szCs w:val="26"/>
        </w:rPr>
        <w:t xml:space="preserve">1) 134 (сто тридцать четыре) рубля 00 копеек за каждые сутки задержки за   20-ти футовый универсальный, </w:t>
      </w:r>
      <w:proofErr w:type="spellStart"/>
      <w:r>
        <w:rPr>
          <w:sz w:val="26"/>
          <w:szCs w:val="26"/>
        </w:rPr>
        <w:t>Pallet</w:t>
      </w:r>
      <w:proofErr w:type="spellEnd"/>
      <w:r>
        <w:rPr>
          <w:sz w:val="26"/>
          <w:szCs w:val="26"/>
        </w:rPr>
        <w:t xml:space="preserve"> </w:t>
      </w:r>
      <w:proofErr w:type="spellStart"/>
      <w:r>
        <w:rPr>
          <w:sz w:val="26"/>
          <w:szCs w:val="26"/>
        </w:rPr>
        <w:t>wide</w:t>
      </w:r>
      <w:proofErr w:type="spellEnd"/>
      <w:r>
        <w:rPr>
          <w:sz w:val="26"/>
          <w:szCs w:val="26"/>
        </w:rPr>
        <w:t xml:space="preserve">, </w:t>
      </w:r>
      <w:proofErr w:type="spellStart"/>
      <w:r>
        <w:rPr>
          <w:sz w:val="26"/>
          <w:szCs w:val="26"/>
        </w:rPr>
        <w:t>Open</w:t>
      </w:r>
      <w:proofErr w:type="spellEnd"/>
      <w:r>
        <w:rPr>
          <w:sz w:val="26"/>
          <w:szCs w:val="26"/>
        </w:rPr>
        <w:t xml:space="preserve"> </w:t>
      </w:r>
      <w:proofErr w:type="spellStart"/>
      <w:r>
        <w:rPr>
          <w:sz w:val="26"/>
          <w:szCs w:val="26"/>
        </w:rPr>
        <w:t>Top</w:t>
      </w:r>
      <w:proofErr w:type="spellEnd"/>
      <w:r>
        <w:rPr>
          <w:sz w:val="26"/>
          <w:szCs w:val="26"/>
        </w:rPr>
        <w:t xml:space="preserve">, </w:t>
      </w:r>
      <w:proofErr w:type="spellStart"/>
      <w:r>
        <w:rPr>
          <w:sz w:val="26"/>
          <w:szCs w:val="26"/>
        </w:rPr>
        <w:t>Hard</w:t>
      </w:r>
      <w:proofErr w:type="spellEnd"/>
      <w:r>
        <w:rPr>
          <w:sz w:val="26"/>
          <w:szCs w:val="26"/>
        </w:rPr>
        <w:t xml:space="preserve"> </w:t>
      </w:r>
      <w:proofErr w:type="spellStart"/>
      <w:r>
        <w:rPr>
          <w:sz w:val="26"/>
          <w:szCs w:val="26"/>
        </w:rPr>
        <w:t>Top</w:t>
      </w:r>
      <w:proofErr w:type="spellEnd"/>
      <w:r>
        <w:rPr>
          <w:sz w:val="26"/>
          <w:szCs w:val="26"/>
        </w:rPr>
        <w:t xml:space="preserve">, </w:t>
      </w:r>
      <w:proofErr w:type="spellStart"/>
      <w:r>
        <w:rPr>
          <w:sz w:val="26"/>
          <w:szCs w:val="26"/>
        </w:rPr>
        <w:t>Bulk</w:t>
      </w:r>
      <w:proofErr w:type="spellEnd"/>
      <w:r>
        <w:rPr>
          <w:sz w:val="26"/>
          <w:szCs w:val="26"/>
        </w:rPr>
        <w:t xml:space="preserve"> контейнер,  изотермический контейнер.</w:t>
      </w:r>
    </w:p>
    <w:p w:rsidR="00783AA1" w:rsidRPr="00ED1701" w:rsidRDefault="00783AA1" w:rsidP="00783AA1">
      <w:pPr>
        <w:ind w:firstLine="567"/>
        <w:jc w:val="both"/>
        <w:rPr>
          <w:sz w:val="26"/>
          <w:szCs w:val="26"/>
        </w:rPr>
      </w:pPr>
      <w:r>
        <w:rPr>
          <w:sz w:val="26"/>
          <w:szCs w:val="26"/>
        </w:rPr>
        <w:t xml:space="preserve">2) 231 (двести тридцать один) рубля 00 копеек за каждые сутки задержки за 40-ка футовый универсальный контейнер, </w:t>
      </w:r>
      <w:proofErr w:type="spellStart"/>
      <w:r>
        <w:rPr>
          <w:sz w:val="26"/>
          <w:szCs w:val="26"/>
        </w:rPr>
        <w:t>Open</w:t>
      </w:r>
      <w:proofErr w:type="spellEnd"/>
      <w:r>
        <w:rPr>
          <w:sz w:val="26"/>
          <w:szCs w:val="26"/>
        </w:rPr>
        <w:t xml:space="preserve"> </w:t>
      </w:r>
      <w:proofErr w:type="spellStart"/>
      <w:r>
        <w:rPr>
          <w:sz w:val="26"/>
          <w:szCs w:val="26"/>
        </w:rPr>
        <w:t>Top</w:t>
      </w:r>
      <w:proofErr w:type="spellEnd"/>
      <w:r>
        <w:rPr>
          <w:sz w:val="26"/>
          <w:szCs w:val="26"/>
        </w:rPr>
        <w:t>, изотермический контейнер.</w:t>
      </w:r>
    </w:p>
    <w:p w:rsidR="00783AA1" w:rsidRDefault="00783AA1" w:rsidP="00783AA1">
      <w:pPr>
        <w:ind w:firstLine="567"/>
        <w:jc w:val="both"/>
        <w:rPr>
          <w:sz w:val="26"/>
          <w:szCs w:val="26"/>
        </w:rPr>
      </w:pPr>
      <w:r>
        <w:rPr>
          <w:sz w:val="26"/>
          <w:szCs w:val="26"/>
        </w:rPr>
        <w:t>Ставки указаны без учета НДС.</w:t>
      </w:r>
    </w:p>
    <w:p w:rsidR="00783AA1" w:rsidRPr="00ED1701"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 xml:space="preserve">2. Настоящее Приложение вступает в силу </w:t>
      </w:r>
      <w:proofErr w:type="gramStart"/>
      <w:r>
        <w:rPr>
          <w:sz w:val="26"/>
          <w:szCs w:val="26"/>
        </w:rPr>
        <w:t>с даты подписания</w:t>
      </w:r>
      <w:proofErr w:type="gramEnd"/>
      <w:r>
        <w:rPr>
          <w:sz w:val="26"/>
          <w:szCs w:val="26"/>
        </w:rPr>
        <w:t xml:space="preserve"> Сторонами Договора. </w:t>
      </w:r>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3. Настоящее Приложение составлено в двух экземплярах, имеющих одинаковую юридическую силу, по одному для каждой из Сторон и является неотъемлемой частью договора.</w:t>
      </w:r>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p>
    <w:tbl>
      <w:tblPr>
        <w:tblW w:w="0" w:type="auto"/>
        <w:tblLook w:val="01E0" w:firstRow="1" w:lastRow="1" w:firstColumn="1" w:lastColumn="1" w:noHBand="0" w:noVBand="0"/>
      </w:tblPr>
      <w:tblGrid>
        <w:gridCol w:w="4926"/>
        <w:gridCol w:w="4927"/>
      </w:tblGrid>
      <w:tr w:rsidR="00783AA1" w:rsidRPr="00612C12" w:rsidTr="00783AA1">
        <w:tc>
          <w:tcPr>
            <w:tcW w:w="4926" w:type="dxa"/>
          </w:tcPr>
          <w:p w:rsidR="00783AA1" w:rsidRPr="00612C12" w:rsidRDefault="00783AA1" w:rsidP="00783AA1">
            <w:pPr>
              <w:ind w:firstLine="567"/>
              <w:jc w:val="both"/>
              <w:rPr>
                <w:sz w:val="26"/>
                <w:szCs w:val="26"/>
              </w:rPr>
            </w:pPr>
            <w:r>
              <w:rPr>
                <w:sz w:val="26"/>
                <w:szCs w:val="26"/>
              </w:rPr>
              <w:t>От Исполнителя:</w:t>
            </w:r>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_______________________________</w:t>
            </w:r>
          </w:p>
          <w:p w:rsidR="00783AA1" w:rsidRPr="00612C12" w:rsidRDefault="00783AA1" w:rsidP="00783AA1">
            <w:pPr>
              <w:ind w:firstLine="567"/>
              <w:jc w:val="both"/>
              <w:rPr>
                <w:sz w:val="26"/>
                <w:szCs w:val="26"/>
              </w:rPr>
            </w:pPr>
          </w:p>
        </w:tc>
        <w:tc>
          <w:tcPr>
            <w:tcW w:w="4927" w:type="dxa"/>
          </w:tcPr>
          <w:p w:rsidR="00783AA1" w:rsidRPr="00612C12" w:rsidRDefault="00783AA1" w:rsidP="00783AA1">
            <w:pPr>
              <w:ind w:firstLine="567"/>
              <w:jc w:val="both"/>
              <w:rPr>
                <w:sz w:val="26"/>
                <w:szCs w:val="26"/>
              </w:rPr>
            </w:pPr>
            <w:r>
              <w:rPr>
                <w:sz w:val="26"/>
                <w:szCs w:val="26"/>
              </w:rPr>
              <w:t>От Заказчика:</w:t>
            </w:r>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_______________________________</w:t>
            </w:r>
          </w:p>
          <w:p w:rsidR="00783AA1" w:rsidRPr="00612C12" w:rsidRDefault="00783AA1" w:rsidP="00783AA1">
            <w:pPr>
              <w:ind w:firstLine="567"/>
              <w:jc w:val="both"/>
              <w:rPr>
                <w:sz w:val="26"/>
                <w:szCs w:val="26"/>
              </w:rPr>
            </w:pPr>
          </w:p>
        </w:tc>
      </w:tr>
    </w:tbl>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Default="00783AA1" w:rsidP="00783AA1">
      <w:pPr>
        <w:shd w:val="clear" w:color="auto" w:fill="FFFFFF"/>
        <w:ind w:firstLine="709"/>
        <w:jc w:val="both"/>
        <w:rPr>
          <w:rFonts w:eastAsia="Arial"/>
          <w:bCs/>
          <w:sz w:val="26"/>
          <w:szCs w:val="26"/>
        </w:rPr>
      </w:pPr>
    </w:p>
    <w:p w:rsidR="00783AA1" w:rsidRPr="00612C12" w:rsidRDefault="00783AA1" w:rsidP="00783AA1">
      <w:pPr>
        <w:shd w:val="clear" w:color="auto" w:fill="FFFFFF"/>
        <w:ind w:firstLine="709"/>
        <w:jc w:val="both"/>
        <w:rPr>
          <w:rFonts w:eastAsia="Arial"/>
          <w:bCs/>
          <w:sz w:val="26"/>
          <w:szCs w:val="26"/>
        </w:rPr>
      </w:pPr>
    </w:p>
    <w:p w:rsidR="00783AA1" w:rsidRPr="00612C12" w:rsidRDefault="00783AA1" w:rsidP="00783AA1">
      <w:pPr>
        <w:shd w:val="clear" w:color="auto" w:fill="FFFFFF"/>
        <w:ind w:firstLine="709"/>
        <w:jc w:val="both"/>
        <w:rPr>
          <w:rFonts w:eastAsia="Arial"/>
          <w:bCs/>
          <w:sz w:val="26"/>
          <w:szCs w:val="26"/>
        </w:rPr>
      </w:pPr>
    </w:p>
    <w:p w:rsidR="00783AA1" w:rsidRPr="00612C12" w:rsidRDefault="00783AA1" w:rsidP="00783AA1">
      <w:pPr>
        <w:ind w:left="5040" w:firstLine="720"/>
        <w:rPr>
          <w:sz w:val="26"/>
          <w:szCs w:val="26"/>
        </w:rPr>
      </w:pPr>
      <w:r>
        <w:rPr>
          <w:sz w:val="26"/>
          <w:szCs w:val="26"/>
        </w:rPr>
        <w:t>Приложение № 7</w:t>
      </w:r>
    </w:p>
    <w:p w:rsidR="00783AA1" w:rsidRPr="00612C12" w:rsidRDefault="00783AA1" w:rsidP="00783AA1">
      <w:pPr>
        <w:ind w:left="5760"/>
        <w:rPr>
          <w:bCs/>
          <w:spacing w:val="-1"/>
          <w:sz w:val="26"/>
          <w:szCs w:val="26"/>
        </w:rPr>
      </w:pPr>
      <w:r>
        <w:rPr>
          <w:sz w:val="26"/>
          <w:szCs w:val="26"/>
        </w:rPr>
        <w:t xml:space="preserve">к договору </w:t>
      </w:r>
      <w:proofErr w:type="gramStart"/>
      <w:r>
        <w:rPr>
          <w:bCs/>
          <w:sz w:val="26"/>
          <w:szCs w:val="26"/>
        </w:rPr>
        <w:t>от</w:t>
      </w:r>
      <w:proofErr w:type="gramEnd"/>
      <w:r>
        <w:rPr>
          <w:bCs/>
          <w:sz w:val="26"/>
          <w:szCs w:val="26"/>
        </w:rPr>
        <w:t xml:space="preserve"> ______________№_____________</w:t>
      </w:r>
    </w:p>
    <w:p w:rsidR="00783AA1" w:rsidRDefault="00783AA1" w:rsidP="00783AA1">
      <w:pPr>
        <w:shd w:val="clear" w:color="auto" w:fill="FFFFFF"/>
        <w:ind w:firstLine="709"/>
        <w:jc w:val="both"/>
        <w:rPr>
          <w:rFonts w:eastAsia="Arial"/>
          <w:bCs/>
          <w:spacing w:val="-1"/>
          <w:sz w:val="26"/>
          <w:szCs w:val="26"/>
        </w:rPr>
      </w:pPr>
      <w:proofErr w:type="gramStart"/>
      <w:r>
        <w:rPr>
          <w:rFonts w:eastAsia="Arial"/>
          <w:bCs/>
          <w:sz w:val="26"/>
          <w:szCs w:val="26"/>
        </w:rPr>
        <w:t>Публичное акционерное общество «Центр по перевозке грузов в контейнерах «ТрансКонтейнер»</w:t>
      </w:r>
      <w:r>
        <w:rPr>
          <w:rFonts w:eastAsia="Arial"/>
          <w:sz w:val="26"/>
          <w:szCs w:val="26"/>
        </w:rPr>
        <w:t xml:space="preserve">, именуемое в дальнейшем «Заказчик» в лице ___________________, действующего на основании______________, с одной стороны и ______________, именуемое в дальнейшем «Исполнитель», в лице ______________________, действующего на основании _______________, с другой стороны, в дальнейшем совместно именуемые «Стороны», согласовали настоящее Приложение к договору </w:t>
      </w:r>
      <w:r>
        <w:rPr>
          <w:rFonts w:eastAsia="Arial"/>
          <w:bCs/>
          <w:sz w:val="26"/>
          <w:szCs w:val="26"/>
        </w:rPr>
        <w:t>от ________________________________</w:t>
      </w:r>
      <w:r>
        <w:rPr>
          <w:rFonts w:eastAsia="Arial"/>
          <w:bCs/>
          <w:spacing w:val="-1"/>
          <w:sz w:val="26"/>
          <w:szCs w:val="26"/>
        </w:rPr>
        <w:t xml:space="preserve"> (далее – Договор) о нижеследующем:</w:t>
      </w:r>
      <w:proofErr w:type="gramEnd"/>
    </w:p>
    <w:p w:rsidR="00783AA1" w:rsidRPr="00612C12" w:rsidRDefault="00783AA1" w:rsidP="00783AA1">
      <w:pPr>
        <w:shd w:val="clear" w:color="auto" w:fill="FFFFFF"/>
        <w:ind w:firstLine="709"/>
        <w:jc w:val="both"/>
        <w:rPr>
          <w:rFonts w:eastAsia="Arial"/>
          <w:sz w:val="26"/>
          <w:szCs w:val="26"/>
        </w:rPr>
      </w:pPr>
    </w:p>
    <w:p w:rsidR="00783AA1" w:rsidRPr="00612C12" w:rsidRDefault="00783AA1" w:rsidP="00D6308A">
      <w:pPr>
        <w:numPr>
          <w:ilvl w:val="0"/>
          <w:numId w:val="31"/>
        </w:numPr>
        <w:shd w:val="clear" w:color="auto" w:fill="FFFFFF"/>
        <w:tabs>
          <w:tab w:val="left" w:pos="482"/>
        </w:tabs>
        <w:ind w:left="0" w:firstLine="426"/>
        <w:jc w:val="both"/>
        <w:rPr>
          <w:sz w:val="26"/>
          <w:szCs w:val="26"/>
        </w:rPr>
      </w:pPr>
      <w:r>
        <w:rPr>
          <w:sz w:val="26"/>
          <w:szCs w:val="26"/>
        </w:rPr>
        <w:t>В случае утраты (утери, повреждения) контейнера, ведущей к его исключению из контейнерного парка Заказчика, Исполнитель возмещает Заказчику убытки, понесенные вследствие утраты контейнера. Устанавливается следующая стоимость контейнера, которую в случае его утраты, Исполнитель выплачивает Заказчику:</w:t>
      </w:r>
    </w:p>
    <w:p w:rsidR="00783AA1" w:rsidRPr="00612C12" w:rsidRDefault="00783AA1" w:rsidP="00783AA1">
      <w:pPr>
        <w:shd w:val="clear" w:color="auto" w:fill="FFFFFF"/>
        <w:tabs>
          <w:tab w:val="left" w:pos="482"/>
        </w:tabs>
        <w:ind w:left="720"/>
        <w:jc w:val="both"/>
        <w:rPr>
          <w:sz w:val="26"/>
          <w:szCs w:val="26"/>
        </w:rPr>
      </w:pPr>
    </w:p>
    <w:p w:rsidR="00783AA1" w:rsidRDefault="00783AA1" w:rsidP="00D6308A">
      <w:pPr>
        <w:numPr>
          <w:ilvl w:val="0"/>
          <w:numId w:val="31"/>
        </w:numPr>
        <w:shd w:val="clear" w:color="auto" w:fill="FFFFFF"/>
        <w:tabs>
          <w:tab w:val="left" w:pos="482"/>
        </w:tabs>
        <w:ind w:left="0" w:firstLine="360"/>
        <w:jc w:val="both"/>
        <w:rPr>
          <w:sz w:val="26"/>
          <w:szCs w:val="26"/>
          <w:lang w:eastAsia="ru-RU"/>
        </w:rPr>
      </w:pPr>
      <w:r>
        <w:rPr>
          <w:sz w:val="26"/>
          <w:szCs w:val="26"/>
          <w:lang w:eastAsia="ru-RU"/>
        </w:rPr>
        <w:t xml:space="preserve">В соответствии с пунктом 5.4 Договора в случае утраты (в том числе повреждения) контейнера, приведшей к его исключению из контейнерного парка, </w:t>
      </w:r>
      <w:r>
        <w:rPr>
          <w:color w:val="000000"/>
          <w:sz w:val="26"/>
          <w:szCs w:val="26"/>
          <w:lang w:eastAsia="ru-RU"/>
        </w:rPr>
        <w:t>Исполнитель</w:t>
      </w:r>
      <w:r>
        <w:rPr>
          <w:sz w:val="26"/>
          <w:szCs w:val="26"/>
          <w:lang w:eastAsia="ru-RU"/>
        </w:rPr>
        <w:t xml:space="preserve"> возмещает причиненные </w:t>
      </w:r>
      <w:r>
        <w:rPr>
          <w:color w:val="000000"/>
          <w:sz w:val="26"/>
          <w:szCs w:val="26"/>
          <w:lang w:eastAsia="ru-RU"/>
        </w:rPr>
        <w:t>Заказчику убытки в следующем размере</w:t>
      </w:r>
      <w:r>
        <w:rPr>
          <w:sz w:val="26"/>
          <w:szCs w:val="26"/>
          <w:lang w:eastAsia="ru-RU"/>
        </w:rPr>
        <w:t>:</w:t>
      </w:r>
    </w:p>
    <w:p w:rsidR="00783AA1" w:rsidRPr="00613E0C" w:rsidRDefault="00783AA1" w:rsidP="00783AA1">
      <w:pPr>
        <w:shd w:val="clear" w:color="auto" w:fill="FFFFFF"/>
        <w:tabs>
          <w:tab w:val="left" w:pos="482"/>
        </w:tabs>
        <w:jc w:val="both"/>
        <w:rPr>
          <w:sz w:val="26"/>
          <w:szCs w:val="26"/>
          <w:lang w:eastAsia="ru-RU"/>
        </w:rPr>
      </w:pPr>
    </w:p>
    <w:p w:rsidR="00783AA1" w:rsidRPr="00613E0C" w:rsidRDefault="00783AA1" w:rsidP="00D6308A">
      <w:pPr>
        <w:numPr>
          <w:ilvl w:val="0"/>
          <w:numId w:val="32"/>
        </w:numPr>
        <w:shd w:val="clear" w:color="auto" w:fill="FFFFFF"/>
        <w:tabs>
          <w:tab w:val="left" w:pos="709"/>
        </w:tabs>
        <w:ind w:left="284"/>
        <w:jc w:val="both"/>
        <w:rPr>
          <w:sz w:val="26"/>
          <w:szCs w:val="26"/>
          <w:lang w:eastAsia="ru-RU"/>
        </w:rPr>
      </w:pPr>
      <w:r>
        <w:rPr>
          <w:sz w:val="26"/>
          <w:szCs w:val="26"/>
          <w:lang w:eastAsia="ru-RU"/>
        </w:rPr>
        <w:t>За 20-футовый универсальный контейнер – 120 000 (сто двадцать тысяч) рублей без учета НДС;</w:t>
      </w:r>
    </w:p>
    <w:p w:rsidR="00783AA1" w:rsidRPr="00613E0C" w:rsidRDefault="00783AA1" w:rsidP="00D6308A">
      <w:pPr>
        <w:numPr>
          <w:ilvl w:val="0"/>
          <w:numId w:val="32"/>
        </w:numPr>
        <w:shd w:val="clear" w:color="auto" w:fill="FFFFFF"/>
        <w:tabs>
          <w:tab w:val="left" w:pos="709"/>
        </w:tabs>
        <w:ind w:left="284"/>
        <w:jc w:val="both"/>
        <w:rPr>
          <w:sz w:val="26"/>
          <w:szCs w:val="26"/>
          <w:lang w:eastAsia="ru-RU"/>
        </w:rPr>
      </w:pPr>
      <w:r>
        <w:rPr>
          <w:sz w:val="26"/>
          <w:szCs w:val="26"/>
          <w:lang w:eastAsia="ru-RU"/>
        </w:rPr>
        <w:t>За 20-футовый изотермический контейнер – 160 000 (сто шестьдесят тысяч) рублей без учета НДС;</w:t>
      </w:r>
    </w:p>
    <w:p w:rsidR="00783AA1" w:rsidRPr="00613E0C" w:rsidRDefault="00783AA1" w:rsidP="00D6308A">
      <w:pPr>
        <w:numPr>
          <w:ilvl w:val="0"/>
          <w:numId w:val="32"/>
        </w:numPr>
        <w:shd w:val="clear" w:color="auto" w:fill="FFFFFF"/>
        <w:tabs>
          <w:tab w:val="left" w:pos="709"/>
        </w:tabs>
        <w:ind w:left="284"/>
        <w:jc w:val="both"/>
        <w:rPr>
          <w:sz w:val="26"/>
          <w:szCs w:val="26"/>
          <w:lang w:eastAsia="ru-RU"/>
        </w:rPr>
      </w:pPr>
      <w:r>
        <w:rPr>
          <w:sz w:val="26"/>
          <w:szCs w:val="26"/>
          <w:lang w:eastAsia="ru-RU"/>
        </w:rPr>
        <w:t xml:space="preserve">За 20-футовый </w:t>
      </w:r>
      <w:proofErr w:type="spellStart"/>
      <w:r>
        <w:rPr>
          <w:sz w:val="26"/>
          <w:szCs w:val="26"/>
          <w:lang w:eastAsia="ru-RU"/>
        </w:rPr>
        <w:t>Open</w:t>
      </w:r>
      <w:proofErr w:type="spellEnd"/>
      <w:r>
        <w:rPr>
          <w:sz w:val="26"/>
          <w:szCs w:val="26"/>
          <w:lang w:eastAsia="ru-RU"/>
        </w:rPr>
        <w:t xml:space="preserve"> </w:t>
      </w:r>
      <w:proofErr w:type="spellStart"/>
      <w:r>
        <w:rPr>
          <w:sz w:val="26"/>
          <w:szCs w:val="26"/>
          <w:lang w:eastAsia="ru-RU"/>
        </w:rPr>
        <w:t>Top</w:t>
      </w:r>
      <w:proofErr w:type="spellEnd"/>
      <w:r>
        <w:rPr>
          <w:sz w:val="26"/>
          <w:szCs w:val="26"/>
          <w:lang w:eastAsia="ru-RU"/>
        </w:rPr>
        <w:t xml:space="preserve"> </w:t>
      </w:r>
      <w:proofErr w:type="spellStart"/>
      <w:r>
        <w:rPr>
          <w:sz w:val="26"/>
          <w:szCs w:val="26"/>
          <w:lang w:eastAsia="ru-RU"/>
        </w:rPr>
        <w:t>Hard</w:t>
      </w:r>
      <w:proofErr w:type="spellEnd"/>
      <w:r>
        <w:rPr>
          <w:sz w:val="26"/>
          <w:szCs w:val="26"/>
          <w:lang w:eastAsia="ru-RU"/>
        </w:rPr>
        <w:t xml:space="preserve"> </w:t>
      </w:r>
      <w:proofErr w:type="spellStart"/>
      <w:r>
        <w:rPr>
          <w:sz w:val="26"/>
          <w:szCs w:val="26"/>
          <w:lang w:eastAsia="ru-RU"/>
        </w:rPr>
        <w:t>Top</w:t>
      </w:r>
      <w:proofErr w:type="spellEnd"/>
      <w:r>
        <w:rPr>
          <w:sz w:val="26"/>
          <w:szCs w:val="26"/>
          <w:lang w:eastAsia="ru-RU"/>
        </w:rPr>
        <w:t xml:space="preserve"> контейнер – 160 000 (сто шестьдесят тысяч) рублей;</w:t>
      </w:r>
    </w:p>
    <w:p w:rsidR="00783AA1" w:rsidRPr="00613E0C" w:rsidRDefault="00783AA1" w:rsidP="00D6308A">
      <w:pPr>
        <w:numPr>
          <w:ilvl w:val="0"/>
          <w:numId w:val="32"/>
        </w:numPr>
        <w:shd w:val="clear" w:color="auto" w:fill="FFFFFF"/>
        <w:tabs>
          <w:tab w:val="left" w:pos="709"/>
        </w:tabs>
        <w:ind w:left="284"/>
        <w:jc w:val="both"/>
        <w:rPr>
          <w:sz w:val="26"/>
          <w:szCs w:val="26"/>
          <w:lang w:eastAsia="ru-RU"/>
        </w:rPr>
      </w:pPr>
      <w:r>
        <w:rPr>
          <w:sz w:val="26"/>
          <w:szCs w:val="26"/>
          <w:lang w:eastAsia="ru-RU"/>
        </w:rPr>
        <w:t xml:space="preserve">За 20-футовый </w:t>
      </w:r>
      <w:proofErr w:type="spellStart"/>
      <w:r>
        <w:rPr>
          <w:sz w:val="26"/>
          <w:szCs w:val="26"/>
          <w:lang w:eastAsia="ru-RU"/>
        </w:rPr>
        <w:t>Bulk</w:t>
      </w:r>
      <w:proofErr w:type="spellEnd"/>
      <w:r>
        <w:rPr>
          <w:sz w:val="26"/>
          <w:szCs w:val="26"/>
          <w:lang w:eastAsia="ru-RU"/>
        </w:rPr>
        <w:t xml:space="preserve"> контейнер – 350000 (триста пятьдесят тысяч) рублей без учета НДС;</w:t>
      </w:r>
    </w:p>
    <w:p w:rsidR="00783AA1" w:rsidRPr="00613E0C" w:rsidRDefault="00783AA1" w:rsidP="00D6308A">
      <w:pPr>
        <w:numPr>
          <w:ilvl w:val="0"/>
          <w:numId w:val="32"/>
        </w:numPr>
        <w:shd w:val="clear" w:color="auto" w:fill="FFFFFF"/>
        <w:tabs>
          <w:tab w:val="left" w:pos="709"/>
        </w:tabs>
        <w:ind w:left="284"/>
        <w:jc w:val="both"/>
        <w:rPr>
          <w:sz w:val="26"/>
          <w:szCs w:val="26"/>
          <w:lang w:eastAsia="ru-RU"/>
        </w:rPr>
      </w:pPr>
      <w:r>
        <w:rPr>
          <w:sz w:val="26"/>
          <w:szCs w:val="26"/>
          <w:lang w:eastAsia="ru-RU"/>
        </w:rPr>
        <w:t>За 20-футовый Танк-контейнер контейнер – 1 500 000 (один миллион пятьсот тысяч) рублей без учета НДС;</w:t>
      </w:r>
    </w:p>
    <w:p w:rsidR="00783AA1" w:rsidRPr="00613E0C" w:rsidRDefault="00783AA1" w:rsidP="00D6308A">
      <w:pPr>
        <w:numPr>
          <w:ilvl w:val="0"/>
          <w:numId w:val="32"/>
        </w:numPr>
        <w:shd w:val="clear" w:color="auto" w:fill="FFFFFF"/>
        <w:tabs>
          <w:tab w:val="left" w:pos="709"/>
        </w:tabs>
        <w:ind w:left="284"/>
        <w:jc w:val="both"/>
        <w:rPr>
          <w:sz w:val="26"/>
          <w:szCs w:val="26"/>
          <w:lang w:eastAsia="ru-RU"/>
        </w:rPr>
      </w:pPr>
      <w:r>
        <w:rPr>
          <w:sz w:val="26"/>
          <w:szCs w:val="26"/>
          <w:lang w:eastAsia="ru-RU"/>
        </w:rPr>
        <w:t>За 40-футовый универсальный контейнер – 250 000 (двести пятьдесят тысяч) рублей без учета НДС;</w:t>
      </w:r>
    </w:p>
    <w:p w:rsidR="00783AA1" w:rsidRPr="00613E0C" w:rsidRDefault="00783AA1" w:rsidP="00D6308A">
      <w:pPr>
        <w:widowControl w:val="0"/>
        <w:numPr>
          <w:ilvl w:val="0"/>
          <w:numId w:val="32"/>
        </w:numPr>
        <w:shd w:val="clear" w:color="auto" w:fill="FFFFFF"/>
        <w:tabs>
          <w:tab w:val="left" w:pos="709"/>
        </w:tabs>
        <w:ind w:left="284"/>
        <w:jc w:val="both"/>
        <w:rPr>
          <w:sz w:val="26"/>
          <w:szCs w:val="26"/>
          <w:lang w:eastAsia="ru-RU"/>
        </w:rPr>
      </w:pPr>
      <w:r>
        <w:rPr>
          <w:sz w:val="26"/>
          <w:szCs w:val="26"/>
          <w:lang w:eastAsia="ru-RU"/>
        </w:rPr>
        <w:t xml:space="preserve">За 40-футовый </w:t>
      </w:r>
      <w:proofErr w:type="spellStart"/>
      <w:r>
        <w:rPr>
          <w:sz w:val="26"/>
          <w:szCs w:val="26"/>
          <w:lang w:eastAsia="ru-RU"/>
        </w:rPr>
        <w:t>Open</w:t>
      </w:r>
      <w:proofErr w:type="spellEnd"/>
      <w:r>
        <w:rPr>
          <w:sz w:val="26"/>
          <w:szCs w:val="26"/>
          <w:lang w:eastAsia="ru-RU"/>
        </w:rPr>
        <w:t xml:space="preserve"> </w:t>
      </w:r>
      <w:proofErr w:type="spellStart"/>
      <w:r>
        <w:rPr>
          <w:sz w:val="26"/>
          <w:szCs w:val="26"/>
          <w:lang w:eastAsia="ru-RU"/>
        </w:rPr>
        <w:t>Top</w:t>
      </w:r>
      <w:proofErr w:type="spellEnd"/>
      <w:r>
        <w:rPr>
          <w:sz w:val="26"/>
          <w:szCs w:val="26"/>
          <w:lang w:eastAsia="ru-RU"/>
        </w:rPr>
        <w:t xml:space="preserve"> </w:t>
      </w:r>
      <w:proofErr w:type="spellStart"/>
      <w:r>
        <w:rPr>
          <w:sz w:val="26"/>
          <w:szCs w:val="26"/>
          <w:lang w:eastAsia="ru-RU"/>
        </w:rPr>
        <w:t>Hard</w:t>
      </w:r>
      <w:proofErr w:type="spellEnd"/>
      <w:r>
        <w:rPr>
          <w:sz w:val="26"/>
          <w:szCs w:val="26"/>
          <w:lang w:eastAsia="ru-RU"/>
        </w:rPr>
        <w:t xml:space="preserve"> </w:t>
      </w:r>
      <w:proofErr w:type="spellStart"/>
      <w:r>
        <w:rPr>
          <w:sz w:val="26"/>
          <w:szCs w:val="26"/>
          <w:lang w:eastAsia="ru-RU"/>
        </w:rPr>
        <w:t>Top</w:t>
      </w:r>
      <w:proofErr w:type="spellEnd"/>
      <w:r>
        <w:rPr>
          <w:sz w:val="26"/>
          <w:szCs w:val="26"/>
          <w:lang w:eastAsia="ru-RU"/>
        </w:rPr>
        <w:t xml:space="preserve"> контейнер – 250 000 (двести пятьдесят тысяч) рублей без учета НДС;</w:t>
      </w:r>
    </w:p>
    <w:p w:rsidR="00783AA1" w:rsidRPr="00613E0C" w:rsidRDefault="00783AA1" w:rsidP="00D6308A">
      <w:pPr>
        <w:widowControl w:val="0"/>
        <w:numPr>
          <w:ilvl w:val="0"/>
          <w:numId w:val="32"/>
        </w:numPr>
        <w:shd w:val="clear" w:color="auto" w:fill="FFFFFF"/>
        <w:tabs>
          <w:tab w:val="left" w:pos="709"/>
        </w:tabs>
        <w:ind w:left="284"/>
        <w:jc w:val="both"/>
        <w:rPr>
          <w:sz w:val="26"/>
          <w:szCs w:val="26"/>
          <w:lang w:eastAsia="ru-RU"/>
        </w:rPr>
      </w:pPr>
      <w:r>
        <w:rPr>
          <w:sz w:val="26"/>
          <w:szCs w:val="26"/>
          <w:lang w:eastAsia="ru-RU"/>
        </w:rPr>
        <w:t xml:space="preserve">За 40-футовый универсальный контейнер типа </w:t>
      </w:r>
      <w:proofErr w:type="spellStart"/>
      <w:r>
        <w:rPr>
          <w:sz w:val="26"/>
          <w:szCs w:val="26"/>
          <w:lang w:eastAsia="ru-RU"/>
        </w:rPr>
        <w:t>Pallet-wide</w:t>
      </w:r>
      <w:proofErr w:type="spellEnd"/>
      <w:r>
        <w:rPr>
          <w:sz w:val="26"/>
          <w:szCs w:val="26"/>
          <w:lang w:eastAsia="ru-RU"/>
        </w:rPr>
        <w:t xml:space="preserve"> – 260 000 (двести шестьдесят тысяч) рублей без учета НДС.</w:t>
      </w:r>
    </w:p>
    <w:p w:rsidR="00783AA1" w:rsidRPr="00613E0C" w:rsidRDefault="00783AA1" w:rsidP="00783AA1">
      <w:pPr>
        <w:widowControl w:val="0"/>
        <w:jc w:val="both"/>
        <w:rPr>
          <w:sz w:val="26"/>
          <w:szCs w:val="26"/>
          <w:lang w:eastAsia="ru-RU"/>
        </w:rPr>
      </w:pPr>
    </w:p>
    <w:p w:rsidR="00783AA1" w:rsidRPr="00613E0C" w:rsidRDefault="00783AA1" w:rsidP="00D6308A">
      <w:pPr>
        <w:widowControl w:val="0"/>
        <w:numPr>
          <w:ilvl w:val="0"/>
          <w:numId w:val="31"/>
        </w:numPr>
        <w:ind w:left="0" w:firstLine="284"/>
        <w:contextualSpacing/>
        <w:jc w:val="both"/>
        <w:rPr>
          <w:sz w:val="26"/>
          <w:szCs w:val="26"/>
          <w:lang w:eastAsia="ru-RU"/>
        </w:rPr>
      </w:pPr>
      <w:r>
        <w:rPr>
          <w:color w:val="222222"/>
          <w:sz w:val="26"/>
          <w:szCs w:val="26"/>
          <w:shd w:val="clear" w:color="auto" w:fill="FFFFFF"/>
          <w:lang w:eastAsia="ru-RU"/>
        </w:rPr>
        <w:t>В случае повреждения вагона до степени исключения его из инвентарного парка Исполнитель возмещает Заказчику остаточную (балансовую) стоимость вагона на дату повреждения вагона. В остальных случаях повреждения вагона (не требующих исключения из инвентарного парка) Исполнитель возмещает Заказчику стоимость ремонта вагона, указанную в акте формы ВУ-25.</w:t>
      </w:r>
    </w:p>
    <w:p w:rsidR="00783AA1" w:rsidRPr="00613E0C" w:rsidRDefault="00783AA1" w:rsidP="00783AA1">
      <w:pPr>
        <w:widowControl w:val="0"/>
        <w:rPr>
          <w:sz w:val="26"/>
          <w:szCs w:val="26"/>
          <w:lang w:eastAsia="ru-RU"/>
        </w:rPr>
      </w:pPr>
    </w:p>
    <w:p w:rsidR="00783AA1" w:rsidRPr="00613E0C" w:rsidRDefault="00783AA1" w:rsidP="00D6308A">
      <w:pPr>
        <w:numPr>
          <w:ilvl w:val="0"/>
          <w:numId w:val="31"/>
        </w:numPr>
        <w:shd w:val="clear" w:color="auto" w:fill="FFFFFF"/>
        <w:tabs>
          <w:tab w:val="left" w:pos="482"/>
        </w:tabs>
        <w:jc w:val="both"/>
        <w:rPr>
          <w:sz w:val="26"/>
          <w:szCs w:val="26"/>
          <w:lang w:eastAsia="ru-RU"/>
        </w:rPr>
      </w:pPr>
      <w:r>
        <w:rPr>
          <w:sz w:val="26"/>
          <w:szCs w:val="26"/>
          <w:lang w:eastAsia="ru-RU"/>
        </w:rPr>
        <w:lastRenderedPageBreak/>
        <w:t xml:space="preserve">Настоящее Приложение вступает в силу </w:t>
      </w:r>
      <w:proofErr w:type="gramStart"/>
      <w:r>
        <w:rPr>
          <w:sz w:val="26"/>
          <w:szCs w:val="26"/>
          <w:lang w:eastAsia="ru-RU"/>
        </w:rPr>
        <w:t>с даты вступления</w:t>
      </w:r>
      <w:proofErr w:type="gramEnd"/>
      <w:r>
        <w:rPr>
          <w:sz w:val="26"/>
          <w:szCs w:val="26"/>
          <w:lang w:eastAsia="ru-RU"/>
        </w:rPr>
        <w:t xml:space="preserve"> в силу Договора. </w:t>
      </w:r>
    </w:p>
    <w:p w:rsidR="00783AA1" w:rsidRPr="00613E0C" w:rsidRDefault="00783AA1" w:rsidP="00D6308A">
      <w:pPr>
        <w:numPr>
          <w:ilvl w:val="0"/>
          <w:numId w:val="31"/>
        </w:numPr>
        <w:shd w:val="clear" w:color="auto" w:fill="FFFFFF"/>
        <w:tabs>
          <w:tab w:val="left" w:pos="426"/>
          <w:tab w:val="left" w:pos="993"/>
        </w:tabs>
        <w:jc w:val="both"/>
        <w:rPr>
          <w:sz w:val="26"/>
          <w:szCs w:val="26"/>
        </w:rPr>
      </w:pPr>
      <w:r>
        <w:rPr>
          <w:sz w:val="26"/>
          <w:szCs w:val="26"/>
        </w:rPr>
        <w:t>Начисление НДС осуществляется в соответствие с Налоговым кодексом Российской Федерации.</w:t>
      </w:r>
    </w:p>
    <w:p w:rsidR="00783AA1" w:rsidRPr="00613E0C" w:rsidRDefault="00783AA1" w:rsidP="00783AA1">
      <w:pPr>
        <w:shd w:val="clear" w:color="auto" w:fill="FFFFFF"/>
        <w:tabs>
          <w:tab w:val="left" w:pos="482"/>
        </w:tabs>
        <w:ind w:left="720"/>
        <w:jc w:val="both"/>
        <w:rPr>
          <w:sz w:val="26"/>
          <w:szCs w:val="26"/>
          <w:lang w:eastAsia="ru-RU"/>
        </w:rPr>
      </w:pPr>
    </w:p>
    <w:p w:rsidR="00783AA1" w:rsidRPr="00613E0C" w:rsidRDefault="00783AA1" w:rsidP="00D6308A">
      <w:pPr>
        <w:widowControl w:val="0"/>
        <w:numPr>
          <w:ilvl w:val="0"/>
          <w:numId w:val="31"/>
        </w:numPr>
        <w:ind w:left="0" w:firstLine="360"/>
        <w:jc w:val="both"/>
        <w:rPr>
          <w:sz w:val="26"/>
          <w:szCs w:val="26"/>
          <w:lang w:eastAsia="ru-RU"/>
        </w:rPr>
      </w:pPr>
      <w:r>
        <w:rPr>
          <w:sz w:val="26"/>
          <w:szCs w:val="26"/>
          <w:lang w:eastAsia="ru-RU"/>
        </w:rPr>
        <w:t>Настоящее Приложение составлено в двух экземплярах, имеющих одинаковую юридическую силу, по одному для каждой из Сторон и является неотъемлемой частью Договора.</w:t>
      </w:r>
    </w:p>
    <w:p w:rsidR="00783AA1" w:rsidRPr="00612C12" w:rsidRDefault="00783AA1" w:rsidP="00783AA1">
      <w:pPr>
        <w:shd w:val="clear" w:color="auto" w:fill="FFFFFF"/>
        <w:ind w:firstLine="709"/>
        <w:jc w:val="both"/>
        <w:rPr>
          <w:rFonts w:eastAsia="Arial"/>
          <w:bCs/>
          <w:sz w:val="26"/>
          <w:szCs w:val="26"/>
        </w:rPr>
      </w:pPr>
    </w:p>
    <w:tbl>
      <w:tblPr>
        <w:tblW w:w="0" w:type="auto"/>
        <w:tblLook w:val="01E0" w:firstRow="1" w:lastRow="1" w:firstColumn="1" w:lastColumn="1" w:noHBand="0" w:noVBand="0"/>
      </w:tblPr>
      <w:tblGrid>
        <w:gridCol w:w="4926"/>
        <w:gridCol w:w="4927"/>
      </w:tblGrid>
      <w:tr w:rsidR="00783AA1" w:rsidRPr="00612C12" w:rsidTr="00783AA1">
        <w:tc>
          <w:tcPr>
            <w:tcW w:w="4926" w:type="dxa"/>
          </w:tcPr>
          <w:p w:rsidR="00783AA1" w:rsidRPr="00612C12" w:rsidRDefault="00783AA1" w:rsidP="00783AA1">
            <w:pPr>
              <w:ind w:firstLine="567"/>
              <w:jc w:val="both"/>
              <w:rPr>
                <w:sz w:val="26"/>
                <w:szCs w:val="26"/>
              </w:rPr>
            </w:pPr>
            <w:r>
              <w:rPr>
                <w:sz w:val="26"/>
                <w:szCs w:val="26"/>
              </w:rPr>
              <w:t>От Исполнителя:</w:t>
            </w:r>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_______________________________</w:t>
            </w:r>
          </w:p>
          <w:p w:rsidR="00783AA1" w:rsidRPr="00612C12" w:rsidRDefault="00783AA1" w:rsidP="00783AA1">
            <w:pPr>
              <w:ind w:firstLine="567"/>
              <w:jc w:val="both"/>
              <w:rPr>
                <w:sz w:val="26"/>
                <w:szCs w:val="26"/>
              </w:rPr>
            </w:pPr>
          </w:p>
        </w:tc>
        <w:tc>
          <w:tcPr>
            <w:tcW w:w="4927" w:type="dxa"/>
          </w:tcPr>
          <w:p w:rsidR="00783AA1" w:rsidRPr="00612C12" w:rsidRDefault="00783AA1" w:rsidP="00783AA1">
            <w:pPr>
              <w:ind w:firstLine="567"/>
              <w:jc w:val="both"/>
              <w:rPr>
                <w:sz w:val="26"/>
                <w:szCs w:val="26"/>
              </w:rPr>
            </w:pPr>
            <w:r>
              <w:rPr>
                <w:sz w:val="26"/>
                <w:szCs w:val="26"/>
              </w:rPr>
              <w:t>От Заказчика:</w:t>
            </w:r>
          </w:p>
          <w:p w:rsidR="00783AA1" w:rsidRPr="00612C12" w:rsidRDefault="00783AA1" w:rsidP="00783AA1">
            <w:pPr>
              <w:ind w:firstLine="567"/>
              <w:jc w:val="both"/>
              <w:rPr>
                <w:sz w:val="26"/>
                <w:szCs w:val="26"/>
              </w:rPr>
            </w:pPr>
          </w:p>
          <w:p w:rsidR="00783AA1" w:rsidRPr="00612C12" w:rsidRDefault="00783AA1" w:rsidP="00783AA1">
            <w:pPr>
              <w:ind w:firstLine="567"/>
              <w:jc w:val="both"/>
              <w:rPr>
                <w:sz w:val="26"/>
                <w:szCs w:val="26"/>
              </w:rPr>
            </w:pPr>
            <w:r>
              <w:rPr>
                <w:sz w:val="26"/>
                <w:szCs w:val="26"/>
              </w:rPr>
              <w:t>_______________________________</w:t>
            </w:r>
          </w:p>
          <w:p w:rsidR="00783AA1" w:rsidRPr="00612C12" w:rsidRDefault="00783AA1" w:rsidP="00783AA1">
            <w:pPr>
              <w:ind w:firstLine="567"/>
              <w:jc w:val="both"/>
              <w:rPr>
                <w:sz w:val="26"/>
                <w:szCs w:val="26"/>
              </w:rPr>
            </w:pPr>
          </w:p>
        </w:tc>
      </w:tr>
    </w:tbl>
    <w:p w:rsidR="00783AA1" w:rsidRPr="00612C12" w:rsidRDefault="00783AA1" w:rsidP="00783AA1">
      <w:pPr>
        <w:jc w:val="right"/>
        <w:rPr>
          <w:lang w:val="en-US"/>
        </w:rPr>
      </w:pPr>
    </w:p>
    <w:p w:rsidR="00783AA1" w:rsidRPr="00612C12" w:rsidRDefault="00783AA1" w:rsidP="00783AA1">
      <w:pPr>
        <w:jc w:val="both"/>
      </w:pPr>
    </w:p>
    <w:p w:rsidR="00783AA1" w:rsidRPr="00612C12" w:rsidRDefault="00783AA1" w:rsidP="00783AA1"/>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AA5A46" w:rsidRDefault="00AA5A46">
      <w:pPr>
        <w:pStyle w:val="19"/>
        <w:ind w:firstLine="0"/>
        <w:jc w:val="right"/>
        <w:outlineLvl w:val="0"/>
        <w:rPr>
          <w:b/>
          <w:i/>
          <w:iCs/>
        </w:rPr>
      </w:pPr>
    </w:p>
    <w:p w:rsidR="00AA5A46" w:rsidRDefault="00783AA1">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83AA1" w:rsidRDefault="00783AA1" w:rsidP="00783AA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83AA1" w:rsidRDefault="00783AA1" w:rsidP="00783AA1">
      <w:pPr>
        <w:tabs>
          <w:tab w:val="left" w:pos="9639"/>
        </w:tabs>
        <w:ind w:firstLine="567"/>
        <w:jc w:val="center"/>
        <w:rPr>
          <w:i/>
        </w:rPr>
      </w:pPr>
      <w:r>
        <w:rPr>
          <w:i/>
        </w:rPr>
        <w:t>(отдельный лист по каждому субподрядчику)</w:t>
      </w:r>
    </w:p>
    <w:p w:rsidR="00783AA1" w:rsidRDefault="00783AA1" w:rsidP="00783AA1">
      <w:pPr>
        <w:tabs>
          <w:tab w:val="left" w:pos="9639"/>
        </w:tabs>
        <w:ind w:firstLine="567"/>
        <w:jc w:val="center"/>
        <w:rPr>
          <w:sz w:val="22"/>
        </w:rPr>
      </w:pPr>
    </w:p>
    <w:p w:rsidR="00783AA1" w:rsidRDefault="00783AA1" w:rsidP="00783AA1">
      <w:pPr>
        <w:tabs>
          <w:tab w:val="left" w:pos="9639"/>
        </w:tabs>
        <w:ind w:firstLine="567"/>
        <w:jc w:val="center"/>
        <w:rPr>
          <w:b/>
          <w:sz w:val="28"/>
          <w:szCs w:val="28"/>
        </w:rPr>
      </w:pPr>
      <w:r>
        <w:rPr>
          <w:b/>
          <w:sz w:val="28"/>
          <w:szCs w:val="28"/>
        </w:rPr>
        <w:t>Наименование организации, фирмы:</w:t>
      </w:r>
    </w:p>
    <w:p w:rsidR="00783AA1" w:rsidRDefault="00783AA1" w:rsidP="00783AA1">
      <w:pPr>
        <w:tabs>
          <w:tab w:val="left" w:pos="9639"/>
        </w:tabs>
        <w:ind w:firstLine="567"/>
        <w:rPr>
          <w:sz w:val="22"/>
        </w:rPr>
      </w:pPr>
      <w:r>
        <w:rPr>
          <w:sz w:val="22"/>
        </w:rPr>
        <w:t>____________________________________________________________________________</w:t>
      </w:r>
    </w:p>
    <w:p w:rsidR="00783AA1" w:rsidRDefault="00783AA1" w:rsidP="00783AA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83AA1" w:rsidTr="00783AA1">
        <w:tc>
          <w:tcPr>
            <w:tcW w:w="3138" w:type="dxa"/>
            <w:tcBorders>
              <w:top w:val="single" w:sz="4" w:space="0" w:color="auto"/>
              <w:left w:val="single" w:sz="4" w:space="0" w:color="auto"/>
              <w:bottom w:val="single" w:sz="4" w:space="0" w:color="auto"/>
              <w:right w:val="single" w:sz="4" w:space="0" w:color="auto"/>
            </w:tcBorders>
            <w:vAlign w:val="center"/>
            <w:hideMark/>
          </w:tcPr>
          <w:p w:rsidR="00783AA1" w:rsidRDefault="00783AA1" w:rsidP="00783AA1">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83AA1" w:rsidRDefault="00783AA1" w:rsidP="00783AA1">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83AA1" w:rsidRDefault="00783AA1" w:rsidP="00783AA1">
            <w:pPr>
              <w:tabs>
                <w:tab w:val="left" w:pos="9639"/>
              </w:tabs>
              <w:jc w:val="center"/>
              <w:rPr>
                <w:szCs w:val="28"/>
              </w:rPr>
            </w:pPr>
            <w:r>
              <w:rPr>
                <w:szCs w:val="28"/>
              </w:rPr>
              <w:t>Филиалы и дочерние предприятия</w:t>
            </w: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83AA1" w:rsidRDefault="00783AA1" w:rsidP="00783AA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83AA1" w:rsidRDefault="00783AA1" w:rsidP="00783AA1">
            <w:pPr>
              <w:tabs>
                <w:tab w:val="left" w:pos="9639"/>
              </w:tabs>
              <w:rPr>
                <w:szCs w:val="28"/>
              </w:rP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83AA1" w:rsidRDefault="00783AA1" w:rsidP="00783AA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83AA1" w:rsidRDefault="00783AA1" w:rsidP="00783AA1">
            <w:pPr>
              <w:tabs>
                <w:tab w:val="left" w:pos="9639"/>
              </w:tabs>
              <w:rPr>
                <w:szCs w:val="28"/>
              </w:rP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83AA1" w:rsidRDefault="00783AA1" w:rsidP="00783AA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83AA1" w:rsidRDefault="00783AA1" w:rsidP="00783AA1">
            <w:pPr>
              <w:tabs>
                <w:tab w:val="left" w:pos="9639"/>
              </w:tabs>
              <w:rPr>
                <w:szCs w:val="28"/>
              </w:rP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rPr>
                <w:szCs w:val="28"/>
              </w:rP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rPr>
          <w:trHeight w:val="227"/>
        </w:trPr>
        <w:tc>
          <w:tcPr>
            <w:tcW w:w="3138"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rPr>
          <w:trHeight w:val="227"/>
        </w:trPr>
        <w:tc>
          <w:tcPr>
            <w:tcW w:w="3138" w:type="dxa"/>
            <w:tcBorders>
              <w:top w:val="single" w:sz="4" w:space="0" w:color="auto"/>
              <w:left w:val="single" w:sz="4" w:space="0" w:color="auto"/>
              <w:bottom w:val="nil"/>
              <w:right w:val="single" w:sz="4" w:space="0" w:color="auto"/>
            </w:tcBorders>
            <w:hideMark/>
          </w:tcPr>
          <w:p w:rsidR="00783AA1" w:rsidRDefault="00783AA1" w:rsidP="00783AA1">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783AA1" w:rsidRDefault="00783AA1" w:rsidP="00783AA1">
            <w:pPr>
              <w:tabs>
                <w:tab w:val="left" w:pos="9639"/>
              </w:tabs>
              <w:jc w:val="center"/>
            </w:pPr>
          </w:p>
        </w:tc>
        <w:tc>
          <w:tcPr>
            <w:tcW w:w="3483" w:type="dxa"/>
            <w:tcBorders>
              <w:top w:val="single" w:sz="4" w:space="0" w:color="auto"/>
              <w:left w:val="single" w:sz="4" w:space="0" w:color="auto"/>
              <w:bottom w:val="nil"/>
              <w:right w:val="single" w:sz="4" w:space="0" w:color="auto"/>
            </w:tcBorders>
          </w:tcPr>
          <w:p w:rsidR="00783AA1" w:rsidRDefault="00783AA1" w:rsidP="00783AA1">
            <w:pPr>
              <w:tabs>
                <w:tab w:val="left" w:pos="9639"/>
              </w:tabs>
              <w:jc w:val="center"/>
            </w:pPr>
          </w:p>
        </w:tc>
      </w:tr>
      <w:tr w:rsidR="00783AA1" w:rsidTr="00783AA1">
        <w:tc>
          <w:tcPr>
            <w:tcW w:w="3138" w:type="dxa"/>
            <w:tcBorders>
              <w:top w:val="single" w:sz="4" w:space="0" w:color="auto"/>
              <w:left w:val="single" w:sz="4" w:space="0" w:color="auto"/>
              <w:bottom w:val="single" w:sz="4" w:space="0" w:color="auto"/>
              <w:right w:val="nil"/>
            </w:tcBorders>
            <w:hideMark/>
          </w:tcPr>
          <w:p w:rsidR="00783AA1" w:rsidRDefault="00783AA1" w:rsidP="00783AA1">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783AA1" w:rsidRDefault="00783AA1" w:rsidP="00783AA1">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783AA1" w:rsidRDefault="00783AA1" w:rsidP="00783AA1">
            <w:pPr>
              <w:tabs>
                <w:tab w:val="left" w:pos="9639"/>
              </w:tabs>
            </w:pPr>
            <w:r>
              <w:t>Печать/подпись (субподрядчика)</w:t>
            </w:r>
          </w:p>
        </w:tc>
      </w:tr>
      <w:tr w:rsidR="00783AA1" w:rsidTr="00783AA1">
        <w:trPr>
          <w:cantSplit/>
        </w:trPr>
        <w:tc>
          <w:tcPr>
            <w:tcW w:w="9720" w:type="dxa"/>
            <w:gridSpan w:val="4"/>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3AA1" w:rsidRDefault="00783AA1" w:rsidP="00783AA1">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jc w:val="center"/>
            </w:pPr>
            <w:r>
              <w:t>Передаваемые объемы работ</w:t>
            </w:r>
          </w:p>
        </w:tc>
      </w:tr>
      <w:tr w:rsidR="00783AA1" w:rsidTr="00783AA1">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783AA1" w:rsidRDefault="00783AA1" w:rsidP="00783AA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83AA1" w:rsidRDefault="00783AA1" w:rsidP="00783AA1">
            <w:pPr>
              <w:tabs>
                <w:tab w:val="left" w:pos="9639"/>
              </w:tabs>
              <w:jc w:val="center"/>
            </w:pPr>
            <w:proofErr w:type="gramStart"/>
            <w:r>
              <w:t>В</w:t>
            </w:r>
            <w:proofErr w:type="gramEnd"/>
            <w:r>
              <w:t xml:space="preserve"> % к общему объему работ по предмету Открытого конкурса</w:t>
            </w:r>
          </w:p>
        </w:tc>
      </w:tr>
      <w:tr w:rsidR="00783AA1" w:rsidTr="00783AA1">
        <w:tc>
          <w:tcPr>
            <w:tcW w:w="4536" w:type="dxa"/>
            <w:gridSpan w:val="2"/>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c>
          <w:tcPr>
            <w:tcW w:w="6237" w:type="dxa"/>
            <w:gridSpan w:val="3"/>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r w:rsidR="00783AA1" w:rsidTr="00783AA1">
        <w:tc>
          <w:tcPr>
            <w:tcW w:w="6237" w:type="dxa"/>
            <w:gridSpan w:val="3"/>
            <w:tcBorders>
              <w:top w:val="single" w:sz="4" w:space="0" w:color="auto"/>
              <w:left w:val="single" w:sz="4" w:space="0" w:color="auto"/>
              <w:bottom w:val="single" w:sz="4" w:space="0" w:color="auto"/>
              <w:right w:val="single" w:sz="4" w:space="0" w:color="auto"/>
            </w:tcBorders>
            <w:hideMark/>
          </w:tcPr>
          <w:p w:rsidR="00783AA1" w:rsidRDefault="00783AA1" w:rsidP="00783AA1">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783AA1" w:rsidRDefault="00783AA1" w:rsidP="00783AA1">
            <w:pPr>
              <w:tabs>
                <w:tab w:val="left" w:pos="9639"/>
              </w:tabs>
              <w:jc w:val="center"/>
            </w:pPr>
          </w:p>
        </w:tc>
      </w:tr>
    </w:tbl>
    <w:p w:rsidR="00783AA1" w:rsidRDefault="00783AA1" w:rsidP="00783AA1">
      <w:pPr>
        <w:tabs>
          <w:tab w:val="left" w:pos="9639"/>
        </w:tabs>
        <w:ind w:firstLine="720"/>
        <w:jc w:val="both"/>
        <w:rPr>
          <w:szCs w:val="28"/>
        </w:rPr>
      </w:pPr>
      <w:r>
        <w:rPr>
          <w:szCs w:val="28"/>
        </w:rPr>
        <w:t>Приложения:</w:t>
      </w:r>
    </w:p>
    <w:p w:rsidR="00783AA1" w:rsidRDefault="00783AA1" w:rsidP="00783AA1">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83AA1" w:rsidRDefault="00783AA1" w:rsidP="00783AA1">
      <w:pPr>
        <w:jc w:val="both"/>
        <w:rPr>
          <w:rFonts w:eastAsia="MS Mincho"/>
          <w:b/>
          <w:bCs/>
          <w:sz w:val="28"/>
          <w:szCs w:val="28"/>
        </w:rPr>
      </w:pPr>
    </w:p>
    <w:p w:rsidR="00783AA1" w:rsidRDefault="00783AA1" w:rsidP="00783AA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783AA1" w:rsidRDefault="00783AA1" w:rsidP="00783AA1">
      <w:pPr>
        <w:tabs>
          <w:tab w:val="left" w:pos="8640"/>
        </w:tabs>
        <w:jc w:val="center"/>
        <w:rPr>
          <w:i/>
        </w:rPr>
      </w:pPr>
      <w:r>
        <w:rPr>
          <w:i/>
        </w:rPr>
        <w:t xml:space="preserve">                                                                    (наименование претендента)</w:t>
      </w:r>
    </w:p>
    <w:p w:rsidR="00783AA1" w:rsidRDefault="00783AA1" w:rsidP="00783AA1">
      <w:pPr>
        <w:rPr>
          <w:sz w:val="28"/>
          <w:szCs w:val="28"/>
          <w:lang w:eastAsia="ru-RU"/>
        </w:rPr>
      </w:pPr>
      <w:r>
        <w:rPr>
          <w:sz w:val="28"/>
          <w:szCs w:val="28"/>
          <w:lang w:eastAsia="ru-RU"/>
        </w:rPr>
        <w:t>____________________________________________________________________</w:t>
      </w:r>
    </w:p>
    <w:p w:rsidR="00783AA1" w:rsidRDefault="00783AA1" w:rsidP="00783AA1">
      <w:pPr>
        <w:rPr>
          <w:i/>
        </w:rPr>
      </w:pPr>
      <w:r>
        <w:rPr>
          <w:i/>
        </w:rPr>
        <w:t xml:space="preserve">       Печать</w:t>
      </w:r>
      <w:r>
        <w:rPr>
          <w:i/>
        </w:rPr>
        <w:tab/>
      </w:r>
      <w:r>
        <w:rPr>
          <w:i/>
        </w:rPr>
        <w:tab/>
      </w:r>
      <w:r>
        <w:rPr>
          <w:i/>
        </w:rPr>
        <w:tab/>
        <w:t>(должность, подпись, ФИО)</w:t>
      </w:r>
    </w:p>
    <w:p w:rsidR="00783AA1" w:rsidRDefault="00783AA1" w:rsidP="00783AA1">
      <w:pPr>
        <w:rPr>
          <w:sz w:val="28"/>
          <w:szCs w:val="28"/>
          <w:lang w:eastAsia="ru-RU"/>
        </w:rPr>
      </w:pPr>
      <w:r>
        <w:rPr>
          <w:sz w:val="28"/>
          <w:szCs w:val="28"/>
          <w:lang w:eastAsia="ru-RU"/>
        </w:rPr>
        <w:t>"____" _________ 201__ г.</w:t>
      </w:r>
    </w:p>
    <w:p w:rsidR="00AA5A46" w:rsidRDefault="00AA5A46" w:rsidP="00D6308A">
      <w:pPr>
        <w:pStyle w:val="19"/>
        <w:ind w:firstLine="0"/>
        <w:outlineLvl w:val="0"/>
        <w:rPr>
          <w:b/>
          <w:i/>
          <w:iCs/>
        </w:rPr>
      </w:pPr>
    </w:p>
    <w:sectPr w:rsidR="00AA5A4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1CF" w:rsidRDefault="006441CF">
      <w:r>
        <w:separator/>
      </w:r>
    </w:p>
  </w:endnote>
  <w:endnote w:type="continuationSeparator" w:id="0">
    <w:p w:rsidR="006441CF" w:rsidRDefault="006441CF">
      <w:r>
        <w:continuationSeparator/>
      </w:r>
    </w:p>
  </w:endnote>
  <w:endnote w:type="continuationNotice" w:id="1">
    <w:p w:rsidR="006441CF" w:rsidRDefault="00644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02F3A" w:rsidRDefault="00702F3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pPr>
      <w:pStyle w:val="afd"/>
      <w:jc w:val="center"/>
    </w:pPr>
  </w:p>
  <w:p w:rsidR="00702F3A" w:rsidRDefault="00702F3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pPr>
      <w:pStyle w:val="afd"/>
      <w:jc w:val="right"/>
    </w:pPr>
    <w:r>
      <w:fldChar w:fldCharType="begin"/>
    </w:r>
    <w:r>
      <w:instrText xml:space="preserve"> PAGE   \* MERGEFORMAT </w:instrText>
    </w:r>
    <w:r>
      <w:fldChar w:fldCharType="separate"/>
    </w:r>
    <w:r w:rsidR="004A4B21">
      <w:rPr>
        <w:noProof/>
      </w:rPr>
      <w:t>8</w:t>
    </w:r>
    <w:r>
      <w:rPr>
        <w:noProof/>
      </w:rPr>
      <w:fldChar w:fldCharType="end"/>
    </w:r>
  </w:p>
  <w:p w:rsidR="00702F3A" w:rsidRDefault="00702F3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1CF" w:rsidRDefault="006441CF">
      <w:r>
        <w:separator/>
      </w:r>
    </w:p>
  </w:footnote>
  <w:footnote w:type="continuationSeparator" w:id="0">
    <w:p w:rsidR="006441CF" w:rsidRDefault="006441CF">
      <w:r>
        <w:continuationSeparator/>
      </w:r>
    </w:p>
  </w:footnote>
  <w:footnote w:type="continuationNotice" w:id="1">
    <w:p w:rsidR="006441CF" w:rsidRDefault="006441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rsidP="00510148">
    <w:pPr>
      <w:pStyle w:val="afb"/>
      <w:jc w:val="center"/>
    </w:pPr>
    <w:r>
      <w:fldChar w:fldCharType="begin"/>
    </w:r>
    <w:r>
      <w:instrText xml:space="preserve"> PAGE   \* MERGEFORMAT </w:instrText>
    </w:r>
    <w:r>
      <w:fldChar w:fldCharType="separate"/>
    </w:r>
    <w:r w:rsidR="004A4B21">
      <w:rPr>
        <w:noProof/>
      </w:rPr>
      <w:t>32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3A" w:rsidRDefault="00702F3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017E93"/>
    <w:multiLevelType w:val="hybridMultilevel"/>
    <w:tmpl w:val="3B34BD60"/>
    <w:lvl w:ilvl="0" w:tplc="8290522A">
      <w:start w:val="1"/>
      <w:numFmt w:val="decimal"/>
      <w:lvlText w:val="%1)"/>
      <w:lvlJc w:val="left"/>
      <w:pPr>
        <w:ind w:left="3975" w:hanging="114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6897783"/>
    <w:multiLevelType w:val="hybridMultilevel"/>
    <w:tmpl w:val="41B2B6C2"/>
    <w:lvl w:ilvl="0" w:tplc="F4785C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5B44AF"/>
    <w:multiLevelType w:val="hybridMultilevel"/>
    <w:tmpl w:val="BF16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94C61D4"/>
    <w:multiLevelType w:val="hybridMultilevel"/>
    <w:tmpl w:val="BFDCE2CA"/>
    <w:lvl w:ilvl="0" w:tplc="04190001">
      <w:start w:val="1"/>
      <w:numFmt w:val="bullet"/>
      <w:lvlText w:val=""/>
      <w:lvlJc w:val="left"/>
      <w:pPr>
        <w:tabs>
          <w:tab w:val="num" w:pos="1913"/>
        </w:tabs>
        <w:ind w:left="1913" w:hanging="360"/>
      </w:pPr>
      <w:rPr>
        <w:rFonts w:ascii="Symbol" w:hAnsi="Symbol" w:hint="default"/>
      </w:rPr>
    </w:lvl>
    <w:lvl w:ilvl="1" w:tplc="04190003" w:tentative="1">
      <w:start w:val="1"/>
      <w:numFmt w:val="bullet"/>
      <w:lvlText w:val="o"/>
      <w:lvlJc w:val="left"/>
      <w:pPr>
        <w:tabs>
          <w:tab w:val="num" w:pos="2633"/>
        </w:tabs>
        <w:ind w:left="2633" w:hanging="360"/>
      </w:pPr>
      <w:rPr>
        <w:rFonts w:ascii="Courier New" w:hAnsi="Courier New" w:cs="Courier New" w:hint="default"/>
      </w:rPr>
    </w:lvl>
    <w:lvl w:ilvl="2" w:tplc="04190005" w:tentative="1">
      <w:start w:val="1"/>
      <w:numFmt w:val="bullet"/>
      <w:lvlText w:val=""/>
      <w:lvlJc w:val="left"/>
      <w:pPr>
        <w:tabs>
          <w:tab w:val="num" w:pos="3353"/>
        </w:tabs>
        <w:ind w:left="3353" w:hanging="360"/>
      </w:pPr>
      <w:rPr>
        <w:rFonts w:ascii="Wingdings" w:hAnsi="Wingdings" w:hint="default"/>
      </w:rPr>
    </w:lvl>
    <w:lvl w:ilvl="3" w:tplc="04190001" w:tentative="1">
      <w:start w:val="1"/>
      <w:numFmt w:val="bullet"/>
      <w:lvlText w:val=""/>
      <w:lvlJc w:val="left"/>
      <w:pPr>
        <w:tabs>
          <w:tab w:val="num" w:pos="4073"/>
        </w:tabs>
        <w:ind w:left="4073" w:hanging="360"/>
      </w:pPr>
      <w:rPr>
        <w:rFonts w:ascii="Symbol" w:hAnsi="Symbol" w:hint="default"/>
      </w:rPr>
    </w:lvl>
    <w:lvl w:ilvl="4" w:tplc="04190003" w:tentative="1">
      <w:start w:val="1"/>
      <w:numFmt w:val="bullet"/>
      <w:lvlText w:val="o"/>
      <w:lvlJc w:val="left"/>
      <w:pPr>
        <w:tabs>
          <w:tab w:val="num" w:pos="4793"/>
        </w:tabs>
        <w:ind w:left="4793" w:hanging="360"/>
      </w:pPr>
      <w:rPr>
        <w:rFonts w:ascii="Courier New" w:hAnsi="Courier New" w:cs="Courier New" w:hint="default"/>
      </w:rPr>
    </w:lvl>
    <w:lvl w:ilvl="5" w:tplc="04190005" w:tentative="1">
      <w:start w:val="1"/>
      <w:numFmt w:val="bullet"/>
      <w:lvlText w:val=""/>
      <w:lvlJc w:val="left"/>
      <w:pPr>
        <w:tabs>
          <w:tab w:val="num" w:pos="5513"/>
        </w:tabs>
        <w:ind w:left="5513" w:hanging="360"/>
      </w:pPr>
      <w:rPr>
        <w:rFonts w:ascii="Wingdings" w:hAnsi="Wingdings" w:hint="default"/>
      </w:rPr>
    </w:lvl>
    <w:lvl w:ilvl="6" w:tplc="04190001" w:tentative="1">
      <w:start w:val="1"/>
      <w:numFmt w:val="bullet"/>
      <w:lvlText w:val=""/>
      <w:lvlJc w:val="left"/>
      <w:pPr>
        <w:tabs>
          <w:tab w:val="num" w:pos="6233"/>
        </w:tabs>
        <w:ind w:left="6233" w:hanging="360"/>
      </w:pPr>
      <w:rPr>
        <w:rFonts w:ascii="Symbol" w:hAnsi="Symbol" w:hint="default"/>
      </w:rPr>
    </w:lvl>
    <w:lvl w:ilvl="7" w:tplc="04190003" w:tentative="1">
      <w:start w:val="1"/>
      <w:numFmt w:val="bullet"/>
      <w:lvlText w:val="o"/>
      <w:lvlJc w:val="left"/>
      <w:pPr>
        <w:tabs>
          <w:tab w:val="num" w:pos="6953"/>
        </w:tabs>
        <w:ind w:left="6953" w:hanging="360"/>
      </w:pPr>
      <w:rPr>
        <w:rFonts w:ascii="Courier New" w:hAnsi="Courier New" w:cs="Courier New" w:hint="default"/>
      </w:rPr>
    </w:lvl>
    <w:lvl w:ilvl="8" w:tplc="04190005" w:tentative="1">
      <w:start w:val="1"/>
      <w:numFmt w:val="bullet"/>
      <w:lvlText w:val=""/>
      <w:lvlJc w:val="left"/>
      <w:pPr>
        <w:tabs>
          <w:tab w:val="num" w:pos="7673"/>
        </w:tabs>
        <w:ind w:left="7673" w:hanging="360"/>
      </w:pPr>
      <w:rPr>
        <w:rFonts w:ascii="Wingdings" w:hAnsi="Wingdings"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A64D39"/>
    <w:multiLevelType w:val="hybridMultilevel"/>
    <w:tmpl w:val="6B786BD2"/>
    <w:lvl w:ilvl="0" w:tplc="58366E0E">
      <w:start w:val="1"/>
      <w:numFmt w:val="decimal"/>
      <w:lvlText w:val="%1."/>
      <w:lvlJc w:val="left"/>
      <w:pPr>
        <w:ind w:left="2771"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0852E8"/>
    <w:multiLevelType w:val="hybridMultilevel"/>
    <w:tmpl w:val="80DAB514"/>
    <w:lvl w:ilvl="0" w:tplc="6A0CD5E8">
      <w:start w:val="1"/>
      <w:numFmt w:val="bullet"/>
      <w:lvlText w:val=""/>
      <w:lvlJc w:val="left"/>
      <w:pPr>
        <w:ind w:left="1713" w:hanging="360"/>
      </w:pPr>
      <w:rPr>
        <w:rFonts w:ascii="Symbol" w:hAnsi="Symbol" w:hint="default"/>
        <w:sz w:val="24"/>
        <w:szCs w:val="24"/>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4"/>
  </w:num>
  <w:num w:numId="8">
    <w:abstractNumId w:val="36"/>
  </w:num>
  <w:num w:numId="9">
    <w:abstractNumId w:val="44"/>
  </w:num>
  <w:num w:numId="10">
    <w:abstractNumId w:val="38"/>
  </w:num>
  <w:num w:numId="11">
    <w:abstractNumId w:val="46"/>
  </w:num>
  <w:num w:numId="12">
    <w:abstractNumId w:val="49"/>
  </w:num>
  <w:num w:numId="13">
    <w:abstractNumId w:val="35"/>
  </w:num>
  <w:num w:numId="14">
    <w:abstractNumId w:val="37"/>
  </w:num>
  <w:num w:numId="15">
    <w:abstractNumId w:val="33"/>
  </w:num>
  <w:num w:numId="16">
    <w:abstractNumId w:val="30"/>
  </w:num>
  <w:num w:numId="17">
    <w:abstractNumId w:val="32"/>
  </w:num>
  <w:num w:numId="18">
    <w:abstractNumId w:val="48"/>
  </w:num>
  <w:num w:numId="19">
    <w:abstractNumId w:val="26"/>
  </w:num>
  <w:num w:numId="20">
    <w:abstractNumId w:val="45"/>
  </w:num>
  <w:num w:numId="21">
    <w:abstractNumId w:val="41"/>
  </w:num>
  <w:num w:numId="22">
    <w:abstractNumId w:val="42"/>
  </w:num>
  <w:num w:numId="23">
    <w:abstractNumId w:val="25"/>
  </w:num>
  <w:num w:numId="24">
    <w:abstractNumId w:val="29"/>
  </w:num>
  <w:num w:numId="25">
    <w:abstractNumId w:val="39"/>
  </w:num>
  <w:num w:numId="26">
    <w:abstractNumId w:val="40"/>
  </w:num>
  <w:num w:numId="27">
    <w:abstractNumId w:val="22"/>
  </w:num>
  <w:num w:numId="28">
    <w:abstractNumId w:val="34"/>
  </w:num>
  <w:num w:numId="29">
    <w:abstractNumId w:val="31"/>
  </w:num>
  <w:num w:numId="30">
    <w:abstractNumId w:val="43"/>
  </w:num>
  <w:num w:numId="31">
    <w:abstractNumId w:val="28"/>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58CC"/>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C1E"/>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4B21"/>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1CF"/>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2F3A"/>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A1"/>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3AF9"/>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13D7"/>
    <w:rsid w:val="00982C6F"/>
    <w:rsid w:val="009830CC"/>
    <w:rsid w:val="009838B1"/>
    <w:rsid w:val="009840C0"/>
    <w:rsid w:val="0098468A"/>
    <w:rsid w:val="0098473B"/>
    <w:rsid w:val="00984FED"/>
    <w:rsid w:val="0098627F"/>
    <w:rsid w:val="00991BDD"/>
    <w:rsid w:val="00991DEB"/>
    <w:rsid w:val="00992984"/>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A5A46"/>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1EB"/>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2F78"/>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08A"/>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2EDD"/>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54F9"/>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b"/>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Нижний колонтитул Знак1"/>
    <w:basedOn w:val="a0"/>
    <w:link w:val="afd"/>
    <w:uiPriority w:val="99"/>
    <w:rPr>
      <w:rFonts w:eastAsia="MS Mincho"/>
      <w:spacing w:val="-2"/>
      <w:sz w:val="24"/>
      <w:szCs w:val="24"/>
      <w:lang w:eastAsia="ar-SA"/>
    </w:rPr>
  </w:style>
  <w:style w:type="paragraph" w:customStyle="1" w:styleId="Standard">
    <w:name w:val="Standard"/>
    <w:rsid w:val="00992984"/>
    <w:pPr>
      <w:suppressAutoHyphens/>
      <w:autoSpaceDN w:val="0"/>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b"/>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Нижний колонтитул Знак1"/>
    <w:basedOn w:val="a0"/>
    <w:link w:val="afd"/>
    <w:uiPriority w:val="99"/>
    <w:rPr>
      <w:rFonts w:eastAsia="MS Mincho"/>
      <w:spacing w:val="-2"/>
      <w:sz w:val="24"/>
      <w:szCs w:val="24"/>
      <w:lang w:eastAsia="ar-SA"/>
    </w:rPr>
  </w:style>
  <w:style w:type="paragraph" w:customStyle="1" w:styleId="Standard">
    <w:name w:val="Standard"/>
    <w:rsid w:val="00992984"/>
    <w:pPr>
      <w:suppressAutoHyphens/>
      <w:autoSpaceDN w:val="0"/>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1043929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schemas.openxmlformats.org/package/2006/metadata/core-properties"/>
    <ds:schemaRef ds:uri="http://purl.org/dc/dcmitype/"/>
    <ds:schemaRef ds:uri="021F9181-A199-4D55-B335-911D3DF93F0C"/>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DA160AA-1DAE-4F57-9F68-C93DBF29C134}">
  <ds:schemaRefs>
    <ds:schemaRef ds:uri="http://schemas.openxmlformats.org/officeDocument/2006/bibliography"/>
  </ds:schemaRefs>
</ds:datastoreItem>
</file>

<file path=customXml/itemProps4.xml><?xml version="1.0" encoding="utf-8"?>
<ds:datastoreItem xmlns:ds="http://schemas.openxmlformats.org/officeDocument/2006/customXml" ds:itemID="{90CAE138-EFA4-46B0-A465-1BAFA9E22E82}">
  <ds:schemaRefs>
    <ds:schemaRef ds:uri="http://schemas.openxmlformats.org/officeDocument/2006/bibliography"/>
  </ds:schemaRefs>
</ds:datastoreItem>
</file>

<file path=customXml/itemProps5.xml><?xml version="1.0" encoding="utf-8"?>
<ds:datastoreItem xmlns:ds="http://schemas.openxmlformats.org/officeDocument/2006/customXml" ds:itemID="{057FF4BD-827A-4F33-B4D0-8C09C3D7925E}">
  <ds:schemaRefs>
    <ds:schemaRef ds:uri="http://schemas.openxmlformats.org/officeDocument/2006/bibliography"/>
  </ds:schemaRefs>
</ds:datastoreItem>
</file>

<file path=customXml/itemProps6.xml><?xml version="1.0" encoding="utf-8"?>
<ds:datastoreItem xmlns:ds="http://schemas.openxmlformats.org/officeDocument/2006/customXml" ds:itemID="{7A30CC4A-46CF-43D0-B843-3B169D0E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21682</Words>
  <Characters>123594</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144987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2019-04-30T14:39:00Z</cp:lastPrinted>
  <dcterms:created xsi:type="dcterms:W3CDTF">2019-05-15T13:35:00Z</dcterms:created>
  <dcterms:modified xsi:type="dcterms:W3CDTF">2019-05-15T13:46:00Z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