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29" w:rsidRDefault="00E47B7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ОКэ-ЦКПЭАС-19-0037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4E5B29" w:rsidRDefault="00E47B74">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w:t>
      </w:r>
      <w:r>
        <w:t xml:space="preserve">ер», </w:t>
      </w:r>
      <w:r>
        <w:rPr>
          <w:snapToGrid w:val="0"/>
          <w:szCs w:val="20"/>
        </w:rPr>
        <w:t>утвержденным решением совета директоров ПАО «ТрансКонтейнер» от 26 декабря 2018 г.</w:t>
      </w:r>
      <w:r>
        <w:t xml:space="preserve"> (далее – Положение о</w:t>
      </w:r>
      <w:proofErr w:type="gramEnd"/>
      <w:r>
        <w:t xml:space="preserve"> </w:t>
      </w:r>
      <w:proofErr w:type="gramStart"/>
      <w:r>
        <w:t xml:space="preserve">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ОКэ-ЦКПЭАС-19-0037 по предмету закупки «</w:t>
      </w:r>
      <w:r>
        <w:t>Обеспечение своевременного п</w:t>
      </w:r>
      <w:r>
        <w:t xml:space="preserve">редоставления юридически значимых электронных документов налоговой и бухгалтерской отчетности Общества в контролирующие органы через сеть Интернет, а так же сохранение всей истории осуществленных операций документооборота с текущей оргструктурой Общества, </w:t>
      </w:r>
      <w:r>
        <w:t>систематизированной структурой хранения и поиска/отбора документов, возможность осуществлять сверку с контрагентами по входному НДС</w:t>
      </w:r>
      <w:proofErr w:type="gramEnd"/>
      <w:r>
        <w:t>, предоставление круглосуточной технической и консультационной поддержки по телефону и электронной почте</w:t>
      </w:r>
      <w:proofErr w:type="gramStart"/>
      <w:r>
        <w:t>.»</w:t>
      </w:r>
      <w:bookmarkStart w:id="19" w:name="_GoBack"/>
      <w:bookmarkEnd w:id="19"/>
      <w:r>
        <w:t xml:space="preserve"> (</w:t>
      </w:r>
      <w:proofErr w:type="gramEnd"/>
      <w:r>
        <w:t xml:space="preserve">далее – Открытый </w:t>
      </w:r>
      <w:r>
        <w:t>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4E5B29" w:rsidRDefault="00E47B74">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E5B29" w:rsidRDefault="00E47B74">
      <w:pPr>
        <w:jc w:val="both"/>
      </w:pPr>
      <w:r>
        <w:t>Ф.И.О.: Кутузов Васил</w:t>
      </w:r>
      <w:r>
        <w:t>ий Иосифович</w:t>
      </w:r>
    </w:p>
    <w:p w:rsidR="004E5B29" w:rsidRDefault="00E47B74">
      <w:pPr>
        <w:jc w:val="both"/>
      </w:pPr>
      <w:r>
        <w:t xml:space="preserve">Адрес электронной почты: </w:t>
      </w:r>
      <w:hyperlink r:id="rId11" w:history="1">
        <w:r w:rsidRPr="00E74562">
          <w:rPr>
            <w:rStyle w:val="a6"/>
          </w:rPr>
          <w:t>kutuzovvi@trcont.ru</w:t>
        </w:r>
      </w:hyperlink>
      <w:r>
        <w:t xml:space="preserve"> </w:t>
      </w:r>
    </w:p>
    <w:p w:rsidR="004E5B29" w:rsidRDefault="00E47B74">
      <w:pPr>
        <w:jc w:val="both"/>
      </w:pPr>
      <w:r>
        <w:t xml:space="preserve">Телефон: +7(495)788 </w:t>
      </w:r>
      <w:r>
        <w:t xml:space="preserve">1717 </w:t>
      </w:r>
      <w:r>
        <w:t>(1707).</w:t>
      </w:r>
    </w:p>
    <w:p w:rsidR="00CB1C18" w:rsidRDefault="00CB1C18" w:rsidP="00AF4708">
      <w:pPr>
        <w:jc w:val="both"/>
      </w:pPr>
    </w:p>
    <w:p w:rsidR="004E5B29" w:rsidRDefault="00E47B74">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w:t>
      </w:r>
      <w:r>
        <w:rPr>
          <w:szCs w:val="28"/>
        </w:rPr>
        <w:t>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 xml:space="preserve">Аксютина Кира Михайловна, тел. +7 (495) 788-1717 доб. 16-42, электронный адрес </w:t>
      </w:r>
      <w:hyperlink r:id="rId12" w:history="1">
        <w:r w:rsidR="00E47B74" w:rsidRPr="00E74562">
          <w:rPr>
            <w:rStyle w:val="a6"/>
            <w:szCs w:val="28"/>
          </w:rPr>
          <w:t>AksiutinaKM@trcont.ru</w:t>
        </w:r>
      </w:hyperlink>
      <w:r>
        <w:rPr>
          <w:szCs w:val="28"/>
        </w:rPr>
        <w:t>;</w:t>
      </w:r>
    </w:p>
    <w:p w:rsidR="004E5B29" w:rsidRDefault="00E47B74">
      <w:pPr>
        <w:pStyle w:val="1"/>
        <w:ind w:firstLine="708"/>
        <w:rPr>
          <w:szCs w:val="28"/>
        </w:rPr>
      </w:pPr>
      <w:r>
        <w:rPr>
          <w:szCs w:val="28"/>
        </w:rPr>
        <w:t>Курицын Александр Евгенье</w:t>
      </w:r>
      <w:r>
        <w:rPr>
          <w:szCs w:val="28"/>
        </w:rPr>
        <w:t xml:space="preserve">вич, тел. +7 (495) 788-1717 доб. 16-41, электронный адрес </w:t>
      </w:r>
      <w:hyperlink r:id="rId13" w:history="1">
        <w:r w:rsidRPr="00E74562">
          <w:rPr>
            <w:rStyle w:val="a6"/>
            <w:szCs w:val="28"/>
          </w:rPr>
          <w:t>KuritsynAE@trcont.ru</w:t>
        </w:r>
      </w:hyperlink>
      <w:r>
        <w:rPr>
          <w:szCs w:val="28"/>
        </w:rPr>
        <w:t>.</w:t>
      </w:r>
    </w:p>
    <w:p w:rsidR="004E5B29" w:rsidRDefault="004E5B29">
      <w:pPr>
        <w:pStyle w:val="1"/>
        <w:ind w:firstLine="708"/>
        <w:rPr>
          <w:szCs w:val="28"/>
        </w:rPr>
      </w:pPr>
    </w:p>
    <w:p w:rsidR="004E5B29" w:rsidRDefault="004E5B29">
      <w:pPr>
        <w:pStyle w:val="1"/>
        <w:ind w:firstLine="0"/>
        <w:rPr>
          <w:szCs w:val="28"/>
        </w:rPr>
      </w:pPr>
    </w:p>
    <w:p w:rsidR="004E5B29" w:rsidRDefault="00E47B74">
      <w:pPr>
        <w:pStyle w:val="1"/>
        <w:ind w:firstLine="0"/>
        <w:rPr>
          <w:szCs w:val="28"/>
        </w:rPr>
      </w:pPr>
      <w:r>
        <w:rPr>
          <w:b/>
          <w:szCs w:val="28"/>
        </w:rPr>
        <w:lastRenderedPageBreak/>
        <w:tab/>
        <w:t>Лот № 1.</w:t>
      </w:r>
    </w:p>
    <w:p w:rsidR="004E5B29" w:rsidRDefault="00E47B74">
      <w:pPr>
        <w:jc w:val="both"/>
        <w:rPr>
          <w:szCs w:val="28"/>
        </w:rPr>
      </w:pPr>
      <w:r>
        <w:rPr>
          <w:b/>
          <w:szCs w:val="28"/>
        </w:rPr>
        <w:t>Предмет договора:</w:t>
      </w:r>
      <w:r>
        <w:rPr>
          <w:szCs w:val="28"/>
        </w:rPr>
        <w:t xml:space="preserve"> </w:t>
      </w:r>
      <w:r>
        <w:rPr>
          <w:szCs w:val="28"/>
        </w:rPr>
        <w:t>Обеспечение своевременного предоставления юридически значимых электронных документов налоговой и бухгалтерской отчетности Общества в контролирующие органы через сеть Интернет, а так же сохранение всей истории осуществленных операций документооборота с теку</w:t>
      </w:r>
      <w:r>
        <w:rPr>
          <w:szCs w:val="28"/>
        </w:rPr>
        <w:t>щей оргструктурой Общества, систематизированной структурой хранения и поиска/отбора документов, возможность осуществлять сверку с контрагентами по входному НДС, предоставление круглосуточной технической и консультационной поддержки по телефону и электронно</w:t>
      </w:r>
      <w:r>
        <w:rPr>
          <w:szCs w:val="28"/>
        </w:rPr>
        <w:t>й почте..</w:t>
      </w:r>
    </w:p>
    <w:p w:rsidR="004E5B29" w:rsidRDefault="00E47B74">
      <w:pPr>
        <w:jc w:val="both"/>
        <w:rPr>
          <w:szCs w:val="28"/>
        </w:rPr>
      </w:pPr>
      <w:r>
        <w:rPr>
          <w:szCs w:val="28"/>
        </w:rPr>
        <w:t>Начальная (максимальная) цена договора: 3 </w:t>
      </w:r>
      <w:r>
        <w:rPr>
          <w:szCs w:val="28"/>
        </w:rPr>
        <w:t>718 </w:t>
      </w:r>
      <w:r>
        <w:rPr>
          <w:szCs w:val="28"/>
        </w:rPr>
        <w:t>200,00</w:t>
      </w:r>
      <w:r>
        <w:rPr>
          <w:szCs w:val="28"/>
        </w:rPr>
        <w:t xml:space="preserve"> руб. </w:t>
      </w:r>
      <w:r>
        <w:rPr>
          <w:szCs w:val="28"/>
        </w:rPr>
        <w:t xml:space="preserve">(три миллиона семьсот восемнадцать тысяч </w:t>
      </w:r>
      <w:proofErr w:type="spellStart"/>
      <w:r>
        <w:rPr>
          <w:szCs w:val="28"/>
        </w:rPr>
        <w:t>двести</w:t>
      </w:r>
      <w:r>
        <w:rPr>
          <w:szCs w:val="28"/>
        </w:rPr>
        <w:t>рублей</w:t>
      </w:r>
      <w:proofErr w:type="spellEnd"/>
      <w:r>
        <w:rPr>
          <w:szCs w:val="28"/>
        </w:rPr>
        <w:t xml:space="preserve"> 00 копеек</w:t>
      </w:r>
      <w:r>
        <w:rPr>
          <w:szCs w:val="28"/>
        </w:rPr>
        <w:t xml:space="preserve">) </w:t>
      </w:r>
      <w:r>
        <w:rPr>
          <w:szCs w:val="28"/>
        </w:rPr>
        <w:t xml:space="preserve"> с учетом всех налогов (кроме НДС). Цена учитывает стоимость всех расходов исполнителя, связанных с подключением услуг, и налогов, кр</w:t>
      </w:r>
      <w:r>
        <w:rPr>
          <w:szCs w:val="28"/>
        </w:rPr>
        <w:t>оме НДС</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4E5B29" w:rsidRDefault="00E47B74">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4E5B29" w:rsidRDefault="00E47B74">
            <w:pPr>
              <w:snapToGrid w:val="0"/>
              <w:ind w:firstLine="0"/>
              <w:rPr>
                <w:snapToGrid/>
                <w:sz w:val="24"/>
                <w:szCs w:val="24"/>
                <w:lang w:val="en-US"/>
              </w:rPr>
            </w:pPr>
            <w:r>
              <w:rPr>
                <w:snapToGrid/>
                <w:sz w:val="24"/>
                <w:szCs w:val="24"/>
                <w:lang w:val="en-US"/>
              </w:rPr>
              <w:t>61.90.10.150</w:t>
            </w:r>
          </w:p>
        </w:tc>
        <w:tc>
          <w:tcPr>
            <w:tcW w:w="1842" w:type="dxa"/>
            <w:tcBorders>
              <w:top w:val="single" w:sz="4" w:space="0" w:color="auto"/>
              <w:left w:val="single" w:sz="4" w:space="0" w:color="auto"/>
              <w:bottom w:val="single" w:sz="4" w:space="0" w:color="auto"/>
              <w:right w:val="single" w:sz="4" w:space="0" w:color="auto"/>
            </w:tcBorders>
          </w:tcPr>
          <w:p w:rsidR="004E5B29" w:rsidRDefault="00E47B74">
            <w:pPr>
              <w:snapToGrid w:val="0"/>
              <w:ind w:firstLine="0"/>
              <w:rPr>
                <w:snapToGrid/>
                <w:sz w:val="24"/>
                <w:szCs w:val="24"/>
              </w:rPr>
            </w:pPr>
            <w:r>
              <w:rPr>
                <w:snapToGrid/>
                <w:sz w:val="24"/>
                <w:szCs w:val="24"/>
                <w:lang w:val="en-US"/>
              </w:rPr>
              <w:t>61</w:t>
            </w:r>
          </w:p>
        </w:tc>
        <w:tc>
          <w:tcPr>
            <w:tcW w:w="1418" w:type="dxa"/>
            <w:tcBorders>
              <w:top w:val="single" w:sz="4" w:space="0" w:color="auto"/>
              <w:left w:val="single" w:sz="4" w:space="0" w:color="auto"/>
              <w:bottom w:val="single" w:sz="4" w:space="0" w:color="auto"/>
              <w:right w:val="single" w:sz="4" w:space="0" w:color="auto"/>
            </w:tcBorders>
          </w:tcPr>
          <w:p w:rsidR="004E5B29" w:rsidRDefault="00E47B74">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4E5B29" w:rsidRDefault="00E47B74">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4E5B29" w:rsidRDefault="00E47B74">
            <w:pPr>
              <w:snapToGrid w:val="0"/>
              <w:ind w:firstLine="0"/>
              <w:rPr>
                <w:snapToGrid/>
                <w:sz w:val="24"/>
                <w:szCs w:val="24"/>
              </w:rPr>
            </w:pPr>
            <w:r>
              <w:rPr>
                <w:snapToGrid/>
                <w:sz w:val="24"/>
                <w:szCs w:val="24"/>
              </w:rPr>
              <w:t>Номер строки годового плана закупок № 123</w:t>
            </w:r>
          </w:p>
        </w:tc>
      </w:tr>
    </w:tbl>
    <w:p w:rsidR="004E5B29" w:rsidRDefault="00E47B74">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4E5B29" w:rsidRDefault="00E47B74">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Pr>
          <w:szCs w:val="28"/>
        </w:rPr>
        <w:t xml:space="preserve">с «28» июня 2019 г. 23 час. 00 мин. по </w:t>
      </w:r>
      <w:r>
        <w:rPr>
          <w:szCs w:val="28"/>
        </w:rPr>
        <w:t>«16» июля 2019 г. 14 час. 00 мин.</w:t>
      </w:r>
      <w:bookmarkEnd w:id="20"/>
      <w:bookmarkEnd w:id="21"/>
      <w:bookmarkEnd w:id="22"/>
      <w:bookmarkEnd w:id="23"/>
      <w:bookmarkEnd w:id="24"/>
      <w:bookmarkEnd w:id="25"/>
    </w:p>
    <w:p w:rsidR="004E5B29" w:rsidRDefault="00E47B74">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4" w:history="1">
        <w:r>
          <w:rPr>
            <w:rStyle w:val="a6"/>
            <w:szCs w:val="28"/>
          </w:rPr>
          <w:t>www.trcont.com</w:t>
        </w:r>
      </w:hyperlink>
      <w:r>
        <w:rPr>
          <w:szCs w:val="28"/>
        </w:rPr>
        <w:t>) (далее – сайт ПАО «ТрансКонтейнер»), на сайте электронно</w:t>
      </w:r>
      <w:r>
        <w:rPr>
          <w:szCs w:val="28"/>
        </w:rPr>
        <w:t>й торговой площадки ОТС-тендер (</w:t>
      </w:r>
      <w:hyperlink r:id="rId15"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6"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4E5B29" w:rsidRDefault="00E47B74">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4E5B29" w:rsidRDefault="00E47B74">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Pr>
          <w:szCs w:val="28"/>
        </w:rPr>
        <w:t>«16» июля 2019 г. 14 час. 00 мин.</w:t>
      </w:r>
      <w:bookmarkEnd w:id="26"/>
      <w:bookmarkEnd w:id="27"/>
      <w:bookmarkEnd w:id="28"/>
      <w:bookmarkEnd w:id="29"/>
      <w:bookmarkEnd w:id="30"/>
      <w:bookmarkEnd w:id="31"/>
      <w:bookmarkEnd w:id="32"/>
    </w:p>
    <w:p w:rsidR="000A67CD" w:rsidRPr="00E135F8" w:rsidRDefault="000A67CD" w:rsidP="00495788">
      <w:pPr>
        <w:ind w:firstLine="0"/>
        <w:jc w:val="both"/>
      </w:pPr>
      <w:r>
        <w:lastRenderedPageBreak/>
        <w:t>Место: электронная торговая площадка</w:t>
      </w:r>
      <w:r>
        <w:rPr>
          <w:szCs w:val="28"/>
        </w:rPr>
        <w:t xml:space="preserve"> ОТС-тендер (</w:t>
      </w:r>
      <w:hyperlink r:id="rId17"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4E5B29" w:rsidRDefault="00E47B74">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Pr>
          <w:szCs w:val="28"/>
        </w:rPr>
        <w:t>«19» июля 2019 г. 14 час. 00 мин.</w:t>
      </w:r>
      <w:bookmarkEnd w:id="33"/>
      <w:bookmarkEnd w:id="34"/>
      <w:bookmarkEnd w:id="35"/>
      <w:bookmarkEnd w:id="36"/>
      <w:bookmarkEnd w:id="37"/>
      <w:bookmarkEnd w:id="38"/>
      <w:bookmarkEnd w:id="39"/>
      <w:bookmarkEnd w:id="40"/>
      <w:bookmarkEnd w:id="41"/>
      <w:bookmarkEnd w:id="42"/>
      <w:bookmarkEnd w:id="43"/>
      <w:bookmarkEnd w:id="44"/>
    </w:p>
    <w:p w:rsidR="004E5B29" w:rsidRDefault="00E47B74">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4E5B29" w:rsidRDefault="00E47B74">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Pr>
          <w:szCs w:val="28"/>
        </w:rPr>
        <w:t xml:space="preserve">«01» августа 2019 г. </w:t>
      </w:r>
      <w:r>
        <w:rPr>
          <w:szCs w:val="28"/>
        </w:rPr>
        <w:t>14 час. 00 мин.</w:t>
      </w:r>
      <w:bookmarkEnd w:id="45"/>
      <w:bookmarkEnd w:id="46"/>
      <w:bookmarkEnd w:id="47"/>
      <w:bookmarkEnd w:id="48"/>
      <w:bookmarkEnd w:id="49"/>
      <w:bookmarkEnd w:id="50"/>
      <w:bookmarkEnd w:id="51"/>
      <w:bookmarkEnd w:id="52"/>
      <w:bookmarkEnd w:id="53"/>
      <w:bookmarkEnd w:id="54"/>
      <w:bookmarkEnd w:id="55"/>
    </w:p>
    <w:p w:rsidR="004E5B29" w:rsidRDefault="00E47B74">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 xml:space="preserve">Разъяснения, а также изменения и дополнения, внесенные в настоящее извещение, документацию о закупке, а равно и протоколы, оформляемые в ходе </w:t>
      </w:r>
      <w:r>
        <w:lastRenderedPageBreak/>
        <w:t>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8"/>
      <w:headerReference w:type="first" r:id="rId19"/>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E47B74">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E5B29"/>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47B74"/>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2FA9"/>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ritsynAE@trcont.r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ksiutinaKM@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kutuzovvi@trcont.ru" TargetMode="External"/><Relationship Id="rId5" Type="http://schemas.openxmlformats.org/officeDocument/2006/relationships/styles" Target="styles.xml"/><Relationship Id="rId15"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openxmlformats.org/package/2006/metadata/core-properties"/>
    <ds:schemaRef ds:uri="http://www.w3.org/XML/1998/namespace"/>
    <ds:schemaRef ds:uri="http://purl.org/dc/terms/"/>
    <ds:schemaRef ds:uri="021F9181-A199-4D55-B335-911D3DF93F0C"/>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ED351EB-86DB-4DF0-AA92-8833A39F9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1012</Words>
  <Characters>5774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Титков Сергей Николаевич</cp:lastModifiedBy>
  <cp:revision>3</cp:revision>
  <cp:lastPrinted>2013-10-11T11:56:00Z</cp:lastPrinted>
  <dcterms:created xsi:type="dcterms:W3CDTF">2019-06-28T11:33:00Z</dcterms:created>
  <dcterms:modified xsi:type="dcterms:W3CDTF">2019-06-28T11:35:00Z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