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68782A" w:rsidRDefault="00614694">
      <w:pPr>
        <w:tabs>
          <w:tab w:val="left" w:pos="4962"/>
        </w:tabs>
        <w:ind w:left="4820"/>
        <w:rPr>
          <w:b/>
          <w:bCs/>
          <w:sz w:val="28"/>
          <w:szCs w:val="28"/>
        </w:rPr>
      </w:pPr>
      <w:r>
        <w:rPr>
          <w:b/>
          <w:bCs/>
          <w:sz w:val="28"/>
          <w:szCs w:val="28"/>
        </w:rPr>
        <w:t xml:space="preserve">Председатель Конкурсной комиссии аппарата управления ПАО «ТрансКонтейнер» </w:t>
      </w:r>
    </w:p>
    <w:p w:rsidR="006F6D36" w:rsidRPr="006D2B87" w:rsidRDefault="006F6D36" w:rsidP="006F6D36">
      <w:pPr>
        <w:tabs>
          <w:tab w:val="left" w:pos="4962"/>
        </w:tabs>
        <w:ind w:left="4820"/>
        <w:rPr>
          <w:b/>
          <w:bCs/>
          <w:sz w:val="28"/>
          <w:szCs w:val="28"/>
        </w:rPr>
      </w:pPr>
    </w:p>
    <w:p w:rsidR="00C974DC" w:rsidRDefault="00022B31" w:rsidP="006F6D36">
      <w:pPr>
        <w:tabs>
          <w:tab w:val="left" w:pos="4962"/>
        </w:tabs>
        <w:ind w:left="4820"/>
        <w:rPr>
          <w:b/>
          <w:bCs/>
          <w:sz w:val="28"/>
          <w:szCs w:val="28"/>
        </w:rPr>
      </w:pPr>
      <w:r>
        <w:rPr>
          <w:b/>
          <w:bCs/>
          <w:sz w:val="28"/>
          <w:szCs w:val="28"/>
        </w:rPr>
        <w:t>Дмитрий Александрович Трубников</w:t>
      </w:r>
      <w:r w:rsidR="006F6D36">
        <w:rPr>
          <w:b/>
          <w:bCs/>
          <w:sz w:val="28"/>
          <w:szCs w:val="28"/>
        </w:rPr>
        <w:t xml:space="preserve"> </w:t>
      </w:r>
    </w:p>
    <w:p w:rsidR="0068782A" w:rsidRDefault="0068782A">
      <w:pPr>
        <w:tabs>
          <w:tab w:val="left" w:pos="4962"/>
        </w:tabs>
        <w:ind w:left="4820"/>
        <w:rPr>
          <w:b/>
          <w:bCs/>
          <w:sz w:val="28"/>
          <w:szCs w:val="28"/>
        </w:rPr>
      </w:pPr>
    </w:p>
    <w:p w:rsidR="006F6D36" w:rsidRPr="006D2B87" w:rsidRDefault="007465FD" w:rsidP="006F6D36">
      <w:pPr>
        <w:tabs>
          <w:tab w:val="left" w:pos="4962"/>
        </w:tabs>
        <w:ind w:left="4820"/>
        <w:rPr>
          <w:rFonts w:eastAsia="Arial Unicode MS"/>
        </w:rPr>
      </w:pPr>
      <w:r>
        <w:rPr>
          <w:rFonts w:eastAsia="Arial Unicode MS"/>
        </w:rPr>
        <w:t>_____________________________________</w:t>
      </w:r>
    </w:p>
    <w:p w:rsidR="007465FD" w:rsidRDefault="007465FD">
      <w:pPr>
        <w:tabs>
          <w:tab w:val="left" w:pos="4962"/>
        </w:tabs>
        <w:ind w:left="4820"/>
        <w:rPr>
          <w:b/>
          <w:bCs/>
          <w:sz w:val="28"/>
        </w:rPr>
      </w:pPr>
    </w:p>
    <w:p w:rsidR="0068782A" w:rsidRDefault="00614694">
      <w:pPr>
        <w:tabs>
          <w:tab w:val="left" w:pos="4962"/>
        </w:tabs>
        <w:ind w:left="4820"/>
        <w:rPr>
          <w:b/>
          <w:bCs/>
          <w:sz w:val="28"/>
        </w:rPr>
      </w:pPr>
      <w:bookmarkStart w:id="0" w:name="_GoBack"/>
      <w:bookmarkEnd w:id="0"/>
      <w:r>
        <w:rPr>
          <w:b/>
          <w:bCs/>
          <w:sz w:val="28"/>
        </w:rPr>
        <w:t>«28» июня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80C2D" w:rsidRDefault="00780C2D">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68782A" w:rsidRDefault="00614694">
      <w:pPr>
        <w:pStyle w:val="19"/>
        <w:numPr>
          <w:ilvl w:val="2"/>
          <w:numId w:val="1"/>
        </w:numPr>
        <w:tabs>
          <w:tab w:val="clear" w:pos="0"/>
        </w:tabs>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w:t>
      </w:r>
      <w:proofErr w:type="gramEnd"/>
      <w:r>
        <w:rPr>
          <w:szCs w:val="28"/>
        </w:rPr>
        <w:t xml:space="preserve">), </w:t>
      </w:r>
      <w:proofErr w:type="gramStart"/>
      <w:r>
        <w:rPr>
          <w:szCs w:val="28"/>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Pr>
          <w:szCs w:val="28"/>
        </w:rPr>
        <w:t xml:space="preserve"> </w:t>
      </w:r>
      <w:r>
        <w:t xml:space="preserve">Открытый конкурс в электронной форме № ОКэ-ЦКПЭАС-19-0037 по предмету закупки «Обеспечение своевременного предоставления юридически значимых электронных документов налоговой и бухгалтерской отчетности Общества в контролирующие органы через сеть Интернет, а так же сохранение всей истории осуществленных операций документооборота с текущей </w:t>
      </w:r>
      <w:proofErr w:type="spellStart"/>
      <w:r>
        <w:t>оргструктурой</w:t>
      </w:r>
      <w:proofErr w:type="spellEnd"/>
      <w:r>
        <w:t xml:space="preserve"> Общества, систематизированной структурой хранения и поиска/отбора документов, возможность осуществлять сверку с контрагентами по входному НДС, предоставление круглосуточной технической и</w:t>
      </w:r>
      <w:proofErr w:type="gramEnd"/>
      <w:r>
        <w:t xml:space="preserve"> </w:t>
      </w:r>
      <w:proofErr w:type="gramStart"/>
      <w:r>
        <w:t>консультационной поддержки по телефону и электронной почте.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(далее</w:t>
      </w:r>
      <w:proofErr w:type="gramEnd"/>
      <w:r>
        <w:t xml:space="preserve"> – </w:t>
      </w:r>
      <w:proofErr w:type="gramStart"/>
      <w:r>
        <w:t>Открытый конкурс).</w:t>
      </w:r>
      <w:proofErr w:type="gramEnd"/>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lastRenderedPageBreak/>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proofErr w:type="gramStart"/>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lastRenderedPageBreak/>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w:t>
      </w:r>
      <w:r>
        <w:lastRenderedPageBreak/>
        <w:t>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t xml:space="preserve">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w:t>
      </w:r>
      <w:proofErr w:type="gramStart"/>
      <w: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614694" w:rsidRDefault="00614694" w:rsidP="0061469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614694" w:rsidRPr="00D32FFA" w:rsidRDefault="00614694" w:rsidP="0061469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w:t>
      </w:r>
      <w:r>
        <w:lastRenderedPageBreak/>
        <w:t xml:space="preserve">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68782A" w:rsidRDefault="00614694">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Default="007378E3" w:rsidP="007378E3">
      <w:pPr>
        <w:pStyle w:val="19"/>
        <w:ind w:left="709" w:firstLine="0"/>
      </w:pPr>
    </w:p>
    <w:p w:rsidR="00780C2D" w:rsidRPr="00D32FFA" w:rsidRDefault="00780C2D"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 xml:space="preserve">Изменения и дополнения, внесенные в извещение и/или в настоящую документацию о закупке Открытого конкурса, размещаются в </w:t>
      </w:r>
      <w:r>
        <w:rPr>
          <w:sz w:val="28"/>
          <w:szCs w:val="28"/>
        </w:rPr>
        <w:lastRenderedPageBreak/>
        <w:t>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xml:space="preserve">. Заказчик, получивший </w:t>
      </w:r>
      <w:r>
        <w:rPr>
          <w:color w:val="000000"/>
          <w:sz w:val="28"/>
          <w:szCs w:val="28"/>
        </w:rPr>
        <w:lastRenderedPageBreak/>
        <w:t>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E76363">
      <w:pPr>
        <w:pStyle w:val="af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15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16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lastRenderedPageBreak/>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w:t>
      </w:r>
      <w:r>
        <w:rPr>
          <w:sz w:val="28"/>
          <w:szCs w:val="28"/>
        </w:rPr>
        <w:lastRenderedPageBreak/>
        <w:t>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3936DB" w:rsidP="009F2BCA">
      <w:pPr>
        <w:pStyle w:val="af9"/>
        <w:numPr>
          <w:ilvl w:val="0"/>
          <w:numId w:val="37"/>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68782A" w:rsidRDefault="00614694">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614694" w:rsidRPr="007E6DE4" w:rsidRDefault="00614694" w:rsidP="008F6343">
                            <w:pPr>
                              <w:jc w:val="center"/>
                              <w:rPr>
                                <w:b/>
                                <w:sz w:val="28"/>
                                <w:szCs w:val="28"/>
                              </w:rPr>
                            </w:pPr>
                            <w:r w:rsidRPr="007E6DE4">
                              <w:rPr>
                                <w:b/>
                                <w:sz w:val="28"/>
                                <w:szCs w:val="28"/>
                              </w:rPr>
                              <w:t xml:space="preserve">_____________________________________________, </w:t>
                            </w:r>
                          </w:p>
                          <w:p w:rsidR="00614694" w:rsidRDefault="00614694"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614694" w:rsidRPr="007E6DE4" w:rsidRDefault="00614694" w:rsidP="008F6343">
                            <w:pPr>
                              <w:jc w:val="center"/>
                              <w:rPr>
                                <w:b/>
                                <w:sz w:val="28"/>
                                <w:szCs w:val="28"/>
                              </w:rPr>
                            </w:pPr>
                            <w:r w:rsidRPr="007E6DE4">
                              <w:rPr>
                                <w:b/>
                                <w:sz w:val="28"/>
                                <w:szCs w:val="28"/>
                              </w:rPr>
                              <w:t>________________________________________</w:t>
                            </w:r>
                          </w:p>
                          <w:p w:rsidR="00614694" w:rsidRPr="007E6DE4" w:rsidRDefault="00614694" w:rsidP="008F6343">
                            <w:pPr>
                              <w:jc w:val="center"/>
                              <w:rPr>
                                <w:i/>
                                <w:sz w:val="20"/>
                                <w:szCs w:val="20"/>
                              </w:rPr>
                            </w:pPr>
                            <w:r w:rsidRPr="007E6DE4">
                              <w:rPr>
                                <w:i/>
                                <w:sz w:val="20"/>
                                <w:szCs w:val="20"/>
                              </w:rPr>
                              <w:t>государство регистрации претендента</w:t>
                            </w:r>
                          </w:p>
                          <w:p w:rsidR="00614694" w:rsidRPr="007E6DE4" w:rsidRDefault="00614694" w:rsidP="008F6343">
                            <w:pPr>
                              <w:jc w:val="center"/>
                              <w:rPr>
                                <w:b/>
                                <w:sz w:val="28"/>
                                <w:szCs w:val="28"/>
                              </w:rPr>
                            </w:pPr>
                            <w:r w:rsidRPr="007E6DE4">
                              <w:rPr>
                                <w:b/>
                                <w:sz w:val="28"/>
                                <w:szCs w:val="28"/>
                              </w:rPr>
                              <w:t>_____________________________</w:t>
                            </w:r>
                            <w:r>
                              <w:rPr>
                                <w:b/>
                                <w:sz w:val="28"/>
                                <w:szCs w:val="28"/>
                              </w:rPr>
                              <w:t>__________________</w:t>
                            </w:r>
                          </w:p>
                          <w:p w:rsidR="00614694" w:rsidRPr="007E6DE4" w:rsidRDefault="00614694" w:rsidP="008F6343">
                            <w:pPr>
                              <w:jc w:val="center"/>
                              <w:rPr>
                                <w:i/>
                                <w:sz w:val="20"/>
                                <w:szCs w:val="20"/>
                              </w:rPr>
                            </w:pPr>
                            <w:r w:rsidRPr="007E6DE4">
                              <w:rPr>
                                <w:i/>
                                <w:sz w:val="20"/>
                                <w:szCs w:val="20"/>
                              </w:rPr>
                              <w:t>ИНН претендента (для претендентов-резидентов Российской Федерации)</w:t>
                            </w:r>
                          </w:p>
                          <w:p w:rsidR="00614694" w:rsidRDefault="00614694" w:rsidP="008F6343">
                            <w:pPr>
                              <w:jc w:val="both"/>
                            </w:pPr>
                          </w:p>
                          <w:p w:rsidR="00614694" w:rsidRDefault="00614694">
                            <w:pPr>
                              <w:jc w:val="center"/>
                              <w:rPr>
                                <w:b/>
                              </w:rPr>
                            </w:pPr>
                            <w:r>
                              <w:rPr>
                                <w:b/>
                              </w:rPr>
                              <w:t>ОБЕСПЕЧЕНИЕ ЗАЯВКИ НА УЧАСТИЕ В ОТКРЫТОМ КОНКУРСЕ № ОКэ-ЦКПЭАС-19-0037</w:t>
                            </w:r>
                          </w:p>
                          <w:p w:rsidR="00614694" w:rsidRPr="003C6269" w:rsidRDefault="00614694" w:rsidP="008F6343">
                            <w:pPr>
                              <w:jc w:val="center"/>
                              <w:rPr>
                                <w:b/>
                              </w:rPr>
                            </w:pPr>
                            <w:r w:rsidRPr="003C6269">
                              <w:rPr>
                                <w:b/>
                              </w:rPr>
                              <w:t xml:space="preserve">(лот № _________) </w:t>
                            </w:r>
                          </w:p>
                          <w:p w:rsidR="00614694" w:rsidRPr="006471D1" w:rsidRDefault="00614694"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614694" w:rsidRPr="007E6DE4" w:rsidRDefault="00614694" w:rsidP="008F6343">
                      <w:pPr>
                        <w:jc w:val="center"/>
                        <w:rPr>
                          <w:b/>
                          <w:sz w:val="28"/>
                          <w:szCs w:val="28"/>
                        </w:rPr>
                      </w:pPr>
                      <w:r w:rsidRPr="007E6DE4">
                        <w:rPr>
                          <w:b/>
                          <w:sz w:val="28"/>
                          <w:szCs w:val="28"/>
                        </w:rPr>
                        <w:t xml:space="preserve">_____________________________________________, </w:t>
                      </w:r>
                    </w:p>
                    <w:p w:rsidR="00614694" w:rsidRDefault="00614694"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614694" w:rsidRPr="007E6DE4" w:rsidRDefault="00614694" w:rsidP="008F6343">
                      <w:pPr>
                        <w:jc w:val="center"/>
                        <w:rPr>
                          <w:b/>
                          <w:sz w:val="28"/>
                          <w:szCs w:val="28"/>
                        </w:rPr>
                      </w:pPr>
                      <w:r w:rsidRPr="007E6DE4">
                        <w:rPr>
                          <w:b/>
                          <w:sz w:val="28"/>
                          <w:szCs w:val="28"/>
                        </w:rPr>
                        <w:t>________________________________________</w:t>
                      </w:r>
                    </w:p>
                    <w:p w:rsidR="00614694" w:rsidRPr="007E6DE4" w:rsidRDefault="00614694" w:rsidP="008F6343">
                      <w:pPr>
                        <w:jc w:val="center"/>
                        <w:rPr>
                          <w:i/>
                          <w:sz w:val="20"/>
                          <w:szCs w:val="20"/>
                        </w:rPr>
                      </w:pPr>
                      <w:r w:rsidRPr="007E6DE4">
                        <w:rPr>
                          <w:i/>
                          <w:sz w:val="20"/>
                          <w:szCs w:val="20"/>
                        </w:rPr>
                        <w:t>государство регистрации претендента</w:t>
                      </w:r>
                    </w:p>
                    <w:p w:rsidR="00614694" w:rsidRPr="007E6DE4" w:rsidRDefault="00614694" w:rsidP="008F6343">
                      <w:pPr>
                        <w:jc w:val="center"/>
                        <w:rPr>
                          <w:b/>
                          <w:sz w:val="28"/>
                          <w:szCs w:val="28"/>
                        </w:rPr>
                      </w:pPr>
                      <w:r w:rsidRPr="007E6DE4">
                        <w:rPr>
                          <w:b/>
                          <w:sz w:val="28"/>
                          <w:szCs w:val="28"/>
                        </w:rPr>
                        <w:t>_____________________________</w:t>
                      </w:r>
                      <w:r>
                        <w:rPr>
                          <w:b/>
                          <w:sz w:val="28"/>
                          <w:szCs w:val="28"/>
                        </w:rPr>
                        <w:t>__________________</w:t>
                      </w:r>
                    </w:p>
                    <w:p w:rsidR="00614694" w:rsidRPr="007E6DE4" w:rsidRDefault="00614694" w:rsidP="008F6343">
                      <w:pPr>
                        <w:jc w:val="center"/>
                        <w:rPr>
                          <w:i/>
                          <w:sz w:val="20"/>
                          <w:szCs w:val="20"/>
                        </w:rPr>
                      </w:pPr>
                      <w:r w:rsidRPr="007E6DE4">
                        <w:rPr>
                          <w:i/>
                          <w:sz w:val="20"/>
                          <w:szCs w:val="20"/>
                        </w:rPr>
                        <w:t>ИНН претендента (для претендентов-резидентов Российской Федерации)</w:t>
                      </w:r>
                    </w:p>
                    <w:p w:rsidR="00614694" w:rsidRDefault="00614694" w:rsidP="008F6343">
                      <w:pPr>
                        <w:jc w:val="both"/>
                      </w:pPr>
                    </w:p>
                    <w:p w:rsidR="00614694" w:rsidRDefault="00614694">
                      <w:pPr>
                        <w:jc w:val="center"/>
                        <w:rPr>
                          <w:b/>
                        </w:rPr>
                      </w:pPr>
                      <w:r>
                        <w:rPr>
                          <w:b/>
                        </w:rPr>
                        <w:t>ОБЕСПЕЧЕНИЕ ЗАЯВКИ НА УЧАСТИЕ В ОТКРЫТОМ КОНКУРСЕ № ОКэ-ЦКПЭАС-19-0037</w:t>
                      </w:r>
                    </w:p>
                    <w:p w:rsidR="00614694" w:rsidRPr="003C6269" w:rsidRDefault="00614694" w:rsidP="008F6343">
                      <w:pPr>
                        <w:jc w:val="center"/>
                        <w:rPr>
                          <w:b/>
                        </w:rPr>
                      </w:pPr>
                      <w:r w:rsidRPr="003C6269">
                        <w:rPr>
                          <w:b/>
                        </w:rPr>
                        <w:t xml:space="preserve">(лот № _________) </w:t>
                      </w:r>
                    </w:p>
                    <w:p w:rsidR="00614694" w:rsidRPr="006471D1" w:rsidRDefault="00614694"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lastRenderedPageBreak/>
        <w:t>Обеспечения Заявки по истечении срока, указанного в пункте 6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w:t>
      </w:r>
      <w:r>
        <w:rPr>
          <w:sz w:val="28"/>
          <w:szCs w:val="28"/>
        </w:rPr>
        <w:lastRenderedPageBreak/>
        <w:t>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68782A" w:rsidRDefault="00614694">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D6F67" w:rsidRPr="000C37D3" w:rsidRDefault="004D6F67" w:rsidP="004D6F67">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68782A" w:rsidRDefault="00614694">
      <w:pPr>
        <w:pStyle w:val="af9"/>
        <w:numPr>
          <w:ilvl w:val="2"/>
          <w:numId w:val="9"/>
        </w:numPr>
        <w:ind w:left="0" w:firstLine="709"/>
        <w:rPr>
          <w:sz w:val="28"/>
          <w:szCs w:val="28"/>
        </w:rPr>
      </w:pPr>
      <w:r>
        <w:rPr>
          <w:sz w:val="28"/>
          <w:szCs w:val="28"/>
        </w:rPr>
        <w:lastRenderedPageBreak/>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D6F67" w:rsidRPr="000C37D3" w:rsidRDefault="004D6F67" w:rsidP="004D6F67">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68782A" w:rsidRDefault="00614694" w:rsidP="00614694">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68782A" w:rsidRDefault="00614694">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D6F67" w:rsidRDefault="004D6F67" w:rsidP="004D6F67">
      <w:pPr>
        <w:pStyle w:val="af9"/>
        <w:numPr>
          <w:ilvl w:val="2"/>
          <w:numId w:val="9"/>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68782A" w:rsidRDefault="00614694">
      <w:pPr>
        <w:pStyle w:val="af9"/>
        <w:numPr>
          <w:ilvl w:val="2"/>
          <w:numId w:val="9"/>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4D6F67" w:rsidRDefault="004D6F67" w:rsidP="00A07BF5">
      <w:pPr>
        <w:pStyle w:val="19"/>
        <w:ind w:left="709" w:firstLine="0"/>
        <w:rPr>
          <w:b/>
          <w:szCs w:val="28"/>
        </w:rPr>
      </w:pPr>
    </w:p>
    <w:p w:rsidR="005C58AF" w:rsidRPr="004B366A" w:rsidRDefault="00AD2E3C" w:rsidP="00AA1400">
      <w:pPr>
        <w:pStyle w:val="19"/>
        <w:numPr>
          <w:ilvl w:val="1"/>
          <w:numId w:val="36"/>
        </w:numPr>
        <w:ind w:left="0" w:firstLine="709"/>
        <w:outlineLvl w:val="1"/>
        <w:rPr>
          <w:b/>
          <w:szCs w:val="28"/>
        </w:rPr>
      </w:pPr>
      <w:r>
        <w:rPr>
          <w:b/>
          <w:szCs w:val="28"/>
        </w:rPr>
        <w:t>Открытие доступа к Заявкам</w:t>
      </w:r>
    </w:p>
    <w:p w:rsidR="002E43C8" w:rsidRDefault="002E43C8" w:rsidP="002E43C8">
      <w:pPr>
        <w:pStyle w:val="aff6"/>
        <w:numPr>
          <w:ilvl w:val="0"/>
          <w:numId w:val="45"/>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Default="002E43C8" w:rsidP="002E43C8">
      <w:pPr>
        <w:pStyle w:val="aff6"/>
        <w:numPr>
          <w:ilvl w:val="0"/>
          <w:numId w:val="45"/>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2E43C8" w:rsidRDefault="002E43C8" w:rsidP="002E43C8">
      <w:pPr>
        <w:pStyle w:val="aff6"/>
        <w:numPr>
          <w:ilvl w:val="0"/>
          <w:numId w:val="45"/>
        </w:numPr>
        <w:ind w:left="0" w:firstLine="709"/>
        <w:jc w:val="both"/>
        <w:rPr>
          <w:sz w:val="28"/>
        </w:rPr>
      </w:pPr>
      <w:r>
        <w:rPr>
          <w:sz w:val="28"/>
        </w:rPr>
        <w:lastRenderedPageBreak/>
        <w:t xml:space="preserve">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w:t>
      </w:r>
      <w:proofErr w:type="gramStart"/>
      <w:r>
        <w:rPr>
          <w:sz w:val="28"/>
        </w:rPr>
        <w:t>с даты</w:t>
      </w:r>
      <w:proofErr w:type="gramEnd"/>
      <w:r>
        <w:rPr>
          <w:sz w:val="28"/>
        </w:rPr>
        <w:t xml:space="preserve"> его подписания.</w:t>
      </w:r>
    </w:p>
    <w:p w:rsidR="002E43C8" w:rsidRDefault="002E43C8" w:rsidP="002E43C8">
      <w:pPr>
        <w:pStyle w:val="aff6"/>
        <w:numPr>
          <w:ilvl w:val="0"/>
          <w:numId w:val="45"/>
        </w:numPr>
        <w:ind w:left="0" w:firstLine="709"/>
        <w:jc w:val="both"/>
        <w:rPr>
          <w:rFonts w:eastAsia="MS Mincho"/>
          <w:sz w:val="28"/>
        </w:rPr>
      </w:pPr>
      <w:r>
        <w:rPr>
          <w:sz w:val="28"/>
        </w:rPr>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rsidR="002E43C8" w:rsidRDefault="002E43C8" w:rsidP="002E43C8">
      <w:pPr>
        <w:pStyle w:val="aff6"/>
        <w:numPr>
          <w:ilvl w:val="0"/>
          <w:numId w:val="46"/>
        </w:numPr>
        <w:rPr>
          <w:rFonts w:eastAsia="MS Mincho"/>
          <w:sz w:val="28"/>
        </w:rPr>
      </w:pPr>
      <w:r>
        <w:rPr>
          <w:rFonts w:eastAsia="MS Mincho"/>
          <w:sz w:val="28"/>
        </w:rPr>
        <w:t>дата подписания протокола;</w:t>
      </w:r>
    </w:p>
    <w:p w:rsidR="002E43C8" w:rsidRDefault="002E43C8" w:rsidP="002E43C8">
      <w:pPr>
        <w:pStyle w:val="aff6"/>
        <w:numPr>
          <w:ilvl w:val="0"/>
          <w:numId w:val="46"/>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2E43C8" w:rsidRDefault="002E43C8" w:rsidP="002E43C8">
      <w:pPr>
        <w:pStyle w:val="aff6"/>
        <w:numPr>
          <w:ilvl w:val="0"/>
          <w:numId w:val="46"/>
        </w:numPr>
        <w:rPr>
          <w:rFonts w:eastAsia="MS Mincho"/>
          <w:sz w:val="28"/>
        </w:rPr>
      </w:pPr>
      <w:r>
        <w:rPr>
          <w:rFonts w:eastAsia="MS Mincho"/>
          <w:sz w:val="28"/>
        </w:rPr>
        <w:t>иная информация, при необходимости.</w:t>
      </w:r>
    </w:p>
    <w:p w:rsidR="00311B95" w:rsidRPr="00C0748C" w:rsidRDefault="00311B95" w:rsidP="00311B95">
      <w:pPr>
        <w:pStyle w:val="aff6"/>
        <w:ind w:left="1429"/>
        <w:rPr>
          <w:rFonts w:eastAsia="MS Mincho"/>
          <w:sz w:val="28"/>
        </w:rPr>
      </w:pPr>
    </w:p>
    <w:p w:rsidR="00674404" w:rsidRPr="004B366A" w:rsidRDefault="00674404" w:rsidP="00AA1400">
      <w:pPr>
        <w:pStyle w:val="19"/>
        <w:numPr>
          <w:ilvl w:val="1"/>
          <w:numId w:val="36"/>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63279C" w:rsidP="00F356EB">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D32FFA" w:rsidRDefault="001749AE" w:rsidP="00F356EB">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lastRenderedPageBreak/>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F356EB">
      <w:pPr>
        <w:numPr>
          <w:ilvl w:val="0"/>
          <w:numId w:val="13"/>
        </w:numPr>
        <w:ind w:left="0" w:firstLine="709"/>
        <w:jc w:val="both"/>
        <w:rPr>
          <w:sz w:val="28"/>
          <w:szCs w:val="28"/>
        </w:rPr>
      </w:pPr>
      <w:r>
        <w:rPr>
          <w:sz w:val="28"/>
          <w:szCs w:val="28"/>
        </w:rPr>
        <w:lastRenderedPageBreak/>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F356EB">
      <w:pPr>
        <w:numPr>
          <w:ilvl w:val="0"/>
          <w:numId w:val="13"/>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655386" w:rsidRDefault="00655386" w:rsidP="00F356EB">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F356EB">
      <w:pPr>
        <w:numPr>
          <w:ilvl w:val="0"/>
          <w:numId w:val="13"/>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w:t>
      </w:r>
      <w:r>
        <w:rPr>
          <w:sz w:val="28"/>
          <w:szCs w:val="28"/>
        </w:rPr>
        <w:lastRenderedPageBreak/>
        <w:t>закупке в подтверждение соответствия претендента обязательным и квалификационным требованиям.</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7"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8" w:history="1">
        <w:r>
          <w:rPr>
            <w:rStyle w:val="a7"/>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Default="0075124C" w:rsidP="0075124C">
      <w:pPr>
        <w:pStyle w:val="Default"/>
        <w:numPr>
          <w:ilvl w:val="0"/>
          <w:numId w:val="33"/>
        </w:numPr>
        <w:ind w:left="0" w:firstLine="720"/>
        <w:jc w:val="both"/>
        <w:rPr>
          <w:sz w:val="28"/>
          <w:szCs w:val="28"/>
        </w:rPr>
      </w:pPr>
      <w:r>
        <w:rPr>
          <w:sz w:val="28"/>
          <w:szCs w:val="28"/>
        </w:rPr>
        <w:t>дата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количества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lastRenderedPageBreak/>
        <w:t>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9"/>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F356EB">
      <w:pPr>
        <w:numPr>
          <w:ilvl w:val="0"/>
          <w:numId w:val="15"/>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w:t>
      </w:r>
      <w:r>
        <w:rPr>
          <w:sz w:val="28"/>
          <w:szCs w:val="28"/>
        </w:rPr>
        <w:lastRenderedPageBreak/>
        <w:t>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8782A" w:rsidRDefault="00614694">
      <w:pPr>
        <w:numPr>
          <w:ilvl w:val="0"/>
          <w:numId w:val="16"/>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w:t>
      </w:r>
      <w:r>
        <w:rPr>
          <w:sz w:val="28"/>
          <w:szCs w:val="28"/>
        </w:rPr>
        <w:lastRenderedPageBreak/>
        <w:t>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1049C1">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1049C1">
      <w:pPr>
        <w:numPr>
          <w:ilvl w:val="0"/>
          <w:numId w:val="16"/>
        </w:numPr>
        <w:ind w:left="0" w:firstLine="709"/>
        <w:jc w:val="both"/>
        <w:rPr>
          <w:sz w:val="28"/>
          <w:szCs w:val="28"/>
        </w:rPr>
      </w:pPr>
      <w:proofErr w:type="gramStart"/>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1049C1" w:rsidRDefault="0079021D" w:rsidP="004558A3">
      <w:pPr>
        <w:numPr>
          <w:ilvl w:val="0"/>
          <w:numId w:val="16"/>
        </w:numP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w:t>
      </w:r>
      <w:r>
        <w:rPr>
          <w:sz w:val="28"/>
          <w:szCs w:val="28"/>
        </w:rPr>
        <w:lastRenderedPageBreak/>
        <w:t>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CC064B" w:rsidRDefault="0045708B" w:rsidP="0045708B">
      <w:pPr>
        <w:pStyle w:val="aff6"/>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78268F" w:rsidRDefault="0045708B" w:rsidP="0045708B">
      <w:pPr>
        <w:pStyle w:val="aff6"/>
        <w:numPr>
          <w:ilvl w:val="0"/>
          <w:numId w:val="29"/>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45708B" w:rsidRPr="00CC0633" w:rsidRDefault="0045708B" w:rsidP="0045708B">
      <w:pPr>
        <w:pStyle w:val="aff6"/>
        <w:numPr>
          <w:ilvl w:val="0"/>
          <w:numId w:val="29"/>
        </w:numPr>
        <w:ind w:left="0" w:firstLine="709"/>
        <w:jc w:val="both"/>
        <w:rPr>
          <w:sz w:val="28"/>
          <w:szCs w:val="28"/>
        </w:rPr>
      </w:pPr>
      <w:r>
        <w:rPr>
          <w:sz w:val="28"/>
          <w:szCs w:val="28"/>
        </w:rPr>
        <w:t xml:space="preserve">Если участник, который извещен о том, что он признан победителем Открытого конкурса, не предоставил в установленные настоящей </w:t>
      </w:r>
      <w:r>
        <w:rPr>
          <w:sz w:val="28"/>
          <w:szCs w:val="28"/>
        </w:rPr>
        <w:lastRenderedPageBreak/>
        <w:t>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614694" w:rsidRDefault="00614694" w:rsidP="00614694">
      <w:pPr>
        <w:pStyle w:val="aff6"/>
        <w:ind w:left="709"/>
        <w:jc w:val="both"/>
        <w:rPr>
          <w:sz w:val="28"/>
          <w:szCs w:val="28"/>
        </w:rPr>
      </w:pPr>
    </w:p>
    <w:p w:rsidR="00614694" w:rsidRDefault="00614694" w:rsidP="00614694">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614694" w:rsidRPr="00614694" w:rsidRDefault="00614694" w:rsidP="00614694">
      <w:pPr>
        <w:pStyle w:val="affa"/>
        <w:jc w:val="center"/>
        <w:rPr>
          <w:b/>
          <w:color w:val="000000"/>
          <w:sz w:val="28"/>
          <w:szCs w:val="28"/>
        </w:rPr>
      </w:pPr>
      <w:r w:rsidRPr="00614694">
        <w:rPr>
          <w:b/>
          <w:color w:val="000000"/>
          <w:sz w:val="28"/>
          <w:szCs w:val="28"/>
        </w:rPr>
        <w:t xml:space="preserve">ТЕХНИЧЕСКОЕ ЗАДАНИЕ НА СОПРОВОЖДЕНИЕ И </w:t>
      </w:r>
      <w:r w:rsidRPr="00614694">
        <w:rPr>
          <w:b/>
          <w:sz w:val="28"/>
          <w:szCs w:val="28"/>
        </w:rPr>
        <w:t xml:space="preserve">АБОНЕНСТСКОЕ ОБСЛУЖИВАНИЕ В СИСТЕМЕ ЗАЩИЩЕННОГО ЭЛЕКТРОННОГО ДОКУМЕНТООБОРОТА, ПРЕДНАЗНАЧЕННОЙ ДЛЯ </w:t>
      </w:r>
      <w:r w:rsidRPr="00614694">
        <w:rPr>
          <w:b/>
          <w:color w:val="000000"/>
          <w:sz w:val="28"/>
          <w:szCs w:val="28"/>
        </w:rPr>
        <w:t>ФОРМИРОВАНИЯ И ОТПРАВКИ ОТЧЕТНОСТИ В КОНТРОЛИРУЮЩИЕ ОРГАНЫ</w:t>
      </w:r>
    </w:p>
    <w:p w:rsidR="00614694" w:rsidRDefault="00614694" w:rsidP="00614694">
      <w:pPr>
        <w:ind w:left="360"/>
        <w:jc w:val="both"/>
        <w:rPr>
          <w:sz w:val="28"/>
          <w:szCs w:val="28"/>
        </w:rPr>
      </w:pPr>
    </w:p>
    <w:p w:rsidR="00614694" w:rsidRPr="00614694" w:rsidRDefault="00614694" w:rsidP="00614694">
      <w:pPr>
        <w:ind w:left="360"/>
        <w:jc w:val="both"/>
        <w:rPr>
          <w:sz w:val="28"/>
          <w:szCs w:val="28"/>
        </w:rPr>
      </w:pPr>
    </w:p>
    <w:p w:rsidR="00614694" w:rsidRPr="00614694" w:rsidRDefault="00614694" w:rsidP="00F20DEF">
      <w:pPr>
        <w:pStyle w:val="aff6"/>
        <w:numPr>
          <w:ilvl w:val="0"/>
          <w:numId w:val="47"/>
        </w:numPr>
        <w:ind w:left="0" w:firstLine="709"/>
        <w:contextualSpacing/>
        <w:jc w:val="both"/>
        <w:outlineLvl w:val="1"/>
        <w:rPr>
          <w:b/>
          <w:sz w:val="28"/>
          <w:szCs w:val="28"/>
        </w:rPr>
      </w:pPr>
      <w:r w:rsidRPr="00614694">
        <w:rPr>
          <w:b/>
          <w:sz w:val="28"/>
          <w:szCs w:val="28"/>
        </w:rPr>
        <w:t>ОБЩИЕ СВЕДЕНИЯ</w:t>
      </w:r>
    </w:p>
    <w:p w:rsidR="00614694" w:rsidRPr="00614694" w:rsidRDefault="00614694" w:rsidP="00614694">
      <w:pPr>
        <w:ind w:firstLine="709"/>
        <w:jc w:val="both"/>
        <w:rPr>
          <w:sz w:val="28"/>
          <w:szCs w:val="28"/>
        </w:rPr>
      </w:pPr>
    </w:p>
    <w:p w:rsidR="00614694" w:rsidRDefault="00614694" w:rsidP="00614694">
      <w:pPr>
        <w:ind w:firstLine="709"/>
        <w:jc w:val="both"/>
        <w:rPr>
          <w:sz w:val="28"/>
          <w:szCs w:val="28"/>
        </w:rPr>
      </w:pPr>
      <w:proofErr w:type="gramStart"/>
      <w:r w:rsidRPr="00614694">
        <w:rPr>
          <w:sz w:val="28"/>
          <w:szCs w:val="28"/>
        </w:rPr>
        <w:t xml:space="preserve">Исполнитель по договору, заключаемому по результатам Открытого конкурса, должен обеспечить своевременное предоставление юридически значимых электронных документов налоговой и бухгалтерской отчетности Общества в контролирующие органы через сеть Интернет, а так же сохранение всей истории осуществленных операций документооборота с текущей </w:t>
      </w:r>
      <w:proofErr w:type="spellStart"/>
      <w:r w:rsidRPr="00614694">
        <w:rPr>
          <w:sz w:val="28"/>
          <w:szCs w:val="28"/>
        </w:rPr>
        <w:t>оргструктурой</w:t>
      </w:r>
      <w:proofErr w:type="spellEnd"/>
      <w:r w:rsidRPr="00614694">
        <w:rPr>
          <w:sz w:val="28"/>
          <w:szCs w:val="28"/>
        </w:rPr>
        <w:t xml:space="preserve"> Общества, систематизированной структурой хранения и поиска/отбора документов, возможность осуществлять сверку с контрагентами по входному НДС, предоставление круглосуточной технической и консультационной</w:t>
      </w:r>
      <w:proofErr w:type="gramEnd"/>
      <w:r w:rsidRPr="00614694">
        <w:rPr>
          <w:sz w:val="28"/>
          <w:szCs w:val="28"/>
        </w:rPr>
        <w:t xml:space="preserve"> поддержки по телефону и электронной почте. Указанные мероприятия должны осуществляться с использованием программы для ЭВМ или нескольких программ для ЭВМ, объединенных в одну систему защищенного электронного документооборота, предназначенную для формирования и отправки отчетности в контролирующие органы (далее − Система). Передача Исполнителем Заказчику права использования программы (программ) для ЭВМ, а также абонентское обслуживание Системы также включено в предмет Открытого конкурса.</w:t>
      </w:r>
    </w:p>
    <w:p w:rsidR="00614694" w:rsidRPr="00614694" w:rsidRDefault="00614694" w:rsidP="00614694">
      <w:pPr>
        <w:ind w:firstLine="709"/>
        <w:jc w:val="both"/>
        <w:rPr>
          <w:sz w:val="28"/>
          <w:szCs w:val="28"/>
        </w:rPr>
      </w:pPr>
    </w:p>
    <w:p w:rsidR="00614694" w:rsidRPr="00614694" w:rsidRDefault="00614694" w:rsidP="00614694">
      <w:pPr>
        <w:ind w:firstLine="709"/>
        <w:jc w:val="both"/>
        <w:rPr>
          <w:sz w:val="28"/>
          <w:szCs w:val="28"/>
        </w:rPr>
      </w:pPr>
    </w:p>
    <w:p w:rsidR="00614694" w:rsidRPr="00F20DEF" w:rsidRDefault="00614694" w:rsidP="00F20DEF">
      <w:pPr>
        <w:pStyle w:val="aff6"/>
        <w:numPr>
          <w:ilvl w:val="0"/>
          <w:numId w:val="47"/>
        </w:numPr>
        <w:ind w:left="0" w:firstLine="709"/>
        <w:contextualSpacing/>
        <w:jc w:val="both"/>
        <w:outlineLvl w:val="1"/>
        <w:rPr>
          <w:b/>
          <w:sz w:val="28"/>
          <w:szCs w:val="28"/>
        </w:rPr>
      </w:pPr>
      <w:r w:rsidRPr="00F20DEF">
        <w:rPr>
          <w:b/>
          <w:sz w:val="28"/>
          <w:szCs w:val="28"/>
        </w:rPr>
        <w:lastRenderedPageBreak/>
        <w:t>ТРЕБОВАНИЯ, ПРЕДЪЯВЛЯЕМЫЕ К СИСТЕМЕ</w:t>
      </w:r>
    </w:p>
    <w:p w:rsidR="00614694" w:rsidRDefault="00614694" w:rsidP="00614694">
      <w:pPr>
        <w:pStyle w:val="affa"/>
        <w:spacing w:before="0" w:after="0"/>
        <w:ind w:firstLine="709"/>
        <w:jc w:val="both"/>
        <w:rPr>
          <w:color w:val="000000"/>
          <w:sz w:val="28"/>
          <w:szCs w:val="28"/>
        </w:rPr>
      </w:pPr>
    </w:p>
    <w:p w:rsidR="00614694" w:rsidRPr="00614694" w:rsidRDefault="00614694" w:rsidP="00614694">
      <w:pPr>
        <w:pStyle w:val="affa"/>
        <w:spacing w:before="0" w:after="0"/>
        <w:ind w:firstLine="709"/>
        <w:jc w:val="both"/>
        <w:rPr>
          <w:color w:val="000000"/>
          <w:sz w:val="28"/>
          <w:szCs w:val="28"/>
        </w:rPr>
      </w:pPr>
      <w:r w:rsidRPr="00614694">
        <w:rPr>
          <w:color w:val="000000"/>
          <w:sz w:val="28"/>
          <w:szCs w:val="28"/>
        </w:rPr>
        <w:t>2.1. Система должна представлять собой защищенную телекоммуникационную систему с функциями по формированию и передачи отчетности в контролирующие органы,  а также включать в себя иные сервисы, удовлетворяющие нижеследующим требованиям настоящего технического задания.</w:t>
      </w:r>
    </w:p>
    <w:p w:rsidR="00614694" w:rsidRPr="00614694" w:rsidRDefault="00614694" w:rsidP="00614694">
      <w:pPr>
        <w:pStyle w:val="affa"/>
        <w:spacing w:before="0" w:after="0"/>
        <w:ind w:firstLine="709"/>
        <w:jc w:val="both"/>
        <w:rPr>
          <w:color w:val="000000"/>
          <w:sz w:val="28"/>
          <w:szCs w:val="28"/>
        </w:rPr>
      </w:pPr>
      <w:r w:rsidRPr="00614694">
        <w:rPr>
          <w:color w:val="000000"/>
          <w:sz w:val="28"/>
          <w:szCs w:val="28"/>
        </w:rPr>
        <w:t>2.2. Формирование и передача отчётности в контролирующие органы должны отвечать следующим критериям:</w:t>
      </w:r>
    </w:p>
    <w:p w:rsidR="00614694" w:rsidRPr="00614694" w:rsidRDefault="00614694" w:rsidP="00614694">
      <w:pPr>
        <w:pStyle w:val="affa"/>
        <w:spacing w:before="0" w:after="0"/>
        <w:ind w:firstLine="709"/>
        <w:jc w:val="both"/>
        <w:rPr>
          <w:color w:val="000000"/>
          <w:sz w:val="28"/>
          <w:szCs w:val="28"/>
        </w:rPr>
      </w:pPr>
      <w:r w:rsidRPr="00614694">
        <w:rPr>
          <w:color w:val="000000"/>
          <w:sz w:val="28"/>
          <w:szCs w:val="28"/>
        </w:rPr>
        <w:t>2.2.1. ФНС</w:t>
      </w:r>
    </w:p>
    <w:p w:rsidR="00614694" w:rsidRPr="00614694" w:rsidRDefault="00614694" w:rsidP="00614694">
      <w:pPr>
        <w:pStyle w:val="affa"/>
        <w:spacing w:before="0" w:after="0"/>
        <w:ind w:firstLine="709"/>
        <w:jc w:val="both"/>
        <w:rPr>
          <w:color w:val="000000"/>
          <w:sz w:val="28"/>
          <w:szCs w:val="28"/>
        </w:rPr>
      </w:pPr>
      <w:r w:rsidRPr="00614694">
        <w:rPr>
          <w:color w:val="000000"/>
          <w:sz w:val="28"/>
          <w:szCs w:val="28"/>
        </w:rPr>
        <w:t>− возможность формирования отчетности в веб-интерфейсе в режиме онлайн в актуальном формате;</w:t>
      </w:r>
    </w:p>
    <w:p w:rsidR="00614694" w:rsidRPr="00614694" w:rsidRDefault="00614694" w:rsidP="00614694">
      <w:pPr>
        <w:pStyle w:val="affa"/>
        <w:spacing w:before="0" w:after="0"/>
        <w:ind w:firstLine="709"/>
        <w:jc w:val="both"/>
        <w:rPr>
          <w:color w:val="000000"/>
          <w:sz w:val="28"/>
          <w:szCs w:val="28"/>
        </w:rPr>
      </w:pPr>
      <w:r w:rsidRPr="00614694">
        <w:rPr>
          <w:color w:val="000000"/>
          <w:sz w:val="28"/>
          <w:szCs w:val="28"/>
        </w:rPr>
        <w:t>− наличие обязательной проверки сформированной отчётности на соответствие действующему формату;</w:t>
      </w:r>
    </w:p>
    <w:p w:rsidR="00614694" w:rsidRPr="00614694" w:rsidRDefault="00614694" w:rsidP="00614694">
      <w:pPr>
        <w:pStyle w:val="affa"/>
        <w:spacing w:before="0" w:after="0"/>
        <w:ind w:firstLine="709"/>
        <w:jc w:val="both"/>
        <w:rPr>
          <w:color w:val="000000"/>
          <w:sz w:val="28"/>
          <w:szCs w:val="28"/>
        </w:rPr>
      </w:pPr>
      <w:r w:rsidRPr="00614694">
        <w:rPr>
          <w:color w:val="000000"/>
          <w:sz w:val="28"/>
          <w:szCs w:val="28"/>
        </w:rPr>
        <w:t>− возможность проверки отчётности, сформированной любой другой программой для ЭВМ, на соответствие действующему формату;</w:t>
      </w:r>
    </w:p>
    <w:p w:rsidR="00614694" w:rsidRPr="00614694" w:rsidRDefault="00614694" w:rsidP="00614694">
      <w:pPr>
        <w:pStyle w:val="affa"/>
        <w:spacing w:before="0" w:after="0"/>
        <w:ind w:firstLine="709"/>
        <w:jc w:val="both"/>
        <w:rPr>
          <w:color w:val="000000"/>
          <w:sz w:val="28"/>
          <w:szCs w:val="28"/>
        </w:rPr>
      </w:pPr>
      <w:r w:rsidRPr="00614694">
        <w:rPr>
          <w:color w:val="000000"/>
          <w:sz w:val="28"/>
          <w:szCs w:val="28"/>
        </w:rPr>
        <w:t>− возможность отправки проверенной отчетности, сформированной как в Системе, так и в любой другой программе для ЭВМ, по телекоммуникационным каналам связи в соответствии  с порядком, установленным Приказ ФНС России от 31.07.2014 N ММВ-7-6/398@</w:t>
      </w:r>
    </w:p>
    <w:p w:rsidR="00614694" w:rsidRPr="00614694" w:rsidRDefault="00614694" w:rsidP="00614694">
      <w:pPr>
        <w:pStyle w:val="affa"/>
        <w:spacing w:before="0" w:after="0"/>
        <w:ind w:firstLine="709"/>
        <w:jc w:val="both"/>
        <w:rPr>
          <w:color w:val="000000"/>
          <w:sz w:val="28"/>
          <w:szCs w:val="28"/>
        </w:rPr>
      </w:pPr>
      <w:r w:rsidRPr="00614694">
        <w:rPr>
          <w:color w:val="000000"/>
          <w:sz w:val="28"/>
          <w:szCs w:val="28"/>
        </w:rPr>
        <w:t>"Об утверждении Методических рекомендаций по организации электронного документооборота при представлении налоговых деклараций (расчетов) в электронной форме по телекоммуникационным каналам связи";</w:t>
      </w:r>
    </w:p>
    <w:p w:rsidR="00614694" w:rsidRPr="00614694" w:rsidRDefault="00614694" w:rsidP="00614694">
      <w:pPr>
        <w:pStyle w:val="affa"/>
        <w:spacing w:before="0" w:after="0"/>
        <w:ind w:firstLine="709"/>
        <w:jc w:val="both"/>
        <w:rPr>
          <w:color w:val="000000"/>
          <w:sz w:val="28"/>
          <w:szCs w:val="28"/>
        </w:rPr>
      </w:pPr>
      <w:r w:rsidRPr="00614694">
        <w:rPr>
          <w:color w:val="000000"/>
          <w:sz w:val="28"/>
          <w:szCs w:val="28"/>
        </w:rPr>
        <w:t>− возможность делать запросы на получение различных справок и выписок в электронном виде, в том числе запрос информации по формам КНД номер: 1160080, 1160070, 1166107, 1120101, (информационное обслуживание налогоплательщиков);</w:t>
      </w:r>
    </w:p>
    <w:p w:rsidR="00614694" w:rsidRPr="00614694" w:rsidRDefault="00614694" w:rsidP="00614694">
      <w:pPr>
        <w:pStyle w:val="affa"/>
        <w:spacing w:before="0" w:after="0"/>
        <w:ind w:firstLine="709"/>
        <w:jc w:val="both"/>
        <w:rPr>
          <w:color w:val="000000"/>
          <w:sz w:val="28"/>
          <w:szCs w:val="28"/>
        </w:rPr>
      </w:pPr>
      <w:r w:rsidRPr="00614694">
        <w:rPr>
          <w:color w:val="000000"/>
          <w:sz w:val="28"/>
          <w:szCs w:val="28"/>
        </w:rPr>
        <w:t>− возможность получения справочной информации и нормативных документов по заполнению форм налоговой отчетности.</w:t>
      </w:r>
    </w:p>
    <w:p w:rsidR="00614694" w:rsidRPr="00614694" w:rsidRDefault="00614694" w:rsidP="00614694">
      <w:pPr>
        <w:pStyle w:val="affa"/>
        <w:spacing w:before="0" w:after="0"/>
        <w:ind w:firstLine="709"/>
        <w:jc w:val="both"/>
        <w:rPr>
          <w:color w:val="000000"/>
          <w:sz w:val="28"/>
          <w:szCs w:val="28"/>
        </w:rPr>
      </w:pPr>
      <w:r w:rsidRPr="00614694">
        <w:rPr>
          <w:color w:val="000000"/>
          <w:sz w:val="28"/>
          <w:szCs w:val="28"/>
        </w:rPr>
        <w:t>2.2.2. ПФР</w:t>
      </w:r>
    </w:p>
    <w:p w:rsidR="00614694" w:rsidRPr="00614694" w:rsidRDefault="00614694" w:rsidP="00614694">
      <w:pPr>
        <w:pStyle w:val="affa"/>
        <w:spacing w:before="0" w:after="0"/>
        <w:ind w:firstLine="709"/>
        <w:jc w:val="both"/>
        <w:rPr>
          <w:sz w:val="28"/>
          <w:szCs w:val="28"/>
        </w:rPr>
      </w:pPr>
      <w:r w:rsidRPr="00614694">
        <w:rPr>
          <w:color w:val="000000"/>
          <w:sz w:val="28"/>
          <w:szCs w:val="28"/>
        </w:rPr>
        <w:t xml:space="preserve">− </w:t>
      </w:r>
      <w:r w:rsidRPr="00614694">
        <w:rPr>
          <w:sz w:val="28"/>
          <w:szCs w:val="28"/>
        </w:rPr>
        <w:t>возможность формирования отчетности в режиме онлайн в актуальном формате в веб-интерфейсе на серверной площадке, защищенной в соответствии с требованиями, установленными Федеральным законом РФ от 27 июля 2006 г. № 152-ФЗ «О персональных данных»</w:t>
      </w:r>
    </w:p>
    <w:p w:rsidR="00614694" w:rsidRPr="00614694" w:rsidRDefault="00614694" w:rsidP="00614694">
      <w:pPr>
        <w:pStyle w:val="affa"/>
        <w:spacing w:before="0" w:after="0"/>
        <w:ind w:firstLine="709"/>
        <w:jc w:val="both"/>
        <w:rPr>
          <w:color w:val="000000"/>
          <w:sz w:val="28"/>
          <w:szCs w:val="28"/>
        </w:rPr>
      </w:pPr>
      <w:r w:rsidRPr="00614694">
        <w:rPr>
          <w:color w:val="000000"/>
          <w:sz w:val="28"/>
          <w:szCs w:val="28"/>
        </w:rPr>
        <w:t xml:space="preserve">− наличие обязательной проверки сформированной отчётности встроенной актуальной версией проверочной программ ПФР </w:t>
      </w:r>
      <w:proofErr w:type="spellStart"/>
      <w:r w:rsidRPr="00614694">
        <w:rPr>
          <w:color w:val="000000"/>
          <w:sz w:val="28"/>
          <w:szCs w:val="28"/>
          <w:lang w:val="en-US"/>
        </w:rPr>
        <w:t>CheckXml</w:t>
      </w:r>
      <w:proofErr w:type="spellEnd"/>
      <w:r w:rsidRPr="00614694">
        <w:rPr>
          <w:color w:val="000000"/>
          <w:sz w:val="28"/>
          <w:szCs w:val="28"/>
        </w:rPr>
        <w:t xml:space="preserve">; </w:t>
      </w:r>
    </w:p>
    <w:p w:rsidR="00614694" w:rsidRPr="00614694" w:rsidRDefault="00614694" w:rsidP="00614694">
      <w:pPr>
        <w:pStyle w:val="affa"/>
        <w:spacing w:before="0" w:after="0"/>
        <w:ind w:firstLine="709"/>
        <w:jc w:val="both"/>
        <w:rPr>
          <w:color w:val="000000"/>
          <w:sz w:val="28"/>
          <w:szCs w:val="28"/>
        </w:rPr>
      </w:pPr>
      <w:r w:rsidRPr="00614694">
        <w:rPr>
          <w:color w:val="000000"/>
          <w:sz w:val="28"/>
          <w:szCs w:val="28"/>
        </w:rPr>
        <w:t xml:space="preserve">− возможность проверки отчётности, сформированной любой другой программой для ЭВМ, встроенной актуальной версией проверочной программ ПФР </w:t>
      </w:r>
      <w:proofErr w:type="spellStart"/>
      <w:r w:rsidRPr="00614694">
        <w:rPr>
          <w:color w:val="000000"/>
          <w:sz w:val="28"/>
          <w:szCs w:val="28"/>
          <w:lang w:val="en-US"/>
        </w:rPr>
        <w:t>CheckXml</w:t>
      </w:r>
      <w:proofErr w:type="spellEnd"/>
      <w:r w:rsidRPr="00614694">
        <w:rPr>
          <w:color w:val="000000"/>
          <w:sz w:val="28"/>
          <w:szCs w:val="28"/>
        </w:rPr>
        <w:t>;</w:t>
      </w:r>
    </w:p>
    <w:p w:rsidR="00614694" w:rsidRPr="00614694" w:rsidRDefault="00614694" w:rsidP="00614694">
      <w:pPr>
        <w:pStyle w:val="affa"/>
        <w:spacing w:before="0" w:after="0"/>
        <w:ind w:firstLine="709"/>
        <w:jc w:val="both"/>
        <w:rPr>
          <w:color w:val="000000"/>
          <w:sz w:val="28"/>
          <w:szCs w:val="28"/>
        </w:rPr>
      </w:pPr>
      <w:r w:rsidRPr="00614694">
        <w:rPr>
          <w:color w:val="000000"/>
          <w:sz w:val="28"/>
          <w:szCs w:val="28"/>
        </w:rPr>
        <w:t>2.2.3. ФСС</w:t>
      </w:r>
    </w:p>
    <w:p w:rsidR="00614694" w:rsidRPr="00614694" w:rsidRDefault="00614694" w:rsidP="00614694">
      <w:pPr>
        <w:pStyle w:val="affa"/>
        <w:spacing w:before="0" w:after="0"/>
        <w:ind w:firstLine="709"/>
        <w:jc w:val="both"/>
        <w:rPr>
          <w:color w:val="000000"/>
          <w:sz w:val="28"/>
          <w:szCs w:val="28"/>
        </w:rPr>
      </w:pPr>
      <w:r w:rsidRPr="00614694">
        <w:rPr>
          <w:color w:val="000000"/>
          <w:sz w:val="28"/>
          <w:szCs w:val="28"/>
        </w:rPr>
        <w:t>− возможность формирования отчетности в веб-интерфейсе в режиме онлайн в актуальном формате  с предварительной проверкой;</w:t>
      </w:r>
    </w:p>
    <w:p w:rsidR="00614694" w:rsidRPr="00614694" w:rsidRDefault="00614694" w:rsidP="00614694">
      <w:pPr>
        <w:pStyle w:val="affa"/>
        <w:spacing w:before="0" w:after="0"/>
        <w:ind w:firstLine="709"/>
        <w:jc w:val="both"/>
        <w:rPr>
          <w:color w:val="000000"/>
          <w:sz w:val="28"/>
          <w:szCs w:val="28"/>
        </w:rPr>
      </w:pPr>
      <w:r w:rsidRPr="00614694">
        <w:rPr>
          <w:color w:val="000000"/>
          <w:sz w:val="28"/>
          <w:szCs w:val="28"/>
        </w:rPr>
        <w:t>− возможность проверки отчётности, сформированной любой другой программой для ЭВМ встроенной проверочной программой;</w:t>
      </w:r>
    </w:p>
    <w:p w:rsidR="00614694" w:rsidRPr="00614694" w:rsidRDefault="00614694" w:rsidP="00614694">
      <w:pPr>
        <w:pStyle w:val="affa"/>
        <w:spacing w:before="0" w:after="0"/>
        <w:ind w:firstLine="709"/>
        <w:jc w:val="both"/>
        <w:rPr>
          <w:color w:val="000000"/>
          <w:sz w:val="28"/>
          <w:szCs w:val="28"/>
        </w:rPr>
      </w:pPr>
      <w:r w:rsidRPr="00614694">
        <w:rPr>
          <w:color w:val="000000"/>
          <w:sz w:val="28"/>
          <w:szCs w:val="28"/>
        </w:rPr>
        <w:lastRenderedPageBreak/>
        <w:t>− возможность подгружать проверенную отчетность, сформированную как в Системе, так и в любой другой программе для ЭВМ, на приемный шлюз ФСС. Если приемный шлюз недоступен, система должна ставить отчетность в очередь и когда шлюз становится работоспособным, высылать отчетность.</w:t>
      </w:r>
    </w:p>
    <w:p w:rsidR="00614694" w:rsidRPr="00614694" w:rsidRDefault="00614694" w:rsidP="00614694">
      <w:pPr>
        <w:pStyle w:val="affa"/>
        <w:spacing w:before="0" w:after="0"/>
        <w:ind w:firstLine="709"/>
        <w:jc w:val="both"/>
        <w:rPr>
          <w:color w:val="000000"/>
          <w:sz w:val="28"/>
          <w:szCs w:val="28"/>
        </w:rPr>
      </w:pPr>
      <w:r w:rsidRPr="00614694">
        <w:rPr>
          <w:color w:val="000000"/>
          <w:sz w:val="28"/>
          <w:szCs w:val="28"/>
        </w:rPr>
        <w:t>2.2.4. Росстат</w:t>
      </w:r>
    </w:p>
    <w:p w:rsidR="00614694" w:rsidRPr="00614694" w:rsidRDefault="00614694" w:rsidP="00614694">
      <w:pPr>
        <w:pStyle w:val="affa"/>
        <w:spacing w:before="0" w:after="0"/>
        <w:ind w:firstLine="709"/>
        <w:jc w:val="both"/>
        <w:rPr>
          <w:color w:val="000000"/>
          <w:sz w:val="28"/>
          <w:szCs w:val="28"/>
        </w:rPr>
      </w:pPr>
      <w:r w:rsidRPr="00614694">
        <w:rPr>
          <w:color w:val="000000"/>
          <w:sz w:val="28"/>
          <w:szCs w:val="28"/>
        </w:rPr>
        <w:t>− возможность подготовки форм бухгалтерскую и статистическую отчетности непосредственно в системе;</w:t>
      </w:r>
    </w:p>
    <w:p w:rsidR="00614694" w:rsidRPr="00614694" w:rsidRDefault="00614694" w:rsidP="00614694">
      <w:pPr>
        <w:pStyle w:val="affa"/>
        <w:spacing w:before="0" w:after="0"/>
        <w:ind w:firstLine="709"/>
        <w:jc w:val="both"/>
        <w:rPr>
          <w:color w:val="000000"/>
          <w:sz w:val="28"/>
          <w:szCs w:val="28"/>
        </w:rPr>
      </w:pPr>
      <w:r w:rsidRPr="00614694">
        <w:rPr>
          <w:color w:val="000000"/>
          <w:sz w:val="28"/>
          <w:szCs w:val="28"/>
        </w:rPr>
        <w:t>− наличие обязательной проверки сформированной отчётности на соответствие действующему формату;</w:t>
      </w:r>
    </w:p>
    <w:p w:rsidR="00614694" w:rsidRPr="00614694" w:rsidRDefault="00614694" w:rsidP="00614694">
      <w:pPr>
        <w:pStyle w:val="affa"/>
        <w:spacing w:before="0" w:after="0"/>
        <w:ind w:firstLine="709"/>
        <w:jc w:val="both"/>
        <w:rPr>
          <w:color w:val="000000"/>
          <w:sz w:val="28"/>
          <w:szCs w:val="28"/>
        </w:rPr>
      </w:pPr>
      <w:r w:rsidRPr="00614694">
        <w:rPr>
          <w:color w:val="000000"/>
          <w:sz w:val="28"/>
          <w:szCs w:val="28"/>
        </w:rPr>
        <w:t>− возможность проверки отчётности, сформированной любой другой программой для ЭВМ, на соответствие действующему формату;</w:t>
      </w:r>
    </w:p>
    <w:p w:rsidR="00614694" w:rsidRPr="00614694" w:rsidRDefault="00614694" w:rsidP="00614694">
      <w:pPr>
        <w:pStyle w:val="affa"/>
        <w:spacing w:before="0" w:after="0"/>
        <w:ind w:firstLine="709"/>
        <w:jc w:val="both"/>
        <w:rPr>
          <w:color w:val="000000"/>
          <w:sz w:val="28"/>
          <w:szCs w:val="28"/>
        </w:rPr>
      </w:pPr>
      <w:r w:rsidRPr="00614694">
        <w:rPr>
          <w:color w:val="000000"/>
          <w:sz w:val="28"/>
          <w:szCs w:val="28"/>
        </w:rPr>
        <w:t>− возможность отправки проверенной отчетности, сформированной как в Системе, так и в любой другой программе для ЭВМ, по телекоммуникационным каналам связи.</w:t>
      </w:r>
    </w:p>
    <w:p w:rsidR="00614694" w:rsidRPr="00614694" w:rsidRDefault="00614694" w:rsidP="00614694">
      <w:pPr>
        <w:pStyle w:val="affa"/>
        <w:spacing w:before="0" w:after="0"/>
        <w:ind w:firstLine="709"/>
        <w:jc w:val="both"/>
        <w:rPr>
          <w:color w:val="000000"/>
          <w:sz w:val="28"/>
          <w:szCs w:val="28"/>
        </w:rPr>
      </w:pPr>
      <w:r w:rsidRPr="00614694">
        <w:rPr>
          <w:color w:val="000000"/>
          <w:sz w:val="28"/>
          <w:szCs w:val="28"/>
        </w:rPr>
        <w:t xml:space="preserve">− возможность осуществлять финансовый анализ и проводить оценку вероятности налоговой проверки на основании сформированной бухгалтерской отчетности. </w:t>
      </w:r>
    </w:p>
    <w:p w:rsidR="00614694" w:rsidRPr="00614694" w:rsidRDefault="00614694" w:rsidP="00614694">
      <w:pPr>
        <w:pStyle w:val="affa"/>
        <w:spacing w:before="0" w:after="0"/>
        <w:ind w:firstLine="709"/>
        <w:jc w:val="both"/>
        <w:rPr>
          <w:color w:val="000000"/>
          <w:sz w:val="28"/>
          <w:szCs w:val="28"/>
        </w:rPr>
      </w:pPr>
      <w:r w:rsidRPr="00614694">
        <w:rPr>
          <w:color w:val="000000"/>
          <w:sz w:val="28"/>
          <w:szCs w:val="28"/>
        </w:rPr>
        <w:t>2.2. Своевременное (в соответствии с последними изменениями законодательства) обновление форматов подготовки электронной отчетности  и встроенных проверочных программ на сервере системы.</w:t>
      </w:r>
    </w:p>
    <w:p w:rsidR="00614694" w:rsidRPr="00614694" w:rsidRDefault="00614694" w:rsidP="00614694">
      <w:pPr>
        <w:pStyle w:val="affa"/>
        <w:spacing w:before="0" w:after="0"/>
        <w:ind w:firstLine="709"/>
        <w:jc w:val="both"/>
        <w:rPr>
          <w:color w:val="000000"/>
          <w:sz w:val="28"/>
          <w:szCs w:val="28"/>
        </w:rPr>
      </w:pPr>
      <w:r w:rsidRPr="00614694">
        <w:rPr>
          <w:color w:val="000000"/>
          <w:sz w:val="28"/>
          <w:szCs w:val="28"/>
        </w:rPr>
        <w:t>2.3. Должна быть возможность получения рассылок из контролирующих органов и отправки отчетности, на которую нет форматов (неформализованный документооборот).</w:t>
      </w:r>
    </w:p>
    <w:p w:rsidR="00614694" w:rsidRPr="00614694" w:rsidRDefault="00614694" w:rsidP="00614694">
      <w:pPr>
        <w:pStyle w:val="affa"/>
        <w:spacing w:before="0" w:after="0"/>
        <w:ind w:firstLine="709"/>
        <w:jc w:val="both"/>
        <w:rPr>
          <w:color w:val="000000"/>
          <w:sz w:val="28"/>
          <w:szCs w:val="28"/>
        </w:rPr>
      </w:pPr>
      <w:r w:rsidRPr="00614694">
        <w:rPr>
          <w:color w:val="000000"/>
          <w:sz w:val="28"/>
          <w:szCs w:val="28"/>
        </w:rPr>
        <w:t>2.4. Доступ к веб-интерфейсу системы должен осуществляться по шифрованному каналу связи, исключающему доступ третьих лиц.</w:t>
      </w:r>
    </w:p>
    <w:p w:rsidR="00614694" w:rsidRPr="00614694" w:rsidRDefault="00614694" w:rsidP="00614694">
      <w:pPr>
        <w:pStyle w:val="affa"/>
        <w:spacing w:before="0" w:after="0"/>
        <w:ind w:firstLine="709"/>
        <w:jc w:val="both"/>
        <w:rPr>
          <w:color w:val="000000"/>
          <w:sz w:val="28"/>
          <w:szCs w:val="28"/>
        </w:rPr>
      </w:pPr>
      <w:r w:rsidRPr="00614694">
        <w:rPr>
          <w:color w:val="000000"/>
          <w:sz w:val="28"/>
          <w:szCs w:val="28"/>
        </w:rPr>
        <w:t>2.5. Система должна позволять подписание передаваемой отчётности и неформализованных документов электронными подписями сторон электронного документооборота.</w:t>
      </w:r>
    </w:p>
    <w:p w:rsidR="00614694" w:rsidRPr="00614694" w:rsidRDefault="00614694" w:rsidP="00614694">
      <w:pPr>
        <w:pStyle w:val="affa"/>
        <w:spacing w:before="0" w:after="0"/>
        <w:ind w:firstLine="709"/>
        <w:jc w:val="both"/>
        <w:rPr>
          <w:color w:val="000000"/>
          <w:sz w:val="28"/>
          <w:szCs w:val="28"/>
        </w:rPr>
      </w:pPr>
      <w:r w:rsidRPr="00614694">
        <w:rPr>
          <w:color w:val="000000"/>
          <w:sz w:val="28"/>
          <w:szCs w:val="28"/>
        </w:rPr>
        <w:t>2.6. Все передаваемые сторонами документооборота документы должны дополнительно шифроваться средствами криптографической защиты информации, сертифицированными ФСБ России.</w:t>
      </w:r>
    </w:p>
    <w:p w:rsidR="00614694" w:rsidRPr="00614694" w:rsidRDefault="00614694" w:rsidP="00614694">
      <w:pPr>
        <w:pStyle w:val="affa"/>
        <w:spacing w:before="0" w:after="0"/>
        <w:ind w:firstLine="709"/>
        <w:jc w:val="both"/>
        <w:rPr>
          <w:color w:val="000000"/>
          <w:sz w:val="28"/>
          <w:szCs w:val="28"/>
        </w:rPr>
      </w:pPr>
      <w:r w:rsidRPr="00614694">
        <w:rPr>
          <w:color w:val="000000"/>
          <w:sz w:val="28"/>
          <w:szCs w:val="28"/>
        </w:rPr>
        <w:t xml:space="preserve">2.7. Хранение отчётности на сервере системы должно осуществляться в зашифрованном виде. </w:t>
      </w:r>
    </w:p>
    <w:p w:rsidR="00614694" w:rsidRPr="00614694" w:rsidRDefault="00614694" w:rsidP="00614694">
      <w:pPr>
        <w:pStyle w:val="affa"/>
        <w:spacing w:before="0" w:after="0"/>
        <w:ind w:firstLine="709"/>
        <w:jc w:val="both"/>
        <w:rPr>
          <w:color w:val="000000"/>
          <w:sz w:val="28"/>
          <w:szCs w:val="28"/>
        </w:rPr>
      </w:pPr>
      <w:r w:rsidRPr="00614694">
        <w:rPr>
          <w:color w:val="000000"/>
          <w:sz w:val="28"/>
          <w:szCs w:val="28"/>
        </w:rPr>
        <w:t>2.8. Возможность формировать и отправлять отчетность в Федеральную службу по надзору в сфере природопользования.</w:t>
      </w:r>
    </w:p>
    <w:p w:rsidR="00614694" w:rsidRPr="00614694" w:rsidRDefault="00614694" w:rsidP="00614694">
      <w:pPr>
        <w:pStyle w:val="affa"/>
        <w:spacing w:before="0" w:after="0"/>
        <w:ind w:firstLine="709"/>
        <w:jc w:val="both"/>
        <w:rPr>
          <w:color w:val="000000"/>
          <w:sz w:val="28"/>
          <w:szCs w:val="28"/>
        </w:rPr>
      </w:pPr>
      <w:r w:rsidRPr="00614694">
        <w:rPr>
          <w:color w:val="000000"/>
          <w:sz w:val="28"/>
          <w:szCs w:val="28"/>
        </w:rPr>
        <w:t>2.9. Возможность осуществлять Финансовый анализ предприятия. В течение срока действия тарифного плана можно осуществлять не более 5 оценок по любым Подразделениям (суммарно).</w:t>
      </w:r>
    </w:p>
    <w:p w:rsidR="00614694" w:rsidRPr="00614694" w:rsidRDefault="00614694" w:rsidP="00614694">
      <w:pPr>
        <w:pStyle w:val="affa"/>
        <w:spacing w:before="0" w:after="0"/>
        <w:ind w:firstLine="709"/>
        <w:jc w:val="both"/>
        <w:rPr>
          <w:color w:val="000000"/>
          <w:sz w:val="28"/>
          <w:szCs w:val="28"/>
        </w:rPr>
      </w:pPr>
      <w:r w:rsidRPr="00614694">
        <w:rPr>
          <w:color w:val="000000"/>
          <w:sz w:val="28"/>
          <w:szCs w:val="28"/>
        </w:rPr>
        <w:t>2.10 Возможность получать оценку вероятности налоговой проверки, которая должна позволять оценить вероятность выездной налоговой проверки на основании критериев из приказа ФНС России от 30.05.2007 № ММ-3-06/333@. В течение срока действия тарифного плана можно осуществить не более 5 оценок по любым Подразделениям (суммарно).</w:t>
      </w:r>
    </w:p>
    <w:p w:rsidR="00614694" w:rsidRPr="00614694" w:rsidRDefault="00614694" w:rsidP="00614694">
      <w:pPr>
        <w:tabs>
          <w:tab w:val="left" w:pos="426"/>
          <w:tab w:val="left" w:pos="709"/>
        </w:tabs>
        <w:ind w:firstLine="709"/>
        <w:jc w:val="both"/>
        <w:rPr>
          <w:rFonts w:eastAsiaTheme="minorHAnsi"/>
          <w:color w:val="000000"/>
          <w:sz w:val="28"/>
          <w:szCs w:val="28"/>
        </w:rPr>
      </w:pPr>
      <w:r w:rsidRPr="00614694">
        <w:rPr>
          <w:rFonts w:eastAsiaTheme="minorHAnsi"/>
          <w:color w:val="000000"/>
          <w:sz w:val="28"/>
          <w:szCs w:val="28"/>
        </w:rPr>
        <w:t xml:space="preserve">2.11. Возможность массовой подготовки запросов ИОН по всем Подразделениям, и возможность одновременной передачи нескольких запросов </w:t>
      </w:r>
      <w:r w:rsidRPr="00614694">
        <w:rPr>
          <w:rFonts w:eastAsiaTheme="minorHAnsi"/>
          <w:color w:val="000000"/>
          <w:sz w:val="28"/>
          <w:szCs w:val="28"/>
        </w:rPr>
        <w:lastRenderedPageBreak/>
        <w:t>ИОН (запросы на акты сверки расчетов по налогам, сборам, пеням и штрафам, справки о состоянии расчетов по налогам, сборам, пеням и штрафам, выписки операций по расчетам с бюджетом) в ИФНС по любому количеству Подразделений Абонента. Должен  формироваться сводный отчет по полученным от ИФНС ответам на запросы ИОН.</w:t>
      </w:r>
    </w:p>
    <w:p w:rsidR="00614694" w:rsidRPr="00614694" w:rsidRDefault="00614694" w:rsidP="00614694">
      <w:pPr>
        <w:tabs>
          <w:tab w:val="left" w:pos="426"/>
          <w:tab w:val="left" w:pos="709"/>
        </w:tabs>
        <w:ind w:firstLine="709"/>
        <w:jc w:val="both"/>
        <w:rPr>
          <w:rFonts w:eastAsiaTheme="minorHAnsi"/>
          <w:color w:val="000000"/>
          <w:sz w:val="28"/>
          <w:szCs w:val="28"/>
        </w:rPr>
      </w:pPr>
      <w:r w:rsidRPr="00614694">
        <w:rPr>
          <w:rFonts w:eastAsiaTheme="minorHAnsi"/>
          <w:color w:val="000000"/>
          <w:sz w:val="28"/>
          <w:szCs w:val="28"/>
        </w:rPr>
        <w:t>2.12. Возможность самостоятельной сдачи отчетности для Подразделений Абонента.</w:t>
      </w:r>
    </w:p>
    <w:p w:rsidR="00614694" w:rsidRPr="00614694" w:rsidRDefault="00614694" w:rsidP="00614694">
      <w:pPr>
        <w:tabs>
          <w:tab w:val="left" w:pos="426"/>
          <w:tab w:val="left" w:pos="709"/>
        </w:tabs>
        <w:ind w:firstLine="709"/>
        <w:jc w:val="both"/>
        <w:rPr>
          <w:rFonts w:eastAsiaTheme="minorHAnsi"/>
          <w:color w:val="000000"/>
          <w:sz w:val="28"/>
          <w:szCs w:val="28"/>
        </w:rPr>
      </w:pPr>
      <w:r w:rsidRPr="00614694">
        <w:rPr>
          <w:rFonts w:eastAsiaTheme="minorHAnsi"/>
          <w:color w:val="000000"/>
          <w:sz w:val="28"/>
          <w:szCs w:val="28"/>
        </w:rPr>
        <w:t>2.13. Возможность контроля Абонентом сдачи отчетности Пользователями. Этой функцией должен обладать Администратор Системы.</w:t>
      </w:r>
    </w:p>
    <w:p w:rsidR="00614694" w:rsidRPr="00614694" w:rsidRDefault="00614694" w:rsidP="00614694">
      <w:pPr>
        <w:tabs>
          <w:tab w:val="left" w:pos="426"/>
        </w:tabs>
        <w:ind w:firstLine="709"/>
        <w:jc w:val="both"/>
        <w:rPr>
          <w:rFonts w:eastAsiaTheme="minorHAnsi"/>
          <w:color w:val="000000"/>
          <w:sz w:val="28"/>
          <w:szCs w:val="28"/>
        </w:rPr>
      </w:pPr>
      <w:r w:rsidRPr="00614694">
        <w:rPr>
          <w:rFonts w:eastAsiaTheme="minorHAnsi"/>
          <w:color w:val="000000"/>
          <w:sz w:val="28"/>
          <w:szCs w:val="28"/>
        </w:rPr>
        <w:t xml:space="preserve">2.14. Возможность зашифровать документы (отчеты, письма, </w:t>
      </w:r>
      <w:proofErr w:type="gramStart"/>
      <w:r w:rsidRPr="00614694">
        <w:rPr>
          <w:rFonts w:eastAsiaTheme="minorHAnsi"/>
          <w:color w:val="000000"/>
          <w:sz w:val="28"/>
          <w:szCs w:val="28"/>
        </w:rPr>
        <w:t>запросы</w:t>
      </w:r>
      <w:proofErr w:type="gramEnd"/>
      <w:r w:rsidRPr="00614694">
        <w:rPr>
          <w:rFonts w:eastAsiaTheme="minorHAnsi"/>
          <w:color w:val="000000"/>
          <w:sz w:val="28"/>
          <w:szCs w:val="28"/>
        </w:rPr>
        <w:t xml:space="preserve"> отправляемые в ИФНС и Росстат, а для филиальной структуры Абонента (один ИНН для всех Подразделений) – также входящие ответные документы от ФНС) одновременно как в адрес контролирующего органа, так и в адрес Администратора Системы. </w:t>
      </w:r>
    </w:p>
    <w:p w:rsidR="00614694" w:rsidRPr="00614694" w:rsidRDefault="00614694" w:rsidP="00614694">
      <w:pPr>
        <w:pStyle w:val="aff6"/>
        <w:ind w:left="0" w:firstLine="709"/>
        <w:rPr>
          <w:rFonts w:eastAsiaTheme="minorHAnsi"/>
          <w:color w:val="000000"/>
          <w:sz w:val="28"/>
          <w:szCs w:val="28"/>
        </w:rPr>
      </w:pPr>
    </w:p>
    <w:p w:rsidR="00614694" w:rsidRPr="00F20DEF" w:rsidRDefault="00614694" w:rsidP="00F20DEF">
      <w:pPr>
        <w:pStyle w:val="aff6"/>
        <w:numPr>
          <w:ilvl w:val="0"/>
          <w:numId w:val="47"/>
        </w:numPr>
        <w:ind w:left="0" w:firstLine="709"/>
        <w:contextualSpacing/>
        <w:jc w:val="both"/>
        <w:outlineLvl w:val="1"/>
        <w:rPr>
          <w:b/>
          <w:sz w:val="28"/>
          <w:szCs w:val="28"/>
        </w:rPr>
      </w:pPr>
      <w:r w:rsidRPr="00F20DEF">
        <w:rPr>
          <w:b/>
          <w:sz w:val="28"/>
          <w:szCs w:val="28"/>
        </w:rPr>
        <w:t>ТРЕБОВАНИЯ, ПРЕДЪЯВЛЯЕМЫЕ К АБОНЕНТСКОМУ ОБСЛУЖИВАНИЮ</w:t>
      </w:r>
    </w:p>
    <w:p w:rsidR="00614694" w:rsidRDefault="00614694" w:rsidP="00614694">
      <w:pPr>
        <w:pStyle w:val="affa"/>
        <w:spacing w:before="0" w:after="0"/>
        <w:ind w:firstLine="709"/>
        <w:jc w:val="both"/>
        <w:rPr>
          <w:color w:val="000000"/>
          <w:sz w:val="28"/>
          <w:szCs w:val="28"/>
        </w:rPr>
      </w:pPr>
    </w:p>
    <w:p w:rsidR="00614694" w:rsidRPr="00614694" w:rsidRDefault="00614694" w:rsidP="00614694">
      <w:pPr>
        <w:pStyle w:val="affa"/>
        <w:spacing w:before="0" w:after="0"/>
        <w:ind w:firstLine="709"/>
        <w:jc w:val="both"/>
        <w:rPr>
          <w:b/>
          <w:color w:val="000000"/>
          <w:sz w:val="28"/>
          <w:szCs w:val="28"/>
        </w:rPr>
      </w:pPr>
      <w:r w:rsidRPr="00614694">
        <w:rPr>
          <w:color w:val="000000"/>
          <w:sz w:val="28"/>
          <w:szCs w:val="28"/>
        </w:rPr>
        <w:t>3.1. Техническая поддержка пользователей системы  в виде консультаций по телефону  в режиме 24 часа в сутки 7 дней в неделю.</w:t>
      </w:r>
    </w:p>
    <w:p w:rsidR="00614694" w:rsidRPr="00614694" w:rsidRDefault="00614694" w:rsidP="00614694">
      <w:pPr>
        <w:pStyle w:val="affa"/>
        <w:spacing w:before="0" w:after="0"/>
        <w:ind w:firstLine="709"/>
        <w:jc w:val="both"/>
        <w:rPr>
          <w:color w:val="000000"/>
          <w:sz w:val="28"/>
          <w:szCs w:val="28"/>
        </w:rPr>
      </w:pPr>
      <w:r w:rsidRPr="00614694">
        <w:rPr>
          <w:color w:val="000000"/>
          <w:sz w:val="28"/>
          <w:szCs w:val="28"/>
        </w:rPr>
        <w:t>3.2. Наличие информационной рассылки обо всех обновлениях системы на электронный адрес.</w:t>
      </w:r>
    </w:p>
    <w:p w:rsidR="00614694" w:rsidRPr="00614694" w:rsidRDefault="00614694" w:rsidP="00614694">
      <w:pPr>
        <w:pStyle w:val="affa"/>
        <w:spacing w:before="0" w:after="0"/>
        <w:ind w:firstLine="709"/>
        <w:jc w:val="both"/>
        <w:rPr>
          <w:color w:val="000000"/>
          <w:sz w:val="28"/>
          <w:szCs w:val="28"/>
        </w:rPr>
      </w:pPr>
      <w:r w:rsidRPr="00614694">
        <w:rPr>
          <w:color w:val="000000"/>
          <w:sz w:val="28"/>
          <w:szCs w:val="28"/>
        </w:rPr>
        <w:t>3.3. Выделенная линия поддержки для корпоративных клиентов.</w:t>
      </w:r>
    </w:p>
    <w:p w:rsidR="00614694" w:rsidRPr="00614694" w:rsidRDefault="00614694" w:rsidP="00614694">
      <w:pPr>
        <w:pStyle w:val="affa"/>
        <w:spacing w:before="0" w:after="0"/>
        <w:ind w:firstLine="709"/>
        <w:jc w:val="both"/>
        <w:rPr>
          <w:color w:val="000000"/>
          <w:sz w:val="28"/>
          <w:szCs w:val="28"/>
        </w:rPr>
      </w:pPr>
      <w:r w:rsidRPr="00614694">
        <w:rPr>
          <w:color w:val="000000"/>
          <w:sz w:val="28"/>
          <w:szCs w:val="28"/>
        </w:rPr>
        <w:t>3.4. Сопровождение Сертификата.</w:t>
      </w:r>
    </w:p>
    <w:p w:rsidR="00614694" w:rsidRPr="00614694" w:rsidRDefault="00614694" w:rsidP="00614694">
      <w:pPr>
        <w:pStyle w:val="affa"/>
        <w:spacing w:before="0" w:after="0"/>
        <w:ind w:firstLine="709"/>
        <w:jc w:val="both"/>
        <w:rPr>
          <w:color w:val="000000"/>
          <w:sz w:val="28"/>
          <w:szCs w:val="28"/>
        </w:rPr>
      </w:pPr>
      <w:r w:rsidRPr="00614694">
        <w:rPr>
          <w:color w:val="000000"/>
          <w:sz w:val="28"/>
          <w:szCs w:val="28"/>
        </w:rPr>
        <w:t>3.5. Настройка рабочих мест.</w:t>
      </w:r>
    </w:p>
    <w:p w:rsidR="00614694" w:rsidRPr="00614694" w:rsidRDefault="00614694" w:rsidP="00614694">
      <w:pPr>
        <w:pStyle w:val="affa"/>
        <w:spacing w:before="0" w:after="0"/>
        <w:ind w:firstLine="709"/>
        <w:jc w:val="both"/>
        <w:rPr>
          <w:color w:val="000000"/>
          <w:sz w:val="28"/>
          <w:szCs w:val="28"/>
        </w:rPr>
      </w:pPr>
      <w:r w:rsidRPr="00614694">
        <w:rPr>
          <w:color w:val="000000"/>
          <w:sz w:val="28"/>
          <w:szCs w:val="28"/>
        </w:rPr>
        <w:t>3.7. Предоставление архива отчетов.</w:t>
      </w:r>
    </w:p>
    <w:p w:rsidR="00614694" w:rsidRPr="00614694" w:rsidRDefault="00614694" w:rsidP="00614694">
      <w:pPr>
        <w:tabs>
          <w:tab w:val="left" w:pos="426"/>
          <w:tab w:val="left" w:pos="993"/>
        </w:tabs>
        <w:ind w:firstLine="709"/>
        <w:jc w:val="both"/>
        <w:rPr>
          <w:rFonts w:eastAsiaTheme="minorHAnsi"/>
          <w:color w:val="000000"/>
          <w:sz w:val="28"/>
          <w:szCs w:val="28"/>
        </w:rPr>
      </w:pPr>
      <w:r w:rsidRPr="00614694">
        <w:rPr>
          <w:color w:val="000000"/>
          <w:sz w:val="28"/>
          <w:szCs w:val="28"/>
        </w:rPr>
        <w:t>3.8</w:t>
      </w:r>
      <w:r w:rsidRPr="00614694">
        <w:rPr>
          <w:rFonts w:eastAsiaTheme="minorHAnsi"/>
          <w:color w:val="000000"/>
          <w:sz w:val="28"/>
          <w:szCs w:val="28"/>
        </w:rPr>
        <w:t xml:space="preserve">. Доступ к участию в </w:t>
      </w:r>
      <w:proofErr w:type="spellStart"/>
      <w:r w:rsidRPr="00614694">
        <w:rPr>
          <w:rFonts w:eastAsiaTheme="minorHAnsi"/>
          <w:color w:val="000000"/>
          <w:sz w:val="28"/>
          <w:szCs w:val="28"/>
        </w:rPr>
        <w:t>вебинарах</w:t>
      </w:r>
      <w:proofErr w:type="spellEnd"/>
      <w:r w:rsidRPr="00614694">
        <w:rPr>
          <w:rFonts w:eastAsiaTheme="minorHAnsi"/>
          <w:color w:val="000000"/>
          <w:sz w:val="28"/>
          <w:szCs w:val="28"/>
        </w:rPr>
        <w:t xml:space="preserve"> по темам бухгалтерского учёта, налогообложения, отчетности, изменений в законодательстве и бухгалтерской практике согласно расписанию исполнителя.</w:t>
      </w:r>
    </w:p>
    <w:p w:rsidR="00614694" w:rsidRPr="00614694" w:rsidRDefault="00614694" w:rsidP="00614694">
      <w:pPr>
        <w:pStyle w:val="affa"/>
        <w:spacing w:before="0" w:after="0"/>
        <w:ind w:firstLine="709"/>
        <w:jc w:val="both"/>
        <w:rPr>
          <w:color w:val="000000"/>
          <w:sz w:val="28"/>
          <w:szCs w:val="28"/>
        </w:rPr>
      </w:pPr>
    </w:p>
    <w:p w:rsidR="00614694" w:rsidRPr="00F20DEF" w:rsidRDefault="00614694" w:rsidP="00F20DEF">
      <w:pPr>
        <w:pStyle w:val="aff6"/>
        <w:numPr>
          <w:ilvl w:val="0"/>
          <w:numId w:val="47"/>
        </w:numPr>
        <w:ind w:left="0" w:firstLine="709"/>
        <w:contextualSpacing/>
        <w:jc w:val="both"/>
        <w:outlineLvl w:val="1"/>
        <w:rPr>
          <w:b/>
          <w:sz w:val="28"/>
          <w:szCs w:val="28"/>
        </w:rPr>
      </w:pPr>
      <w:r w:rsidRPr="00F20DEF">
        <w:rPr>
          <w:b/>
          <w:sz w:val="28"/>
          <w:szCs w:val="28"/>
        </w:rPr>
        <w:t>ИСПОЛНИТЕЛЬ ОБЯЗАН:</w:t>
      </w:r>
    </w:p>
    <w:p w:rsidR="00614694" w:rsidRPr="00614694" w:rsidRDefault="00614694" w:rsidP="00614694">
      <w:pPr>
        <w:pStyle w:val="affa"/>
        <w:spacing w:before="0" w:after="0"/>
        <w:ind w:firstLine="709"/>
        <w:jc w:val="both"/>
        <w:rPr>
          <w:b/>
          <w:color w:val="000000"/>
          <w:sz w:val="28"/>
          <w:szCs w:val="28"/>
        </w:rPr>
      </w:pPr>
    </w:p>
    <w:p w:rsidR="00614694" w:rsidRPr="00614694" w:rsidRDefault="00614694" w:rsidP="00614694">
      <w:pPr>
        <w:pStyle w:val="aff6"/>
        <w:snapToGrid w:val="0"/>
        <w:ind w:left="0" w:firstLine="709"/>
        <w:jc w:val="both"/>
        <w:rPr>
          <w:sz w:val="28"/>
          <w:szCs w:val="28"/>
        </w:rPr>
      </w:pPr>
      <w:r w:rsidRPr="00614694">
        <w:rPr>
          <w:sz w:val="28"/>
          <w:szCs w:val="28"/>
        </w:rPr>
        <w:t>4.1. Обеспечить надлежащую передачу прав (простых (неисключительных) лицензий) на использование  результатов интеллектуальной деятельности – программ для ЭВМ: системы и СКЗИ «</w:t>
      </w:r>
      <w:proofErr w:type="spellStart"/>
      <w:r w:rsidRPr="00614694">
        <w:rPr>
          <w:sz w:val="28"/>
          <w:szCs w:val="28"/>
        </w:rPr>
        <w:t>КриптоПро</w:t>
      </w:r>
      <w:proofErr w:type="spellEnd"/>
      <w:r w:rsidRPr="00614694">
        <w:rPr>
          <w:sz w:val="28"/>
          <w:szCs w:val="28"/>
        </w:rPr>
        <w:t xml:space="preserve"> CSP»,  − путем заключения  с Заказчиком лицензионног</w:t>
      </w:r>
      <w:proofErr w:type="gramStart"/>
      <w:r w:rsidRPr="00614694">
        <w:rPr>
          <w:sz w:val="28"/>
          <w:szCs w:val="28"/>
        </w:rPr>
        <w:t>о(</w:t>
      </w:r>
      <w:proofErr w:type="spellStart"/>
      <w:proofErr w:type="gramEnd"/>
      <w:r w:rsidRPr="00614694">
        <w:rPr>
          <w:sz w:val="28"/>
          <w:szCs w:val="28"/>
        </w:rPr>
        <w:t>ых</w:t>
      </w:r>
      <w:proofErr w:type="spellEnd"/>
      <w:r w:rsidRPr="00614694">
        <w:rPr>
          <w:sz w:val="28"/>
          <w:szCs w:val="28"/>
        </w:rPr>
        <w:t xml:space="preserve">) и (или) </w:t>
      </w:r>
      <w:proofErr w:type="spellStart"/>
      <w:r w:rsidRPr="00614694">
        <w:rPr>
          <w:sz w:val="28"/>
          <w:szCs w:val="28"/>
        </w:rPr>
        <w:t>сублицензионного</w:t>
      </w:r>
      <w:proofErr w:type="spellEnd"/>
      <w:r w:rsidRPr="00614694">
        <w:rPr>
          <w:sz w:val="28"/>
          <w:szCs w:val="28"/>
        </w:rPr>
        <w:t xml:space="preserve"> (</w:t>
      </w:r>
      <w:proofErr w:type="spellStart"/>
      <w:r w:rsidRPr="00614694">
        <w:rPr>
          <w:sz w:val="28"/>
          <w:szCs w:val="28"/>
        </w:rPr>
        <w:t>ых</w:t>
      </w:r>
      <w:proofErr w:type="spellEnd"/>
      <w:r w:rsidRPr="00614694">
        <w:rPr>
          <w:sz w:val="28"/>
          <w:szCs w:val="28"/>
        </w:rPr>
        <w:t>) договора (</w:t>
      </w:r>
      <w:proofErr w:type="spellStart"/>
      <w:r w:rsidRPr="00614694">
        <w:rPr>
          <w:sz w:val="28"/>
          <w:szCs w:val="28"/>
        </w:rPr>
        <w:t>ов</w:t>
      </w:r>
      <w:proofErr w:type="spellEnd"/>
      <w:r w:rsidRPr="00614694">
        <w:rPr>
          <w:sz w:val="28"/>
          <w:szCs w:val="28"/>
        </w:rPr>
        <w:t>).;</w:t>
      </w:r>
    </w:p>
    <w:p w:rsidR="00614694" w:rsidRPr="00614694" w:rsidRDefault="00614694" w:rsidP="00614694">
      <w:pPr>
        <w:pStyle w:val="aff6"/>
        <w:snapToGrid w:val="0"/>
        <w:ind w:left="0" w:firstLine="709"/>
        <w:jc w:val="both"/>
        <w:rPr>
          <w:sz w:val="28"/>
          <w:szCs w:val="28"/>
        </w:rPr>
      </w:pPr>
      <w:r w:rsidRPr="00614694">
        <w:rPr>
          <w:sz w:val="28"/>
          <w:szCs w:val="28"/>
        </w:rPr>
        <w:t>4.2. Надлежащим образом оказать услуги абонентского обслуживания в соответствии  с требованиями, установленными разделом 3  настоящего Технического задания.</w:t>
      </w:r>
    </w:p>
    <w:p w:rsidR="00614694" w:rsidRPr="00614694" w:rsidRDefault="00614694" w:rsidP="00614694">
      <w:pPr>
        <w:pStyle w:val="aff6"/>
        <w:snapToGrid w:val="0"/>
        <w:ind w:left="0" w:firstLine="709"/>
        <w:jc w:val="both"/>
        <w:rPr>
          <w:sz w:val="28"/>
          <w:szCs w:val="28"/>
        </w:rPr>
      </w:pPr>
      <w:r w:rsidRPr="00614694">
        <w:rPr>
          <w:sz w:val="28"/>
          <w:szCs w:val="28"/>
        </w:rPr>
        <w:t xml:space="preserve">4.3. Обеспечить загрузку в Систему всей истории осуществленных операций документооборота из используемой Заказчиком на момент заключения договора с Исполнителем системы защищенного электронного документооборота. </w:t>
      </w:r>
    </w:p>
    <w:p w:rsidR="00614694" w:rsidRPr="00614694" w:rsidRDefault="00614694" w:rsidP="00614694">
      <w:pPr>
        <w:pStyle w:val="aff6"/>
        <w:snapToGrid w:val="0"/>
        <w:ind w:left="0" w:firstLine="709"/>
        <w:jc w:val="both"/>
        <w:rPr>
          <w:sz w:val="28"/>
          <w:szCs w:val="28"/>
        </w:rPr>
      </w:pPr>
      <w:r w:rsidRPr="00614694">
        <w:rPr>
          <w:sz w:val="28"/>
          <w:szCs w:val="28"/>
        </w:rPr>
        <w:lastRenderedPageBreak/>
        <w:t>На момент размещения настоящего открытого конкурса Заказчик использует систему защищенного электронного документооборота «Контур-Экстерн», права на использование которой предоставлены АО «ПФ «СКБ Контур».</w:t>
      </w:r>
    </w:p>
    <w:p w:rsidR="00614694" w:rsidRPr="00614694" w:rsidRDefault="00614694" w:rsidP="00614694">
      <w:pPr>
        <w:pStyle w:val="aff6"/>
        <w:snapToGrid w:val="0"/>
        <w:ind w:left="0" w:firstLine="709"/>
        <w:jc w:val="both"/>
        <w:rPr>
          <w:sz w:val="28"/>
          <w:szCs w:val="28"/>
        </w:rPr>
      </w:pPr>
    </w:p>
    <w:p w:rsidR="00614694" w:rsidRPr="00F20DEF" w:rsidRDefault="00614694" w:rsidP="00F20DEF">
      <w:pPr>
        <w:pStyle w:val="aff6"/>
        <w:numPr>
          <w:ilvl w:val="0"/>
          <w:numId w:val="47"/>
        </w:numPr>
        <w:ind w:left="0" w:firstLine="709"/>
        <w:contextualSpacing/>
        <w:jc w:val="both"/>
        <w:outlineLvl w:val="1"/>
        <w:rPr>
          <w:b/>
          <w:sz w:val="28"/>
          <w:szCs w:val="28"/>
        </w:rPr>
      </w:pPr>
      <w:r w:rsidRPr="00F20DEF">
        <w:rPr>
          <w:b/>
          <w:sz w:val="28"/>
          <w:szCs w:val="28"/>
        </w:rPr>
        <w:t>МЕСТО ПРЕДОСТАВЛЕНИЯ доступа к СИСТЕМЕ</w:t>
      </w:r>
    </w:p>
    <w:p w:rsidR="00614694" w:rsidRPr="00614694" w:rsidRDefault="00614694" w:rsidP="00614694">
      <w:pPr>
        <w:pStyle w:val="affa"/>
        <w:spacing w:before="0" w:after="0"/>
        <w:ind w:left="709"/>
        <w:jc w:val="both"/>
        <w:rPr>
          <w:b/>
          <w:color w:val="000000"/>
          <w:sz w:val="28"/>
          <w:szCs w:val="28"/>
        </w:rPr>
      </w:pPr>
    </w:p>
    <w:p w:rsidR="00614694" w:rsidRPr="00614694" w:rsidRDefault="00614694" w:rsidP="00614694">
      <w:pPr>
        <w:pStyle w:val="affa"/>
        <w:spacing w:before="0" w:after="0"/>
        <w:ind w:firstLine="709"/>
        <w:jc w:val="both"/>
        <w:rPr>
          <w:color w:val="000000"/>
          <w:sz w:val="28"/>
          <w:szCs w:val="28"/>
        </w:rPr>
      </w:pPr>
      <w:r w:rsidRPr="00614694">
        <w:rPr>
          <w:color w:val="000000"/>
          <w:sz w:val="28"/>
          <w:szCs w:val="28"/>
        </w:rPr>
        <w:t>5.1. Исполнитель предоставляет доступ к системе на рабочих местах Заказчика, размещенных по адресу: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0"/>
        <w:gridCol w:w="4658"/>
        <w:gridCol w:w="4636"/>
      </w:tblGrid>
      <w:tr w:rsidR="00614694" w:rsidRPr="00D0604C" w:rsidTr="00614694">
        <w:trPr>
          <w:jc w:val="center"/>
        </w:trPr>
        <w:tc>
          <w:tcPr>
            <w:tcW w:w="0" w:type="auto"/>
            <w:tcBorders>
              <w:top w:val="single" w:sz="4" w:space="0" w:color="000000"/>
              <w:left w:val="single" w:sz="4" w:space="0" w:color="000000"/>
              <w:bottom w:val="single" w:sz="4" w:space="0" w:color="000000"/>
              <w:right w:val="single" w:sz="4" w:space="0" w:color="000000"/>
            </w:tcBorders>
          </w:tcPr>
          <w:p w:rsidR="00614694" w:rsidRPr="00D0604C" w:rsidRDefault="00614694" w:rsidP="00614694">
            <w:pPr>
              <w:rPr>
                <w:rFonts w:eastAsia="PragmaticaCondCTT"/>
                <w:b/>
              </w:rPr>
            </w:pPr>
            <w:r>
              <w:rPr>
                <w:rFonts w:eastAsia="PragmaticaCondCTT"/>
                <w:b/>
              </w:rPr>
              <w:t>N</w:t>
            </w:r>
          </w:p>
          <w:p w:rsidR="00614694" w:rsidRPr="00D0604C" w:rsidRDefault="00614694" w:rsidP="00614694">
            <w:pPr>
              <w:rPr>
                <w:rFonts w:eastAsia="PragmaticaCondCTT"/>
                <w:b/>
              </w:rPr>
            </w:pPr>
            <w:proofErr w:type="gramStart"/>
            <w:r>
              <w:rPr>
                <w:rFonts w:eastAsia="PragmaticaCondCTT"/>
                <w:b/>
              </w:rPr>
              <w:t>п</w:t>
            </w:r>
            <w:proofErr w:type="gramEnd"/>
            <w:r>
              <w:rPr>
                <w:rFonts w:eastAsia="PragmaticaCondCTT"/>
                <w:b/>
              </w:rPr>
              <w:t>/п</w:t>
            </w:r>
          </w:p>
        </w:tc>
        <w:tc>
          <w:tcPr>
            <w:tcW w:w="0" w:type="auto"/>
            <w:tcBorders>
              <w:top w:val="single" w:sz="4" w:space="0" w:color="000000"/>
              <w:left w:val="single" w:sz="4" w:space="0" w:color="000000"/>
              <w:bottom w:val="single" w:sz="4" w:space="0" w:color="000000"/>
              <w:right w:val="single" w:sz="4" w:space="0" w:color="000000"/>
            </w:tcBorders>
          </w:tcPr>
          <w:p w:rsidR="00614694" w:rsidRPr="00D0604C" w:rsidRDefault="00614694" w:rsidP="00614694">
            <w:pPr>
              <w:jc w:val="center"/>
              <w:rPr>
                <w:rFonts w:eastAsia="PragmaticaCondCTT"/>
                <w:b/>
              </w:rPr>
            </w:pPr>
            <w:r>
              <w:rPr>
                <w:rFonts w:eastAsia="PragmaticaCondCTT"/>
                <w:b/>
              </w:rPr>
              <w:t>Наименование</w:t>
            </w:r>
          </w:p>
          <w:p w:rsidR="00614694" w:rsidRPr="00D0604C" w:rsidRDefault="00614694" w:rsidP="00614694">
            <w:pPr>
              <w:jc w:val="center"/>
              <w:rPr>
                <w:rFonts w:eastAsia="PragmaticaCondCTT"/>
                <w:b/>
              </w:rPr>
            </w:pPr>
            <w:r>
              <w:rPr>
                <w:rFonts w:eastAsia="PragmaticaCondCTT"/>
                <w:b/>
              </w:rPr>
              <w:t>Удаленного офиса</w:t>
            </w:r>
          </w:p>
        </w:tc>
        <w:tc>
          <w:tcPr>
            <w:tcW w:w="0" w:type="auto"/>
            <w:tcBorders>
              <w:top w:val="single" w:sz="4" w:space="0" w:color="000000"/>
              <w:left w:val="single" w:sz="4" w:space="0" w:color="000000"/>
              <w:bottom w:val="single" w:sz="4" w:space="0" w:color="000000"/>
              <w:right w:val="single" w:sz="4" w:space="0" w:color="000000"/>
            </w:tcBorders>
          </w:tcPr>
          <w:p w:rsidR="00614694" w:rsidRPr="00D0604C" w:rsidRDefault="00614694" w:rsidP="00614694">
            <w:pPr>
              <w:jc w:val="center"/>
              <w:rPr>
                <w:rFonts w:eastAsia="PragmaticaCondCTT"/>
                <w:b/>
              </w:rPr>
            </w:pPr>
            <w:r>
              <w:rPr>
                <w:rFonts w:eastAsia="PragmaticaCondCTT"/>
                <w:b/>
              </w:rPr>
              <w:t>Фактический адрес</w:t>
            </w:r>
          </w:p>
          <w:p w:rsidR="00614694" w:rsidRPr="00D0604C" w:rsidRDefault="00614694" w:rsidP="00614694">
            <w:pPr>
              <w:jc w:val="center"/>
              <w:rPr>
                <w:rFonts w:eastAsia="PragmaticaCondCTT"/>
                <w:b/>
              </w:rPr>
            </w:pPr>
            <w:r>
              <w:rPr>
                <w:rFonts w:eastAsia="PragmaticaCondCTT"/>
                <w:b/>
              </w:rPr>
              <w:t>Удаленного офиса</w:t>
            </w:r>
          </w:p>
        </w:tc>
      </w:tr>
      <w:tr w:rsidR="00614694" w:rsidRPr="00D0604C" w:rsidTr="00614694">
        <w:trPr>
          <w:jc w:val="center"/>
        </w:trPr>
        <w:tc>
          <w:tcPr>
            <w:tcW w:w="0" w:type="auto"/>
            <w:tcBorders>
              <w:top w:val="single" w:sz="4" w:space="0" w:color="000000"/>
              <w:left w:val="single" w:sz="4" w:space="0" w:color="000000"/>
              <w:bottom w:val="single" w:sz="4" w:space="0" w:color="000000"/>
              <w:right w:val="single" w:sz="4" w:space="0" w:color="000000"/>
            </w:tcBorders>
          </w:tcPr>
          <w:p w:rsidR="00614694" w:rsidRPr="002E3DFE" w:rsidRDefault="00614694" w:rsidP="00614694">
            <w:pPr>
              <w:rPr>
                <w:rFonts w:eastAsia="PragmaticaCondCTT"/>
              </w:rPr>
            </w:pPr>
            <w:r>
              <w:rPr>
                <w:rFonts w:eastAsia="PragmaticaCondCTT"/>
              </w:rPr>
              <w:t>1</w:t>
            </w:r>
          </w:p>
        </w:tc>
        <w:tc>
          <w:tcPr>
            <w:tcW w:w="0" w:type="auto"/>
            <w:tcBorders>
              <w:top w:val="single" w:sz="4" w:space="0" w:color="000000"/>
              <w:left w:val="single" w:sz="4" w:space="0" w:color="000000"/>
              <w:bottom w:val="single" w:sz="4" w:space="0" w:color="000000"/>
              <w:right w:val="single" w:sz="4" w:space="0" w:color="000000"/>
            </w:tcBorders>
          </w:tcPr>
          <w:p w:rsidR="00614694" w:rsidRPr="002E3DFE" w:rsidRDefault="00614694" w:rsidP="00614694">
            <w:pPr>
              <w:rPr>
                <w:rFonts w:eastAsia="PragmaticaCondCTT"/>
              </w:rPr>
            </w:pPr>
            <w:r>
              <w:rPr>
                <w:rFonts w:eastAsia="PragmaticaCondCTT"/>
              </w:rPr>
              <w:t>Аппарат управления ПАО «ТрансКонтейнер»</w:t>
            </w:r>
          </w:p>
        </w:tc>
        <w:tc>
          <w:tcPr>
            <w:tcW w:w="0" w:type="auto"/>
            <w:tcBorders>
              <w:top w:val="single" w:sz="4" w:space="0" w:color="000000"/>
              <w:left w:val="single" w:sz="4" w:space="0" w:color="000000"/>
              <w:bottom w:val="single" w:sz="4" w:space="0" w:color="000000"/>
              <w:right w:val="single" w:sz="4" w:space="0" w:color="000000"/>
            </w:tcBorders>
          </w:tcPr>
          <w:p w:rsidR="00614694" w:rsidRPr="002E3DFE" w:rsidRDefault="00614694" w:rsidP="00614694">
            <w:pPr>
              <w:rPr>
                <w:rFonts w:eastAsia="PragmaticaCondCTT"/>
              </w:rPr>
            </w:pPr>
            <w:r>
              <w:rPr>
                <w:rFonts w:eastAsia="PragmaticaCondCTT"/>
              </w:rPr>
              <w:t xml:space="preserve">125047, Москва, </w:t>
            </w:r>
            <w:proofErr w:type="gramStart"/>
            <w:r>
              <w:rPr>
                <w:rFonts w:eastAsia="PragmaticaCondCTT"/>
              </w:rPr>
              <w:t>Оружейный</w:t>
            </w:r>
            <w:proofErr w:type="gramEnd"/>
            <w:r>
              <w:rPr>
                <w:rFonts w:eastAsia="PragmaticaCondCTT"/>
              </w:rPr>
              <w:t xml:space="preserve"> пер., 19</w:t>
            </w:r>
          </w:p>
        </w:tc>
      </w:tr>
      <w:tr w:rsidR="00614694" w:rsidRPr="00D0604C" w:rsidTr="00614694">
        <w:trPr>
          <w:jc w:val="center"/>
        </w:trPr>
        <w:tc>
          <w:tcPr>
            <w:tcW w:w="0" w:type="auto"/>
            <w:tcBorders>
              <w:top w:val="single" w:sz="4" w:space="0" w:color="000000"/>
              <w:left w:val="single" w:sz="4" w:space="0" w:color="000000"/>
              <w:bottom w:val="single" w:sz="4" w:space="0" w:color="000000"/>
              <w:right w:val="single" w:sz="4" w:space="0" w:color="000000"/>
            </w:tcBorders>
          </w:tcPr>
          <w:p w:rsidR="00614694" w:rsidRPr="00D0604C" w:rsidRDefault="00614694" w:rsidP="00614694">
            <w:pPr>
              <w:rPr>
                <w:rFonts w:eastAsia="PragmaticaCondCTT"/>
              </w:rPr>
            </w:pPr>
            <w:r>
              <w:rPr>
                <w:rFonts w:eastAsia="PragmaticaCondCTT"/>
              </w:rPr>
              <w:t>2</w:t>
            </w:r>
          </w:p>
        </w:tc>
        <w:tc>
          <w:tcPr>
            <w:tcW w:w="0" w:type="auto"/>
            <w:tcBorders>
              <w:top w:val="single" w:sz="4" w:space="0" w:color="000000"/>
              <w:left w:val="single" w:sz="4" w:space="0" w:color="000000"/>
              <w:bottom w:val="single" w:sz="4" w:space="0" w:color="000000"/>
              <w:right w:val="single" w:sz="4" w:space="0" w:color="000000"/>
            </w:tcBorders>
          </w:tcPr>
          <w:p w:rsidR="00614694" w:rsidRPr="00D0604C" w:rsidRDefault="00614694" w:rsidP="00614694">
            <w:pPr>
              <w:rPr>
                <w:rFonts w:eastAsia="PragmaticaCondCTT"/>
              </w:rPr>
            </w:pPr>
            <w:r>
              <w:rPr>
                <w:rFonts w:eastAsia="PragmaticaCondCTT"/>
              </w:rPr>
              <w:t>Филиал ПАО «ТрансКонтейнер» на Московской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rsidR="00614694" w:rsidRPr="00D0604C" w:rsidRDefault="00614694" w:rsidP="00614694">
            <w:pPr>
              <w:rPr>
                <w:rFonts w:eastAsia="PragmaticaCondCTT"/>
              </w:rPr>
            </w:pPr>
            <w:r>
              <w:rPr>
                <w:rFonts w:eastAsia="PragmaticaCondCTT"/>
              </w:rPr>
              <w:t>107014, г. Москва, Короленко, д. 8</w:t>
            </w:r>
          </w:p>
        </w:tc>
      </w:tr>
      <w:tr w:rsidR="00614694" w:rsidRPr="00D0604C" w:rsidTr="00614694">
        <w:trPr>
          <w:jc w:val="center"/>
        </w:trPr>
        <w:tc>
          <w:tcPr>
            <w:tcW w:w="0" w:type="auto"/>
            <w:tcBorders>
              <w:top w:val="single" w:sz="4" w:space="0" w:color="000000"/>
              <w:left w:val="single" w:sz="4" w:space="0" w:color="000000"/>
              <w:bottom w:val="single" w:sz="4" w:space="0" w:color="000000"/>
              <w:right w:val="single" w:sz="4" w:space="0" w:color="000000"/>
            </w:tcBorders>
          </w:tcPr>
          <w:p w:rsidR="00614694" w:rsidRPr="00D0604C" w:rsidRDefault="00614694" w:rsidP="00614694">
            <w:pPr>
              <w:rPr>
                <w:rFonts w:eastAsia="PragmaticaCondCTT"/>
              </w:rPr>
            </w:pPr>
            <w:r>
              <w:rPr>
                <w:rFonts w:eastAsia="PragmaticaCondCTT"/>
              </w:rPr>
              <w:t>3</w:t>
            </w:r>
          </w:p>
        </w:tc>
        <w:tc>
          <w:tcPr>
            <w:tcW w:w="0" w:type="auto"/>
            <w:tcBorders>
              <w:top w:val="single" w:sz="4" w:space="0" w:color="000000"/>
              <w:left w:val="single" w:sz="4" w:space="0" w:color="000000"/>
              <w:bottom w:val="single" w:sz="4" w:space="0" w:color="000000"/>
              <w:right w:val="single" w:sz="4" w:space="0" w:color="000000"/>
            </w:tcBorders>
          </w:tcPr>
          <w:p w:rsidR="00614694" w:rsidRPr="00D0604C" w:rsidRDefault="00614694" w:rsidP="00614694">
            <w:pPr>
              <w:rPr>
                <w:rFonts w:eastAsia="PragmaticaCondCTT"/>
              </w:rPr>
            </w:pPr>
            <w:r>
              <w:rPr>
                <w:rFonts w:eastAsia="PragmaticaCondCTT"/>
              </w:rPr>
              <w:t>Филиал ПАО «ТрансКонтейнер» на Октябрьской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rsidR="00614694" w:rsidRPr="00D0604C" w:rsidRDefault="00614694" w:rsidP="00614694">
            <w:pPr>
              <w:rPr>
                <w:rFonts w:eastAsia="PragmaticaCondCTT"/>
              </w:rPr>
            </w:pPr>
            <w:r>
              <w:rPr>
                <w:rFonts w:eastAsia="PragmaticaCondCTT"/>
              </w:rPr>
              <w:t xml:space="preserve">196626, Санкт-Петербург г, </w:t>
            </w:r>
            <w:proofErr w:type="spellStart"/>
            <w:r>
              <w:rPr>
                <w:rFonts w:eastAsia="PragmaticaCondCTT"/>
              </w:rPr>
              <w:t>Шушары</w:t>
            </w:r>
            <w:proofErr w:type="spellEnd"/>
            <w:r>
              <w:rPr>
                <w:rFonts w:eastAsia="PragmaticaCondCTT"/>
              </w:rPr>
              <w:t xml:space="preserve"> </w:t>
            </w:r>
            <w:proofErr w:type="gramStart"/>
            <w:r>
              <w:rPr>
                <w:rFonts w:eastAsia="PragmaticaCondCTT"/>
              </w:rPr>
              <w:t>п</w:t>
            </w:r>
            <w:proofErr w:type="gramEnd"/>
            <w:r>
              <w:rPr>
                <w:rFonts w:eastAsia="PragmaticaCondCTT"/>
              </w:rPr>
              <w:t>, Московское ш, дом № 54, ЛИТЕРА Б</w:t>
            </w:r>
          </w:p>
        </w:tc>
      </w:tr>
      <w:tr w:rsidR="00614694" w:rsidRPr="00D0604C" w:rsidTr="00614694">
        <w:trPr>
          <w:jc w:val="center"/>
        </w:trPr>
        <w:tc>
          <w:tcPr>
            <w:tcW w:w="0" w:type="auto"/>
            <w:tcBorders>
              <w:top w:val="single" w:sz="4" w:space="0" w:color="000000"/>
              <w:left w:val="single" w:sz="4" w:space="0" w:color="000000"/>
              <w:bottom w:val="single" w:sz="4" w:space="0" w:color="000000"/>
              <w:right w:val="single" w:sz="4" w:space="0" w:color="000000"/>
            </w:tcBorders>
          </w:tcPr>
          <w:p w:rsidR="00614694" w:rsidRPr="00D0604C" w:rsidRDefault="00614694" w:rsidP="00614694">
            <w:pPr>
              <w:rPr>
                <w:rFonts w:eastAsia="PragmaticaCondCTT"/>
              </w:rPr>
            </w:pPr>
            <w:r>
              <w:rPr>
                <w:rFonts w:eastAsia="PragmaticaCondCTT"/>
              </w:rPr>
              <w:t>4</w:t>
            </w:r>
          </w:p>
        </w:tc>
        <w:tc>
          <w:tcPr>
            <w:tcW w:w="0" w:type="auto"/>
            <w:tcBorders>
              <w:top w:val="single" w:sz="4" w:space="0" w:color="000000"/>
              <w:left w:val="single" w:sz="4" w:space="0" w:color="000000"/>
              <w:bottom w:val="single" w:sz="4" w:space="0" w:color="000000"/>
              <w:right w:val="single" w:sz="4" w:space="0" w:color="000000"/>
            </w:tcBorders>
          </w:tcPr>
          <w:p w:rsidR="00614694" w:rsidRPr="00D0604C" w:rsidRDefault="00614694" w:rsidP="00614694">
            <w:pPr>
              <w:rPr>
                <w:rFonts w:eastAsia="PragmaticaCondCTT"/>
              </w:rPr>
            </w:pPr>
            <w:r>
              <w:rPr>
                <w:rFonts w:eastAsia="PragmaticaCondCTT"/>
              </w:rPr>
              <w:t>Филиал ПАО «ТрансКонтейнер» на Северной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rsidR="00614694" w:rsidRPr="00D0604C" w:rsidRDefault="00614694" w:rsidP="00614694">
            <w:pPr>
              <w:rPr>
                <w:rFonts w:eastAsia="PragmaticaCondCTT"/>
              </w:rPr>
            </w:pPr>
            <w:r>
              <w:rPr>
                <w:rFonts w:eastAsia="PragmaticaCondCTT"/>
              </w:rPr>
              <w:t xml:space="preserve">150003, г. Ярославль, ул. </w:t>
            </w:r>
            <w:proofErr w:type="gramStart"/>
            <w:r>
              <w:rPr>
                <w:rFonts w:eastAsia="PragmaticaCondCTT"/>
              </w:rPr>
              <w:t>Кооперативная</w:t>
            </w:r>
            <w:proofErr w:type="gramEnd"/>
            <w:r>
              <w:rPr>
                <w:rFonts w:eastAsia="PragmaticaCondCTT"/>
              </w:rPr>
              <w:t xml:space="preserve">,  д.8 </w:t>
            </w:r>
          </w:p>
        </w:tc>
      </w:tr>
      <w:tr w:rsidR="00614694" w:rsidRPr="00D0604C" w:rsidTr="00614694">
        <w:trPr>
          <w:jc w:val="center"/>
        </w:trPr>
        <w:tc>
          <w:tcPr>
            <w:tcW w:w="0" w:type="auto"/>
            <w:tcBorders>
              <w:top w:val="single" w:sz="4" w:space="0" w:color="000000"/>
              <w:left w:val="single" w:sz="4" w:space="0" w:color="000000"/>
              <w:bottom w:val="single" w:sz="4" w:space="0" w:color="000000"/>
              <w:right w:val="single" w:sz="4" w:space="0" w:color="000000"/>
            </w:tcBorders>
          </w:tcPr>
          <w:p w:rsidR="00614694" w:rsidRPr="00D0604C" w:rsidRDefault="00614694" w:rsidP="00614694">
            <w:pPr>
              <w:rPr>
                <w:rFonts w:eastAsia="PragmaticaCondCTT"/>
              </w:rPr>
            </w:pPr>
            <w:r>
              <w:rPr>
                <w:rFonts w:eastAsia="PragmaticaCondCTT"/>
              </w:rPr>
              <w:t>5</w:t>
            </w:r>
          </w:p>
        </w:tc>
        <w:tc>
          <w:tcPr>
            <w:tcW w:w="0" w:type="auto"/>
            <w:tcBorders>
              <w:top w:val="single" w:sz="4" w:space="0" w:color="000000"/>
              <w:left w:val="single" w:sz="4" w:space="0" w:color="000000"/>
              <w:bottom w:val="single" w:sz="4" w:space="0" w:color="000000"/>
              <w:right w:val="single" w:sz="4" w:space="0" w:color="000000"/>
            </w:tcBorders>
          </w:tcPr>
          <w:p w:rsidR="00614694" w:rsidRPr="00D0604C" w:rsidRDefault="00614694" w:rsidP="00614694">
            <w:pPr>
              <w:rPr>
                <w:rFonts w:eastAsia="PragmaticaCondCTT"/>
              </w:rPr>
            </w:pPr>
            <w:r>
              <w:rPr>
                <w:rFonts w:eastAsia="PragmaticaCondCTT"/>
              </w:rPr>
              <w:t>Филиал ПАО «ТрансКонтейнер» на Горьковской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rsidR="00614694" w:rsidRPr="00D0604C" w:rsidRDefault="00614694" w:rsidP="00614694">
            <w:pPr>
              <w:rPr>
                <w:rFonts w:eastAsia="PragmaticaCondCTT"/>
              </w:rPr>
            </w:pPr>
            <w:r>
              <w:rPr>
                <w:rFonts w:eastAsia="PragmaticaCondCTT"/>
              </w:rPr>
              <w:t>603116, г. Нижний Новгород, ул. Московское шоссе, д. 17а</w:t>
            </w:r>
          </w:p>
        </w:tc>
      </w:tr>
      <w:tr w:rsidR="00614694" w:rsidRPr="00D0604C" w:rsidTr="00614694">
        <w:trPr>
          <w:jc w:val="center"/>
        </w:trPr>
        <w:tc>
          <w:tcPr>
            <w:tcW w:w="0" w:type="auto"/>
            <w:tcBorders>
              <w:top w:val="single" w:sz="4" w:space="0" w:color="000000"/>
              <w:left w:val="single" w:sz="4" w:space="0" w:color="000000"/>
              <w:bottom w:val="single" w:sz="4" w:space="0" w:color="000000"/>
              <w:right w:val="single" w:sz="4" w:space="0" w:color="000000"/>
            </w:tcBorders>
          </w:tcPr>
          <w:p w:rsidR="00614694" w:rsidRPr="00D0604C" w:rsidRDefault="00614694" w:rsidP="00614694">
            <w:pPr>
              <w:rPr>
                <w:rFonts w:eastAsia="PragmaticaCondCTT"/>
              </w:rPr>
            </w:pPr>
            <w:r>
              <w:rPr>
                <w:rFonts w:eastAsia="PragmaticaCondCTT"/>
              </w:rPr>
              <w:t>6</w:t>
            </w:r>
          </w:p>
        </w:tc>
        <w:tc>
          <w:tcPr>
            <w:tcW w:w="0" w:type="auto"/>
            <w:tcBorders>
              <w:top w:val="single" w:sz="4" w:space="0" w:color="000000"/>
              <w:left w:val="single" w:sz="4" w:space="0" w:color="000000"/>
              <w:bottom w:val="single" w:sz="4" w:space="0" w:color="000000"/>
              <w:right w:val="single" w:sz="4" w:space="0" w:color="000000"/>
            </w:tcBorders>
          </w:tcPr>
          <w:p w:rsidR="00614694" w:rsidRPr="00D0604C" w:rsidRDefault="00614694" w:rsidP="00614694">
            <w:pPr>
              <w:rPr>
                <w:rFonts w:eastAsia="PragmaticaCondCTT"/>
              </w:rPr>
            </w:pPr>
            <w:r>
              <w:rPr>
                <w:rFonts w:eastAsia="PragmaticaCondCTT"/>
              </w:rPr>
              <w:t>Филиал ПАО «ТрансКонтейнер» на Юго-Восточной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rsidR="00614694" w:rsidRPr="00D0604C" w:rsidRDefault="00614694" w:rsidP="00614694">
            <w:pPr>
              <w:rPr>
                <w:rFonts w:eastAsia="PragmaticaCondCTT"/>
              </w:rPr>
            </w:pPr>
            <w:r>
              <w:rPr>
                <w:rFonts w:eastAsia="PragmaticaCondCTT"/>
              </w:rPr>
              <w:t xml:space="preserve">394036, г. Воронеж, ул. </w:t>
            </w:r>
            <w:proofErr w:type="gramStart"/>
            <w:r>
              <w:rPr>
                <w:rFonts w:eastAsia="PragmaticaCondCTT"/>
              </w:rPr>
              <w:t>Студенческая</w:t>
            </w:r>
            <w:proofErr w:type="gramEnd"/>
            <w:r>
              <w:rPr>
                <w:rFonts w:eastAsia="PragmaticaCondCTT"/>
              </w:rPr>
              <w:t>, д.26а, 2-й этаж</w:t>
            </w:r>
          </w:p>
        </w:tc>
      </w:tr>
      <w:tr w:rsidR="00614694" w:rsidRPr="00D0604C" w:rsidTr="00614694">
        <w:trPr>
          <w:jc w:val="center"/>
        </w:trPr>
        <w:tc>
          <w:tcPr>
            <w:tcW w:w="0" w:type="auto"/>
            <w:tcBorders>
              <w:top w:val="single" w:sz="4" w:space="0" w:color="000000"/>
              <w:left w:val="single" w:sz="4" w:space="0" w:color="000000"/>
              <w:bottom w:val="single" w:sz="4" w:space="0" w:color="000000"/>
              <w:right w:val="single" w:sz="4" w:space="0" w:color="000000"/>
            </w:tcBorders>
          </w:tcPr>
          <w:p w:rsidR="00614694" w:rsidRPr="00D0604C" w:rsidRDefault="00614694" w:rsidP="00614694">
            <w:pPr>
              <w:rPr>
                <w:rFonts w:eastAsia="PragmaticaCondCTT"/>
              </w:rPr>
            </w:pPr>
            <w:r>
              <w:rPr>
                <w:rFonts w:eastAsia="PragmaticaCondCTT"/>
              </w:rPr>
              <w:t>7</w:t>
            </w:r>
          </w:p>
        </w:tc>
        <w:tc>
          <w:tcPr>
            <w:tcW w:w="0" w:type="auto"/>
            <w:tcBorders>
              <w:top w:val="single" w:sz="4" w:space="0" w:color="000000"/>
              <w:left w:val="single" w:sz="4" w:space="0" w:color="000000"/>
              <w:bottom w:val="single" w:sz="4" w:space="0" w:color="000000"/>
              <w:right w:val="single" w:sz="4" w:space="0" w:color="000000"/>
            </w:tcBorders>
          </w:tcPr>
          <w:p w:rsidR="00614694" w:rsidRPr="00D0604C" w:rsidRDefault="00614694" w:rsidP="00614694">
            <w:pPr>
              <w:rPr>
                <w:rFonts w:eastAsia="PragmaticaCondCTT"/>
              </w:rPr>
            </w:pPr>
            <w:r>
              <w:rPr>
                <w:rFonts w:eastAsia="PragmaticaCondCTT"/>
              </w:rPr>
              <w:t>Филиал ПАО «ТрансКонтейнер» на Северо-Кавказской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rsidR="00614694" w:rsidRPr="00D0604C" w:rsidRDefault="00614694" w:rsidP="00614694">
            <w:pPr>
              <w:rPr>
                <w:rFonts w:eastAsia="PragmaticaCondCTT"/>
              </w:rPr>
            </w:pPr>
            <w:r>
              <w:rPr>
                <w:rFonts w:eastAsia="PragmaticaCondCTT"/>
              </w:rPr>
              <w:t xml:space="preserve">344019, г. Ростов-на-Дону, ул. </w:t>
            </w:r>
            <w:proofErr w:type="spellStart"/>
            <w:r>
              <w:rPr>
                <w:rFonts w:eastAsia="PragmaticaCondCTT"/>
              </w:rPr>
              <w:t>Закруткина</w:t>
            </w:r>
            <w:proofErr w:type="spellEnd"/>
            <w:r>
              <w:rPr>
                <w:rFonts w:eastAsia="PragmaticaCondCTT"/>
              </w:rPr>
              <w:t>, д. 67в/2б</w:t>
            </w:r>
          </w:p>
        </w:tc>
      </w:tr>
      <w:tr w:rsidR="00614694" w:rsidRPr="00D0604C" w:rsidTr="00614694">
        <w:trPr>
          <w:jc w:val="center"/>
        </w:trPr>
        <w:tc>
          <w:tcPr>
            <w:tcW w:w="0" w:type="auto"/>
            <w:tcBorders>
              <w:top w:val="single" w:sz="4" w:space="0" w:color="000000"/>
              <w:left w:val="single" w:sz="4" w:space="0" w:color="000000"/>
              <w:bottom w:val="single" w:sz="4" w:space="0" w:color="000000"/>
              <w:right w:val="single" w:sz="4" w:space="0" w:color="000000"/>
            </w:tcBorders>
          </w:tcPr>
          <w:p w:rsidR="00614694" w:rsidRPr="00D0604C" w:rsidRDefault="00614694" w:rsidP="00614694">
            <w:pPr>
              <w:rPr>
                <w:rFonts w:eastAsia="PragmaticaCondCTT"/>
              </w:rPr>
            </w:pPr>
            <w:r>
              <w:rPr>
                <w:rFonts w:eastAsia="PragmaticaCondCTT"/>
              </w:rPr>
              <w:t>8</w:t>
            </w:r>
          </w:p>
        </w:tc>
        <w:tc>
          <w:tcPr>
            <w:tcW w:w="0" w:type="auto"/>
            <w:tcBorders>
              <w:top w:val="single" w:sz="4" w:space="0" w:color="000000"/>
              <w:left w:val="single" w:sz="4" w:space="0" w:color="000000"/>
              <w:bottom w:val="single" w:sz="4" w:space="0" w:color="000000"/>
              <w:right w:val="single" w:sz="4" w:space="0" w:color="000000"/>
            </w:tcBorders>
          </w:tcPr>
          <w:p w:rsidR="00614694" w:rsidRPr="00D0604C" w:rsidRDefault="00614694" w:rsidP="00614694">
            <w:pPr>
              <w:rPr>
                <w:rFonts w:eastAsia="PragmaticaCondCTT"/>
              </w:rPr>
            </w:pPr>
            <w:r>
              <w:rPr>
                <w:rFonts w:eastAsia="PragmaticaCondCTT"/>
              </w:rPr>
              <w:t>Филиал ПАО «ТрансКонтейнер» на Куйбышевской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rsidR="00614694" w:rsidRPr="00D0604C" w:rsidRDefault="00614694" w:rsidP="00614694">
            <w:pPr>
              <w:rPr>
                <w:rFonts w:eastAsia="PragmaticaCondCTT"/>
              </w:rPr>
            </w:pPr>
            <w:r>
              <w:rPr>
                <w:rFonts w:eastAsia="PragmaticaCondCTT"/>
              </w:rPr>
              <w:t>443041, г. Самара,  ул. Льва Толстого, 131</w:t>
            </w:r>
          </w:p>
        </w:tc>
      </w:tr>
      <w:tr w:rsidR="00614694" w:rsidRPr="00D0604C" w:rsidTr="00614694">
        <w:trPr>
          <w:jc w:val="center"/>
        </w:trPr>
        <w:tc>
          <w:tcPr>
            <w:tcW w:w="0" w:type="auto"/>
            <w:tcBorders>
              <w:top w:val="single" w:sz="4" w:space="0" w:color="000000"/>
              <w:left w:val="single" w:sz="4" w:space="0" w:color="000000"/>
              <w:bottom w:val="single" w:sz="4" w:space="0" w:color="000000"/>
              <w:right w:val="single" w:sz="4" w:space="0" w:color="000000"/>
            </w:tcBorders>
          </w:tcPr>
          <w:p w:rsidR="00614694" w:rsidRPr="00D0604C" w:rsidRDefault="00614694" w:rsidP="00614694">
            <w:pPr>
              <w:rPr>
                <w:rFonts w:eastAsia="PragmaticaCondCTT"/>
              </w:rPr>
            </w:pPr>
            <w:r>
              <w:rPr>
                <w:rFonts w:eastAsia="PragmaticaCondCTT"/>
              </w:rPr>
              <w:t>9</w:t>
            </w:r>
          </w:p>
        </w:tc>
        <w:tc>
          <w:tcPr>
            <w:tcW w:w="0" w:type="auto"/>
            <w:tcBorders>
              <w:top w:val="single" w:sz="4" w:space="0" w:color="000000"/>
              <w:left w:val="single" w:sz="4" w:space="0" w:color="000000"/>
              <w:bottom w:val="single" w:sz="4" w:space="0" w:color="000000"/>
              <w:right w:val="single" w:sz="4" w:space="0" w:color="000000"/>
            </w:tcBorders>
          </w:tcPr>
          <w:p w:rsidR="00614694" w:rsidRPr="00D0604C" w:rsidRDefault="00614694" w:rsidP="00614694">
            <w:pPr>
              <w:rPr>
                <w:rFonts w:eastAsia="PragmaticaCondCTT"/>
              </w:rPr>
            </w:pPr>
            <w:r>
              <w:rPr>
                <w:rFonts w:eastAsia="PragmaticaCondCTT"/>
              </w:rPr>
              <w:t>Филиал ПАО «ТрансКонтейнер» на Приволжской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rsidR="00614694" w:rsidRPr="00D0604C" w:rsidRDefault="00614694" w:rsidP="00614694">
            <w:pPr>
              <w:rPr>
                <w:rFonts w:eastAsia="PragmaticaCondCTT"/>
              </w:rPr>
            </w:pPr>
            <w:r>
              <w:rPr>
                <w:rFonts w:eastAsia="PragmaticaCondCTT"/>
              </w:rPr>
              <w:t xml:space="preserve">410017, </w:t>
            </w:r>
            <w:proofErr w:type="spellStart"/>
            <w:r>
              <w:rPr>
                <w:rFonts w:eastAsia="PragmaticaCondCTT"/>
              </w:rPr>
              <w:t>г</w:t>
            </w:r>
            <w:proofErr w:type="gramStart"/>
            <w:r>
              <w:rPr>
                <w:rFonts w:eastAsia="PragmaticaCondCTT"/>
              </w:rPr>
              <w:t>.С</w:t>
            </w:r>
            <w:proofErr w:type="gramEnd"/>
            <w:r>
              <w:rPr>
                <w:rFonts w:eastAsia="PragmaticaCondCTT"/>
              </w:rPr>
              <w:t>аратов</w:t>
            </w:r>
            <w:proofErr w:type="spellEnd"/>
            <w:r>
              <w:rPr>
                <w:rFonts w:eastAsia="PragmaticaCondCTT"/>
              </w:rPr>
              <w:t xml:space="preserve">, </w:t>
            </w:r>
            <w:proofErr w:type="spellStart"/>
            <w:r>
              <w:rPr>
                <w:rFonts w:eastAsia="PragmaticaCondCTT"/>
              </w:rPr>
              <w:t>ул.Шелковичная</w:t>
            </w:r>
            <w:proofErr w:type="spellEnd"/>
            <w:r>
              <w:rPr>
                <w:rFonts w:eastAsia="PragmaticaCondCTT"/>
              </w:rPr>
              <w:t xml:space="preserve"> , д. 11/15</w:t>
            </w:r>
          </w:p>
        </w:tc>
      </w:tr>
      <w:tr w:rsidR="00614694" w:rsidRPr="00D0604C" w:rsidTr="00614694">
        <w:trPr>
          <w:jc w:val="center"/>
        </w:trPr>
        <w:tc>
          <w:tcPr>
            <w:tcW w:w="0" w:type="auto"/>
            <w:tcBorders>
              <w:top w:val="single" w:sz="4" w:space="0" w:color="000000"/>
              <w:left w:val="single" w:sz="4" w:space="0" w:color="000000"/>
              <w:bottom w:val="single" w:sz="4" w:space="0" w:color="000000"/>
              <w:right w:val="single" w:sz="4" w:space="0" w:color="000000"/>
            </w:tcBorders>
          </w:tcPr>
          <w:p w:rsidR="00614694" w:rsidRPr="00D0604C" w:rsidRDefault="00614694" w:rsidP="00614694">
            <w:pPr>
              <w:rPr>
                <w:rFonts w:eastAsia="PragmaticaCondCTT"/>
              </w:rPr>
            </w:pPr>
            <w:r>
              <w:rPr>
                <w:rFonts w:eastAsia="PragmaticaCondCTT"/>
              </w:rPr>
              <w:t>10</w:t>
            </w:r>
          </w:p>
        </w:tc>
        <w:tc>
          <w:tcPr>
            <w:tcW w:w="0" w:type="auto"/>
            <w:tcBorders>
              <w:top w:val="single" w:sz="4" w:space="0" w:color="000000"/>
              <w:left w:val="single" w:sz="4" w:space="0" w:color="000000"/>
              <w:bottom w:val="single" w:sz="4" w:space="0" w:color="000000"/>
              <w:right w:val="single" w:sz="4" w:space="0" w:color="000000"/>
            </w:tcBorders>
          </w:tcPr>
          <w:p w:rsidR="00614694" w:rsidRPr="00D0604C" w:rsidRDefault="00614694" w:rsidP="00614694">
            <w:pPr>
              <w:rPr>
                <w:rFonts w:eastAsia="PragmaticaCondCTT"/>
              </w:rPr>
            </w:pPr>
            <w:r>
              <w:rPr>
                <w:rFonts w:eastAsia="PragmaticaCondCTT"/>
              </w:rPr>
              <w:t>Уральский филиал ПАО «ТрансКонтейнер»</w:t>
            </w:r>
          </w:p>
        </w:tc>
        <w:tc>
          <w:tcPr>
            <w:tcW w:w="0" w:type="auto"/>
            <w:tcBorders>
              <w:top w:val="single" w:sz="4" w:space="0" w:color="000000"/>
              <w:left w:val="single" w:sz="4" w:space="0" w:color="000000"/>
              <w:bottom w:val="single" w:sz="4" w:space="0" w:color="000000"/>
              <w:right w:val="single" w:sz="4" w:space="0" w:color="000000"/>
            </w:tcBorders>
          </w:tcPr>
          <w:p w:rsidR="00614694" w:rsidRPr="00D0604C" w:rsidRDefault="00614694" w:rsidP="00614694">
            <w:pPr>
              <w:rPr>
                <w:rFonts w:eastAsia="PragmaticaCondCTT"/>
              </w:rPr>
            </w:pPr>
            <w:r>
              <w:rPr>
                <w:rFonts w:eastAsia="PragmaticaCondCTT"/>
              </w:rPr>
              <w:t>620027, Екатеринбург, ул. Николая Никонова, д.8</w:t>
            </w:r>
          </w:p>
        </w:tc>
      </w:tr>
      <w:tr w:rsidR="00614694" w:rsidRPr="00D0604C" w:rsidTr="00614694">
        <w:trPr>
          <w:jc w:val="center"/>
        </w:trPr>
        <w:tc>
          <w:tcPr>
            <w:tcW w:w="0" w:type="auto"/>
            <w:tcBorders>
              <w:top w:val="single" w:sz="4" w:space="0" w:color="000000"/>
              <w:left w:val="single" w:sz="4" w:space="0" w:color="000000"/>
              <w:bottom w:val="single" w:sz="4" w:space="0" w:color="000000"/>
              <w:right w:val="single" w:sz="4" w:space="0" w:color="000000"/>
            </w:tcBorders>
          </w:tcPr>
          <w:p w:rsidR="00614694" w:rsidRPr="00D0604C" w:rsidRDefault="00614694" w:rsidP="00614694">
            <w:pPr>
              <w:rPr>
                <w:rFonts w:eastAsia="PragmaticaCondCTT"/>
              </w:rPr>
            </w:pPr>
            <w:r>
              <w:rPr>
                <w:rFonts w:eastAsia="PragmaticaCondCTT"/>
              </w:rPr>
              <w:t>11</w:t>
            </w:r>
          </w:p>
        </w:tc>
        <w:tc>
          <w:tcPr>
            <w:tcW w:w="0" w:type="auto"/>
            <w:tcBorders>
              <w:top w:val="single" w:sz="4" w:space="0" w:color="000000"/>
              <w:left w:val="single" w:sz="4" w:space="0" w:color="000000"/>
              <w:bottom w:val="single" w:sz="4" w:space="0" w:color="000000"/>
              <w:right w:val="single" w:sz="4" w:space="0" w:color="000000"/>
            </w:tcBorders>
          </w:tcPr>
          <w:p w:rsidR="00614694" w:rsidRPr="00D0604C" w:rsidRDefault="00614694" w:rsidP="00614694">
            <w:pPr>
              <w:rPr>
                <w:rFonts w:eastAsia="PragmaticaCondCTT"/>
              </w:rPr>
            </w:pPr>
            <w:r>
              <w:rPr>
                <w:rFonts w:eastAsia="PragmaticaCondCTT"/>
              </w:rPr>
              <w:t>Филиал ПАО «ТрансКонтейнер» на Западно-Сибирской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rsidR="00614694" w:rsidRPr="00D0604C" w:rsidRDefault="00614694" w:rsidP="00614694">
            <w:pPr>
              <w:rPr>
                <w:rFonts w:eastAsia="PragmaticaCondCTT"/>
              </w:rPr>
            </w:pPr>
            <w:r>
              <w:rPr>
                <w:rFonts w:eastAsia="PragmaticaCondCTT"/>
              </w:rPr>
              <w:t>630082, г. Новосибирск, ул. Жуковского, д.102</w:t>
            </w:r>
          </w:p>
        </w:tc>
      </w:tr>
      <w:tr w:rsidR="00614694" w:rsidRPr="00D0604C" w:rsidTr="00614694">
        <w:trPr>
          <w:jc w:val="center"/>
        </w:trPr>
        <w:tc>
          <w:tcPr>
            <w:tcW w:w="0" w:type="auto"/>
            <w:tcBorders>
              <w:top w:val="single" w:sz="4" w:space="0" w:color="000000"/>
              <w:left w:val="single" w:sz="4" w:space="0" w:color="000000"/>
              <w:bottom w:val="single" w:sz="4" w:space="0" w:color="000000"/>
              <w:right w:val="single" w:sz="4" w:space="0" w:color="000000"/>
            </w:tcBorders>
          </w:tcPr>
          <w:p w:rsidR="00614694" w:rsidRPr="00D0604C" w:rsidRDefault="00614694" w:rsidP="00614694">
            <w:pPr>
              <w:rPr>
                <w:rFonts w:eastAsia="PragmaticaCondCTT"/>
              </w:rPr>
            </w:pPr>
            <w:r>
              <w:rPr>
                <w:rFonts w:eastAsia="PragmaticaCondCTT"/>
              </w:rPr>
              <w:t>12</w:t>
            </w:r>
          </w:p>
        </w:tc>
        <w:tc>
          <w:tcPr>
            <w:tcW w:w="0" w:type="auto"/>
            <w:tcBorders>
              <w:top w:val="single" w:sz="4" w:space="0" w:color="000000"/>
              <w:left w:val="single" w:sz="4" w:space="0" w:color="000000"/>
              <w:bottom w:val="single" w:sz="4" w:space="0" w:color="000000"/>
              <w:right w:val="single" w:sz="4" w:space="0" w:color="000000"/>
            </w:tcBorders>
          </w:tcPr>
          <w:p w:rsidR="00614694" w:rsidRPr="00D0604C" w:rsidRDefault="00614694" w:rsidP="00614694">
            <w:pPr>
              <w:rPr>
                <w:rFonts w:eastAsia="PragmaticaCondCTT"/>
              </w:rPr>
            </w:pPr>
            <w:r>
              <w:rPr>
                <w:rFonts w:eastAsia="PragmaticaCondCTT"/>
              </w:rPr>
              <w:t>Филиал ПАО «ТрансКонтейнер» на Красноярской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rsidR="00614694" w:rsidRPr="00D0604C" w:rsidRDefault="00614694" w:rsidP="00614694">
            <w:pPr>
              <w:rPr>
                <w:rFonts w:eastAsia="PragmaticaCondCTT"/>
              </w:rPr>
            </w:pPr>
            <w:r>
              <w:rPr>
                <w:rFonts w:eastAsia="PragmaticaCondCTT"/>
              </w:rPr>
              <w:t xml:space="preserve">660058, г. Красноярск, ул. </w:t>
            </w:r>
            <w:proofErr w:type="gramStart"/>
            <w:r>
              <w:rPr>
                <w:rFonts w:eastAsia="PragmaticaCondCTT"/>
              </w:rPr>
              <w:t>Деповская</w:t>
            </w:r>
            <w:proofErr w:type="gramEnd"/>
            <w:r>
              <w:rPr>
                <w:rFonts w:eastAsia="PragmaticaCondCTT"/>
              </w:rPr>
              <w:t>, д. 15</w:t>
            </w:r>
          </w:p>
        </w:tc>
      </w:tr>
      <w:tr w:rsidR="00614694" w:rsidRPr="00D0604C" w:rsidTr="00614694">
        <w:trPr>
          <w:jc w:val="center"/>
        </w:trPr>
        <w:tc>
          <w:tcPr>
            <w:tcW w:w="0" w:type="auto"/>
            <w:tcBorders>
              <w:top w:val="single" w:sz="4" w:space="0" w:color="000000"/>
              <w:left w:val="single" w:sz="4" w:space="0" w:color="000000"/>
              <w:bottom w:val="single" w:sz="4" w:space="0" w:color="000000"/>
              <w:right w:val="single" w:sz="4" w:space="0" w:color="000000"/>
            </w:tcBorders>
          </w:tcPr>
          <w:p w:rsidR="00614694" w:rsidRPr="00D0604C" w:rsidRDefault="00614694" w:rsidP="00614694">
            <w:pPr>
              <w:rPr>
                <w:rFonts w:eastAsia="PragmaticaCondCTT"/>
              </w:rPr>
            </w:pPr>
            <w:r>
              <w:rPr>
                <w:rFonts w:eastAsia="PragmaticaCondCTT"/>
              </w:rPr>
              <w:t>13</w:t>
            </w:r>
          </w:p>
        </w:tc>
        <w:tc>
          <w:tcPr>
            <w:tcW w:w="0" w:type="auto"/>
            <w:tcBorders>
              <w:top w:val="single" w:sz="4" w:space="0" w:color="000000"/>
              <w:left w:val="single" w:sz="4" w:space="0" w:color="000000"/>
              <w:bottom w:val="single" w:sz="4" w:space="0" w:color="000000"/>
              <w:right w:val="single" w:sz="4" w:space="0" w:color="000000"/>
            </w:tcBorders>
          </w:tcPr>
          <w:p w:rsidR="00614694" w:rsidRPr="00D0604C" w:rsidRDefault="00614694" w:rsidP="00614694">
            <w:pPr>
              <w:rPr>
                <w:rFonts w:eastAsia="PragmaticaCondCTT"/>
              </w:rPr>
            </w:pPr>
            <w:r>
              <w:rPr>
                <w:rFonts w:eastAsia="PragmaticaCondCTT"/>
              </w:rPr>
              <w:t>Филиал ПАО «ТрансКонтейнер» на Восточно-Сибирской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rsidR="00614694" w:rsidRPr="00D0604C" w:rsidRDefault="00614694" w:rsidP="00614694">
            <w:pPr>
              <w:rPr>
                <w:rFonts w:eastAsia="PragmaticaCondCTT"/>
              </w:rPr>
            </w:pPr>
            <w:proofErr w:type="spellStart"/>
            <w:r>
              <w:rPr>
                <w:rFonts w:eastAsia="PragmaticaCondCTT"/>
              </w:rPr>
              <w:t>г</w:t>
            </w:r>
            <w:proofErr w:type="gramStart"/>
            <w:r>
              <w:rPr>
                <w:rFonts w:eastAsia="PragmaticaCondCTT"/>
              </w:rPr>
              <w:t>.И</w:t>
            </w:r>
            <w:proofErr w:type="gramEnd"/>
            <w:r>
              <w:rPr>
                <w:rFonts w:eastAsia="PragmaticaCondCTT"/>
              </w:rPr>
              <w:t>ркутск</w:t>
            </w:r>
            <w:proofErr w:type="spellEnd"/>
            <w:r>
              <w:rPr>
                <w:rFonts w:eastAsia="PragmaticaCondCTT"/>
              </w:rPr>
              <w:t xml:space="preserve">, </w:t>
            </w:r>
            <w:proofErr w:type="spellStart"/>
            <w:r>
              <w:rPr>
                <w:rFonts w:eastAsia="PragmaticaCondCTT"/>
              </w:rPr>
              <w:t>ул.Коммунаров</w:t>
            </w:r>
            <w:proofErr w:type="spellEnd"/>
            <w:r>
              <w:rPr>
                <w:rFonts w:eastAsia="PragmaticaCondCTT"/>
              </w:rPr>
              <w:t>, д. 1А</w:t>
            </w:r>
          </w:p>
        </w:tc>
      </w:tr>
      <w:tr w:rsidR="00614694" w:rsidRPr="00D0604C" w:rsidTr="00614694">
        <w:trPr>
          <w:jc w:val="center"/>
        </w:trPr>
        <w:tc>
          <w:tcPr>
            <w:tcW w:w="0" w:type="auto"/>
            <w:tcBorders>
              <w:top w:val="single" w:sz="4" w:space="0" w:color="000000"/>
              <w:left w:val="single" w:sz="4" w:space="0" w:color="000000"/>
              <w:bottom w:val="single" w:sz="4" w:space="0" w:color="000000"/>
              <w:right w:val="single" w:sz="4" w:space="0" w:color="000000"/>
            </w:tcBorders>
          </w:tcPr>
          <w:p w:rsidR="00614694" w:rsidRPr="00D0604C" w:rsidRDefault="00614694" w:rsidP="00614694">
            <w:pPr>
              <w:rPr>
                <w:rFonts w:eastAsia="PragmaticaCondCTT"/>
              </w:rPr>
            </w:pPr>
            <w:r>
              <w:rPr>
                <w:rFonts w:eastAsia="PragmaticaCondCTT"/>
              </w:rPr>
              <w:t>14</w:t>
            </w:r>
          </w:p>
        </w:tc>
        <w:tc>
          <w:tcPr>
            <w:tcW w:w="0" w:type="auto"/>
            <w:tcBorders>
              <w:top w:val="single" w:sz="4" w:space="0" w:color="000000"/>
              <w:left w:val="single" w:sz="4" w:space="0" w:color="000000"/>
              <w:bottom w:val="single" w:sz="4" w:space="0" w:color="000000"/>
              <w:right w:val="single" w:sz="4" w:space="0" w:color="000000"/>
            </w:tcBorders>
          </w:tcPr>
          <w:p w:rsidR="00614694" w:rsidRPr="00D0604C" w:rsidRDefault="00614694" w:rsidP="00614694">
            <w:pPr>
              <w:rPr>
                <w:rFonts w:eastAsia="PragmaticaCondCTT"/>
              </w:rPr>
            </w:pPr>
            <w:r>
              <w:rPr>
                <w:rFonts w:eastAsia="PragmaticaCondCTT"/>
              </w:rPr>
              <w:t>Филиал ПАО «ТрансКонтейнер» на Забайкальской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rsidR="00614694" w:rsidRPr="00D0604C" w:rsidRDefault="00614694" w:rsidP="00614694">
            <w:pPr>
              <w:rPr>
                <w:rFonts w:eastAsia="PragmaticaCondCTT"/>
              </w:rPr>
            </w:pPr>
            <w:r>
              <w:rPr>
                <w:rFonts w:eastAsia="PragmaticaCondCTT"/>
              </w:rPr>
              <w:t xml:space="preserve">672000, </w:t>
            </w:r>
            <w:proofErr w:type="spellStart"/>
            <w:r>
              <w:rPr>
                <w:rFonts w:eastAsia="PragmaticaCondCTT"/>
              </w:rPr>
              <w:t>г</w:t>
            </w:r>
            <w:proofErr w:type="gramStart"/>
            <w:r>
              <w:rPr>
                <w:rFonts w:eastAsia="PragmaticaCondCTT"/>
              </w:rPr>
              <w:t>.Ч</w:t>
            </w:r>
            <w:proofErr w:type="gramEnd"/>
            <w:r>
              <w:rPr>
                <w:rFonts w:eastAsia="PragmaticaCondCTT"/>
              </w:rPr>
              <w:t>ита</w:t>
            </w:r>
            <w:proofErr w:type="spellEnd"/>
            <w:r>
              <w:rPr>
                <w:rFonts w:eastAsia="PragmaticaCondCTT"/>
              </w:rPr>
              <w:t>, ул. Анохина, д. 91, к. 2</w:t>
            </w:r>
          </w:p>
        </w:tc>
      </w:tr>
      <w:tr w:rsidR="00614694" w:rsidRPr="00D0604C" w:rsidTr="00614694">
        <w:trPr>
          <w:jc w:val="center"/>
        </w:trPr>
        <w:tc>
          <w:tcPr>
            <w:tcW w:w="0" w:type="auto"/>
            <w:tcBorders>
              <w:top w:val="single" w:sz="4" w:space="0" w:color="000000"/>
              <w:left w:val="single" w:sz="4" w:space="0" w:color="000000"/>
              <w:bottom w:val="single" w:sz="4" w:space="0" w:color="000000"/>
              <w:right w:val="single" w:sz="4" w:space="0" w:color="000000"/>
            </w:tcBorders>
          </w:tcPr>
          <w:p w:rsidR="00614694" w:rsidRPr="00D0604C" w:rsidRDefault="00614694" w:rsidP="00614694">
            <w:pPr>
              <w:rPr>
                <w:rFonts w:eastAsia="PragmaticaCondCTT"/>
              </w:rPr>
            </w:pPr>
            <w:r>
              <w:rPr>
                <w:rFonts w:eastAsia="PragmaticaCondCTT"/>
              </w:rPr>
              <w:t>15</w:t>
            </w:r>
          </w:p>
        </w:tc>
        <w:tc>
          <w:tcPr>
            <w:tcW w:w="0" w:type="auto"/>
            <w:tcBorders>
              <w:top w:val="single" w:sz="4" w:space="0" w:color="000000"/>
              <w:left w:val="single" w:sz="4" w:space="0" w:color="000000"/>
              <w:bottom w:val="single" w:sz="4" w:space="0" w:color="000000"/>
              <w:right w:val="single" w:sz="4" w:space="0" w:color="000000"/>
            </w:tcBorders>
          </w:tcPr>
          <w:p w:rsidR="00614694" w:rsidRPr="00D0604C" w:rsidRDefault="00614694" w:rsidP="00614694">
            <w:pPr>
              <w:rPr>
                <w:rFonts w:eastAsia="PragmaticaCondCTT"/>
              </w:rPr>
            </w:pPr>
            <w:r>
              <w:rPr>
                <w:rFonts w:eastAsia="PragmaticaCondCTT"/>
              </w:rPr>
              <w:t>Филиал ПАО «ТрансКонтейнер» на Дальневосточной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rsidR="00614694" w:rsidRPr="00D0604C" w:rsidRDefault="00614694" w:rsidP="00614694">
            <w:pPr>
              <w:rPr>
                <w:rFonts w:eastAsia="PragmaticaCondCTT"/>
              </w:rPr>
            </w:pPr>
            <w:r>
              <w:rPr>
                <w:rFonts w:eastAsia="PragmaticaCondCTT"/>
              </w:rPr>
              <w:t>680000, г. Хабаровск, ул. Дзержинского, д. 65, 3 этаж</w:t>
            </w:r>
          </w:p>
        </w:tc>
      </w:tr>
    </w:tbl>
    <w:p w:rsidR="00614694" w:rsidRPr="00614694" w:rsidRDefault="00614694" w:rsidP="00614694">
      <w:pPr>
        <w:pStyle w:val="affa"/>
        <w:spacing w:before="0" w:after="0"/>
        <w:ind w:firstLine="709"/>
        <w:jc w:val="both"/>
        <w:rPr>
          <w:sz w:val="28"/>
          <w:szCs w:val="28"/>
        </w:rPr>
      </w:pPr>
      <w:r w:rsidRPr="00614694">
        <w:rPr>
          <w:sz w:val="28"/>
          <w:szCs w:val="28"/>
        </w:rPr>
        <w:t>Каждый из указанных филиалов имеет обособленные Подразделения. Общее количество Подразделений Заказчика по всем филиалам не превышает 150 единиц.</w:t>
      </w:r>
    </w:p>
    <w:p w:rsidR="00614694" w:rsidRPr="00614694" w:rsidRDefault="00614694" w:rsidP="00614694">
      <w:pPr>
        <w:pStyle w:val="affa"/>
        <w:spacing w:before="0" w:after="0"/>
        <w:ind w:firstLine="709"/>
        <w:jc w:val="both"/>
        <w:rPr>
          <w:b/>
          <w:color w:val="000000"/>
          <w:sz w:val="28"/>
          <w:szCs w:val="28"/>
        </w:rPr>
      </w:pPr>
    </w:p>
    <w:p w:rsidR="00614694" w:rsidRPr="00F20DEF" w:rsidRDefault="00614694" w:rsidP="00F20DEF">
      <w:pPr>
        <w:pStyle w:val="aff6"/>
        <w:numPr>
          <w:ilvl w:val="0"/>
          <w:numId w:val="47"/>
        </w:numPr>
        <w:ind w:left="0" w:firstLine="709"/>
        <w:contextualSpacing/>
        <w:jc w:val="both"/>
        <w:outlineLvl w:val="1"/>
        <w:rPr>
          <w:b/>
          <w:sz w:val="28"/>
          <w:szCs w:val="28"/>
        </w:rPr>
      </w:pPr>
      <w:r w:rsidRPr="00F20DEF">
        <w:rPr>
          <w:b/>
          <w:sz w:val="28"/>
          <w:szCs w:val="28"/>
        </w:rPr>
        <w:t>СРОКИ ПРЕДОСТАВЛЕНИЯ ДОСТУПА К СИСТЕМЕ</w:t>
      </w:r>
    </w:p>
    <w:p w:rsidR="00614694" w:rsidRPr="00614694" w:rsidRDefault="00614694" w:rsidP="00614694">
      <w:pPr>
        <w:pStyle w:val="affa"/>
        <w:spacing w:before="0" w:after="0"/>
        <w:ind w:left="709"/>
        <w:jc w:val="both"/>
        <w:rPr>
          <w:b/>
          <w:color w:val="000000"/>
          <w:sz w:val="28"/>
          <w:szCs w:val="28"/>
        </w:rPr>
      </w:pPr>
    </w:p>
    <w:p w:rsidR="00614694" w:rsidRPr="00614694" w:rsidRDefault="00614694" w:rsidP="00614694">
      <w:pPr>
        <w:pStyle w:val="affa"/>
        <w:spacing w:before="0" w:after="0"/>
        <w:ind w:firstLine="709"/>
        <w:jc w:val="both"/>
        <w:rPr>
          <w:color w:val="000000"/>
          <w:sz w:val="28"/>
          <w:szCs w:val="28"/>
        </w:rPr>
      </w:pPr>
      <w:r w:rsidRPr="00614694">
        <w:rPr>
          <w:color w:val="000000"/>
          <w:sz w:val="28"/>
          <w:szCs w:val="28"/>
        </w:rPr>
        <w:t>Исполнитель предоставляет доступ Заказчику к Системе в течение 36 месяцев (12 кварталов) с момента его открытия.</w:t>
      </w:r>
    </w:p>
    <w:p w:rsidR="00614694" w:rsidRPr="00614694" w:rsidRDefault="00614694" w:rsidP="00F20DEF">
      <w:pPr>
        <w:pStyle w:val="aff6"/>
        <w:numPr>
          <w:ilvl w:val="0"/>
          <w:numId w:val="47"/>
        </w:numPr>
        <w:ind w:left="0" w:firstLine="709"/>
        <w:contextualSpacing/>
        <w:jc w:val="both"/>
        <w:outlineLvl w:val="1"/>
        <w:rPr>
          <w:b/>
          <w:sz w:val="28"/>
          <w:szCs w:val="28"/>
        </w:rPr>
      </w:pPr>
      <w:r w:rsidRPr="00614694">
        <w:rPr>
          <w:b/>
          <w:sz w:val="28"/>
          <w:szCs w:val="28"/>
        </w:rPr>
        <w:lastRenderedPageBreak/>
        <w:t xml:space="preserve"> ФОРМАТ ПРЕДСТАВЛЕНИЯ ИНФОРМАЦИИ О СТОИМОСТИ И КОМПЛЕКТЕ ПРЕДОСТАВЛЯЕМЫХ ПРЕТЕНДЕНТОМ НЕИСКЛЮЧИТЕЛЬНЫХ ПРАВ ИСПОЛЬЗОВАНИЯ ПРОГРАММ ДЛЯ ЭВМ И ОКАЗЫВАЕМЫХ УСЛУГ/ВЫПОЛНЯЕМЫХ РАБОТ</w:t>
      </w:r>
    </w:p>
    <w:p w:rsidR="00614694" w:rsidRPr="00614694" w:rsidRDefault="00614694" w:rsidP="00614694">
      <w:pPr>
        <w:pStyle w:val="affa"/>
        <w:spacing w:before="0" w:after="0"/>
        <w:ind w:left="709"/>
        <w:jc w:val="both"/>
        <w:rPr>
          <w:b/>
          <w:sz w:val="28"/>
          <w:szCs w:val="28"/>
        </w:rPr>
      </w:pPr>
    </w:p>
    <w:p w:rsidR="00614694" w:rsidRDefault="00614694" w:rsidP="00614694">
      <w:pPr>
        <w:ind w:firstLine="709"/>
        <w:jc w:val="both"/>
        <w:rPr>
          <w:sz w:val="28"/>
          <w:szCs w:val="28"/>
        </w:rPr>
      </w:pPr>
      <w:r w:rsidRPr="00614694">
        <w:rPr>
          <w:sz w:val="28"/>
          <w:szCs w:val="28"/>
        </w:rPr>
        <w:t xml:space="preserve">В финансово-коммерческом предложении (приложение № 3 к настоящей документации о закупке) претендент на участие в Открытом конкурсе представляет информацию о стоимости и комплекте предоставляемых претендентом неисключительных прав использования программ для </w:t>
      </w:r>
      <w:proofErr w:type="spellStart"/>
      <w:r w:rsidRPr="00614694">
        <w:rPr>
          <w:sz w:val="28"/>
          <w:szCs w:val="28"/>
        </w:rPr>
        <w:t>эвм</w:t>
      </w:r>
      <w:proofErr w:type="spellEnd"/>
      <w:r w:rsidRPr="00614694">
        <w:rPr>
          <w:sz w:val="28"/>
          <w:szCs w:val="28"/>
        </w:rPr>
        <w:t xml:space="preserve"> и оказываемых услуг/выполняемых работ. Указанная информация составляется по образцу (примеру) приведенному в таблице: </w:t>
      </w:r>
    </w:p>
    <w:p w:rsidR="00614694" w:rsidRPr="00614694" w:rsidRDefault="00614694" w:rsidP="00614694">
      <w:pPr>
        <w:ind w:firstLine="709"/>
        <w:jc w:val="both"/>
        <w:rPr>
          <w:sz w:val="28"/>
          <w:szCs w:val="28"/>
        </w:rPr>
      </w:pPr>
    </w:p>
    <w:tbl>
      <w:tblPr>
        <w:tblW w:w="9356" w:type="dxa"/>
        <w:tblInd w:w="56" w:type="dxa"/>
        <w:tblLayout w:type="fixed"/>
        <w:tblCellMar>
          <w:left w:w="0" w:type="dxa"/>
          <w:right w:w="0" w:type="dxa"/>
        </w:tblCellMar>
        <w:tblLook w:val="0000" w:firstRow="0" w:lastRow="0" w:firstColumn="0" w:lastColumn="0" w:noHBand="0" w:noVBand="0"/>
      </w:tblPr>
      <w:tblGrid>
        <w:gridCol w:w="396"/>
        <w:gridCol w:w="7401"/>
        <w:gridCol w:w="708"/>
        <w:gridCol w:w="851"/>
      </w:tblGrid>
      <w:tr w:rsidR="00614694" w:rsidRPr="00234808" w:rsidTr="00614694">
        <w:trPr>
          <w:tblHeader/>
        </w:trPr>
        <w:tc>
          <w:tcPr>
            <w:tcW w:w="396" w:type="dxa"/>
            <w:tcBorders>
              <w:top w:val="single" w:sz="6" w:space="0" w:color="000000"/>
              <w:left w:val="single" w:sz="6" w:space="0" w:color="000000"/>
              <w:bottom w:val="single" w:sz="6" w:space="0" w:color="000000"/>
              <w:right w:val="single" w:sz="6" w:space="0" w:color="000000"/>
            </w:tcBorders>
            <w:tcMar>
              <w:top w:w="28" w:type="dxa"/>
              <w:left w:w="56" w:type="dxa"/>
              <w:bottom w:w="28" w:type="dxa"/>
              <w:right w:w="56" w:type="dxa"/>
            </w:tcMar>
            <w:vAlign w:val="center"/>
          </w:tcPr>
          <w:p w:rsidR="00614694" w:rsidRPr="00234808" w:rsidRDefault="00614694" w:rsidP="00614694">
            <w:pPr>
              <w:widowControl w:val="0"/>
              <w:autoSpaceDE w:val="0"/>
              <w:autoSpaceDN w:val="0"/>
              <w:adjustRightInd w:val="0"/>
              <w:jc w:val="both"/>
              <w:rPr>
                <w:color w:val="000000"/>
              </w:rPr>
            </w:pPr>
            <w:r>
              <w:rPr>
                <w:color w:val="000000"/>
              </w:rPr>
              <w:t>№</w:t>
            </w:r>
          </w:p>
        </w:tc>
        <w:tc>
          <w:tcPr>
            <w:tcW w:w="7401" w:type="dxa"/>
            <w:tcBorders>
              <w:top w:val="single" w:sz="6" w:space="0" w:color="000000"/>
              <w:left w:val="single" w:sz="6" w:space="0" w:color="000000"/>
              <w:bottom w:val="single" w:sz="6" w:space="0" w:color="000000"/>
              <w:right w:val="single" w:sz="6" w:space="0" w:color="000000"/>
            </w:tcBorders>
            <w:tcMar>
              <w:top w:w="28" w:type="dxa"/>
              <w:left w:w="56" w:type="dxa"/>
              <w:bottom w:w="28" w:type="dxa"/>
              <w:right w:w="56" w:type="dxa"/>
            </w:tcMar>
            <w:vAlign w:val="center"/>
          </w:tcPr>
          <w:p w:rsidR="00614694" w:rsidRPr="00234808" w:rsidRDefault="00614694" w:rsidP="00614694">
            <w:pPr>
              <w:widowControl w:val="0"/>
              <w:autoSpaceDE w:val="0"/>
              <w:autoSpaceDN w:val="0"/>
              <w:adjustRightInd w:val="0"/>
              <w:jc w:val="both"/>
              <w:rPr>
                <w:color w:val="000000"/>
              </w:rPr>
            </w:pPr>
            <w:r>
              <w:rPr>
                <w:color w:val="000000"/>
              </w:rPr>
              <w:t>Наименование</w:t>
            </w:r>
          </w:p>
        </w:tc>
        <w:tc>
          <w:tcPr>
            <w:tcW w:w="708" w:type="dxa"/>
            <w:tcBorders>
              <w:top w:val="single" w:sz="6" w:space="0" w:color="000000"/>
              <w:left w:val="single" w:sz="6" w:space="0" w:color="000000"/>
              <w:bottom w:val="single" w:sz="6" w:space="0" w:color="000000"/>
              <w:right w:val="single" w:sz="6" w:space="0" w:color="000000"/>
            </w:tcBorders>
            <w:tcMar>
              <w:top w:w="28" w:type="dxa"/>
              <w:left w:w="56" w:type="dxa"/>
              <w:bottom w:w="28" w:type="dxa"/>
              <w:right w:w="56" w:type="dxa"/>
            </w:tcMar>
            <w:vAlign w:val="center"/>
          </w:tcPr>
          <w:p w:rsidR="00614694" w:rsidRPr="00234808" w:rsidRDefault="00614694" w:rsidP="00614694">
            <w:pPr>
              <w:widowControl w:val="0"/>
              <w:autoSpaceDE w:val="0"/>
              <w:autoSpaceDN w:val="0"/>
              <w:adjustRightInd w:val="0"/>
              <w:jc w:val="both"/>
              <w:rPr>
                <w:color w:val="000000"/>
              </w:rPr>
            </w:pPr>
            <w:r>
              <w:rPr>
                <w:color w:val="000000"/>
              </w:rPr>
              <w:t>Ед.</w:t>
            </w:r>
          </w:p>
        </w:tc>
        <w:tc>
          <w:tcPr>
            <w:tcW w:w="851" w:type="dxa"/>
            <w:tcBorders>
              <w:top w:val="single" w:sz="6" w:space="0" w:color="000000"/>
              <w:left w:val="single" w:sz="6" w:space="0" w:color="000000"/>
              <w:bottom w:val="single" w:sz="6" w:space="0" w:color="000000"/>
              <w:right w:val="single" w:sz="6" w:space="0" w:color="000000"/>
            </w:tcBorders>
            <w:tcMar>
              <w:top w:w="28" w:type="dxa"/>
              <w:left w:w="56" w:type="dxa"/>
              <w:bottom w:w="28" w:type="dxa"/>
              <w:right w:w="56" w:type="dxa"/>
            </w:tcMar>
            <w:vAlign w:val="center"/>
          </w:tcPr>
          <w:p w:rsidR="00614694" w:rsidRPr="00234808" w:rsidRDefault="00614694" w:rsidP="00614694">
            <w:pPr>
              <w:widowControl w:val="0"/>
              <w:autoSpaceDE w:val="0"/>
              <w:autoSpaceDN w:val="0"/>
              <w:adjustRightInd w:val="0"/>
              <w:jc w:val="both"/>
              <w:rPr>
                <w:color w:val="000000"/>
              </w:rPr>
            </w:pPr>
            <w:r>
              <w:rPr>
                <w:color w:val="000000"/>
              </w:rPr>
              <w:t>Кол-во</w:t>
            </w:r>
          </w:p>
        </w:tc>
      </w:tr>
      <w:tr w:rsidR="00614694" w:rsidRPr="00234808" w:rsidTr="00614694">
        <w:trPr>
          <w:tblHeader/>
        </w:trPr>
        <w:tc>
          <w:tcPr>
            <w:tcW w:w="396" w:type="dxa"/>
            <w:tcBorders>
              <w:top w:val="single" w:sz="6" w:space="0" w:color="000000"/>
              <w:left w:val="single" w:sz="6" w:space="0" w:color="000000"/>
              <w:bottom w:val="single" w:sz="6" w:space="0" w:color="000000"/>
              <w:right w:val="single" w:sz="6" w:space="0" w:color="000000"/>
            </w:tcBorders>
            <w:tcMar>
              <w:top w:w="28" w:type="dxa"/>
              <w:left w:w="56" w:type="dxa"/>
              <w:bottom w:w="28" w:type="dxa"/>
              <w:right w:w="56" w:type="dxa"/>
            </w:tcMar>
            <w:vAlign w:val="center"/>
          </w:tcPr>
          <w:p w:rsidR="00614694" w:rsidRPr="00234808" w:rsidRDefault="00614694" w:rsidP="00614694">
            <w:pPr>
              <w:widowControl w:val="0"/>
              <w:autoSpaceDE w:val="0"/>
              <w:autoSpaceDN w:val="0"/>
              <w:adjustRightInd w:val="0"/>
              <w:jc w:val="both"/>
              <w:rPr>
                <w:color w:val="000000"/>
              </w:rPr>
            </w:pPr>
            <w:r>
              <w:rPr>
                <w:color w:val="000000"/>
              </w:rPr>
              <w:t>1</w:t>
            </w:r>
          </w:p>
        </w:tc>
        <w:tc>
          <w:tcPr>
            <w:tcW w:w="7401" w:type="dxa"/>
            <w:tcBorders>
              <w:top w:val="single" w:sz="6" w:space="0" w:color="000000"/>
              <w:left w:val="single" w:sz="6" w:space="0" w:color="000000"/>
              <w:bottom w:val="single" w:sz="6" w:space="0" w:color="000000"/>
              <w:right w:val="single" w:sz="6" w:space="0" w:color="000000"/>
            </w:tcBorders>
            <w:tcMar>
              <w:top w:w="28" w:type="dxa"/>
              <w:left w:w="56" w:type="dxa"/>
              <w:bottom w:w="28" w:type="dxa"/>
              <w:right w:w="56" w:type="dxa"/>
            </w:tcMar>
            <w:vAlign w:val="center"/>
          </w:tcPr>
          <w:p w:rsidR="00614694" w:rsidRPr="00234808" w:rsidRDefault="00614694" w:rsidP="00614694">
            <w:pPr>
              <w:widowControl w:val="0"/>
              <w:autoSpaceDE w:val="0"/>
              <w:autoSpaceDN w:val="0"/>
              <w:adjustRightInd w:val="0"/>
              <w:jc w:val="both"/>
              <w:rPr>
                <w:color w:val="000000"/>
              </w:rPr>
            </w:pPr>
            <w:r>
              <w:rPr>
                <w:color w:val="000000"/>
              </w:rPr>
              <w:t>Право использования программы для ЭВМ «АО «ПФ «СКБ Контур»» в режиме «Корпоративный клиент» по тарифному плану «Корпоративный Премиум» на 1 год, до 150 подразделений, с применением встроенных в сертификат СКЗИ «</w:t>
            </w:r>
            <w:proofErr w:type="spellStart"/>
            <w:r>
              <w:rPr>
                <w:color w:val="000000"/>
              </w:rPr>
              <w:t>КриптоПро</w:t>
            </w:r>
            <w:proofErr w:type="spellEnd"/>
            <w:r>
              <w:rPr>
                <w:color w:val="000000"/>
              </w:rPr>
              <w:t xml:space="preserve"> CSP»</w:t>
            </w:r>
          </w:p>
        </w:tc>
        <w:tc>
          <w:tcPr>
            <w:tcW w:w="708" w:type="dxa"/>
            <w:tcBorders>
              <w:top w:val="single" w:sz="6" w:space="0" w:color="000000"/>
              <w:left w:val="single" w:sz="6" w:space="0" w:color="000000"/>
              <w:bottom w:val="single" w:sz="6" w:space="0" w:color="000000"/>
              <w:right w:val="single" w:sz="6" w:space="0" w:color="000000"/>
            </w:tcBorders>
            <w:tcMar>
              <w:top w:w="28" w:type="dxa"/>
              <w:left w:w="56" w:type="dxa"/>
              <w:bottom w:w="28" w:type="dxa"/>
              <w:right w:w="56" w:type="dxa"/>
            </w:tcMar>
            <w:vAlign w:val="center"/>
          </w:tcPr>
          <w:p w:rsidR="00614694" w:rsidRPr="00234808" w:rsidRDefault="00614694" w:rsidP="00614694">
            <w:pPr>
              <w:widowControl w:val="0"/>
              <w:autoSpaceDE w:val="0"/>
              <w:autoSpaceDN w:val="0"/>
              <w:adjustRightInd w:val="0"/>
              <w:jc w:val="both"/>
              <w:rPr>
                <w:color w:val="000000"/>
              </w:rPr>
            </w:pPr>
            <w:proofErr w:type="spellStart"/>
            <w:proofErr w:type="gramStart"/>
            <w:r>
              <w:rPr>
                <w:color w:val="000000"/>
              </w:rPr>
              <w:t>шт</w:t>
            </w:r>
            <w:proofErr w:type="spellEnd"/>
            <w:proofErr w:type="gramEnd"/>
          </w:p>
        </w:tc>
        <w:tc>
          <w:tcPr>
            <w:tcW w:w="851" w:type="dxa"/>
            <w:tcBorders>
              <w:top w:val="single" w:sz="6" w:space="0" w:color="000000"/>
              <w:left w:val="single" w:sz="6" w:space="0" w:color="000000"/>
              <w:bottom w:val="single" w:sz="6" w:space="0" w:color="000000"/>
              <w:right w:val="single" w:sz="6" w:space="0" w:color="000000"/>
            </w:tcBorders>
            <w:tcMar>
              <w:top w:w="28" w:type="dxa"/>
              <w:left w:w="56" w:type="dxa"/>
              <w:bottom w:w="28" w:type="dxa"/>
              <w:right w:w="56" w:type="dxa"/>
            </w:tcMar>
            <w:vAlign w:val="center"/>
          </w:tcPr>
          <w:p w:rsidR="00614694" w:rsidRPr="00234808" w:rsidRDefault="00614694" w:rsidP="00614694">
            <w:pPr>
              <w:widowControl w:val="0"/>
              <w:autoSpaceDE w:val="0"/>
              <w:autoSpaceDN w:val="0"/>
              <w:adjustRightInd w:val="0"/>
              <w:jc w:val="both"/>
              <w:rPr>
                <w:color w:val="000000"/>
              </w:rPr>
            </w:pPr>
            <w:r>
              <w:rPr>
                <w:color w:val="000000"/>
              </w:rPr>
              <w:t>1.00</w:t>
            </w:r>
          </w:p>
        </w:tc>
      </w:tr>
      <w:tr w:rsidR="00614694" w:rsidRPr="00234808" w:rsidTr="00614694">
        <w:trPr>
          <w:tblHeader/>
        </w:trPr>
        <w:tc>
          <w:tcPr>
            <w:tcW w:w="396" w:type="dxa"/>
            <w:tcBorders>
              <w:top w:val="single" w:sz="6" w:space="0" w:color="000000"/>
              <w:left w:val="single" w:sz="6" w:space="0" w:color="000000"/>
              <w:bottom w:val="single" w:sz="6" w:space="0" w:color="000000"/>
              <w:right w:val="single" w:sz="6" w:space="0" w:color="000000"/>
            </w:tcBorders>
            <w:tcMar>
              <w:top w:w="28" w:type="dxa"/>
              <w:left w:w="56" w:type="dxa"/>
              <w:bottom w:w="28" w:type="dxa"/>
              <w:right w:w="56" w:type="dxa"/>
            </w:tcMar>
            <w:vAlign w:val="center"/>
          </w:tcPr>
          <w:p w:rsidR="00614694" w:rsidRPr="00234808" w:rsidRDefault="00614694" w:rsidP="00614694">
            <w:pPr>
              <w:widowControl w:val="0"/>
              <w:autoSpaceDE w:val="0"/>
              <w:autoSpaceDN w:val="0"/>
              <w:adjustRightInd w:val="0"/>
              <w:jc w:val="both"/>
              <w:rPr>
                <w:color w:val="000000"/>
              </w:rPr>
            </w:pPr>
            <w:r>
              <w:rPr>
                <w:color w:val="000000"/>
              </w:rPr>
              <w:t>2</w:t>
            </w:r>
          </w:p>
        </w:tc>
        <w:tc>
          <w:tcPr>
            <w:tcW w:w="7401" w:type="dxa"/>
            <w:tcBorders>
              <w:top w:val="single" w:sz="6" w:space="0" w:color="000000"/>
              <w:left w:val="single" w:sz="6" w:space="0" w:color="000000"/>
              <w:bottom w:val="single" w:sz="6" w:space="0" w:color="000000"/>
              <w:right w:val="single" w:sz="6" w:space="0" w:color="000000"/>
            </w:tcBorders>
            <w:tcMar>
              <w:top w:w="28" w:type="dxa"/>
              <w:left w:w="56" w:type="dxa"/>
              <w:bottom w:w="28" w:type="dxa"/>
              <w:right w:w="56" w:type="dxa"/>
            </w:tcMar>
            <w:vAlign w:val="center"/>
          </w:tcPr>
          <w:p w:rsidR="00614694" w:rsidRPr="00234808" w:rsidRDefault="00614694" w:rsidP="00614694">
            <w:pPr>
              <w:widowControl w:val="0"/>
              <w:autoSpaceDE w:val="0"/>
              <w:autoSpaceDN w:val="0"/>
              <w:adjustRightInd w:val="0"/>
              <w:jc w:val="both"/>
              <w:rPr>
                <w:color w:val="000000"/>
              </w:rPr>
            </w:pPr>
            <w:r>
              <w:rPr>
                <w:color w:val="000000"/>
              </w:rPr>
              <w:t xml:space="preserve">Услуги абонентского обслуживания в режиме «Корпоративный клиент» по тарифному плану «Корпоративный Премиум» на 1 год, до 150 подразделений </w:t>
            </w:r>
          </w:p>
        </w:tc>
        <w:tc>
          <w:tcPr>
            <w:tcW w:w="708" w:type="dxa"/>
            <w:tcBorders>
              <w:top w:val="single" w:sz="6" w:space="0" w:color="000000"/>
              <w:left w:val="single" w:sz="6" w:space="0" w:color="000000"/>
              <w:bottom w:val="single" w:sz="6" w:space="0" w:color="000000"/>
              <w:right w:val="single" w:sz="6" w:space="0" w:color="000000"/>
            </w:tcBorders>
            <w:tcMar>
              <w:top w:w="28" w:type="dxa"/>
              <w:left w:w="56" w:type="dxa"/>
              <w:bottom w:w="28" w:type="dxa"/>
              <w:right w:w="56" w:type="dxa"/>
            </w:tcMar>
            <w:vAlign w:val="center"/>
          </w:tcPr>
          <w:p w:rsidR="00614694" w:rsidRPr="00234808" w:rsidRDefault="00614694" w:rsidP="00614694">
            <w:pPr>
              <w:widowControl w:val="0"/>
              <w:autoSpaceDE w:val="0"/>
              <w:autoSpaceDN w:val="0"/>
              <w:adjustRightInd w:val="0"/>
              <w:jc w:val="both"/>
              <w:rPr>
                <w:color w:val="000000"/>
              </w:rPr>
            </w:pPr>
            <w:proofErr w:type="spellStart"/>
            <w:proofErr w:type="gramStart"/>
            <w:r>
              <w:rPr>
                <w:color w:val="000000"/>
              </w:rPr>
              <w:t>шт</w:t>
            </w:r>
            <w:proofErr w:type="spellEnd"/>
            <w:proofErr w:type="gramEnd"/>
          </w:p>
        </w:tc>
        <w:tc>
          <w:tcPr>
            <w:tcW w:w="851" w:type="dxa"/>
            <w:tcBorders>
              <w:top w:val="single" w:sz="6" w:space="0" w:color="000000"/>
              <w:left w:val="single" w:sz="6" w:space="0" w:color="000000"/>
              <w:bottom w:val="single" w:sz="6" w:space="0" w:color="000000"/>
              <w:right w:val="single" w:sz="6" w:space="0" w:color="000000"/>
            </w:tcBorders>
            <w:tcMar>
              <w:top w:w="28" w:type="dxa"/>
              <w:left w:w="56" w:type="dxa"/>
              <w:bottom w:w="28" w:type="dxa"/>
              <w:right w:w="56" w:type="dxa"/>
            </w:tcMar>
            <w:vAlign w:val="center"/>
          </w:tcPr>
          <w:p w:rsidR="00614694" w:rsidRPr="00234808" w:rsidRDefault="00614694" w:rsidP="00614694">
            <w:pPr>
              <w:widowControl w:val="0"/>
              <w:autoSpaceDE w:val="0"/>
              <w:autoSpaceDN w:val="0"/>
              <w:adjustRightInd w:val="0"/>
              <w:jc w:val="both"/>
              <w:rPr>
                <w:color w:val="000000"/>
              </w:rPr>
            </w:pPr>
            <w:r>
              <w:rPr>
                <w:color w:val="000000"/>
              </w:rPr>
              <w:t>1.00</w:t>
            </w:r>
          </w:p>
        </w:tc>
      </w:tr>
      <w:tr w:rsidR="00614694" w:rsidRPr="00234808" w:rsidTr="00614694">
        <w:trPr>
          <w:tblHeader/>
        </w:trPr>
        <w:tc>
          <w:tcPr>
            <w:tcW w:w="396" w:type="dxa"/>
            <w:tcBorders>
              <w:top w:val="single" w:sz="6" w:space="0" w:color="000000"/>
              <w:left w:val="single" w:sz="6" w:space="0" w:color="000000"/>
              <w:bottom w:val="single" w:sz="6" w:space="0" w:color="000000"/>
              <w:right w:val="single" w:sz="6" w:space="0" w:color="000000"/>
            </w:tcBorders>
            <w:tcMar>
              <w:top w:w="28" w:type="dxa"/>
              <w:left w:w="56" w:type="dxa"/>
              <w:bottom w:w="28" w:type="dxa"/>
              <w:right w:w="56" w:type="dxa"/>
            </w:tcMar>
            <w:vAlign w:val="center"/>
          </w:tcPr>
          <w:p w:rsidR="00614694" w:rsidRPr="00234808" w:rsidRDefault="00614694" w:rsidP="00614694">
            <w:pPr>
              <w:widowControl w:val="0"/>
              <w:autoSpaceDE w:val="0"/>
              <w:autoSpaceDN w:val="0"/>
              <w:adjustRightInd w:val="0"/>
              <w:jc w:val="both"/>
              <w:rPr>
                <w:color w:val="000000"/>
              </w:rPr>
            </w:pPr>
            <w:r>
              <w:rPr>
                <w:color w:val="000000"/>
              </w:rPr>
              <w:t>3</w:t>
            </w:r>
          </w:p>
        </w:tc>
        <w:tc>
          <w:tcPr>
            <w:tcW w:w="7401" w:type="dxa"/>
            <w:tcBorders>
              <w:top w:val="single" w:sz="6" w:space="0" w:color="000000"/>
              <w:left w:val="single" w:sz="6" w:space="0" w:color="000000"/>
              <w:bottom w:val="single" w:sz="6" w:space="0" w:color="000000"/>
              <w:right w:val="single" w:sz="6" w:space="0" w:color="000000"/>
            </w:tcBorders>
            <w:tcMar>
              <w:top w:w="28" w:type="dxa"/>
              <w:left w:w="56" w:type="dxa"/>
              <w:bottom w:w="28" w:type="dxa"/>
              <w:right w:w="56" w:type="dxa"/>
            </w:tcMar>
            <w:vAlign w:val="center"/>
          </w:tcPr>
          <w:p w:rsidR="00614694" w:rsidRPr="00234808" w:rsidRDefault="00614694" w:rsidP="00614694">
            <w:pPr>
              <w:widowControl w:val="0"/>
              <w:autoSpaceDE w:val="0"/>
              <w:autoSpaceDN w:val="0"/>
              <w:adjustRightInd w:val="0"/>
              <w:jc w:val="both"/>
              <w:rPr>
                <w:color w:val="000000"/>
              </w:rPr>
            </w:pPr>
            <w:r>
              <w:rPr>
                <w:color w:val="000000"/>
              </w:rPr>
              <w:t xml:space="preserve">Право использования программы для ЭВМ «_____________», сервис «НДС+ Максимальный», </w:t>
            </w:r>
          </w:p>
        </w:tc>
        <w:tc>
          <w:tcPr>
            <w:tcW w:w="708" w:type="dxa"/>
            <w:tcBorders>
              <w:top w:val="single" w:sz="6" w:space="0" w:color="000000"/>
              <w:left w:val="single" w:sz="6" w:space="0" w:color="000000"/>
              <w:bottom w:val="single" w:sz="6" w:space="0" w:color="000000"/>
              <w:right w:val="single" w:sz="6" w:space="0" w:color="000000"/>
            </w:tcBorders>
            <w:tcMar>
              <w:top w:w="28" w:type="dxa"/>
              <w:left w:w="56" w:type="dxa"/>
              <w:bottom w:w="28" w:type="dxa"/>
              <w:right w:w="56" w:type="dxa"/>
            </w:tcMar>
            <w:vAlign w:val="center"/>
          </w:tcPr>
          <w:p w:rsidR="00614694" w:rsidRPr="00234808" w:rsidRDefault="00614694" w:rsidP="00614694">
            <w:pPr>
              <w:widowControl w:val="0"/>
              <w:autoSpaceDE w:val="0"/>
              <w:autoSpaceDN w:val="0"/>
              <w:adjustRightInd w:val="0"/>
              <w:jc w:val="both"/>
              <w:rPr>
                <w:color w:val="000000"/>
              </w:rPr>
            </w:pPr>
            <w:proofErr w:type="spellStart"/>
            <w:proofErr w:type="gramStart"/>
            <w:r>
              <w:rPr>
                <w:color w:val="000000"/>
              </w:rPr>
              <w:t>шт</w:t>
            </w:r>
            <w:proofErr w:type="spellEnd"/>
            <w:proofErr w:type="gramEnd"/>
          </w:p>
        </w:tc>
        <w:tc>
          <w:tcPr>
            <w:tcW w:w="851" w:type="dxa"/>
            <w:tcBorders>
              <w:top w:val="single" w:sz="6" w:space="0" w:color="000000"/>
              <w:left w:val="single" w:sz="6" w:space="0" w:color="000000"/>
              <w:bottom w:val="single" w:sz="6" w:space="0" w:color="000000"/>
              <w:right w:val="single" w:sz="6" w:space="0" w:color="000000"/>
            </w:tcBorders>
            <w:tcMar>
              <w:top w:w="28" w:type="dxa"/>
              <w:left w:w="56" w:type="dxa"/>
              <w:bottom w:w="28" w:type="dxa"/>
              <w:right w:w="56" w:type="dxa"/>
            </w:tcMar>
            <w:vAlign w:val="center"/>
          </w:tcPr>
          <w:p w:rsidR="00614694" w:rsidRPr="00234808" w:rsidRDefault="00614694" w:rsidP="00614694">
            <w:pPr>
              <w:widowControl w:val="0"/>
              <w:autoSpaceDE w:val="0"/>
              <w:autoSpaceDN w:val="0"/>
              <w:adjustRightInd w:val="0"/>
              <w:jc w:val="both"/>
              <w:rPr>
                <w:color w:val="000000"/>
              </w:rPr>
            </w:pPr>
            <w:r>
              <w:rPr>
                <w:color w:val="000000"/>
              </w:rPr>
              <w:t>1.00</w:t>
            </w:r>
          </w:p>
        </w:tc>
      </w:tr>
    </w:tbl>
    <w:p w:rsidR="00614694" w:rsidRPr="00614694" w:rsidRDefault="00614694" w:rsidP="00614694">
      <w:pPr>
        <w:pStyle w:val="affa"/>
        <w:spacing w:before="0" w:after="0"/>
        <w:ind w:firstLine="709"/>
        <w:jc w:val="both"/>
        <w:rPr>
          <w:color w:val="000000"/>
          <w:sz w:val="28"/>
          <w:szCs w:val="28"/>
        </w:rPr>
      </w:pPr>
      <w:proofErr w:type="gramStart"/>
      <w:r w:rsidRPr="00614694">
        <w:rPr>
          <w:color w:val="000000"/>
          <w:sz w:val="28"/>
          <w:szCs w:val="28"/>
        </w:rPr>
        <w:t>Конкретные наименования программ, тарифов указаны в качестве примера, в соответствии с используемой Заказчиком на момент размещения настоящей документации о закупке системой  защищенного электронного документооборота, в связи с отсутствием возможности указания другого способа, обеспечивающего более точное и четкое описание указанных характеристик предмета закупки.</w:t>
      </w:r>
      <w:proofErr w:type="gramEnd"/>
    </w:p>
    <w:p w:rsidR="00614694" w:rsidRPr="00614694" w:rsidRDefault="00614694" w:rsidP="00614694">
      <w:pPr>
        <w:pStyle w:val="affa"/>
        <w:spacing w:before="0" w:after="0"/>
        <w:ind w:firstLine="709"/>
        <w:jc w:val="both"/>
        <w:rPr>
          <w:color w:val="000000"/>
          <w:sz w:val="28"/>
          <w:szCs w:val="28"/>
        </w:rPr>
      </w:pPr>
    </w:p>
    <w:p w:rsidR="00614694" w:rsidRPr="00F20DEF" w:rsidRDefault="00614694" w:rsidP="00F20DEF">
      <w:pPr>
        <w:pStyle w:val="aff6"/>
        <w:numPr>
          <w:ilvl w:val="0"/>
          <w:numId w:val="47"/>
        </w:numPr>
        <w:ind w:left="0" w:firstLine="709"/>
        <w:contextualSpacing/>
        <w:jc w:val="both"/>
        <w:outlineLvl w:val="1"/>
        <w:rPr>
          <w:b/>
          <w:sz w:val="28"/>
          <w:szCs w:val="28"/>
        </w:rPr>
      </w:pPr>
      <w:r w:rsidRPr="00F20DEF">
        <w:rPr>
          <w:b/>
          <w:sz w:val="28"/>
          <w:szCs w:val="28"/>
        </w:rPr>
        <w:t>ДОПОЛНИТЕЛЬНЫЕ ОПЦИИ</w:t>
      </w:r>
    </w:p>
    <w:p w:rsidR="004128B1" w:rsidRDefault="004128B1" w:rsidP="00614694">
      <w:pPr>
        <w:pStyle w:val="affa"/>
        <w:spacing w:before="0" w:after="0"/>
        <w:ind w:firstLine="709"/>
        <w:jc w:val="both"/>
        <w:rPr>
          <w:color w:val="000000"/>
          <w:sz w:val="28"/>
          <w:szCs w:val="28"/>
        </w:rPr>
      </w:pPr>
    </w:p>
    <w:p w:rsidR="00614694" w:rsidRPr="00614694" w:rsidRDefault="00614694" w:rsidP="00614694">
      <w:pPr>
        <w:pStyle w:val="affa"/>
        <w:spacing w:before="0" w:after="0"/>
        <w:ind w:firstLine="709"/>
        <w:jc w:val="both"/>
        <w:rPr>
          <w:color w:val="000000"/>
          <w:sz w:val="28"/>
          <w:szCs w:val="28"/>
        </w:rPr>
      </w:pPr>
      <w:r w:rsidRPr="00614694">
        <w:rPr>
          <w:color w:val="000000"/>
          <w:sz w:val="28"/>
          <w:szCs w:val="28"/>
        </w:rPr>
        <w:t xml:space="preserve">Претендент вправе предложить в дополнение к </w:t>
      </w:r>
      <w:proofErr w:type="gramStart"/>
      <w:r w:rsidRPr="00614694">
        <w:rPr>
          <w:color w:val="000000"/>
          <w:sz w:val="28"/>
          <w:szCs w:val="28"/>
        </w:rPr>
        <w:t>перечисленным</w:t>
      </w:r>
      <w:proofErr w:type="gramEnd"/>
      <w:r w:rsidRPr="00614694">
        <w:rPr>
          <w:color w:val="000000"/>
          <w:sz w:val="28"/>
          <w:szCs w:val="28"/>
        </w:rPr>
        <w:t xml:space="preserve"> в настоящем Техническом задании </w:t>
      </w:r>
      <w:proofErr w:type="spellStart"/>
      <w:r w:rsidRPr="00614694">
        <w:rPr>
          <w:color w:val="000000"/>
          <w:sz w:val="28"/>
          <w:szCs w:val="28"/>
        </w:rPr>
        <w:t>функциональностям</w:t>
      </w:r>
      <w:proofErr w:type="spellEnd"/>
      <w:r w:rsidRPr="00614694">
        <w:rPr>
          <w:color w:val="000000"/>
          <w:sz w:val="28"/>
          <w:szCs w:val="28"/>
        </w:rPr>
        <w:t xml:space="preserve"> предлагаемой системы дополнительные опции, в том числе:</w:t>
      </w:r>
    </w:p>
    <w:p w:rsidR="00614694" w:rsidRPr="00614694" w:rsidRDefault="00614694" w:rsidP="00614694">
      <w:pPr>
        <w:pStyle w:val="affa"/>
        <w:spacing w:before="0" w:after="0"/>
        <w:ind w:firstLine="709"/>
        <w:jc w:val="both"/>
        <w:rPr>
          <w:color w:val="000000"/>
          <w:sz w:val="28"/>
          <w:szCs w:val="28"/>
        </w:rPr>
      </w:pPr>
      <w:r w:rsidRPr="00614694">
        <w:rPr>
          <w:color w:val="000000"/>
          <w:sz w:val="28"/>
          <w:szCs w:val="28"/>
        </w:rPr>
        <w:t>8.1. Возможность  получать открытые и общедоступные сведения Единого государственного реестра юридических лиц и Единого государственного реестра индивидуальных предпринимателей, например:</w:t>
      </w:r>
    </w:p>
    <w:p w:rsidR="00614694" w:rsidRPr="00614694" w:rsidRDefault="00614694" w:rsidP="00614694">
      <w:pPr>
        <w:pStyle w:val="affa"/>
        <w:numPr>
          <w:ilvl w:val="0"/>
          <w:numId w:val="48"/>
        </w:numPr>
        <w:spacing w:before="0" w:after="0"/>
        <w:ind w:left="0" w:firstLine="709"/>
        <w:jc w:val="both"/>
        <w:rPr>
          <w:color w:val="000000"/>
          <w:sz w:val="28"/>
          <w:szCs w:val="28"/>
        </w:rPr>
      </w:pPr>
      <w:r w:rsidRPr="00614694">
        <w:rPr>
          <w:color w:val="000000"/>
          <w:sz w:val="28"/>
          <w:szCs w:val="28"/>
        </w:rPr>
        <w:t xml:space="preserve">отображение информации </w:t>
      </w:r>
      <w:proofErr w:type="gramStart"/>
      <w:r w:rsidRPr="00614694">
        <w:rPr>
          <w:color w:val="000000"/>
          <w:sz w:val="28"/>
          <w:szCs w:val="28"/>
        </w:rPr>
        <w:t>об</w:t>
      </w:r>
      <w:proofErr w:type="gramEnd"/>
      <w:r w:rsidRPr="00614694">
        <w:rPr>
          <w:color w:val="000000"/>
          <w:sz w:val="28"/>
          <w:szCs w:val="28"/>
        </w:rPr>
        <w:t xml:space="preserve"> ЮЛ и ИП;</w:t>
      </w:r>
    </w:p>
    <w:p w:rsidR="00614694" w:rsidRPr="00614694" w:rsidRDefault="00614694" w:rsidP="00614694">
      <w:pPr>
        <w:pStyle w:val="affa"/>
        <w:numPr>
          <w:ilvl w:val="0"/>
          <w:numId w:val="48"/>
        </w:numPr>
        <w:spacing w:before="0" w:after="0"/>
        <w:ind w:left="0" w:firstLine="709"/>
        <w:jc w:val="both"/>
        <w:rPr>
          <w:color w:val="000000"/>
          <w:sz w:val="28"/>
          <w:szCs w:val="28"/>
        </w:rPr>
      </w:pPr>
      <w:r w:rsidRPr="00614694">
        <w:rPr>
          <w:color w:val="000000"/>
          <w:sz w:val="28"/>
          <w:szCs w:val="28"/>
        </w:rPr>
        <w:t xml:space="preserve">поиск по реквизитам и их сочетаниям: наименованию, адресу, ФИО руководителей, </w:t>
      </w:r>
    </w:p>
    <w:p w:rsidR="00614694" w:rsidRPr="00614694" w:rsidRDefault="00614694" w:rsidP="00614694">
      <w:pPr>
        <w:pStyle w:val="affa"/>
        <w:numPr>
          <w:ilvl w:val="0"/>
          <w:numId w:val="48"/>
        </w:numPr>
        <w:spacing w:before="0" w:after="0"/>
        <w:ind w:left="0" w:firstLine="709"/>
        <w:jc w:val="both"/>
        <w:rPr>
          <w:color w:val="000000"/>
          <w:sz w:val="28"/>
          <w:szCs w:val="28"/>
        </w:rPr>
      </w:pPr>
      <w:r w:rsidRPr="00614694">
        <w:rPr>
          <w:color w:val="000000"/>
          <w:sz w:val="28"/>
          <w:szCs w:val="28"/>
        </w:rPr>
        <w:t>учредителей;</w:t>
      </w:r>
    </w:p>
    <w:p w:rsidR="00614694" w:rsidRPr="00614694" w:rsidRDefault="00614694" w:rsidP="00614694">
      <w:pPr>
        <w:pStyle w:val="affa"/>
        <w:numPr>
          <w:ilvl w:val="0"/>
          <w:numId w:val="48"/>
        </w:numPr>
        <w:spacing w:before="0" w:after="0"/>
        <w:ind w:left="0" w:firstLine="709"/>
        <w:jc w:val="both"/>
        <w:rPr>
          <w:color w:val="000000"/>
          <w:sz w:val="28"/>
          <w:szCs w:val="28"/>
        </w:rPr>
      </w:pPr>
      <w:r w:rsidRPr="00614694">
        <w:rPr>
          <w:color w:val="000000"/>
          <w:sz w:val="28"/>
          <w:szCs w:val="28"/>
        </w:rPr>
        <w:t xml:space="preserve">история изменений в сведениях </w:t>
      </w:r>
      <w:proofErr w:type="gramStart"/>
      <w:r w:rsidRPr="00614694">
        <w:rPr>
          <w:color w:val="000000"/>
          <w:sz w:val="28"/>
          <w:szCs w:val="28"/>
        </w:rPr>
        <w:t>об</w:t>
      </w:r>
      <w:proofErr w:type="gramEnd"/>
      <w:r w:rsidRPr="00614694">
        <w:rPr>
          <w:color w:val="000000"/>
          <w:sz w:val="28"/>
          <w:szCs w:val="28"/>
        </w:rPr>
        <w:t xml:space="preserve"> ЮЛ и ИП;</w:t>
      </w:r>
    </w:p>
    <w:p w:rsidR="00614694" w:rsidRPr="00614694" w:rsidRDefault="00614694" w:rsidP="00614694">
      <w:pPr>
        <w:pStyle w:val="affa"/>
        <w:numPr>
          <w:ilvl w:val="0"/>
          <w:numId w:val="48"/>
        </w:numPr>
        <w:spacing w:before="0" w:after="0"/>
        <w:ind w:left="0" w:firstLine="709"/>
        <w:jc w:val="both"/>
        <w:rPr>
          <w:color w:val="000000"/>
          <w:sz w:val="28"/>
          <w:szCs w:val="28"/>
        </w:rPr>
      </w:pPr>
      <w:r w:rsidRPr="00614694">
        <w:rPr>
          <w:color w:val="000000"/>
          <w:sz w:val="28"/>
          <w:szCs w:val="28"/>
        </w:rPr>
        <w:t>отдельные финансовые показатели (при их наличии);</w:t>
      </w:r>
    </w:p>
    <w:p w:rsidR="00614694" w:rsidRPr="00614694" w:rsidRDefault="00614694" w:rsidP="00614694">
      <w:pPr>
        <w:pStyle w:val="affa"/>
        <w:numPr>
          <w:ilvl w:val="0"/>
          <w:numId w:val="48"/>
        </w:numPr>
        <w:spacing w:before="0" w:after="0"/>
        <w:ind w:left="0" w:firstLine="709"/>
        <w:jc w:val="both"/>
        <w:rPr>
          <w:color w:val="000000"/>
          <w:sz w:val="28"/>
          <w:szCs w:val="28"/>
        </w:rPr>
      </w:pPr>
      <w:r w:rsidRPr="00614694">
        <w:rPr>
          <w:color w:val="000000"/>
          <w:sz w:val="28"/>
          <w:szCs w:val="28"/>
        </w:rPr>
        <w:t>запросы на информационную выписку из ЕГРЮЛ и ЕГРИП.</w:t>
      </w:r>
    </w:p>
    <w:p w:rsidR="00614694" w:rsidRPr="00614694" w:rsidRDefault="00614694" w:rsidP="00614694">
      <w:pPr>
        <w:pStyle w:val="affa"/>
        <w:spacing w:before="0" w:after="0"/>
        <w:ind w:firstLine="709"/>
        <w:jc w:val="both"/>
        <w:rPr>
          <w:color w:val="000000"/>
          <w:sz w:val="28"/>
          <w:szCs w:val="28"/>
        </w:rPr>
      </w:pPr>
      <w:r w:rsidRPr="00614694">
        <w:rPr>
          <w:color w:val="000000"/>
          <w:sz w:val="28"/>
          <w:szCs w:val="28"/>
        </w:rPr>
        <w:lastRenderedPageBreak/>
        <w:t xml:space="preserve">8.2. Доступ к </w:t>
      </w:r>
      <w:proofErr w:type="gramStart"/>
      <w:r w:rsidRPr="00614694">
        <w:rPr>
          <w:color w:val="000000"/>
          <w:sz w:val="28"/>
          <w:szCs w:val="28"/>
        </w:rPr>
        <w:t>справочно-правовому</w:t>
      </w:r>
      <w:proofErr w:type="gramEnd"/>
      <w:r w:rsidRPr="00614694">
        <w:rPr>
          <w:color w:val="000000"/>
          <w:sz w:val="28"/>
          <w:szCs w:val="28"/>
        </w:rPr>
        <w:t xml:space="preserve"> веб-сервису, включающему в себя, например:</w:t>
      </w:r>
    </w:p>
    <w:p w:rsidR="00614694" w:rsidRPr="00614694" w:rsidRDefault="00614694" w:rsidP="00614694">
      <w:pPr>
        <w:pStyle w:val="affa"/>
        <w:numPr>
          <w:ilvl w:val="0"/>
          <w:numId w:val="48"/>
        </w:numPr>
        <w:spacing w:before="0" w:after="0"/>
        <w:ind w:left="0" w:firstLine="709"/>
        <w:jc w:val="both"/>
        <w:rPr>
          <w:color w:val="000000"/>
          <w:sz w:val="28"/>
          <w:szCs w:val="28"/>
        </w:rPr>
      </w:pPr>
      <w:r w:rsidRPr="00614694">
        <w:rPr>
          <w:color w:val="000000"/>
          <w:sz w:val="28"/>
          <w:szCs w:val="28"/>
        </w:rPr>
        <w:t xml:space="preserve">база федерального законодательства; </w:t>
      </w:r>
    </w:p>
    <w:p w:rsidR="00614694" w:rsidRPr="00614694" w:rsidRDefault="00614694" w:rsidP="00614694">
      <w:pPr>
        <w:pStyle w:val="affa"/>
        <w:numPr>
          <w:ilvl w:val="0"/>
          <w:numId w:val="48"/>
        </w:numPr>
        <w:spacing w:before="0" w:after="0"/>
        <w:ind w:left="0" w:firstLine="709"/>
        <w:jc w:val="both"/>
        <w:rPr>
          <w:color w:val="000000"/>
          <w:sz w:val="28"/>
          <w:szCs w:val="28"/>
        </w:rPr>
      </w:pPr>
      <w:r w:rsidRPr="00614694">
        <w:rPr>
          <w:color w:val="000000"/>
          <w:sz w:val="28"/>
          <w:szCs w:val="28"/>
        </w:rPr>
        <w:t xml:space="preserve">база регионального законодательства; </w:t>
      </w:r>
    </w:p>
    <w:p w:rsidR="00614694" w:rsidRPr="00614694" w:rsidRDefault="00614694" w:rsidP="00614694">
      <w:pPr>
        <w:pStyle w:val="affa"/>
        <w:numPr>
          <w:ilvl w:val="0"/>
          <w:numId w:val="48"/>
        </w:numPr>
        <w:spacing w:before="0" w:after="0"/>
        <w:ind w:left="0" w:firstLine="709"/>
        <w:jc w:val="both"/>
        <w:rPr>
          <w:color w:val="000000"/>
          <w:sz w:val="28"/>
          <w:szCs w:val="28"/>
        </w:rPr>
      </w:pPr>
      <w:r w:rsidRPr="00614694">
        <w:rPr>
          <w:color w:val="000000"/>
          <w:sz w:val="28"/>
          <w:szCs w:val="28"/>
        </w:rPr>
        <w:t>обзоры изменений в законодательстве;</w:t>
      </w:r>
    </w:p>
    <w:p w:rsidR="00614694" w:rsidRPr="00614694" w:rsidRDefault="00614694" w:rsidP="00614694">
      <w:pPr>
        <w:pStyle w:val="affa"/>
        <w:numPr>
          <w:ilvl w:val="0"/>
          <w:numId w:val="48"/>
        </w:numPr>
        <w:spacing w:before="0" w:after="0"/>
        <w:ind w:left="0" w:firstLine="709"/>
        <w:jc w:val="both"/>
        <w:rPr>
          <w:color w:val="000000"/>
          <w:sz w:val="28"/>
          <w:szCs w:val="28"/>
        </w:rPr>
      </w:pPr>
      <w:r w:rsidRPr="00614694">
        <w:rPr>
          <w:color w:val="000000"/>
          <w:sz w:val="28"/>
          <w:szCs w:val="28"/>
        </w:rPr>
        <w:t>работа с избранными документами;</w:t>
      </w:r>
    </w:p>
    <w:p w:rsidR="00614694" w:rsidRPr="00614694" w:rsidRDefault="00614694" w:rsidP="00614694">
      <w:pPr>
        <w:pStyle w:val="affa"/>
        <w:numPr>
          <w:ilvl w:val="0"/>
          <w:numId w:val="48"/>
        </w:numPr>
        <w:spacing w:before="0" w:after="0"/>
        <w:ind w:left="0" w:firstLine="709"/>
        <w:jc w:val="both"/>
        <w:rPr>
          <w:color w:val="000000"/>
          <w:sz w:val="28"/>
          <w:szCs w:val="28"/>
        </w:rPr>
      </w:pPr>
      <w:r w:rsidRPr="00614694">
        <w:rPr>
          <w:color w:val="000000"/>
          <w:sz w:val="28"/>
          <w:szCs w:val="28"/>
        </w:rPr>
        <w:t>база документов арбитражной практики;</w:t>
      </w:r>
    </w:p>
    <w:p w:rsidR="00614694" w:rsidRPr="00614694" w:rsidRDefault="00614694" w:rsidP="00614694">
      <w:pPr>
        <w:pStyle w:val="affa"/>
        <w:numPr>
          <w:ilvl w:val="0"/>
          <w:numId w:val="48"/>
        </w:numPr>
        <w:spacing w:before="0" w:after="0"/>
        <w:ind w:left="0" w:firstLine="709"/>
        <w:jc w:val="both"/>
        <w:rPr>
          <w:color w:val="000000"/>
          <w:sz w:val="28"/>
          <w:szCs w:val="28"/>
        </w:rPr>
      </w:pPr>
      <w:r w:rsidRPr="00614694">
        <w:rPr>
          <w:color w:val="000000"/>
          <w:sz w:val="28"/>
          <w:szCs w:val="28"/>
        </w:rPr>
        <w:t>авторские материалы;</w:t>
      </w:r>
    </w:p>
    <w:p w:rsidR="00614694" w:rsidRPr="00614694" w:rsidRDefault="00614694" w:rsidP="00614694">
      <w:pPr>
        <w:pStyle w:val="affa"/>
        <w:numPr>
          <w:ilvl w:val="0"/>
          <w:numId w:val="48"/>
        </w:numPr>
        <w:spacing w:before="0" w:after="0"/>
        <w:ind w:left="0" w:firstLine="709"/>
        <w:jc w:val="both"/>
        <w:rPr>
          <w:color w:val="000000"/>
          <w:sz w:val="28"/>
          <w:szCs w:val="28"/>
        </w:rPr>
      </w:pPr>
      <w:r w:rsidRPr="00614694">
        <w:rPr>
          <w:color w:val="000000"/>
          <w:sz w:val="28"/>
          <w:szCs w:val="28"/>
        </w:rPr>
        <w:t>комментарии экспертов;</w:t>
      </w:r>
    </w:p>
    <w:p w:rsidR="00614694" w:rsidRPr="00614694" w:rsidRDefault="00614694" w:rsidP="00614694">
      <w:pPr>
        <w:pStyle w:val="affa"/>
        <w:numPr>
          <w:ilvl w:val="0"/>
          <w:numId w:val="48"/>
        </w:numPr>
        <w:spacing w:before="0" w:after="0"/>
        <w:ind w:left="0" w:firstLine="709"/>
        <w:jc w:val="both"/>
        <w:rPr>
          <w:color w:val="000000"/>
          <w:sz w:val="28"/>
          <w:szCs w:val="28"/>
        </w:rPr>
      </w:pPr>
      <w:r w:rsidRPr="00614694">
        <w:rPr>
          <w:color w:val="000000"/>
          <w:sz w:val="28"/>
          <w:szCs w:val="28"/>
        </w:rPr>
        <w:t>вопросы эксперту;</w:t>
      </w:r>
    </w:p>
    <w:p w:rsidR="00614694" w:rsidRPr="00614694" w:rsidRDefault="00614694" w:rsidP="00614694">
      <w:pPr>
        <w:pStyle w:val="affa"/>
        <w:numPr>
          <w:ilvl w:val="0"/>
          <w:numId w:val="48"/>
        </w:numPr>
        <w:spacing w:before="0" w:after="0"/>
        <w:ind w:left="0" w:firstLine="709"/>
        <w:jc w:val="both"/>
        <w:rPr>
          <w:color w:val="000000"/>
          <w:sz w:val="28"/>
          <w:szCs w:val="28"/>
        </w:rPr>
      </w:pPr>
      <w:r w:rsidRPr="00614694">
        <w:rPr>
          <w:color w:val="000000"/>
          <w:sz w:val="28"/>
          <w:szCs w:val="28"/>
        </w:rPr>
        <w:t>заказ документов.</w:t>
      </w:r>
    </w:p>
    <w:p w:rsidR="00614694" w:rsidRPr="00614694" w:rsidRDefault="00614694" w:rsidP="00614694">
      <w:pPr>
        <w:pStyle w:val="affa"/>
        <w:spacing w:before="0" w:after="0"/>
        <w:ind w:firstLine="709"/>
        <w:jc w:val="both"/>
        <w:rPr>
          <w:color w:val="000000"/>
          <w:sz w:val="28"/>
          <w:szCs w:val="28"/>
        </w:rPr>
      </w:pPr>
      <w:r w:rsidRPr="00614694">
        <w:rPr>
          <w:color w:val="000000"/>
          <w:sz w:val="28"/>
          <w:szCs w:val="28"/>
        </w:rPr>
        <w:t xml:space="preserve">8.3. Наличие сервиса сверки книг покупок, книг продаж, в </w:t>
      </w:r>
      <w:proofErr w:type="gramStart"/>
      <w:r w:rsidRPr="00614694">
        <w:rPr>
          <w:color w:val="000000"/>
          <w:sz w:val="28"/>
          <w:szCs w:val="28"/>
        </w:rPr>
        <w:t>который</w:t>
      </w:r>
      <w:proofErr w:type="gramEnd"/>
      <w:r w:rsidRPr="00614694">
        <w:rPr>
          <w:color w:val="000000"/>
          <w:sz w:val="28"/>
          <w:szCs w:val="28"/>
        </w:rPr>
        <w:t xml:space="preserve"> могут включаться:</w:t>
      </w:r>
    </w:p>
    <w:p w:rsidR="00614694" w:rsidRPr="00614694" w:rsidRDefault="00614694" w:rsidP="00614694">
      <w:pPr>
        <w:pStyle w:val="affa"/>
        <w:spacing w:before="0" w:after="0"/>
        <w:ind w:firstLine="709"/>
        <w:jc w:val="both"/>
        <w:rPr>
          <w:color w:val="000000"/>
          <w:sz w:val="28"/>
          <w:szCs w:val="28"/>
        </w:rPr>
      </w:pPr>
      <w:r w:rsidRPr="00614694">
        <w:rPr>
          <w:color w:val="000000"/>
          <w:sz w:val="28"/>
          <w:szCs w:val="28"/>
        </w:rPr>
        <w:t>-</w:t>
      </w:r>
      <w:r w:rsidRPr="00614694">
        <w:rPr>
          <w:color w:val="000000"/>
          <w:sz w:val="28"/>
          <w:szCs w:val="28"/>
        </w:rPr>
        <w:tab/>
        <w:t>Сведения из книг покупок, книг продаж, журналов учета счетов фактур более чем 170 тыс. организаций и ИП.</w:t>
      </w:r>
    </w:p>
    <w:p w:rsidR="00614694" w:rsidRPr="00614694" w:rsidRDefault="00614694" w:rsidP="00614694">
      <w:pPr>
        <w:pStyle w:val="affa"/>
        <w:spacing w:before="0" w:after="0"/>
        <w:ind w:firstLine="709"/>
        <w:jc w:val="both"/>
        <w:rPr>
          <w:color w:val="000000"/>
          <w:sz w:val="28"/>
          <w:szCs w:val="28"/>
        </w:rPr>
      </w:pPr>
      <w:r w:rsidRPr="00614694">
        <w:rPr>
          <w:color w:val="000000"/>
          <w:sz w:val="28"/>
          <w:szCs w:val="28"/>
        </w:rPr>
        <w:t>-</w:t>
      </w:r>
      <w:r w:rsidRPr="00614694">
        <w:rPr>
          <w:color w:val="000000"/>
          <w:sz w:val="28"/>
          <w:szCs w:val="28"/>
        </w:rPr>
        <w:tab/>
      </w:r>
      <w:proofErr w:type="gramStart"/>
      <w:r w:rsidRPr="00614694">
        <w:rPr>
          <w:color w:val="000000"/>
          <w:sz w:val="28"/>
          <w:szCs w:val="28"/>
        </w:rPr>
        <w:t>Данные</w:t>
      </w:r>
      <w:proofErr w:type="gramEnd"/>
      <w:r w:rsidRPr="00614694">
        <w:rPr>
          <w:color w:val="000000"/>
          <w:sz w:val="28"/>
          <w:szCs w:val="28"/>
        </w:rPr>
        <w:t xml:space="preserve"> начиная с 1 квартала 2016 года (включая корректирующие декларации).</w:t>
      </w:r>
    </w:p>
    <w:p w:rsidR="00614694" w:rsidRPr="00614694" w:rsidRDefault="00614694" w:rsidP="00614694">
      <w:pPr>
        <w:pStyle w:val="affa"/>
        <w:spacing w:before="0" w:after="0"/>
        <w:ind w:firstLine="709"/>
        <w:jc w:val="both"/>
        <w:rPr>
          <w:color w:val="000000"/>
          <w:sz w:val="28"/>
          <w:szCs w:val="28"/>
        </w:rPr>
      </w:pPr>
      <w:r w:rsidRPr="00614694">
        <w:rPr>
          <w:color w:val="000000"/>
          <w:sz w:val="28"/>
          <w:szCs w:val="28"/>
        </w:rPr>
        <w:t>-</w:t>
      </w:r>
      <w:r w:rsidRPr="00614694">
        <w:rPr>
          <w:color w:val="000000"/>
          <w:sz w:val="28"/>
          <w:szCs w:val="28"/>
        </w:rPr>
        <w:tab/>
        <w:t>Сверка данных с контрагентами должна происходить в момент загрузки сведений в сервис по алгоритмам ФНС.</w:t>
      </w:r>
    </w:p>
    <w:p w:rsidR="00614694" w:rsidRPr="00614694" w:rsidRDefault="00614694" w:rsidP="00614694">
      <w:pPr>
        <w:pStyle w:val="affa"/>
        <w:spacing w:before="0" w:after="0"/>
        <w:ind w:firstLine="709"/>
        <w:jc w:val="both"/>
        <w:rPr>
          <w:color w:val="000000"/>
          <w:sz w:val="28"/>
          <w:szCs w:val="28"/>
        </w:rPr>
      </w:pPr>
      <w:r w:rsidRPr="00614694">
        <w:rPr>
          <w:color w:val="000000"/>
          <w:sz w:val="28"/>
          <w:szCs w:val="28"/>
        </w:rPr>
        <w:t>-</w:t>
      </w:r>
      <w:r w:rsidRPr="00614694">
        <w:rPr>
          <w:color w:val="000000"/>
          <w:sz w:val="28"/>
          <w:szCs w:val="28"/>
        </w:rPr>
        <w:tab/>
        <w:t xml:space="preserve">Обновление данных должно происходить в режиме </w:t>
      </w:r>
      <w:proofErr w:type="spellStart"/>
      <w:r w:rsidRPr="00614694">
        <w:rPr>
          <w:color w:val="000000"/>
          <w:sz w:val="28"/>
          <w:szCs w:val="28"/>
        </w:rPr>
        <w:t>online</w:t>
      </w:r>
      <w:proofErr w:type="spellEnd"/>
      <w:r w:rsidRPr="00614694">
        <w:rPr>
          <w:color w:val="000000"/>
          <w:sz w:val="28"/>
          <w:szCs w:val="28"/>
        </w:rPr>
        <w:t>.</w:t>
      </w:r>
    </w:p>
    <w:p w:rsidR="00614694" w:rsidRPr="00614694" w:rsidRDefault="00614694" w:rsidP="00614694">
      <w:pPr>
        <w:pStyle w:val="affa"/>
        <w:spacing w:before="0" w:after="0"/>
        <w:ind w:firstLine="709"/>
        <w:jc w:val="both"/>
        <w:rPr>
          <w:color w:val="000000"/>
          <w:sz w:val="28"/>
          <w:szCs w:val="28"/>
        </w:rPr>
      </w:pPr>
      <w:r w:rsidRPr="00614694">
        <w:rPr>
          <w:color w:val="000000"/>
          <w:sz w:val="28"/>
          <w:szCs w:val="28"/>
        </w:rPr>
        <w:t>-</w:t>
      </w:r>
      <w:r w:rsidRPr="00614694">
        <w:rPr>
          <w:color w:val="000000"/>
          <w:sz w:val="28"/>
          <w:szCs w:val="28"/>
        </w:rPr>
        <w:tab/>
        <w:t xml:space="preserve">Возможность загрузки документом из любых учетных систем в разных форматах: </w:t>
      </w:r>
      <w:proofErr w:type="spellStart"/>
      <w:r w:rsidRPr="00614694">
        <w:rPr>
          <w:color w:val="000000"/>
          <w:sz w:val="28"/>
          <w:szCs w:val="28"/>
        </w:rPr>
        <w:t>xls</w:t>
      </w:r>
      <w:proofErr w:type="spellEnd"/>
      <w:r w:rsidRPr="00614694">
        <w:rPr>
          <w:color w:val="000000"/>
          <w:sz w:val="28"/>
          <w:szCs w:val="28"/>
        </w:rPr>
        <w:t xml:space="preserve">, </w:t>
      </w:r>
      <w:proofErr w:type="spellStart"/>
      <w:r w:rsidRPr="00614694">
        <w:rPr>
          <w:color w:val="000000"/>
          <w:sz w:val="28"/>
          <w:szCs w:val="28"/>
        </w:rPr>
        <w:t>xlsx</w:t>
      </w:r>
      <w:proofErr w:type="spellEnd"/>
      <w:r w:rsidRPr="00614694">
        <w:rPr>
          <w:color w:val="000000"/>
          <w:sz w:val="28"/>
          <w:szCs w:val="28"/>
        </w:rPr>
        <w:t xml:space="preserve">, </w:t>
      </w:r>
      <w:proofErr w:type="spellStart"/>
      <w:r w:rsidRPr="00614694">
        <w:rPr>
          <w:color w:val="000000"/>
          <w:sz w:val="28"/>
          <w:szCs w:val="28"/>
        </w:rPr>
        <w:t>csv</w:t>
      </w:r>
      <w:proofErr w:type="spellEnd"/>
      <w:r w:rsidRPr="00614694">
        <w:rPr>
          <w:color w:val="000000"/>
          <w:sz w:val="28"/>
          <w:szCs w:val="28"/>
        </w:rPr>
        <w:t>.</w:t>
      </w:r>
    </w:p>
    <w:p w:rsidR="00614694" w:rsidRPr="00614694" w:rsidRDefault="00614694" w:rsidP="00614694">
      <w:pPr>
        <w:pStyle w:val="affa"/>
        <w:spacing w:before="0" w:after="0"/>
        <w:ind w:firstLine="709"/>
        <w:jc w:val="both"/>
        <w:rPr>
          <w:color w:val="000000"/>
          <w:sz w:val="28"/>
          <w:szCs w:val="28"/>
        </w:rPr>
      </w:pPr>
      <w:r w:rsidRPr="00614694">
        <w:rPr>
          <w:color w:val="000000"/>
          <w:sz w:val="28"/>
          <w:szCs w:val="28"/>
        </w:rPr>
        <w:t>-</w:t>
      </w:r>
      <w:r w:rsidRPr="00614694">
        <w:rPr>
          <w:color w:val="000000"/>
          <w:sz w:val="28"/>
          <w:szCs w:val="28"/>
        </w:rPr>
        <w:tab/>
        <w:t xml:space="preserve">Возможность  конвертации книг покупок, книг продаж и журналов учета счетов-фактур в установленный ФНС формат. </w:t>
      </w:r>
    </w:p>
    <w:p w:rsidR="00614694" w:rsidRPr="00614694" w:rsidRDefault="00614694" w:rsidP="00614694">
      <w:pPr>
        <w:pStyle w:val="affa"/>
        <w:spacing w:before="0" w:after="0"/>
        <w:ind w:firstLine="709"/>
        <w:jc w:val="both"/>
        <w:rPr>
          <w:color w:val="000000"/>
          <w:sz w:val="28"/>
          <w:szCs w:val="28"/>
        </w:rPr>
      </w:pPr>
      <w:r w:rsidRPr="00614694">
        <w:rPr>
          <w:color w:val="000000"/>
          <w:sz w:val="28"/>
          <w:szCs w:val="28"/>
        </w:rPr>
        <w:t>-</w:t>
      </w:r>
      <w:r w:rsidRPr="00614694">
        <w:rPr>
          <w:color w:val="000000"/>
          <w:sz w:val="28"/>
          <w:szCs w:val="28"/>
        </w:rPr>
        <w:tab/>
        <w:t>Возможность выявить как ошибки в реквизитах контрагентов, так и разногласия по датам, суммам и номерам счетов-фактур.</w:t>
      </w:r>
    </w:p>
    <w:p w:rsidR="00614694" w:rsidRPr="00614694" w:rsidRDefault="00614694" w:rsidP="00614694">
      <w:pPr>
        <w:pStyle w:val="affa"/>
        <w:spacing w:before="0" w:after="0"/>
        <w:ind w:firstLine="709"/>
        <w:jc w:val="both"/>
        <w:rPr>
          <w:color w:val="000000"/>
          <w:sz w:val="28"/>
          <w:szCs w:val="28"/>
        </w:rPr>
      </w:pPr>
      <w:r w:rsidRPr="00614694">
        <w:rPr>
          <w:color w:val="000000"/>
          <w:sz w:val="28"/>
          <w:szCs w:val="28"/>
        </w:rPr>
        <w:t>-</w:t>
      </w:r>
      <w:r w:rsidRPr="00614694">
        <w:rPr>
          <w:color w:val="000000"/>
          <w:sz w:val="28"/>
          <w:szCs w:val="28"/>
        </w:rPr>
        <w:tab/>
        <w:t xml:space="preserve">Агрегация данных по разным записям одной </w:t>
      </w:r>
      <w:proofErr w:type="gramStart"/>
      <w:r w:rsidRPr="00614694">
        <w:rPr>
          <w:color w:val="000000"/>
          <w:sz w:val="28"/>
          <w:szCs w:val="28"/>
        </w:rPr>
        <w:t>счет-фактуры</w:t>
      </w:r>
      <w:proofErr w:type="gramEnd"/>
      <w:r w:rsidRPr="00614694">
        <w:rPr>
          <w:color w:val="000000"/>
          <w:sz w:val="28"/>
          <w:szCs w:val="28"/>
        </w:rPr>
        <w:t>, включая исправления и корректировки с учетом предыдущих периодов.</w:t>
      </w:r>
    </w:p>
    <w:p w:rsidR="00614694" w:rsidRPr="00614694" w:rsidRDefault="00614694" w:rsidP="00614694">
      <w:pPr>
        <w:pStyle w:val="affa"/>
        <w:spacing w:before="0" w:after="0"/>
        <w:ind w:firstLine="709"/>
        <w:jc w:val="both"/>
        <w:rPr>
          <w:color w:val="000000"/>
          <w:sz w:val="28"/>
          <w:szCs w:val="28"/>
        </w:rPr>
      </w:pPr>
      <w:r w:rsidRPr="00614694">
        <w:rPr>
          <w:color w:val="000000"/>
          <w:sz w:val="28"/>
          <w:szCs w:val="28"/>
        </w:rPr>
        <w:t>-</w:t>
      </w:r>
      <w:r w:rsidRPr="00614694">
        <w:rPr>
          <w:color w:val="000000"/>
          <w:sz w:val="28"/>
          <w:szCs w:val="28"/>
        </w:rPr>
        <w:tab/>
        <w:t>Возможность информировать контрагентов о получении требования по «встречной» проверке и согласовать представляемые сведения и документы</w:t>
      </w:r>
    </w:p>
    <w:p w:rsidR="00614694" w:rsidRPr="00614694" w:rsidRDefault="00614694" w:rsidP="00614694">
      <w:pPr>
        <w:pStyle w:val="affa"/>
        <w:spacing w:before="0" w:after="0"/>
        <w:ind w:firstLine="709"/>
        <w:jc w:val="both"/>
        <w:rPr>
          <w:color w:val="000000"/>
          <w:sz w:val="28"/>
          <w:szCs w:val="28"/>
        </w:rPr>
      </w:pPr>
      <w:r w:rsidRPr="00614694">
        <w:rPr>
          <w:color w:val="000000"/>
          <w:sz w:val="28"/>
          <w:szCs w:val="28"/>
        </w:rPr>
        <w:t>-</w:t>
      </w:r>
      <w:r w:rsidRPr="00614694">
        <w:rPr>
          <w:color w:val="000000"/>
          <w:sz w:val="28"/>
          <w:szCs w:val="28"/>
        </w:rPr>
        <w:tab/>
        <w:t>Организация процесса сверки в рамках филиальной структуры.</w:t>
      </w:r>
    </w:p>
    <w:p w:rsidR="00614694" w:rsidRPr="00614694" w:rsidRDefault="00614694" w:rsidP="00614694">
      <w:pPr>
        <w:pStyle w:val="affa"/>
        <w:spacing w:before="0" w:after="0"/>
        <w:ind w:firstLine="709"/>
        <w:jc w:val="both"/>
        <w:rPr>
          <w:color w:val="000000"/>
          <w:sz w:val="28"/>
          <w:szCs w:val="28"/>
        </w:rPr>
      </w:pPr>
      <w:r w:rsidRPr="00614694">
        <w:rPr>
          <w:color w:val="000000"/>
          <w:sz w:val="28"/>
          <w:szCs w:val="28"/>
        </w:rPr>
        <w:t>-</w:t>
      </w:r>
      <w:r w:rsidRPr="00614694">
        <w:rPr>
          <w:color w:val="000000"/>
          <w:sz w:val="28"/>
          <w:szCs w:val="28"/>
        </w:rPr>
        <w:tab/>
        <w:t>Возможность интеграции с 1С.</w:t>
      </w:r>
    </w:p>
    <w:p w:rsidR="00614694" w:rsidRPr="00614694" w:rsidRDefault="00614694" w:rsidP="00614694">
      <w:pPr>
        <w:pStyle w:val="affa"/>
        <w:spacing w:before="0" w:after="0"/>
        <w:ind w:firstLine="709"/>
        <w:jc w:val="both"/>
        <w:rPr>
          <w:color w:val="000000"/>
          <w:sz w:val="28"/>
          <w:szCs w:val="28"/>
        </w:rPr>
      </w:pPr>
      <w:r w:rsidRPr="00614694">
        <w:rPr>
          <w:color w:val="000000"/>
          <w:sz w:val="28"/>
          <w:szCs w:val="28"/>
        </w:rPr>
        <w:t>8.4. Другие опции, имеющие отношение к предмету Открытого конкурса и расширяющие функциональность предлагаемой Системы, относительно изложенных в настоящем Техническом задании требований,</w:t>
      </w:r>
    </w:p>
    <w:p w:rsidR="00614694" w:rsidRPr="00614694" w:rsidRDefault="00614694" w:rsidP="00614694">
      <w:pPr>
        <w:pStyle w:val="affa"/>
        <w:spacing w:before="0" w:after="0"/>
        <w:ind w:firstLine="709"/>
        <w:jc w:val="both"/>
        <w:rPr>
          <w:color w:val="000000"/>
          <w:sz w:val="28"/>
          <w:szCs w:val="28"/>
        </w:rPr>
      </w:pPr>
    </w:p>
    <w:p w:rsidR="00614694" w:rsidRPr="00614694" w:rsidRDefault="00614694" w:rsidP="00614694">
      <w:pPr>
        <w:pStyle w:val="affa"/>
        <w:spacing w:before="0" w:after="0"/>
        <w:ind w:firstLine="709"/>
        <w:jc w:val="both"/>
        <w:rPr>
          <w:color w:val="000000"/>
          <w:sz w:val="28"/>
          <w:szCs w:val="28"/>
        </w:rPr>
      </w:pPr>
      <w:r w:rsidRPr="00614694">
        <w:rPr>
          <w:color w:val="000000"/>
          <w:sz w:val="28"/>
          <w:szCs w:val="28"/>
        </w:rPr>
        <w:t>Такие дополнительные опции указываются претендентом в документе, предоставление которого предусмотрено подпунктом 2.5 части 2 пункта 17 Информационной карты.</w:t>
      </w:r>
    </w:p>
    <w:p w:rsidR="00D83DFB" w:rsidRPr="00614694" w:rsidRDefault="00D83DFB" w:rsidP="00614694">
      <w:pPr>
        <w:ind w:firstLine="709"/>
        <w:outlineLvl w:val="0"/>
        <w:rPr>
          <w:rFonts w:eastAsia="MS Mincho"/>
          <w:sz w:val="28"/>
          <w:szCs w:val="28"/>
        </w:rPr>
        <w:sectPr w:rsidR="00D83DFB" w:rsidRPr="00614694" w:rsidSect="002E3184">
          <w:headerReference w:type="default" r:id="rId19"/>
          <w:footerReference w:type="even" r:id="rId20"/>
          <w:pgSz w:w="11907" w:h="16840" w:code="9"/>
          <w:pgMar w:top="1134" w:right="851" w:bottom="1134" w:left="1418" w:header="794" w:footer="794" w:gutter="0"/>
          <w:cols w:space="720"/>
          <w:titlePg/>
          <w:docGrid w:linePitch="326"/>
        </w:sectPr>
      </w:pPr>
      <w:r w:rsidRPr="00614694">
        <w:rPr>
          <w:rFonts w:eastAsia="MS Mincho"/>
          <w:sz w:val="28"/>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xml:space="preserve">№ </w:t>
            </w:r>
            <w:proofErr w:type="gramStart"/>
            <w:r>
              <w:rPr>
                <w:b/>
                <w:color w:val="auto"/>
              </w:rPr>
              <w:t>п</w:t>
            </w:r>
            <w:proofErr w:type="gramEnd"/>
            <w:r>
              <w:rPr>
                <w:b/>
                <w:color w:val="auto"/>
              </w:rPr>
              <w:t>/п</w:t>
            </w:r>
          </w:p>
        </w:tc>
        <w:tc>
          <w:tcPr>
            <w:tcW w:w="2127"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68782A" w:rsidRDefault="00614694">
            <w:pPr>
              <w:pStyle w:val="19"/>
              <w:ind w:firstLine="397"/>
              <w:rPr>
                <w:sz w:val="24"/>
                <w:szCs w:val="24"/>
              </w:rPr>
            </w:pPr>
            <w:proofErr w:type="gramStart"/>
            <w:r>
              <w:rPr>
                <w:sz w:val="24"/>
                <w:szCs w:val="24"/>
              </w:rPr>
              <w:t xml:space="preserve">Открытый конкурс в электронной форме № ОКэ-ЦКПЭАС-19-0037 по предмету закупки "Обеспечение своевременного предоставления юридически значимых электронных документов налоговой и бухгалтерской отчетности Общества в контролирующие органы через сеть Интернет, а так же сохранение всей истории осуществленных операций документооборота с текущей </w:t>
            </w:r>
            <w:proofErr w:type="spellStart"/>
            <w:r>
              <w:rPr>
                <w:sz w:val="24"/>
                <w:szCs w:val="24"/>
              </w:rPr>
              <w:t>оргструктурой</w:t>
            </w:r>
            <w:proofErr w:type="spellEnd"/>
            <w:r>
              <w:rPr>
                <w:sz w:val="24"/>
                <w:szCs w:val="24"/>
              </w:rPr>
              <w:t xml:space="preserve"> Общества, систематизированной структурой хранения и поиска/отбора документов, возможность осуществлять сверку с контрагентами по входному НДС, предоставление круглосуточной технической и консультационной</w:t>
            </w:r>
            <w:proofErr w:type="gramEnd"/>
            <w:r>
              <w:rPr>
                <w:sz w:val="24"/>
                <w:szCs w:val="24"/>
              </w:rPr>
              <w:t xml:space="preserve"> поддержки по телефону и электронной почте</w:t>
            </w:r>
            <w:proofErr w:type="gramStart"/>
            <w:r>
              <w:rPr>
                <w:sz w:val="24"/>
                <w:szCs w:val="24"/>
              </w:rPr>
              <w:t>."</w:t>
            </w:r>
            <w:proofErr w:type="gramEnd"/>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68782A" w:rsidRDefault="00614694">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68782A" w:rsidRDefault="0068782A">
            <w:pPr>
              <w:pStyle w:val="19"/>
              <w:ind w:firstLine="397"/>
              <w:rPr>
                <w:sz w:val="24"/>
                <w:szCs w:val="24"/>
              </w:rPr>
            </w:pPr>
          </w:p>
          <w:p w:rsidR="00DD3B11" w:rsidRDefault="00520E52" w:rsidP="00DD3B11">
            <w:pPr>
              <w:pStyle w:val="19"/>
              <w:ind w:firstLine="0"/>
              <w:rPr>
                <w:sz w:val="24"/>
                <w:szCs w:val="24"/>
              </w:rPr>
            </w:pPr>
            <w:r>
              <w:rPr>
                <w:sz w:val="24"/>
                <w:szCs w:val="24"/>
              </w:rPr>
              <w:t>- постоянная рабочая группа Конкурсной комиссии аппарата управления ПАО «ТрансКонтейнер».</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4128B1" w:rsidRDefault="004128B1" w:rsidP="00DD3B11">
            <w:pPr>
              <w:pStyle w:val="19"/>
              <w:ind w:firstLine="0"/>
              <w:rPr>
                <w:sz w:val="24"/>
                <w:szCs w:val="24"/>
              </w:rPr>
            </w:pPr>
          </w:p>
          <w:p w:rsidR="004128B1" w:rsidRDefault="00614694">
            <w:r>
              <w:t>Контактно</w:t>
            </w:r>
            <w:proofErr w:type="gramStart"/>
            <w:r>
              <w:t>е(</w:t>
            </w:r>
            <w:proofErr w:type="gramEnd"/>
            <w:r>
              <w:t>-</w:t>
            </w:r>
            <w:proofErr w:type="spellStart"/>
            <w:r>
              <w:t>ые</w:t>
            </w:r>
            <w:proofErr w:type="spellEnd"/>
            <w:r>
              <w:t xml:space="preserve">) лицо(-а) Заказчика: </w:t>
            </w:r>
          </w:p>
          <w:p w:rsidR="0068782A" w:rsidRDefault="00614694">
            <w:pPr>
              <w:rPr>
                <w:rFonts w:ascii="Calibri" w:hAnsi="Calibri" w:cs="Calibri"/>
                <w:color w:val="000000"/>
                <w:sz w:val="22"/>
                <w:szCs w:val="22"/>
                <w:lang w:eastAsia="ru-RU"/>
              </w:rPr>
            </w:pPr>
            <w:r>
              <w:t>Кутузов Василий Иосифович, тел. +7(495)</w:t>
            </w:r>
            <w:r w:rsidR="004128B1">
              <w:t xml:space="preserve"> </w:t>
            </w:r>
            <w:r>
              <w:t>788</w:t>
            </w:r>
            <w:r w:rsidR="004128B1">
              <w:t xml:space="preserve"> </w:t>
            </w:r>
            <w:r>
              <w:t>17</w:t>
            </w:r>
            <w:r w:rsidR="004128B1">
              <w:t xml:space="preserve"> </w:t>
            </w:r>
            <w:r>
              <w:t>17</w:t>
            </w:r>
            <w:r w:rsidR="004128B1">
              <w:t xml:space="preserve"> </w:t>
            </w:r>
            <w:r>
              <w:t xml:space="preserve">(1707), электронный адрес </w:t>
            </w:r>
            <w:hyperlink r:id="rId21" w:history="1">
              <w:r w:rsidR="004128B1" w:rsidRPr="00E74562">
                <w:rPr>
                  <w:rStyle w:val="a7"/>
                </w:rPr>
                <w:t>kutuzovvi@trcont.ru</w:t>
              </w:r>
            </w:hyperlink>
          </w:p>
          <w:p w:rsidR="004128B1" w:rsidRDefault="004128B1">
            <w:pPr>
              <w:rPr>
                <w:rFonts w:ascii="Calibri" w:hAnsi="Calibri" w:cs="Calibri"/>
                <w:color w:val="000000"/>
                <w:sz w:val="22"/>
                <w:szCs w:val="22"/>
                <w:lang w:eastAsia="ru-RU"/>
              </w:rPr>
            </w:pPr>
          </w:p>
          <w:p w:rsidR="00D412F3" w:rsidRDefault="00DD3B11" w:rsidP="00D412F3">
            <w:pPr>
              <w:pStyle w:val="19"/>
              <w:ind w:firstLine="0"/>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лицо(-а) Организатора:</w:t>
            </w:r>
          </w:p>
          <w:p w:rsidR="00D412F3" w:rsidRDefault="004774CF" w:rsidP="00D412F3">
            <w:pPr>
              <w:pStyle w:val="19"/>
              <w:ind w:firstLine="0"/>
              <w:rPr>
                <w:sz w:val="24"/>
                <w:szCs w:val="24"/>
              </w:rPr>
            </w:pPr>
            <w:r>
              <w:rPr>
                <w:sz w:val="24"/>
                <w:szCs w:val="24"/>
              </w:rPr>
              <w:t xml:space="preserve">Аксютина Кира Михайловна, тел. +7 (495) 788-1717 доб. 16-42, электронный адрес </w:t>
            </w:r>
            <w:hyperlink r:id="rId22" w:history="1">
              <w:r w:rsidR="004128B1" w:rsidRPr="00E74562">
                <w:rPr>
                  <w:rStyle w:val="a7"/>
                  <w:sz w:val="24"/>
                  <w:szCs w:val="24"/>
                </w:rPr>
                <w:t>AksiutinaKM@trcont.ru</w:t>
              </w:r>
            </w:hyperlink>
            <w:r>
              <w:rPr>
                <w:sz w:val="24"/>
                <w:szCs w:val="24"/>
              </w:rPr>
              <w:t>;</w:t>
            </w:r>
          </w:p>
          <w:p w:rsidR="0068782A" w:rsidRDefault="00D412F3" w:rsidP="004128B1">
            <w:pPr>
              <w:pStyle w:val="19"/>
              <w:ind w:firstLine="0"/>
              <w:rPr>
                <w:sz w:val="24"/>
                <w:szCs w:val="24"/>
              </w:rPr>
            </w:pPr>
            <w:r>
              <w:rPr>
                <w:sz w:val="24"/>
                <w:szCs w:val="24"/>
              </w:rPr>
              <w:t xml:space="preserve">Курицын Александр Евгеньевич, тел. +7 (495) 788-1717 доб. 16-41, электронный адрес </w:t>
            </w:r>
            <w:hyperlink r:id="rId23" w:history="1">
              <w:r w:rsidR="004128B1" w:rsidRPr="00E74562">
                <w:rPr>
                  <w:rStyle w:val="a7"/>
                  <w:sz w:val="24"/>
                  <w:szCs w:val="24"/>
                </w:rPr>
                <w:t>KuritsynAE@trcont.ru</w:t>
              </w:r>
            </w:hyperlink>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68782A" w:rsidRDefault="00614694">
            <w:pPr>
              <w:jc w:val="both"/>
              <w:rPr>
                <w:b/>
              </w:rPr>
            </w:pPr>
            <w:bookmarkStart w:id="17" w:name="OLE_LINK8"/>
            <w:bookmarkStart w:id="18" w:name="OLE_LINK9"/>
            <w:bookmarkStart w:id="19" w:name="OLE_LINK23"/>
            <w:bookmarkStart w:id="20" w:name="OLE_LINK24"/>
            <w:bookmarkStart w:id="21" w:name="OLE_LINK37"/>
            <w:bookmarkStart w:id="22" w:name="OLE_LINK60"/>
            <w:bookmarkStart w:id="23" w:name="OLE_LINK61"/>
            <w:bookmarkStart w:id="24" w:name="OLE_LINK75"/>
            <w:bookmarkStart w:id="25" w:name="OLE_LINK76"/>
            <w:bookmarkStart w:id="26" w:name="OLE_LINK89"/>
            <w:bookmarkStart w:id="27" w:name="OLE_LINK90"/>
            <w:bookmarkStart w:id="28" w:name="OLE_LINK101"/>
            <w:bookmarkStart w:id="29" w:name="OLE_LINK102"/>
            <w:bookmarkStart w:id="30" w:name="OLE_LINK49"/>
            <w:bookmarkStart w:id="31" w:name="OLE_LINK50"/>
            <w:r>
              <w:t>«28» июня 2019 года</w:t>
            </w:r>
            <w:bookmarkStart w:id="32" w:name="OLE_LINK111"/>
            <w:bookmarkStart w:id="33" w:name="OLE_LINK112"/>
            <w:bookmarkStart w:id="34" w:name="OLE_LINK113"/>
            <w:bookmarkStart w:id="35" w:name="OLE_LINK114"/>
            <w:bookmarkEnd w:id="17"/>
            <w:bookmarkEnd w:id="18"/>
            <w:bookmarkEnd w:id="19"/>
            <w:bookmarkEnd w:id="20"/>
            <w:bookmarkEnd w:id="21"/>
            <w:bookmarkEnd w:id="22"/>
            <w:bookmarkEnd w:id="23"/>
            <w:bookmarkEnd w:id="24"/>
            <w:bookmarkEnd w:id="25"/>
            <w:bookmarkEnd w:id="26"/>
            <w:bookmarkEnd w:id="27"/>
            <w:bookmarkEnd w:id="28"/>
            <w:bookmarkEnd w:id="29"/>
            <w:bookmarkEnd w:id="32"/>
            <w:bookmarkEnd w:id="33"/>
            <w:bookmarkEnd w:id="34"/>
            <w:bookmarkEnd w:id="35"/>
            <w:bookmarkEnd w:id="30"/>
            <w:bookmarkEnd w:id="31"/>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w:t>
            </w:r>
            <w:r>
              <w:rPr>
                <w:b/>
                <w:color w:val="auto"/>
              </w:rPr>
              <w:lastRenderedPageBreak/>
              <w:t>целях информационного обеспечения проведения Открытого конкурса</w:t>
            </w:r>
          </w:p>
        </w:tc>
        <w:tc>
          <w:tcPr>
            <w:tcW w:w="6945" w:type="dxa"/>
          </w:tcPr>
          <w:p w:rsidR="00C61887" w:rsidRPr="00385C54" w:rsidRDefault="00C61887" w:rsidP="004128B1">
            <w:pPr>
              <w:pStyle w:val="19"/>
              <w:ind w:firstLine="284"/>
              <w:rPr>
                <w:sz w:val="24"/>
                <w:szCs w:val="24"/>
              </w:rPr>
            </w:pPr>
            <w:proofErr w:type="gramStart"/>
            <w:r>
              <w:rPr>
                <w:sz w:val="24"/>
                <w:szCs w:val="24"/>
              </w:rPr>
              <w:lastRenderedPageBreak/>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w:t>
            </w:r>
            <w:r>
              <w:rPr>
                <w:sz w:val="24"/>
                <w:szCs w:val="24"/>
              </w:rPr>
              <w:lastRenderedPageBreak/>
              <w:t>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4"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5" w:history="1">
              <w:hyperlink r:id="rId26" w:history="1">
                <w:r>
                  <w:rPr>
                    <w:rStyle w:val="a7"/>
                    <w:sz w:val="24"/>
                    <w:szCs w:val="24"/>
                  </w:rPr>
                  <w:t>www.zakupki.gov.ru</w:t>
                </w:r>
              </w:hyperlink>
            </w:hyperlink>
            <w:r>
              <w:rPr>
                <w:sz w:val="24"/>
                <w:szCs w:val="24"/>
              </w:rPr>
              <w:t>) (далее – ЕИС).</w:t>
            </w:r>
          </w:p>
          <w:p w:rsidR="0074087D" w:rsidRPr="008D4CFE" w:rsidRDefault="001356F1" w:rsidP="004128B1">
            <w:pPr>
              <w:pStyle w:val="19"/>
              <w:ind w:firstLine="284"/>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p w:rsidR="00836996" w:rsidRPr="008D4CFE" w:rsidRDefault="00242A1E" w:rsidP="004128B1">
            <w:pPr>
              <w:pStyle w:val="19"/>
              <w:ind w:firstLine="284"/>
              <w:rPr>
                <w:sz w:val="24"/>
                <w:szCs w:val="24"/>
              </w:rPr>
            </w:pPr>
            <w:r>
              <w:rPr>
                <w:sz w:val="24"/>
                <w:szCs w:val="24"/>
              </w:rPr>
              <w:t xml:space="preserve">Для целей проведения Открытого конкурса в электронной </w:t>
            </w:r>
            <w:proofErr w:type="gramStart"/>
            <w:r>
              <w:rPr>
                <w:sz w:val="24"/>
                <w:szCs w:val="24"/>
              </w:rPr>
              <w:t>форме</w:t>
            </w:r>
            <w:proofErr w:type="gramEnd"/>
            <w:r>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4128B1">
            <w:pPr>
              <w:pStyle w:val="19"/>
              <w:ind w:firstLine="284"/>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7"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5834BA" w:rsidRPr="00CD3643" w:rsidRDefault="0074087D" w:rsidP="004128B1">
            <w:pPr>
              <w:pStyle w:val="19"/>
              <w:ind w:firstLine="284"/>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8"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9" w:history="1">
              <w:r w:rsidR="004128B1" w:rsidRPr="00E74562">
                <w:rPr>
                  <w:rStyle w:val="a7"/>
                  <w:sz w:val="24"/>
                  <w:szCs w:val="24"/>
                </w:rPr>
                <w:t>info@otc.ru</w:t>
              </w:r>
            </w:hyperlink>
            <w:r w:rsidR="004128B1">
              <w:rPr>
                <w:sz w:val="24"/>
                <w:szCs w:val="24"/>
              </w:rPr>
              <w:t xml:space="preserve"> </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68782A" w:rsidRDefault="00614694" w:rsidP="004128B1">
            <w:pPr>
              <w:pStyle w:val="19"/>
              <w:ind w:firstLine="284"/>
              <w:rPr>
                <w:sz w:val="24"/>
                <w:szCs w:val="24"/>
              </w:rPr>
            </w:pPr>
            <w:r>
              <w:rPr>
                <w:sz w:val="24"/>
                <w:szCs w:val="24"/>
              </w:rPr>
              <w:t>Начальная (максимальная) цена договора составляет 3</w:t>
            </w:r>
            <w:r w:rsidR="004128B1">
              <w:rPr>
                <w:sz w:val="24"/>
                <w:szCs w:val="24"/>
              </w:rPr>
              <w:t> </w:t>
            </w:r>
            <w:r>
              <w:rPr>
                <w:sz w:val="24"/>
                <w:szCs w:val="24"/>
              </w:rPr>
              <w:t>718</w:t>
            </w:r>
            <w:r w:rsidR="004128B1">
              <w:rPr>
                <w:sz w:val="24"/>
                <w:szCs w:val="24"/>
              </w:rPr>
              <w:t> </w:t>
            </w:r>
            <w:r>
              <w:rPr>
                <w:sz w:val="24"/>
                <w:szCs w:val="24"/>
              </w:rPr>
              <w:t>200</w:t>
            </w:r>
            <w:r w:rsidR="004128B1">
              <w:rPr>
                <w:sz w:val="24"/>
                <w:szCs w:val="24"/>
              </w:rPr>
              <w:t>, 00 руб.</w:t>
            </w:r>
            <w:r>
              <w:rPr>
                <w:sz w:val="24"/>
                <w:szCs w:val="24"/>
              </w:rPr>
              <w:t xml:space="preserve"> (три миллиона семьсот восемнадцать тысяч двести рублей 00 копеек</w:t>
            </w:r>
            <w:r w:rsidR="004128B1">
              <w:rPr>
                <w:sz w:val="24"/>
                <w:szCs w:val="24"/>
              </w:rPr>
              <w:t>)</w:t>
            </w:r>
            <w:r>
              <w:rPr>
                <w:sz w:val="24"/>
                <w:szCs w:val="24"/>
              </w:rPr>
              <w:t xml:space="preserve"> с учетом всех налогов (кроме НДС). Цена учитывает стоимость всех расходов исполнителя, связанных с подключением услуг, и налогов, кроме НДС.</w:t>
            </w:r>
          </w:p>
        </w:tc>
      </w:tr>
      <w:tr w:rsidR="009E64D8" w:rsidRPr="00F86FAA" w:rsidTr="00385C54">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 xml:space="preserve">Место, дата начала и </w:t>
            </w:r>
            <w:r>
              <w:rPr>
                <w:b/>
                <w:color w:val="auto"/>
              </w:rPr>
              <w:lastRenderedPageBreak/>
              <w:t>окончания срока подачи Заявок</w:t>
            </w:r>
          </w:p>
        </w:tc>
        <w:tc>
          <w:tcPr>
            <w:tcW w:w="6945" w:type="dxa"/>
          </w:tcPr>
          <w:p w:rsidR="0068782A" w:rsidRDefault="00614694" w:rsidP="004128B1">
            <w:pPr>
              <w:pStyle w:val="19"/>
              <w:ind w:firstLine="284"/>
              <w:rPr>
                <w:b/>
                <w:sz w:val="24"/>
                <w:szCs w:val="24"/>
              </w:rPr>
            </w:pPr>
            <w:r>
              <w:rPr>
                <w:sz w:val="24"/>
                <w:szCs w:val="24"/>
              </w:rPr>
              <w:lastRenderedPageBreak/>
              <w:t xml:space="preserve">Заявки принимаются через ЭТП, информация по которой указана в пункте 4 Информационной карты с даты </w:t>
            </w:r>
            <w:r>
              <w:rPr>
                <w:sz w:val="24"/>
                <w:szCs w:val="24"/>
              </w:rPr>
              <w:lastRenderedPageBreak/>
              <w:t xml:space="preserve">опубликования извещения о проведении Открытого конкурса и до «16» июля 2019 г. 14 час. 00 </w:t>
            </w:r>
            <w:proofErr w:type="spellStart"/>
            <w:r>
              <w:rPr>
                <w:sz w:val="24"/>
                <w:szCs w:val="24"/>
              </w:rPr>
              <w:t>мин</w:t>
            </w:r>
            <w:proofErr w:type="gramStart"/>
            <w:r>
              <w:rPr>
                <w:sz w:val="24"/>
                <w:szCs w:val="24"/>
              </w:rPr>
              <w:t>.м</w:t>
            </w:r>
            <w:proofErr w:type="gramEnd"/>
            <w:r>
              <w:rPr>
                <w:sz w:val="24"/>
                <w:szCs w:val="24"/>
              </w:rPr>
              <w:t>естного</w:t>
            </w:r>
            <w:proofErr w:type="spellEnd"/>
            <w:r>
              <w:rPr>
                <w:sz w:val="24"/>
                <w:szCs w:val="24"/>
              </w:rPr>
              <w:t xml:space="preserve"> времени.</w:t>
            </w:r>
          </w:p>
        </w:tc>
      </w:tr>
      <w:tr w:rsidR="000A679F" w:rsidRPr="00811548" w:rsidTr="00385C54">
        <w:tc>
          <w:tcPr>
            <w:tcW w:w="567" w:type="dxa"/>
          </w:tcPr>
          <w:p w:rsidR="000A679F" w:rsidRPr="00F86FAA" w:rsidRDefault="00B02654" w:rsidP="00736D40">
            <w:pPr>
              <w:pStyle w:val="19"/>
              <w:ind w:firstLine="0"/>
              <w:rPr>
                <w:b/>
                <w:sz w:val="24"/>
                <w:szCs w:val="24"/>
              </w:rPr>
            </w:pPr>
            <w:r>
              <w:rPr>
                <w:b/>
                <w:sz w:val="24"/>
                <w:szCs w:val="24"/>
              </w:rPr>
              <w:lastRenderedPageBreak/>
              <w:t>7.</w:t>
            </w:r>
          </w:p>
        </w:tc>
        <w:tc>
          <w:tcPr>
            <w:tcW w:w="2127"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6945" w:type="dxa"/>
          </w:tcPr>
          <w:p w:rsidR="0068782A" w:rsidRDefault="00614694" w:rsidP="004128B1">
            <w:pPr>
              <w:pStyle w:val="19"/>
              <w:ind w:firstLine="284"/>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«16» июля 2019 г. 14 час. 00 </w:t>
            </w:r>
            <w:proofErr w:type="spellStart"/>
            <w:r>
              <w:rPr>
                <w:sz w:val="24"/>
                <w:szCs w:val="24"/>
              </w:rPr>
              <w:t>мин</w:t>
            </w:r>
            <w:proofErr w:type="gramStart"/>
            <w:r>
              <w:rPr>
                <w:sz w:val="24"/>
                <w:szCs w:val="24"/>
              </w:rPr>
              <w:t>.м</w:t>
            </w:r>
            <w:proofErr w:type="gramEnd"/>
            <w:r>
              <w:rPr>
                <w:sz w:val="24"/>
                <w:szCs w:val="24"/>
              </w:rPr>
              <w:t>естного</w:t>
            </w:r>
            <w:proofErr w:type="spellEnd"/>
            <w:r>
              <w:rPr>
                <w:sz w:val="24"/>
                <w:szCs w:val="24"/>
              </w:rPr>
              <w:t xml:space="preserve"> времени.</w:t>
            </w:r>
          </w:p>
        </w:tc>
      </w:tr>
      <w:tr w:rsidR="003E2C12" w:rsidRPr="00F86FAA" w:rsidTr="00385C54">
        <w:tc>
          <w:tcPr>
            <w:tcW w:w="567" w:type="dxa"/>
          </w:tcPr>
          <w:p w:rsidR="003E2C12" w:rsidRPr="00F86FAA" w:rsidRDefault="00747369" w:rsidP="00804946">
            <w:pPr>
              <w:pStyle w:val="19"/>
              <w:ind w:firstLine="0"/>
              <w:rPr>
                <w:b/>
                <w:sz w:val="24"/>
                <w:szCs w:val="24"/>
              </w:rPr>
            </w:pPr>
            <w:r>
              <w:rPr>
                <w:b/>
                <w:sz w:val="24"/>
                <w:szCs w:val="24"/>
              </w:rPr>
              <w:t>8.</w:t>
            </w:r>
          </w:p>
        </w:tc>
        <w:tc>
          <w:tcPr>
            <w:tcW w:w="212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68782A" w:rsidRDefault="00614694" w:rsidP="004128B1">
            <w:pPr>
              <w:pStyle w:val="19"/>
              <w:ind w:firstLine="284"/>
              <w:rPr>
                <w:sz w:val="24"/>
                <w:szCs w:val="24"/>
                <w:highlight w:val="cyan"/>
              </w:rPr>
            </w:pPr>
            <w:r>
              <w:rPr>
                <w:sz w:val="24"/>
                <w:szCs w:val="24"/>
              </w:rPr>
              <w:t xml:space="preserve">Рассмотрение, оценка и сопоставление Заявок состоится «19» июля 2019 г. 14 час. 00 </w:t>
            </w:r>
            <w:proofErr w:type="spellStart"/>
            <w:r>
              <w:rPr>
                <w:sz w:val="24"/>
                <w:szCs w:val="24"/>
              </w:rPr>
              <w:t>мин</w:t>
            </w:r>
            <w:proofErr w:type="gramStart"/>
            <w:r>
              <w:rPr>
                <w:sz w:val="24"/>
                <w:szCs w:val="24"/>
              </w:rPr>
              <w:t>.м</w:t>
            </w:r>
            <w:proofErr w:type="gramEnd"/>
            <w:r>
              <w:rPr>
                <w:sz w:val="24"/>
                <w:szCs w:val="24"/>
              </w:rPr>
              <w:t>естного</w:t>
            </w:r>
            <w:proofErr w:type="spellEnd"/>
            <w:r>
              <w:rPr>
                <w:sz w:val="24"/>
                <w:szCs w:val="24"/>
              </w:rPr>
              <w:t xml:space="preserve"> времени по адресу, указанному в пункте 2 Информационной карты.</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68782A" w:rsidRDefault="00614694" w:rsidP="004128B1">
            <w:pPr>
              <w:pStyle w:val="19"/>
              <w:ind w:firstLine="284"/>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68782A" w:rsidRDefault="00614694" w:rsidP="004128B1">
            <w:pPr>
              <w:pStyle w:val="19"/>
              <w:ind w:firstLine="284"/>
              <w:rPr>
                <w:sz w:val="24"/>
                <w:szCs w:val="24"/>
                <w:highlight w:val="cyan"/>
              </w:rPr>
            </w:pPr>
            <w:r>
              <w:rPr>
                <w:sz w:val="24"/>
                <w:szCs w:val="24"/>
              </w:rPr>
              <w:t>Адрес: Российская Федерация, 125047, г. Москва, Оружейный переулок, д. 19</w:t>
            </w:r>
          </w:p>
        </w:tc>
      </w:tr>
      <w:tr w:rsidR="003E2C12" w:rsidRPr="00F86FAA" w:rsidTr="00385C54">
        <w:tc>
          <w:tcPr>
            <w:tcW w:w="567" w:type="dxa"/>
          </w:tcPr>
          <w:p w:rsidR="003E2C12" w:rsidRPr="00F86FAA" w:rsidRDefault="009830CC" w:rsidP="00804946">
            <w:pPr>
              <w:pStyle w:val="19"/>
              <w:ind w:firstLine="0"/>
              <w:rPr>
                <w:b/>
                <w:sz w:val="24"/>
                <w:szCs w:val="24"/>
              </w:rPr>
            </w:pPr>
            <w:r>
              <w:rPr>
                <w:b/>
                <w:sz w:val="24"/>
                <w:szCs w:val="24"/>
              </w:rPr>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6945" w:type="dxa"/>
          </w:tcPr>
          <w:p w:rsidR="0068782A" w:rsidRDefault="00614694" w:rsidP="004128B1">
            <w:pPr>
              <w:pStyle w:val="19"/>
              <w:ind w:firstLine="284"/>
              <w:rPr>
                <w:sz w:val="24"/>
                <w:szCs w:val="24"/>
                <w:highlight w:val="cyan"/>
              </w:rPr>
            </w:pPr>
            <w:r>
              <w:rPr>
                <w:sz w:val="24"/>
                <w:szCs w:val="24"/>
              </w:rPr>
              <w:t xml:space="preserve">Подведение итогов состоится не позднее </w:t>
            </w:r>
            <w:bookmarkStart w:id="36" w:name="OLE_LINK14"/>
            <w:bookmarkStart w:id="37" w:name="OLE_LINK15"/>
            <w:bookmarkStart w:id="38" w:name="OLE_LINK28"/>
            <w:r>
              <w:rPr>
                <w:sz w:val="24"/>
                <w:szCs w:val="24"/>
              </w:rPr>
              <w:t>«01» августа 2019 г. 14 час. 00 мин.</w:t>
            </w:r>
            <w:bookmarkEnd w:id="36"/>
            <w:bookmarkEnd w:id="37"/>
            <w:bookmarkEnd w:id="38"/>
            <w:r>
              <w:rPr>
                <w:sz w:val="24"/>
                <w:szCs w:val="24"/>
              </w:rPr>
              <w:t xml:space="preserve"> местного времени по адресу, указанному в пункте 9 Информационной карты.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68782A" w:rsidRDefault="00614694" w:rsidP="004128B1">
            <w:pPr>
              <w:pStyle w:val="19"/>
              <w:ind w:firstLine="284"/>
              <w:rPr>
                <w:sz w:val="24"/>
                <w:szCs w:val="24"/>
              </w:rPr>
            </w:pPr>
            <w:r>
              <w:rPr>
                <w:sz w:val="24"/>
                <w:szCs w:val="24"/>
              </w:rPr>
              <w:t>Заказчик обязуется оплачивать Исполнителю услуги по настоящему Договору ежеквартально, в течение 30 (тридцати) календарных дней после подписания Сторонами Акта сдачи-приемки оказанных услуг за соответствующий квартал на основании выставленного Исполнителем счета. Допускается авансирование в размере не более 30% от стоимости  услуг за соответствующий квартал</w:t>
            </w:r>
          </w:p>
          <w:p w:rsidR="0068782A" w:rsidRDefault="0068782A" w:rsidP="004128B1">
            <w:pPr>
              <w:pStyle w:val="19"/>
              <w:ind w:firstLine="284"/>
              <w:rPr>
                <w:sz w:val="24"/>
                <w:szCs w:val="24"/>
              </w:rPr>
            </w:pP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Количество лотов</w:t>
            </w:r>
          </w:p>
        </w:tc>
        <w:tc>
          <w:tcPr>
            <w:tcW w:w="6945" w:type="dxa"/>
          </w:tcPr>
          <w:p w:rsidR="0068782A" w:rsidRDefault="00614694" w:rsidP="004128B1">
            <w:pPr>
              <w:pStyle w:val="19"/>
              <w:ind w:firstLine="284"/>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68782A" w:rsidRDefault="00614694" w:rsidP="004128B1">
            <w:pPr>
              <w:pStyle w:val="Default"/>
              <w:ind w:firstLine="284"/>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00DE3786" w:rsidRPr="00DE3786">
              <w:t>Исполнитель предоставляет доступ Заказчику к Системе в течение 36 месяцев (12 кварталов) с момента его открытия</w:t>
            </w:r>
          </w:p>
          <w:p w:rsidR="00685C56" w:rsidRPr="00F86FAA" w:rsidRDefault="00685C56" w:rsidP="004128B1">
            <w:pPr>
              <w:pStyle w:val="Default"/>
              <w:ind w:firstLine="284"/>
              <w:jc w:val="both"/>
            </w:pPr>
          </w:p>
          <w:p w:rsidR="006D2B87" w:rsidRDefault="00174FFE" w:rsidP="004128B1">
            <w:pPr>
              <w:pStyle w:val="Default"/>
              <w:ind w:firstLine="284"/>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68782A" w:rsidRDefault="00614694" w:rsidP="004128B1">
            <w:pPr>
              <w:pStyle w:val="19"/>
              <w:ind w:firstLine="284"/>
              <w:rPr>
                <w:sz w:val="24"/>
                <w:szCs w:val="24"/>
              </w:rPr>
            </w:pPr>
            <w:r>
              <w:rPr>
                <w:sz w:val="24"/>
                <w:szCs w:val="24"/>
              </w:rPr>
              <w:t xml:space="preserve">Российская Федерация, г. Москва, пер. </w:t>
            </w:r>
            <w:proofErr w:type="gramStart"/>
            <w:r>
              <w:rPr>
                <w:sz w:val="24"/>
                <w:szCs w:val="24"/>
              </w:rPr>
              <w:t>Оружейный</w:t>
            </w:r>
            <w:proofErr w:type="gramEnd"/>
            <w:r>
              <w:rPr>
                <w:sz w:val="24"/>
                <w:szCs w:val="24"/>
              </w:rPr>
              <w:t>, 19</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6945" w:type="dxa"/>
          </w:tcPr>
          <w:p w:rsidR="0068782A" w:rsidRDefault="0068782A" w:rsidP="004128B1">
            <w:pPr>
              <w:pStyle w:val="19"/>
              <w:ind w:firstLine="284"/>
              <w:rPr>
                <w:sz w:val="24"/>
                <w:szCs w:val="24"/>
              </w:rPr>
            </w:pP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tcPr>
          <w:p w:rsidR="0068782A" w:rsidRPr="00614694" w:rsidRDefault="00614694" w:rsidP="004128B1">
            <w:pPr>
              <w:pStyle w:val="afe"/>
              <w:ind w:firstLine="284"/>
              <w:jc w:val="both"/>
              <w:rPr>
                <w:sz w:val="24"/>
                <w:szCs w:val="24"/>
              </w:rPr>
            </w:pPr>
            <w:r w:rsidRPr="00614694">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tcPr>
          <w:p w:rsidR="0068782A" w:rsidRDefault="00614694" w:rsidP="004128B1">
            <w:pPr>
              <w:pStyle w:val="19"/>
              <w:ind w:firstLine="284"/>
              <w:jc w:val="left"/>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w:t>
            </w:r>
            <w:r>
              <w:rPr>
                <w:b/>
                <w:color w:val="auto"/>
              </w:rPr>
              <w:lastRenderedPageBreak/>
              <w:t xml:space="preserve">Заявке на участие в Открытом конкурсе </w:t>
            </w:r>
          </w:p>
        </w:tc>
        <w:tc>
          <w:tcPr>
            <w:tcW w:w="6945" w:type="dxa"/>
          </w:tcPr>
          <w:p w:rsidR="006D2B87" w:rsidRPr="004128B1" w:rsidRDefault="006D2B87" w:rsidP="004128B1">
            <w:pPr>
              <w:pStyle w:val="aff6"/>
              <w:numPr>
                <w:ilvl w:val="0"/>
                <w:numId w:val="26"/>
              </w:numPr>
              <w:ind w:left="0" w:firstLine="284"/>
              <w:jc w:val="both"/>
              <w:rPr>
                <w:b/>
                <w:i/>
              </w:rPr>
            </w:pPr>
            <w:r w:rsidRPr="004128B1">
              <w:rPr>
                <w:b/>
                <w:i/>
              </w:rPr>
              <w:lastRenderedPageBreak/>
              <w:t>Помимо указанных в пунктах 2.1 и 2.2 настоящей документации о закупке требований к претенденту, участнику предъявляются следующие требования:</w:t>
            </w:r>
          </w:p>
          <w:p w:rsidR="0068782A" w:rsidRPr="00614694" w:rsidRDefault="00614694" w:rsidP="004128B1">
            <w:pPr>
              <w:pStyle w:val="aff6"/>
              <w:numPr>
                <w:ilvl w:val="1"/>
                <w:numId w:val="26"/>
              </w:numPr>
              <w:ind w:left="0" w:firstLine="284"/>
              <w:jc w:val="both"/>
            </w:pPr>
            <w:r w:rsidRPr="00614694">
              <w:lastRenderedPageBreak/>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8782A" w:rsidRPr="00614694" w:rsidRDefault="00614694" w:rsidP="004128B1">
            <w:pPr>
              <w:pStyle w:val="aff6"/>
              <w:numPr>
                <w:ilvl w:val="1"/>
                <w:numId w:val="26"/>
              </w:numPr>
              <w:ind w:left="0" w:firstLine="284"/>
              <w:jc w:val="both"/>
            </w:pPr>
            <w:r w:rsidRPr="00614694">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8782A" w:rsidRPr="00614694" w:rsidRDefault="00614694" w:rsidP="004128B1">
            <w:pPr>
              <w:pStyle w:val="aff6"/>
              <w:numPr>
                <w:ilvl w:val="1"/>
                <w:numId w:val="26"/>
              </w:numPr>
              <w:ind w:left="0" w:firstLine="284"/>
              <w:jc w:val="both"/>
            </w:pPr>
            <w:r w:rsidRPr="00614694">
              <w:t>наличие за 2016-2019 годы опыта поставки товара, выполнения работ, оказания услуг по обеспечению своевременного предоставления юридически значимых электронных документов налоговой и бухгалтерской отчетности в контролирующие органы через сеть Интернет не менее</w:t>
            </w:r>
            <w:proofErr w:type="gramStart"/>
            <w:r w:rsidRPr="00614694">
              <w:t>,</w:t>
            </w:r>
            <w:proofErr w:type="gramEnd"/>
            <w:r w:rsidRPr="00614694">
              <w:t xml:space="preserve"> чем по десяти договорам.;</w:t>
            </w:r>
          </w:p>
          <w:p w:rsidR="0068782A" w:rsidRDefault="00614694" w:rsidP="004128B1">
            <w:pPr>
              <w:pStyle w:val="aff6"/>
              <w:numPr>
                <w:ilvl w:val="1"/>
                <w:numId w:val="26"/>
              </w:numPr>
              <w:ind w:left="0" w:firstLine="284"/>
              <w:jc w:val="both"/>
            </w:pPr>
            <w:r w:rsidRPr="00614694">
              <w:t>наличие прав на передачу для использования Заказчиком программ для ЭВМ, указанных в финансово-коммерческом предложении.</w:t>
            </w:r>
          </w:p>
          <w:p w:rsidR="004128B1" w:rsidRPr="00614694" w:rsidRDefault="004128B1" w:rsidP="004128B1">
            <w:pPr>
              <w:pStyle w:val="aff6"/>
              <w:ind w:left="284"/>
              <w:jc w:val="both"/>
            </w:pPr>
          </w:p>
          <w:p w:rsidR="006D2B87" w:rsidRPr="004128B1" w:rsidRDefault="006D2B87" w:rsidP="004128B1">
            <w:pPr>
              <w:pStyle w:val="aff6"/>
              <w:numPr>
                <w:ilvl w:val="0"/>
                <w:numId w:val="26"/>
              </w:numPr>
              <w:ind w:left="0" w:firstLine="284"/>
              <w:jc w:val="both"/>
              <w:rPr>
                <w:b/>
                <w:i/>
              </w:rPr>
            </w:pPr>
            <w:r w:rsidRPr="004128B1">
              <w:rPr>
                <w:b/>
                <w:i/>
              </w:rPr>
              <w:t xml:space="preserve">Претендент, помимо документов, указанных в пункте 2.3 настоящей документации о закупке, в составе Заявки должен </w:t>
            </w:r>
            <w:proofErr w:type="gramStart"/>
            <w:r w:rsidRPr="004128B1">
              <w:rPr>
                <w:b/>
                <w:i/>
              </w:rPr>
              <w:t>предоставить следующие документы</w:t>
            </w:r>
            <w:proofErr w:type="gramEnd"/>
            <w:r w:rsidRPr="004128B1">
              <w:rPr>
                <w:b/>
                <w:i/>
              </w:rPr>
              <w:t>:</w:t>
            </w:r>
          </w:p>
          <w:p w:rsidR="0068782A" w:rsidRPr="00614694" w:rsidRDefault="00614694" w:rsidP="004128B1">
            <w:pPr>
              <w:pStyle w:val="aff6"/>
              <w:numPr>
                <w:ilvl w:val="1"/>
                <w:numId w:val="26"/>
              </w:numPr>
              <w:ind w:left="0" w:firstLine="284"/>
              <w:jc w:val="both"/>
            </w:pPr>
            <w:r w:rsidRPr="00614694">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8782A" w:rsidRPr="00614694" w:rsidRDefault="00614694" w:rsidP="004128B1">
            <w:pPr>
              <w:pStyle w:val="aff6"/>
              <w:numPr>
                <w:ilvl w:val="1"/>
                <w:numId w:val="26"/>
              </w:numPr>
              <w:ind w:left="0" w:firstLine="284"/>
              <w:jc w:val="both"/>
            </w:pPr>
            <w:proofErr w:type="gramStart"/>
            <w:r w:rsidRPr="00614694">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30" w:history="1">
              <w:r w:rsidR="00F20DEF" w:rsidRPr="00E74562">
                <w:rPr>
                  <w:rStyle w:val="a7"/>
                  <w:lang w:val="en-US"/>
                </w:rPr>
                <w:t>https</w:t>
              </w:r>
              <w:r w:rsidR="00F20DEF" w:rsidRPr="00E74562">
                <w:rPr>
                  <w:rStyle w:val="a7"/>
                </w:rPr>
                <w:t>://</w:t>
              </w:r>
              <w:r w:rsidR="00F20DEF" w:rsidRPr="00E74562">
                <w:rPr>
                  <w:rStyle w:val="a7"/>
                  <w:lang w:val="en-US"/>
                </w:rPr>
                <w:t>service</w:t>
              </w:r>
              <w:r w:rsidR="00F20DEF" w:rsidRPr="00E74562">
                <w:rPr>
                  <w:rStyle w:val="a7"/>
                </w:rPr>
                <w:t>.</w:t>
              </w:r>
              <w:r w:rsidR="00F20DEF" w:rsidRPr="00E74562">
                <w:rPr>
                  <w:rStyle w:val="a7"/>
                  <w:lang w:val="en-US"/>
                </w:rPr>
                <w:t>nalog</w:t>
              </w:r>
              <w:r w:rsidR="00F20DEF" w:rsidRPr="00E74562">
                <w:rPr>
                  <w:rStyle w:val="a7"/>
                </w:rPr>
                <w:t>.</w:t>
              </w:r>
              <w:r w:rsidR="00F20DEF" w:rsidRPr="00E74562">
                <w:rPr>
                  <w:rStyle w:val="a7"/>
                  <w:lang w:val="en-US"/>
                </w:rPr>
                <w:t>ru</w:t>
              </w:r>
              <w:r w:rsidR="00F20DEF" w:rsidRPr="00E74562">
                <w:rPr>
                  <w:rStyle w:val="a7"/>
                </w:rPr>
                <w:t>/</w:t>
              </w:r>
              <w:r w:rsidR="00F20DEF" w:rsidRPr="00E74562">
                <w:rPr>
                  <w:rStyle w:val="a7"/>
                  <w:lang w:val="en-US"/>
                </w:rPr>
                <w:t>zd</w:t>
              </w:r>
              <w:r w:rsidR="00F20DEF" w:rsidRPr="00E74562">
                <w:rPr>
                  <w:rStyle w:val="a7"/>
                </w:rPr>
                <w:t>.</w:t>
              </w:r>
              <w:r w:rsidR="00F20DEF" w:rsidRPr="00E74562">
                <w:rPr>
                  <w:rStyle w:val="a7"/>
                  <w:lang w:val="en-US"/>
                </w:rPr>
                <w:t>do</w:t>
              </w:r>
            </w:hyperlink>
            <w:r w:rsidRPr="00614694">
              <w:t>).</w:t>
            </w:r>
            <w:proofErr w:type="gramEnd"/>
            <w:r w:rsidRPr="00614694">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31" w:history="1">
              <w:r w:rsidR="00F20DEF" w:rsidRPr="00E74562">
                <w:rPr>
                  <w:rStyle w:val="a7"/>
                  <w:lang w:val="en-US"/>
                </w:rPr>
                <w:t>https</w:t>
              </w:r>
              <w:r w:rsidR="00F20DEF" w:rsidRPr="00E74562">
                <w:rPr>
                  <w:rStyle w:val="a7"/>
                </w:rPr>
                <w:t>://</w:t>
              </w:r>
              <w:r w:rsidR="00F20DEF" w:rsidRPr="00E74562">
                <w:rPr>
                  <w:rStyle w:val="a7"/>
                  <w:lang w:val="en-US"/>
                </w:rPr>
                <w:t>service</w:t>
              </w:r>
              <w:r w:rsidR="00F20DEF" w:rsidRPr="00E74562">
                <w:rPr>
                  <w:rStyle w:val="a7"/>
                </w:rPr>
                <w:t>.</w:t>
              </w:r>
              <w:proofErr w:type="spellStart"/>
              <w:r w:rsidR="00F20DEF" w:rsidRPr="00E74562">
                <w:rPr>
                  <w:rStyle w:val="a7"/>
                  <w:lang w:val="en-US"/>
                </w:rPr>
                <w:t>nalog</w:t>
              </w:r>
              <w:proofErr w:type="spellEnd"/>
              <w:r w:rsidR="00F20DEF" w:rsidRPr="00E74562">
                <w:rPr>
                  <w:rStyle w:val="a7"/>
                </w:rPr>
                <w:t>.</w:t>
              </w:r>
              <w:proofErr w:type="spellStart"/>
              <w:r w:rsidR="00F20DEF" w:rsidRPr="00E74562">
                <w:rPr>
                  <w:rStyle w:val="a7"/>
                  <w:lang w:val="en-US"/>
                </w:rPr>
                <w:t>ru</w:t>
              </w:r>
              <w:proofErr w:type="spellEnd"/>
              <w:r w:rsidR="00F20DEF" w:rsidRPr="00E74562">
                <w:rPr>
                  <w:rStyle w:val="a7"/>
                </w:rPr>
                <w:t>/</w:t>
              </w:r>
              <w:proofErr w:type="spellStart"/>
              <w:r w:rsidR="00F20DEF" w:rsidRPr="00E74562">
                <w:rPr>
                  <w:rStyle w:val="a7"/>
                  <w:lang w:val="en-US"/>
                </w:rPr>
                <w:t>zd</w:t>
              </w:r>
              <w:proofErr w:type="spellEnd"/>
              <w:r w:rsidR="00F20DEF" w:rsidRPr="00E74562">
                <w:rPr>
                  <w:rStyle w:val="a7"/>
                </w:rPr>
                <w:t>.</w:t>
              </w:r>
              <w:r w:rsidR="00F20DEF" w:rsidRPr="00E74562">
                <w:rPr>
                  <w:rStyle w:val="a7"/>
                  <w:lang w:val="en-US"/>
                </w:rPr>
                <w:t>do</w:t>
              </w:r>
            </w:hyperlink>
            <w:r w:rsidRPr="00614694">
              <w:t>);</w:t>
            </w:r>
          </w:p>
          <w:p w:rsidR="0068782A" w:rsidRPr="00614694" w:rsidRDefault="00614694" w:rsidP="004128B1">
            <w:pPr>
              <w:pStyle w:val="aff6"/>
              <w:numPr>
                <w:ilvl w:val="1"/>
                <w:numId w:val="26"/>
              </w:numPr>
              <w:ind w:left="0" w:firstLine="284"/>
              <w:jc w:val="both"/>
            </w:pPr>
            <w:proofErr w:type="gramStart"/>
            <w:r w:rsidRPr="00614694">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614694">
              <w:t>неприостановлении</w:t>
            </w:r>
            <w:proofErr w:type="spellEnd"/>
            <w:r w:rsidRPr="00614694">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w:t>
            </w:r>
            <w:r w:rsidRPr="00614694">
              <w:lastRenderedPageBreak/>
              <w:t>сайте Федеральной службы судебных приставов Российской Федерации (</w:t>
            </w:r>
            <w:hyperlink r:id="rId32" w:history="1">
              <w:r w:rsidR="00F20DEF" w:rsidRPr="00E74562">
                <w:rPr>
                  <w:rStyle w:val="a7"/>
                  <w:lang w:val="en-US"/>
                </w:rPr>
                <w:t>http</w:t>
              </w:r>
              <w:r w:rsidR="00F20DEF" w:rsidRPr="00E74562">
                <w:rPr>
                  <w:rStyle w:val="a7"/>
                </w:rPr>
                <w:t>://</w:t>
              </w:r>
              <w:r w:rsidR="00F20DEF" w:rsidRPr="00E74562">
                <w:rPr>
                  <w:rStyle w:val="a7"/>
                  <w:lang w:val="en-US"/>
                </w:rPr>
                <w:t>fssprus</w:t>
              </w:r>
              <w:r w:rsidR="00F20DEF" w:rsidRPr="00E74562">
                <w:rPr>
                  <w:rStyle w:val="a7"/>
                </w:rPr>
                <w:t>.</w:t>
              </w:r>
              <w:r w:rsidR="00F20DEF" w:rsidRPr="00E74562">
                <w:rPr>
                  <w:rStyle w:val="a7"/>
                  <w:lang w:val="en-US"/>
                </w:rPr>
                <w:t>ru</w:t>
              </w:r>
              <w:r w:rsidR="00F20DEF" w:rsidRPr="00E74562">
                <w:rPr>
                  <w:rStyle w:val="a7"/>
                </w:rPr>
                <w:t>/</w:t>
              </w:r>
              <w:r w:rsidR="00F20DEF" w:rsidRPr="00E74562">
                <w:rPr>
                  <w:rStyle w:val="a7"/>
                  <w:lang w:val="en-US"/>
                </w:rPr>
                <w:t>iss</w:t>
              </w:r>
              <w:r w:rsidR="00F20DEF" w:rsidRPr="00E74562">
                <w:rPr>
                  <w:rStyle w:val="a7"/>
                </w:rPr>
                <w:t>/</w:t>
              </w:r>
              <w:r w:rsidR="00F20DEF" w:rsidRPr="00E74562">
                <w:rPr>
                  <w:rStyle w:val="a7"/>
                  <w:lang w:val="en-US"/>
                </w:rPr>
                <w:t>ip</w:t>
              </w:r>
            </w:hyperlink>
            <w:r w:rsidRPr="00614694">
              <w:t>), а также информации в едином</w:t>
            </w:r>
            <w:proofErr w:type="gramEnd"/>
            <w:r w:rsidRPr="00614694">
              <w:t xml:space="preserve"> Федеральном </w:t>
            </w:r>
            <w:proofErr w:type="gramStart"/>
            <w:r w:rsidRPr="00614694">
              <w:t>реестре</w:t>
            </w:r>
            <w:proofErr w:type="gramEnd"/>
            <w:r w:rsidRPr="00614694">
              <w:t xml:space="preserve"> сведений о фактах деятельности юридических лиц </w:t>
            </w:r>
            <w:r>
              <w:rPr>
                <w:lang w:val="en-US"/>
              </w:rPr>
              <w:t>http</w:t>
            </w:r>
            <w:r w:rsidRPr="00614694">
              <w:t>://</w:t>
            </w:r>
            <w:r>
              <w:rPr>
                <w:lang w:val="en-US"/>
              </w:rPr>
              <w:t>www</w:t>
            </w:r>
            <w:r w:rsidRPr="00614694">
              <w:t>.</w:t>
            </w:r>
            <w:r>
              <w:rPr>
                <w:lang w:val="en-US"/>
              </w:rPr>
              <w:t>fedresurs</w:t>
            </w:r>
            <w:r w:rsidRPr="00614694">
              <w:t>.</w:t>
            </w:r>
            <w:r>
              <w:rPr>
                <w:lang w:val="en-US"/>
              </w:rPr>
              <w:t>ru</w:t>
            </w:r>
            <w:r w:rsidRPr="00614694">
              <w:t>/</w:t>
            </w:r>
            <w:r>
              <w:rPr>
                <w:lang w:val="en-US"/>
              </w:rPr>
              <w:t>companies</w:t>
            </w:r>
            <w:r w:rsidRPr="00614694">
              <w:t>/</w:t>
            </w:r>
            <w:r>
              <w:rPr>
                <w:lang w:val="en-US"/>
              </w:rPr>
              <w:t>IsSearching</w:t>
            </w:r>
            <w:r w:rsidRPr="00614694">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614694">
              <w:t>неприостановлении</w:t>
            </w:r>
            <w:proofErr w:type="spellEnd"/>
            <w:r w:rsidRPr="00614694">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8782A" w:rsidRPr="00614694" w:rsidRDefault="00614694" w:rsidP="004128B1">
            <w:pPr>
              <w:pStyle w:val="aff6"/>
              <w:numPr>
                <w:ilvl w:val="1"/>
                <w:numId w:val="26"/>
              </w:numPr>
              <w:ind w:left="0" w:firstLine="284"/>
              <w:jc w:val="both"/>
            </w:pPr>
            <w:r w:rsidRPr="00614694">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proofErr w:type="gramStart"/>
            <w:r w:rsidRPr="00614694">
              <w:t xml:space="preserve">( </w:t>
            </w:r>
            <w:proofErr w:type="gramEnd"/>
            <w:r w:rsidRPr="00614694">
              <w:t>2018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F20DEF" w:rsidRPr="00022B31" w:rsidRDefault="00614694" w:rsidP="004128B1">
            <w:pPr>
              <w:pStyle w:val="aff6"/>
              <w:numPr>
                <w:ilvl w:val="1"/>
                <w:numId w:val="26"/>
              </w:numPr>
              <w:ind w:left="0" w:firstLine="284"/>
              <w:jc w:val="both"/>
            </w:pPr>
            <w:r w:rsidRPr="00614694">
              <w:t xml:space="preserve">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(Описание предлагаемой Системы). Документ составляется в произвольной форме, описание характеристик должно соответствовать требованиям Технического задания документации о закупках. </w:t>
            </w:r>
          </w:p>
          <w:p w:rsidR="0068782A" w:rsidRPr="00F20DEF" w:rsidRDefault="00614694" w:rsidP="00F20DEF">
            <w:pPr>
              <w:ind w:firstLine="284"/>
              <w:jc w:val="both"/>
            </w:pPr>
            <w:r w:rsidRPr="00614694">
              <w:t xml:space="preserve">В указанном документе претендент может предложить дополнительные опции, предусмотренные пунктом 8 Технического задания. </w:t>
            </w:r>
            <w:r w:rsidRPr="00F20DEF">
              <w:t>Предложение дополнительных опций указывается в отдельном разделе данного документа;</w:t>
            </w:r>
          </w:p>
          <w:p w:rsidR="0068782A" w:rsidRDefault="00614694" w:rsidP="004128B1">
            <w:pPr>
              <w:pStyle w:val="aff6"/>
              <w:numPr>
                <w:ilvl w:val="1"/>
                <w:numId w:val="26"/>
              </w:numPr>
              <w:ind w:left="0" w:firstLine="284"/>
              <w:jc w:val="both"/>
              <w:rPr>
                <w:lang w:val="en-US"/>
              </w:rPr>
            </w:pPr>
            <w:r w:rsidRPr="00614694">
              <w:t>Документы, подтверждающие наличие прав на передачу для использования Заказчиком программ для ЭВМ, указанных в финансово-коммерческом предложении ( свидетельств</w:t>
            </w:r>
            <w:proofErr w:type="gramStart"/>
            <w:r w:rsidRPr="00614694">
              <w:t>о(</w:t>
            </w:r>
            <w:proofErr w:type="gramEnd"/>
            <w:r w:rsidRPr="00614694">
              <w:t xml:space="preserve">а) о праве собственности на программу(ы) для ЭВМ, цепочка договоров, подтверждающих возможность передачи прав от правообладателя до претендента, с приложением свидетельства о праве собственности на программу для ЭВМ). </w:t>
            </w:r>
            <w:proofErr w:type="spellStart"/>
            <w:r>
              <w:rPr>
                <w:lang w:val="en-US"/>
              </w:rPr>
              <w:t>Предоставляются</w:t>
            </w:r>
            <w:proofErr w:type="spellEnd"/>
            <w:r>
              <w:rPr>
                <w:lang w:val="en-US"/>
              </w:rPr>
              <w:t xml:space="preserve"> </w:t>
            </w:r>
            <w:proofErr w:type="spellStart"/>
            <w:r>
              <w:rPr>
                <w:lang w:val="en-US"/>
              </w:rPr>
              <w:t>копии</w:t>
            </w:r>
            <w:proofErr w:type="spellEnd"/>
            <w:r>
              <w:rPr>
                <w:lang w:val="en-US"/>
              </w:rPr>
              <w:t xml:space="preserve">, </w:t>
            </w:r>
            <w:proofErr w:type="spellStart"/>
            <w:r>
              <w:rPr>
                <w:lang w:val="en-US"/>
              </w:rPr>
              <w:t>заверенные</w:t>
            </w:r>
            <w:proofErr w:type="spellEnd"/>
            <w:r>
              <w:rPr>
                <w:lang w:val="en-US"/>
              </w:rPr>
              <w:t xml:space="preserve"> </w:t>
            </w:r>
            <w:proofErr w:type="spellStart"/>
            <w:r>
              <w:rPr>
                <w:lang w:val="en-US"/>
              </w:rPr>
              <w:t>претендентом</w:t>
            </w:r>
            <w:proofErr w:type="spellEnd"/>
            <w:r>
              <w:rPr>
                <w:lang w:val="en-US"/>
              </w:rPr>
              <w:t>;</w:t>
            </w:r>
          </w:p>
          <w:p w:rsidR="0068782A" w:rsidRPr="00614694" w:rsidRDefault="00614694" w:rsidP="004128B1">
            <w:pPr>
              <w:pStyle w:val="aff6"/>
              <w:numPr>
                <w:ilvl w:val="1"/>
                <w:numId w:val="26"/>
              </w:numPr>
              <w:ind w:left="0" w:firstLine="284"/>
              <w:jc w:val="both"/>
            </w:pPr>
            <w:r w:rsidRPr="00614694">
              <w:t xml:space="preserve">документ по форме приложения № 4 к документации о </w:t>
            </w:r>
            <w:proofErr w:type="gramStart"/>
            <w:r w:rsidRPr="00614694">
              <w:t>закупке</w:t>
            </w:r>
            <w:proofErr w:type="gramEnd"/>
            <w:r w:rsidRPr="00614694">
              <w:t xml:space="preserve"> о наличии опыта выполнения работ, оказания услуг, указанного в подпункте 1.3 части 1 пункта 17 Информационной карты;</w:t>
            </w:r>
          </w:p>
          <w:p w:rsidR="0068782A" w:rsidRPr="00614694" w:rsidRDefault="00614694" w:rsidP="004128B1">
            <w:pPr>
              <w:pStyle w:val="aff6"/>
              <w:numPr>
                <w:ilvl w:val="1"/>
                <w:numId w:val="26"/>
              </w:numPr>
              <w:ind w:left="0" w:firstLine="284"/>
              <w:jc w:val="both"/>
            </w:pPr>
            <w:r w:rsidRPr="00614694">
              <w:t xml:space="preserve">копии договоров, указанных в документе по форме приложения № 4 к документации о </w:t>
            </w:r>
            <w:proofErr w:type="gramStart"/>
            <w:r w:rsidRPr="00614694">
              <w:t>закупке</w:t>
            </w:r>
            <w:proofErr w:type="gramEnd"/>
            <w:r w:rsidRPr="00614694">
              <w:t xml:space="preserve"> о наличии опыта </w:t>
            </w:r>
            <w:r w:rsidRPr="00614694">
              <w:lastRenderedPageBreak/>
              <w:t>выполнения работ, оказания услуг. Информация о стоимости работ/услуг может быть исключена из предоставляемых документов;</w:t>
            </w:r>
          </w:p>
          <w:p w:rsidR="0068782A" w:rsidRDefault="00614694" w:rsidP="004128B1">
            <w:pPr>
              <w:pStyle w:val="aff6"/>
              <w:numPr>
                <w:ilvl w:val="1"/>
                <w:numId w:val="26"/>
              </w:numPr>
              <w:ind w:left="0" w:firstLine="284"/>
              <w:jc w:val="both"/>
              <w:rPr>
                <w:lang w:val="en-US"/>
              </w:rPr>
            </w:pPr>
            <w:r w:rsidRPr="00614694">
              <w:t xml:space="preserve">копии  документов, подтверждающих факт выполнения работ, оказания услуг, указанных в документе по форме приложения № 4 к документации о закупке (подписанные сторонами приемки выполненных работ, оказанных услуг, акты сверки, универсальные передаточные документы и т.п.).  Информация о стоимости работ/услуг может быть исключена из предоставляемых документов.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оказания услуг.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tc>
      </w:tr>
      <w:tr w:rsidR="00835CB1" w:rsidRPr="00F86FAA" w:rsidTr="00385C54">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12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68782A" w:rsidRDefault="00614694" w:rsidP="004128B1">
            <w:pPr>
              <w:pStyle w:val="af9"/>
              <w:ind w:firstLine="284"/>
              <w:rPr>
                <w:sz w:val="24"/>
                <w:highlight w:val="yellow"/>
              </w:rPr>
            </w:pPr>
            <w:proofErr w:type="spellStart"/>
            <w:r>
              <w:rPr>
                <w:sz w:val="24"/>
                <w:lang w:val="en-US"/>
              </w:rPr>
              <w:t>Без</w:t>
            </w:r>
            <w:proofErr w:type="spellEnd"/>
            <w:r>
              <w:rPr>
                <w:sz w:val="24"/>
                <w:lang w:val="en-US"/>
              </w:rPr>
              <w:t xml:space="preserve"> </w:t>
            </w:r>
            <w:proofErr w:type="spellStart"/>
            <w:r>
              <w:rPr>
                <w:sz w:val="24"/>
                <w:lang w:val="en-US"/>
              </w:rPr>
              <w:t>особенностей</w:t>
            </w:r>
            <w:proofErr w:type="spellEnd"/>
            <w:r>
              <w:rPr>
                <w:sz w:val="24"/>
              </w:rPr>
              <w:t xml:space="preserve"> </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proofErr w:type="gramStart"/>
            <w:r>
              <w:rPr>
                <w:b/>
                <w:color w:val="auto"/>
              </w:rPr>
              <w:t>Кз</w:t>
            </w:r>
            <w:proofErr w:type="spellEnd"/>
            <w:proofErr w:type="gramEnd"/>
            <w:r>
              <w:rPr>
                <w:b/>
                <w:color w:val="auto"/>
              </w:rPr>
              <w:t>)</w:t>
            </w:r>
          </w:p>
        </w:tc>
        <w:tc>
          <w:tcPr>
            <w:tcW w:w="6945" w:type="dxa"/>
          </w:tcPr>
          <w:tbl>
            <w:tblPr>
              <w:tblStyle w:val="afff1"/>
              <w:tblW w:w="0" w:type="auto"/>
              <w:tblLayout w:type="fixed"/>
              <w:tblLook w:val="04A0" w:firstRow="1" w:lastRow="0" w:firstColumn="1" w:lastColumn="0" w:noHBand="0" w:noVBand="1"/>
            </w:tblPr>
            <w:tblGrid>
              <w:gridCol w:w="4423"/>
              <w:gridCol w:w="2114"/>
            </w:tblGrid>
            <w:tr w:rsidR="006D2B87" w:rsidRPr="00E048E8" w:rsidTr="006D2B87">
              <w:tc>
                <w:tcPr>
                  <w:tcW w:w="4423" w:type="dxa"/>
                </w:tcPr>
                <w:p w:rsidR="006D2B87" w:rsidRPr="006D2B87" w:rsidRDefault="006D2B87" w:rsidP="004128B1">
                  <w:pPr>
                    <w:pStyle w:val="af9"/>
                    <w:ind w:firstLine="284"/>
                    <w:rPr>
                      <w:b/>
                      <w:sz w:val="24"/>
                    </w:rPr>
                  </w:pPr>
                  <w:r>
                    <w:rPr>
                      <w:b/>
                      <w:sz w:val="24"/>
                    </w:rPr>
                    <w:t>Критерий оценки</w:t>
                  </w:r>
                </w:p>
              </w:tc>
              <w:tc>
                <w:tcPr>
                  <w:tcW w:w="2114" w:type="dxa"/>
                </w:tcPr>
                <w:p w:rsidR="006D2B87" w:rsidRPr="006D2B87" w:rsidRDefault="006D2B87" w:rsidP="004128B1">
                  <w:pPr>
                    <w:pStyle w:val="af9"/>
                    <w:ind w:firstLine="284"/>
                    <w:rPr>
                      <w:b/>
                      <w:sz w:val="24"/>
                    </w:rPr>
                  </w:pPr>
                  <w:r>
                    <w:rPr>
                      <w:b/>
                      <w:sz w:val="24"/>
                    </w:rPr>
                    <w:t xml:space="preserve">Значение </w:t>
                  </w:r>
                  <w:proofErr w:type="spellStart"/>
                  <w:proofErr w:type="gramStart"/>
                  <w:r>
                    <w:rPr>
                      <w:b/>
                      <w:sz w:val="24"/>
                    </w:rPr>
                    <w:t>Кз</w:t>
                  </w:r>
                  <w:proofErr w:type="spellEnd"/>
                  <w:proofErr w:type="gramEnd"/>
                </w:p>
              </w:tc>
            </w:tr>
            <w:tr w:rsidR="006D2B87" w:rsidRPr="00514332" w:rsidTr="006D2B87">
              <w:tc>
                <w:tcPr>
                  <w:tcW w:w="4423" w:type="dxa"/>
                </w:tcPr>
                <w:p w:rsidR="0068782A" w:rsidRDefault="00614694" w:rsidP="004128B1">
                  <w:pPr>
                    <w:pStyle w:val="af9"/>
                    <w:ind w:firstLine="284"/>
                    <w:rPr>
                      <w:sz w:val="24"/>
                    </w:rPr>
                  </w:pPr>
                  <w:r>
                    <w:rPr>
                      <w:sz w:val="24"/>
                    </w:rPr>
                    <w:t xml:space="preserve">Квартальная стоимость обеспечения своевременного предоставления юридически значимых электронных документов налоговой и бухгалтерской отчетности Общества в контролирующие органы через сеть Интернет, указанная в строке 1 таблицы финансово-коммерческого предложения. Наилучшим считается наименьшее предложение </w:t>
                  </w:r>
                </w:p>
              </w:tc>
              <w:tc>
                <w:tcPr>
                  <w:tcW w:w="2114" w:type="dxa"/>
                </w:tcPr>
                <w:p w:rsidR="0068782A" w:rsidRDefault="00614694" w:rsidP="004128B1">
                  <w:pPr>
                    <w:pStyle w:val="af9"/>
                    <w:ind w:firstLine="284"/>
                    <w:rPr>
                      <w:sz w:val="24"/>
                      <w:lang w:val="en-US"/>
                    </w:rPr>
                  </w:pPr>
                  <w:r>
                    <w:rPr>
                      <w:sz w:val="24"/>
                      <w:lang w:val="en-US"/>
                    </w:rPr>
                    <w:t>0,55</w:t>
                  </w:r>
                </w:p>
              </w:tc>
            </w:tr>
            <w:tr w:rsidR="006D2B87" w:rsidRPr="00514332" w:rsidTr="006D2B87">
              <w:tc>
                <w:tcPr>
                  <w:tcW w:w="4423" w:type="dxa"/>
                </w:tcPr>
                <w:p w:rsidR="0068782A" w:rsidRDefault="00614694" w:rsidP="004128B1">
                  <w:pPr>
                    <w:pStyle w:val="af9"/>
                    <w:ind w:firstLine="284"/>
                    <w:rPr>
                      <w:sz w:val="24"/>
                    </w:rPr>
                  </w:pPr>
                  <w:r>
                    <w:rPr>
                      <w:sz w:val="24"/>
                    </w:rPr>
                    <w:t xml:space="preserve">Размер аванса, указанный в пункте 2 текстовой части финансово-коммерческого предложения. Наилучшим считается наименьшее предложение </w:t>
                  </w:r>
                </w:p>
              </w:tc>
              <w:tc>
                <w:tcPr>
                  <w:tcW w:w="2114" w:type="dxa"/>
                </w:tcPr>
                <w:p w:rsidR="0068782A" w:rsidRDefault="00614694" w:rsidP="004128B1">
                  <w:pPr>
                    <w:pStyle w:val="af9"/>
                    <w:ind w:firstLine="284"/>
                    <w:rPr>
                      <w:sz w:val="24"/>
                      <w:lang w:val="en-US"/>
                    </w:rPr>
                  </w:pPr>
                  <w:r>
                    <w:rPr>
                      <w:sz w:val="24"/>
                      <w:lang w:val="en-US"/>
                    </w:rPr>
                    <w:t>0,10</w:t>
                  </w:r>
                </w:p>
              </w:tc>
            </w:tr>
            <w:tr w:rsidR="006D2B87" w:rsidRPr="00514332" w:rsidTr="006D2B87">
              <w:tc>
                <w:tcPr>
                  <w:tcW w:w="4423" w:type="dxa"/>
                </w:tcPr>
                <w:p w:rsidR="0068782A" w:rsidRDefault="00614694" w:rsidP="004128B1">
                  <w:pPr>
                    <w:pStyle w:val="af9"/>
                    <w:ind w:firstLine="284"/>
                    <w:rPr>
                      <w:sz w:val="24"/>
                    </w:rPr>
                  </w:pPr>
                  <w:r>
                    <w:rPr>
                      <w:sz w:val="24"/>
                    </w:rPr>
                    <w:t xml:space="preserve">Опыт участника - количество договоров, указанных в документе, составленном по форме приложения № 4 к документации о закупке, исполнение которых подтверждено документами, представленными в соответствии с подпунктами 2.8 и 2.9 части 2 пункта 17 Информационной карты. Наилучшим считается наибольшее количество договоров. Для получения максимального балла по данному критерию достаточно подтвердить информацию об исполнении 50 договоров. Представление документов на большее количество договоров не дает участнику дополнительных преимуществ </w:t>
                  </w:r>
                </w:p>
              </w:tc>
              <w:tc>
                <w:tcPr>
                  <w:tcW w:w="2114" w:type="dxa"/>
                </w:tcPr>
                <w:p w:rsidR="0068782A" w:rsidRDefault="00614694" w:rsidP="004128B1">
                  <w:pPr>
                    <w:pStyle w:val="af9"/>
                    <w:ind w:firstLine="284"/>
                    <w:rPr>
                      <w:sz w:val="24"/>
                      <w:lang w:val="en-US"/>
                    </w:rPr>
                  </w:pPr>
                  <w:r>
                    <w:rPr>
                      <w:sz w:val="24"/>
                      <w:lang w:val="en-US"/>
                    </w:rPr>
                    <w:t>0,25</w:t>
                  </w:r>
                </w:p>
              </w:tc>
            </w:tr>
            <w:tr w:rsidR="006D2B87" w:rsidRPr="00514332" w:rsidTr="006D2B87">
              <w:tc>
                <w:tcPr>
                  <w:tcW w:w="4423" w:type="dxa"/>
                </w:tcPr>
                <w:p w:rsidR="0068782A" w:rsidRDefault="00614694" w:rsidP="004128B1">
                  <w:pPr>
                    <w:pStyle w:val="af9"/>
                    <w:ind w:firstLine="284"/>
                    <w:rPr>
                      <w:sz w:val="24"/>
                    </w:rPr>
                  </w:pPr>
                  <w:r>
                    <w:rPr>
                      <w:sz w:val="24"/>
                    </w:rPr>
                    <w:lastRenderedPageBreak/>
                    <w:t xml:space="preserve">Количество дополнительных опций, имеющих отношение к предмету Открытого конкурса и расширяющих функциональность предлагаемой Системы, относительно изложенных в  Техническом задании требований. Указанные дополнительные опции должны быть указаны в отдельном разделе документа, представляемого в соответствии с подпунктом 2.5 части 2 пункта 17 Информационной карты. Наилучшим считается наибольшее количество дополнительных опций </w:t>
                  </w:r>
                </w:p>
              </w:tc>
              <w:tc>
                <w:tcPr>
                  <w:tcW w:w="2114" w:type="dxa"/>
                </w:tcPr>
                <w:p w:rsidR="0068782A" w:rsidRDefault="00614694" w:rsidP="004128B1">
                  <w:pPr>
                    <w:pStyle w:val="af9"/>
                    <w:ind w:firstLine="284"/>
                    <w:rPr>
                      <w:sz w:val="24"/>
                      <w:lang w:val="en-US"/>
                    </w:rPr>
                  </w:pPr>
                  <w:r>
                    <w:rPr>
                      <w:sz w:val="24"/>
                      <w:lang w:val="en-US"/>
                    </w:rPr>
                    <w:t>0,10</w:t>
                  </w:r>
                </w:p>
              </w:tc>
            </w:tr>
          </w:tbl>
          <w:p w:rsidR="007D6548" w:rsidRPr="00F86FAA" w:rsidRDefault="007D6548" w:rsidP="004128B1">
            <w:pPr>
              <w:pStyle w:val="af9"/>
              <w:ind w:firstLine="284"/>
              <w:rPr>
                <w:b/>
                <w:i/>
                <w:sz w:val="24"/>
              </w:rPr>
            </w:pPr>
          </w:p>
        </w:tc>
      </w:tr>
      <w:tr w:rsidR="00736D40" w:rsidRPr="00F86FAA" w:rsidTr="00385C54">
        <w:tc>
          <w:tcPr>
            <w:tcW w:w="567" w:type="dxa"/>
          </w:tcPr>
          <w:p w:rsidR="00736D40" w:rsidRPr="00F86FAA" w:rsidRDefault="00835CB1" w:rsidP="009830CC">
            <w:pPr>
              <w:pStyle w:val="19"/>
              <w:ind w:firstLine="0"/>
              <w:rPr>
                <w:b/>
                <w:sz w:val="24"/>
                <w:szCs w:val="24"/>
              </w:rPr>
            </w:pPr>
            <w:r>
              <w:rPr>
                <w:b/>
                <w:sz w:val="24"/>
                <w:szCs w:val="24"/>
              </w:rPr>
              <w:lastRenderedPageBreak/>
              <w:t>20.</w:t>
            </w:r>
          </w:p>
        </w:tc>
        <w:tc>
          <w:tcPr>
            <w:tcW w:w="212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68782A" w:rsidRDefault="00614694" w:rsidP="00F20DEF">
            <w:pPr>
              <w:pStyle w:val="af9"/>
              <w:ind w:firstLine="284"/>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4128B1">
            <w:pPr>
              <w:pStyle w:val="-3"/>
              <w:numPr>
                <w:ilvl w:val="2"/>
                <w:numId w:val="0"/>
              </w:numPr>
              <w:tabs>
                <w:tab w:val="num" w:pos="1985"/>
              </w:tabs>
              <w:suppressAutoHyphens/>
              <w:ind w:firstLine="284"/>
              <w:rPr>
                <w:sz w:val="24"/>
              </w:rPr>
            </w:pPr>
            <w:r>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4128B1">
            <w:pPr>
              <w:pStyle w:val="-3"/>
              <w:numPr>
                <w:ilvl w:val="2"/>
                <w:numId w:val="0"/>
              </w:numPr>
              <w:tabs>
                <w:tab w:val="num" w:pos="1985"/>
              </w:tabs>
              <w:suppressAutoHyphens/>
              <w:ind w:firstLine="284"/>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4128B1">
            <w:pPr>
              <w:pStyle w:val="-3"/>
              <w:numPr>
                <w:ilvl w:val="2"/>
                <w:numId w:val="0"/>
              </w:numPr>
              <w:tabs>
                <w:tab w:val="num" w:pos="1985"/>
              </w:tabs>
              <w:suppressAutoHyphens/>
              <w:ind w:firstLine="284"/>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68782A" w:rsidRDefault="00614694" w:rsidP="00F20DEF">
            <w:pPr>
              <w:pStyle w:val="-3"/>
              <w:numPr>
                <w:ilvl w:val="2"/>
                <w:numId w:val="0"/>
              </w:numPr>
              <w:tabs>
                <w:tab w:val="num" w:pos="1985"/>
              </w:tabs>
              <w:suppressAutoHyphens/>
              <w:ind w:firstLine="284"/>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385C54">
        <w:tc>
          <w:tcPr>
            <w:tcW w:w="567" w:type="dxa"/>
          </w:tcPr>
          <w:p w:rsidR="007D6548" w:rsidRPr="00F86FAA" w:rsidRDefault="009830CC" w:rsidP="00835CB1">
            <w:pPr>
              <w:pStyle w:val="19"/>
              <w:ind w:firstLine="0"/>
              <w:rPr>
                <w:b/>
                <w:sz w:val="24"/>
                <w:szCs w:val="24"/>
              </w:rPr>
            </w:pPr>
            <w:r>
              <w:rPr>
                <w:b/>
                <w:sz w:val="24"/>
                <w:szCs w:val="24"/>
              </w:rPr>
              <w:t>21.</w:t>
            </w:r>
          </w:p>
        </w:tc>
        <w:tc>
          <w:tcPr>
            <w:tcW w:w="212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68782A" w:rsidRDefault="00614694" w:rsidP="004128B1">
            <w:pPr>
              <w:pStyle w:val="19"/>
              <w:ind w:firstLine="284"/>
              <w:rPr>
                <w:sz w:val="24"/>
                <w:szCs w:val="24"/>
              </w:rPr>
            </w:pPr>
            <w:r>
              <w:rPr>
                <w:sz w:val="24"/>
                <w:szCs w:val="24"/>
              </w:rPr>
              <w:t>Допускается</w:t>
            </w:r>
          </w:p>
        </w:tc>
      </w:tr>
      <w:tr w:rsidR="001356F1" w:rsidRPr="00F86FAA" w:rsidTr="00385C54">
        <w:tc>
          <w:tcPr>
            <w:tcW w:w="567" w:type="dxa"/>
          </w:tcPr>
          <w:p w:rsidR="001356F1" w:rsidRPr="00F86FAA" w:rsidRDefault="001356F1" w:rsidP="00505622">
            <w:pPr>
              <w:pStyle w:val="19"/>
              <w:ind w:firstLine="0"/>
              <w:rPr>
                <w:b/>
                <w:sz w:val="24"/>
                <w:szCs w:val="24"/>
              </w:rPr>
            </w:pPr>
            <w:r>
              <w:rPr>
                <w:b/>
                <w:sz w:val="24"/>
                <w:szCs w:val="24"/>
              </w:rPr>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68782A" w:rsidRDefault="00614694" w:rsidP="004128B1">
            <w:pPr>
              <w:pStyle w:val="19"/>
              <w:ind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385C54">
        <w:tc>
          <w:tcPr>
            <w:tcW w:w="567" w:type="dxa"/>
          </w:tcPr>
          <w:p w:rsidR="00DF6AE3" w:rsidRPr="00F86FAA" w:rsidRDefault="00A856EA" w:rsidP="0051006B">
            <w:pPr>
              <w:pStyle w:val="19"/>
              <w:ind w:firstLine="0"/>
              <w:rPr>
                <w:b/>
                <w:sz w:val="24"/>
                <w:szCs w:val="24"/>
              </w:rPr>
            </w:pPr>
            <w:r>
              <w:rPr>
                <w:b/>
                <w:sz w:val="24"/>
                <w:szCs w:val="24"/>
              </w:rPr>
              <w:t>23.</w:t>
            </w:r>
          </w:p>
        </w:tc>
        <w:tc>
          <w:tcPr>
            <w:tcW w:w="2127" w:type="dxa"/>
          </w:tcPr>
          <w:p w:rsidR="00DF6AE3" w:rsidRPr="00F86FAA" w:rsidRDefault="00BB306F">
            <w:pPr>
              <w:pStyle w:val="Default"/>
              <w:rPr>
                <w:b/>
                <w:color w:val="auto"/>
              </w:rPr>
            </w:pPr>
            <w:r>
              <w:rPr>
                <w:b/>
                <w:color w:val="auto"/>
              </w:rPr>
              <w:t>Обеспечение Заявки</w:t>
            </w:r>
          </w:p>
        </w:tc>
        <w:tc>
          <w:tcPr>
            <w:tcW w:w="6945" w:type="dxa"/>
          </w:tcPr>
          <w:p w:rsidR="0068782A" w:rsidRDefault="00614694" w:rsidP="00F20DEF">
            <w:pPr>
              <w:pStyle w:val="19"/>
              <w:ind w:firstLine="284"/>
              <w:rPr>
                <w:sz w:val="24"/>
                <w:szCs w:val="24"/>
              </w:rPr>
            </w:pPr>
            <w:r>
              <w:rPr>
                <w:sz w:val="24"/>
                <w:szCs w:val="24"/>
              </w:rPr>
              <w:t>Не предусмо</w:t>
            </w:r>
            <w:r w:rsidR="00F20DEF">
              <w:rPr>
                <w:sz w:val="24"/>
                <w:szCs w:val="24"/>
              </w:rPr>
              <w:t>трено</w:t>
            </w:r>
          </w:p>
        </w:tc>
      </w:tr>
      <w:tr w:rsidR="004745C7" w:rsidRPr="00F86FAA" w:rsidTr="00385C54">
        <w:tc>
          <w:tcPr>
            <w:tcW w:w="567" w:type="dxa"/>
          </w:tcPr>
          <w:p w:rsidR="004745C7" w:rsidRPr="00F86FAA" w:rsidRDefault="004745C7" w:rsidP="005E0B21">
            <w:pPr>
              <w:pStyle w:val="19"/>
              <w:ind w:firstLine="0"/>
              <w:rPr>
                <w:b/>
                <w:sz w:val="24"/>
                <w:szCs w:val="24"/>
              </w:rPr>
            </w:pPr>
            <w:r>
              <w:rPr>
                <w:b/>
                <w:sz w:val="24"/>
                <w:szCs w:val="24"/>
              </w:rPr>
              <w:t>24.</w:t>
            </w:r>
          </w:p>
        </w:tc>
        <w:tc>
          <w:tcPr>
            <w:tcW w:w="212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68782A" w:rsidRDefault="00F20DEF" w:rsidP="004128B1">
            <w:pPr>
              <w:pStyle w:val="19"/>
              <w:ind w:firstLine="284"/>
              <w:rPr>
                <w:sz w:val="24"/>
                <w:szCs w:val="24"/>
              </w:rPr>
            </w:pPr>
            <w:r>
              <w:rPr>
                <w:sz w:val="24"/>
                <w:szCs w:val="24"/>
              </w:rPr>
              <w:t>Не предусмотрено</w:t>
            </w:r>
          </w:p>
        </w:tc>
      </w:tr>
      <w:tr w:rsidR="00E961FF" w:rsidRPr="004A2CA8" w:rsidTr="00385C54">
        <w:tc>
          <w:tcPr>
            <w:tcW w:w="567" w:type="dxa"/>
          </w:tcPr>
          <w:p w:rsidR="00E961FF" w:rsidRPr="004A2CA8" w:rsidRDefault="00E961FF" w:rsidP="000C383C">
            <w:pPr>
              <w:pStyle w:val="19"/>
              <w:ind w:firstLine="0"/>
              <w:rPr>
                <w:b/>
                <w:sz w:val="24"/>
                <w:szCs w:val="24"/>
              </w:rPr>
            </w:pPr>
            <w:r>
              <w:rPr>
                <w:b/>
                <w:sz w:val="24"/>
                <w:szCs w:val="24"/>
              </w:rPr>
              <w:t>25.</w:t>
            </w:r>
          </w:p>
        </w:tc>
        <w:tc>
          <w:tcPr>
            <w:tcW w:w="212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4128B1">
            <w:pPr>
              <w:pStyle w:val="19"/>
              <w:ind w:firstLine="284"/>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w:t>
            </w:r>
            <w:r>
              <w:rPr>
                <w:sz w:val="24"/>
                <w:szCs w:val="24"/>
              </w:rPr>
              <w:lastRenderedPageBreak/>
              <w:t>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385C54">
        <w:tc>
          <w:tcPr>
            <w:tcW w:w="567" w:type="dxa"/>
          </w:tcPr>
          <w:p w:rsidR="005D5B59" w:rsidRPr="004A2CA8" w:rsidRDefault="005D5B59" w:rsidP="000C383C">
            <w:pPr>
              <w:pStyle w:val="19"/>
              <w:ind w:firstLine="0"/>
              <w:rPr>
                <w:b/>
                <w:sz w:val="24"/>
                <w:szCs w:val="24"/>
              </w:rPr>
            </w:pPr>
            <w:r>
              <w:rPr>
                <w:b/>
                <w:sz w:val="24"/>
                <w:szCs w:val="24"/>
              </w:rPr>
              <w:lastRenderedPageBreak/>
              <w:t>26.</w:t>
            </w:r>
          </w:p>
        </w:tc>
        <w:tc>
          <w:tcPr>
            <w:tcW w:w="2127" w:type="dxa"/>
          </w:tcPr>
          <w:p w:rsidR="005D5B59" w:rsidRPr="004A2CA8" w:rsidRDefault="00971A21" w:rsidP="00AD2CB8">
            <w:pPr>
              <w:pStyle w:val="Default"/>
              <w:rPr>
                <w:b/>
              </w:rPr>
            </w:pPr>
            <w:r>
              <w:rPr>
                <w:b/>
              </w:rPr>
              <w:t>Срок действия договора</w:t>
            </w:r>
          </w:p>
        </w:tc>
        <w:tc>
          <w:tcPr>
            <w:tcW w:w="6945" w:type="dxa"/>
          </w:tcPr>
          <w:p w:rsidR="00DE3786" w:rsidRDefault="00DE3786" w:rsidP="00DE3786">
            <w:pPr>
              <w:pStyle w:val="Default"/>
              <w:ind w:firstLine="284"/>
              <w:jc w:val="both"/>
            </w:pPr>
            <w:r w:rsidRPr="00DE3786">
              <w:t>Исполнитель предоставляет доступ Заказчику к Системе в течение 36 месяцев (12 кварталов) с момента его открытия</w:t>
            </w:r>
            <w:r>
              <w:t>.</w:t>
            </w:r>
          </w:p>
          <w:p w:rsidR="0068782A" w:rsidRDefault="00DE3786" w:rsidP="00DE3786">
            <w:pPr>
              <w:pStyle w:val="19"/>
              <w:ind w:firstLine="284"/>
              <w:rPr>
                <w:sz w:val="24"/>
                <w:szCs w:val="24"/>
              </w:rPr>
            </w:pPr>
            <w:r w:rsidRPr="00DE3786">
              <w:rPr>
                <w:sz w:val="24"/>
                <w:szCs w:val="24"/>
              </w:rPr>
              <w:t xml:space="preserve">Договор вступает в силу с момента подписания и действует до полного исполнения обязательств по нему.  </w:t>
            </w:r>
          </w:p>
        </w:tc>
      </w:tr>
    </w:tbl>
    <w:p w:rsidR="002079EB" w:rsidRDefault="002079EB" w:rsidP="00D72C8B">
      <w:pPr>
        <w:pStyle w:val="19"/>
        <w:ind w:firstLine="0"/>
        <w:jc w:val="right"/>
        <w:outlineLvl w:val="0"/>
        <w:rPr>
          <w:rFonts w:eastAsia="MS Mincho"/>
          <w:szCs w:val="28"/>
        </w:rPr>
        <w:sectPr w:rsidR="002079EB" w:rsidSect="0055090C">
          <w:headerReference w:type="even" r:id="rId33"/>
          <w:headerReference w:type="default" r:id="rId34"/>
          <w:footerReference w:type="even" r:id="rId35"/>
          <w:footerReference w:type="default" r:id="rId36"/>
          <w:headerReference w:type="first" r:id="rId37"/>
          <w:footerReference w:type="first" r:id="rId38"/>
          <w:pgSz w:w="11907" w:h="16840" w:code="9"/>
          <w:pgMar w:top="1134" w:right="851" w:bottom="1134" w:left="1418" w:header="794" w:footer="794" w:gutter="0"/>
          <w:cols w:space="720"/>
          <w:titlePg/>
          <w:docGrid w:linePitch="326"/>
        </w:sectPr>
      </w:pPr>
    </w:p>
    <w:p w:rsidR="0068782A" w:rsidRDefault="00614694">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8104CD">
      <w:pPr>
        <w:jc w:val="center"/>
        <w:rPr>
          <w:b/>
          <w:sz w:val="28"/>
          <w:szCs w:val="28"/>
        </w:rPr>
      </w:pPr>
      <w:r>
        <w:rPr>
          <w:b/>
          <w:sz w:val="28"/>
          <w:szCs w:val="28"/>
        </w:rPr>
        <w:t>На бланке претендента</w:t>
      </w:r>
    </w:p>
    <w:p w:rsidR="000954FB" w:rsidRPr="00C03380" w:rsidRDefault="000954FB" w:rsidP="008104CD">
      <w:pPr>
        <w:jc w:val="center"/>
        <w:outlineLvl w:val="1"/>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w:t>
      </w:r>
      <w:proofErr w:type="gramStart"/>
      <w:r>
        <w:rPr>
          <w:b/>
          <w:sz w:val="28"/>
        </w:rPr>
        <w:t>-____-____-_____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w:t>
      </w:r>
      <w:proofErr w:type="gramStart"/>
      <w:r>
        <w:rPr>
          <w:szCs w:val="28"/>
        </w:rPr>
        <w:t>э-</w:t>
      </w:r>
      <w:proofErr w:type="gramEnd"/>
      <w:r>
        <w:rPr>
          <w:szCs w:val="28"/>
        </w:rPr>
        <w:t xml:space="preserve">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w:t>
      </w:r>
      <w:r>
        <w:rPr>
          <w:sz w:val="28"/>
          <w:szCs w:val="28"/>
        </w:rPr>
        <w:lastRenderedPageBreak/>
        <w:t>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8782A" w:rsidRDefault="00614694">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8104CD">
      <w:pPr>
        <w:jc w:val="center"/>
        <w:outlineLvl w:val="1"/>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147510" w:rsidRPr="00147510" w:rsidRDefault="00147510" w:rsidP="00147510">
      <w:pPr>
        <w:tabs>
          <w:tab w:val="left" w:pos="9639"/>
        </w:tabs>
        <w:ind w:firstLine="53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47510" w:rsidRPr="00147510" w:rsidRDefault="00147510" w:rsidP="00147510">
      <w:pPr>
        <w:tabs>
          <w:tab w:val="left" w:pos="9639"/>
        </w:tabs>
        <w:ind w:firstLine="539"/>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147510" w:rsidRPr="00147510" w:rsidRDefault="00147510" w:rsidP="00147510">
      <w:pPr>
        <w:tabs>
          <w:tab w:val="left" w:pos="9639"/>
        </w:tabs>
        <w:ind w:firstLine="53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8782A" w:rsidRDefault="00614694">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614694" w:rsidRDefault="00614694" w:rsidP="00614694">
      <w:pPr>
        <w:pStyle w:val="3"/>
        <w:keepLines/>
        <w:numPr>
          <w:ilvl w:val="2"/>
          <w:numId w:val="49"/>
        </w:numPr>
        <w:suppressAutoHyphens w:val="0"/>
        <w:spacing w:before="0" w:after="0"/>
        <w:ind w:hanging="720"/>
        <w:jc w:val="center"/>
        <w:rPr>
          <w:rFonts w:ascii="Times New Roman" w:hAnsi="Times New Roman"/>
          <w:sz w:val="28"/>
          <w:szCs w:val="28"/>
        </w:rPr>
      </w:pPr>
      <w:r>
        <w:rPr>
          <w:rFonts w:ascii="Times New Roman" w:hAnsi="Times New Roman"/>
          <w:sz w:val="28"/>
          <w:szCs w:val="28"/>
        </w:rPr>
        <w:t>Финансово-коммерческое предложение</w:t>
      </w:r>
    </w:p>
    <w:p w:rsidR="00614694" w:rsidRDefault="00614694" w:rsidP="00614694"/>
    <w:p w:rsidR="00614694" w:rsidRDefault="00614694" w:rsidP="00614694">
      <w:r>
        <w:rPr>
          <w:sz w:val="28"/>
          <w:szCs w:val="28"/>
        </w:rPr>
        <w:t xml:space="preserve"> «____» ___________ 201_ г.                           Открытый конкурс № ОКэ-_____  </w:t>
      </w:r>
    </w:p>
    <w:p w:rsidR="00614694" w:rsidRDefault="00614694" w:rsidP="00614694"/>
    <w:p w:rsidR="00614694" w:rsidRDefault="00614694" w:rsidP="00614694">
      <w:r>
        <w:rPr>
          <w:sz w:val="28"/>
          <w:szCs w:val="28"/>
        </w:rPr>
        <w:t>__________________________________________________________________</w:t>
      </w:r>
    </w:p>
    <w:p w:rsidR="00614694" w:rsidRDefault="00614694" w:rsidP="00614694">
      <w:pPr>
        <w:ind w:firstLine="3"/>
        <w:jc w:val="center"/>
      </w:pPr>
      <w:r>
        <w:rPr>
          <w:i/>
        </w:rPr>
        <w:t>(Полное наименование претендента)</w:t>
      </w:r>
    </w:p>
    <w:p w:rsidR="00614694" w:rsidRDefault="00614694" w:rsidP="00614694">
      <w:pPr>
        <w:ind w:firstLine="708"/>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3"/>
        <w:gridCol w:w="1417"/>
        <w:gridCol w:w="1701"/>
        <w:gridCol w:w="1700"/>
      </w:tblGrid>
      <w:tr w:rsidR="00614694" w:rsidRPr="00A27467" w:rsidTr="00614694">
        <w:trPr>
          <w:trHeight w:val="240"/>
          <w:jc w:val="center"/>
        </w:trPr>
        <w:tc>
          <w:tcPr>
            <w:tcW w:w="568" w:type="dxa"/>
            <w:shd w:val="clear" w:color="000000" w:fill="FFFFFF"/>
            <w:noWrap/>
            <w:hideMark/>
          </w:tcPr>
          <w:p w:rsidR="00614694" w:rsidRPr="00A27467" w:rsidRDefault="00614694" w:rsidP="00614694">
            <w:r>
              <w:t> №</w:t>
            </w:r>
          </w:p>
          <w:p w:rsidR="00614694" w:rsidRPr="00A27467" w:rsidRDefault="00614694" w:rsidP="00614694">
            <w:proofErr w:type="gramStart"/>
            <w:r>
              <w:t>п</w:t>
            </w:r>
            <w:proofErr w:type="gramEnd"/>
            <w:r>
              <w:t>/п</w:t>
            </w:r>
          </w:p>
        </w:tc>
        <w:tc>
          <w:tcPr>
            <w:tcW w:w="4253" w:type="dxa"/>
            <w:shd w:val="clear" w:color="000000" w:fill="FFFFFF"/>
            <w:noWrap/>
            <w:hideMark/>
          </w:tcPr>
          <w:p w:rsidR="00614694" w:rsidRPr="00A27467" w:rsidRDefault="00614694" w:rsidP="00614694">
            <w:pPr>
              <w:jc w:val="center"/>
            </w:pPr>
            <w:r>
              <w:t>Наименование</w:t>
            </w:r>
            <w:r>
              <w:rPr>
                <w:rStyle w:val="af6"/>
              </w:rPr>
              <w:footnoteReference w:id="2"/>
            </w:r>
          </w:p>
        </w:tc>
        <w:tc>
          <w:tcPr>
            <w:tcW w:w="1417" w:type="dxa"/>
            <w:shd w:val="clear" w:color="000000" w:fill="FFFFFF"/>
          </w:tcPr>
          <w:p w:rsidR="00614694" w:rsidRDefault="00614694" w:rsidP="00614694">
            <w:pPr>
              <w:jc w:val="center"/>
            </w:pPr>
            <w:r>
              <w:t>Цена в квартал, руб. без учета НДС</w:t>
            </w:r>
          </w:p>
          <w:p w:rsidR="00614694" w:rsidRPr="00A27467" w:rsidRDefault="00614694" w:rsidP="00614694">
            <w:pPr>
              <w:jc w:val="center"/>
            </w:pPr>
          </w:p>
        </w:tc>
        <w:tc>
          <w:tcPr>
            <w:tcW w:w="1701" w:type="dxa"/>
            <w:shd w:val="clear" w:color="000000" w:fill="FFFFFF"/>
          </w:tcPr>
          <w:p w:rsidR="00614694" w:rsidRDefault="00614694" w:rsidP="00614694">
            <w:pPr>
              <w:jc w:val="center"/>
            </w:pPr>
            <w:r>
              <w:t>Планируемый срок оказания услуг, кварталы</w:t>
            </w:r>
          </w:p>
        </w:tc>
        <w:tc>
          <w:tcPr>
            <w:tcW w:w="1700" w:type="dxa"/>
            <w:shd w:val="clear" w:color="000000" w:fill="FFFFFF"/>
          </w:tcPr>
          <w:p w:rsidR="00614694" w:rsidRDefault="00614694" w:rsidP="00614694">
            <w:pPr>
              <w:jc w:val="center"/>
            </w:pPr>
            <w:r>
              <w:t>Сумма за планируемый срок, руб. без учета НДС</w:t>
            </w:r>
          </w:p>
        </w:tc>
      </w:tr>
      <w:tr w:rsidR="00614694" w:rsidRPr="00A27467" w:rsidTr="00614694">
        <w:trPr>
          <w:trHeight w:val="1695"/>
          <w:jc w:val="center"/>
        </w:trPr>
        <w:tc>
          <w:tcPr>
            <w:tcW w:w="568" w:type="dxa"/>
            <w:shd w:val="clear" w:color="000000" w:fill="FFFFFF"/>
            <w:noWrap/>
            <w:hideMark/>
          </w:tcPr>
          <w:p w:rsidR="00614694" w:rsidRPr="00A27467" w:rsidRDefault="00614694" w:rsidP="00614694">
            <w:pPr>
              <w:jc w:val="both"/>
            </w:pPr>
            <w:r>
              <w:t>1</w:t>
            </w:r>
          </w:p>
        </w:tc>
        <w:tc>
          <w:tcPr>
            <w:tcW w:w="4253" w:type="dxa"/>
            <w:shd w:val="clear" w:color="000000" w:fill="FFFFFF"/>
          </w:tcPr>
          <w:p w:rsidR="00614694" w:rsidRDefault="00614694" w:rsidP="00614694">
            <w:pPr>
              <w:jc w:val="both"/>
            </w:pPr>
            <w:proofErr w:type="gramStart"/>
            <w:r>
              <w:t xml:space="preserve">Обеспечение своевременного предоставления юридически значимых электронных документов налоговой и бухгалтерской отчетности Общества в контролирующие органы через сеть Интернет, а так же сохранение всей истории осуществленных операций документооборота с текущей </w:t>
            </w:r>
            <w:proofErr w:type="spellStart"/>
            <w:r>
              <w:t>оргструктурой</w:t>
            </w:r>
            <w:proofErr w:type="spellEnd"/>
            <w:r>
              <w:t xml:space="preserve"> Общества, систематизированной структурой хранения и поиска/отбора документов, возможность осуществлять сверку с контрагентами по входному НДС, предоставление круглосуточной технической и консультационной поддержки по телефону и электронной почте</w:t>
            </w:r>
            <w:proofErr w:type="gramEnd"/>
          </w:p>
          <w:p w:rsidR="00614694" w:rsidRDefault="00614694" w:rsidP="00614694">
            <w:pPr>
              <w:jc w:val="both"/>
            </w:pPr>
          </w:p>
          <w:p w:rsidR="00614694" w:rsidRPr="00A27467" w:rsidRDefault="00614694" w:rsidP="00614694">
            <w:pPr>
              <w:jc w:val="both"/>
            </w:pPr>
            <w:r>
              <w:t>в том числе:</w:t>
            </w:r>
          </w:p>
        </w:tc>
        <w:tc>
          <w:tcPr>
            <w:tcW w:w="1417" w:type="dxa"/>
            <w:shd w:val="clear" w:color="000000" w:fill="FFFFFF"/>
            <w:vAlign w:val="center"/>
          </w:tcPr>
          <w:p w:rsidR="00614694" w:rsidRDefault="00614694" w:rsidP="00614694">
            <w:pPr>
              <w:jc w:val="center"/>
              <w:rPr>
                <w:i/>
              </w:rPr>
            </w:pPr>
            <w:r>
              <w:rPr>
                <w:i/>
              </w:rPr>
              <w:t>__________</w:t>
            </w:r>
          </w:p>
          <w:p w:rsidR="00614694" w:rsidRPr="006303CE" w:rsidRDefault="00614694" w:rsidP="00614694">
            <w:pPr>
              <w:jc w:val="center"/>
              <w:rPr>
                <w:i/>
              </w:rPr>
            </w:pPr>
            <w:r>
              <w:rPr>
                <w:i/>
              </w:rPr>
              <w:t>(не более 309 850,00 руб.)</w:t>
            </w:r>
          </w:p>
        </w:tc>
        <w:tc>
          <w:tcPr>
            <w:tcW w:w="1701" w:type="dxa"/>
            <w:shd w:val="clear" w:color="000000" w:fill="FFFFFF"/>
            <w:vAlign w:val="center"/>
          </w:tcPr>
          <w:p w:rsidR="00614694" w:rsidRPr="00861BED" w:rsidRDefault="00614694" w:rsidP="00614694">
            <w:pPr>
              <w:jc w:val="center"/>
            </w:pPr>
            <w:r>
              <w:t>12</w:t>
            </w:r>
          </w:p>
        </w:tc>
        <w:tc>
          <w:tcPr>
            <w:tcW w:w="1700" w:type="dxa"/>
            <w:shd w:val="clear" w:color="000000" w:fill="FFFFFF"/>
            <w:vAlign w:val="center"/>
          </w:tcPr>
          <w:p w:rsidR="00614694" w:rsidRDefault="00614694" w:rsidP="00614694">
            <w:pPr>
              <w:jc w:val="center"/>
              <w:rPr>
                <w:i/>
              </w:rPr>
            </w:pPr>
            <w:r>
              <w:rPr>
                <w:i/>
              </w:rPr>
              <w:t>__________</w:t>
            </w:r>
          </w:p>
          <w:p w:rsidR="00614694" w:rsidRPr="00861BED" w:rsidRDefault="00614694" w:rsidP="00614694">
            <w:pPr>
              <w:jc w:val="center"/>
            </w:pPr>
            <w:r>
              <w:rPr>
                <w:i/>
              </w:rPr>
              <w:t>(не более 3 718 200,00 руб.)</w:t>
            </w:r>
          </w:p>
        </w:tc>
      </w:tr>
      <w:tr w:rsidR="00614694" w:rsidRPr="00A27467" w:rsidTr="00614694">
        <w:trPr>
          <w:trHeight w:val="1035"/>
          <w:jc w:val="center"/>
        </w:trPr>
        <w:tc>
          <w:tcPr>
            <w:tcW w:w="568" w:type="dxa"/>
            <w:shd w:val="clear" w:color="000000" w:fill="FFFFFF"/>
            <w:noWrap/>
          </w:tcPr>
          <w:p w:rsidR="00614694" w:rsidRPr="00A27467" w:rsidRDefault="00614694" w:rsidP="00614694">
            <w:pPr>
              <w:jc w:val="right"/>
            </w:pPr>
            <w:r>
              <w:t>1.1</w:t>
            </w:r>
          </w:p>
        </w:tc>
        <w:tc>
          <w:tcPr>
            <w:tcW w:w="4253" w:type="dxa"/>
            <w:shd w:val="clear" w:color="000000" w:fill="FFFFFF"/>
            <w:hideMark/>
          </w:tcPr>
          <w:p w:rsidR="00614694" w:rsidRDefault="00614694" w:rsidP="00614694">
            <w:pPr>
              <w:jc w:val="both"/>
            </w:pPr>
            <w:r>
              <w:t xml:space="preserve"> Услуги абонентского обслуживания: </w:t>
            </w:r>
          </w:p>
          <w:p w:rsidR="00614694" w:rsidRPr="00A27467" w:rsidRDefault="00614694" w:rsidP="00614694">
            <w:pPr>
              <w:jc w:val="both"/>
            </w:pPr>
            <w:r>
              <w:rPr>
                <w:i/>
              </w:rPr>
              <w:t>(краткое описание/наименование режима обслуживания, тарифного плана и т.п.)</w:t>
            </w:r>
          </w:p>
        </w:tc>
        <w:tc>
          <w:tcPr>
            <w:tcW w:w="1417" w:type="dxa"/>
            <w:shd w:val="clear" w:color="000000" w:fill="FFFFFF"/>
            <w:vAlign w:val="center"/>
          </w:tcPr>
          <w:p w:rsidR="00614694" w:rsidRPr="00A27467" w:rsidRDefault="00614694" w:rsidP="00614694">
            <w:pPr>
              <w:jc w:val="center"/>
            </w:pPr>
          </w:p>
        </w:tc>
        <w:tc>
          <w:tcPr>
            <w:tcW w:w="1701" w:type="dxa"/>
            <w:shd w:val="clear" w:color="000000" w:fill="FFFFFF"/>
            <w:vAlign w:val="center"/>
          </w:tcPr>
          <w:p w:rsidR="00614694" w:rsidRPr="00A27467" w:rsidRDefault="00614694" w:rsidP="00614694">
            <w:pPr>
              <w:jc w:val="center"/>
            </w:pPr>
          </w:p>
        </w:tc>
        <w:tc>
          <w:tcPr>
            <w:tcW w:w="1700" w:type="dxa"/>
            <w:shd w:val="clear" w:color="000000" w:fill="FFFFFF"/>
            <w:vAlign w:val="center"/>
          </w:tcPr>
          <w:p w:rsidR="00614694" w:rsidRPr="00A27467" w:rsidRDefault="00614694" w:rsidP="00614694">
            <w:pPr>
              <w:jc w:val="center"/>
            </w:pPr>
          </w:p>
        </w:tc>
      </w:tr>
      <w:tr w:rsidR="00614694" w:rsidRPr="00A27467" w:rsidTr="00614694">
        <w:trPr>
          <w:trHeight w:val="855"/>
          <w:jc w:val="center"/>
        </w:trPr>
        <w:tc>
          <w:tcPr>
            <w:tcW w:w="568" w:type="dxa"/>
            <w:shd w:val="clear" w:color="000000" w:fill="FFFFFF"/>
            <w:noWrap/>
          </w:tcPr>
          <w:p w:rsidR="00614694" w:rsidRPr="00A27467" w:rsidRDefault="00614694" w:rsidP="00614694">
            <w:pPr>
              <w:jc w:val="right"/>
            </w:pPr>
            <w:r>
              <w:t>1.2</w:t>
            </w:r>
          </w:p>
        </w:tc>
        <w:tc>
          <w:tcPr>
            <w:tcW w:w="4253" w:type="dxa"/>
            <w:shd w:val="clear" w:color="000000" w:fill="FFFFFF"/>
            <w:hideMark/>
          </w:tcPr>
          <w:p w:rsidR="00614694" w:rsidRDefault="00614694" w:rsidP="00614694">
            <w:pPr>
              <w:jc w:val="both"/>
            </w:pPr>
            <w:r>
              <w:t xml:space="preserve">Право использования программы для ЭВМ: </w:t>
            </w:r>
          </w:p>
          <w:p w:rsidR="00614694" w:rsidRPr="00861BED" w:rsidRDefault="00614694" w:rsidP="00614694">
            <w:pPr>
              <w:jc w:val="both"/>
              <w:rPr>
                <w:i/>
              </w:rPr>
            </w:pPr>
            <w:r>
              <w:t>________________________________</w:t>
            </w:r>
            <w:r>
              <w:rPr>
                <w:i/>
              </w:rPr>
              <w:t xml:space="preserve"> (наименование программы, краткое описание сервиса, и т.п.)</w:t>
            </w:r>
          </w:p>
        </w:tc>
        <w:tc>
          <w:tcPr>
            <w:tcW w:w="1417" w:type="dxa"/>
            <w:shd w:val="clear" w:color="000000" w:fill="FFFFFF"/>
            <w:vAlign w:val="center"/>
          </w:tcPr>
          <w:p w:rsidR="00614694" w:rsidRPr="00A27467" w:rsidRDefault="00614694" w:rsidP="00614694">
            <w:pPr>
              <w:jc w:val="center"/>
            </w:pPr>
          </w:p>
        </w:tc>
        <w:tc>
          <w:tcPr>
            <w:tcW w:w="1701" w:type="dxa"/>
            <w:shd w:val="clear" w:color="000000" w:fill="FFFFFF"/>
            <w:vAlign w:val="center"/>
          </w:tcPr>
          <w:p w:rsidR="00614694" w:rsidRPr="00A27467" w:rsidRDefault="00614694" w:rsidP="00614694">
            <w:pPr>
              <w:jc w:val="center"/>
            </w:pPr>
          </w:p>
        </w:tc>
        <w:tc>
          <w:tcPr>
            <w:tcW w:w="1700" w:type="dxa"/>
            <w:shd w:val="clear" w:color="000000" w:fill="FFFFFF"/>
            <w:vAlign w:val="center"/>
          </w:tcPr>
          <w:p w:rsidR="00614694" w:rsidRPr="00A27467" w:rsidRDefault="00614694" w:rsidP="00614694">
            <w:pPr>
              <w:jc w:val="center"/>
            </w:pPr>
          </w:p>
        </w:tc>
      </w:tr>
      <w:tr w:rsidR="00614694" w:rsidRPr="00A27467" w:rsidTr="00614694">
        <w:trPr>
          <w:trHeight w:val="855"/>
          <w:jc w:val="center"/>
        </w:trPr>
        <w:tc>
          <w:tcPr>
            <w:tcW w:w="568" w:type="dxa"/>
            <w:shd w:val="clear" w:color="000000" w:fill="FFFFFF"/>
            <w:noWrap/>
          </w:tcPr>
          <w:p w:rsidR="00614694" w:rsidRPr="00A27467" w:rsidRDefault="00614694" w:rsidP="00614694">
            <w:pPr>
              <w:jc w:val="right"/>
            </w:pPr>
            <w:r>
              <w:t>1.3</w:t>
            </w:r>
          </w:p>
        </w:tc>
        <w:tc>
          <w:tcPr>
            <w:tcW w:w="4253" w:type="dxa"/>
            <w:shd w:val="clear" w:color="000000" w:fill="FFFFFF"/>
          </w:tcPr>
          <w:p w:rsidR="00614694" w:rsidRDefault="00614694" w:rsidP="00614694">
            <w:pPr>
              <w:jc w:val="both"/>
            </w:pPr>
            <w:r>
              <w:t xml:space="preserve">Право использования программы для ЭВМ: </w:t>
            </w:r>
          </w:p>
          <w:p w:rsidR="00614694" w:rsidRPr="00A27467" w:rsidRDefault="00614694" w:rsidP="00614694">
            <w:pPr>
              <w:jc w:val="both"/>
            </w:pPr>
            <w:r>
              <w:t>________________________________</w:t>
            </w:r>
            <w:r>
              <w:rPr>
                <w:i/>
              </w:rPr>
              <w:t xml:space="preserve"> (наименование программы, краткое </w:t>
            </w:r>
            <w:r>
              <w:rPr>
                <w:i/>
              </w:rPr>
              <w:lastRenderedPageBreak/>
              <w:t>описание сервиса, и т.п.)</w:t>
            </w:r>
          </w:p>
        </w:tc>
        <w:tc>
          <w:tcPr>
            <w:tcW w:w="1417" w:type="dxa"/>
            <w:shd w:val="clear" w:color="000000" w:fill="FFFFFF"/>
            <w:vAlign w:val="center"/>
          </w:tcPr>
          <w:p w:rsidR="00614694" w:rsidRPr="00A27467" w:rsidRDefault="00614694" w:rsidP="00614694">
            <w:pPr>
              <w:jc w:val="center"/>
            </w:pPr>
          </w:p>
        </w:tc>
        <w:tc>
          <w:tcPr>
            <w:tcW w:w="1701" w:type="dxa"/>
            <w:shd w:val="clear" w:color="000000" w:fill="FFFFFF"/>
            <w:vAlign w:val="center"/>
          </w:tcPr>
          <w:p w:rsidR="00614694" w:rsidRPr="00A27467" w:rsidRDefault="00614694" w:rsidP="00614694">
            <w:pPr>
              <w:jc w:val="center"/>
            </w:pPr>
          </w:p>
        </w:tc>
        <w:tc>
          <w:tcPr>
            <w:tcW w:w="1700" w:type="dxa"/>
            <w:shd w:val="clear" w:color="000000" w:fill="FFFFFF"/>
            <w:vAlign w:val="center"/>
          </w:tcPr>
          <w:p w:rsidR="00614694" w:rsidRPr="00A27467" w:rsidRDefault="00614694" w:rsidP="00614694">
            <w:pPr>
              <w:jc w:val="center"/>
            </w:pPr>
          </w:p>
        </w:tc>
      </w:tr>
      <w:tr w:rsidR="00614694" w:rsidRPr="00A27467" w:rsidTr="00614694">
        <w:trPr>
          <w:trHeight w:val="855"/>
          <w:jc w:val="center"/>
        </w:trPr>
        <w:tc>
          <w:tcPr>
            <w:tcW w:w="568" w:type="dxa"/>
            <w:shd w:val="clear" w:color="000000" w:fill="FFFFFF"/>
            <w:noWrap/>
          </w:tcPr>
          <w:p w:rsidR="00614694" w:rsidRPr="00A27467" w:rsidRDefault="00614694" w:rsidP="00614694">
            <w:pPr>
              <w:jc w:val="right"/>
            </w:pPr>
            <w:r>
              <w:lastRenderedPageBreak/>
              <w:t>…</w:t>
            </w:r>
          </w:p>
        </w:tc>
        <w:tc>
          <w:tcPr>
            <w:tcW w:w="4253" w:type="dxa"/>
            <w:shd w:val="clear" w:color="000000" w:fill="FFFFFF"/>
          </w:tcPr>
          <w:p w:rsidR="00614694" w:rsidRPr="00A27467" w:rsidRDefault="00614694" w:rsidP="00614694">
            <w:pPr>
              <w:jc w:val="both"/>
            </w:pPr>
            <w:r>
              <w:t>…</w:t>
            </w:r>
          </w:p>
        </w:tc>
        <w:tc>
          <w:tcPr>
            <w:tcW w:w="1417" w:type="dxa"/>
            <w:shd w:val="clear" w:color="000000" w:fill="FFFFFF"/>
            <w:vAlign w:val="center"/>
          </w:tcPr>
          <w:p w:rsidR="00614694" w:rsidRPr="00A27467" w:rsidRDefault="00614694" w:rsidP="00614694">
            <w:pPr>
              <w:jc w:val="center"/>
            </w:pPr>
            <w:r>
              <w:t>…</w:t>
            </w:r>
          </w:p>
        </w:tc>
        <w:tc>
          <w:tcPr>
            <w:tcW w:w="1701" w:type="dxa"/>
            <w:shd w:val="clear" w:color="000000" w:fill="FFFFFF"/>
            <w:vAlign w:val="center"/>
          </w:tcPr>
          <w:p w:rsidR="00614694" w:rsidRPr="00A27467" w:rsidRDefault="00614694" w:rsidP="00614694">
            <w:pPr>
              <w:jc w:val="center"/>
            </w:pPr>
            <w:r>
              <w:t>…</w:t>
            </w:r>
          </w:p>
        </w:tc>
        <w:tc>
          <w:tcPr>
            <w:tcW w:w="1700" w:type="dxa"/>
            <w:shd w:val="clear" w:color="000000" w:fill="FFFFFF"/>
            <w:vAlign w:val="center"/>
          </w:tcPr>
          <w:p w:rsidR="00614694" w:rsidRPr="00A27467" w:rsidRDefault="00614694" w:rsidP="00614694">
            <w:pPr>
              <w:jc w:val="center"/>
            </w:pPr>
            <w:r>
              <w:t>…</w:t>
            </w:r>
          </w:p>
        </w:tc>
      </w:tr>
    </w:tbl>
    <w:p w:rsidR="00614694" w:rsidRDefault="00614694" w:rsidP="00614694">
      <w:pPr>
        <w:ind w:firstLine="720"/>
        <w:jc w:val="both"/>
        <w:rPr>
          <w:sz w:val="28"/>
          <w:szCs w:val="28"/>
        </w:rPr>
      </w:pPr>
      <w:r>
        <w:rPr>
          <w:sz w:val="28"/>
          <w:szCs w:val="28"/>
        </w:rPr>
        <w:t>1. Цены, указанные в таблице настоящего финансово-коммерческого предложения, учитывает стоимость всех расходов исполнителя, связанных с подключением услуг, и налогов, кроме НДС. Сумма НДС и условия начисления определяются в соответствии с законодательством Российской Федерации.</w:t>
      </w:r>
      <w:r>
        <w:t xml:space="preserve"> </w:t>
      </w:r>
    </w:p>
    <w:p w:rsidR="00614694" w:rsidRDefault="00614694" w:rsidP="00614694">
      <w:pPr>
        <w:ind w:firstLine="720"/>
        <w:jc w:val="both"/>
      </w:pPr>
      <w:r>
        <w:rPr>
          <w:sz w:val="28"/>
          <w:szCs w:val="28"/>
        </w:rPr>
        <w:t xml:space="preserve">Оказание услуг, указанных в строке (строках)___ таблицы настоящего финансово-коммерческого предложения  облагается НДС по ставке ____%, размер которого </w:t>
      </w:r>
      <w:proofErr w:type="gramStart"/>
      <w:r>
        <w:rPr>
          <w:sz w:val="28"/>
          <w:szCs w:val="28"/>
        </w:rPr>
        <w:t>составляет ________/ НДС не облагается</w:t>
      </w:r>
      <w:proofErr w:type="gramEnd"/>
      <w:r>
        <w:rPr>
          <w:sz w:val="28"/>
          <w:szCs w:val="28"/>
        </w:rPr>
        <w:t xml:space="preserve">, в соответствии (в связи) ____________  </w:t>
      </w:r>
      <w:r>
        <w:rPr>
          <w:i/>
          <w:sz w:val="28"/>
          <w:szCs w:val="28"/>
        </w:rPr>
        <w:t>(указать необходимое).</w:t>
      </w:r>
    </w:p>
    <w:p w:rsidR="00614694" w:rsidRDefault="00614694" w:rsidP="00614694">
      <w:pPr>
        <w:ind w:firstLine="720"/>
        <w:jc w:val="both"/>
        <w:rPr>
          <w:sz w:val="28"/>
          <w:szCs w:val="28"/>
        </w:rPr>
      </w:pPr>
      <w:r>
        <w:rPr>
          <w:sz w:val="28"/>
          <w:szCs w:val="28"/>
        </w:rPr>
        <w:t>Право использование программы для ЭВМ, указанной в строке (строках) ___ таблицы настоящего финансово-коммерческого предложения, НДС не облагается в соответствии с подпунктом 26 пункта 2 статьи 149 Налогового кодекса Российской Федерации.</w:t>
      </w:r>
    </w:p>
    <w:p w:rsidR="00614694" w:rsidRPr="00A7201B" w:rsidRDefault="00614694" w:rsidP="00614694">
      <w:pPr>
        <w:ind w:firstLine="720"/>
        <w:jc w:val="both"/>
        <w:rPr>
          <w:sz w:val="28"/>
          <w:szCs w:val="28"/>
        </w:rPr>
      </w:pPr>
      <w:r>
        <w:rPr>
          <w:sz w:val="28"/>
          <w:szCs w:val="28"/>
        </w:rPr>
        <w:t>…..</w:t>
      </w:r>
    </w:p>
    <w:p w:rsidR="00614694" w:rsidRDefault="00614694" w:rsidP="00614694">
      <w:pPr>
        <w:ind w:firstLine="720"/>
        <w:jc w:val="both"/>
        <w:rPr>
          <w:sz w:val="28"/>
          <w:szCs w:val="28"/>
        </w:rPr>
      </w:pPr>
      <w:r>
        <w:rPr>
          <w:sz w:val="28"/>
          <w:szCs w:val="28"/>
        </w:rPr>
        <w:t>2. Условия оплаты:</w:t>
      </w:r>
      <w:r>
        <w:t xml:space="preserve"> </w:t>
      </w:r>
      <w:r>
        <w:rPr>
          <w:sz w:val="28"/>
          <w:szCs w:val="28"/>
        </w:rPr>
        <w:t>____________________</w:t>
      </w:r>
    </w:p>
    <w:p w:rsidR="00614694" w:rsidRDefault="00614694" w:rsidP="00614694">
      <w:pPr>
        <w:ind w:firstLine="720"/>
        <w:jc w:val="both"/>
        <w:rPr>
          <w:sz w:val="28"/>
          <w:szCs w:val="28"/>
        </w:rPr>
      </w:pPr>
      <w:proofErr w:type="gramStart"/>
      <w:r>
        <w:rPr>
          <w:sz w:val="28"/>
          <w:szCs w:val="28"/>
        </w:rPr>
        <w:t>(выбрать один из вариантов:</w:t>
      </w:r>
      <w:proofErr w:type="gramEnd"/>
    </w:p>
    <w:p w:rsidR="00614694" w:rsidRPr="00F142A9" w:rsidRDefault="00614694" w:rsidP="00614694">
      <w:pPr>
        <w:ind w:firstLine="720"/>
        <w:jc w:val="both"/>
        <w:rPr>
          <w:i/>
          <w:sz w:val="28"/>
          <w:szCs w:val="28"/>
        </w:rPr>
      </w:pPr>
      <w:r>
        <w:rPr>
          <w:i/>
          <w:sz w:val="28"/>
          <w:szCs w:val="28"/>
        </w:rPr>
        <w:t xml:space="preserve">Вариант 1: </w:t>
      </w:r>
    </w:p>
    <w:p w:rsidR="00614694" w:rsidRPr="00F142A9" w:rsidRDefault="00614694" w:rsidP="00614694">
      <w:pPr>
        <w:ind w:firstLine="720"/>
        <w:jc w:val="both"/>
        <w:rPr>
          <w:i/>
          <w:sz w:val="28"/>
          <w:szCs w:val="28"/>
        </w:rPr>
      </w:pPr>
      <w:r>
        <w:rPr>
          <w:i/>
          <w:sz w:val="28"/>
          <w:szCs w:val="28"/>
        </w:rPr>
        <w:t>- оплата за оказанные услуги осуществляется ежеквартально в течение 30 (тридцати) календарных дней после подписания Сторонами Акта сдачи-приемки оказанных услуг за соответствующий квартал на основании выставленного Исполнителем счета.</w:t>
      </w:r>
    </w:p>
    <w:p w:rsidR="00614694" w:rsidRPr="00F142A9" w:rsidRDefault="00614694" w:rsidP="00614694">
      <w:pPr>
        <w:ind w:firstLine="720"/>
        <w:jc w:val="both"/>
        <w:rPr>
          <w:i/>
          <w:sz w:val="28"/>
          <w:szCs w:val="28"/>
        </w:rPr>
      </w:pPr>
      <w:r>
        <w:rPr>
          <w:i/>
          <w:sz w:val="28"/>
          <w:szCs w:val="28"/>
        </w:rPr>
        <w:t xml:space="preserve">Вариант 2: </w:t>
      </w:r>
    </w:p>
    <w:p w:rsidR="00614694" w:rsidRPr="00F142A9" w:rsidRDefault="00614694" w:rsidP="00614694">
      <w:pPr>
        <w:ind w:firstLine="720"/>
        <w:jc w:val="both"/>
        <w:rPr>
          <w:i/>
          <w:sz w:val="28"/>
          <w:szCs w:val="28"/>
        </w:rPr>
      </w:pPr>
      <w:r>
        <w:rPr>
          <w:i/>
          <w:sz w:val="28"/>
          <w:szCs w:val="28"/>
        </w:rPr>
        <w:t>- аванс в размере ___ (</w:t>
      </w:r>
      <w:r>
        <w:rPr>
          <w:i/>
        </w:rPr>
        <w:t>не более 30</w:t>
      </w:r>
      <w:r>
        <w:rPr>
          <w:i/>
          <w:sz w:val="28"/>
          <w:szCs w:val="28"/>
        </w:rPr>
        <w:t xml:space="preserve">) % от стоимости услуг за квартал оплачивается ежеквартально в течение 10 календарных дней </w:t>
      </w:r>
      <w:proofErr w:type="gramStart"/>
      <w:r>
        <w:rPr>
          <w:i/>
          <w:sz w:val="28"/>
          <w:szCs w:val="28"/>
        </w:rPr>
        <w:t>с даты начала</w:t>
      </w:r>
      <w:proofErr w:type="gramEnd"/>
      <w:r>
        <w:rPr>
          <w:i/>
          <w:sz w:val="28"/>
          <w:szCs w:val="28"/>
        </w:rPr>
        <w:t xml:space="preserve"> соответствующего квартала на основании выставленного Исполнителем счета;</w:t>
      </w:r>
    </w:p>
    <w:p w:rsidR="00614694" w:rsidRPr="00F142A9" w:rsidRDefault="00614694" w:rsidP="00614694">
      <w:pPr>
        <w:ind w:firstLine="720"/>
        <w:jc w:val="both"/>
        <w:rPr>
          <w:i/>
          <w:sz w:val="28"/>
          <w:szCs w:val="28"/>
        </w:rPr>
      </w:pPr>
      <w:r>
        <w:rPr>
          <w:i/>
          <w:sz w:val="28"/>
          <w:szCs w:val="28"/>
        </w:rPr>
        <w:t>- оставшаяся сумма за оказанные услуги в размере ___ (</w:t>
      </w:r>
      <w:r>
        <w:rPr>
          <w:i/>
        </w:rPr>
        <w:t>не менее 70</w:t>
      </w:r>
      <w:r>
        <w:rPr>
          <w:i/>
          <w:sz w:val="28"/>
          <w:szCs w:val="28"/>
        </w:rPr>
        <w:t>) % от стоимости услуг за квартал оплачивается ежеквартально в течение 30 (тридцати) календарных дней после подписания Сторонами Акта сдачи-приемки оказанных услуг за соответствующий квартал на основании выставленного Исполнителем счета).</w:t>
      </w:r>
    </w:p>
    <w:p w:rsidR="00614694" w:rsidRDefault="00614694" w:rsidP="00614694">
      <w:pPr>
        <w:ind w:firstLine="720"/>
        <w:jc w:val="both"/>
      </w:pPr>
      <w:r>
        <w:rPr>
          <w:sz w:val="28"/>
          <w:szCs w:val="28"/>
        </w:rPr>
        <w:t xml:space="preserve">3. Дополнительные условия выполнения работ, оказания услуг, поставки товаров _______________________________________________________ </w:t>
      </w:r>
    </w:p>
    <w:p w:rsidR="00614694" w:rsidRDefault="00614694" w:rsidP="00614694">
      <w:pPr>
        <w:ind w:firstLine="720"/>
        <w:jc w:val="center"/>
      </w:pPr>
      <w:r>
        <w:rPr>
          <w:i/>
          <w:sz w:val="28"/>
          <w:szCs w:val="28"/>
        </w:rPr>
        <w:t>(заполняется претендентом при необходимости).</w:t>
      </w:r>
    </w:p>
    <w:p w:rsidR="00614694" w:rsidRDefault="00614694" w:rsidP="00614694">
      <w:pPr>
        <w:ind w:firstLine="720"/>
        <w:jc w:val="both"/>
      </w:pPr>
      <w:r>
        <w:rPr>
          <w:sz w:val="28"/>
          <w:szCs w:val="28"/>
        </w:rPr>
        <w:t xml:space="preserve">4. Срок действия настоящего финансово-коммерческого предложения составляет _______________ </w:t>
      </w:r>
      <w:r>
        <w:rPr>
          <w:i/>
          <w:sz w:val="28"/>
          <w:szCs w:val="28"/>
        </w:rPr>
        <w:t>(указывается дата в соответствии с пунктом 7 Информационной карты, но не менее 60 (шестьдесят) календарных дней)</w:t>
      </w:r>
      <w:r>
        <w:rPr>
          <w:sz w:val="28"/>
          <w:szCs w:val="28"/>
        </w:rPr>
        <w:t xml:space="preserve"> с даты окончания срока подачи Заявок, указанной в пункте 6 Информационной карты</w:t>
      </w:r>
      <w:r>
        <w:rPr>
          <w:i/>
          <w:sz w:val="28"/>
          <w:szCs w:val="28"/>
        </w:rPr>
        <w:t>.</w:t>
      </w:r>
    </w:p>
    <w:p w:rsidR="00614694" w:rsidRDefault="00614694" w:rsidP="00614694">
      <w:pPr>
        <w:ind w:firstLine="720"/>
        <w:jc w:val="both"/>
      </w:pPr>
      <w:r>
        <w:rPr>
          <w:sz w:val="28"/>
          <w:szCs w:val="28"/>
        </w:rPr>
        <w:lastRenderedPageBreak/>
        <w:t xml:space="preserve">5. Если наши предложения, изложенные выше, будут приняты, мы берем на себя обязательство ____________ </w:t>
      </w:r>
      <w:r>
        <w:rPr>
          <w:i/>
          <w:sz w:val="28"/>
          <w:szCs w:val="28"/>
        </w:rPr>
        <w:t>(выполнить работы, оказать услуги, поставить товар.)</w:t>
      </w:r>
      <w:r>
        <w:rPr>
          <w:sz w:val="28"/>
          <w:szCs w:val="28"/>
        </w:rPr>
        <w:t xml:space="preserve"> в соответствии с требованиями документации о закупке и согласно нашим предложениям. </w:t>
      </w:r>
    </w:p>
    <w:p w:rsidR="00614694" w:rsidRDefault="00614694" w:rsidP="00614694">
      <w:pPr>
        <w:ind w:firstLine="720"/>
        <w:jc w:val="both"/>
      </w:pPr>
      <w:r>
        <w:rPr>
          <w:sz w:val="28"/>
          <w:szCs w:val="28"/>
        </w:rPr>
        <w:t>6.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14694" w:rsidRDefault="00614694" w:rsidP="00614694">
      <w:pPr>
        <w:ind w:firstLine="720"/>
        <w:jc w:val="both"/>
      </w:pPr>
      <w:r>
        <w:rPr>
          <w:sz w:val="28"/>
          <w:szCs w:val="28"/>
        </w:rPr>
        <w:t>7. Мы согласны с тем, что в случае нашего отказа от заключения договора после признания нашей организации победителем Открытого конкурса, а также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614694" w:rsidRDefault="00614694" w:rsidP="00614694">
      <w:pPr>
        <w:ind w:firstLine="720"/>
        <w:jc w:val="both"/>
      </w:pPr>
      <w:r>
        <w:rPr>
          <w:sz w:val="28"/>
          <w:szCs w:val="28"/>
        </w:rPr>
        <w:t>8.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614694" w:rsidRDefault="00614694" w:rsidP="00614694"/>
    <w:p w:rsidR="00614694" w:rsidRPr="00CD25C3" w:rsidRDefault="00614694" w:rsidP="00CD25C3">
      <w:pPr>
        <w:ind w:firstLine="720"/>
        <w:jc w:val="both"/>
        <w:rPr>
          <w:b/>
          <w:sz w:val="28"/>
          <w:szCs w:val="28"/>
        </w:rPr>
      </w:pPr>
      <w:r w:rsidRPr="00CD25C3">
        <w:rPr>
          <w:b/>
          <w:sz w:val="28"/>
          <w:szCs w:val="28"/>
        </w:rPr>
        <w:t>Представитель, имеющий полномочия подписать заявку на участие от имени ____________________________________________________________</w:t>
      </w:r>
    </w:p>
    <w:p w:rsidR="00614694" w:rsidRDefault="00614694" w:rsidP="00614694">
      <w:pPr>
        <w:tabs>
          <w:tab w:val="left" w:pos="8640"/>
        </w:tabs>
        <w:jc w:val="center"/>
      </w:pPr>
      <w:r>
        <w:rPr>
          <w:i/>
        </w:rPr>
        <w:t>(наименование претендента)</w:t>
      </w:r>
    </w:p>
    <w:p w:rsidR="00614694" w:rsidRDefault="00614694" w:rsidP="00614694">
      <w:r>
        <w:rPr>
          <w:sz w:val="28"/>
          <w:szCs w:val="28"/>
        </w:rPr>
        <w:t>_________________________________________________________________</w:t>
      </w:r>
    </w:p>
    <w:p w:rsidR="00614694" w:rsidRDefault="00614694" w:rsidP="00614694">
      <w:r>
        <w:rPr>
          <w:i/>
        </w:rPr>
        <w:t xml:space="preserve">       Печать</w:t>
      </w:r>
      <w:r>
        <w:rPr>
          <w:i/>
        </w:rPr>
        <w:tab/>
      </w:r>
      <w:r>
        <w:rPr>
          <w:i/>
        </w:rPr>
        <w:tab/>
      </w:r>
      <w:r>
        <w:rPr>
          <w:i/>
        </w:rPr>
        <w:tab/>
        <w:t>(должность, подпись, ФИО)</w:t>
      </w:r>
    </w:p>
    <w:p w:rsidR="00614694" w:rsidRDefault="00614694">
      <w:r>
        <w:rPr>
          <w:sz w:val="28"/>
          <w:szCs w:val="28"/>
        </w:rPr>
        <w:t>"____" _________ 201__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68782A" w:rsidRDefault="0068782A">
      <w:pPr>
        <w:pStyle w:val="af9"/>
        <w:ind w:firstLine="0"/>
        <w:jc w:val="right"/>
        <w:rPr>
          <w:szCs w:val="28"/>
        </w:rPr>
      </w:pPr>
    </w:p>
    <w:p w:rsidR="0068782A" w:rsidRDefault="00614694" w:rsidP="00780C2D">
      <w:pPr>
        <w:pStyle w:val="af9"/>
        <w:ind w:firstLine="0"/>
        <w:jc w:val="right"/>
        <w:outlineLvl w:val="0"/>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614694" w:rsidRPr="00C97E49" w:rsidRDefault="00614694" w:rsidP="00614694">
      <w:pPr>
        <w:pStyle w:val="af9"/>
        <w:ind w:firstLine="0"/>
        <w:jc w:val="left"/>
        <w:rPr>
          <w:sz w:val="28"/>
          <w:szCs w:val="28"/>
        </w:rPr>
      </w:pPr>
    </w:p>
    <w:p w:rsidR="00614694" w:rsidRPr="00C97E49" w:rsidRDefault="00614694" w:rsidP="00780C2D">
      <w:pPr>
        <w:jc w:val="center"/>
        <w:outlineLvl w:val="1"/>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614694" w:rsidRPr="007415F9" w:rsidRDefault="00614694" w:rsidP="00614694">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35"/>
        <w:gridCol w:w="2665"/>
        <w:gridCol w:w="1735"/>
        <w:gridCol w:w="3245"/>
      </w:tblGrid>
      <w:tr w:rsidR="00614694" w:rsidRPr="00C97E49" w:rsidTr="00614694">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614694" w:rsidRPr="00C97E49" w:rsidRDefault="00614694" w:rsidP="00614694">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614694" w:rsidRPr="00C97E49" w:rsidRDefault="00614694" w:rsidP="00614694">
            <w:pPr>
              <w:jc w:val="center"/>
            </w:pPr>
            <w:r>
              <w:t>Дата и номер договора</w:t>
            </w:r>
            <w:r>
              <w:rPr>
                <w:rStyle w:val="af6"/>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614694" w:rsidRPr="00C97E49" w:rsidRDefault="00614694" w:rsidP="00614694">
            <w:pPr>
              <w:jc w:val="center"/>
            </w:pPr>
            <w:r>
              <w:t>Предмет договора (указываются только договоры по предмету,  аналогичному предмету Открытого конкурса)</w:t>
            </w:r>
          </w:p>
        </w:tc>
        <w:tc>
          <w:tcPr>
            <w:tcW w:w="1735" w:type="dxa"/>
            <w:tcBorders>
              <w:top w:val="single" w:sz="4" w:space="0" w:color="auto"/>
              <w:left w:val="single" w:sz="4" w:space="0" w:color="auto"/>
              <w:bottom w:val="single" w:sz="4" w:space="0" w:color="auto"/>
              <w:right w:val="single" w:sz="4" w:space="0" w:color="auto"/>
            </w:tcBorders>
            <w:vAlign w:val="center"/>
          </w:tcPr>
          <w:p w:rsidR="00614694" w:rsidRPr="00C97E49" w:rsidRDefault="00614694" w:rsidP="00614694">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614694" w:rsidRPr="005049BC" w:rsidRDefault="00614694" w:rsidP="00614694">
            <w:pPr>
              <w:jc w:val="center"/>
            </w:pPr>
            <w:r>
              <w:t xml:space="preserve"> Сумма стоимости поставляемого товара работ по договору, без учета НДС, руб.</w:t>
            </w:r>
          </w:p>
        </w:tc>
      </w:tr>
      <w:tr w:rsidR="00614694" w:rsidRPr="00C97E49" w:rsidTr="00614694">
        <w:trPr>
          <w:trHeight w:val="274"/>
        </w:trPr>
        <w:tc>
          <w:tcPr>
            <w:tcW w:w="0" w:type="auto"/>
            <w:tcBorders>
              <w:top w:val="single" w:sz="4" w:space="0" w:color="auto"/>
              <w:left w:val="single" w:sz="4" w:space="0" w:color="auto"/>
              <w:bottom w:val="single" w:sz="4" w:space="0" w:color="auto"/>
              <w:right w:val="single" w:sz="4" w:space="0" w:color="auto"/>
            </w:tcBorders>
          </w:tcPr>
          <w:p w:rsidR="00614694" w:rsidRPr="00C97E49" w:rsidRDefault="00614694" w:rsidP="00614694">
            <w:r>
              <w:t>1.</w:t>
            </w:r>
          </w:p>
        </w:tc>
        <w:tc>
          <w:tcPr>
            <w:tcW w:w="0" w:type="auto"/>
            <w:tcBorders>
              <w:top w:val="single" w:sz="4" w:space="0" w:color="auto"/>
              <w:left w:val="single" w:sz="4" w:space="0" w:color="auto"/>
              <w:bottom w:val="single" w:sz="4" w:space="0" w:color="auto"/>
              <w:right w:val="single" w:sz="4" w:space="0" w:color="auto"/>
            </w:tcBorders>
            <w:vAlign w:val="center"/>
          </w:tcPr>
          <w:p w:rsidR="00614694" w:rsidRPr="00C97E49" w:rsidRDefault="00614694" w:rsidP="00614694">
            <w:pPr>
              <w:jc w:val="center"/>
            </w:pPr>
          </w:p>
        </w:tc>
        <w:tc>
          <w:tcPr>
            <w:tcW w:w="2665" w:type="dxa"/>
            <w:tcBorders>
              <w:top w:val="single" w:sz="4" w:space="0" w:color="auto"/>
              <w:left w:val="single" w:sz="4" w:space="0" w:color="auto"/>
              <w:bottom w:val="single" w:sz="4" w:space="0" w:color="auto"/>
              <w:right w:val="single" w:sz="4" w:space="0" w:color="auto"/>
            </w:tcBorders>
          </w:tcPr>
          <w:p w:rsidR="00614694" w:rsidRPr="00C97E49" w:rsidRDefault="00614694" w:rsidP="00614694"/>
        </w:tc>
        <w:tc>
          <w:tcPr>
            <w:tcW w:w="1735" w:type="dxa"/>
            <w:tcBorders>
              <w:top w:val="single" w:sz="4" w:space="0" w:color="auto"/>
              <w:left w:val="single" w:sz="4" w:space="0" w:color="auto"/>
              <w:bottom w:val="single" w:sz="4" w:space="0" w:color="auto"/>
              <w:right w:val="single" w:sz="4" w:space="0" w:color="auto"/>
            </w:tcBorders>
          </w:tcPr>
          <w:p w:rsidR="00614694" w:rsidRPr="00C97E49" w:rsidRDefault="00614694" w:rsidP="00614694"/>
        </w:tc>
        <w:tc>
          <w:tcPr>
            <w:tcW w:w="0" w:type="auto"/>
            <w:tcBorders>
              <w:top w:val="single" w:sz="4" w:space="0" w:color="auto"/>
              <w:left w:val="single" w:sz="4" w:space="0" w:color="auto"/>
              <w:bottom w:val="single" w:sz="4" w:space="0" w:color="auto"/>
              <w:right w:val="single" w:sz="4" w:space="0" w:color="auto"/>
            </w:tcBorders>
          </w:tcPr>
          <w:p w:rsidR="00614694" w:rsidRPr="00C97E49" w:rsidRDefault="00614694" w:rsidP="00614694"/>
        </w:tc>
      </w:tr>
      <w:tr w:rsidR="00614694" w:rsidRPr="00C97E49" w:rsidTr="00614694">
        <w:trPr>
          <w:trHeight w:val="262"/>
        </w:trPr>
        <w:tc>
          <w:tcPr>
            <w:tcW w:w="0" w:type="auto"/>
            <w:tcBorders>
              <w:top w:val="single" w:sz="4" w:space="0" w:color="auto"/>
              <w:left w:val="single" w:sz="4" w:space="0" w:color="auto"/>
              <w:bottom w:val="single" w:sz="4" w:space="0" w:color="auto"/>
              <w:right w:val="single" w:sz="4" w:space="0" w:color="auto"/>
            </w:tcBorders>
          </w:tcPr>
          <w:p w:rsidR="00614694" w:rsidRPr="00C97E49" w:rsidRDefault="00614694" w:rsidP="00614694">
            <w:r>
              <w:t>2.</w:t>
            </w:r>
          </w:p>
        </w:tc>
        <w:tc>
          <w:tcPr>
            <w:tcW w:w="0" w:type="auto"/>
            <w:tcBorders>
              <w:top w:val="single" w:sz="4" w:space="0" w:color="auto"/>
              <w:left w:val="single" w:sz="4" w:space="0" w:color="auto"/>
              <w:bottom w:val="single" w:sz="4" w:space="0" w:color="auto"/>
              <w:right w:val="single" w:sz="4" w:space="0" w:color="auto"/>
            </w:tcBorders>
            <w:vAlign w:val="center"/>
          </w:tcPr>
          <w:p w:rsidR="00614694" w:rsidRPr="00C97E49" w:rsidRDefault="00614694" w:rsidP="00614694">
            <w:pPr>
              <w:jc w:val="center"/>
            </w:pPr>
          </w:p>
        </w:tc>
        <w:tc>
          <w:tcPr>
            <w:tcW w:w="2665" w:type="dxa"/>
            <w:tcBorders>
              <w:top w:val="single" w:sz="4" w:space="0" w:color="auto"/>
              <w:left w:val="single" w:sz="4" w:space="0" w:color="auto"/>
              <w:bottom w:val="single" w:sz="4" w:space="0" w:color="auto"/>
              <w:right w:val="single" w:sz="4" w:space="0" w:color="auto"/>
            </w:tcBorders>
          </w:tcPr>
          <w:p w:rsidR="00614694" w:rsidRPr="00C97E49" w:rsidRDefault="00614694" w:rsidP="00614694"/>
        </w:tc>
        <w:tc>
          <w:tcPr>
            <w:tcW w:w="1735" w:type="dxa"/>
            <w:tcBorders>
              <w:top w:val="single" w:sz="4" w:space="0" w:color="auto"/>
              <w:left w:val="single" w:sz="4" w:space="0" w:color="auto"/>
              <w:bottom w:val="single" w:sz="4" w:space="0" w:color="auto"/>
              <w:right w:val="single" w:sz="4" w:space="0" w:color="auto"/>
            </w:tcBorders>
          </w:tcPr>
          <w:p w:rsidR="00614694" w:rsidRPr="00C97E49" w:rsidRDefault="00614694" w:rsidP="00614694"/>
        </w:tc>
        <w:tc>
          <w:tcPr>
            <w:tcW w:w="0" w:type="auto"/>
            <w:tcBorders>
              <w:top w:val="single" w:sz="4" w:space="0" w:color="auto"/>
              <w:left w:val="single" w:sz="4" w:space="0" w:color="auto"/>
              <w:bottom w:val="single" w:sz="4" w:space="0" w:color="auto"/>
              <w:right w:val="single" w:sz="4" w:space="0" w:color="auto"/>
            </w:tcBorders>
          </w:tcPr>
          <w:p w:rsidR="00614694" w:rsidRPr="00C97E49" w:rsidRDefault="00614694" w:rsidP="00614694"/>
        </w:tc>
      </w:tr>
      <w:tr w:rsidR="00614694" w:rsidRPr="00C97E49" w:rsidTr="00614694">
        <w:trPr>
          <w:trHeight w:val="207"/>
        </w:trPr>
        <w:tc>
          <w:tcPr>
            <w:tcW w:w="0" w:type="auto"/>
            <w:tcBorders>
              <w:top w:val="single" w:sz="4" w:space="0" w:color="auto"/>
              <w:left w:val="single" w:sz="4" w:space="0" w:color="auto"/>
              <w:bottom w:val="single" w:sz="4" w:space="0" w:color="auto"/>
              <w:right w:val="single" w:sz="4" w:space="0" w:color="auto"/>
            </w:tcBorders>
          </w:tcPr>
          <w:p w:rsidR="00614694" w:rsidRPr="00C97E49" w:rsidRDefault="00614694" w:rsidP="00614694"/>
        </w:tc>
        <w:tc>
          <w:tcPr>
            <w:tcW w:w="0" w:type="auto"/>
            <w:gridSpan w:val="3"/>
            <w:tcBorders>
              <w:top w:val="single" w:sz="4" w:space="0" w:color="auto"/>
              <w:left w:val="single" w:sz="4" w:space="0" w:color="auto"/>
              <w:bottom w:val="single" w:sz="4" w:space="0" w:color="auto"/>
              <w:right w:val="single" w:sz="4" w:space="0" w:color="auto"/>
            </w:tcBorders>
            <w:vAlign w:val="center"/>
          </w:tcPr>
          <w:p w:rsidR="00614694" w:rsidRPr="00C97E49" w:rsidRDefault="00614694" w:rsidP="00614694">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614694" w:rsidRPr="00C97E49" w:rsidRDefault="00614694" w:rsidP="00614694"/>
        </w:tc>
      </w:tr>
    </w:tbl>
    <w:p w:rsidR="00614694" w:rsidRDefault="00614694" w:rsidP="00614694">
      <w:pPr>
        <w:jc w:val="center"/>
      </w:pPr>
    </w:p>
    <w:p w:rsidR="00614694" w:rsidRDefault="00614694" w:rsidP="00614694">
      <w:r>
        <w:t>Приложение: 1. копии договоров на ____ листах;</w:t>
      </w:r>
    </w:p>
    <w:p w:rsidR="00614694" w:rsidRDefault="00614694" w:rsidP="00614694">
      <w:r>
        <w:tab/>
        <w:t xml:space="preserve">            2. копии актов на </w:t>
      </w:r>
      <w:r>
        <w:tab/>
        <w:t>____ листах;</w:t>
      </w:r>
    </w:p>
    <w:p w:rsidR="00614694" w:rsidRPr="00196837" w:rsidRDefault="00614694" w:rsidP="00614694">
      <w:r>
        <w:tab/>
        <w:t xml:space="preserve">            3. ___________ на </w:t>
      </w:r>
      <w:r>
        <w:tab/>
        <w:t>____ листах</w:t>
      </w:r>
    </w:p>
    <w:p w:rsidR="00614694" w:rsidRDefault="00614694" w:rsidP="00614694">
      <w:pPr>
        <w:jc w:val="center"/>
        <w:rPr>
          <w:b/>
          <w:szCs w:val="28"/>
        </w:rPr>
      </w:pPr>
    </w:p>
    <w:p w:rsidR="00614694" w:rsidRDefault="00614694" w:rsidP="00614694"/>
    <w:p w:rsidR="00614694" w:rsidRDefault="00614694" w:rsidP="00614694"/>
    <w:p w:rsidR="00CD25C3" w:rsidRPr="00CD25C3" w:rsidRDefault="00CD25C3" w:rsidP="00CD25C3">
      <w:pPr>
        <w:ind w:firstLine="720"/>
        <w:jc w:val="both"/>
        <w:rPr>
          <w:b/>
          <w:sz w:val="28"/>
          <w:szCs w:val="28"/>
        </w:rPr>
      </w:pPr>
      <w:r w:rsidRPr="00CD25C3">
        <w:rPr>
          <w:b/>
          <w:sz w:val="28"/>
          <w:szCs w:val="28"/>
        </w:rPr>
        <w:t>Представитель, имеющий полномочия подписать заявку на участие от имени ____________________________________________________________</w:t>
      </w:r>
    </w:p>
    <w:p w:rsidR="00CD25C3" w:rsidRDefault="00CD25C3" w:rsidP="00CD25C3">
      <w:pPr>
        <w:tabs>
          <w:tab w:val="left" w:pos="8640"/>
        </w:tabs>
        <w:jc w:val="center"/>
      </w:pPr>
      <w:r>
        <w:rPr>
          <w:i/>
        </w:rPr>
        <w:t>(наименование претендента)</w:t>
      </w:r>
    </w:p>
    <w:p w:rsidR="00CD25C3" w:rsidRDefault="00CD25C3" w:rsidP="00CD25C3">
      <w:r>
        <w:rPr>
          <w:sz w:val="28"/>
          <w:szCs w:val="28"/>
        </w:rPr>
        <w:t>_________________________________________________________________</w:t>
      </w:r>
    </w:p>
    <w:p w:rsidR="00CD25C3" w:rsidRDefault="00CD25C3" w:rsidP="00CD25C3">
      <w:r>
        <w:rPr>
          <w:i/>
        </w:rPr>
        <w:t xml:space="preserve">       Печать</w:t>
      </w:r>
      <w:r>
        <w:rPr>
          <w:i/>
        </w:rPr>
        <w:tab/>
      </w:r>
      <w:r>
        <w:rPr>
          <w:i/>
        </w:rPr>
        <w:tab/>
      </w:r>
      <w:r>
        <w:rPr>
          <w:i/>
        </w:rPr>
        <w:tab/>
        <w:t>(должность, подпись, ФИО)</w:t>
      </w:r>
    </w:p>
    <w:p w:rsidR="00CD25C3" w:rsidRDefault="00CD25C3" w:rsidP="00CD25C3">
      <w:r>
        <w:rPr>
          <w:sz w:val="28"/>
          <w:szCs w:val="28"/>
        </w:rPr>
        <w:t>"____" _________ 201__ г.</w:t>
      </w: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68782A" w:rsidRDefault="00614694" w:rsidP="00780C2D">
      <w:pPr>
        <w:pStyle w:val="af9"/>
        <w:ind w:firstLine="0"/>
        <w:jc w:val="right"/>
        <w:outlineLvl w:val="0"/>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614694" w:rsidRPr="00F07330" w:rsidRDefault="00614694" w:rsidP="00780C2D">
      <w:pPr>
        <w:jc w:val="center"/>
        <w:outlineLvl w:val="1"/>
      </w:pPr>
      <w:r>
        <w:t>ДОГОВОР №</w:t>
      </w:r>
    </w:p>
    <w:p w:rsidR="00614694" w:rsidRPr="00F07330" w:rsidRDefault="00614694" w:rsidP="00614694">
      <w:pPr>
        <w:jc w:val="center"/>
      </w:pPr>
      <w:r>
        <w:t>на предоставление права использования и абонентское обслуживание</w:t>
      </w:r>
    </w:p>
    <w:p w:rsidR="00614694" w:rsidRPr="00F07330" w:rsidRDefault="00614694" w:rsidP="00614694">
      <w:pPr>
        <w:jc w:val="center"/>
      </w:pPr>
      <w:r>
        <w:t>Системы для формирования и представления отчетности</w:t>
      </w:r>
    </w:p>
    <w:p w:rsidR="00614694" w:rsidRDefault="00614694" w:rsidP="00614694">
      <w:pPr>
        <w:jc w:val="both"/>
      </w:pPr>
      <w:r>
        <w:tab/>
      </w:r>
      <w:r>
        <w:tab/>
      </w:r>
      <w:r>
        <w:tab/>
      </w:r>
      <w:r>
        <w:tab/>
      </w:r>
      <w:r>
        <w:tab/>
      </w:r>
      <w:r>
        <w:tab/>
      </w:r>
      <w:r>
        <w:tab/>
      </w:r>
      <w:r>
        <w:tab/>
      </w:r>
      <w:r>
        <w:tab/>
      </w:r>
      <w:r>
        <w:tab/>
      </w:r>
      <w:r>
        <w:tab/>
      </w:r>
    </w:p>
    <w:p w:rsidR="00614694" w:rsidRPr="00F07330" w:rsidRDefault="00614694" w:rsidP="00614694">
      <w:pPr>
        <w:jc w:val="both"/>
      </w:pPr>
      <w:r>
        <w:t xml:space="preserve">____________________, </w:t>
      </w:r>
      <w:proofErr w:type="gramStart"/>
      <w:r>
        <w:t>именуемое</w:t>
      </w:r>
      <w:proofErr w:type="gramEnd"/>
      <w:r>
        <w:t xml:space="preserve"> в дальнейшем Оператор, в лице _____________, действующего на основании ____________, и ПАО  "ТрансКонтейнер", именуемое в дальнейшем АБОНЕНТ, в лице генерального директора _______________________, действующего на основании ____________________, совместно именуемые в дальнейшем Стороны, договорились о нижеследующем.  </w:t>
      </w:r>
    </w:p>
    <w:p w:rsidR="00614694" w:rsidRPr="0086289D" w:rsidRDefault="00614694" w:rsidP="00614694">
      <w:pPr>
        <w:jc w:val="center"/>
        <w:rPr>
          <w:b/>
        </w:rPr>
      </w:pPr>
      <w:r>
        <w:rPr>
          <w:b/>
        </w:rPr>
        <w:t>1. ТЕРМИНЫ И ОПРЕДЕЛЕНИЯ</w:t>
      </w:r>
    </w:p>
    <w:p w:rsidR="00614694" w:rsidRPr="00F07330" w:rsidRDefault="00614694" w:rsidP="00614694">
      <w:pPr>
        <w:jc w:val="both"/>
      </w:pPr>
      <w:r>
        <w:t xml:space="preserve">1.1. Система «_____________» (далее – Система) – программа для ЭВМ (в том числе ее интеграционные и иные модули), предназначенная для формирования и представления отчетности, организации электронного документооборота и иных целей.  </w:t>
      </w:r>
    </w:p>
    <w:p w:rsidR="00614694" w:rsidRPr="00F07330" w:rsidRDefault="00614694" w:rsidP="00614694">
      <w:pPr>
        <w:jc w:val="both"/>
      </w:pPr>
      <w:r>
        <w:t xml:space="preserve">1.2. СКЗИ – средство криптографической защиты информации (средство электронной подписи), дополнительное программное обеспечение для осуществления функций шифрования и подписания электронных документов электронной подписью.  </w:t>
      </w:r>
    </w:p>
    <w:p w:rsidR="00614694" w:rsidRPr="00F07330" w:rsidRDefault="00614694" w:rsidP="00614694">
      <w:pPr>
        <w:jc w:val="both"/>
      </w:pPr>
      <w:r>
        <w:t xml:space="preserve">1.3. Оператор электронного документооборота – функции Оператора по отправке отчетности в различные контролирующие органы, установленные законодательством и иными нормативно-правовыми актами Российской Федерации.  </w:t>
      </w:r>
    </w:p>
    <w:p w:rsidR="00614694" w:rsidRPr="00F07330" w:rsidRDefault="00614694" w:rsidP="00614694">
      <w:pPr>
        <w:jc w:val="both"/>
      </w:pPr>
      <w:r>
        <w:t xml:space="preserve">1.4. Спецификация (Приложение № 1 к Договору) − документ, содержащий информацию о стоимости и комплекте предоставляемых </w:t>
      </w:r>
      <w:proofErr w:type="spellStart"/>
      <w:r>
        <w:t>АБОНЕНТу</w:t>
      </w:r>
      <w:proofErr w:type="spellEnd"/>
      <w:r>
        <w:t xml:space="preserve"> неисключительных прав использования программ для ЭВМ и оказываемых услуг/выполняемых работ. Одновременно с подписанием Договора Стороны подписывают Спецификацию № 1. При продлении Договора и/или при необходимости предоставления </w:t>
      </w:r>
      <w:proofErr w:type="spellStart"/>
      <w:r>
        <w:t>АБОНЕНТу</w:t>
      </w:r>
      <w:proofErr w:type="spellEnd"/>
      <w:r>
        <w:t xml:space="preserve"> дополнительных неисключительных прав на использование программ для ЭВМ и/или услуг/работ, Стороны оформляют дополнительные Спецификации (также являющиеся Приложением № 1 к Договору), которым последовательно присваиваются порядковые номера. Количество Спецификаций к Договору не ограничено.  </w:t>
      </w:r>
    </w:p>
    <w:p w:rsidR="00614694" w:rsidRPr="00F07330" w:rsidRDefault="00614694" w:rsidP="00614694">
      <w:pPr>
        <w:jc w:val="both"/>
      </w:pPr>
      <w:r>
        <w:t xml:space="preserve">1.5. Лицензионный договор (Приложение № 2 к Договору) – договор, устанавливающий порядок передачи и использования Системы. Является офертой, не требующей подписания Сторонами, полный и безоговорочный акцепт которой является существенным условием Договора.  </w:t>
      </w:r>
    </w:p>
    <w:p w:rsidR="00614694" w:rsidRPr="00F07330" w:rsidRDefault="00614694" w:rsidP="00614694">
      <w:pPr>
        <w:jc w:val="both"/>
      </w:pPr>
      <w:r>
        <w:t xml:space="preserve">1.6. </w:t>
      </w:r>
      <w:proofErr w:type="spellStart"/>
      <w:r>
        <w:t>Сублицензионный</w:t>
      </w:r>
      <w:proofErr w:type="spellEnd"/>
      <w:r>
        <w:t xml:space="preserve"> договор (Приложение № 3 к Договору) – договор, устанавливающий порядок передачи и использования СКЗИ. Является офертой, не требующей подписания Сторонами, полный и безоговорочный акцепт которой является существенным условием Договора в случае приобретения СКЗИ.  </w:t>
      </w:r>
    </w:p>
    <w:p w:rsidR="00614694" w:rsidRPr="00F07330" w:rsidRDefault="00614694" w:rsidP="00614694">
      <w:pPr>
        <w:jc w:val="both"/>
      </w:pPr>
      <w:r>
        <w:t xml:space="preserve">1.7. Подразделения АБОНЕНТА – структурные обособленные подразделения АБОНЕНТА, в интересах которых действует АБОНЕНТ. Подразделение АБОНЕНТА идентифицируется уникальным сочетанием ИНН и КПП. </w:t>
      </w:r>
      <w:proofErr w:type="gramStart"/>
      <w:r>
        <w:t>Список подразделений АБОНЕНТА указывается в Приложении № 4 к Договору, являющимся неотъемлемой частью Договора в том случае, если АБОНЕНТ в рамках Договора действует не только в своих интересах, но и в интересах конечных пользователей.</w:t>
      </w:r>
      <w:proofErr w:type="gramEnd"/>
      <w:r>
        <w:t xml:space="preserve"> Все условия Договора, за исключением условий, установленных </w:t>
      </w:r>
      <w:proofErr w:type="spellStart"/>
      <w:r>
        <w:t>пп</w:t>
      </w:r>
      <w:proofErr w:type="spellEnd"/>
      <w:r>
        <w:t xml:space="preserve">. 6.1-6.9, а также разделами 7, 10-12, 14, распространяются в равной </w:t>
      </w:r>
      <w:proofErr w:type="gramStart"/>
      <w:r>
        <w:t>степени</w:t>
      </w:r>
      <w:proofErr w:type="gramEnd"/>
      <w:r>
        <w:t xml:space="preserve"> как на АБОНЕНТА, так и на Конечных пользователей. Конечные пользователи обладают те ми же правами и несут те же обязанности по Договору, что и АБОНЕНТ. Везде в Договоре, за исключением </w:t>
      </w:r>
      <w:proofErr w:type="spellStart"/>
      <w:r>
        <w:t>пп</w:t>
      </w:r>
      <w:proofErr w:type="spellEnd"/>
      <w:r>
        <w:t xml:space="preserve">. 6.1-6.9, разделов 7, 10-12, 14,  при упоминании АБОНЕНТА подразумевается также подразделение АБОНЕНТА.  </w:t>
      </w:r>
    </w:p>
    <w:p w:rsidR="00614694" w:rsidRPr="00F07330" w:rsidRDefault="00614694" w:rsidP="00614694">
      <w:pPr>
        <w:jc w:val="both"/>
      </w:pPr>
      <w:r>
        <w:lastRenderedPageBreak/>
        <w:t xml:space="preserve">1.8. Квалифицированный сертификат (далее − Сертификат) − документ, выданный аккредитованным в соответствии с Федеральным законом «Об электронной подписи» Удостоверяющим центром и подтверждающий принадлежность ключа проверки электронной подписи владельцу сертификата ключа проверки электронной подписи.  </w:t>
      </w:r>
    </w:p>
    <w:p w:rsidR="00614694" w:rsidRPr="00F07330" w:rsidRDefault="00614694" w:rsidP="00614694">
      <w:pPr>
        <w:jc w:val="both"/>
      </w:pPr>
      <w:r>
        <w:t xml:space="preserve">1.9. Правила по обеспечению информационной безопасности на рабочем месте (далее − Правила) − документ, составленный Оператором на основании положений действующего законодательства Российской Федерации в области применения и использования электронной подписи и СКЗИ и обязательный для ознакомления всеми специалистами АБОНЕНТА, работающими с использованием СКЗИ, если АБОНЕНТ приобретает СКЗИ у Оператора. Актуальная редакция Правил публикуется на сайте _______________.  </w:t>
      </w:r>
    </w:p>
    <w:p w:rsidR="00614694" w:rsidRPr="00F07330" w:rsidRDefault="00614694" w:rsidP="00614694">
      <w:pPr>
        <w:jc w:val="both"/>
      </w:pPr>
      <w:r>
        <w:t xml:space="preserve">1.10. Тарифный план – совокупность предоставляемых Оператором неисключительных прав использования программ для ЭВМ и оказываемых услуг/выполняемых работ. Состав тарифного плана определяется прайс-листом.  </w:t>
      </w:r>
    </w:p>
    <w:p w:rsidR="00614694" w:rsidRPr="00F07330" w:rsidRDefault="00614694" w:rsidP="00614694">
      <w:pPr>
        <w:jc w:val="both"/>
      </w:pPr>
      <w:r>
        <w:t xml:space="preserve">1.11. Прайс-лист − документ (неотъемлемая часть Договора), отражающий ценовую политику Оператора и содержащий сведения о тарифных планах. Действующая редакция документа предъявляется Оператором по требованию </w:t>
      </w:r>
      <w:proofErr w:type="spellStart"/>
      <w:r>
        <w:t>АБОНЕНТа</w:t>
      </w:r>
      <w:proofErr w:type="spellEnd"/>
      <w:r>
        <w:t xml:space="preserve">.  </w:t>
      </w:r>
    </w:p>
    <w:p w:rsidR="00614694" w:rsidRPr="00F07330" w:rsidRDefault="00614694" w:rsidP="00614694">
      <w:pPr>
        <w:jc w:val="both"/>
      </w:pPr>
      <w:r>
        <w:t xml:space="preserve">1.12. Субъект персональных данных – физическое лицо, персональные данные которого АБОНЕНТ обрабатывает с использованием Системы.  </w:t>
      </w:r>
    </w:p>
    <w:p w:rsidR="00614694" w:rsidRPr="00F07330" w:rsidRDefault="00614694" w:rsidP="00614694">
      <w:pPr>
        <w:jc w:val="both"/>
      </w:pPr>
      <w:r>
        <w:t xml:space="preserve">1.13. Партнер – подразделение Оператора или организация/индивидуальный предприниматель, уполномоченные Оператором на основании агентских договоров представлять интересы Оператора в процессе исполнения обязательств по Договору.   </w:t>
      </w:r>
    </w:p>
    <w:p w:rsidR="00614694" w:rsidRPr="00F07330" w:rsidRDefault="00614694" w:rsidP="00614694">
      <w:pPr>
        <w:jc w:val="both"/>
      </w:pPr>
      <w:r>
        <w:t xml:space="preserve">1.14. Персональный менеджер – представитель Оператора, организующий полный цикл подключения АБОНЕНТА к Системе и координирующий действия Партнеров.  </w:t>
      </w:r>
    </w:p>
    <w:p w:rsidR="00614694" w:rsidRPr="0086289D" w:rsidRDefault="00614694" w:rsidP="00614694">
      <w:pPr>
        <w:jc w:val="center"/>
        <w:rPr>
          <w:b/>
        </w:rPr>
      </w:pPr>
      <w:r>
        <w:rPr>
          <w:b/>
        </w:rPr>
        <w:t xml:space="preserve">2. ПРЕДМЕТ ДОГОВОРА  </w:t>
      </w:r>
    </w:p>
    <w:p w:rsidR="00614694" w:rsidRPr="00F07330" w:rsidRDefault="00614694" w:rsidP="00614694">
      <w:pPr>
        <w:jc w:val="both"/>
      </w:pPr>
      <w:r>
        <w:t xml:space="preserve">2.1. Оператор обязуется предоставить </w:t>
      </w:r>
      <w:proofErr w:type="spellStart"/>
      <w:r>
        <w:t>АБОНЕНТу</w:t>
      </w:r>
      <w:proofErr w:type="spellEnd"/>
      <w:r>
        <w:t xml:space="preserve"> неисключительное право использования Системы и оказать услуги технической поддержки в виде абонентского обслуживания.  </w:t>
      </w:r>
    </w:p>
    <w:p w:rsidR="00614694" w:rsidRPr="00F07330" w:rsidRDefault="00614694" w:rsidP="00614694">
      <w:pPr>
        <w:jc w:val="both"/>
      </w:pPr>
      <w:r>
        <w:t xml:space="preserve">2.2. Передача права использования Системы осуществляется на условиях лицензионного договора на срок, установленный выбранным тарифным планом.  </w:t>
      </w:r>
    </w:p>
    <w:p w:rsidR="00614694" w:rsidRPr="00F07330" w:rsidRDefault="00614694" w:rsidP="00614694">
      <w:pPr>
        <w:jc w:val="both"/>
      </w:pPr>
      <w:r>
        <w:t xml:space="preserve">2.3. Если АБОНЕНТУ требуется СКЗИ, то Оператор обязуется </w:t>
      </w:r>
      <w:proofErr w:type="spellStart"/>
      <w:r>
        <w:t>возмездно</w:t>
      </w:r>
      <w:proofErr w:type="spellEnd"/>
      <w:r>
        <w:t xml:space="preserve"> передать простые (неисключительные) лицензии на право использования СКЗИ на условиях </w:t>
      </w:r>
      <w:proofErr w:type="spellStart"/>
      <w:r>
        <w:t>сублицензионного</w:t>
      </w:r>
      <w:proofErr w:type="spellEnd"/>
      <w:r>
        <w:t xml:space="preserve"> договора на срок, установленный выбранным тарифным планом.  </w:t>
      </w:r>
    </w:p>
    <w:p w:rsidR="00614694" w:rsidRPr="00F07330" w:rsidRDefault="00614694" w:rsidP="00614694">
      <w:pPr>
        <w:jc w:val="both"/>
      </w:pPr>
      <w:r>
        <w:t xml:space="preserve">2.4. При необходимости АБОНЕНТУ могут быть </w:t>
      </w:r>
      <w:proofErr w:type="spellStart"/>
      <w:r>
        <w:t>возмездно</w:t>
      </w:r>
      <w:proofErr w:type="spellEnd"/>
      <w:r>
        <w:t xml:space="preserve"> оказаны иные услуги, а также выполнены работы, предусмотренные прайс-листом Оператора.  </w:t>
      </w:r>
    </w:p>
    <w:p w:rsidR="00614694" w:rsidRPr="00F07330" w:rsidRDefault="00614694" w:rsidP="00614694">
      <w:pPr>
        <w:jc w:val="both"/>
      </w:pPr>
      <w:r>
        <w:t xml:space="preserve">2.5. Заключение Договора рассматривается Сторонами как поручение Оператора персональных данных (АБОНЕНТА по Договору) другому лицу, предусмотренное частью 3 статьи 6 Федерального закона «О персональных данных». </w:t>
      </w:r>
      <w:proofErr w:type="gramStart"/>
      <w:r>
        <w:t>При этом АБОНЕНТ поручает Оператору осуществление следующих действий (операций) с персональными данными, совершаемых с использованием средств автоматизации или без использования таких средств: сбор через заполнение АБОНЕНТОМ веб-форм Системы, запись, систематизацию, накопление, хранение на сервере Оператора, уточнение (обновление, изменение) после внесения изменений АБОНЕНТОМ, извлечение, использование, передачу (предоставление, доступ) по телекоммуникационным каналам связи в контролирующие органы, обезличивание, блокирование, удаление, уничтожение персональных данных</w:t>
      </w:r>
      <w:proofErr w:type="gramEnd"/>
      <w:r>
        <w:t xml:space="preserve"> – исключительно с целью выполнения обязательств, предусмотренных Договором.  </w:t>
      </w:r>
    </w:p>
    <w:p w:rsidR="00614694" w:rsidRPr="00F07330" w:rsidRDefault="00614694" w:rsidP="00614694">
      <w:pPr>
        <w:jc w:val="both"/>
      </w:pPr>
      <w:r>
        <w:t xml:space="preserve">Содержание и перечень обрабатываемых персональных данных определяется исходя из требований действующего законодательства Российской Федерации в области деятельности, автоматизируемой с помощью Системы.  </w:t>
      </w:r>
    </w:p>
    <w:p w:rsidR="00614694" w:rsidRPr="00F07330" w:rsidRDefault="00614694" w:rsidP="00614694">
      <w:pPr>
        <w:jc w:val="both"/>
      </w:pPr>
      <w:r>
        <w:t xml:space="preserve">2.6. Политика обработки персональных данных и Антикоррупционная политика публикуются Оператором на сайте ______________  </w:t>
      </w:r>
    </w:p>
    <w:p w:rsidR="00614694" w:rsidRPr="0086289D" w:rsidRDefault="00614694" w:rsidP="00614694">
      <w:pPr>
        <w:jc w:val="center"/>
        <w:rPr>
          <w:b/>
        </w:rPr>
      </w:pPr>
      <w:r>
        <w:rPr>
          <w:b/>
        </w:rPr>
        <w:t xml:space="preserve">3. ПОРЯДОК ПРЕДОСТАВЛЕНИЯ ДОСТУПА К СИСТЕМЕ И ОКАЗАНИЯ УСЛУГ ТЕХНИЧЕСКОЙ ПОДДЕРЖКИ  </w:t>
      </w:r>
    </w:p>
    <w:p w:rsidR="00614694" w:rsidRPr="00F07330" w:rsidRDefault="00614694" w:rsidP="00614694">
      <w:pPr>
        <w:jc w:val="both"/>
      </w:pPr>
      <w:r>
        <w:lastRenderedPageBreak/>
        <w:t xml:space="preserve">3.1. В течение 5 (Пяти) рабочих дней после поступления на расчетный счет Оператора оплаты стоимости Договора в порядке, предусмотренном п. 6.5.1. Договора, и при условии наличия у АБОНЕНТА действующего Сертификата и СКЗИ:  </w:t>
      </w:r>
    </w:p>
    <w:p w:rsidR="00614694" w:rsidRPr="00F07330" w:rsidRDefault="00614694" w:rsidP="00614694">
      <w:pPr>
        <w:jc w:val="both"/>
      </w:pPr>
      <w:r>
        <w:t xml:space="preserve">3.1.1. Оператор предоставляет АБОНЕНТУ доступ к необходимым для функционирования Системы дистрибутивам программных компонентов.  </w:t>
      </w:r>
    </w:p>
    <w:p w:rsidR="00614694" w:rsidRPr="00F07330" w:rsidRDefault="00614694" w:rsidP="00614694">
      <w:pPr>
        <w:jc w:val="both"/>
      </w:pPr>
      <w:r>
        <w:t xml:space="preserve">3.1.2. Оператор регистрирует на сервере учетную запись АБОНЕНТА.  </w:t>
      </w:r>
    </w:p>
    <w:p w:rsidR="00614694" w:rsidRPr="00F07330" w:rsidRDefault="00614694" w:rsidP="00614694">
      <w:pPr>
        <w:jc w:val="both"/>
      </w:pPr>
      <w:r>
        <w:t xml:space="preserve">3.2. Оператор либо Сервисный центр может дополнительно </w:t>
      </w:r>
      <w:proofErr w:type="spellStart"/>
      <w:r>
        <w:t>возмездно</w:t>
      </w:r>
      <w:proofErr w:type="spellEnd"/>
      <w:r>
        <w:t xml:space="preserve"> предоставить АБОНЕНТУ услуги по установке и настройке программных компонентов, необходимых для получения доступа к Системе и/или СКЗИ на рабочем месте АБОНЕНТА, обучению специалистов АБОНЕНТА работе в Системе.  </w:t>
      </w:r>
    </w:p>
    <w:p w:rsidR="00614694" w:rsidRPr="00F07330" w:rsidRDefault="00614694" w:rsidP="00614694">
      <w:pPr>
        <w:jc w:val="both"/>
      </w:pPr>
      <w:r>
        <w:t xml:space="preserve">3.3. Передача права использования Системы осуществляется в момент открытия доступа АБОНЕНТУ к серверу Системы.  </w:t>
      </w:r>
    </w:p>
    <w:p w:rsidR="00614694" w:rsidRPr="00F07330" w:rsidRDefault="00614694" w:rsidP="00614694">
      <w:pPr>
        <w:jc w:val="both"/>
      </w:pPr>
      <w:r>
        <w:t xml:space="preserve">3.4. Техническая поддержка Системы и СКЗИ осуществляется в круглосуточном ежедневном режиме в виде абонентского обслуживания путем телефонных консультаций в федеральном контакт-центре Оператора либо по выделенной линии технической поддержки _____________без ограничения по времени и количеству обращений.    </w:t>
      </w:r>
    </w:p>
    <w:p w:rsidR="00614694" w:rsidRPr="00F07330" w:rsidRDefault="00614694" w:rsidP="00614694">
      <w:pPr>
        <w:jc w:val="both"/>
      </w:pPr>
      <w:r>
        <w:t xml:space="preserve">3.5. Оператор оказывает услуги технической поддержки в виде абонентского обслуживания с момента открытия АБОНЕНТУ доступа к Системе в течение срока, установленного оплаченным тарифным планом.  </w:t>
      </w:r>
    </w:p>
    <w:p w:rsidR="00614694" w:rsidRPr="0086289D" w:rsidRDefault="00614694" w:rsidP="00614694">
      <w:pPr>
        <w:jc w:val="center"/>
        <w:rPr>
          <w:b/>
        </w:rPr>
      </w:pPr>
      <w:r>
        <w:rPr>
          <w:b/>
        </w:rPr>
        <w:t xml:space="preserve">4. КОРПОРАТИВНЫЙ РЕЖИМ ОБСЛУЖИВАНИЯ  </w:t>
      </w:r>
    </w:p>
    <w:p w:rsidR="00614694" w:rsidRPr="00F07330" w:rsidRDefault="00614694" w:rsidP="00614694">
      <w:pPr>
        <w:jc w:val="both"/>
      </w:pPr>
      <w:r>
        <w:t xml:space="preserve">4.1. При заключении Договора АБОНЕНТУ предоставляется персональный менеджер.  </w:t>
      </w:r>
    </w:p>
    <w:p w:rsidR="00614694" w:rsidRPr="00F07330" w:rsidRDefault="00614694" w:rsidP="00614694">
      <w:pPr>
        <w:jc w:val="both"/>
      </w:pPr>
      <w:r>
        <w:t xml:space="preserve">4.2. Персональный менеджер организует процесс предоставления доступа к Системе </w:t>
      </w:r>
      <w:proofErr w:type="spellStart"/>
      <w:r>
        <w:t>АБОНЕНТу</w:t>
      </w:r>
      <w:proofErr w:type="spellEnd"/>
      <w:r>
        <w:t xml:space="preserve"> на всей территории Российской Федерации, разрешает любые организационные вопросы АБОНЕНТА, за исключением технических вопросов.  </w:t>
      </w:r>
    </w:p>
    <w:p w:rsidR="00614694" w:rsidRPr="00F07330" w:rsidRDefault="00614694" w:rsidP="00614694">
      <w:pPr>
        <w:jc w:val="both"/>
      </w:pPr>
      <w:r>
        <w:t xml:space="preserve">4.3. Персональный менеджер может привлекать для решения вопросов АБОНЕНТА Партнеров.  </w:t>
      </w:r>
    </w:p>
    <w:p w:rsidR="00614694" w:rsidRPr="00F07330" w:rsidRDefault="00614694" w:rsidP="00614694">
      <w:pPr>
        <w:jc w:val="both"/>
      </w:pPr>
      <w:r>
        <w:t xml:space="preserve">4.4. Оператор уведомляет АБОНЕНТА о назначении и об изменении персонального менеджера.  </w:t>
      </w:r>
    </w:p>
    <w:p w:rsidR="00614694" w:rsidRPr="0086289D" w:rsidRDefault="00614694" w:rsidP="00614694">
      <w:pPr>
        <w:jc w:val="center"/>
        <w:rPr>
          <w:b/>
        </w:rPr>
      </w:pPr>
      <w:r>
        <w:rPr>
          <w:b/>
        </w:rPr>
        <w:t xml:space="preserve">5. ОБЯЗАННОСТИ СТОРОН. ГАРАНТИИ СТОРОН ПО ОБЕСПЕЧЕНИЮ КОНФИДЕНЦИАЛЬНОСТИ ПЕРСОНАЛЬНЫХ ДАННЫХ  </w:t>
      </w:r>
    </w:p>
    <w:p w:rsidR="00614694" w:rsidRPr="00F07330" w:rsidRDefault="00614694" w:rsidP="00614694">
      <w:pPr>
        <w:jc w:val="both"/>
      </w:pPr>
      <w:r>
        <w:t xml:space="preserve">5.1. Обязанности Оператора:  </w:t>
      </w:r>
    </w:p>
    <w:p w:rsidR="00614694" w:rsidRPr="00F07330" w:rsidRDefault="00614694" w:rsidP="00614694">
      <w:pPr>
        <w:jc w:val="both"/>
      </w:pPr>
      <w:r>
        <w:t xml:space="preserve">5.1.1. обеспечение выполнения Системой функций, предусмотренных пользовательской документацией, размещенной на сайте https://www.kontur-extern.ru/support, и выбранным тарифным планом;  </w:t>
      </w:r>
    </w:p>
    <w:p w:rsidR="00614694" w:rsidRPr="00F07330" w:rsidRDefault="00614694" w:rsidP="00614694">
      <w:pPr>
        <w:jc w:val="both"/>
      </w:pPr>
      <w:r>
        <w:t xml:space="preserve">5.1.2. своевременное обновление программного обеспечения на сервере Системы;  </w:t>
      </w:r>
    </w:p>
    <w:p w:rsidR="00614694" w:rsidRPr="00F07330" w:rsidRDefault="00614694" w:rsidP="00614694">
      <w:pPr>
        <w:jc w:val="both"/>
      </w:pPr>
      <w:r>
        <w:t xml:space="preserve">5.1.3. обеспечение круглосуточной доступности Системы за исключением времени проведения профилактических работ не более 2 (Двух) рабочих дней в период с 1 по 10 число месяца, преимущественно в ночное время, с извещением </w:t>
      </w:r>
      <w:proofErr w:type="spellStart"/>
      <w:r>
        <w:t>АБОНЕНТа</w:t>
      </w:r>
      <w:proofErr w:type="spellEnd"/>
      <w:r>
        <w:t xml:space="preserve"> о проводимых работах путем размещения информации в Системе;  </w:t>
      </w:r>
    </w:p>
    <w:p w:rsidR="00614694" w:rsidRPr="00F07330" w:rsidRDefault="00614694" w:rsidP="00614694">
      <w:pPr>
        <w:jc w:val="both"/>
      </w:pPr>
      <w:r>
        <w:t xml:space="preserve">5.1.4. обеспечение конфиденциальности данных, размещенных </w:t>
      </w:r>
      <w:proofErr w:type="spellStart"/>
      <w:r>
        <w:t>АБОНЕНТом</w:t>
      </w:r>
      <w:proofErr w:type="spellEnd"/>
      <w:r>
        <w:t xml:space="preserve"> в Системе, на весь период их нахождения на сервере Системы;  </w:t>
      </w:r>
    </w:p>
    <w:p w:rsidR="00614694" w:rsidRPr="00F07330" w:rsidRDefault="00614694" w:rsidP="00614694">
      <w:pPr>
        <w:jc w:val="both"/>
      </w:pPr>
      <w:r>
        <w:t xml:space="preserve">5.1.5. осуществление функций оператора электронного документооборота;  </w:t>
      </w:r>
    </w:p>
    <w:p w:rsidR="00614694" w:rsidRPr="00F07330" w:rsidRDefault="00614694" w:rsidP="00614694">
      <w:pPr>
        <w:jc w:val="both"/>
      </w:pPr>
      <w:r>
        <w:t>5.1.6. наличие всех необходимых лицензий для выполнения своих функций по Договору. Место публикации лицензий Оператора _______________</w:t>
      </w:r>
    </w:p>
    <w:p w:rsidR="00614694" w:rsidRPr="00F07330" w:rsidRDefault="00614694" w:rsidP="00614694">
      <w:pPr>
        <w:jc w:val="both"/>
      </w:pPr>
      <w:r>
        <w:t xml:space="preserve">5.2. Обязанности </w:t>
      </w:r>
      <w:proofErr w:type="spellStart"/>
      <w:r>
        <w:t>АБОНЕНТа</w:t>
      </w:r>
      <w:proofErr w:type="spellEnd"/>
      <w:r>
        <w:t xml:space="preserve">:  </w:t>
      </w:r>
    </w:p>
    <w:p w:rsidR="00614694" w:rsidRPr="00F07330" w:rsidRDefault="00614694" w:rsidP="00614694">
      <w:pPr>
        <w:jc w:val="both"/>
      </w:pPr>
      <w:r>
        <w:t xml:space="preserve">5.2.1. самостоятельное подключение компьютера к Интернету;  </w:t>
      </w:r>
    </w:p>
    <w:p w:rsidR="00614694" w:rsidRPr="00F07330" w:rsidRDefault="00614694" w:rsidP="00614694">
      <w:pPr>
        <w:jc w:val="both"/>
      </w:pPr>
      <w:r>
        <w:t xml:space="preserve">5.2.2. своевременная оплата предоставленных прав использования Системы и СКЗИ, услуг/работ Оператора;  </w:t>
      </w:r>
    </w:p>
    <w:p w:rsidR="00614694" w:rsidRPr="00F07330" w:rsidRDefault="00614694" w:rsidP="00614694">
      <w:pPr>
        <w:jc w:val="both"/>
      </w:pPr>
      <w:r>
        <w:t xml:space="preserve">5.2.3. соблюдение требований пользовательской документации при использовании Системы и СКЗИ;  </w:t>
      </w:r>
    </w:p>
    <w:p w:rsidR="00614694" w:rsidRPr="00F07330" w:rsidRDefault="00614694" w:rsidP="00614694">
      <w:pPr>
        <w:jc w:val="both"/>
      </w:pPr>
      <w:r>
        <w:t xml:space="preserve">5.2.4. самостоятельная комплектация рабочего места в соответствии с требованиями, размещенными на сайте https://www.kontur-extern.ru;  </w:t>
      </w:r>
    </w:p>
    <w:p w:rsidR="00614694" w:rsidRPr="00F07330" w:rsidRDefault="00614694" w:rsidP="00614694">
      <w:pPr>
        <w:jc w:val="both"/>
      </w:pPr>
      <w:r>
        <w:lastRenderedPageBreak/>
        <w:t xml:space="preserve">5.2.5. соблюдение требований по защите информации на рабочем месте в соответствии с приказом ФСБ России «Об утверждении Положения о разработке, производстве, реализации и эксплуатации шифровальных (криптографических) средств защиты информации» (Положение ПКЗ-2005) и Правилами;  </w:t>
      </w:r>
    </w:p>
    <w:p w:rsidR="00614694" w:rsidRPr="00F07330" w:rsidRDefault="00614694" w:rsidP="00614694">
      <w:pPr>
        <w:jc w:val="both"/>
      </w:pPr>
      <w:r>
        <w:t xml:space="preserve">5.2.6. представление Оператору всех сведений и документов, необходимых для выполнения Оператором своих обязательств по Договору.  </w:t>
      </w:r>
    </w:p>
    <w:p w:rsidR="00614694" w:rsidRPr="00F07330" w:rsidRDefault="00614694" w:rsidP="00614694">
      <w:pPr>
        <w:jc w:val="both"/>
      </w:pPr>
      <w:r>
        <w:t xml:space="preserve">5.2.7. принятие и исполнение условий лицензионного и </w:t>
      </w:r>
      <w:proofErr w:type="spellStart"/>
      <w:r>
        <w:t>сублицензионного</w:t>
      </w:r>
      <w:proofErr w:type="spellEnd"/>
      <w:r>
        <w:t xml:space="preserve"> договоров на право использования Системы и СКЗИ.  </w:t>
      </w:r>
    </w:p>
    <w:p w:rsidR="00614694" w:rsidRPr="00F07330" w:rsidRDefault="00614694" w:rsidP="00614694">
      <w:pPr>
        <w:jc w:val="both"/>
      </w:pPr>
      <w:r>
        <w:t>5.2.8. своевременное информирование Конечных пользователей об условиях заключения и исполнения Договора, условиях лицензионного/</w:t>
      </w:r>
      <w:proofErr w:type="spellStart"/>
      <w:r>
        <w:t>сублицензионного</w:t>
      </w:r>
      <w:proofErr w:type="spellEnd"/>
      <w:r>
        <w:t xml:space="preserve"> договоров;  </w:t>
      </w:r>
    </w:p>
    <w:p w:rsidR="00614694" w:rsidRPr="00F07330" w:rsidRDefault="00614694" w:rsidP="00614694">
      <w:pPr>
        <w:jc w:val="both"/>
      </w:pPr>
      <w:r>
        <w:t xml:space="preserve">5.2.9. своевременное информирование Конечных пользователей о порядке использования Системы, установленного Сторонами в Договоре, необходимости соблюдения пользовательской документации при использовании Системы и СКЗИ, требований по защите информации на рабочем месте в соответствии с приказом ФСБ России «Об утверждении Положения о разработке, производстве, реализации и эксплуатации шифровальных (криптографических) средств защиты информации» (Положение ПКЗ-2005) и Правилами;  </w:t>
      </w:r>
    </w:p>
    <w:p w:rsidR="00614694" w:rsidRPr="00F07330" w:rsidRDefault="00614694" w:rsidP="00614694">
      <w:pPr>
        <w:jc w:val="both"/>
      </w:pPr>
      <w:r>
        <w:t>5.2.10. своевременное информирование Конечных пользователей о необходимости самостоятельного подключения компьютера к Интернету, самостоятельной комплектации рабочего места в соответствие с требованиями, размещенными на сайте ___________</w:t>
      </w:r>
    </w:p>
    <w:p w:rsidR="00614694" w:rsidRPr="00F07330" w:rsidRDefault="00614694" w:rsidP="00614694">
      <w:pPr>
        <w:jc w:val="both"/>
      </w:pPr>
      <w:r>
        <w:t xml:space="preserve">5.3. АБОНЕНТ гарантирует:  </w:t>
      </w:r>
    </w:p>
    <w:p w:rsidR="00614694" w:rsidRPr="00F07330" w:rsidRDefault="00614694" w:rsidP="00614694">
      <w:pPr>
        <w:jc w:val="both"/>
      </w:pPr>
      <w:r>
        <w:t xml:space="preserve">5.3.1. что при обработке персональных данных им соблюдены все права субъектов персональных данных, предусмотренные действующим законодательством Российской Федерации в области защиты персональных данных;  </w:t>
      </w:r>
    </w:p>
    <w:p w:rsidR="00614694" w:rsidRPr="00F07330" w:rsidRDefault="00614694" w:rsidP="00614694">
      <w:pPr>
        <w:jc w:val="both"/>
      </w:pPr>
      <w:r>
        <w:t xml:space="preserve">5.3.2. что им получено согласие субъектов персональных </w:t>
      </w:r>
      <w:proofErr w:type="gramStart"/>
      <w:r>
        <w:t>данных</w:t>
      </w:r>
      <w:proofErr w:type="gramEnd"/>
      <w:r>
        <w:t xml:space="preserve"> на обработку принадлежащих им персональных данных, в том числе на поручение такой обработки Оператору как третьему лицу;  </w:t>
      </w:r>
    </w:p>
    <w:p w:rsidR="00614694" w:rsidRPr="00F07330" w:rsidRDefault="00614694" w:rsidP="00614694">
      <w:pPr>
        <w:jc w:val="both"/>
      </w:pPr>
      <w:r>
        <w:t xml:space="preserve">5.3.3. что в случае прекращения действия Договора АБОНЕНТ вправе направить уведомление Оператору о необходимости удаления персональных данных, размещенных </w:t>
      </w:r>
      <w:proofErr w:type="spellStart"/>
      <w:r>
        <w:t>АБОНЕНТом</w:t>
      </w:r>
      <w:proofErr w:type="spellEnd"/>
      <w:r>
        <w:t xml:space="preserve"> в Системе.  </w:t>
      </w:r>
    </w:p>
    <w:p w:rsidR="00614694" w:rsidRPr="00F07330" w:rsidRDefault="00614694" w:rsidP="00614694">
      <w:pPr>
        <w:jc w:val="both"/>
      </w:pPr>
      <w:r>
        <w:t xml:space="preserve">5.4. В целях соблюдения прав субъектов персональных данных, предусмотренных Федеральным законом «О персональных данных», и отсутствии возможности у Оператора самостоятельно производить какие-либо действия, касающиеся обработки персональных данных, Стороны договорились установить следующий порядок взаимодействия:  </w:t>
      </w:r>
    </w:p>
    <w:p w:rsidR="00614694" w:rsidRPr="00F07330" w:rsidRDefault="00614694" w:rsidP="00614694">
      <w:pPr>
        <w:jc w:val="both"/>
      </w:pPr>
      <w:r>
        <w:t xml:space="preserve">5.4.1. АБОНЕНТ (Оператор обработки персональных данных) обязуется в течение 7 (Семи) рабочих дней с момента получения запроса, содержащего отзыв субъекта персональных данных согласия на обработку персональных данных, уведомить Оператора о необходимости удаления отозванных данных либо представить субъекту персональных данных мотивированный отказ от выполнения такого запроса;  </w:t>
      </w:r>
    </w:p>
    <w:p w:rsidR="00614694" w:rsidRPr="00F07330" w:rsidRDefault="00614694" w:rsidP="00614694">
      <w:pPr>
        <w:jc w:val="both"/>
      </w:pPr>
      <w:r>
        <w:t xml:space="preserve">5.4.2. по требованию Оператора АБОНЕНТ обязан </w:t>
      </w:r>
      <w:proofErr w:type="gramStart"/>
      <w:r>
        <w:t>предоставить доказательства</w:t>
      </w:r>
      <w:proofErr w:type="gramEnd"/>
      <w:r>
        <w:t xml:space="preserve"> соблюдения прав субъекта персональных данных, а также документы, подтверждающие надлежащее исполнение </w:t>
      </w:r>
      <w:proofErr w:type="spellStart"/>
      <w:r>
        <w:t>АБОНЕНТом</w:t>
      </w:r>
      <w:proofErr w:type="spellEnd"/>
      <w:r>
        <w:t xml:space="preserve"> иных обязательств, предусмотренных действующим законодательством в области обработки персональных данных.  </w:t>
      </w:r>
    </w:p>
    <w:p w:rsidR="00614694" w:rsidRPr="00F07330" w:rsidRDefault="00614694" w:rsidP="00614694">
      <w:pPr>
        <w:jc w:val="both"/>
      </w:pPr>
      <w:r>
        <w:t xml:space="preserve">5.5. Оператор гарантирует:  </w:t>
      </w:r>
    </w:p>
    <w:p w:rsidR="00614694" w:rsidRPr="00F07330" w:rsidRDefault="00614694" w:rsidP="00614694">
      <w:pPr>
        <w:jc w:val="both"/>
      </w:pPr>
      <w:r>
        <w:t xml:space="preserve">5.5.1. что им направлено в уполномоченный орган уведомление о намерении осуществлять обработку персональных данных в порядке, предусмотренном действующим законодательством Российской Федерации;  </w:t>
      </w:r>
    </w:p>
    <w:p w:rsidR="00614694" w:rsidRPr="00F07330" w:rsidRDefault="00614694" w:rsidP="00614694">
      <w:pPr>
        <w:jc w:val="both"/>
      </w:pPr>
      <w:r>
        <w:t xml:space="preserve">5.5.2. что им приняты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 отношении персональных данных, в частности:  </w:t>
      </w:r>
    </w:p>
    <w:p w:rsidR="00614694" w:rsidRPr="00F07330" w:rsidRDefault="00614694" w:rsidP="00614694">
      <w:pPr>
        <w:jc w:val="both"/>
      </w:pPr>
      <w:r>
        <w:t xml:space="preserve">– определение угроз безопасности персональных данных при их обработке;  </w:t>
      </w:r>
    </w:p>
    <w:p w:rsidR="00614694" w:rsidRPr="00F07330" w:rsidRDefault="00614694" w:rsidP="00614694">
      <w:pPr>
        <w:jc w:val="both"/>
      </w:pPr>
      <w:r>
        <w:t xml:space="preserve">– установление правил доступа к обрабатываемым персональным данным;  </w:t>
      </w:r>
    </w:p>
    <w:p w:rsidR="00614694" w:rsidRPr="00F07330" w:rsidRDefault="00614694" w:rsidP="00614694">
      <w:pPr>
        <w:jc w:val="both"/>
      </w:pPr>
      <w:r>
        <w:lastRenderedPageBreak/>
        <w:t xml:space="preserve">– обнаружение фактов несанкционированного доступа к персональным данным и принятие мер по их пресечению;  </w:t>
      </w:r>
    </w:p>
    <w:p w:rsidR="00614694" w:rsidRPr="00F07330" w:rsidRDefault="00614694" w:rsidP="00614694">
      <w:pPr>
        <w:jc w:val="both"/>
      </w:pPr>
      <w:r>
        <w:t xml:space="preserve">– проведение оценки эффективности принимаемых мер по обеспечению безопасности персональных данных и контроля принимаемых мер;  </w:t>
      </w:r>
    </w:p>
    <w:p w:rsidR="00614694" w:rsidRPr="00F07330" w:rsidRDefault="00614694" w:rsidP="00614694">
      <w:pPr>
        <w:jc w:val="both"/>
      </w:pPr>
      <w:r>
        <w:t xml:space="preserve">5.5.3. что при передаче в контролирующие органы информации, содержащей персональные данные, по телекоммуникационным каналам связи им применяются прошедшие в установленном порядке процедуру оценки соответствия средства криптографической защиты информации.  </w:t>
      </w:r>
    </w:p>
    <w:p w:rsidR="00614694" w:rsidRPr="00F07330" w:rsidRDefault="00614694" w:rsidP="00614694">
      <w:pPr>
        <w:jc w:val="both"/>
      </w:pPr>
      <w:r>
        <w:t xml:space="preserve">5.5.4. что обработка персональных данных осуществляется на территории Российской Федерации.  </w:t>
      </w:r>
    </w:p>
    <w:p w:rsidR="00614694" w:rsidRPr="0086289D" w:rsidRDefault="00614694" w:rsidP="00614694">
      <w:pPr>
        <w:jc w:val="center"/>
        <w:rPr>
          <w:b/>
        </w:rPr>
      </w:pPr>
      <w:r>
        <w:rPr>
          <w:b/>
        </w:rPr>
        <w:t xml:space="preserve">6. ФИНАНСОВЫЕ УСЛОВИЯ  </w:t>
      </w:r>
    </w:p>
    <w:p w:rsidR="00614694" w:rsidRPr="00F07330" w:rsidRDefault="00614694" w:rsidP="00614694">
      <w:pPr>
        <w:jc w:val="both"/>
      </w:pPr>
      <w:r>
        <w:t xml:space="preserve">6.1. Стоимость права использования (лицензионное вознаграждение) Системы на срок, установленный выбранным тарифным планом, определяется прайс-листом Оператора и устанавливается в Спецификации и/или в выставленном счете. НДС не облагается на основании подпункта 26 пункта 2 статьи 149 Налогового кодекса Российской Федерации.  </w:t>
      </w:r>
    </w:p>
    <w:p w:rsidR="00614694" w:rsidRPr="00F07330" w:rsidRDefault="00614694" w:rsidP="00614694">
      <w:pPr>
        <w:jc w:val="both"/>
      </w:pPr>
      <w:r>
        <w:t xml:space="preserve">6.2. Стоимость лицензии (лицензионное вознаграждение) на право использования СКЗИ определяется прайс-листом Оператора и устанавливается в Спецификации и/или в выставленном счете. НДС не облагается на основании подпункта 26 пункта 2 статьи 149 Налогового кодекса Российской Федерации.  </w:t>
      </w:r>
    </w:p>
    <w:p w:rsidR="00614694" w:rsidRPr="00F07330" w:rsidRDefault="00614694" w:rsidP="00614694">
      <w:pPr>
        <w:jc w:val="both"/>
      </w:pPr>
      <w:r>
        <w:t xml:space="preserve">6.3. Стоимость услуг/работ определяется прайс-листом Оператора и устанавливается в Спецификации и/или в выставленном счете, в том числе НДС, исчисленный по ставке, установленной пунктом 3 статьи 164 Налогового кодекса Российской Федерации.  </w:t>
      </w:r>
    </w:p>
    <w:p w:rsidR="00614694" w:rsidRPr="00F07330" w:rsidRDefault="00614694" w:rsidP="00614694">
      <w:pPr>
        <w:jc w:val="both"/>
      </w:pPr>
      <w:r>
        <w:t xml:space="preserve">6.4. ОПЕРАТОР ежеквартально выставляет счет на оплату лицензионного вознаграждения и услуг.  </w:t>
      </w:r>
    </w:p>
    <w:p w:rsidR="00614694" w:rsidRDefault="00614694" w:rsidP="00614694">
      <w:pPr>
        <w:jc w:val="both"/>
      </w:pPr>
      <w:r>
        <w:t xml:space="preserve">6.5. АБОНЕНТ производит оплату в следующем порядке:  </w:t>
      </w:r>
    </w:p>
    <w:p w:rsidR="00614694" w:rsidRPr="00C217B8" w:rsidRDefault="00614694" w:rsidP="00614694">
      <w:pPr>
        <w:jc w:val="both"/>
      </w:pPr>
      <w:proofErr w:type="gramStart"/>
      <w:r>
        <w:t>(выбрать один из вариантов:</w:t>
      </w:r>
      <w:proofErr w:type="gramEnd"/>
    </w:p>
    <w:p w:rsidR="00614694" w:rsidRPr="00C217B8" w:rsidRDefault="00614694" w:rsidP="00614694">
      <w:pPr>
        <w:jc w:val="both"/>
        <w:rPr>
          <w:i/>
        </w:rPr>
      </w:pPr>
      <w:r>
        <w:rPr>
          <w:i/>
        </w:rPr>
        <w:t xml:space="preserve">Вариант 1: </w:t>
      </w:r>
    </w:p>
    <w:p w:rsidR="00614694" w:rsidRPr="00C217B8" w:rsidRDefault="00614694" w:rsidP="00614694">
      <w:pPr>
        <w:jc w:val="both"/>
        <w:rPr>
          <w:i/>
        </w:rPr>
      </w:pPr>
      <w:r>
        <w:rPr>
          <w:i/>
        </w:rPr>
        <w:t>- оплата за оказанные услуги осуществляется ежеквартально в течение 30 (тридцати) календарных дней после подписания Сторонами Акта сдачи-приемки оказанных услуг за соответствующий квартал на основании выставленного Исполнителем счета.</w:t>
      </w:r>
    </w:p>
    <w:p w:rsidR="00614694" w:rsidRPr="00C217B8" w:rsidRDefault="00614694" w:rsidP="00614694">
      <w:pPr>
        <w:jc w:val="both"/>
        <w:rPr>
          <w:i/>
        </w:rPr>
      </w:pPr>
      <w:r>
        <w:rPr>
          <w:i/>
        </w:rPr>
        <w:t xml:space="preserve">Вариант 2: </w:t>
      </w:r>
    </w:p>
    <w:p w:rsidR="00614694" w:rsidRPr="00C217B8" w:rsidRDefault="00614694" w:rsidP="00614694">
      <w:pPr>
        <w:jc w:val="both"/>
        <w:rPr>
          <w:i/>
        </w:rPr>
      </w:pPr>
      <w:r>
        <w:rPr>
          <w:i/>
        </w:rPr>
        <w:t xml:space="preserve">- аванс в размере ___ (не более 30) % от стоимости услуг за квартал оплачивается ежеквартально в течение 10 календарных дней </w:t>
      </w:r>
      <w:proofErr w:type="gramStart"/>
      <w:r>
        <w:rPr>
          <w:i/>
        </w:rPr>
        <w:t>с даты начала</w:t>
      </w:r>
      <w:proofErr w:type="gramEnd"/>
      <w:r>
        <w:rPr>
          <w:i/>
        </w:rPr>
        <w:t xml:space="preserve"> соответствующего квартала на основании выставленного Исполнителем счета;</w:t>
      </w:r>
    </w:p>
    <w:p w:rsidR="00614694" w:rsidRPr="00C217B8" w:rsidRDefault="00614694" w:rsidP="00614694">
      <w:pPr>
        <w:jc w:val="both"/>
        <w:rPr>
          <w:i/>
        </w:rPr>
      </w:pPr>
      <w:r>
        <w:rPr>
          <w:i/>
        </w:rPr>
        <w:t>- оставшаяся сумма за оказанные услуги в размере ___ (не менее 70) % от стоимости услуг за квартал оплачивается ежеквартально в течение 30 (тридцати) календарных дней после подписания Сторонами Акта сдачи-приемки оказанных услуг за соответствующий квартал на основании выставленного Исполнителем счета).</w:t>
      </w:r>
    </w:p>
    <w:p w:rsidR="00614694" w:rsidRPr="00F07330" w:rsidRDefault="00614694" w:rsidP="00614694">
      <w:pPr>
        <w:jc w:val="both"/>
      </w:pPr>
      <w:r>
        <w:t xml:space="preserve">6.6. Общая цена настоящего Договора составляет ___________ (______________) рублей ____________ копеек, включая 20% НДС. Цена Договора является фиксированной и не может изменяться в ходе его исполнения, за исключением случаев установленных действующим законодательством Российской Федерации.  </w:t>
      </w:r>
    </w:p>
    <w:p w:rsidR="00614694" w:rsidRPr="00F07330" w:rsidRDefault="00614694" w:rsidP="00614694">
      <w:pPr>
        <w:jc w:val="both"/>
      </w:pPr>
      <w:r>
        <w:t xml:space="preserve">6.7. Цена настоящего Договора включает все расходы на его  выполнение в полном объеме.  </w:t>
      </w:r>
    </w:p>
    <w:p w:rsidR="00614694" w:rsidRPr="00F07330" w:rsidRDefault="00614694" w:rsidP="00614694">
      <w:pPr>
        <w:jc w:val="both"/>
      </w:pPr>
      <w:r>
        <w:t xml:space="preserve">6.8.  Все расчеты по Договору осуществляются в российских рублях путем безналичного перечисления денежных средств АБОНЕНТОМ платежными поручениями на расчетный счет ОПЕРАТОРА.  </w:t>
      </w:r>
    </w:p>
    <w:p w:rsidR="00614694" w:rsidRPr="00F07330" w:rsidRDefault="00614694" w:rsidP="00614694">
      <w:pPr>
        <w:jc w:val="both"/>
      </w:pPr>
      <w:r>
        <w:t xml:space="preserve">6.9. Обязательство АБОНЕНТА по оплате считается выполненным после поступления денежных средств на расчетный счет ОПЕРАТОРА.   </w:t>
      </w:r>
    </w:p>
    <w:p w:rsidR="00614694" w:rsidRPr="00F07330" w:rsidRDefault="00614694" w:rsidP="00614694">
      <w:pPr>
        <w:jc w:val="both"/>
      </w:pPr>
      <w:r>
        <w:t xml:space="preserve">6.10. Стоимость прав и услуг на период 12 месяцев, указанных в Спецификации (Приложение №1) к настоящему Договору является фиксированной и не подлежат изменению в течение 3-х лет. При необходимости передачи дополнительных прав и оказания </w:t>
      </w:r>
      <w:r>
        <w:lastRenderedPageBreak/>
        <w:t xml:space="preserve">дополнительных услуг, изменения тарифного плата стоимость определяется действующим прайс-листом.  </w:t>
      </w:r>
    </w:p>
    <w:p w:rsidR="00614694" w:rsidRPr="0086289D" w:rsidRDefault="00614694" w:rsidP="00614694">
      <w:pPr>
        <w:jc w:val="center"/>
        <w:rPr>
          <w:b/>
        </w:rPr>
      </w:pPr>
      <w:r>
        <w:rPr>
          <w:b/>
        </w:rPr>
        <w:t xml:space="preserve">7. ПОРЯДОК СДАЧИ-ПРИЕМКИ ПРЕДОСТАВЛЕННЫХ ПРАВ И ОКАЗАННЫХ УСЛУГ/ВЫПОЛНЕННЫХ РАБОТ  </w:t>
      </w:r>
    </w:p>
    <w:p w:rsidR="00614694" w:rsidRPr="00F07330" w:rsidRDefault="00614694" w:rsidP="00614694">
      <w:pPr>
        <w:jc w:val="both"/>
      </w:pPr>
      <w:r>
        <w:t xml:space="preserve">7.1. Стороны подтверждают исполнение обязательств по Договору путем подписания актов сдачи-приемки. АБОНЕНТ обязан вернуть Оператору подписанный экземпляр акта сдачи-приемки до момента окончания срока, установленного пп.7.3-7.4 Договора.  </w:t>
      </w:r>
    </w:p>
    <w:p w:rsidR="00614694" w:rsidRPr="00F07330" w:rsidRDefault="00614694" w:rsidP="00614694">
      <w:pPr>
        <w:jc w:val="both"/>
      </w:pPr>
      <w:r>
        <w:t xml:space="preserve">7.2. АБОНЕНТ получает подписанный со стороны Оператора комплект документов: счет-фактуру и акт сдачи-приемки:  </w:t>
      </w:r>
    </w:p>
    <w:p w:rsidR="00614694" w:rsidRPr="00F07330" w:rsidRDefault="00614694" w:rsidP="00614694">
      <w:pPr>
        <w:jc w:val="both"/>
      </w:pPr>
      <w:r>
        <w:t xml:space="preserve">7.2.1 </w:t>
      </w:r>
      <w:proofErr w:type="gramStart"/>
      <w:r>
        <w:t>подтверждающий</w:t>
      </w:r>
      <w:proofErr w:type="gramEnd"/>
      <w:r>
        <w:t xml:space="preserve"> передачу права использования Системы и СКЗИ, а также предоставление права на получение услуг технической поддержки в виде абонентского обслуживания при открытии доступа </w:t>
      </w:r>
      <w:proofErr w:type="spellStart"/>
      <w:r>
        <w:t>АБОНЕНТу</w:t>
      </w:r>
      <w:proofErr w:type="spellEnd"/>
      <w:r>
        <w:t xml:space="preserve"> к Системе;  </w:t>
      </w:r>
    </w:p>
    <w:p w:rsidR="00614694" w:rsidRPr="00F07330" w:rsidRDefault="00614694" w:rsidP="00614694">
      <w:pPr>
        <w:jc w:val="both"/>
      </w:pPr>
      <w:r>
        <w:t xml:space="preserve">7.2.2. подтверждающий оказание разовых услуг и/или выполнение работ по окончании их оказания/выполнения.  </w:t>
      </w:r>
    </w:p>
    <w:p w:rsidR="00614694" w:rsidRPr="00F07330" w:rsidRDefault="00614694" w:rsidP="00614694">
      <w:pPr>
        <w:jc w:val="both"/>
      </w:pPr>
      <w:r>
        <w:t xml:space="preserve">7.3. </w:t>
      </w:r>
      <w:proofErr w:type="gramStart"/>
      <w:r>
        <w:t xml:space="preserve">В случае отсутствия в течение 5 (Пяти) рабочих дней после предоставления доступа к Системе (передачи права использования) мотивированного отказа от приемки предоставленных прав использования Системы и права на получение услуг технической поддержки в виде абонентского обслуживания в письменном виде переданные права признаются принятыми </w:t>
      </w:r>
      <w:proofErr w:type="spellStart"/>
      <w:r>
        <w:t>АБОНЕНТом</w:t>
      </w:r>
      <w:proofErr w:type="spellEnd"/>
      <w:r>
        <w:t xml:space="preserve"> в полном объеме.  </w:t>
      </w:r>
      <w:proofErr w:type="gramEnd"/>
    </w:p>
    <w:p w:rsidR="00614694" w:rsidRPr="00F07330" w:rsidRDefault="00614694" w:rsidP="00614694">
      <w:pPr>
        <w:jc w:val="both"/>
      </w:pPr>
      <w:r>
        <w:t xml:space="preserve">7.4. В случае отсутствия в течение 5 (Пяти) рабочих дней после оказания разовых услуг и/или выполнения работ Оператором мотивированного отказа от приемки оказанных услуг/выполненных </w:t>
      </w:r>
      <w:proofErr w:type="gramStart"/>
      <w:r>
        <w:t>работ</w:t>
      </w:r>
      <w:proofErr w:type="gramEnd"/>
      <w:r>
        <w:t xml:space="preserve"> в письменном виде оказанные Оператором услуги/выполненные работы признаются принятыми </w:t>
      </w:r>
      <w:proofErr w:type="spellStart"/>
      <w:r>
        <w:t>АБОНЕНТом</w:t>
      </w:r>
      <w:proofErr w:type="spellEnd"/>
      <w:r>
        <w:t xml:space="preserve"> в полном объеме.  </w:t>
      </w:r>
    </w:p>
    <w:p w:rsidR="00614694" w:rsidRPr="00F07330" w:rsidRDefault="00614694" w:rsidP="00614694">
      <w:pPr>
        <w:jc w:val="both"/>
      </w:pPr>
      <w:r>
        <w:t xml:space="preserve">7.5. Мотивированный отказ от приемки предоставленных прав, оказанных услуг/выполненных работ может быть отправлен Оператору факсимильной связью или электронной почтой с последующим отправлением оригинала по почте, либо в электронном виде, подписанным электронной подписью.  </w:t>
      </w:r>
    </w:p>
    <w:p w:rsidR="00614694" w:rsidRPr="0086289D" w:rsidRDefault="00614694" w:rsidP="00614694">
      <w:pPr>
        <w:jc w:val="center"/>
        <w:rPr>
          <w:b/>
        </w:rPr>
      </w:pPr>
      <w:r>
        <w:rPr>
          <w:b/>
        </w:rPr>
        <w:t xml:space="preserve">8. КОНФИДЕНЦИАЛЬНОСТЬ ИНФОРМАЦИИ  </w:t>
      </w:r>
    </w:p>
    <w:p w:rsidR="00614694" w:rsidRPr="00F07330" w:rsidRDefault="00614694" w:rsidP="00614694">
      <w:pPr>
        <w:jc w:val="both"/>
      </w:pPr>
      <w:r>
        <w:t xml:space="preserve">8.1. Стороны обязуются соблюдать конфиденциальность информации, отнесенной сторонами к коммерческой тайне в соответствии с действующим законодательством Российской Федерации и ставшей известной сторонам в процессе исполнения Договора.  </w:t>
      </w:r>
    </w:p>
    <w:p w:rsidR="00614694" w:rsidRPr="00F07330" w:rsidRDefault="00614694" w:rsidP="00614694">
      <w:pPr>
        <w:jc w:val="both"/>
      </w:pPr>
      <w:r>
        <w:t xml:space="preserve">8.2. Факт заключения Договора не является коммерческой тайной.  </w:t>
      </w:r>
    </w:p>
    <w:p w:rsidR="00614694" w:rsidRPr="0086289D" w:rsidRDefault="00614694" w:rsidP="00614694">
      <w:pPr>
        <w:jc w:val="center"/>
        <w:rPr>
          <w:b/>
        </w:rPr>
      </w:pPr>
      <w:r>
        <w:rPr>
          <w:b/>
        </w:rPr>
        <w:t xml:space="preserve">9. ОТВЕТСТВЕННОСТЬ СТОРОН  </w:t>
      </w:r>
    </w:p>
    <w:p w:rsidR="00614694" w:rsidRPr="00F07330" w:rsidRDefault="00614694" w:rsidP="00614694">
      <w:pPr>
        <w:jc w:val="both"/>
      </w:pPr>
      <w:r>
        <w:t xml:space="preserve">9.1. За невыполнение или ненадлежащее выполнение обязательств по Договору Стороны будут нести ответственность в соответствии с действующим законодательством Российской Федерации и условиями Договора.  </w:t>
      </w:r>
    </w:p>
    <w:p w:rsidR="00614694" w:rsidRPr="00F07330" w:rsidRDefault="00614694" w:rsidP="00614694">
      <w:pPr>
        <w:jc w:val="both"/>
      </w:pPr>
      <w:r>
        <w:t xml:space="preserve">9.2. Оператор будет нести ответственность за неисполнение функций оператора электронного документооборота в размере реально причиненного ущерба при наличии вины Оператора.  </w:t>
      </w:r>
    </w:p>
    <w:p w:rsidR="00614694" w:rsidRPr="00F07330" w:rsidRDefault="00614694" w:rsidP="00614694">
      <w:pPr>
        <w:jc w:val="both"/>
      </w:pPr>
      <w:r>
        <w:t xml:space="preserve">9.3. Оператор будет нести ответственность за утрату, повреждение информации, искажение текста информации, изменившее ее смысл, или недоставку информации адресату в установленные сроки в размере причиненного ущерба при наличии вины Оператора.  </w:t>
      </w:r>
    </w:p>
    <w:p w:rsidR="00614694" w:rsidRPr="00F07330" w:rsidRDefault="00614694" w:rsidP="00614694">
      <w:pPr>
        <w:jc w:val="both"/>
      </w:pPr>
      <w:r>
        <w:t>9.4. Оператор не будет нести ответственность за утрату, повреждение информации, искажение текста информации, изменившее ее смысл, или недоставку информации адресату в установленные сроки, если будет доказано, что такое неисполнение или ненадлежащее исполнение обязатель</w:t>
      </w:r>
      <w:proofErr w:type="gramStart"/>
      <w:r>
        <w:t>ств пр</w:t>
      </w:r>
      <w:proofErr w:type="gramEnd"/>
      <w:r>
        <w:t xml:space="preserve">оизошло по вине </w:t>
      </w:r>
      <w:proofErr w:type="spellStart"/>
      <w:r>
        <w:t>АБОНЕНТа</w:t>
      </w:r>
      <w:proofErr w:type="spellEnd"/>
      <w:r>
        <w:t xml:space="preserve"> или иного участника документооборота.  </w:t>
      </w:r>
    </w:p>
    <w:p w:rsidR="00614694" w:rsidRPr="00F07330" w:rsidRDefault="00614694" w:rsidP="00614694">
      <w:pPr>
        <w:jc w:val="both"/>
      </w:pPr>
      <w:r>
        <w:t xml:space="preserve">9.5. Оператор не будет нести ответственность за несоблюдение </w:t>
      </w:r>
      <w:proofErr w:type="spellStart"/>
      <w:r>
        <w:t>АБОНЕНТом</w:t>
      </w:r>
      <w:proofErr w:type="spellEnd"/>
      <w:r>
        <w:t xml:space="preserve"> технических требований к рабочему месту, пользовательской документации, отсутствие у </w:t>
      </w:r>
      <w:proofErr w:type="spellStart"/>
      <w:r>
        <w:t>АБОНЕНТа</w:t>
      </w:r>
      <w:proofErr w:type="spellEnd"/>
      <w:r>
        <w:t xml:space="preserve"> подключения к Интернету, за функционирование Системы и СКЗИ на неисправном компьютере, либо компьютере, зараженном каким-либо компьютерным вирусом, </w:t>
      </w:r>
      <w:r>
        <w:lastRenderedPageBreak/>
        <w:t xml:space="preserve">использование несертифицированного СКЗИ, а также при использовании </w:t>
      </w:r>
      <w:proofErr w:type="spellStart"/>
      <w:r>
        <w:t>АБОНЕНТом</w:t>
      </w:r>
      <w:proofErr w:type="spellEnd"/>
      <w:r>
        <w:t xml:space="preserve"> нелицензионного программного обеспечения.  </w:t>
      </w:r>
    </w:p>
    <w:p w:rsidR="00614694" w:rsidRPr="00F07330" w:rsidRDefault="00614694" w:rsidP="00614694">
      <w:pPr>
        <w:jc w:val="both"/>
      </w:pPr>
      <w:r>
        <w:t xml:space="preserve">9.6. Оператор не будет нести ответственность за содержание и достоверность информации, циркулирующей в Системе.  </w:t>
      </w:r>
    </w:p>
    <w:p w:rsidR="00614694" w:rsidRPr="00F07330" w:rsidRDefault="00614694" w:rsidP="00614694">
      <w:pPr>
        <w:jc w:val="both"/>
      </w:pPr>
      <w:r>
        <w:t xml:space="preserve">9.7. Оператор не будет нести ответственность за прямые или косвенные убытки, включая упущенную выгоду, возникшие в результате применения Системы, за исключением случаев, прямо установленных Договором.  </w:t>
      </w:r>
    </w:p>
    <w:p w:rsidR="00614694" w:rsidRPr="00F07330" w:rsidRDefault="00614694" w:rsidP="00614694">
      <w:pPr>
        <w:jc w:val="both"/>
      </w:pPr>
      <w:r>
        <w:t xml:space="preserve">9.8. Оператор не будет нести ответственность за невозможность использования Системы по причинам, не зависящим от Оператора.  </w:t>
      </w:r>
    </w:p>
    <w:p w:rsidR="00614694" w:rsidRPr="00F07330" w:rsidRDefault="00614694" w:rsidP="00614694">
      <w:pPr>
        <w:jc w:val="both"/>
      </w:pPr>
      <w:r>
        <w:t xml:space="preserve">9.9. Оператор не будет нести ответственность за неполное и/или несвоевременное представление </w:t>
      </w:r>
      <w:proofErr w:type="spellStart"/>
      <w:r>
        <w:t>АБОНЕНТом</w:t>
      </w:r>
      <w:proofErr w:type="spellEnd"/>
      <w:r>
        <w:t xml:space="preserve"> отчетности, а также совершение/не совершение </w:t>
      </w:r>
      <w:proofErr w:type="spellStart"/>
      <w:r>
        <w:t>АБОНЕНТом</w:t>
      </w:r>
      <w:proofErr w:type="spellEnd"/>
      <w:r>
        <w:t xml:space="preserve"> иных действий, необходимых для организации электронного документооборота по телекоммуникационным каналам связи с контролирующими органами.  </w:t>
      </w:r>
    </w:p>
    <w:p w:rsidR="00614694" w:rsidRPr="00F07330" w:rsidRDefault="00614694" w:rsidP="00614694">
      <w:pPr>
        <w:jc w:val="both"/>
      </w:pPr>
      <w:r>
        <w:t xml:space="preserve">9.10. Оператор не будет нести ответственность за ущерб, понесенный </w:t>
      </w:r>
      <w:proofErr w:type="spellStart"/>
      <w:r>
        <w:t>АБОНЕНТом</w:t>
      </w:r>
      <w:proofErr w:type="spellEnd"/>
      <w:r>
        <w:t xml:space="preserve"> в результате несоблюдения им Положения ПКЗ-2005 и Правил.  </w:t>
      </w:r>
    </w:p>
    <w:p w:rsidR="00614694" w:rsidRPr="00F07330" w:rsidRDefault="00614694" w:rsidP="00614694">
      <w:pPr>
        <w:jc w:val="both"/>
      </w:pPr>
      <w:r>
        <w:t>9.11. АБОНЕНТ будет нести ответственность за последствия, связанные с нарушениями Конечными пользователями условий лицензионного/</w:t>
      </w:r>
      <w:proofErr w:type="spellStart"/>
      <w:r>
        <w:t>сублицензионного</w:t>
      </w:r>
      <w:proofErr w:type="spellEnd"/>
      <w:r>
        <w:t xml:space="preserve"> договоров, а также иных условий Договора.  </w:t>
      </w:r>
    </w:p>
    <w:p w:rsidR="00614694" w:rsidRPr="00F07330" w:rsidRDefault="00614694" w:rsidP="00614694">
      <w:pPr>
        <w:jc w:val="both"/>
      </w:pPr>
      <w:r>
        <w:t xml:space="preserve">9.12. Стороны освобождаются от ответственности за неисполнение или ненадлежащее исполнение условий Договора в случае наступления обстоятельств непреодолимой силы (форс-мажор), определяемых в соответствии с действующим законодательством Российской Федерации, если они предъявляют доказательства того, что эти обстоятельства воспрепятствовали исполнению обязательств по Договору. Такими доказательствами являются документы компетентных органов Российской Федерации. С момента устранения обстоятельств непреодолимой силы Договор действует в обычном порядке.  </w:t>
      </w:r>
    </w:p>
    <w:p w:rsidR="00614694" w:rsidRPr="0086289D" w:rsidRDefault="00614694" w:rsidP="00614694">
      <w:pPr>
        <w:jc w:val="center"/>
        <w:rPr>
          <w:b/>
        </w:rPr>
      </w:pPr>
      <w:r>
        <w:rPr>
          <w:b/>
        </w:rPr>
        <w:t xml:space="preserve">10. ПОРЯДОК РАЗРЕШЕНИЯ СПОРОВ  </w:t>
      </w:r>
    </w:p>
    <w:p w:rsidR="00614694" w:rsidRPr="00F07330" w:rsidRDefault="00614694" w:rsidP="00614694">
      <w:pPr>
        <w:jc w:val="both"/>
      </w:pPr>
      <w:r>
        <w:t xml:space="preserve">10.1. Все споры и разногласия, возникающие в связи с исполнением и (или) толкованием Договора, разрешаются Сторонами путем переговоров.  </w:t>
      </w:r>
    </w:p>
    <w:p w:rsidR="00614694" w:rsidRPr="00F07330" w:rsidRDefault="00614694" w:rsidP="00614694">
      <w:pPr>
        <w:jc w:val="both"/>
      </w:pPr>
      <w:r>
        <w:t xml:space="preserve">10.2. При невозможности урегулирования Сторонами возникших разногласий путем переговоров, спор подлежит разрешению в порядке арбитражного судопроизводства в соответствии с общими правилами подсудности, с обязательным соблюдением претензионного порядка урегулирования споров и разногласий. Срок ответа на претензию 30 (Тридцать) календарных дней с момента ее поступления в письменной форме.  </w:t>
      </w:r>
    </w:p>
    <w:p w:rsidR="00614694" w:rsidRPr="0086289D" w:rsidRDefault="00614694" w:rsidP="00614694">
      <w:pPr>
        <w:jc w:val="center"/>
        <w:rPr>
          <w:b/>
        </w:rPr>
      </w:pPr>
      <w:r>
        <w:rPr>
          <w:b/>
        </w:rPr>
        <w:t xml:space="preserve">11. СРОК ДЕЙСТВИЯ ДОГОВОРА. ПОРЯДОК ИЗМЕНЕНИЯ, ДОПОЛНЕНИЯ И РАСТОРЖЕНИЯ ДОГОВОРА  </w:t>
      </w:r>
    </w:p>
    <w:p w:rsidR="00614694" w:rsidRPr="00F07330" w:rsidRDefault="00614694" w:rsidP="00614694">
      <w:pPr>
        <w:jc w:val="both"/>
      </w:pPr>
      <w:r>
        <w:t xml:space="preserve">11.1. Настоящий Договор вступает в силу с момента подписания и действует до полного исполнения обязательств по нему.  </w:t>
      </w:r>
    </w:p>
    <w:p w:rsidR="00614694" w:rsidRPr="00F07330" w:rsidRDefault="00614694" w:rsidP="00614694">
      <w:pPr>
        <w:jc w:val="both"/>
      </w:pPr>
      <w:r>
        <w:t xml:space="preserve">11.2. Любые изменения и/или дополнения к Договору оформляются дополнительным соглашением, которое подписывается обеими Сторонами в том же порядке, что и Договор.  </w:t>
      </w:r>
    </w:p>
    <w:p w:rsidR="00614694" w:rsidRPr="00F07330" w:rsidRDefault="00614694" w:rsidP="00614694">
      <w:pPr>
        <w:jc w:val="both"/>
      </w:pPr>
      <w:r>
        <w:t xml:space="preserve">11.3. Договор расторгается в случаях, предусмотренных законодательством Российской Федерации и Договором.  </w:t>
      </w:r>
    </w:p>
    <w:p w:rsidR="00614694" w:rsidRPr="00F07330" w:rsidRDefault="00614694" w:rsidP="00614694">
      <w:pPr>
        <w:jc w:val="both"/>
      </w:pPr>
      <w:r>
        <w:t xml:space="preserve">11.4. В случае нарушения </w:t>
      </w:r>
      <w:proofErr w:type="spellStart"/>
      <w:r>
        <w:t>АБОНЕНТом</w:t>
      </w:r>
      <w:proofErr w:type="spellEnd"/>
      <w:r>
        <w:t xml:space="preserve"> условий Договора в части оплаты Оператор вправе незамедлительно блокировать доступ к Системе без предварительного уведомления </w:t>
      </w:r>
      <w:proofErr w:type="spellStart"/>
      <w:r>
        <w:t>АБОНЕНТа</w:t>
      </w:r>
      <w:proofErr w:type="spellEnd"/>
      <w:r>
        <w:t xml:space="preserve"> до полного погашения задолженности </w:t>
      </w:r>
      <w:proofErr w:type="spellStart"/>
      <w:r>
        <w:t>АБОНЕНТом</w:t>
      </w:r>
      <w:proofErr w:type="spellEnd"/>
      <w:r>
        <w:t xml:space="preserve">.  </w:t>
      </w:r>
    </w:p>
    <w:p w:rsidR="00614694" w:rsidRPr="00F07330" w:rsidRDefault="00614694" w:rsidP="00614694">
      <w:pPr>
        <w:jc w:val="both"/>
      </w:pPr>
      <w:r>
        <w:t xml:space="preserve">11.5. Стороны имеют право досрочно расторгнуть Договор в одностороннем порядке с обязательным письменным уведомлением противоположной Стороны за 30 (Тридцать) календарных дней до даты предполагаемого расторжения Договора. Тридцатидневный срок исчисляется от даты получения одной из Сторон уведомления о расторжении Договора в письменном виде.  </w:t>
      </w:r>
    </w:p>
    <w:p w:rsidR="00614694" w:rsidRPr="00F07330" w:rsidRDefault="00614694" w:rsidP="00614694">
      <w:pPr>
        <w:jc w:val="both"/>
      </w:pPr>
      <w:r>
        <w:t xml:space="preserve">11.6. Односторонний отказ </w:t>
      </w:r>
      <w:proofErr w:type="spellStart"/>
      <w:r>
        <w:t>АБОНЕНТа</w:t>
      </w:r>
      <w:proofErr w:type="spellEnd"/>
      <w:r>
        <w:t xml:space="preserve"> от Договора в соответствии с п. 11.5 Договора не влечет за собой блокирования доступа </w:t>
      </w:r>
      <w:proofErr w:type="spellStart"/>
      <w:r>
        <w:t>АБОНЕНТу</w:t>
      </w:r>
      <w:proofErr w:type="spellEnd"/>
      <w:r>
        <w:t xml:space="preserve"> к Системе, а также не служит основанием для возврата лицензионного вознаграждения.  </w:t>
      </w:r>
    </w:p>
    <w:p w:rsidR="00614694" w:rsidRPr="0086289D" w:rsidRDefault="00614694" w:rsidP="00614694">
      <w:pPr>
        <w:jc w:val="center"/>
        <w:rPr>
          <w:b/>
        </w:rPr>
      </w:pPr>
      <w:r>
        <w:rPr>
          <w:b/>
        </w:rPr>
        <w:lastRenderedPageBreak/>
        <w:t xml:space="preserve">12. ИЗМЕНЕНИЕ ТАРИФНОГО ПЛАНА  </w:t>
      </w:r>
    </w:p>
    <w:p w:rsidR="00614694" w:rsidRPr="00F07330" w:rsidRDefault="00614694" w:rsidP="00614694">
      <w:pPr>
        <w:jc w:val="both"/>
      </w:pPr>
      <w:r>
        <w:t xml:space="preserve">12.1. Тарифный план может быть изменен по инициативе Оператора и/или </w:t>
      </w:r>
      <w:proofErr w:type="spellStart"/>
      <w:r>
        <w:t>АБОНЕНТа</w:t>
      </w:r>
      <w:proofErr w:type="spellEnd"/>
      <w:r>
        <w:t xml:space="preserve">.  </w:t>
      </w:r>
    </w:p>
    <w:p w:rsidR="00614694" w:rsidRPr="00F07330" w:rsidRDefault="00614694" w:rsidP="00614694">
      <w:pPr>
        <w:jc w:val="both"/>
      </w:pPr>
      <w:r>
        <w:t xml:space="preserve">12.2. Изменение тарифного плана по инициативе Оператора производится только при продлении Договора в случае изменения структуры прайс-листа, связанного с отменой тарифного плана.  </w:t>
      </w:r>
    </w:p>
    <w:p w:rsidR="00614694" w:rsidRPr="00F07330" w:rsidRDefault="00614694" w:rsidP="00614694">
      <w:pPr>
        <w:jc w:val="both"/>
      </w:pPr>
      <w:r>
        <w:t xml:space="preserve">12.3. По инициативе </w:t>
      </w:r>
      <w:proofErr w:type="spellStart"/>
      <w:r>
        <w:t>АБОНЕНТа</w:t>
      </w:r>
      <w:proofErr w:type="spellEnd"/>
      <w:r>
        <w:t xml:space="preserve"> тарифный план может быть изменен в течение срока действия Договора.  </w:t>
      </w:r>
    </w:p>
    <w:p w:rsidR="00614694" w:rsidRPr="00F07330" w:rsidRDefault="00614694" w:rsidP="00614694">
      <w:pPr>
        <w:jc w:val="both"/>
      </w:pPr>
      <w:r>
        <w:t xml:space="preserve">12.4. Стоимость перехода </w:t>
      </w:r>
      <w:proofErr w:type="spellStart"/>
      <w:r>
        <w:t>АБОНЕНТа</w:t>
      </w:r>
      <w:proofErr w:type="spellEnd"/>
      <w:r>
        <w:t xml:space="preserve"> с одного тарифного плана на другой определяется действующим прайс-листом.  </w:t>
      </w:r>
    </w:p>
    <w:p w:rsidR="00614694" w:rsidRPr="00F07330" w:rsidRDefault="00614694" w:rsidP="00614694">
      <w:pPr>
        <w:jc w:val="both"/>
      </w:pPr>
      <w:r>
        <w:t xml:space="preserve">12.5. При переходе </w:t>
      </w:r>
      <w:proofErr w:type="spellStart"/>
      <w:r>
        <w:t>АБОНЕНТа</w:t>
      </w:r>
      <w:proofErr w:type="spellEnd"/>
      <w:r>
        <w:t xml:space="preserve"> на тарифный план большей стоимости </w:t>
      </w:r>
      <w:proofErr w:type="spellStart"/>
      <w:r>
        <w:t>АБОНЕНТу</w:t>
      </w:r>
      <w:proofErr w:type="spellEnd"/>
      <w:r>
        <w:t xml:space="preserve"> на основании расчета Оператора выставляется счет на сумму перехода.  </w:t>
      </w:r>
    </w:p>
    <w:p w:rsidR="00614694" w:rsidRDefault="00614694" w:rsidP="00614694">
      <w:pPr>
        <w:jc w:val="both"/>
      </w:pPr>
      <w:r>
        <w:t xml:space="preserve">12.6. При переходе </w:t>
      </w:r>
      <w:proofErr w:type="spellStart"/>
      <w:r>
        <w:t>АБОНЕНТа</w:t>
      </w:r>
      <w:proofErr w:type="spellEnd"/>
      <w:r>
        <w:t xml:space="preserve"> на тарифный план меньшей стоимости разница в стоимости тарифных планов </w:t>
      </w:r>
      <w:proofErr w:type="spellStart"/>
      <w:r>
        <w:t>АБОНЕНТу</w:t>
      </w:r>
      <w:proofErr w:type="spellEnd"/>
      <w:r>
        <w:t xml:space="preserve"> не возвращается.</w:t>
      </w:r>
    </w:p>
    <w:p w:rsidR="00614694" w:rsidRPr="000316AC" w:rsidRDefault="00614694" w:rsidP="00614694">
      <w:pPr>
        <w:jc w:val="center"/>
        <w:rPr>
          <w:b/>
        </w:rPr>
      </w:pPr>
      <w:r>
        <w:rPr>
          <w:b/>
        </w:rPr>
        <w:t>13. АНТИКОРРУПЦИОННАЯ ОГОВОРКА</w:t>
      </w:r>
    </w:p>
    <w:p w:rsidR="00614694" w:rsidRPr="0086289D" w:rsidRDefault="00614694" w:rsidP="00614694">
      <w:pPr>
        <w:jc w:val="both"/>
      </w:pPr>
      <w:r>
        <w:t xml:space="preserve">13.1.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14694" w:rsidRPr="0086289D" w:rsidRDefault="00614694" w:rsidP="00614694">
      <w:pPr>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14694" w:rsidRPr="0086289D" w:rsidRDefault="00614694" w:rsidP="00614694">
      <w:pPr>
        <w:jc w:val="both"/>
      </w:pPr>
      <w: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614694" w:rsidRPr="0086289D" w:rsidRDefault="00614694" w:rsidP="00614694">
      <w:pPr>
        <w:jc w:val="both"/>
      </w:pPr>
      <w:r>
        <w:t>Каналы уведомления Исполнителя о нарушениях каких-либо положений пункта 13.1 настоящего Договора: 8 (812) 325-97-47, официальный сайт www.ctm.ru.</w:t>
      </w:r>
    </w:p>
    <w:p w:rsidR="00614694" w:rsidRPr="0086289D" w:rsidRDefault="00614694" w:rsidP="00614694">
      <w:pPr>
        <w:jc w:val="both"/>
      </w:pPr>
      <w:r>
        <w:t>Каналы уведомления Заказчика о нарушениях каких-либо положений пункта 13.1 настоящего Договора: 8 (495) 788-17-17, официальный сайт www.trcont.com.</w:t>
      </w:r>
    </w:p>
    <w:p w:rsidR="00614694" w:rsidRPr="0086289D" w:rsidRDefault="00614694" w:rsidP="00614694">
      <w:pPr>
        <w:jc w:val="both"/>
      </w:pPr>
      <w: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614694" w:rsidRPr="0086289D" w:rsidRDefault="00614694" w:rsidP="00614694">
      <w:pPr>
        <w:jc w:val="both"/>
      </w:pPr>
      <w:r>
        <w:t xml:space="preserve">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14694" w:rsidRDefault="00614694" w:rsidP="00614694">
      <w:pPr>
        <w:jc w:val="both"/>
      </w:pPr>
      <w: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w:t>
      </w:r>
    </w:p>
    <w:p w:rsidR="00614694" w:rsidRPr="0086289D" w:rsidRDefault="00614694" w:rsidP="00614694">
      <w:pPr>
        <w:jc w:val="center"/>
        <w:rPr>
          <w:b/>
        </w:rPr>
      </w:pPr>
      <w:r>
        <w:rPr>
          <w:b/>
        </w:rPr>
        <w:lastRenderedPageBreak/>
        <w:t>14. ГАРАНТИИ И ЗАВЕРЕНИЯ ИСПОЛНИТЕЛЯ</w:t>
      </w:r>
    </w:p>
    <w:p w:rsidR="00614694" w:rsidRPr="0086289D" w:rsidRDefault="00614694" w:rsidP="00614694">
      <w:pPr>
        <w:jc w:val="both"/>
      </w:pPr>
      <w:r>
        <w:t>14.1.</w:t>
      </w:r>
      <w:r>
        <w:tab/>
        <w:t xml:space="preserve">Оператор настоящим заверяет </w:t>
      </w:r>
      <w:proofErr w:type="spellStart"/>
      <w:r>
        <w:t>АБОНЕНТа</w:t>
      </w:r>
      <w:proofErr w:type="spellEnd"/>
      <w:r>
        <w:t xml:space="preserve"> и гарантирует, что на дату заключения настоящего Договора:</w:t>
      </w:r>
    </w:p>
    <w:p w:rsidR="00614694" w:rsidRPr="0086289D" w:rsidRDefault="00614694" w:rsidP="00614694">
      <w:pPr>
        <w:jc w:val="both"/>
      </w:pPr>
      <w:r>
        <w:t>14.1.1.</w:t>
      </w:r>
      <w:r>
        <w:tab/>
        <w:t xml:space="preserve">Оператор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614694" w:rsidRPr="0086289D" w:rsidRDefault="00614694" w:rsidP="00614694">
      <w:pPr>
        <w:jc w:val="both"/>
      </w:pPr>
      <w:r>
        <w:t>14.1.2.</w:t>
      </w:r>
      <w:r>
        <w:tab/>
        <w:t xml:space="preserve">Оператором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w:t>
      </w:r>
      <w:proofErr w:type="spellStart"/>
      <w:r>
        <w:t>АБОНЕНТа</w:t>
      </w:r>
      <w:proofErr w:type="spellEnd"/>
      <w:r>
        <w:t>;</w:t>
      </w:r>
    </w:p>
    <w:p w:rsidR="00614694" w:rsidRPr="0086289D" w:rsidRDefault="00614694" w:rsidP="00614694">
      <w:pPr>
        <w:jc w:val="both"/>
      </w:pPr>
      <w:r>
        <w:t>14.1.3.</w:t>
      </w:r>
      <w:r>
        <w:tab/>
        <w:t>настоящий Договор от имени Оператора подписан лицом, которое надлежащим образом уполномочено совершать такие действия;</w:t>
      </w:r>
    </w:p>
    <w:p w:rsidR="00614694" w:rsidRPr="0086289D" w:rsidRDefault="00614694" w:rsidP="00614694">
      <w:pPr>
        <w:jc w:val="both"/>
      </w:pPr>
      <w:r>
        <w:t>14.1.4.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Оператор, а также любого положения законодательства Российской Федерации;</w:t>
      </w:r>
    </w:p>
    <w:p w:rsidR="00614694" w:rsidRDefault="00614694" w:rsidP="00614694">
      <w:pPr>
        <w:jc w:val="both"/>
      </w:pPr>
      <w:r>
        <w:t>14.1.5.</w:t>
      </w:r>
      <w:r>
        <w:tab/>
        <w:t>не существует каких-либо обстоятельств, которые ограничивают, запрещают исполнение Оператором обязательств по настоящему Договору.</w:t>
      </w:r>
    </w:p>
    <w:p w:rsidR="00614694" w:rsidRPr="0086289D" w:rsidRDefault="00614694" w:rsidP="00614694">
      <w:pPr>
        <w:jc w:val="center"/>
        <w:rPr>
          <w:b/>
        </w:rPr>
      </w:pPr>
      <w:r>
        <w:rPr>
          <w:b/>
        </w:rPr>
        <w:t xml:space="preserve">15. ДОПОЛНИТЕЛЬНЫЕ УСЛОВИЯ  </w:t>
      </w:r>
    </w:p>
    <w:p w:rsidR="00614694" w:rsidRPr="00F07330" w:rsidRDefault="00614694" w:rsidP="00614694">
      <w:pPr>
        <w:jc w:val="both"/>
      </w:pPr>
      <w:r>
        <w:t>15.1. Приложения к Договору:</w:t>
      </w:r>
    </w:p>
    <w:p w:rsidR="00614694" w:rsidRPr="00F07330" w:rsidRDefault="00614694" w:rsidP="00614694">
      <w:pPr>
        <w:jc w:val="both"/>
      </w:pPr>
      <w:r>
        <w:t>− Спецификация (Приложение № 1);</w:t>
      </w:r>
    </w:p>
    <w:p w:rsidR="00614694" w:rsidRPr="00F07330" w:rsidRDefault="00614694" w:rsidP="00614694">
      <w:pPr>
        <w:jc w:val="both"/>
      </w:pPr>
      <w:r>
        <w:t>− Лицензионный договор (Приложение № 2);</w:t>
      </w:r>
    </w:p>
    <w:p w:rsidR="00614694" w:rsidRPr="00F07330" w:rsidRDefault="00614694" w:rsidP="00614694">
      <w:pPr>
        <w:jc w:val="both"/>
      </w:pPr>
      <w:r>
        <w:t xml:space="preserve">− </w:t>
      </w:r>
      <w:proofErr w:type="spellStart"/>
      <w:r>
        <w:t>Сублицензионный</w:t>
      </w:r>
      <w:proofErr w:type="spellEnd"/>
      <w:r>
        <w:t xml:space="preserve"> договор (Приложение № 3);</w:t>
      </w:r>
    </w:p>
    <w:p w:rsidR="00614694" w:rsidRPr="00F07330" w:rsidRDefault="00614694" w:rsidP="00614694">
      <w:pPr>
        <w:jc w:val="both"/>
      </w:pPr>
      <w:r>
        <w:t xml:space="preserve">− Список подразделений АБОНЕНТА (Приложение № 4)."  </w:t>
      </w:r>
    </w:p>
    <w:p w:rsidR="00614694" w:rsidRPr="00F07330" w:rsidRDefault="00614694" w:rsidP="00614694">
      <w:pPr>
        <w:jc w:val="both"/>
      </w:pPr>
      <w:r>
        <w:t xml:space="preserve">15.2. Стороны договорились о возможности использования факсимиле подписи (клише с подписи) уполномоченного лица Оператора для подписания Договора и документов, необходимых для его заключения и исполнения, в качестве аналога собственноручной подписи, равнозначного собственноручной подписи. При этом указанные документы имеют такую же юридическую силу, какую бы имели документы, подписанные уполномоченным лицом Оператора собственноручно на основании пункта 2 статьи 160 Гражданского кодекса Российской Федерации. Кроме того, стороны могут использовать для указанных целей квалифицированные электронные подписи Сторон (или их уполномоченных физических лиц), </w:t>
      </w:r>
      <w:proofErr w:type="gramStart"/>
      <w:r>
        <w:t>условия</w:t>
      </w:r>
      <w:proofErr w:type="gramEnd"/>
      <w:r>
        <w:t xml:space="preserve"> признания которых установлены статьей 11 Федерального закона «Об электронной подписи», в рамках электронного документооборота в Системе «Диадок», правообладателем которой является Оператор, и использование которой для целей Договора не будет тарифицироваться для </w:t>
      </w:r>
      <w:proofErr w:type="spellStart"/>
      <w:r>
        <w:t>АБОНЕНТа</w:t>
      </w:r>
      <w:proofErr w:type="spellEnd"/>
      <w:r>
        <w:t xml:space="preserve">.  </w:t>
      </w:r>
    </w:p>
    <w:p w:rsidR="00614694" w:rsidRPr="00F07330" w:rsidRDefault="00614694" w:rsidP="00614694">
      <w:pPr>
        <w:jc w:val="both"/>
      </w:pPr>
      <w:r>
        <w:t xml:space="preserve">15.3. Стороны обязуются информировать друг друга в течение 15 (Пятнадцати) календарных дней об изменении своих реквизитов, указанных в Договоре и возможных приложениях к нему, а также о любых решениях, касающихся их ликвидации, реорганизации как юридического лица. В случае неисполнения указанного обязательства одной из Сторон, другая Сторона не несет ответственности за вызванные таким неисполнением последствия.  </w:t>
      </w:r>
    </w:p>
    <w:p w:rsidR="00614694" w:rsidRPr="00F07330" w:rsidRDefault="00614694" w:rsidP="00614694">
      <w:pPr>
        <w:jc w:val="both"/>
      </w:pPr>
      <w:r>
        <w:t xml:space="preserve">15.4. Стороны вправе использовать названия друг друга, торговые марки, логотипы и другие идентифицирующие знаки Сторон, а также информацию о факте заключения Договора, в том числе путем публикации на сайтах Сторон, публикации и цитирования в прессе, использовании в маркетинговых материалах, а также в корпоративных изданиях: буклетах о компании, примерах решений и т.д.; ссылок друг на друга в интервью и презентациях.  </w:t>
      </w:r>
    </w:p>
    <w:p w:rsidR="00614694" w:rsidRPr="00F07330" w:rsidRDefault="00614694" w:rsidP="00614694">
      <w:pPr>
        <w:jc w:val="both"/>
      </w:pPr>
      <w:r>
        <w:t xml:space="preserve">15.5. Принимая условия Договора, АБОНЕНТ дает согласие на получение дополнительной информации и информационных рассылок по указанному при регистрации адресу и телефону.  </w:t>
      </w:r>
    </w:p>
    <w:p w:rsidR="00614694" w:rsidRPr="00F07330" w:rsidRDefault="00614694" w:rsidP="00614694">
      <w:pPr>
        <w:jc w:val="both"/>
      </w:pPr>
      <w:r>
        <w:t xml:space="preserve">15.6. Принимая условия Договора, АБОНЕНТ подтверждает наличие у него законных оснований для обработки с использованием Системы принадлежащей ему информации.  </w:t>
      </w:r>
    </w:p>
    <w:p w:rsidR="00614694" w:rsidRPr="00F07330" w:rsidRDefault="00614694" w:rsidP="00614694">
      <w:pPr>
        <w:jc w:val="both"/>
      </w:pPr>
      <w:r>
        <w:t xml:space="preserve">15.7. Правоотношения, не урегулированные Договором, регулируются в соответствии с действующим законодательством Российской Федерации.  </w:t>
      </w:r>
    </w:p>
    <w:p w:rsidR="00614694" w:rsidRDefault="00614694" w:rsidP="00614694">
      <w:pPr>
        <w:jc w:val="both"/>
      </w:pPr>
      <w:r>
        <w:lastRenderedPageBreak/>
        <w:t>15.8. Договор составлен в двух подлинных экземплярах, имеющих равную юридическую силу, по одному экземпляру для каждой из Сторон.</w:t>
      </w:r>
    </w:p>
    <w:p w:rsidR="00614694" w:rsidRPr="0086289D" w:rsidRDefault="00614694" w:rsidP="00614694">
      <w:pPr>
        <w:jc w:val="center"/>
        <w:rPr>
          <w:b/>
        </w:rPr>
      </w:pPr>
      <w:r>
        <w:rPr>
          <w:b/>
        </w:rPr>
        <w:t xml:space="preserve">16. СВЕДЕНИЯ ОБ ОПЕРАТОРЕ  </w:t>
      </w:r>
    </w:p>
    <w:p w:rsidR="00614694" w:rsidRPr="00F07330" w:rsidRDefault="00614694" w:rsidP="00614694">
      <w:pPr>
        <w:jc w:val="both"/>
      </w:pPr>
      <w:r>
        <w:t xml:space="preserve">Полное фирменное наименование:  </w:t>
      </w:r>
    </w:p>
    <w:p w:rsidR="00614694" w:rsidRPr="00F07330" w:rsidRDefault="00614694" w:rsidP="00614694">
      <w:pPr>
        <w:jc w:val="both"/>
      </w:pPr>
      <w:r>
        <w:t xml:space="preserve">Сокращенное фирменное наименование: </w:t>
      </w:r>
    </w:p>
    <w:p w:rsidR="00614694" w:rsidRDefault="00614694" w:rsidP="00614694">
      <w:pPr>
        <w:jc w:val="both"/>
      </w:pPr>
      <w:r>
        <w:t>Юридический</w:t>
      </w:r>
      <w:proofErr w:type="gramStart"/>
      <w:r>
        <w:t xml:space="preserve"> ,</w:t>
      </w:r>
      <w:proofErr w:type="gramEnd"/>
      <w:r>
        <w:t xml:space="preserve"> Фактический адрес: </w:t>
      </w:r>
    </w:p>
    <w:p w:rsidR="00614694" w:rsidRPr="00F07330" w:rsidRDefault="00614694" w:rsidP="00614694">
      <w:pPr>
        <w:jc w:val="both"/>
      </w:pPr>
      <w:r>
        <w:t>ИНН ___________ КПП __________</w:t>
      </w:r>
    </w:p>
    <w:p w:rsidR="00614694" w:rsidRPr="00F07330" w:rsidRDefault="00614694" w:rsidP="00614694">
      <w:pPr>
        <w:jc w:val="both"/>
      </w:pPr>
      <w:r>
        <w:t>Р/счет № ______________</w:t>
      </w:r>
    </w:p>
    <w:p w:rsidR="00614694" w:rsidRPr="00F07330" w:rsidRDefault="00614694" w:rsidP="00614694">
      <w:pPr>
        <w:jc w:val="both"/>
      </w:pPr>
      <w:r>
        <w:t>в ________________</w:t>
      </w:r>
    </w:p>
    <w:p w:rsidR="00614694" w:rsidRPr="00F07330" w:rsidRDefault="00614694" w:rsidP="00614694">
      <w:pPr>
        <w:jc w:val="both"/>
      </w:pPr>
      <w:proofErr w:type="spellStart"/>
      <w:r>
        <w:t>кор</w:t>
      </w:r>
      <w:proofErr w:type="spellEnd"/>
      <w:r>
        <w:t>/счет №__________________</w:t>
      </w:r>
    </w:p>
    <w:p w:rsidR="00614694" w:rsidRPr="00F07330" w:rsidRDefault="00614694" w:rsidP="00614694">
      <w:pPr>
        <w:jc w:val="both"/>
      </w:pPr>
      <w:r>
        <w:t>БИК ____________</w:t>
      </w:r>
    </w:p>
    <w:p w:rsidR="00614694" w:rsidRPr="00F00659" w:rsidRDefault="00614694" w:rsidP="00614694">
      <w:pPr>
        <w:jc w:val="both"/>
      </w:pPr>
      <w:r>
        <w:t>Сайт: ______________</w:t>
      </w:r>
    </w:p>
    <w:p w:rsidR="00614694" w:rsidRPr="00ED08C4" w:rsidRDefault="00614694" w:rsidP="00614694">
      <w:pPr>
        <w:jc w:val="both"/>
      </w:pPr>
      <w:proofErr w:type="gramStart"/>
      <w:r>
        <w:rPr>
          <w:lang w:val="en-US"/>
        </w:rPr>
        <w:t>e</w:t>
      </w:r>
      <w:r>
        <w:t>-</w:t>
      </w:r>
      <w:r>
        <w:rPr>
          <w:lang w:val="en-US"/>
        </w:rPr>
        <w:t>mail</w:t>
      </w:r>
      <w:proofErr w:type="gramEnd"/>
      <w:r>
        <w:t xml:space="preserve">: _____________; факс __________  </w:t>
      </w:r>
    </w:p>
    <w:p w:rsidR="00614694" w:rsidRPr="00F07330" w:rsidRDefault="00614694" w:rsidP="00614694">
      <w:pPr>
        <w:jc w:val="both"/>
      </w:pPr>
      <w:r>
        <w:t>Служба технической поддержки: ________________</w:t>
      </w:r>
    </w:p>
    <w:p w:rsidR="00614694" w:rsidRPr="00F07330" w:rsidRDefault="00614694" w:rsidP="00614694">
      <w:pPr>
        <w:jc w:val="both"/>
      </w:pPr>
      <w:r>
        <w:t xml:space="preserve">16. СВЕДЕНИЯ ОБ АБОНЕНТЕ  </w:t>
      </w:r>
    </w:p>
    <w:p w:rsidR="00614694" w:rsidRDefault="00614694" w:rsidP="00614694">
      <w:pPr>
        <w:jc w:val="both"/>
      </w:pPr>
      <w:r>
        <w:t>Наименование: ПАО  "ТрансКонтейнер"</w:t>
      </w:r>
      <w:r>
        <w:tab/>
      </w:r>
    </w:p>
    <w:p w:rsidR="00614694" w:rsidRDefault="00614694" w:rsidP="00614694">
      <w:pPr>
        <w:jc w:val="both"/>
      </w:pPr>
      <w:r>
        <w:t>Юридический адрес: 125047, Москва г, пер Оружейный, д 19</w:t>
      </w:r>
      <w:r>
        <w:tab/>
      </w:r>
    </w:p>
    <w:p w:rsidR="00614694" w:rsidRPr="00F07330" w:rsidRDefault="00614694" w:rsidP="00614694">
      <w:pPr>
        <w:jc w:val="both"/>
      </w:pPr>
      <w:r>
        <w:t xml:space="preserve">ИНН 7708591995 КПП 997650001  </w:t>
      </w:r>
    </w:p>
    <w:p w:rsidR="00614694" w:rsidRPr="00F07330" w:rsidRDefault="00614694" w:rsidP="00614694">
      <w:pPr>
        <w:jc w:val="both"/>
      </w:pPr>
      <w:r>
        <w:t xml:space="preserve">Р/счет № 40702810200030004399  </w:t>
      </w:r>
    </w:p>
    <w:p w:rsidR="00614694" w:rsidRPr="00F07330" w:rsidRDefault="00614694" w:rsidP="00614694">
      <w:pPr>
        <w:jc w:val="both"/>
      </w:pPr>
      <w:r>
        <w:t xml:space="preserve">в БАНК ВТБ (ПАО)  </w:t>
      </w:r>
    </w:p>
    <w:p w:rsidR="00614694" w:rsidRPr="00F07330" w:rsidRDefault="00614694" w:rsidP="00614694">
      <w:pPr>
        <w:jc w:val="both"/>
      </w:pPr>
      <w:proofErr w:type="spellStart"/>
      <w:r>
        <w:t>кор</w:t>
      </w:r>
      <w:proofErr w:type="spellEnd"/>
      <w:r>
        <w:t xml:space="preserve">/счет № 30101810700000000187  </w:t>
      </w:r>
    </w:p>
    <w:p w:rsidR="00614694" w:rsidRDefault="00614694" w:rsidP="00614694">
      <w:pPr>
        <w:jc w:val="both"/>
      </w:pPr>
      <w:r>
        <w:t xml:space="preserve">БИК 044525187  </w:t>
      </w:r>
    </w:p>
    <w:p w:rsidR="00614694" w:rsidRPr="00F07330" w:rsidRDefault="00614694" w:rsidP="00614694">
      <w:pPr>
        <w:jc w:val="both"/>
      </w:pPr>
    </w:p>
    <w:p w:rsidR="00614694" w:rsidRPr="00F07330" w:rsidRDefault="00614694" w:rsidP="00614694">
      <w:pPr>
        <w:jc w:val="both"/>
      </w:pPr>
      <w:r>
        <w:t xml:space="preserve">17. ПОДПИСИ СТОРОН  </w:t>
      </w:r>
    </w:p>
    <w:p w:rsidR="00614694" w:rsidRDefault="00614694" w:rsidP="00614694">
      <w:pPr>
        <w:jc w:val="both"/>
      </w:pPr>
      <w:r>
        <w:t xml:space="preserve">ОПЕРАТОР </w:t>
      </w:r>
      <w:r>
        <w:tab/>
      </w:r>
      <w:r>
        <w:tab/>
      </w:r>
      <w:r>
        <w:tab/>
      </w:r>
      <w:r>
        <w:tab/>
      </w:r>
      <w:r>
        <w:tab/>
      </w:r>
      <w:r>
        <w:tab/>
      </w:r>
      <w:r>
        <w:tab/>
        <w:t>АБОНЕНТ</w:t>
      </w:r>
      <w:r>
        <w:tab/>
      </w:r>
    </w:p>
    <w:p w:rsidR="00614694" w:rsidRDefault="00614694" w:rsidP="00614694">
      <w:pPr>
        <w:jc w:val="both"/>
      </w:pPr>
      <w:r>
        <w:t>__________ ______________</w:t>
      </w:r>
      <w:r>
        <w:tab/>
      </w:r>
      <w:r>
        <w:tab/>
      </w:r>
      <w:r>
        <w:tab/>
        <w:t>_______________ ____________</w:t>
      </w:r>
      <w:r>
        <w:tab/>
      </w:r>
      <w:r>
        <w:tab/>
        <w:t>М.П.</w:t>
      </w:r>
      <w:r>
        <w:tab/>
      </w:r>
      <w:r>
        <w:tab/>
      </w:r>
      <w:r>
        <w:tab/>
      </w:r>
      <w:r>
        <w:tab/>
      </w:r>
      <w:r>
        <w:tab/>
      </w:r>
      <w:r>
        <w:tab/>
      </w:r>
      <w:r>
        <w:tab/>
      </w:r>
      <w:r>
        <w:tab/>
      </w:r>
      <w:r>
        <w:tab/>
        <w:t>М.П.</w:t>
      </w:r>
      <w:r>
        <w:tab/>
      </w:r>
      <w:r>
        <w:tab/>
      </w:r>
      <w:r>
        <w:tab/>
      </w:r>
      <w:r>
        <w:tab/>
      </w:r>
      <w:r>
        <w:br w:type="page"/>
      </w:r>
    </w:p>
    <w:p w:rsidR="00780C2D" w:rsidRDefault="00780C2D" w:rsidP="00780C2D">
      <w:pPr>
        <w:jc w:val="right"/>
        <w:outlineLvl w:val="2"/>
      </w:pPr>
      <w:r w:rsidRPr="00780C2D">
        <w:lastRenderedPageBreak/>
        <w:t>Приложение 1</w:t>
      </w:r>
    </w:p>
    <w:tbl>
      <w:tblPr>
        <w:tblStyle w:val="afff1"/>
        <w:tblW w:w="0" w:type="auto"/>
        <w:tblLook w:val="04A0" w:firstRow="1" w:lastRow="0" w:firstColumn="1" w:lastColumn="0" w:noHBand="0" w:noVBand="1"/>
      </w:tblPr>
      <w:tblGrid>
        <w:gridCol w:w="336"/>
        <w:gridCol w:w="276"/>
        <w:gridCol w:w="276"/>
        <w:gridCol w:w="276"/>
        <w:gridCol w:w="276"/>
        <w:gridCol w:w="362"/>
        <w:gridCol w:w="362"/>
        <w:gridCol w:w="276"/>
        <w:gridCol w:w="276"/>
        <w:gridCol w:w="276"/>
        <w:gridCol w:w="276"/>
        <w:gridCol w:w="276"/>
        <w:gridCol w:w="1364"/>
        <w:gridCol w:w="660"/>
        <w:gridCol w:w="276"/>
        <w:gridCol w:w="276"/>
        <w:gridCol w:w="360"/>
        <w:gridCol w:w="333"/>
        <w:gridCol w:w="324"/>
        <w:gridCol w:w="508"/>
        <w:gridCol w:w="215"/>
        <w:gridCol w:w="132"/>
        <w:gridCol w:w="543"/>
        <w:gridCol w:w="276"/>
        <w:gridCol w:w="276"/>
        <w:gridCol w:w="366"/>
        <w:gridCol w:w="276"/>
      </w:tblGrid>
      <w:tr w:rsidR="00614694" w:rsidRPr="00ED08C4" w:rsidTr="00780C2D">
        <w:trPr>
          <w:trHeight w:val="285"/>
        </w:trPr>
        <w:tc>
          <w:tcPr>
            <w:tcW w:w="6480" w:type="dxa"/>
            <w:gridSpan w:val="17"/>
            <w:noWrap/>
            <w:hideMark/>
          </w:tcPr>
          <w:p w:rsidR="00614694" w:rsidRPr="00ED08C4" w:rsidRDefault="00614694" w:rsidP="00614694">
            <w:pPr>
              <w:jc w:val="both"/>
            </w:pPr>
            <w:r>
              <w:t>к Договору №</w:t>
            </w:r>
          </w:p>
        </w:tc>
        <w:tc>
          <w:tcPr>
            <w:tcW w:w="1380" w:type="dxa"/>
            <w:gridSpan w:val="4"/>
            <w:noWrap/>
          </w:tcPr>
          <w:p w:rsidR="00614694" w:rsidRPr="00ED08C4" w:rsidRDefault="00614694" w:rsidP="00614694">
            <w:pPr>
              <w:jc w:val="both"/>
            </w:pPr>
          </w:p>
        </w:tc>
        <w:tc>
          <w:tcPr>
            <w:tcW w:w="675" w:type="dxa"/>
            <w:gridSpan w:val="2"/>
            <w:noWrap/>
            <w:hideMark/>
          </w:tcPr>
          <w:p w:rsidR="00614694" w:rsidRPr="00ED08C4" w:rsidRDefault="00614694" w:rsidP="00614694">
            <w:pPr>
              <w:jc w:val="both"/>
            </w:pPr>
            <w:r>
              <w:t>от</w:t>
            </w:r>
          </w:p>
        </w:tc>
        <w:tc>
          <w:tcPr>
            <w:tcW w:w="1194" w:type="dxa"/>
            <w:gridSpan w:val="4"/>
            <w:noWrap/>
            <w:hideMark/>
          </w:tcPr>
          <w:p w:rsidR="00614694" w:rsidRPr="00ED08C4" w:rsidRDefault="00614694" w:rsidP="00614694">
            <w:pPr>
              <w:jc w:val="both"/>
            </w:pPr>
          </w:p>
        </w:tc>
      </w:tr>
      <w:tr w:rsidR="00614694" w:rsidRPr="00ED08C4" w:rsidTr="00780C2D">
        <w:trPr>
          <w:trHeight w:val="285"/>
        </w:trPr>
        <w:tc>
          <w:tcPr>
            <w:tcW w:w="5568" w:type="dxa"/>
            <w:gridSpan w:val="14"/>
            <w:noWrap/>
            <w:hideMark/>
          </w:tcPr>
          <w:p w:rsidR="00614694" w:rsidRPr="00ED08C4" w:rsidRDefault="00614694" w:rsidP="00614694">
            <w:pPr>
              <w:jc w:val="both"/>
              <w:rPr>
                <w:b/>
                <w:bCs/>
              </w:rPr>
            </w:pPr>
            <w:r>
              <w:rPr>
                <w:b/>
                <w:bCs/>
              </w:rPr>
              <w:t>Спецификация № 1 от</w:t>
            </w:r>
          </w:p>
        </w:tc>
        <w:tc>
          <w:tcPr>
            <w:tcW w:w="2077" w:type="dxa"/>
            <w:gridSpan w:val="6"/>
            <w:noWrap/>
          </w:tcPr>
          <w:p w:rsidR="00614694" w:rsidRPr="00ED08C4" w:rsidRDefault="00614694" w:rsidP="00614694">
            <w:pPr>
              <w:jc w:val="both"/>
            </w:pPr>
          </w:p>
        </w:tc>
        <w:tc>
          <w:tcPr>
            <w:tcW w:w="347" w:type="dxa"/>
            <w:gridSpan w:val="2"/>
            <w:noWrap/>
            <w:hideMark/>
          </w:tcPr>
          <w:p w:rsidR="00614694" w:rsidRPr="00ED08C4" w:rsidRDefault="00614694" w:rsidP="00614694">
            <w:pPr>
              <w:jc w:val="both"/>
              <w:rPr>
                <w:b/>
                <w:bCs/>
              </w:rPr>
            </w:pPr>
            <w:r>
              <w:rPr>
                <w:b/>
                <w:bCs/>
              </w:rPr>
              <w:t> </w:t>
            </w:r>
          </w:p>
        </w:tc>
        <w:tc>
          <w:tcPr>
            <w:tcW w:w="543" w:type="dxa"/>
            <w:noWrap/>
            <w:hideMark/>
          </w:tcPr>
          <w:p w:rsidR="00614694" w:rsidRPr="00ED08C4" w:rsidRDefault="00614694" w:rsidP="00614694">
            <w:pPr>
              <w:jc w:val="both"/>
              <w:rPr>
                <w:b/>
                <w:bCs/>
              </w:rPr>
            </w:pPr>
            <w:r>
              <w:rPr>
                <w:b/>
                <w:bCs/>
              </w:rPr>
              <w:t> </w:t>
            </w:r>
          </w:p>
        </w:tc>
        <w:tc>
          <w:tcPr>
            <w:tcW w:w="276" w:type="dxa"/>
            <w:noWrap/>
            <w:hideMark/>
          </w:tcPr>
          <w:p w:rsidR="00614694" w:rsidRPr="00ED08C4" w:rsidRDefault="00614694" w:rsidP="00614694">
            <w:pPr>
              <w:jc w:val="both"/>
              <w:rPr>
                <w:b/>
                <w:bCs/>
              </w:rPr>
            </w:pPr>
            <w:r>
              <w:rPr>
                <w:b/>
                <w:bCs/>
              </w:rPr>
              <w:t> </w:t>
            </w:r>
          </w:p>
        </w:tc>
        <w:tc>
          <w:tcPr>
            <w:tcW w:w="276" w:type="dxa"/>
            <w:noWrap/>
            <w:hideMark/>
          </w:tcPr>
          <w:p w:rsidR="00614694" w:rsidRPr="00ED08C4" w:rsidRDefault="00614694" w:rsidP="00614694">
            <w:pPr>
              <w:jc w:val="both"/>
              <w:rPr>
                <w:b/>
                <w:bCs/>
              </w:rPr>
            </w:pPr>
            <w:r>
              <w:rPr>
                <w:b/>
                <w:bCs/>
              </w:rPr>
              <w:t> </w:t>
            </w:r>
          </w:p>
        </w:tc>
        <w:tc>
          <w:tcPr>
            <w:tcW w:w="366" w:type="dxa"/>
            <w:noWrap/>
            <w:hideMark/>
          </w:tcPr>
          <w:p w:rsidR="00614694" w:rsidRPr="00ED08C4" w:rsidRDefault="00614694" w:rsidP="00614694">
            <w:pPr>
              <w:jc w:val="both"/>
              <w:rPr>
                <w:b/>
                <w:bCs/>
              </w:rPr>
            </w:pPr>
            <w:r>
              <w:rPr>
                <w:b/>
                <w:bCs/>
              </w:rPr>
              <w:t> </w:t>
            </w:r>
          </w:p>
        </w:tc>
        <w:tc>
          <w:tcPr>
            <w:tcW w:w="276" w:type="dxa"/>
            <w:noWrap/>
            <w:hideMark/>
          </w:tcPr>
          <w:p w:rsidR="00614694" w:rsidRPr="00ED08C4" w:rsidRDefault="00614694" w:rsidP="00614694">
            <w:pPr>
              <w:jc w:val="both"/>
              <w:rPr>
                <w:b/>
                <w:bCs/>
              </w:rPr>
            </w:pPr>
            <w:r>
              <w:rPr>
                <w:b/>
                <w:bCs/>
              </w:rPr>
              <w:t> </w:t>
            </w:r>
          </w:p>
        </w:tc>
      </w:tr>
      <w:tr w:rsidR="00614694" w:rsidRPr="00ED08C4" w:rsidTr="00780C2D">
        <w:trPr>
          <w:trHeight w:val="240"/>
        </w:trPr>
        <w:tc>
          <w:tcPr>
            <w:tcW w:w="9729" w:type="dxa"/>
            <w:gridSpan w:val="27"/>
            <w:noWrap/>
            <w:hideMark/>
          </w:tcPr>
          <w:p w:rsidR="00614694" w:rsidRPr="00ED08C4" w:rsidRDefault="00614694" w:rsidP="00614694">
            <w:pPr>
              <w:jc w:val="both"/>
              <w:rPr>
                <w:b/>
                <w:bCs/>
              </w:rPr>
            </w:pPr>
            <w:r>
              <w:rPr>
                <w:b/>
                <w:bCs/>
              </w:rPr>
              <w:t> </w:t>
            </w:r>
          </w:p>
        </w:tc>
      </w:tr>
      <w:tr w:rsidR="00614694" w:rsidRPr="00ED08C4" w:rsidTr="00780C2D">
        <w:trPr>
          <w:trHeight w:val="285"/>
        </w:trPr>
        <w:tc>
          <w:tcPr>
            <w:tcW w:w="9729" w:type="dxa"/>
            <w:gridSpan w:val="27"/>
            <w:noWrap/>
            <w:hideMark/>
          </w:tcPr>
          <w:p w:rsidR="00614694" w:rsidRPr="00ED08C4" w:rsidRDefault="00614694" w:rsidP="00614694">
            <w:pPr>
              <w:jc w:val="both"/>
            </w:pPr>
            <w:r>
              <w:t>1. Использование программы для ЭВМ</w:t>
            </w:r>
          </w:p>
        </w:tc>
      </w:tr>
      <w:tr w:rsidR="00614694" w:rsidRPr="00ED08C4" w:rsidTr="00780C2D">
        <w:trPr>
          <w:trHeight w:val="135"/>
        </w:trPr>
        <w:tc>
          <w:tcPr>
            <w:tcW w:w="33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362" w:type="dxa"/>
            <w:noWrap/>
            <w:hideMark/>
          </w:tcPr>
          <w:p w:rsidR="00614694" w:rsidRPr="00ED08C4" w:rsidRDefault="00614694" w:rsidP="00614694">
            <w:pPr>
              <w:jc w:val="both"/>
            </w:pPr>
            <w:r>
              <w:t> </w:t>
            </w:r>
          </w:p>
        </w:tc>
        <w:tc>
          <w:tcPr>
            <w:tcW w:w="362"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1364" w:type="dxa"/>
            <w:noWrap/>
            <w:hideMark/>
          </w:tcPr>
          <w:p w:rsidR="00614694" w:rsidRPr="00ED08C4" w:rsidRDefault="00614694" w:rsidP="00614694">
            <w:pPr>
              <w:jc w:val="both"/>
            </w:pPr>
            <w:r>
              <w:t> </w:t>
            </w:r>
          </w:p>
        </w:tc>
        <w:tc>
          <w:tcPr>
            <w:tcW w:w="660"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360" w:type="dxa"/>
            <w:noWrap/>
            <w:hideMark/>
          </w:tcPr>
          <w:p w:rsidR="00614694" w:rsidRPr="00ED08C4" w:rsidRDefault="00614694" w:rsidP="00614694">
            <w:pPr>
              <w:jc w:val="both"/>
            </w:pPr>
            <w:r>
              <w:t> </w:t>
            </w:r>
          </w:p>
        </w:tc>
        <w:tc>
          <w:tcPr>
            <w:tcW w:w="333" w:type="dxa"/>
            <w:noWrap/>
            <w:hideMark/>
          </w:tcPr>
          <w:p w:rsidR="00614694" w:rsidRPr="00ED08C4" w:rsidRDefault="00614694" w:rsidP="00614694">
            <w:pPr>
              <w:jc w:val="both"/>
            </w:pPr>
            <w:r>
              <w:t> </w:t>
            </w:r>
          </w:p>
        </w:tc>
        <w:tc>
          <w:tcPr>
            <w:tcW w:w="324" w:type="dxa"/>
            <w:noWrap/>
            <w:hideMark/>
          </w:tcPr>
          <w:p w:rsidR="00614694" w:rsidRPr="00ED08C4" w:rsidRDefault="00614694" w:rsidP="00614694">
            <w:pPr>
              <w:jc w:val="both"/>
            </w:pPr>
            <w:r>
              <w:t> </w:t>
            </w:r>
          </w:p>
        </w:tc>
        <w:tc>
          <w:tcPr>
            <w:tcW w:w="508" w:type="dxa"/>
            <w:noWrap/>
            <w:hideMark/>
          </w:tcPr>
          <w:p w:rsidR="00614694" w:rsidRPr="00ED08C4" w:rsidRDefault="00614694" w:rsidP="00614694">
            <w:pPr>
              <w:jc w:val="both"/>
            </w:pPr>
            <w:r>
              <w:t> </w:t>
            </w:r>
          </w:p>
        </w:tc>
        <w:tc>
          <w:tcPr>
            <w:tcW w:w="347" w:type="dxa"/>
            <w:gridSpan w:val="2"/>
            <w:noWrap/>
            <w:hideMark/>
          </w:tcPr>
          <w:p w:rsidR="00614694" w:rsidRPr="00ED08C4" w:rsidRDefault="00614694" w:rsidP="00614694">
            <w:pPr>
              <w:jc w:val="both"/>
            </w:pPr>
            <w:r>
              <w:t> </w:t>
            </w:r>
          </w:p>
        </w:tc>
        <w:tc>
          <w:tcPr>
            <w:tcW w:w="543"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36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r>
      <w:tr w:rsidR="00614694" w:rsidRPr="00ED08C4" w:rsidTr="00780C2D">
        <w:trPr>
          <w:trHeight w:val="240"/>
        </w:trPr>
        <w:tc>
          <w:tcPr>
            <w:tcW w:w="336" w:type="dxa"/>
            <w:noWrap/>
            <w:hideMark/>
          </w:tcPr>
          <w:p w:rsidR="00614694" w:rsidRPr="00ED08C4" w:rsidRDefault="00614694" w:rsidP="00614694">
            <w:pPr>
              <w:jc w:val="both"/>
            </w:pPr>
            <w:r>
              <w:t> </w:t>
            </w:r>
          </w:p>
        </w:tc>
        <w:tc>
          <w:tcPr>
            <w:tcW w:w="5508" w:type="dxa"/>
            <w:gridSpan w:val="14"/>
            <w:noWrap/>
            <w:hideMark/>
          </w:tcPr>
          <w:p w:rsidR="00614694" w:rsidRPr="00ED08C4" w:rsidRDefault="00614694" w:rsidP="00614694">
            <w:pPr>
              <w:jc w:val="both"/>
            </w:pPr>
            <w:r>
              <w:t>Наименование</w:t>
            </w:r>
          </w:p>
        </w:tc>
        <w:tc>
          <w:tcPr>
            <w:tcW w:w="636" w:type="dxa"/>
            <w:gridSpan w:val="2"/>
            <w:noWrap/>
            <w:hideMark/>
          </w:tcPr>
          <w:p w:rsidR="00614694" w:rsidRPr="00ED08C4" w:rsidRDefault="00614694" w:rsidP="00614694">
            <w:pPr>
              <w:jc w:val="both"/>
            </w:pPr>
            <w:r>
              <w:t>Ед.</w:t>
            </w:r>
          </w:p>
        </w:tc>
        <w:tc>
          <w:tcPr>
            <w:tcW w:w="1165" w:type="dxa"/>
            <w:gridSpan w:val="3"/>
            <w:noWrap/>
            <w:hideMark/>
          </w:tcPr>
          <w:p w:rsidR="00614694" w:rsidRPr="00ED08C4" w:rsidRDefault="00614694" w:rsidP="00614694">
            <w:pPr>
              <w:jc w:val="both"/>
            </w:pPr>
            <w:r>
              <w:t>Кол-во</w:t>
            </w:r>
          </w:p>
        </w:tc>
        <w:tc>
          <w:tcPr>
            <w:tcW w:w="1166" w:type="dxa"/>
            <w:gridSpan w:val="4"/>
            <w:noWrap/>
            <w:hideMark/>
          </w:tcPr>
          <w:p w:rsidR="00614694" w:rsidRPr="00ED08C4" w:rsidRDefault="00614694" w:rsidP="00614694">
            <w:pPr>
              <w:jc w:val="both"/>
            </w:pPr>
            <w:r>
              <w:t>Цена</w:t>
            </w:r>
          </w:p>
        </w:tc>
        <w:tc>
          <w:tcPr>
            <w:tcW w:w="918" w:type="dxa"/>
            <w:gridSpan w:val="3"/>
            <w:noWrap/>
            <w:hideMark/>
          </w:tcPr>
          <w:p w:rsidR="00614694" w:rsidRPr="00ED08C4" w:rsidRDefault="00614694" w:rsidP="00614694">
            <w:pPr>
              <w:jc w:val="both"/>
            </w:pPr>
            <w:r>
              <w:t>Сумма</w:t>
            </w:r>
          </w:p>
        </w:tc>
      </w:tr>
      <w:tr w:rsidR="00614694" w:rsidRPr="00ED08C4" w:rsidTr="00780C2D">
        <w:trPr>
          <w:trHeight w:val="960"/>
        </w:trPr>
        <w:tc>
          <w:tcPr>
            <w:tcW w:w="336" w:type="dxa"/>
            <w:noWrap/>
            <w:hideMark/>
          </w:tcPr>
          <w:p w:rsidR="00614694" w:rsidRPr="00ED08C4" w:rsidRDefault="00614694" w:rsidP="00614694">
            <w:pPr>
              <w:jc w:val="both"/>
            </w:pPr>
            <w:r>
              <w:t>1</w:t>
            </w:r>
          </w:p>
        </w:tc>
        <w:tc>
          <w:tcPr>
            <w:tcW w:w="5508" w:type="dxa"/>
            <w:gridSpan w:val="14"/>
            <w:hideMark/>
          </w:tcPr>
          <w:p w:rsidR="00614694" w:rsidRPr="00ED08C4" w:rsidRDefault="00614694" w:rsidP="00614694">
            <w:pPr>
              <w:jc w:val="both"/>
            </w:pPr>
            <w:r>
              <w:t>Право использования программы для ЭВМ «____________» в режиме «Корпоративный клиент» по тарифному плану «Корпоративный Премиум» на 1 год, до 150 подразделений, с применением встроенных в сертификат СКЗИ «КриптоПро CSP» - продление</w:t>
            </w:r>
          </w:p>
        </w:tc>
        <w:tc>
          <w:tcPr>
            <w:tcW w:w="636" w:type="dxa"/>
            <w:gridSpan w:val="2"/>
            <w:noWrap/>
            <w:hideMark/>
          </w:tcPr>
          <w:p w:rsidR="00614694" w:rsidRPr="00ED08C4" w:rsidRDefault="00614694" w:rsidP="00614694">
            <w:pPr>
              <w:jc w:val="both"/>
            </w:pPr>
            <w:r>
              <w:t>шт</w:t>
            </w:r>
          </w:p>
        </w:tc>
        <w:tc>
          <w:tcPr>
            <w:tcW w:w="1165" w:type="dxa"/>
            <w:gridSpan w:val="3"/>
            <w:noWrap/>
            <w:hideMark/>
          </w:tcPr>
          <w:p w:rsidR="00614694" w:rsidRPr="00ED08C4" w:rsidRDefault="00614694" w:rsidP="00614694">
            <w:pPr>
              <w:jc w:val="both"/>
            </w:pPr>
            <w:r>
              <w:t>1</w:t>
            </w:r>
          </w:p>
        </w:tc>
        <w:tc>
          <w:tcPr>
            <w:tcW w:w="1166" w:type="dxa"/>
            <w:gridSpan w:val="4"/>
            <w:noWrap/>
          </w:tcPr>
          <w:p w:rsidR="00614694" w:rsidRPr="00ED08C4" w:rsidRDefault="00614694" w:rsidP="00614694">
            <w:pPr>
              <w:jc w:val="both"/>
            </w:pPr>
          </w:p>
        </w:tc>
        <w:tc>
          <w:tcPr>
            <w:tcW w:w="918" w:type="dxa"/>
            <w:gridSpan w:val="3"/>
            <w:noWrap/>
          </w:tcPr>
          <w:p w:rsidR="00614694" w:rsidRPr="00ED08C4" w:rsidRDefault="00614694" w:rsidP="00614694">
            <w:pPr>
              <w:jc w:val="both"/>
            </w:pPr>
          </w:p>
        </w:tc>
      </w:tr>
      <w:tr w:rsidR="00614694" w:rsidRPr="00ED08C4" w:rsidTr="00780C2D">
        <w:trPr>
          <w:trHeight w:val="480"/>
        </w:trPr>
        <w:tc>
          <w:tcPr>
            <w:tcW w:w="336" w:type="dxa"/>
            <w:noWrap/>
            <w:hideMark/>
          </w:tcPr>
          <w:p w:rsidR="00614694" w:rsidRPr="00ED08C4" w:rsidRDefault="00614694" w:rsidP="00614694">
            <w:pPr>
              <w:jc w:val="both"/>
            </w:pPr>
            <w:r>
              <w:t>2</w:t>
            </w:r>
          </w:p>
        </w:tc>
        <w:tc>
          <w:tcPr>
            <w:tcW w:w="5508" w:type="dxa"/>
            <w:gridSpan w:val="14"/>
            <w:hideMark/>
          </w:tcPr>
          <w:p w:rsidR="00614694" w:rsidRPr="00ED08C4" w:rsidRDefault="00614694" w:rsidP="00614694">
            <w:pPr>
              <w:jc w:val="both"/>
            </w:pPr>
            <w:r>
              <w:t>Право использования программы для ЭВМ «__________», сервис «НДС+ Максимальный» - продление</w:t>
            </w:r>
          </w:p>
        </w:tc>
        <w:tc>
          <w:tcPr>
            <w:tcW w:w="636" w:type="dxa"/>
            <w:gridSpan w:val="2"/>
            <w:noWrap/>
            <w:hideMark/>
          </w:tcPr>
          <w:p w:rsidR="00614694" w:rsidRPr="00ED08C4" w:rsidRDefault="00614694" w:rsidP="00614694">
            <w:pPr>
              <w:jc w:val="both"/>
            </w:pPr>
            <w:r>
              <w:t>шт</w:t>
            </w:r>
          </w:p>
        </w:tc>
        <w:tc>
          <w:tcPr>
            <w:tcW w:w="1165" w:type="dxa"/>
            <w:gridSpan w:val="3"/>
            <w:noWrap/>
            <w:hideMark/>
          </w:tcPr>
          <w:p w:rsidR="00614694" w:rsidRPr="00ED08C4" w:rsidRDefault="00614694" w:rsidP="00614694">
            <w:pPr>
              <w:jc w:val="both"/>
            </w:pPr>
            <w:r>
              <w:t>1</w:t>
            </w:r>
          </w:p>
        </w:tc>
        <w:tc>
          <w:tcPr>
            <w:tcW w:w="1166" w:type="dxa"/>
            <w:gridSpan w:val="4"/>
            <w:noWrap/>
          </w:tcPr>
          <w:p w:rsidR="00614694" w:rsidRPr="00ED08C4" w:rsidRDefault="00614694" w:rsidP="00614694">
            <w:pPr>
              <w:jc w:val="both"/>
            </w:pPr>
          </w:p>
        </w:tc>
        <w:tc>
          <w:tcPr>
            <w:tcW w:w="918" w:type="dxa"/>
            <w:gridSpan w:val="3"/>
            <w:noWrap/>
          </w:tcPr>
          <w:p w:rsidR="00614694" w:rsidRPr="00ED08C4" w:rsidRDefault="00614694" w:rsidP="00614694">
            <w:pPr>
              <w:jc w:val="both"/>
            </w:pPr>
          </w:p>
        </w:tc>
      </w:tr>
      <w:tr w:rsidR="00614694" w:rsidRPr="00ED08C4" w:rsidTr="00780C2D">
        <w:trPr>
          <w:trHeight w:val="240"/>
        </w:trPr>
        <w:tc>
          <w:tcPr>
            <w:tcW w:w="336" w:type="dxa"/>
            <w:noWrap/>
            <w:hideMark/>
          </w:tcPr>
          <w:p w:rsidR="00614694" w:rsidRPr="00ED08C4" w:rsidRDefault="00614694" w:rsidP="00614694">
            <w:pPr>
              <w:jc w:val="both"/>
            </w:pPr>
            <w:r>
              <w:t> </w:t>
            </w:r>
          </w:p>
        </w:tc>
        <w:tc>
          <w:tcPr>
            <w:tcW w:w="8475" w:type="dxa"/>
            <w:gridSpan w:val="23"/>
            <w:noWrap/>
            <w:hideMark/>
          </w:tcPr>
          <w:p w:rsidR="00614694" w:rsidRPr="00ED08C4" w:rsidRDefault="00614694" w:rsidP="00614694">
            <w:pPr>
              <w:jc w:val="both"/>
            </w:pPr>
            <w:r>
              <w:t> </w:t>
            </w:r>
          </w:p>
        </w:tc>
        <w:tc>
          <w:tcPr>
            <w:tcW w:w="918" w:type="dxa"/>
            <w:gridSpan w:val="3"/>
            <w:noWrap/>
          </w:tcPr>
          <w:p w:rsidR="00614694" w:rsidRPr="00ED08C4" w:rsidRDefault="00614694" w:rsidP="00614694">
            <w:pPr>
              <w:jc w:val="both"/>
            </w:pPr>
          </w:p>
        </w:tc>
      </w:tr>
      <w:tr w:rsidR="00614694" w:rsidRPr="00ED08C4" w:rsidTr="00780C2D">
        <w:trPr>
          <w:trHeight w:val="240"/>
        </w:trPr>
        <w:tc>
          <w:tcPr>
            <w:tcW w:w="33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362" w:type="dxa"/>
            <w:noWrap/>
            <w:hideMark/>
          </w:tcPr>
          <w:p w:rsidR="00614694" w:rsidRPr="00ED08C4" w:rsidRDefault="00614694" w:rsidP="00614694">
            <w:pPr>
              <w:jc w:val="both"/>
            </w:pPr>
            <w:r>
              <w:t> </w:t>
            </w:r>
          </w:p>
        </w:tc>
        <w:tc>
          <w:tcPr>
            <w:tcW w:w="362"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1364" w:type="dxa"/>
            <w:noWrap/>
            <w:hideMark/>
          </w:tcPr>
          <w:p w:rsidR="00614694" w:rsidRPr="00ED08C4" w:rsidRDefault="00614694" w:rsidP="00614694">
            <w:pPr>
              <w:jc w:val="both"/>
            </w:pPr>
            <w:r>
              <w:t> </w:t>
            </w:r>
          </w:p>
        </w:tc>
        <w:tc>
          <w:tcPr>
            <w:tcW w:w="660"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360" w:type="dxa"/>
            <w:noWrap/>
            <w:hideMark/>
          </w:tcPr>
          <w:p w:rsidR="00614694" w:rsidRPr="00ED08C4" w:rsidRDefault="00614694" w:rsidP="00614694">
            <w:pPr>
              <w:jc w:val="both"/>
            </w:pPr>
            <w:r>
              <w:t> </w:t>
            </w:r>
          </w:p>
        </w:tc>
        <w:tc>
          <w:tcPr>
            <w:tcW w:w="333" w:type="dxa"/>
            <w:noWrap/>
            <w:hideMark/>
          </w:tcPr>
          <w:p w:rsidR="00614694" w:rsidRPr="00ED08C4" w:rsidRDefault="00614694" w:rsidP="00614694">
            <w:pPr>
              <w:jc w:val="both"/>
            </w:pPr>
            <w:r>
              <w:t> </w:t>
            </w:r>
          </w:p>
        </w:tc>
        <w:tc>
          <w:tcPr>
            <w:tcW w:w="324" w:type="dxa"/>
            <w:noWrap/>
            <w:hideMark/>
          </w:tcPr>
          <w:p w:rsidR="00614694" w:rsidRPr="00ED08C4" w:rsidRDefault="00614694" w:rsidP="00614694">
            <w:pPr>
              <w:jc w:val="both"/>
            </w:pPr>
            <w:r>
              <w:t> </w:t>
            </w:r>
          </w:p>
        </w:tc>
        <w:tc>
          <w:tcPr>
            <w:tcW w:w="508" w:type="dxa"/>
            <w:noWrap/>
            <w:hideMark/>
          </w:tcPr>
          <w:p w:rsidR="00614694" w:rsidRPr="00ED08C4" w:rsidRDefault="00614694" w:rsidP="00614694">
            <w:pPr>
              <w:jc w:val="both"/>
            </w:pPr>
            <w:r>
              <w:t> </w:t>
            </w:r>
          </w:p>
        </w:tc>
        <w:tc>
          <w:tcPr>
            <w:tcW w:w="347" w:type="dxa"/>
            <w:gridSpan w:val="2"/>
            <w:noWrap/>
            <w:hideMark/>
          </w:tcPr>
          <w:p w:rsidR="00614694" w:rsidRPr="00ED08C4" w:rsidRDefault="00614694" w:rsidP="00614694">
            <w:pPr>
              <w:jc w:val="both"/>
            </w:pPr>
            <w:r>
              <w:t> </w:t>
            </w:r>
          </w:p>
        </w:tc>
        <w:tc>
          <w:tcPr>
            <w:tcW w:w="543"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36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r>
      <w:tr w:rsidR="00614694" w:rsidRPr="00ED08C4" w:rsidTr="00780C2D">
        <w:trPr>
          <w:trHeight w:val="315"/>
        </w:trPr>
        <w:tc>
          <w:tcPr>
            <w:tcW w:w="9729" w:type="dxa"/>
            <w:gridSpan w:val="27"/>
            <w:noWrap/>
            <w:hideMark/>
          </w:tcPr>
          <w:p w:rsidR="00614694" w:rsidRPr="00ED08C4" w:rsidRDefault="00614694" w:rsidP="00614694">
            <w:pPr>
              <w:jc w:val="both"/>
            </w:pPr>
            <w:r>
              <w:t>2. Оказание услуг/выполнение работ/передача ТМЦ</w:t>
            </w:r>
          </w:p>
        </w:tc>
      </w:tr>
      <w:tr w:rsidR="00614694" w:rsidRPr="00ED08C4" w:rsidTr="00780C2D">
        <w:trPr>
          <w:trHeight w:val="120"/>
        </w:trPr>
        <w:tc>
          <w:tcPr>
            <w:tcW w:w="33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362" w:type="dxa"/>
            <w:noWrap/>
            <w:hideMark/>
          </w:tcPr>
          <w:p w:rsidR="00614694" w:rsidRPr="00ED08C4" w:rsidRDefault="00614694" w:rsidP="00614694">
            <w:pPr>
              <w:jc w:val="both"/>
            </w:pPr>
            <w:r>
              <w:t> </w:t>
            </w:r>
          </w:p>
        </w:tc>
        <w:tc>
          <w:tcPr>
            <w:tcW w:w="362"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1364" w:type="dxa"/>
            <w:noWrap/>
            <w:hideMark/>
          </w:tcPr>
          <w:p w:rsidR="00614694" w:rsidRPr="00ED08C4" w:rsidRDefault="00614694" w:rsidP="00614694">
            <w:pPr>
              <w:jc w:val="both"/>
            </w:pPr>
            <w:r>
              <w:t> </w:t>
            </w:r>
          </w:p>
        </w:tc>
        <w:tc>
          <w:tcPr>
            <w:tcW w:w="660"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360" w:type="dxa"/>
            <w:noWrap/>
            <w:hideMark/>
          </w:tcPr>
          <w:p w:rsidR="00614694" w:rsidRPr="00ED08C4" w:rsidRDefault="00614694" w:rsidP="00614694">
            <w:pPr>
              <w:jc w:val="both"/>
            </w:pPr>
            <w:r>
              <w:t> </w:t>
            </w:r>
          </w:p>
        </w:tc>
        <w:tc>
          <w:tcPr>
            <w:tcW w:w="333" w:type="dxa"/>
            <w:noWrap/>
            <w:hideMark/>
          </w:tcPr>
          <w:p w:rsidR="00614694" w:rsidRPr="00ED08C4" w:rsidRDefault="00614694" w:rsidP="00614694">
            <w:pPr>
              <w:jc w:val="both"/>
            </w:pPr>
            <w:r>
              <w:t> </w:t>
            </w:r>
          </w:p>
        </w:tc>
        <w:tc>
          <w:tcPr>
            <w:tcW w:w="324" w:type="dxa"/>
            <w:noWrap/>
            <w:hideMark/>
          </w:tcPr>
          <w:p w:rsidR="00614694" w:rsidRPr="00ED08C4" w:rsidRDefault="00614694" w:rsidP="00614694">
            <w:pPr>
              <w:jc w:val="both"/>
            </w:pPr>
            <w:r>
              <w:t> </w:t>
            </w:r>
          </w:p>
        </w:tc>
        <w:tc>
          <w:tcPr>
            <w:tcW w:w="508" w:type="dxa"/>
            <w:noWrap/>
            <w:hideMark/>
          </w:tcPr>
          <w:p w:rsidR="00614694" w:rsidRPr="00ED08C4" w:rsidRDefault="00614694" w:rsidP="00614694">
            <w:pPr>
              <w:jc w:val="both"/>
            </w:pPr>
            <w:r>
              <w:t> </w:t>
            </w:r>
          </w:p>
        </w:tc>
        <w:tc>
          <w:tcPr>
            <w:tcW w:w="347" w:type="dxa"/>
            <w:gridSpan w:val="2"/>
            <w:noWrap/>
            <w:hideMark/>
          </w:tcPr>
          <w:p w:rsidR="00614694" w:rsidRPr="00ED08C4" w:rsidRDefault="00614694" w:rsidP="00614694">
            <w:pPr>
              <w:jc w:val="both"/>
            </w:pPr>
            <w:r>
              <w:t> </w:t>
            </w:r>
          </w:p>
        </w:tc>
        <w:tc>
          <w:tcPr>
            <w:tcW w:w="543"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36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r>
      <w:tr w:rsidR="00614694" w:rsidRPr="00ED08C4" w:rsidTr="00780C2D">
        <w:trPr>
          <w:trHeight w:val="240"/>
        </w:trPr>
        <w:tc>
          <w:tcPr>
            <w:tcW w:w="336" w:type="dxa"/>
            <w:noWrap/>
            <w:hideMark/>
          </w:tcPr>
          <w:p w:rsidR="00614694" w:rsidRPr="00ED08C4" w:rsidRDefault="00614694" w:rsidP="00614694">
            <w:pPr>
              <w:jc w:val="both"/>
            </w:pPr>
            <w:r>
              <w:t> </w:t>
            </w:r>
          </w:p>
        </w:tc>
        <w:tc>
          <w:tcPr>
            <w:tcW w:w="5508" w:type="dxa"/>
            <w:gridSpan w:val="14"/>
            <w:noWrap/>
            <w:hideMark/>
          </w:tcPr>
          <w:p w:rsidR="00614694" w:rsidRPr="00ED08C4" w:rsidRDefault="00614694" w:rsidP="00614694">
            <w:pPr>
              <w:jc w:val="both"/>
            </w:pPr>
            <w:r>
              <w:t>Наименование</w:t>
            </w:r>
          </w:p>
        </w:tc>
        <w:tc>
          <w:tcPr>
            <w:tcW w:w="636" w:type="dxa"/>
            <w:gridSpan w:val="2"/>
            <w:noWrap/>
            <w:hideMark/>
          </w:tcPr>
          <w:p w:rsidR="00614694" w:rsidRPr="00ED08C4" w:rsidRDefault="00614694" w:rsidP="00614694">
            <w:pPr>
              <w:jc w:val="both"/>
            </w:pPr>
            <w:r>
              <w:t>Ед.</w:t>
            </w:r>
          </w:p>
        </w:tc>
        <w:tc>
          <w:tcPr>
            <w:tcW w:w="1165" w:type="dxa"/>
            <w:gridSpan w:val="3"/>
            <w:noWrap/>
            <w:hideMark/>
          </w:tcPr>
          <w:p w:rsidR="00614694" w:rsidRPr="00ED08C4" w:rsidRDefault="00614694" w:rsidP="00614694">
            <w:pPr>
              <w:jc w:val="both"/>
            </w:pPr>
            <w:r>
              <w:t>Кол-во</w:t>
            </w:r>
          </w:p>
        </w:tc>
        <w:tc>
          <w:tcPr>
            <w:tcW w:w="1166" w:type="dxa"/>
            <w:gridSpan w:val="4"/>
            <w:noWrap/>
            <w:hideMark/>
          </w:tcPr>
          <w:p w:rsidR="00614694" w:rsidRPr="00ED08C4" w:rsidRDefault="00614694" w:rsidP="00614694">
            <w:pPr>
              <w:jc w:val="both"/>
            </w:pPr>
            <w:r>
              <w:t>Цена</w:t>
            </w:r>
          </w:p>
        </w:tc>
        <w:tc>
          <w:tcPr>
            <w:tcW w:w="918" w:type="dxa"/>
            <w:gridSpan w:val="3"/>
            <w:noWrap/>
            <w:hideMark/>
          </w:tcPr>
          <w:p w:rsidR="00614694" w:rsidRPr="00ED08C4" w:rsidRDefault="00614694" w:rsidP="00614694">
            <w:pPr>
              <w:jc w:val="both"/>
            </w:pPr>
            <w:r>
              <w:t>Сумма</w:t>
            </w:r>
          </w:p>
        </w:tc>
      </w:tr>
      <w:tr w:rsidR="00614694" w:rsidRPr="00ED08C4" w:rsidTr="00780C2D">
        <w:trPr>
          <w:trHeight w:val="720"/>
        </w:trPr>
        <w:tc>
          <w:tcPr>
            <w:tcW w:w="336" w:type="dxa"/>
            <w:noWrap/>
            <w:hideMark/>
          </w:tcPr>
          <w:p w:rsidR="00614694" w:rsidRPr="00ED08C4" w:rsidRDefault="00614694" w:rsidP="00614694">
            <w:pPr>
              <w:jc w:val="both"/>
            </w:pPr>
            <w:r>
              <w:t>1</w:t>
            </w:r>
          </w:p>
        </w:tc>
        <w:tc>
          <w:tcPr>
            <w:tcW w:w="5508" w:type="dxa"/>
            <w:gridSpan w:val="14"/>
            <w:hideMark/>
          </w:tcPr>
          <w:p w:rsidR="00614694" w:rsidRPr="00ED08C4" w:rsidRDefault="00614694" w:rsidP="00614694">
            <w:pPr>
              <w:jc w:val="both"/>
            </w:pPr>
            <w:r>
              <w:t>Услуги абонентского обслуживания в режиме «Корпоративный клиент» по тарифному плану «Корпоративный Премиум» на 1 год, до 150 подразделений - продление</w:t>
            </w:r>
          </w:p>
        </w:tc>
        <w:tc>
          <w:tcPr>
            <w:tcW w:w="636" w:type="dxa"/>
            <w:gridSpan w:val="2"/>
            <w:noWrap/>
            <w:hideMark/>
          </w:tcPr>
          <w:p w:rsidR="00614694" w:rsidRPr="00ED08C4" w:rsidRDefault="00614694" w:rsidP="00614694">
            <w:pPr>
              <w:jc w:val="both"/>
            </w:pPr>
            <w:r>
              <w:t>шт</w:t>
            </w:r>
          </w:p>
        </w:tc>
        <w:tc>
          <w:tcPr>
            <w:tcW w:w="1165" w:type="dxa"/>
            <w:gridSpan w:val="3"/>
            <w:noWrap/>
            <w:hideMark/>
          </w:tcPr>
          <w:p w:rsidR="00614694" w:rsidRPr="00ED08C4" w:rsidRDefault="00614694" w:rsidP="00614694">
            <w:pPr>
              <w:jc w:val="both"/>
            </w:pPr>
            <w:r>
              <w:t>1</w:t>
            </w:r>
          </w:p>
        </w:tc>
        <w:tc>
          <w:tcPr>
            <w:tcW w:w="1166" w:type="dxa"/>
            <w:gridSpan w:val="4"/>
            <w:noWrap/>
          </w:tcPr>
          <w:p w:rsidR="00614694" w:rsidRPr="00ED08C4" w:rsidRDefault="00614694" w:rsidP="00614694">
            <w:pPr>
              <w:jc w:val="both"/>
            </w:pPr>
          </w:p>
        </w:tc>
        <w:tc>
          <w:tcPr>
            <w:tcW w:w="918" w:type="dxa"/>
            <w:gridSpan w:val="3"/>
            <w:noWrap/>
          </w:tcPr>
          <w:p w:rsidR="00614694" w:rsidRPr="00ED08C4" w:rsidRDefault="00614694" w:rsidP="00614694">
            <w:pPr>
              <w:jc w:val="both"/>
            </w:pPr>
          </w:p>
        </w:tc>
      </w:tr>
      <w:tr w:rsidR="00614694" w:rsidRPr="00ED08C4" w:rsidTr="00780C2D">
        <w:trPr>
          <w:trHeight w:val="240"/>
        </w:trPr>
        <w:tc>
          <w:tcPr>
            <w:tcW w:w="336" w:type="dxa"/>
            <w:noWrap/>
            <w:hideMark/>
          </w:tcPr>
          <w:p w:rsidR="00614694" w:rsidRPr="00ED08C4" w:rsidRDefault="00614694" w:rsidP="00614694">
            <w:pPr>
              <w:jc w:val="both"/>
            </w:pPr>
            <w:r>
              <w:t> </w:t>
            </w:r>
          </w:p>
        </w:tc>
        <w:tc>
          <w:tcPr>
            <w:tcW w:w="8475" w:type="dxa"/>
            <w:gridSpan w:val="23"/>
            <w:noWrap/>
          </w:tcPr>
          <w:p w:rsidR="00614694" w:rsidRPr="00ED08C4" w:rsidRDefault="00614694" w:rsidP="00614694">
            <w:pPr>
              <w:jc w:val="both"/>
            </w:pPr>
          </w:p>
        </w:tc>
        <w:tc>
          <w:tcPr>
            <w:tcW w:w="918" w:type="dxa"/>
            <w:gridSpan w:val="3"/>
            <w:noWrap/>
          </w:tcPr>
          <w:p w:rsidR="00614694" w:rsidRPr="00ED08C4" w:rsidRDefault="00614694" w:rsidP="00614694">
            <w:pPr>
              <w:jc w:val="both"/>
            </w:pPr>
          </w:p>
        </w:tc>
      </w:tr>
      <w:tr w:rsidR="00614694" w:rsidRPr="00ED08C4" w:rsidTr="00780C2D">
        <w:trPr>
          <w:trHeight w:val="240"/>
        </w:trPr>
        <w:tc>
          <w:tcPr>
            <w:tcW w:w="33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362" w:type="dxa"/>
            <w:noWrap/>
            <w:hideMark/>
          </w:tcPr>
          <w:p w:rsidR="00614694" w:rsidRPr="00ED08C4" w:rsidRDefault="00614694" w:rsidP="00614694">
            <w:pPr>
              <w:jc w:val="both"/>
            </w:pPr>
            <w:r>
              <w:t> </w:t>
            </w:r>
          </w:p>
        </w:tc>
        <w:tc>
          <w:tcPr>
            <w:tcW w:w="362"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1364" w:type="dxa"/>
            <w:noWrap/>
            <w:hideMark/>
          </w:tcPr>
          <w:p w:rsidR="00614694" w:rsidRPr="00ED08C4" w:rsidRDefault="00614694" w:rsidP="00614694">
            <w:pPr>
              <w:jc w:val="both"/>
            </w:pPr>
            <w:r>
              <w:t> </w:t>
            </w:r>
          </w:p>
        </w:tc>
        <w:tc>
          <w:tcPr>
            <w:tcW w:w="660"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360" w:type="dxa"/>
            <w:noWrap/>
            <w:hideMark/>
          </w:tcPr>
          <w:p w:rsidR="00614694" w:rsidRPr="00ED08C4" w:rsidRDefault="00614694" w:rsidP="00614694">
            <w:pPr>
              <w:jc w:val="both"/>
            </w:pPr>
            <w:r>
              <w:t> </w:t>
            </w:r>
          </w:p>
        </w:tc>
        <w:tc>
          <w:tcPr>
            <w:tcW w:w="333" w:type="dxa"/>
            <w:noWrap/>
            <w:hideMark/>
          </w:tcPr>
          <w:p w:rsidR="00614694" w:rsidRPr="00ED08C4" w:rsidRDefault="00614694" w:rsidP="00614694">
            <w:pPr>
              <w:jc w:val="both"/>
            </w:pPr>
            <w:r>
              <w:t> </w:t>
            </w:r>
          </w:p>
        </w:tc>
        <w:tc>
          <w:tcPr>
            <w:tcW w:w="324" w:type="dxa"/>
            <w:noWrap/>
            <w:hideMark/>
          </w:tcPr>
          <w:p w:rsidR="00614694" w:rsidRPr="00ED08C4" w:rsidRDefault="00614694" w:rsidP="00614694">
            <w:pPr>
              <w:jc w:val="both"/>
            </w:pPr>
            <w:r>
              <w:t> </w:t>
            </w:r>
          </w:p>
        </w:tc>
        <w:tc>
          <w:tcPr>
            <w:tcW w:w="508" w:type="dxa"/>
            <w:noWrap/>
            <w:hideMark/>
          </w:tcPr>
          <w:p w:rsidR="00614694" w:rsidRPr="00ED08C4" w:rsidRDefault="00614694" w:rsidP="00614694">
            <w:pPr>
              <w:jc w:val="both"/>
            </w:pPr>
            <w:r>
              <w:t> </w:t>
            </w:r>
          </w:p>
        </w:tc>
        <w:tc>
          <w:tcPr>
            <w:tcW w:w="347" w:type="dxa"/>
            <w:gridSpan w:val="2"/>
            <w:noWrap/>
            <w:hideMark/>
          </w:tcPr>
          <w:p w:rsidR="00614694" w:rsidRPr="00ED08C4" w:rsidRDefault="00614694" w:rsidP="00614694">
            <w:pPr>
              <w:jc w:val="both"/>
            </w:pPr>
            <w:r>
              <w:t> </w:t>
            </w:r>
          </w:p>
        </w:tc>
        <w:tc>
          <w:tcPr>
            <w:tcW w:w="543"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36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r>
      <w:tr w:rsidR="00614694" w:rsidRPr="00ED08C4" w:rsidTr="00780C2D">
        <w:trPr>
          <w:trHeight w:val="285"/>
        </w:trPr>
        <w:tc>
          <w:tcPr>
            <w:tcW w:w="9729" w:type="dxa"/>
            <w:gridSpan w:val="27"/>
            <w:hideMark/>
          </w:tcPr>
          <w:p w:rsidR="00614694" w:rsidRPr="00ED08C4" w:rsidRDefault="00614694" w:rsidP="00614694">
            <w:pPr>
              <w:jc w:val="both"/>
            </w:pPr>
            <w:r>
              <w:t>3. Общая стоимость настоящей Спецификации составляет:</w:t>
            </w:r>
          </w:p>
        </w:tc>
      </w:tr>
      <w:tr w:rsidR="00614694" w:rsidRPr="00ED08C4" w:rsidTr="00780C2D">
        <w:trPr>
          <w:trHeight w:val="255"/>
        </w:trPr>
        <w:tc>
          <w:tcPr>
            <w:tcW w:w="1440" w:type="dxa"/>
            <w:gridSpan w:val="5"/>
            <w:noWrap/>
            <w:hideMark/>
          </w:tcPr>
          <w:p w:rsidR="00614694" w:rsidRPr="00ED08C4" w:rsidRDefault="00614694" w:rsidP="00614694">
            <w:pPr>
              <w:jc w:val="both"/>
            </w:pPr>
            <w:r>
              <w:t>Итоговая сумма прописью</w:t>
            </w:r>
          </w:p>
        </w:tc>
        <w:tc>
          <w:tcPr>
            <w:tcW w:w="8289" w:type="dxa"/>
            <w:gridSpan w:val="22"/>
            <w:hideMark/>
          </w:tcPr>
          <w:p w:rsidR="00614694" w:rsidRPr="00ED08C4" w:rsidRDefault="00614694" w:rsidP="00614694">
            <w:pPr>
              <w:jc w:val="both"/>
              <w:rPr>
                <w:i/>
                <w:iCs/>
              </w:rPr>
            </w:pPr>
          </w:p>
        </w:tc>
      </w:tr>
      <w:tr w:rsidR="00614694" w:rsidRPr="00ED08C4" w:rsidTr="00780C2D">
        <w:trPr>
          <w:trHeight w:val="240"/>
        </w:trPr>
        <w:tc>
          <w:tcPr>
            <w:tcW w:w="1440" w:type="dxa"/>
            <w:gridSpan w:val="5"/>
            <w:noWrap/>
            <w:hideMark/>
          </w:tcPr>
          <w:p w:rsidR="00614694" w:rsidRPr="00ED08C4" w:rsidRDefault="00614694" w:rsidP="00614694">
            <w:pPr>
              <w:jc w:val="both"/>
            </w:pPr>
            <w:r>
              <w:t>в том числе НДС 20%</w:t>
            </w:r>
          </w:p>
        </w:tc>
        <w:tc>
          <w:tcPr>
            <w:tcW w:w="8289" w:type="dxa"/>
            <w:gridSpan w:val="22"/>
          </w:tcPr>
          <w:p w:rsidR="00614694" w:rsidRPr="00ED08C4" w:rsidRDefault="00614694" w:rsidP="00614694">
            <w:pPr>
              <w:jc w:val="both"/>
              <w:rPr>
                <w:i/>
                <w:iCs/>
              </w:rPr>
            </w:pPr>
          </w:p>
        </w:tc>
      </w:tr>
      <w:tr w:rsidR="00614694" w:rsidRPr="00ED08C4" w:rsidTr="00780C2D">
        <w:trPr>
          <w:trHeight w:val="240"/>
        </w:trPr>
        <w:tc>
          <w:tcPr>
            <w:tcW w:w="33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362" w:type="dxa"/>
            <w:hideMark/>
          </w:tcPr>
          <w:p w:rsidR="00614694" w:rsidRPr="00ED08C4" w:rsidRDefault="00614694" w:rsidP="00614694">
            <w:pPr>
              <w:jc w:val="both"/>
              <w:rPr>
                <w:i/>
                <w:iCs/>
              </w:rPr>
            </w:pPr>
            <w:r>
              <w:rPr>
                <w:i/>
                <w:iCs/>
              </w:rPr>
              <w:t> </w:t>
            </w:r>
          </w:p>
        </w:tc>
        <w:tc>
          <w:tcPr>
            <w:tcW w:w="362" w:type="dxa"/>
            <w:hideMark/>
          </w:tcPr>
          <w:p w:rsidR="00614694" w:rsidRPr="00ED08C4" w:rsidRDefault="00614694" w:rsidP="00614694">
            <w:pPr>
              <w:jc w:val="both"/>
              <w:rPr>
                <w:i/>
                <w:iCs/>
              </w:rPr>
            </w:pPr>
            <w:r>
              <w:rPr>
                <w:i/>
                <w:iCs/>
              </w:rPr>
              <w:t> </w:t>
            </w:r>
          </w:p>
        </w:tc>
        <w:tc>
          <w:tcPr>
            <w:tcW w:w="276" w:type="dxa"/>
            <w:hideMark/>
          </w:tcPr>
          <w:p w:rsidR="00614694" w:rsidRPr="00ED08C4" w:rsidRDefault="00614694" w:rsidP="00614694">
            <w:pPr>
              <w:jc w:val="both"/>
              <w:rPr>
                <w:i/>
                <w:iCs/>
              </w:rPr>
            </w:pPr>
            <w:r>
              <w:rPr>
                <w:i/>
                <w:iCs/>
              </w:rPr>
              <w:t> </w:t>
            </w:r>
          </w:p>
        </w:tc>
        <w:tc>
          <w:tcPr>
            <w:tcW w:w="276" w:type="dxa"/>
            <w:hideMark/>
          </w:tcPr>
          <w:p w:rsidR="00614694" w:rsidRPr="00ED08C4" w:rsidRDefault="00614694" w:rsidP="00614694">
            <w:pPr>
              <w:jc w:val="both"/>
              <w:rPr>
                <w:i/>
                <w:iCs/>
              </w:rPr>
            </w:pPr>
            <w:r>
              <w:rPr>
                <w:i/>
                <w:iCs/>
              </w:rPr>
              <w:t> </w:t>
            </w:r>
          </w:p>
        </w:tc>
        <w:tc>
          <w:tcPr>
            <w:tcW w:w="276" w:type="dxa"/>
            <w:hideMark/>
          </w:tcPr>
          <w:p w:rsidR="00614694" w:rsidRPr="00ED08C4" w:rsidRDefault="00614694" w:rsidP="00614694">
            <w:pPr>
              <w:jc w:val="both"/>
              <w:rPr>
                <w:i/>
                <w:iCs/>
              </w:rPr>
            </w:pPr>
            <w:r>
              <w:rPr>
                <w:i/>
                <w:iCs/>
              </w:rPr>
              <w:t> </w:t>
            </w:r>
          </w:p>
        </w:tc>
        <w:tc>
          <w:tcPr>
            <w:tcW w:w="276" w:type="dxa"/>
            <w:hideMark/>
          </w:tcPr>
          <w:p w:rsidR="00614694" w:rsidRPr="00ED08C4" w:rsidRDefault="00614694" w:rsidP="00614694">
            <w:pPr>
              <w:jc w:val="both"/>
              <w:rPr>
                <w:i/>
                <w:iCs/>
              </w:rPr>
            </w:pPr>
            <w:r>
              <w:rPr>
                <w:i/>
                <w:iCs/>
              </w:rPr>
              <w:t> </w:t>
            </w:r>
          </w:p>
        </w:tc>
        <w:tc>
          <w:tcPr>
            <w:tcW w:w="276" w:type="dxa"/>
            <w:hideMark/>
          </w:tcPr>
          <w:p w:rsidR="00614694" w:rsidRPr="00ED08C4" w:rsidRDefault="00614694" w:rsidP="00614694">
            <w:pPr>
              <w:jc w:val="both"/>
              <w:rPr>
                <w:i/>
                <w:iCs/>
              </w:rPr>
            </w:pPr>
            <w:r>
              <w:rPr>
                <w:i/>
                <w:iCs/>
              </w:rPr>
              <w:t> </w:t>
            </w:r>
          </w:p>
        </w:tc>
        <w:tc>
          <w:tcPr>
            <w:tcW w:w="1364" w:type="dxa"/>
            <w:hideMark/>
          </w:tcPr>
          <w:p w:rsidR="00614694" w:rsidRPr="00ED08C4" w:rsidRDefault="00614694" w:rsidP="00614694">
            <w:pPr>
              <w:jc w:val="both"/>
              <w:rPr>
                <w:i/>
                <w:iCs/>
              </w:rPr>
            </w:pPr>
            <w:r>
              <w:rPr>
                <w:i/>
                <w:iCs/>
              </w:rPr>
              <w:t> </w:t>
            </w:r>
          </w:p>
        </w:tc>
        <w:tc>
          <w:tcPr>
            <w:tcW w:w="660" w:type="dxa"/>
            <w:hideMark/>
          </w:tcPr>
          <w:p w:rsidR="00614694" w:rsidRPr="00ED08C4" w:rsidRDefault="00614694" w:rsidP="00614694">
            <w:pPr>
              <w:jc w:val="both"/>
              <w:rPr>
                <w:i/>
                <w:iCs/>
              </w:rPr>
            </w:pPr>
            <w:r>
              <w:rPr>
                <w:i/>
                <w:iCs/>
              </w:rPr>
              <w:t> </w:t>
            </w:r>
          </w:p>
        </w:tc>
        <w:tc>
          <w:tcPr>
            <w:tcW w:w="276" w:type="dxa"/>
            <w:hideMark/>
          </w:tcPr>
          <w:p w:rsidR="00614694" w:rsidRPr="00ED08C4" w:rsidRDefault="00614694" w:rsidP="00614694">
            <w:pPr>
              <w:jc w:val="both"/>
              <w:rPr>
                <w:i/>
                <w:iCs/>
              </w:rPr>
            </w:pPr>
            <w:r>
              <w:rPr>
                <w:i/>
                <w:iCs/>
              </w:rPr>
              <w:t> </w:t>
            </w:r>
          </w:p>
        </w:tc>
        <w:tc>
          <w:tcPr>
            <w:tcW w:w="276" w:type="dxa"/>
            <w:hideMark/>
          </w:tcPr>
          <w:p w:rsidR="00614694" w:rsidRPr="00ED08C4" w:rsidRDefault="00614694" w:rsidP="00614694">
            <w:pPr>
              <w:jc w:val="both"/>
              <w:rPr>
                <w:i/>
                <w:iCs/>
              </w:rPr>
            </w:pPr>
            <w:r>
              <w:rPr>
                <w:i/>
                <w:iCs/>
              </w:rPr>
              <w:t> </w:t>
            </w:r>
          </w:p>
        </w:tc>
        <w:tc>
          <w:tcPr>
            <w:tcW w:w="360" w:type="dxa"/>
            <w:hideMark/>
          </w:tcPr>
          <w:p w:rsidR="00614694" w:rsidRPr="00ED08C4" w:rsidRDefault="00614694" w:rsidP="00614694">
            <w:pPr>
              <w:jc w:val="both"/>
              <w:rPr>
                <w:i/>
                <w:iCs/>
              </w:rPr>
            </w:pPr>
            <w:r>
              <w:rPr>
                <w:i/>
                <w:iCs/>
              </w:rPr>
              <w:t> </w:t>
            </w:r>
          </w:p>
        </w:tc>
        <w:tc>
          <w:tcPr>
            <w:tcW w:w="333" w:type="dxa"/>
            <w:hideMark/>
          </w:tcPr>
          <w:p w:rsidR="00614694" w:rsidRPr="00ED08C4" w:rsidRDefault="00614694" w:rsidP="00614694">
            <w:pPr>
              <w:jc w:val="both"/>
              <w:rPr>
                <w:i/>
                <w:iCs/>
              </w:rPr>
            </w:pPr>
            <w:r>
              <w:rPr>
                <w:i/>
                <w:iCs/>
              </w:rPr>
              <w:t> </w:t>
            </w:r>
          </w:p>
        </w:tc>
        <w:tc>
          <w:tcPr>
            <w:tcW w:w="324" w:type="dxa"/>
            <w:hideMark/>
          </w:tcPr>
          <w:p w:rsidR="00614694" w:rsidRPr="00ED08C4" w:rsidRDefault="00614694" w:rsidP="00614694">
            <w:pPr>
              <w:jc w:val="both"/>
              <w:rPr>
                <w:i/>
                <w:iCs/>
              </w:rPr>
            </w:pPr>
            <w:r>
              <w:rPr>
                <w:i/>
                <w:iCs/>
              </w:rPr>
              <w:t> </w:t>
            </w:r>
          </w:p>
        </w:tc>
        <w:tc>
          <w:tcPr>
            <w:tcW w:w="508" w:type="dxa"/>
            <w:hideMark/>
          </w:tcPr>
          <w:p w:rsidR="00614694" w:rsidRPr="00ED08C4" w:rsidRDefault="00614694" w:rsidP="00614694">
            <w:pPr>
              <w:jc w:val="both"/>
              <w:rPr>
                <w:i/>
                <w:iCs/>
              </w:rPr>
            </w:pPr>
            <w:r>
              <w:rPr>
                <w:i/>
                <w:iCs/>
              </w:rPr>
              <w:t> </w:t>
            </w:r>
          </w:p>
        </w:tc>
        <w:tc>
          <w:tcPr>
            <w:tcW w:w="347" w:type="dxa"/>
            <w:gridSpan w:val="2"/>
            <w:hideMark/>
          </w:tcPr>
          <w:p w:rsidR="00614694" w:rsidRPr="00ED08C4" w:rsidRDefault="00614694" w:rsidP="00614694">
            <w:pPr>
              <w:jc w:val="both"/>
              <w:rPr>
                <w:i/>
                <w:iCs/>
              </w:rPr>
            </w:pPr>
            <w:r>
              <w:rPr>
                <w:i/>
                <w:iCs/>
              </w:rPr>
              <w:t> </w:t>
            </w:r>
          </w:p>
        </w:tc>
        <w:tc>
          <w:tcPr>
            <w:tcW w:w="543" w:type="dxa"/>
            <w:hideMark/>
          </w:tcPr>
          <w:p w:rsidR="00614694" w:rsidRPr="00ED08C4" w:rsidRDefault="00614694" w:rsidP="00614694">
            <w:pPr>
              <w:jc w:val="both"/>
              <w:rPr>
                <w:i/>
                <w:iCs/>
              </w:rPr>
            </w:pPr>
            <w:r>
              <w:rPr>
                <w:i/>
                <w:iCs/>
              </w:rPr>
              <w:t> </w:t>
            </w:r>
          </w:p>
        </w:tc>
        <w:tc>
          <w:tcPr>
            <w:tcW w:w="276" w:type="dxa"/>
            <w:hideMark/>
          </w:tcPr>
          <w:p w:rsidR="00614694" w:rsidRPr="00ED08C4" w:rsidRDefault="00614694" w:rsidP="00614694">
            <w:pPr>
              <w:jc w:val="both"/>
              <w:rPr>
                <w:i/>
                <w:iCs/>
              </w:rPr>
            </w:pPr>
            <w:r>
              <w:rPr>
                <w:i/>
                <w:iCs/>
              </w:rPr>
              <w:t> </w:t>
            </w:r>
          </w:p>
        </w:tc>
        <w:tc>
          <w:tcPr>
            <w:tcW w:w="276" w:type="dxa"/>
            <w:hideMark/>
          </w:tcPr>
          <w:p w:rsidR="00614694" w:rsidRPr="00ED08C4" w:rsidRDefault="00614694" w:rsidP="00614694">
            <w:pPr>
              <w:jc w:val="both"/>
              <w:rPr>
                <w:i/>
                <w:iCs/>
              </w:rPr>
            </w:pPr>
            <w:r>
              <w:rPr>
                <w:i/>
                <w:iCs/>
              </w:rPr>
              <w:t> </w:t>
            </w:r>
          </w:p>
        </w:tc>
        <w:tc>
          <w:tcPr>
            <w:tcW w:w="366" w:type="dxa"/>
            <w:hideMark/>
          </w:tcPr>
          <w:p w:rsidR="00614694" w:rsidRPr="00ED08C4" w:rsidRDefault="00614694" w:rsidP="00614694">
            <w:pPr>
              <w:jc w:val="both"/>
              <w:rPr>
                <w:i/>
                <w:iCs/>
              </w:rPr>
            </w:pPr>
            <w:r>
              <w:rPr>
                <w:i/>
                <w:iCs/>
              </w:rPr>
              <w:t> </w:t>
            </w:r>
          </w:p>
        </w:tc>
        <w:tc>
          <w:tcPr>
            <w:tcW w:w="276" w:type="dxa"/>
            <w:hideMark/>
          </w:tcPr>
          <w:p w:rsidR="00614694" w:rsidRPr="00ED08C4" w:rsidRDefault="00614694" w:rsidP="00614694">
            <w:pPr>
              <w:jc w:val="both"/>
              <w:rPr>
                <w:i/>
                <w:iCs/>
              </w:rPr>
            </w:pPr>
            <w:r>
              <w:rPr>
                <w:i/>
                <w:iCs/>
              </w:rPr>
              <w:t> </w:t>
            </w:r>
          </w:p>
        </w:tc>
      </w:tr>
      <w:tr w:rsidR="00614694" w:rsidRPr="00ED08C4" w:rsidTr="00780C2D">
        <w:trPr>
          <w:trHeight w:val="510"/>
        </w:trPr>
        <w:tc>
          <w:tcPr>
            <w:tcW w:w="9729" w:type="dxa"/>
            <w:gridSpan w:val="27"/>
            <w:hideMark/>
          </w:tcPr>
          <w:p w:rsidR="00614694" w:rsidRPr="00ED08C4" w:rsidRDefault="00614694" w:rsidP="00614694">
            <w:pPr>
              <w:jc w:val="both"/>
              <w:rPr>
                <w:b/>
                <w:bCs/>
              </w:rPr>
            </w:pPr>
            <w:r>
              <w:rPr>
                <w:b/>
                <w:bCs/>
              </w:rPr>
              <w:t>ВНИМАНИЕ! Право использования программы для ЭВМ НДС не облагается на основании подпункта 26 пункта 2 статьи 149 Налогового кодекса Российской Федерации.</w:t>
            </w:r>
          </w:p>
        </w:tc>
      </w:tr>
      <w:tr w:rsidR="00614694" w:rsidRPr="00ED08C4" w:rsidTr="00780C2D">
        <w:trPr>
          <w:trHeight w:val="660"/>
        </w:trPr>
        <w:tc>
          <w:tcPr>
            <w:tcW w:w="3544" w:type="dxa"/>
            <w:gridSpan w:val="12"/>
            <w:noWrap/>
            <w:hideMark/>
          </w:tcPr>
          <w:p w:rsidR="00614694" w:rsidRPr="00ED08C4" w:rsidRDefault="00614694" w:rsidP="00614694">
            <w:pPr>
              <w:jc w:val="both"/>
              <w:rPr>
                <w:b/>
                <w:bCs/>
              </w:rPr>
            </w:pPr>
            <w:r>
              <w:rPr>
                <w:b/>
                <w:bCs/>
              </w:rPr>
              <w:t>СОГЛАСОВАНО: ОПЕРАТОР</w:t>
            </w:r>
          </w:p>
        </w:tc>
        <w:tc>
          <w:tcPr>
            <w:tcW w:w="1364" w:type="dxa"/>
            <w:noWrap/>
            <w:hideMark/>
          </w:tcPr>
          <w:p w:rsidR="00614694" w:rsidRPr="00ED08C4" w:rsidRDefault="00614694" w:rsidP="00614694">
            <w:pPr>
              <w:jc w:val="both"/>
              <w:rPr>
                <w:b/>
                <w:bCs/>
              </w:rPr>
            </w:pPr>
            <w:r>
              <w:rPr>
                <w:b/>
                <w:bCs/>
              </w:rPr>
              <w:t> </w:t>
            </w:r>
          </w:p>
        </w:tc>
        <w:tc>
          <w:tcPr>
            <w:tcW w:w="4821" w:type="dxa"/>
            <w:gridSpan w:val="14"/>
            <w:noWrap/>
            <w:hideMark/>
          </w:tcPr>
          <w:p w:rsidR="00614694" w:rsidRPr="00ED08C4" w:rsidRDefault="00614694" w:rsidP="00614694">
            <w:pPr>
              <w:jc w:val="both"/>
              <w:rPr>
                <w:b/>
                <w:bCs/>
              </w:rPr>
            </w:pPr>
            <w:r>
              <w:rPr>
                <w:b/>
                <w:bCs/>
              </w:rPr>
              <w:t>СОГЛАСОВАНО: АБОНЕНТ</w:t>
            </w:r>
          </w:p>
        </w:tc>
      </w:tr>
      <w:tr w:rsidR="00614694" w:rsidRPr="00ED08C4" w:rsidTr="00780C2D">
        <w:trPr>
          <w:trHeight w:val="240"/>
        </w:trPr>
        <w:tc>
          <w:tcPr>
            <w:tcW w:w="3544" w:type="dxa"/>
            <w:gridSpan w:val="12"/>
          </w:tcPr>
          <w:p w:rsidR="00614694" w:rsidRPr="00ED08C4" w:rsidRDefault="00614694" w:rsidP="00614694">
            <w:pPr>
              <w:jc w:val="both"/>
            </w:pPr>
          </w:p>
        </w:tc>
        <w:tc>
          <w:tcPr>
            <w:tcW w:w="1364" w:type="dxa"/>
            <w:hideMark/>
          </w:tcPr>
          <w:p w:rsidR="00614694" w:rsidRPr="00ED08C4" w:rsidRDefault="00614694" w:rsidP="00614694">
            <w:pPr>
              <w:jc w:val="both"/>
            </w:pPr>
            <w:r>
              <w:t> </w:t>
            </w:r>
          </w:p>
        </w:tc>
        <w:tc>
          <w:tcPr>
            <w:tcW w:w="4821" w:type="dxa"/>
            <w:gridSpan w:val="14"/>
            <w:hideMark/>
          </w:tcPr>
          <w:p w:rsidR="00614694" w:rsidRPr="00ED08C4" w:rsidRDefault="00614694" w:rsidP="00614694">
            <w:pPr>
              <w:jc w:val="both"/>
            </w:pPr>
            <w:r>
              <w:t>ПАО  "ТрансКонтейнер"</w:t>
            </w:r>
          </w:p>
        </w:tc>
      </w:tr>
      <w:tr w:rsidR="00614694" w:rsidRPr="00ED08C4" w:rsidTr="00780C2D">
        <w:trPr>
          <w:trHeight w:val="255"/>
        </w:trPr>
        <w:tc>
          <w:tcPr>
            <w:tcW w:w="3544" w:type="dxa"/>
            <w:gridSpan w:val="12"/>
          </w:tcPr>
          <w:p w:rsidR="00614694" w:rsidRPr="00ED08C4" w:rsidRDefault="00614694" w:rsidP="00614694">
            <w:pPr>
              <w:jc w:val="both"/>
            </w:pPr>
          </w:p>
        </w:tc>
        <w:tc>
          <w:tcPr>
            <w:tcW w:w="1364" w:type="dxa"/>
            <w:hideMark/>
          </w:tcPr>
          <w:p w:rsidR="00614694" w:rsidRPr="00ED08C4" w:rsidRDefault="00614694" w:rsidP="00614694">
            <w:pPr>
              <w:jc w:val="both"/>
            </w:pPr>
            <w:r>
              <w:t> </w:t>
            </w:r>
          </w:p>
        </w:tc>
        <w:tc>
          <w:tcPr>
            <w:tcW w:w="4821" w:type="dxa"/>
            <w:gridSpan w:val="14"/>
            <w:hideMark/>
          </w:tcPr>
          <w:p w:rsidR="00614694" w:rsidRPr="00ED08C4" w:rsidRDefault="00614694" w:rsidP="00614694">
            <w:pPr>
              <w:jc w:val="both"/>
            </w:pPr>
          </w:p>
        </w:tc>
      </w:tr>
      <w:tr w:rsidR="00614694" w:rsidRPr="00ED08C4" w:rsidTr="00780C2D">
        <w:trPr>
          <w:trHeight w:val="240"/>
        </w:trPr>
        <w:tc>
          <w:tcPr>
            <w:tcW w:w="1802" w:type="dxa"/>
            <w:gridSpan w:val="6"/>
            <w:noWrap/>
          </w:tcPr>
          <w:p w:rsidR="00614694" w:rsidRPr="00ED08C4" w:rsidRDefault="00614694" w:rsidP="00614694">
            <w:pPr>
              <w:jc w:val="both"/>
            </w:pPr>
          </w:p>
        </w:tc>
        <w:tc>
          <w:tcPr>
            <w:tcW w:w="1742" w:type="dxa"/>
            <w:gridSpan w:val="6"/>
            <w:noWrap/>
          </w:tcPr>
          <w:p w:rsidR="00614694" w:rsidRPr="00ED08C4" w:rsidRDefault="00614694" w:rsidP="00614694">
            <w:pPr>
              <w:jc w:val="both"/>
            </w:pPr>
          </w:p>
        </w:tc>
        <w:tc>
          <w:tcPr>
            <w:tcW w:w="1364" w:type="dxa"/>
            <w:noWrap/>
            <w:hideMark/>
          </w:tcPr>
          <w:p w:rsidR="00614694" w:rsidRPr="00ED08C4" w:rsidRDefault="00614694" w:rsidP="00614694">
            <w:pPr>
              <w:jc w:val="both"/>
            </w:pPr>
            <w:r>
              <w:t> </w:t>
            </w:r>
          </w:p>
        </w:tc>
        <w:tc>
          <w:tcPr>
            <w:tcW w:w="2737" w:type="dxa"/>
            <w:gridSpan w:val="7"/>
            <w:noWrap/>
            <w:hideMark/>
          </w:tcPr>
          <w:p w:rsidR="00614694" w:rsidRPr="00ED08C4" w:rsidRDefault="00614694" w:rsidP="00614694">
            <w:pPr>
              <w:jc w:val="both"/>
            </w:pPr>
            <w:r>
              <w:t> </w:t>
            </w:r>
          </w:p>
        </w:tc>
        <w:tc>
          <w:tcPr>
            <w:tcW w:w="2084" w:type="dxa"/>
            <w:gridSpan w:val="7"/>
            <w:noWrap/>
            <w:hideMark/>
          </w:tcPr>
          <w:p w:rsidR="00614694" w:rsidRPr="00ED08C4" w:rsidRDefault="00614694" w:rsidP="00614694">
            <w:pPr>
              <w:jc w:val="both"/>
            </w:pPr>
          </w:p>
        </w:tc>
      </w:tr>
      <w:tr w:rsidR="00614694" w:rsidRPr="00ED08C4" w:rsidTr="00780C2D">
        <w:trPr>
          <w:trHeight w:val="240"/>
        </w:trPr>
        <w:tc>
          <w:tcPr>
            <w:tcW w:w="33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362" w:type="dxa"/>
            <w:noWrap/>
            <w:hideMark/>
          </w:tcPr>
          <w:p w:rsidR="00614694" w:rsidRPr="00ED08C4" w:rsidRDefault="00614694" w:rsidP="00614694">
            <w:pPr>
              <w:jc w:val="both"/>
            </w:pPr>
            <w:r>
              <w:t> </w:t>
            </w:r>
          </w:p>
        </w:tc>
        <w:tc>
          <w:tcPr>
            <w:tcW w:w="362"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1364" w:type="dxa"/>
            <w:noWrap/>
            <w:hideMark/>
          </w:tcPr>
          <w:p w:rsidR="00614694" w:rsidRPr="00ED08C4" w:rsidRDefault="00614694" w:rsidP="00614694">
            <w:pPr>
              <w:jc w:val="both"/>
            </w:pPr>
            <w:r>
              <w:t> </w:t>
            </w:r>
          </w:p>
        </w:tc>
        <w:tc>
          <w:tcPr>
            <w:tcW w:w="660"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360" w:type="dxa"/>
            <w:noWrap/>
            <w:hideMark/>
          </w:tcPr>
          <w:p w:rsidR="00614694" w:rsidRPr="00ED08C4" w:rsidRDefault="00614694" w:rsidP="00614694">
            <w:pPr>
              <w:jc w:val="both"/>
            </w:pPr>
            <w:r>
              <w:t> </w:t>
            </w:r>
          </w:p>
        </w:tc>
        <w:tc>
          <w:tcPr>
            <w:tcW w:w="333" w:type="dxa"/>
            <w:noWrap/>
            <w:hideMark/>
          </w:tcPr>
          <w:p w:rsidR="00614694" w:rsidRPr="00ED08C4" w:rsidRDefault="00614694" w:rsidP="00614694">
            <w:pPr>
              <w:jc w:val="both"/>
            </w:pPr>
            <w:r>
              <w:t> </w:t>
            </w:r>
          </w:p>
        </w:tc>
        <w:tc>
          <w:tcPr>
            <w:tcW w:w="324" w:type="dxa"/>
            <w:noWrap/>
            <w:hideMark/>
          </w:tcPr>
          <w:p w:rsidR="00614694" w:rsidRPr="00ED08C4" w:rsidRDefault="00614694" w:rsidP="00614694">
            <w:pPr>
              <w:jc w:val="both"/>
            </w:pPr>
            <w:r>
              <w:t> </w:t>
            </w:r>
          </w:p>
        </w:tc>
        <w:tc>
          <w:tcPr>
            <w:tcW w:w="508" w:type="dxa"/>
            <w:noWrap/>
            <w:hideMark/>
          </w:tcPr>
          <w:p w:rsidR="00614694" w:rsidRPr="00ED08C4" w:rsidRDefault="00614694" w:rsidP="00614694">
            <w:pPr>
              <w:jc w:val="both"/>
            </w:pPr>
            <w:r>
              <w:t> </w:t>
            </w:r>
          </w:p>
        </w:tc>
        <w:tc>
          <w:tcPr>
            <w:tcW w:w="347" w:type="dxa"/>
            <w:gridSpan w:val="2"/>
            <w:noWrap/>
            <w:hideMark/>
          </w:tcPr>
          <w:p w:rsidR="00614694" w:rsidRPr="00ED08C4" w:rsidRDefault="00614694" w:rsidP="00614694">
            <w:pPr>
              <w:jc w:val="both"/>
            </w:pPr>
            <w:r>
              <w:t> </w:t>
            </w:r>
          </w:p>
        </w:tc>
        <w:tc>
          <w:tcPr>
            <w:tcW w:w="543"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36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r>
      <w:tr w:rsidR="00614694" w:rsidRPr="00ED08C4" w:rsidTr="00780C2D">
        <w:trPr>
          <w:trHeight w:val="240"/>
        </w:trPr>
        <w:tc>
          <w:tcPr>
            <w:tcW w:w="33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724" w:type="dxa"/>
            <w:gridSpan w:val="2"/>
            <w:noWrap/>
            <w:hideMark/>
          </w:tcPr>
          <w:p w:rsidR="00614694" w:rsidRPr="00ED08C4" w:rsidRDefault="00614694" w:rsidP="00614694">
            <w:pPr>
              <w:jc w:val="both"/>
            </w:pPr>
            <w:r>
              <w:t>М.П.</w:t>
            </w:r>
          </w:p>
        </w:tc>
        <w:tc>
          <w:tcPr>
            <w:tcW w:w="27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1364" w:type="dxa"/>
            <w:noWrap/>
            <w:hideMark/>
          </w:tcPr>
          <w:p w:rsidR="00614694" w:rsidRPr="00ED08C4" w:rsidRDefault="00614694" w:rsidP="00614694">
            <w:pPr>
              <w:jc w:val="both"/>
            </w:pPr>
            <w:r>
              <w:t> </w:t>
            </w:r>
          </w:p>
        </w:tc>
        <w:tc>
          <w:tcPr>
            <w:tcW w:w="660"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360" w:type="dxa"/>
            <w:noWrap/>
            <w:hideMark/>
          </w:tcPr>
          <w:p w:rsidR="00614694" w:rsidRPr="00ED08C4" w:rsidRDefault="00614694" w:rsidP="00614694">
            <w:pPr>
              <w:jc w:val="both"/>
            </w:pPr>
            <w:r>
              <w:t> </w:t>
            </w:r>
          </w:p>
        </w:tc>
        <w:tc>
          <w:tcPr>
            <w:tcW w:w="333" w:type="dxa"/>
            <w:noWrap/>
            <w:hideMark/>
          </w:tcPr>
          <w:p w:rsidR="00614694" w:rsidRPr="00ED08C4" w:rsidRDefault="00614694" w:rsidP="00614694">
            <w:pPr>
              <w:jc w:val="both"/>
            </w:pPr>
            <w:r>
              <w:t> </w:t>
            </w:r>
          </w:p>
        </w:tc>
        <w:tc>
          <w:tcPr>
            <w:tcW w:w="324" w:type="dxa"/>
            <w:noWrap/>
            <w:hideMark/>
          </w:tcPr>
          <w:p w:rsidR="00614694" w:rsidRPr="00ED08C4" w:rsidRDefault="00614694" w:rsidP="00614694">
            <w:pPr>
              <w:jc w:val="both"/>
            </w:pPr>
            <w:r>
              <w:t> </w:t>
            </w:r>
          </w:p>
        </w:tc>
        <w:tc>
          <w:tcPr>
            <w:tcW w:w="723" w:type="dxa"/>
            <w:gridSpan w:val="2"/>
            <w:noWrap/>
            <w:hideMark/>
          </w:tcPr>
          <w:p w:rsidR="00614694" w:rsidRPr="00ED08C4" w:rsidRDefault="00614694" w:rsidP="00614694">
            <w:pPr>
              <w:jc w:val="both"/>
            </w:pPr>
            <w:r>
              <w:t>М.П.</w:t>
            </w:r>
          </w:p>
        </w:tc>
        <w:tc>
          <w:tcPr>
            <w:tcW w:w="675" w:type="dxa"/>
            <w:gridSpan w:val="2"/>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c>
          <w:tcPr>
            <w:tcW w:w="366" w:type="dxa"/>
            <w:noWrap/>
            <w:hideMark/>
          </w:tcPr>
          <w:p w:rsidR="00614694" w:rsidRPr="00ED08C4" w:rsidRDefault="00614694" w:rsidP="00614694">
            <w:pPr>
              <w:jc w:val="both"/>
            </w:pPr>
            <w:r>
              <w:t> </w:t>
            </w:r>
          </w:p>
        </w:tc>
        <w:tc>
          <w:tcPr>
            <w:tcW w:w="276" w:type="dxa"/>
            <w:noWrap/>
            <w:hideMark/>
          </w:tcPr>
          <w:p w:rsidR="00614694" w:rsidRPr="00ED08C4" w:rsidRDefault="00614694" w:rsidP="00614694">
            <w:pPr>
              <w:jc w:val="both"/>
            </w:pPr>
            <w:r>
              <w:t> </w:t>
            </w:r>
          </w:p>
        </w:tc>
      </w:tr>
    </w:tbl>
    <w:p w:rsidR="00614694" w:rsidRDefault="00614694" w:rsidP="00614694">
      <w:pPr>
        <w:jc w:val="both"/>
      </w:pPr>
    </w:p>
    <w:p w:rsidR="00614694" w:rsidRDefault="00614694">
      <w:r>
        <w:br w:type="page"/>
      </w:r>
    </w:p>
    <w:p w:rsidR="00614694" w:rsidRPr="00ED08C4" w:rsidRDefault="00614694" w:rsidP="00780C2D">
      <w:pPr>
        <w:jc w:val="right"/>
        <w:outlineLvl w:val="2"/>
      </w:pPr>
      <w:r>
        <w:lastRenderedPageBreak/>
        <w:t xml:space="preserve">Приложение 2  </w:t>
      </w:r>
      <w:r>
        <w:tab/>
      </w:r>
    </w:p>
    <w:p w:rsidR="00614694" w:rsidRPr="00ED08C4" w:rsidRDefault="00614694" w:rsidP="00614694">
      <w:pPr>
        <w:jc w:val="center"/>
      </w:pPr>
      <w:r>
        <w:t xml:space="preserve">ЛИЦЕНЗИОННЫЙ ДОГОВОР </w:t>
      </w:r>
    </w:p>
    <w:p w:rsidR="00614694" w:rsidRDefault="00614694" w:rsidP="00614694">
      <w:pPr>
        <w:jc w:val="both"/>
      </w:pPr>
    </w:p>
    <w:p w:rsidR="00614694" w:rsidRPr="00ED08C4" w:rsidRDefault="00614694" w:rsidP="00614694">
      <w:pPr>
        <w:jc w:val="both"/>
      </w:pPr>
      <w:r>
        <w:t>Лицензионный договор является офертой _____________, именуемого в дальнейшем Лицензиар, Пользователю − физическому или юридическому лицу, именуемому в дальнейшем Лицензиат, заключающему с __________ договор на предоставление права использования и абонентское обслуживание Системы «____________». Лицензионный договор признается заключенным с момента его акцепта Лицензиатом. Под акцептом в целях Лицензионного договора признается факт оплаты вознаграждения по договору либо факт получения Лицензиатом доступа к серверу Лицензиара, в зависимости от того, какое событие наступит раньше.</w:t>
      </w:r>
      <w:r>
        <w:tab/>
        <w:t xml:space="preserve">  </w:t>
      </w:r>
    </w:p>
    <w:p w:rsidR="00614694" w:rsidRPr="00ED08C4" w:rsidRDefault="00614694" w:rsidP="00614694">
      <w:pPr>
        <w:jc w:val="both"/>
      </w:pPr>
      <w:r>
        <w:t xml:space="preserve">1. Термины и определения  </w:t>
      </w:r>
      <w:r>
        <w:tab/>
      </w:r>
    </w:p>
    <w:p w:rsidR="00614694" w:rsidRPr="00ED08C4" w:rsidRDefault="00614694" w:rsidP="00614694">
      <w:pPr>
        <w:jc w:val="both"/>
      </w:pPr>
      <w:r>
        <w:t xml:space="preserve">1.1. Система «_______________» (далее – Система) – результат интеллектуальной деятельности – программа для ЭВМ (в том числе ее интеграционные и иные Модули), предназначенная для формирования и представления отчетности, организации электронного документооборота и иных целей. Описания Модулей и их функциональные характеристики содержатся в прайс-листах и пользовательской документации Системы.  </w:t>
      </w:r>
      <w:r>
        <w:tab/>
      </w:r>
    </w:p>
    <w:p w:rsidR="00614694" w:rsidRPr="00ED08C4" w:rsidRDefault="00614694" w:rsidP="00614694">
      <w:pPr>
        <w:jc w:val="both"/>
      </w:pPr>
      <w:r>
        <w:t xml:space="preserve">2. Предмет Лицензионного договора  </w:t>
      </w:r>
      <w:r>
        <w:tab/>
      </w:r>
    </w:p>
    <w:p w:rsidR="00614694" w:rsidRPr="00ED08C4" w:rsidRDefault="00614694" w:rsidP="00614694">
      <w:pPr>
        <w:jc w:val="both"/>
      </w:pPr>
      <w:r>
        <w:t xml:space="preserve">2.1. Лицензиар предоставляет Лицензиату право использования Системы на условиях простой (неисключительной) лицензии.  </w:t>
      </w:r>
      <w:r>
        <w:tab/>
      </w:r>
    </w:p>
    <w:p w:rsidR="00614694" w:rsidRPr="00ED08C4" w:rsidRDefault="00614694" w:rsidP="00614694">
      <w:pPr>
        <w:jc w:val="both"/>
      </w:pPr>
      <w:r>
        <w:t xml:space="preserve">3. Исключительные права  </w:t>
      </w:r>
      <w:r>
        <w:tab/>
      </w:r>
    </w:p>
    <w:p w:rsidR="00614694" w:rsidRPr="00ED08C4" w:rsidRDefault="00614694" w:rsidP="00614694">
      <w:pPr>
        <w:jc w:val="both"/>
      </w:pPr>
      <w:r>
        <w:t xml:space="preserve">3.1. Лицензиар является обладателем исключительных прав на Систему.  </w:t>
      </w:r>
      <w:r>
        <w:tab/>
      </w:r>
    </w:p>
    <w:p w:rsidR="00614694" w:rsidRPr="00ED08C4" w:rsidRDefault="00614694" w:rsidP="00614694">
      <w:pPr>
        <w:jc w:val="both"/>
      </w:pPr>
      <w:r>
        <w:t xml:space="preserve">3.2. Свидетельство о государственной регистрации прав на программу для ЭВМ официально публикуется на сайте Лицензиара ______________  </w:t>
      </w:r>
      <w:r>
        <w:tab/>
      </w:r>
    </w:p>
    <w:p w:rsidR="00614694" w:rsidRPr="00ED08C4" w:rsidRDefault="00614694" w:rsidP="00614694">
      <w:pPr>
        <w:jc w:val="both"/>
      </w:pPr>
      <w:r>
        <w:t xml:space="preserve">3.3. Право использования Системы передается исключительно Лицензиату и его Конечным пользователям без права передачи третьим лицам. Список подразделений АБОНЕНТА Лицензиата устанавливается Приложением № 4 к договору на предоставление права использования и абонентское обслуживание Системы «______________».  </w:t>
      </w:r>
      <w:r>
        <w:tab/>
      </w:r>
    </w:p>
    <w:p w:rsidR="00614694" w:rsidRPr="00ED08C4" w:rsidRDefault="00614694" w:rsidP="00614694">
      <w:pPr>
        <w:jc w:val="both"/>
      </w:pPr>
      <w:r>
        <w:t xml:space="preserve">3.4. Использование Системы иными лицами является нарушением исключительных прав Лицензиара и преследуется по закону.  </w:t>
      </w:r>
      <w:r>
        <w:tab/>
      </w:r>
    </w:p>
    <w:p w:rsidR="00614694" w:rsidRPr="00ED08C4" w:rsidRDefault="00614694" w:rsidP="00614694">
      <w:pPr>
        <w:jc w:val="both"/>
      </w:pPr>
      <w:r>
        <w:t xml:space="preserve">4. Гарантии Лицензиара. Условия использования (объем предоставляемых прав)  </w:t>
      </w:r>
      <w:r>
        <w:tab/>
      </w:r>
    </w:p>
    <w:p w:rsidR="00614694" w:rsidRPr="00ED08C4" w:rsidRDefault="00614694" w:rsidP="00614694">
      <w:pPr>
        <w:jc w:val="both"/>
      </w:pPr>
      <w:r>
        <w:t xml:space="preserve">4.1. Лицензиар гарантирует:  </w:t>
      </w:r>
      <w:r>
        <w:tab/>
      </w:r>
    </w:p>
    <w:p w:rsidR="00614694" w:rsidRPr="00ED08C4" w:rsidRDefault="00614694" w:rsidP="00614694">
      <w:pPr>
        <w:jc w:val="both"/>
      </w:pPr>
      <w:r>
        <w:t xml:space="preserve">4.1.1. что является обладателем исключительных прав на Систему, и что в Системе не используются никакие элементы в нарушение прав третьих лиц;  </w:t>
      </w:r>
      <w:r>
        <w:tab/>
      </w:r>
    </w:p>
    <w:p w:rsidR="00614694" w:rsidRPr="00ED08C4" w:rsidRDefault="00614694" w:rsidP="00614694">
      <w:pPr>
        <w:jc w:val="both"/>
      </w:pPr>
      <w:r>
        <w:t xml:space="preserve">4.1.2. что Система сертифицирована в соответствии с действующим законодательством Российской Федерации. Данные по сертификации расположены на сайте по адресу https://kontur.ru;  </w:t>
      </w:r>
      <w:r>
        <w:tab/>
      </w:r>
    </w:p>
    <w:p w:rsidR="00614694" w:rsidRPr="00ED08C4" w:rsidRDefault="00614694" w:rsidP="00614694">
      <w:pPr>
        <w:jc w:val="both"/>
      </w:pPr>
      <w:r>
        <w:t xml:space="preserve">4.1.3. что Система будет выполнять функции, описанные в пользовательской документации, публикуемой в Системе и на сайте ________________;  </w:t>
      </w:r>
      <w:r>
        <w:tab/>
      </w:r>
    </w:p>
    <w:p w:rsidR="00614694" w:rsidRPr="00ED08C4" w:rsidRDefault="00614694" w:rsidP="00614694">
      <w:pPr>
        <w:jc w:val="both"/>
      </w:pPr>
      <w:r>
        <w:t xml:space="preserve">4.1.4. защиту информации, обрабатываемой на сервере Лицензиара, от несанкционированного доступа;  </w:t>
      </w:r>
      <w:r>
        <w:tab/>
      </w:r>
    </w:p>
    <w:p w:rsidR="00614694" w:rsidRPr="00ED08C4" w:rsidRDefault="00614694" w:rsidP="00614694">
      <w:pPr>
        <w:jc w:val="both"/>
      </w:pPr>
      <w:r>
        <w:t xml:space="preserve">4.1.5. своевременное обновление вспомогательного программного обеспечения на сервере Лицензиара;  </w:t>
      </w:r>
      <w:r>
        <w:tab/>
      </w:r>
    </w:p>
    <w:p w:rsidR="00614694" w:rsidRPr="00ED08C4" w:rsidRDefault="00614694" w:rsidP="00614694">
      <w:pPr>
        <w:jc w:val="both"/>
      </w:pPr>
      <w:r>
        <w:t xml:space="preserve">4.1.6. круглосуточную доступность сервера Лицензиара за исключением времени проведения профилактических работ.  </w:t>
      </w:r>
      <w:r>
        <w:tab/>
      </w:r>
    </w:p>
    <w:p w:rsidR="00614694" w:rsidRPr="00ED08C4" w:rsidRDefault="00614694" w:rsidP="00614694">
      <w:pPr>
        <w:jc w:val="both"/>
      </w:pPr>
      <w:r>
        <w:t xml:space="preserve">4.2. Система передается Лицензиату «как есть» и Лицензиар не гарантирует, что функциональные возможности Системы будут полностью отвечать ожиданиям, потребностям и представлениям Лицензиата.  </w:t>
      </w:r>
      <w:r>
        <w:tab/>
      </w:r>
    </w:p>
    <w:p w:rsidR="00614694" w:rsidRPr="00ED08C4" w:rsidRDefault="00614694" w:rsidP="00614694">
      <w:pPr>
        <w:jc w:val="both"/>
      </w:pPr>
      <w:r>
        <w:t xml:space="preserve">4.3. Лицензиар оставляет за собой право модификации или выпуска новой версии Системы в любое время и по любой причине, в том числе в целях удовлетворения потребностей Лицензиата или требований конкурентоспособности, в целях соблюдения действующего законодательства Российской Федерации. Лицензиар оставляет за собой право добавлять </w:t>
      </w:r>
      <w:r>
        <w:lastRenderedPageBreak/>
        <w:t xml:space="preserve">новые свойства и функциональные возможности в Систему или удалять из Системы уже существующие свойства и функциональные возможности.  </w:t>
      </w:r>
      <w:r>
        <w:tab/>
      </w:r>
    </w:p>
    <w:p w:rsidR="00614694" w:rsidRPr="00ED08C4" w:rsidRDefault="00614694" w:rsidP="00614694">
      <w:pPr>
        <w:jc w:val="both"/>
      </w:pPr>
      <w:r>
        <w:t xml:space="preserve">5. Порядок предоставления доступа и способы использования  </w:t>
      </w:r>
      <w:r>
        <w:tab/>
      </w:r>
    </w:p>
    <w:p w:rsidR="00614694" w:rsidRPr="00ED08C4" w:rsidRDefault="00614694" w:rsidP="00614694">
      <w:pPr>
        <w:jc w:val="both"/>
      </w:pPr>
      <w:r>
        <w:t xml:space="preserve">5.1. Неисключительное право использования Системы предоставляется Лицензиату путем открытия доступа к серверу Лицензиара и необходимым для функционирования Системы дистрибутивам программных компонентов на срок, установленный оплаченным тарифным планом.  </w:t>
      </w:r>
      <w:r>
        <w:tab/>
      </w:r>
    </w:p>
    <w:p w:rsidR="00614694" w:rsidRPr="00ED08C4" w:rsidRDefault="00614694" w:rsidP="00614694">
      <w:pPr>
        <w:jc w:val="both"/>
      </w:pPr>
      <w:r>
        <w:t xml:space="preserve">При этом Лицензиат может использовать Систему следующими способами:  </w:t>
      </w:r>
      <w:r>
        <w:tab/>
      </w:r>
    </w:p>
    <w:p w:rsidR="00614694" w:rsidRPr="00ED08C4" w:rsidRDefault="00614694" w:rsidP="00614694">
      <w:pPr>
        <w:jc w:val="both"/>
      </w:pPr>
      <w:r>
        <w:t xml:space="preserve">- круглосуточно получать доступ к серверу Лицензиара, за исключением времени проведения профилактических работ, и воспроизводить графическую часть (рабочий интерфейс) на экране персонального компьютера;  </w:t>
      </w:r>
      <w:r>
        <w:tab/>
      </w:r>
    </w:p>
    <w:p w:rsidR="00614694" w:rsidRPr="00ED08C4" w:rsidRDefault="00614694" w:rsidP="00614694">
      <w:pPr>
        <w:jc w:val="both"/>
      </w:pPr>
      <w:r>
        <w:t xml:space="preserve">- использовать все функциональные возможности Системы;  </w:t>
      </w:r>
      <w:r>
        <w:tab/>
      </w:r>
    </w:p>
    <w:p w:rsidR="00614694" w:rsidRPr="00ED08C4" w:rsidRDefault="00614694" w:rsidP="00614694">
      <w:pPr>
        <w:jc w:val="both"/>
      </w:pPr>
      <w:r>
        <w:t xml:space="preserve">- не представлять Лицензиару отчеты об использовании Системы;  </w:t>
      </w:r>
      <w:r>
        <w:tab/>
      </w:r>
    </w:p>
    <w:p w:rsidR="00614694" w:rsidRPr="00ED08C4" w:rsidRDefault="00614694" w:rsidP="00614694">
      <w:pPr>
        <w:jc w:val="both"/>
      </w:pPr>
      <w:r>
        <w:t xml:space="preserve">- размножать пользовательскую документацию Системы для личного использования;  </w:t>
      </w:r>
      <w:r>
        <w:tab/>
      </w:r>
    </w:p>
    <w:p w:rsidR="00614694" w:rsidRPr="00ED08C4" w:rsidRDefault="00614694" w:rsidP="00614694">
      <w:pPr>
        <w:jc w:val="both"/>
      </w:pPr>
      <w:r>
        <w:t xml:space="preserve">- использовать Систему для оказания собственных услуг третьим лицам при условии приобретения тарифного плана, предусматривающего такую возможность.  </w:t>
      </w:r>
      <w:r>
        <w:tab/>
      </w:r>
    </w:p>
    <w:p w:rsidR="00614694" w:rsidRPr="00ED08C4" w:rsidRDefault="00614694" w:rsidP="00614694">
      <w:pPr>
        <w:jc w:val="both"/>
      </w:pPr>
      <w:r>
        <w:t>5.2. Неисключительное право использования Модулей Системы (локальных версий) предоставляется Лицензиату путем передачи экземпляра Модуля на весь срок действия исключительного права Лицензиара на такой Модуль. Порядок и условия предоставления Модуля установлены прайс-листом Лицензиара.</w:t>
      </w:r>
    </w:p>
    <w:p w:rsidR="00614694" w:rsidRPr="00ED08C4" w:rsidRDefault="00614694" w:rsidP="00614694">
      <w:pPr>
        <w:jc w:val="both"/>
      </w:pPr>
      <w:r>
        <w:t>Обновление версий Модуля производится Лицензиаром при условии ежеквартальной оплаты Лицензиатом соответствующего тарифного плана</w:t>
      </w:r>
      <w:proofErr w:type="gramStart"/>
      <w:r>
        <w:t xml:space="preserve">."  </w:t>
      </w:r>
      <w:r>
        <w:tab/>
      </w:r>
      <w:proofErr w:type="gramEnd"/>
    </w:p>
    <w:p w:rsidR="00614694" w:rsidRPr="00ED08C4" w:rsidRDefault="00614694" w:rsidP="00614694">
      <w:pPr>
        <w:jc w:val="both"/>
      </w:pPr>
      <w:r>
        <w:t xml:space="preserve">Лицензиат имеет право использовать Модуль следующими способами:  </w:t>
      </w:r>
      <w:r>
        <w:tab/>
      </w:r>
    </w:p>
    <w:p w:rsidR="00614694" w:rsidRPr="00ED08C4" w:rsidRDefault="00614694" w:rsidP="00614694">
      <w:pPr>
        <w:jc w:val="both"/>
      </w:pPr>
      <w:r>
        <w:t xml:space="preserve">- хранить и устанавливать в память ЭВМ;  </w:t>
      </w:r>
      <w:r>
        <w:tab/>
      </w:r>
    </w:p>
    <w:p w:rsidR="00614694" w:rsidRPr="00ED08C4" w:rsidRDefault="00614694" w:rsidP="00614694">
      <w:pPr>
        <w:jc w:val="both"/>
      </w:pPr>
      <w:r>
        <w:t xml:space="preserve">- воспроизводить путем записи в память ЭВМ;  </w:t>
      </w:r>
      <w:r>
        <w:tab/>
      </w:r>
    </w:p>
    <w:p w:rsidR="00614694" w:rsidRPr="00ED08C4" w:rsidRDefault="00614694" w:rsidP="00614694">
      <w:pPr>
        <w:jc w:val="both"/>
      </w:pPr>
      <w:r>
        <w:t xml:space="preserve">- создавать резервные копии.  </w:t>
      </w:r>
      <w:r>
        <w:tab/>
      </w:r>
    </w:p>
    <w:p w:rsidR="00614694" w:rsidRPr="00ED08C4" w:rsidRDefault="00614694" w:rsidP="00614694">
      <w:pPr>
        <w:jc w:val="both"/>
      </w:pPr>
      <w:r>
        <w:t xml:space="preserve">5.3. Лицензиат не вправе:  </w:t>
      </w:r>
      <w:r>
        <w:tab/>
      </w:r>
    </w:p>
    <w:p w:rsidR="00614694" w:rsidRPr="00ED08C4" w:rsidRDefault="00614694" w:rsidP="00614694">
      <w:pPr>
        <w:jc w:val="both"/>
      </w:pPr>
      <w:r>
        <w:t xml:space="preserve">- использовать Систему в нарушение действующего законодательства;  </w:t>
      </w:r>
      <w:r>
        <w:tab/>
      </w:r>
    </w:p>
    <w:p w:rsidR="00614694" w:rsidRPr="00ED08C4" w:rsidRDefault="00614694" w:rsidP="00614694">
      <w:pPr>
        <w:jc w:val="both"/>
      </w:pPr>
      <w:r>
        <w:t xml:space="preserve">- копировать, модифицировать, декомпилировать, деассемблировать Систему;  </w:t>
      </w:r>
      <w:r>
        <w:tab/>
      </w:r>
    </w:p>
    <w:p w:rsidR="00614694" w:rsidRPr="00ED08C4" w:rsidRDefault="00614694" w:rsidP="00614694">
      <w:pPr>
        <w:jc w:val="both"/>
      </w:pPr>
      <w:r>
        <w:t xml:space="preserve">- использовать Систему в нарушение пользовательской документации;  </w:t>
      </w:r>
      <w:r>
        <w:tab/>
      </w:r>
    </w:p>
    <w:p w:rsidR="00614694" w:rsidRPr="00ED08C4" w:rsidRDefault="00614694" w:rsidP="00614694">
      <w:pPr>
        <w:jc w:val="both"/>
      </w:pPr>
      <w:r>
        <w:t xml:space="preserve">- предоставлять Систему в прокат, в аренду или во временное пользование третьим лицам с целью извлечения прибыли, а также совершать относительно Системы другие действия, нарушающие российские и международные нормы по авторскому праву и использованию программных средств.  </w:t>
      </w:r>
      <w:r>
        <w:tab/>
      </w:r>
    </w:p>
    <w:p w:rsidR="00614694" w:rsidRPr="00ED08C4" w:rsidRDefault="00614694" w:rsidP="00614694">
      <w:pPr>
        <w:jc w:val="both"/>
      </w:pPr>
      <w:r>
        <w:t xml:space="preserve">6. Территория действия Лицензионного договора  </w:t>
      </w:r>
      <w:r>
        <w:tab/>
      </w:r>
    </w:p>
    <w:p w:rsidR="00614694" w:rsidRPr="00ED08C4" w:rsidRDefault="00614694" w:rsidP="00614694">
      <w:pPr>
        <w:jc w:val="both"/>
      </w:pPr>
      <w:r>
        <w:t xml:space="preserve">6.1. Лицензионный договор действует на всей территории Российской Федерации.  </w:t>
      </w:r>
      <w:r>
        <w:tab/>
      </w:r>
    </w:p>
    <w:p w:rsidR="00614694" w:rsidRPr="00ED08C4" w:rsidRDefault="00614694" w:rsidP="00614694">
      <w:pPr>
        <w:jc w:val="both"/>
      </w:pPr>
      <w:r>
        <w:t xml:space="preserve">7. Срок действия Лицензионного договора  </w:t>
      </w:r>
      <w:r>
        <w:tab/>
      </w:r>
    </w:p>
    <w:p w:rsidR="00614694" w:rsidRPr="00ED08C4" w:rsidRDefault="00614694" w:rsidP="00614694">
      <w:pPr>
        <w:jc w:val="both"/>
      </w:pPr>
      <w:r>
        <w:t xml:space="preserve">7.1. Лицензионный договор действует с момента его акцепта Лицензиатом в течение срока действия договора на предоставление права использования и абонентское обслуживание Системы «_________» и автоматически продлевается на срок и по условиям пролонгации этого договора.  </w:t>
      </w:r>
      <w:r>
        <w:tab/>
      </w:r>
    </w:p>
    <w:p w:rsidR="00614694" w:rsidRPr="00ED08C4" w:rsidRDefault="00614694" w:rsidP="00614694">
      <w:pPr>
        <w:jc w:val="both"/>
      </w:pPr>
      <w:r>
        <w:t xml:space="preserve">8. Вознаграждение  </w:t>
      </w:r>
      <w:r>
        <w:tab/>
      </w:r>
    </w:p>
    <w:p w:rsidR="00614694" w:rsidRPr="00ED08C4" w:rsidRDefault="00614694" w:rsidP="00614694">
      <w:pPr>
        <w:jc w:val="both"/>
      </w:pPr>
      <w:r>
        <w:t xml:space="preserve">8.1. Лицензиат уплачивает по Лицензионному договору вознаграждение Лицензиару в размере и на условиях согласно договору на предоставление права использования и абонентское обслуживание Системы «______________».  </w:t>
      </w:r>
      <w:r>
        <w:tab/>
      </w:r>
    </w:p>
    <w:p w:rsidR="00614694" w:rsidRPr="00ED08C4" w:rsidRDefault="00614694" w:rsidP="00614694">
      <w:pPr>
        <w:jc w:val="both"/>
      </w:pPr>
      <w:r>
        <w:t xml:space="preserve">9. Прочие условия  </w:t>
      </w:r>
      <w:r>
        <w:tab/>
      </w:r>
    </w:p>
    <w:p w:rsidR="00614694" w:rsidRDefault="00614694" w:rsidP="00614694">
      <w:pPr>
        <w:jc w:val="both"/>
      </w:pPr>
      <w:r>
        <w:t xml:space="preserve">9.1. Все иные условия, не урегулированные Лицензионным договором, регулируются договором на предоставление права использования и абонентское обслуживание Системы «_____________».  </w:t>
      </w:r>
      <w:r>
        <w:tab/>
      </w:r>
    </w:p>
    <w:p w:rsidR="00614694" w:rsidRDefault="00614694">
      <w:r>
        <w:br w:type="page"/>
      </w:r>
    </w:p>
    <w:p w:rsidR="00614694" w:rsidRPr="00ED08C4" w:rsidRDefault="00614694" w:rsidP="00780C2D">
      <w:pPr>
        <w:jc w:val="right"/>
        <w:outlineLvl w:val="2"/>
      </w:pPr>
      <w:r>
        <w:lastRenderedPageBreak/>
        <w:t xml:space="preserve">Приложение 3  </w:t>
      </w:r>
      <w:r>
        <w:tab/>
      </w:r>
    </w:p>
    <w:p w:rsidR="00614694" w:rsidRPr="00ED08C4" w:rsidRDefault="00614694" w:rsidP="00614694">
      <w:pPr>
        <w:jc w:val="center"/>
      </w:pPr>
      <w:r>
        <w:t xml:space="preserve">СУБЛИЦЕНЗИОННЫЙ ДОГОВОР № </w:t>
      </w:r>
    </w:p>
    <w:p w:rsidR="00614694" w:rsidRPr="00ED08C4" w:rsidRDefault="00614694" w:rsidP="00614694">
      <w:pPr>
        <w:jc w:val="center"/>
      </w:pPr>
      <w:r>
        <w:t>на использование программы для ЭВМ СКЗИ «КриптоПро»</w:t>
      </w:r>
    </w:p>
    <w:p w:rsidR="00614694" w:rsidRDefault="00614694" w:rsidP="00614694">
      <w:pPr>
        <w:jc w:val="both"/>
      </w:pPr>
    </w:p>
    <w:p w:rsidR="00614694" w:rsidRPr="00ED08C4" w:rsidRDefault="00614694" w:rsidP="00614694">
      <w:pPr>
        <w:jc w:val="both"/>
      </w:pPr>
      <w:proofErr w:type="spellStart"/>
      <w:r>
        <w:t>Сублицензионный</w:t>
      </w:r>
      <w:proofErr w:type="spellEnd"/>
      <w:r>
        <w:t xml:space="preserve"> договор является офертой между ___________ (далее – Лицензиатом) и Пользователем (далее – Сублицензиатом) − физическим или юридическим лицом. </w:t>
      </w:r>
      <w:proofErr w:type="spellStart"/>
      <w:r>
        <w:t>Сублицензионный</w:t>
      </w:r>
      <w:proofErr w:type="spellEnd"/>
      <w:r>
        <w:t xml:space="preserve"> договор признается заключенным с момента его акцепта Сублицензиатом. Под акцептом в целях Сублицензионного договора понимается факт подписания либо оплаты Сублицензиатом договора на предоставление права использования и абонентское обслуживание Системы «______________», либо факт получения сертификата ключа проверки электронной подписи, в составе которого имеется Лицензия, в зависимости от того какое событие наступит раньше.  </w:t>
      </w:r>
      <w:r>
        <w:tab/>
      </w:r>
    </w:p>
    <w:p w:rsidR="00614694" w:rsidRPr="00ED08C4" w:rsidRDefault="00614694" w:rsidP="00614694">
      <w:pPr>
        <w:jc w:val="both"/>
      </w:pPr>
      <w:r>
        <w:t xml:space="preserve">1. Термины и определения  </w:t>
      </w:r>
      <w:r>
        <w:tab/>
      </w:r>
    </w:p>
    <w:p w:rsidR="00614694" w:rsidRPr="00ED08C4" w:rsidRDefault="00614694" w:rsidP="00614694">
      <w:pPr>
        <w:jc w:val="both"/>
      </w:pPr>
      <w:r>
        <w:t xml:space="preserve">1.1. СКЗИ − программа для ЭВМ, средства криптографической защиты информации (средства электронной подписи), включая носители и документацию, или иные программы для ЭВМ, исключительные права на которую принадлежат ООО «Крипто-Про» (далее − Правообладатель). Точное наименование программ устанавливается в Спецификации в случае, если в период действия договора на предоставление права использования и абонентское обслуживание Системы «____________» Стороны согласовывают финансовые условия путем подписания Спецификаций, и/или в выставленном Лицензиатом счете.  </w:t>
      </w:r>
      <w:r>
        <w:tab/>
      </w:r>
    </w:p>
    <w:p w:rsidR="00614694" w:rsidRPr="00ED08C4" w:rsidRDefault="00614694" w:rsidP="00614694">
      <w:pPr>
        <w:jc w:val="both"/>
      </w:pPr>
      <w:r>
        <w:t xml:space="preserve">1.2. Документация − печатные материалы и носители, содержащие документы в электронном виде. Документация является неотъемлемой частью СКЗИ.  </w:t>
      </w:r>
      <w:r>
        <w:tab/>
      </w:r>
    </w:p>
    <w:p w:rsidR="00614694" w:rsidRPr="00ED08C4" w:rsidRDefault="00614694" w:rsidP="00614694">
      <w:pPr>
        <w:jc w:val="both"/>
      </w:pPr>
      <w:r>
        <w:t xml:space="preserve">1.3. Сертификат ключа – сертификат ключа проверки электронной подписи.  </w:t>
      </w:r>
      <w:r>
        <w:tab/>
      </w:r>
    </w:p>
    <w:p w:rsidR="00614694" w:rsidRPr="00ED08C4" w:rsidRDefault="00614694" w:rsidP="00614694">
      <w:pPr>
        <w:jc w:val="both"/>
      </w:pPr>
      <w:r>
        <w:t xml:space="preserve">1.4. Бланк лицензии – документ с указанием серийного номера (лицензионного ключа), предоставляющий право использования СКЗИ на одном рабочем месте с указанием срока действия лицензии.  </w:t>
      </w:r>
      <w:r>
        <w:tab/>
      </w:r>
    </w:p>
    <w:p w:rsidR="00614694" w:rsidRPr="00ED08C4" w:rsidRDefault="00614694" w:rsidP="00614694">
      <w:pPr>
        <w:jc w:val="both"/>
      </w:pPr>
      <w:r>
        <w:t xml:space="preserve">1.5. Лицензия в составе сертификата ключа – программные алгоритмы, встроенные в сертификат ключа, позволяющие активировать СКЗИ, установленное на рабочем месте (или сервере). Не сопровождается бланком лицензии.  </w:t>
      </w:r>
      <w:r>
        <w:tab/>
      </w:r>
    </w:p>
    <w:p w:rsidR="00614694" w:rsidRPr="00ED08C4" w:rsidRDefault="00614694" w:rsidP="00614694">
      <w:pPr>
        <w:jc w:val="both"/>
      </w:pPr>
      <w:r>
        <w:t xml:space="preserve">2. Предмет Сублицензионного договора  </w:t>
      </w:r>
      <w:r>
        <w:tab/>
      </w:r>
    </w:p>
    <w:p w:rsidR="00614694" w:rsidRPr="00ED08C4" w:rsidRDefault="00614694" w:rsidP="00614694">
      <w:pPr>
        <w:jc w:val="both"/>
      </w:pPr>
      <w:r>
        <w:t xml:space="preserve">2.1. Предметом Сублицензионного договора является возмездная передача Лицензиатом неисключительных прав использования СКЗИ Сублицензиату (простая (неисключительная) Лицензия). Сублицензиат не имеет права передавать третьим лицам права, принадлежащие ему на основании Сублицензионного договора.  </w:t>
      </w:r>
      <w:r>
        <w:tab/>
      </w:r>
    </w:p>
    <w:p w:rsidR="00614694" w:rsidRPr="00ED08C4" w:rsidRDefault="00614694" w:rsidP="00614694">
      <w:pPr>
        <w:jc w:val="both"/>
      </w:pPr>
      <w:r>
        <w:t xml:space="preserve">2.2. Право использования СКЗИ предоставляется только Сублицензиату (и никаким иным третьим лицам), за исключением случаев, когда договором на предоставление права использования и абонентское обслуживание Системы «_____________» предусмотрено наличие Конечных пользователей, список которых устанавливается в указанном договоре или приложении к нему. В таких случаях право использования СКЗИ предоставляется также Конечным пользователям.  </w:t>
      </w:r>
      <w:r>
        <w:tab/>
      </w:r>
    </w:p>
    <w:p w:rsidR="00614694" w:rsidRPr="00ED08C4" w:rsidRDefault="00614694" w:rsidP="00614694">
      <w:pPr>
        <w:jc w:val="both"/>
      </w:pPr>
      <w:r>
        <w:t xml:space="preserve">3. Исключительные права  </w:t>
      </w:r>
      <w:r>
        <w:tab/>
      </w:r>
    </w:p>
    <w:p w:rsidR="00614694" w:rsidRPr="00ED08C4" w:rsidRDefault="00614694" w:rsidP="00614694">
      <w:pPr>
        <w:jc w:val="both"/>
      </w:pPr>
      <w:r>
        <w:t xml:space="preserve">3.1. СКЗИ является результатом интеллектуальной деятельности Правообладателя и защищается законодательством Российской Федерации об авторском праве.  </w:t>
      </w:r>
      <w:r>
        <w:tab/>
      </w:r>
    </w:p>
    <w:p w:rsidR="00614694" w:rsidRPr="00ED08C4" w:rsidRDefault="00614694" w:rsidP="00614694">
      <w:pPr>
        <w:jc w:val="both"/>
      </w:pPr>
      <w:r>
        <w:t xml:space="preserve">3.2. Право использования СКЗИ предоставляется Сублицензиату исключительно в объеме, оговоренном </w:t>
      </w:r>
      <w:proofErr w:type="spellStart"/>
      <w:r>
        <w:t>Сублицензионным</w:t>
      </w:r>
      <w:proofErr w:type="spellEnd"/>
      <w:r>
        <w:t xml:space="preserve"> договором, если нет письменного согласия Правообладателя на иное.  </w:t>
      </w:r>
      <w:r>
        <w:tab/>
      </w:r>
    </w:p>
    <w:p w:rsidR="00614694" w:rsidRPr="00ED08C4" w:rsidRDefault="00614694" w:rsidP="00614694">
      <w:pPr>
        <w:jc w:val="both"/>
      </w:pPr>
      <w:r>
        <w:t xml:space="preserve">4. Условия использования СКЗИ  </w:t>
      </w:r>
      <w:r>
        <w:tab/>
      </w:r>
    </w:p>
    <w:p w:rsidR="00614694" w:rsidRPr="00ED08C4" w:rsidRDefault="00614694" w:rsidP="00614694">
      <w:pPr>
        <w:jc w:val="both"/>
      </w:pPr>
      <w:r>
        <w:t xml:space="preserve">4.1. Сублицензиат имеет право использовать СКЗИ на одном рабочем месте (или сервере) в соответствии с объемом и типом приобретенных Лицензий, назначением и правилами пользования, изложенными в эксплуатационной документации, следующими способами: хранить и устанавливать СКЗИ в память ЭВМ, воспроизводить СКЗИ путем его записи в память ЭВМ.  </w:t>
      </w:r>
      <w:r>
        <w:tab/>
      </w:r>
    </w:p>
    <w:p w:rsidR="00614694" w:rsidRPr="00ED08C4" w:rsidRDefault="00614694" w:rsidP="00614694">
      <w:pPr>
        <w:jc w:val="both"/>
      </w:pPr>
      <w:r>
        <w:lastRenderedPageBreak/>
        <w:t xml:space="preserve">4.2. Сублицензиат обязуется не распространять СКЗИ третьим лицам путем продажи, проката, сдачи внаем, предоставления взаймы или иными другими способами отчуждения.  </w:t>
      </w:r>
    </w:p>
    <w:p w:rsidR="00614694" w:rsidRPr="00ED08C4" w:rsidRDefault="00614694" w:rsidP="00614694">
      <w:pPr>
        <w:jc w:val="both"/>
      </w:pPr>
      <w:r>
        <w:t>4.3. Сублицензиат не имеет права осуществлять следующую деятельность:</w:t>
      </w:r>
    </w:p>
    <w:p w:rsidR="00614694" w:rsidRPr="00ED08C4" w:rsidRDefault="00614694" w:rsidP="00614694">
      <w:pPr>
        <w:jc w:val="both"/>
      </w:pPr>
      <w:r>
        <w:t>− допускать использование СКЗИ лицами, не имеющими прав на такое использование;</w:t>
      </w:r>
    </w:p>
    <w:p w:rsidR="00614694" w:rsidRPr="00ED08C4" w:rsidRDefault="00614694" w:rsidP="00614694">
      <w:pPr>
        <w:jc w:val="both"/>
      </w:pPr>
      <w:r>
        <w:t>− дизассемблировать (анализировать и исследовать объектный код), декомпилировать (преобразовывать объектный код в исходный текст), адаптировать и модифицировать СКЗИ;</w:t>
      </w:r>
    </w:p>
    <w:p w:rsidR="00614694" w:rsidRPr="00ED08C4" w:rsidRDefault="00614694" w:rsidP="00614694">
      <w:pPr>
        <w:jc w:val="both"/>
      </w:pPr>
      <w:r>
        <w:t>− вносить какие-либо изменения в объектный код программ за исключением тех, которые вносятся средствами, включенными в комплект СКЗИ, и описанными в документации;</w:t>
      </w:r>
    </w:p>
    <w:p w:rsidR="00614694" w:rsidRPr="00ED08C4" w:rsidRDefault="00614694" w:rsidP="00614694">
      <w:pPr>
        <w:jc w:val="both"/>
      </w:pPr>
      <w:r>
        <w:t>− совершать относительно СКЗИ другие действия, нарушающие российские и международные нормы по авторскому праву и использованию программных средств.</w:t>
      </w:r>
    </w:p>
    <w:p w:rsidR="00614694" w:rsidRPr="00ED08C4" w:rsidRDefault="00614694" w:rsidP="00614694">
      <w:pPr>
        <w:jc w:val="both"/>
      </w:pPr>
      <w:r>
        <w:t xml:space="preserve">5. Территория действия Сублицензионного договора  </w:t>
      </w:r>
      <w:r>
        <w:tab/>
      </w:r>
    </w:p>
    <w:p w:rsidR="00614694" w:rsidRPr="00ED08C4" w:rsidRDefault="00614694" w:rsidP="00614694">
      <w:pPr>
        <w:jc w:val="both"/>
      </w:pPr>
      <w:r>
        <w:t xml:space="preserve">5.1. </w:t>
      </w:r>
      <w:proofErr w:type="spellStart"/>
      <w:r>
        <w:t>Сублицензионный</w:t>
      </w:r>
      <w:proofErr w:type="spellEnd"/>
      <w:r>
        <w:t xml:space="preserve"> договор действует на всей территории Российской Федерации.  </w:t>
      </w:r>
      <w:r>
        <w:tab/>
      </w:r>
    </w:p>
    <w:p w:rsidR="00614694" w:rsidRPr="00ED08C4" w:rsidRDefault="00614694" w:rsidP="00614694">
      <w:pPr>
        <w:jc w:val="both"/>
      </w:pPr>
      <w:r>
        <w:t xml:space="preserve">6. Срок действия Сублицензионного договора и передаваемых прав использования (лицензии)  </w:t>
      </w:r>
      <w:r>
        <w:tab/>
      </w:r>
    </w:p>
    <w:p w:rsidR="00614694" w:rsidRPr="00ED08C4" w:rsidRDefault="00614694" w:rsidP="00614694">
      <w:pPr>
        <w:jc w:val="both"/>
      </w:pPr>
      <w:r>
        <w:t xml:space="preserve">6.1. </w:t>
      </w:r>
      <w:proofErr w:type="spellStart"/>
      <w:r>
        <w:t>Сублицензионный</w:t>
      </w:r>
      <w:proofErr w:type="spellEnd"/>
      <w:r>
        <w:t xml:space="preserve"> договор вступает в силу с момента его акцепта Сублицензиатом и действует в течение срока, установленного заключенным между Лицензиатом и Сублицензиатом договором на предоставление права использования и абонентское обслуживание Системы «_______», и автоматически пролонгируется на срок и по условиям пролонгации этого договора.  </w:t>
      </w:r>
      <w:r>
        <w:tab/>
      </w:r>
    </w:p>
    <w:p w:rsidR="00614694" w:rsidRPr="00ED08C4" w:rsidRDefault="00614694" w:rsidP="00614694">
      <w:pPr>
        <w:jc w:val="both"/>
      </w:pPr>
      <w:r>
        <w:t xml:space="preserve">6.2. Передача бессрочных лицензий осуществляется на весь период действия исключительного права Правообладателя.  </w:t>
      </w:r>
      <w:r>
        <w:tab/>
      </w:r>
    </w:p>
    <w:p w:rsidR="00614694" w:rsidRPr="00ED08C4" w:rsidRDefault="00614694" w:rsidP="00614694">
      <w:pPr>
        <w:jc w:val="both"/>
      </w:pPr>
      <w:r>
        <w:t xml:space="preserve">6.3. Передача лицензий в составе сертификата ключа осуществляется на срок, указанный в таком сертификате. В случае досрочного прекращения срока действия сертификата ключа по любой причине – досрочно прекращается срок действия лицензии.  </w:t>
      </w:r>
      <w:r>
        <w:tab/>
      </w:r>
    </w:p>
    <w:p w:rsidR="00614694" w:rsidRPr="00ED08C4" w:rsidRDefault="00614694" w:rsidP="00614694">
      <w:pPr>
        <w:jc w:val="both"/>
      </w:pPr>
      <w:r>
        <w:t xml:space="preserve">6.4. После окончания срока действия сертификата ключа при условии сохранения ключа электронной подписи (закрытого ключа) лицензия в составе сертификата ключа позволяет производить операции </w:t>
      </w:r>
      <w:proofErr w:type="spellStart"/>
      <w:r>
        <w:t>расшифрования</w:t>
      </w:r>
      <w:proofErr w:type="spellEnd"/>
      <w:r>
        <w:t xml:space="preserve"> и проверки электронной подписи.  </w:t>
      </w:r>
      <w:r>
        <w:tab/>
      </w:r>
    </w:p>
    <w:p w:rsidR="00614694" w:rsidRPr="00ED08C4" w:rsidRDefault="00614694" w:rsidP="00614694">
      <w:pPr>
        <w:jc w:val="both"/>
      </w:pPr>
      <w:r>
        <w:t xml:space="preserve">6.5. В случае нарушения условий Сублицензионного договора или неспособности далее выполнять его условия, все компоненты СКЗИ (включая печатные материалы, магнитные носители, файлы с информацией, архивные копии) должны быть уничтожены, бланки лицензий возвращены.  </w:t>
      </w:r>
      <w:r>
        <w:tab/>
      </w:r>
    </w:p>
    <w:p w:rsidR="00614694" w:rsidRPr="00ED08C4" w:rsidRDefault="00614694" w:rsidP="00614694">
      <w:pPr>
        <w:jc w:val="both"/>
      </w:pPr>
      <w:r>
        <w:t xml:space="preserve">7. Вознаграждение  </w:t>
      </w:r>
      <w:r>
        <w:tab/>
      </w:r>
    </w:p>
    <w:p w:rsidR="00614694" w:rsidRPr="00ED08C4" w:rsidRDefault="00614694" w:rsidP="00614694">
      <w:pPr>
        <w:jc w:val="both"/>
      </w:pPr>
      <w:r>
        <w:t xml:space="preserve">7.1. Сублицензиат уплачивает Лицензиату по </w:t>
      </w:r>
      <w:proofErr w:type="spellStart"/>
      <w:r>
        <w:t>Сублицензионному</w:t>
      </w:r>
      <w:proofErr w:type="spellEnd"/>
      <w:r>
        <w:t xml:space="preserve"> договору вознаграждение в размере и на условиях согласно заключенному между Лицензиатом и Сублицензиатом договору на предоставление права использования и абонентское обслуживание Системы «___________».  </w:t>
      </w:r>
      <w:r>
        <w:tab/>
      </w:r>
    </w:p>
    <w:p w:rsidR="00614694" w:rsidRPr="00ED08C4" w:rsidRDefault="00614694" w:rsidP="00614694">
      <w:pPr>
        <w:jc w:val="both"/>
      </w:pPr>
      <w:r>
        <w:t xml:space="preserve">7.2. Общий размер лицензионного вознаграждения определяется объемом и типом (количеством) приобретаемых Лицензий и/или Лицензий в составе сертификата ключа.  </w:t>
      </w:r>
      <w:r>
        <w:tab/>
      </w:r>
    </w:p>
    <w:p w:rsidR="00614694" w:rsidRPr="00ED08C4" w:rsidRDefault="00614694" w:rsidP="00614694">
      <w:pPr>
        <w:jc w:val="both"/>
      </w:pPr>
      <w:r>
        <w:t xml:space="preserve">7.3. Количество Лицензий и общий размер лицензионного вознаграждения устанавливаются Лицензиатом в договоре на предоставление права использования и абонентское обслуживание Системы «____________».  </w:t>
      </w:r>
      <w:r>
        <w:tab/>
      </w:r>
    </w:p>
    <w:p w:rsidR="00614694" w:rsidRPr="00ED08C4" w:rsidRDefault="00614694" w:rsidP="00614694">
      <w:pPr>
        <w:jc w:val="both"/>
      </w:pPr>
      <w:r>
        <w:t xml:space="preserve">8. Ответственность  </w:t>
      </w:r>
      <w:r>
        <w:tab/>
      </w:r>
    </w:p>
    <w:p w:rsidR="00614694" w:rsidRPr="00ED08C4" w:rsidRDefault="00614694" w:rsidP="00614694">
      <w:pPr>
        <w:jc w:val="both"/>
      </w:pPr>
      <w:r>
        <w:t xml:space="preserve">8.1. Сублицензиат приобретает право использования СКЗИ в объеме, оговоренном </w:t>
      </w:r>
      <w:proofErr w:type="spellStart"/>
      <w:r>
        <w:t>Сублицензионным</w:t>
      </w:r>
      <w:proofErr w:type="spellEnd"/>
      <w:r>
        <w:t xml:space="preserve"> договором, и несет ответственность за его использование в соответствии с рекомендациями, изложенными в эксплуатационной документации, и действующим законодательством Российской Федерации.  </w:t>
      </w:r>
      <w:r>
        <w:tab/>
      </w:r>
    </w:p>
    <w:p w:rsidR="00614694" w:rsidRPr="00ED08C4" w:rsidRDefault="00614694" w:rsidP="00614694">
      <w:pPr>
        <w:jc w:val="both"/>
      </w:pPr>
      <w:r>
        <w:t xml:space="preserve">8.2. Незаконное использование СКЗИ является нарушением законодательства Российской Федерации и преследуется по закону.  </w:t>
      </w:r>
      <w:r>
        <w:tab/>
      </w:r>
    </w:p>
    <w:p w:rsidR="00614694" w:rsidRPr="00ED08C4" w:rsidRDefault="00614694" w:rsidP="00614694">
      <w:pPr>
        <w:jc w:val="both"/>
      </w:pPr>
      <w:r>
        <w:t xml:space="preserve">9. Гарантии изготовителя (Правообладателя)  </w:t>
      </w:r>
      <w:r>
        <w:tab/>
      </w:r>
    </w:p>
    <w:p w:rsidR="00614694" w:rsidRPr="00ED08C4" w:rsidRDefault="00614694" w:rsidP="00614694">
      <w:pPr>
        <w:jc w:val="both"/>
      </w:pPr>
      <w:r>
        <w:t xml:space="preserve">9.1. Правообладатель СКЗИ гарантирует работоспособность СКЗИ при условии его эксплуатации на оборудовании, соответствующем техническим требованиям, изложенным в </w:t>
      </w:r>
      <w:r>
        <w:lastRenderedPageBreak/>
        <w:t xml:space="preserve">эксплуатационной документации, и отсутствия несанкционированного вмешательства в работу СКЗИ на низком уровне.  </w:t>
      </w:r>
      <w:r>
        <w:tab/>
      </w:r>
    </w:p>
    <w:p w:rsidR="00614694" w:rsidRDefault="00614694" w:rsidP="00614694">
      <w:pPr>
        <w:jc w:val="both"/>
      </w:pPr>
      <w:r>
        <w:t xml:space="preserve">9.2. Гарантийный срок эксплуатации СКЗИ устанавливается 12 (двенадцать) месяцев с момента установки СКЗИ на рабочем месте пользователя СКЗИ при условии наличия у него лицензии на использование СКЗИ.   </w:t>
      </w:r>
      <w:r>
        <w:tab/>
      </w:r>
    </w:p>
    <w:p w:rsidR="00614694" w:rsidRDefault="00614694" w:rsidP="00780C2D">
      <w:pPr>
        <w:jc w:val="right"/>
        <w:outlineLvl w:val="2"/>
      </w:pPr>
      <w:r>
        <w:br w:type="page"/>
      </w:r>
      <w:r w:rsidR="00780C2D" w:rsidRPr="00780C2D">
        <w:lastRenderedPageBreak/>
        <w:t>Приложение 4</w:t>
      </w:r>
    </w:p>
    <w:tbl>
      <w:tblPr>
        <w:tblStyle w:val="afff1"/>
        <w:tblW w:w="0" w:type="auto"/>
        <w:tblLook w:val="04A0" w:firstRow="1" w:lastRow="0" w:firstColumn="1" w:lastColumn="0" w:noHBand="0" w:noVBand="1"/>
      </w:tblPr>
      <w:tblGrid>
        <w:gridCol w:w="445"/>
        <w:gridCol w:w="276"/>
        <w:gridCol w:w="276"/>
        <w:gridCol w:w="276"/>
        <w:gridCol w:w="276"/>
        <w:gridCol w:w="295"/>
        <w:gridCol w:w="428"/>
        <w:gridCol w:w="361"/>
        <w:gridCol w:w="361"/>
        <w:gridCol w:w="410"/>
        <w:gridCol w:w="409"/>
        <w:gridCol w:w="409"/>
        <w:gridCol w:w="276"/>
        <w:gridCol w:w="276"/>
        <w:gridCol w:w="276"/>
        <w:gridCol w:w="276"/>
        <w:gridCol w:w="276"/>
        <w:gridCol w:w="276"/>
        <w:gridCol w:w="276"/>
        <w:gridCol w:w="362"/>
        <w:gridCol w:w="362"/>
        <w:gridCol w:w="268"/>
        <w:gridCol w:w="216"/>
        <w:gridCol w:w="386"/>
        <w:gridCol w:w="641"/>
        <w:gridCol w:w="333"/>
        <w:gridCol w:w="333"/>
        <w:gridCol w:w="333"/>
      </w:tblGrid>
      <w:tr w:rsidR="00614694" w:rsidRPr="00ED08C4" w:rsidTr="00614694">
        <w:trPr>
          <w:trHeight w:val="255"/>
        </w:trPr>
        <w:tc>
          <w:tcPr>
            <w:tcW w:w="9345" w:type="dxa"/>
            <w:gridSpan w:val="28"/>
            <w:noWrap/>
            <w:hideMark/>
          </w:tcPr>
          <w:p w:rsidR="00614694" w:rsidRPr="00ED08C4" w:rsidRDefault="00614694" w:rsidP="00614694">
            <w:pPr>
              <w:jc w:val="right"/>
              <w:rPr>
                <w:b/>
                <w:bCs/>
              </w:rPr>
            </w:pPr>
          </w:p>
        </w:tc>
      </w:tr>
      <w:tr w:rsidR="00614694" w:rsidRPr="00ED08C4" w:rsidTr="00614694">
        <w:trPr>
          <w:trHeight w:val="255"/>
        </w:trPr>
        <w:tc>
          <w:tcPr>
            <w:tcW w:w="9345" w:type="dxa"/>
            <w:gridSpan w:val="28"/>
            <w:noWrap/>
            <w:hideMark/>
          </w:tcPr>
          <w:p w:rsidR="00614694" w:rsidRPr="00ED08C4" w:rsidRDefault="00614694" w:rsidP="00614694">
            <w:pPr>
              <w:jc w:val="right"/>
              <w:rPr>
                <w:b/>
                <w:bCs/>
              </w:rPr>
            </w:pPr>
            <w:r>
              <w:rPr>
                <w:b/>
                <w:bCs/>
              </w:rPr>
              <w:t>Список подразделений АБОНЕНТА</w:t>
            </w:r>
          </w:p>
        </w:tc>
      </w:tr>
      <w:tr w:rsidR="00614694" w:rsidRPr="00ED08C4" w:rsidTr="00614694">
        <w:trPr>
          <w:trHeight w:val="255"/>
        </w:trPr>
        <w:tc>
          <w:tcPr>
            <w:tcW w:w="440" w:type="dxa"/>
            <w:noWrap/>
            <w:hideMark/>
          </w:tcPr>
          <w:p w:rsidR="00614694" w:rsidRPr="00ED08C4" w:rsidRDefault="00614694" w:rsidP="00614694">
            <w:pPr>
              <w:jc w:val="both"/>
            </w:pPr>
            <w:r>
              <w:t> </w:t>
            </w:r>
          </w:p>
        </w:tc>
        <w:tc>
          <w:tcPr>
            <w:tcW w:w="274" w:type="dxa"/>
            <w:noWrap/>
            <w:hideMark/>
          </w:tcPr>
          <w:p w:rsidR="00614694" w:rsidRPr="00ED08C4" w:rsidRDefault="00614694" w:rsidP="00614694">
            <w:pPr>
              <w:jc w:val="both"/>
            </w:pPr>
            <w:r>
              <w:t> </w:t>
            </w:r>
          </w:p>
        </w:tc>
        <w:tc>
          <w:tcPr>
            <w:tcW w:w="274" w:type="dxa"/>
            <w:noWrap/>
            <w:hideMark/>
          </w:tcPr>
          <w:p w:rsidR="00614694" w:rsidRPr="00ED08C4" w:rsidRDefault="00614694" w:rsidP="00614694">
            <w:pPr>
              <w:jc w:val="both"/>
            </w:pPr>
            <w:r>
              <w:t> </w:t>
            </w:r>
          </w:p>
        </w:tc>
        <w:tc>
          <w:tcPr>
            <w:tcW w:w="274" w:type="dxa"/>
            <w:noWrap/>
            <w:hideMark/>
          </w:tcPr>
          <w:p w:rsidR="00614694" w:rsidRPr="00ED08C4" w:rsidRDefault="00614694" w:rsidP="00614694">
            <w:pPr>
              <w:jc w:val="both"/>
            </w:pPr>
            <w:r>
              <w:t> </w:t>
            </w:r>
          </w:p>
        </w:tc>
        <w:tc>
          <w:tcPr>
            <w:tcW w:w="274" w:type="dxa"/>
            <w:noWrap/>
            <w:hideMark/>
          </w:tcPr>
          <w:p w:rsidR="00614694" w:rsidRPr="00ED08C4" w:rsidRDefault="00614694" w:rsidP="00614694">
            <w:pPr>
              <w:jc w:val="both"/>
            </w:pPr>
            <w:r>
              <w:t> </w:t>
            </w:r>
          </w:p>
        </w:tc>
        <w:tc>
          <w:tcPr>
            <w:tcW w:w="292" w:type="dxa"/>
            <w:noWrap/>
            <w:hideMark/>
          </w:tcPr>
          <w:p w:rsidR="00614694" w:rsidRPr="00ED08C4" w:rsidRDefault="00614694" w:rsidP="00614694">
            <w:pPr>
              <w:jc w:val="both"/>
            </w:pPr>
            <w:r>
              <w:t> </w:t>
            </w:r>
          </w:p>
        </w:tc>
        <w:tc>
          <w:tcPr>
            <w:tcW w:w="3743" w:type="dxa"/>
            <w:gridSpan w:val="11"/>
            <w:noWrap/>
            <w:hideMark/>
          </w:tcPr>
          <w:p w:rsidR="00614694" w:rsidRPr="00ED08C4" w:rsidRDefault="00614694" w:rsidP="00614694">
            <w:pPr>
              <w:jc w:val="both"/>
            </w:pPr>
            <w:r>
              <w:t xml:space="preserve">к Договору № </w:t>
            </w:r>
          </w:p>
        </w:tc>
        <w:tc>
          <w:tcPr>
            <w:tcW w:w="1532" w:type="dxa"/>
            <w:gridSpan w:val="5"/>
            <w:noWrap/>
          </w:tcPr>
          <w:p w:rsidR="00614694" w:rsidRPr="00ED08C4" w:rsidRDefault="00614694" w:rsidP="00614694">
            <w:pPr>
              <w:jc w:val="both"/>
            </w:pPr>
          </w:p>
        </w:tc>
        <w:tc>
          <w:tcPr>
            <w:tcW w:w="602" w:type="dxa"/>
            <w:gridSpan w:val="2"/>
            <w:noWrap/>
            <w:hideMark/>
          </w:tcPr>
          <w:p w:rsidR="00614694" w:rsidRPr="00ED08C4" w:rsidRDefault="00614694" w:rsidP="00614694">
            <w:pPr>
              <w:jc w:val="both"/>
            </w:pPr>
            <w:r>
              <w:t>от</w:t>
            </w:r>
          </w:p>
        </w:tc>
        <w:tc>
          <w:tcPr>
            <w:tcW w:w="1640" w:type="dxa"/>
            <w:gridSpan w:val="4"/>
            <w:noWrap/>
          </w:tcPr>
          <w:p w:rsidR="00614694" w:rsidRPr="00ED08C4" w:rsidRDefault="00614694" w:rsidP="00614694">
            <w:pPr>
              <w:jc w:val="both"/>
            </w:pPr>
          </w:p>
        </w:tc>
      </w:tr>
      <w:tr w:rsidR="00614694" w:rsidRPr="00ED08C4" w:rsidTr="00614694">
        <w:trPr>
          <w:trHeight w:val="480"/>
        </w:trPr>
        <w:tc>
          <w:tcPr>
            <w:tcW w:w="440" w:type="dxa"/>
            <w:noWrap/>
            <w:hideMark/>
          </w:tcPr>
          <w:p w:rsidR="00614694" w:rsidRPr="00ED08C4" w:rsidRDefault="00614694" w:rsidP="00614694">
            <w:pPr>
              <w:jc w:val="both"/>
            </w:pPr>
            <w:r>
              <w:t> </w:t>
            </w:r>
          </w:p>
        </w:tc>
        <w:tc>
          <w:tcPr>
            <w:tcW w:w="274" w:type="dxa"/>
            <w:noWrap/>
            <w:hideMark/>
          </w:tcPr>
          <w:p w:rsidR="00614694" w:rsidRPr="00ED08C4" w:rsidRDefault="00614694" w:rsidP="00614694">
            <w:pPr>
              <w:jc w:val="both"/>
            </w:pPr>
            <w:r>
              <w:t> </w:t>
            </w:r>
          </w:p>
        </w:tc>
        <w:tc>
          <w:tcPr>
            <w:tcW w:w="274" w:type="dxa"/>
            <w:noWrap/>
            <w:hideMark/>
          </w:tcPr>
          <w:p w:rsidR="00614694" w:rsidRPr="00ED08C4" w:rsidRDefault="00614694" w:rsidP="00614694">
            <w:pPr>
              <w:jc w:val="both"/>
            </w:pPr>
            <w:r>
              <w:t> </w:t>
            </w:r>
          </w:p>
        </w:tc>
        <w:tc>
          <w:tcPr>
            <w:tcW w:w="274" w:type="dxa"/>
            <w:noWrap/>
            <w:hideMark/>
          </w:tcPr>
          <w:p w:rsidR="00614694" w:rsidRPr="00ED08C4" w:rsidRDefault="00614694" w:rsidP="00614694">
            <w:pPr>
              <w:jc w:val="both"/>
            </w:pPr>
            <w:r>
              <w:t> </w:t>
            </w:r>
          </w:p>
        </w:tc>
        <w:tc>
          <w:tcPr>
            <w:tcW w:w="274" w:type="dxa"/>
            <w:noWrap/>
            <w:hideMark/>
          </w:tcPr>
          <w:p w:rsidR="00614694" w:rsidRPr="00ED08C4" w:rsidRDefault="00614694" w:rsidP="00614694">
            <w:pPr>
              <w:jc w:val="both"/>
            </w:pPr>
            <w:r>
              <w:t> </w:t>
            </w:r>
          </w:p>
        </w:tc>
        <w:tc>
          <w:tcPr>
            <w:tcW w:w="292" w:type="dxa"/>
            <w:noWrap/>
            <w:hideMark/>
          </w:tcPr>
          <w:p w:rsidR="00614694" w:rsidRPr="00ED08C4" w:rsidRDefault="00614694" w:rsidP="00614694">
            <w:pPr>
              <w:jc w:val="both"/>
            </w:pPr>
            <w:r>
              <w:t> </w:t>
            </w:r>
          </w:p>
        </w:tc>
        <w:tc>
          <w:tcPr>
            <w:tcW w:w="423" w:type="dxa"/>
            <w:noWrap/>
            <w:hideMark/>
          </w:tcPr>
          <w:p w:rsidR="00614694" w:rsidRPr="00ED08C4" w:rsidRDefault="00614694" w:rsidP="00614694">
            <w:pPr>
              <w:jc w:val="both"/>
            </w:pPr>
            <w:r>
              <w:t> </w:t>
            </w:r>
          </w:p>
        </w:tc>
        <w:tc>
          <w:tcPr>
            <w:tcW w:w="361" w:type="dxa"/>
            <w:noWrap/>
            <w:hideMark/>
          </w:tcPr>
          <w:p w:rsidR="00614694" w:rsidRPr="00ED08C4" w:rsidRDefault="00614694" w:rsidP="00614694">
            <w:pPr>
              <w:jc w:val="both"/>
            </w:pPr>
            <w:r>
              <w:t> </w:t>
            </w:r>
          </w:p>
        </w:tc>
        <w:tc>
          <w:tcPr>
            <w:tcW w:w="361" w:type="dxa"/>
            <w:noWrap/>
            <w:hideMark/>
          </w:tcPr>
          <w:p w:rsidR="00614694" w:rsidRPr="00ED08C4" w:rsidRDefault="00614694" w:rsidP="00614694">
            <w:pPr>
              <w:jc w:val="both"/>
            </w:pPr>
            <w:r>
              <w:t> </w:t>
            </w:r>
          </w:p>
        </w:tc>
        <w:tc>
          <w:tcPr>
            <w:tcW w:w="410" w:type="dxa"/>
            <w:noWrap/>
            <w:hideMark/>
          </w:tcPr>
          <w:p w:rsidR="00614694" w:rsidRPr="00ED08C4" w:rsidRDefault="00614694" w:rsidP="00614694">
            <w:pPr>
              <w:jc w:val="both"/>
            </w:pPr>
            <w:r>
              <w:t> </w:t>
            </w:r>
          </w:p>
        </w:tc>
        <w:tc>
          <w:tcPr>
            <w:tcW w:w="409" w:type="dxa"/>
            <w:noWrap/>
            <w:hideMark/>
          </w:tcPr>
          <w:p w:rsidR="00614694" w:rsidRPr="00ED08C4" w:rsidRDefault="00614694" w:rsidP="00614694">
            <w:pPr>
              <w:jc w:val="both"/>
            </w:pPr>
            <w:r>
              <w:t> </w:t>
            </w:r>
          </w:p>
        </w:tc>
        <w:tc>
          <w:tcPr>
            <w:tcW w:w="409" w:type="dxa"/>
            <w:noWrap/>
            <w:hideMark/>
          </w:tcPr>
          <w:p w:rsidR="00614694" w:rsidRPr="00ED08C4" w:rsidRDefault="00614694" w:rsidP="00614694">
            <w:pPr>
              <w:jc w:val="both"/>
            </w:pPr>
            <w:r>
              <w:t> </w:t>
            </w:r>
          </w:p>
        </w:tc>
        <w:tc>
          <w:tcPr>
            <w:tcW w:w="274" w:type="dxa"/>
            <w:noWrap/>
            <w:hideMark/>
          </w:tcPr>
          <w:p w:rsidR="00614694" w:rsidRPr="00ED08C4" w:rsidRDefault="00614694" w:rsidP="00614694">
            <w:pPr>
              <w:jc w:val="both"/>
            </w:pPr>
            <w:r>
              <w:t> </w:t>
            </w:r>
          </w:p>
        </w:tc>
        <w:tc>
          <w:tcPr>
            <w:tcW w:w="274" w:type="dxa"/>
            <w:noWrap/>
            <w:hideMark/>
          </w:tcPr>
          <w:p w:rsidR="00614694" w:rsidRPr="00ED08C4" w:rsidRDefault="00614694" w:rsidP="00614694">
            <w:pPr>
              <w:jc w:val="both"/>
            </w:pPr>
            <w:r>
              <w:t> </w:t>
            </w:r>
          </w:p>
        </w:tc>
        <w:tc>
          <w:tcPr>
            <w:tcW w:w="274" w:type="dxa"/>
            <w:noWrap/>
            <w:hideMark/>
          </w:tcPr>
          <w:p w:rsidR="00614694" w:rsidRPr="00ED08C4" w:rsidRDefault="00614694" w:rsidP="00614694">
            <w:pPr>
              <w:jc w:val="both"/>
            </w:pPr>
            <w:r>
              <w:t> </w:t>
            </w:r>
          </w:p>
        </w:tc>
        <w:tc>
          <w:tcPr>
            <w:tcW w:w="274" w:type="dxa"/>
            <w:noWrap/>
            <w:hideMark/>
          </w:tcPr>
          <w:p w:rsidR="00614694" w:rsidRPr="00ED08C4" w:rsidRDefault="00614694" w:rsidP="00614694">
            <w:pPr>
              <w:jc w:val="both"/>
            </w:pPr>
            <w:r>
              <w:t> </w:t>
            </w:r>
          </w:p>
        </w:tc>
        <w:tc>
          <w:tcPr>
            <w:tcW w:w="274" w:type="dxa"/>
            <w:noWrap/>
            <w:hideMark/>
          </w:tcPr>
          <w:p w:rsidR="00614694" w:rsidRPr="00ED08C4" w:rsidRDefault="00614694" w:rsidP="00614694">
            <w:pPr>
              <w:jc w:val="both"/>
            </w:pPr>
            <w:r>
              <w:t> </w:t>
            </w:r>
          </w:p>
        </w:tc>
        <w:tc>
          <w:tcPr>
            <w:tcW w:w="274" w:type="dxa"/>
            <w:noWrap/>
            <w:hideMark/>
          </w:tcPr>
          <w:p w:rsidR="00614694" w:rsidRPr="00ED08C4" w:rsidRDefault="00614694" w:rsidP="00614694">
            <w:pPr>
              <w:jc w:val="both"/>
            </w:pPr>
            <w:r>
              <w:t> </w:t>
            </w:r>
          </w:p>
        </w:tc>
        <w:tc>
          <w:tcPr>
            <w:tcW w:w="274" w:type="dxa"/>
            <w:noWrap/>
            <w:hideMark/>
          </w:tcPr>
          <w:p w:rsidR="00614694" w:rsidRPr="00ED08C4" w:rsidRDefault="00614694" w:rsidP="00614694">
            <w:pPr>
              <w:jc w:val="both"/>
            </w:pPr>
            <w:r>
              <w:t> </w:t>
            </w:r>
          </w:p>
        </w:tc>
        <w:tc>
          <w:tcPr>
            <w:tcW w:w="358" w:type="dxa"/>
            <w:noWrap/>
            <w:hideMark/>
          </w:tcPr>
          <w:p w:rsidR="00614694" w:rsidRPr="00ED08C4" w:rsidRDefault="00614694" w:rsidP="00614694">
            <w:pPr>
              <w:jc w:val="both"/>
            </w:pPr>
            <w:r>
              <w:t> </w:t>
            </w:r>
          </w:p>
        </w:tc>
        <w:tc>
          <w:tcPr>
            <w:tcW w:w="358" w:type="dxa"/>
            <w:noWrap/>
            <w:hideMark/>
          </w:tcPr>
          <w:p w:rsidR="00614694" w:rsidRPr="00ED08C4" w:rsidRDefault="00614694" w:rsidP="00614694">
            <w:pPr>
              <w:jc w:val="both"/>
            </w:pPr>
            <w:r>
              <w:t> </w:t>
            </w:r>
          </w:p>
        </w:tc>
        <w:tc>
          <w:tcPr>
            <w:tcW w:w="484" w:type="dxa"/>
            <w:gridSpan w:val="2"/>
            <w:noWrap/>
            <w:hideMark/>
          </w:tcPr>
          <w:p w:rsidR="00614694" w:rsidRPr="00ED08C4" w:rsidRDefault="00614694" w:rsidP="00614694">
            <w:pPr>
              <w:jc w:val="both"/>
            </w:pPr>
            <w:r>
              <w:t> </w:t>
            </w:r>
          </w:p>
        </w:tc>
        <w:tc>
          <w:tcPr>
            <w:tcW w:w="1027" w:type="dxa"/>
            <w:gridSpan w:val="2"/>
            <w:noWrap/>
            <w:hideMark/>
          </w:tcPr>
          <w:p w:rsidR="00614694" w:rsidRPr="00ED08C4" w:rsidRDefault="00614694" w:rsidP="00614694">
            <w:pPr>
              <w:jc w:val="both"/>
            </w:pPr>
            <w:r>
              <w:t> </w:t>
            </w:r>
          </w:p>
        </w:tc>
        <w:tc>
          <w:tcPr>
            <w:tcW w:w="333" w:type="dxa"/>
            <w:noWrap/>
            <w:hideMark/>
          </w:tcPr>
          <w:p w:rsidR="00614694" w:rsidRPr="00ED08C4" w:rsidRDefault="00614694" w:rsidP="00614694">
            <w:pPr>
              <w:jc w:val="both"/>
            </w:pPr>
            <w:r>
              <w:t> </w:t>
            </w:r>
          </w:p>
        </w:tc>
        <w:tc>
          <w:tcPr>
            <w:tcW w:w="333" w:type="dxa"/>
            <w:noWrap/>
            <w:hideMark/>
          </w:tcPr>
          <w:p w:rsidR="00614694" w:rsidRPr="00ED08C4" w:rsidRDefault="00614694" w:rsidP="00614694">
            <w:pPr>
              <w:jc w:val="both"/>
            </w:pPr>
            <w:r>
              <w:t> </w:t>
            </w:r>
          </w:p>
        </w:tc>
        <w:tc>
          <w:tcPr>
            <w:tcW w:w="333" w:type="dxa"/>
            <w:noWrap/>
            <w:hideMark/>
          </w:tcPr>
          <w:p w:rsidR="00614694" w:rsidRPr="00ED08C4" w:rsidRDefault="00614694" w:rsidP="00614694">
            <w:pPr>
              <w:jc w:val="both"/>
            </w:pPr>
            <w:r>
              <w:t> </w:t>
            </w:r>
          </w:p>
        </w:tc>
      </w:tr>
      <w:tr w:rsidR="00614694" w:rsidRPr="00ED08C4" w:rsidTr="00614694">
        <w:trPr>
          <w:trHeight w:val="255"/>
        </w:trPr>
        <w:tc>
          <w:tcPr>
            <w:tcW w:w="440" w:type="dxa"/>
            <w:noWrap/>
            <w:hideMark/>
          </w:tcPr>
          <w:p w:rsidR="00614694" w:rsidRPr="00ED08C4" w:rsidRDefault="00614694" w:rsidP="00614694">
            <w:pPr>
              <w:jc w:val="both"/>
            </w:pPr>
            <w:r>
              <w:t>№</w:t>
            </w:r>
          </w:p>
        </w:tc>
        <w:tc>
          <w:tcPr>
            <w:tcW w:w="3761" w:type="dxa"/>
            <w:gridSpan w:val="11"/>
            <w:noWrap/>
            <w:hideMark/>
          </w:tcPr>
          <w:p w:rsidR="00614694" w:rsidRPr="00ED08C4" w:rsidRDefault="00614694" w:rsidP="00614694">
            <w:pPr>
              <w:jc w:val="both"/>
            </w:pPr>
            <w:r>
              <w:t>Наименование</w:t>
            </w:r>
          </w:p>
        </w:tc>
        <w:tc>
          <w:tcPr>
            <w:tcW w:w="5144" w:type="dxa"/>
            <w:gridSpan w:val="16"/>
            <w:hideMark/>
          </w:tcPr>
          <w:p w:rsidR="00614694" w:rsidRPr="00ED08C4" w:rsidRDefault="00614694" w:rsidP="00614694">
            <w:pPr>
              <w:jc w:val="both"/>
            </w:pPr>
            <w:r>
              <w:t>ИНН</w:t>
            </w:r>
          </w:p>
        </w:tc>
      </w:tr>
      <w:tr w:rsidR="00614694" w:rsidRPr="00ED08C4" w:rsidTr="00614694">
        <w:trPr>
          <w:trHeight w:val="255"/>
        </w:trPr>
        <w:tc>
          <w:tcPr>
            <w:tcW w:w="440" w:type="dxa"/>
            <w:noWrap/>
            <w:hideMark/>
          </w:tcPr>
          <w:p w:rsidR="00614694" w:rsidRPr="00ED08C4" w:rsidRDefault="00614694" w:rsidP="00614694">
            <w:pPr>
              <w:jc w:val="both"/>
            </w:pPr>
            <w:r>
              <w:t>1</w:t>
            </w:r>
          </w:p>
        </w:tc>
        <w:tc>
          <w:tcPr>
            <w:tcW w:w="3761" w:type="dxa"/>
            <w:gridSpan w:val="11"/>
            <w:hideMark/>
          </w:tcPr>
          <w:p w:rsidR="00614694" w:rsidRPr="00ED08C4" w:rsidRDefault="00614694" w:rsidP="00614694">
            <w:pPr>
              <w:jc w:val="both"/>
            </w:pPr>
            <w:r>
              <w:t>ПАО  "ТрансКонтейнер"</w:t>
            </w:r>
          </w:p>
        </w:tc>
        <w:tc>
          <w:tcPr>
            <w:tcW w:w="5144" w:type="dxa"/>
            <w:gridSpan w:val="16"/>
            <w:hideMark/>
          </w:tcPr>
          <w:p w:rsidR="00614694" w:rsidRPr="00ED08C4" w:rsidRDefault="00614694" w:rsidP="00614694">
            <w:pPr>
              <w:jc w:val="both"/>
            </w:pPr>
            <w:r>
              <w:t>7708591995</w:t>
            </w:r>
          </w:p>
        </w:tc>
      </w:tr>
      <w:tr w:rsidR="00614694" w:rsidRPr="00ED08C4" w:rsidTr="00614694">
        <w:trPr>
          <w:trHeight w:val="255"/>
        </w:trPr>
        <w:tc>
          <w:tcPr>
            <w:tcW w:w="988" w:type="dxa"/>
            <w:gridSpan w:val="3"/>
            <w:noWrap/>
            <w:hideMark/>
          </w:tcPr>
          <w:p w:rsidR="00614694" w:rsidRPr="00ED08C4" w:rsidRDefault="00614694" w:rsidP="00614694">
            <w:pPr>
              <w:jc w:val="both"/>
            </w:pPr>
            <w:r>
              <w:t> </w:t>
            </w:r>
          </w:p>
        </w:tc>
        <w:tc>
          <w:tcPr>
            <w:tcW w:w="274" w:type="dxa"/>
            <w:noWrap/>
            <w:hideMark/>
          </w:tcPr>
          <w:p w:rsidR="00614694" w:rsidRPr="00ED08C4" w:rsidRDefault="00614694" w:rsidP="00614694">
            <w:pPr>
              <w:jc w:val="both"/>
            </w:pPr>
            <w:r>
              <w:t> </w:t>
            </w:r>
          </w:p>
        </w:tc>
        <w:tc>
          <w:tcPr>
            <w:tcW w:w="274" w:type="dxa"/>
            <w:noWrap/>
            <w:hideMark/>
          </w:tcPr>
          <w:p w:rsidR="00614694" w:rsidRPr="00ED08C4" w:rsidRDefault="00614694" w:rsidP="00614694">
            <w:pPr>
              <w:jc w:val="both"/>
            </w:pPr>
            <w:r>
              <w:t> </w:t>
            </w:r>
          </w:p>
        </w:tc>
        <w:tc>
          <w:tcPr>
            <w:tcW w:w="292" w:type="dxa"/>
            <w:noWrap/>
            <w:hideMark/>
          </w:tcPr>
          <w:p w:rsidR="00614694" w:rsidRPr="00ED08C4" w:rsidRDefault="00614694" w:rsidP="00614694">
            <w:pPr>
              <w:jc w:val="both"/>
            </w:pPr>
            <w:r>
              <w:t> </w:t>
            </w:r>
          </w:p>
        </w:tc>
        <w:tc>
          <w:tcPr>
            <w:tcW w:w="423" w:type="dxa"/>
            <w:noWrap/>
            <w:hideMark/>
          </w:tcPr>
          <w:p w:rsidR="00614694" w:rsidRPr="00ED08C4" w:rsidRDefault="00614694" w:rsidP="00614694">
            <w:pPr>
              <w:jc w:val="both"/>
              <w:rPr>
                <w:i/>
                <w:iCs/>
              </w:rPr>
            </w:pPr>
            <w:r>
              <w:rPr>
                <w:i/>
                <w:iCs/>
              </w:rPr>
              <w:t> </w:t>
            </w:r>
          </w:p>
        </w:tc>
        <w:tc>
          <w:tcPr>
            <w:tcW w:w="361" w:type="dxa"/>
            <w:noWrap/>
            <w:hideMark/>
          </w:tcPr>
          <w:p w:rsidR="00614694" w:rsidRPr="00ED08C4" w:rsidRDefault="00614694" w:rsidP="00614694">
            <w:pPr>
              <w:jc w:val="both"/>
              <w:rPr>
                <w:i/>
                <w:iCs/>
              </w:rPr>
            </w:pPr>
            <w:r>
              <w:rPr>
                <w:i/>
                <w:iCs/>
              </w:rPr>
              <w:t> </w:t>
            </w:r>
          </w:p>
        </w:tc>
        <w:tc>
          <w:tcPr>
            <w:tcW w:w="361" w:type="dxa"/>
            <w:noWrap/>
            <w:hideMark/>
          </w:tcPr>
          <w:p w:rsidR="00614694" w:rsidRPr="00ED08C4" w:rsidRDefault="00614694" w:rsidP="00614694">
            <w:pPr>
              <w:jc w:val="both"/>
              <w:rPr>
                <w:i/>
                <w:iCs/>
              </w:rPr>
            </w:pPr>
            <w:r>
              <w:rPr>
                <w:i/>
                <w:iCs/>
              </w:rPr>
              <w:t> </w:t>
            </w:r>
          </w:p>
        </w:tc>
        <w:tc>
          <w:tcPr>
            <w:tcW w:w="410" w:type="dxa"/>
            <w:noWrap/>
            <w:hideMark/>
          </w:tcPr>
          <w:p w:rsidR="00614694" w:rsidRPr="00ED08C4" w:rsidRDefault="00614694" w:rsidP="00614694">
            <w:pPr>
              <w:jc w:val="both"/>
              <w:rPr>
                <w:i/>
                <w:iCs/>
              </w:rPr>
            </w:pPr>
            <w:r>
              <w:rPr>
                <w:i/>
                <w:iCs/>
              </w:rPr>
              <w:t> </w:t>
            </w:r>
          </w:p>
        </w:tc>
        <w:tc>
          <w:tcPr>
            <w:tcW w:w="409" w:type="dxa"/>
            <w:noWrap/>
            <w:hideMark/>
          </w:tcPr>
          <w:p w:rsidR="00614694" w:rsidRPr="00ED08C4" w:rsidRDefault="00614694" w:rsidP="00614694">
            <w:pPr>
              <w:jc w:val="both"/>
              <w:rPr>
                <w:i/>
                <w:iCs/>
              </w:rPr>
            </w:pPr>
            <w:r>
              <w:rPr>
                <w:i/>
                <w:iCs/>
              </w:rPr>
              <w:t> </w:t>
            </w:r>
          </w:p>
        </w:tc>
        <w:tc>
          <w:tcPr>
            <w:tcW w:w="409" w:type="dxa"/>
            <w:noWrap/>
            <w:hideMark/>
          </w:tcPr>
          <w:p w:rsidR="00614694" w:rsidRPr="00ED08C4" w:rsidRDefault="00614694" w:rsidP="00614694">
            <w:pPr>
              <w:jc w:val="both"/>
              <w:rPr>
                <w:i/>
                <w:iCs/>
              </w:rPr>
            </w:pPr>
            <w:r>
              <w:rPr>
                <w:i/>
                <w:iCs/>
              </w:rPr>
              <w:t> </w:t>
            </w:r>
          </w:p>
        </w:tc>
        <w:tc>
          <w:tcPr>
            <w:tcW w:w="274" w:type="dxa"/>
            <w:noWrap/>
            <w:hideMark/>
          </w:tcPr>
          <w:p w:rsidR="00614694" w:rsidRPr="00ED08C4" w:rsidRDefault="00614694" w:rsidP="00614694">
            <w:pPr>
              <w:jc w:val="both"/>
              <w:rPr>
                <w:i/>
                <w:iCs/>
              </w:rPr>
            </w:pPr>
            <w:r>
              <w:rPr>
                <w:i/>
                <w:iCs/>
              </w:rPr>
              <w:t> </w:t>
            </w:r>
          </w:p>
        </w:tc>
        <w:tc>
          <w:tcPr>
            <w:tcW w:w="274" w:type="dxa"/>
            <w:noWrap/>
            <w:hideMark/>
          </w:tcPr>
          <w:p w:rsidR="00614694" w:rsidRPr="00ED08C4" w:rsidRDefault="00614694" w:rsidP="00614694">
            <w:pPr>
              <w:jc w:val="both"/>
              <w:rPr>
                <w:i/>
                <w:iCs/>
              </w:rPr>
            </w:pPr>
            <w:r>
              <w:rPr>
                <w:i/>
                <w:iCs/>
              </w:rPr>
              <w:t> </w:t>
            </w:r>
          </w:p>
        </w:tc>
        <w:tc>
          <w:tcPr>
            <w:tcW w:w="274" w:type="dxa"/>
            <w:noWrap/>
            <w:hideMark/>
          </w:tcPr>
          <w:p w:rsidR="00614694" w:rsidRPr="00ED08C4" w:rsidRDefault="00614694" w:rsidP="00614694">
            <w:pPr>
              <w:jc w:val="both"/>
              <w:rPr>
                <w:i/>
                <w:iCs/>
              </w:rPr>
            </w:pPr>
            <w:r>
              <w:rPr>
                <w:i/>
                <w:iCs/>
              </w:rPr>
              <w:t> </w:t>
            </w:r>
          </w:p>
        </w:tc>
        <w:tc>
          <w:tcPr>
            <w:tcW w:w="274" w:type="dxa"/>
            <w:noWrap/>
            <w:hideMark/>
          </w:tcPr>
          <w:p w:rsidR="00614694" w:rsidRPr="00ED08C4" w:rsidRDefault="00614694" w:rsidP="00614694">
            <w:pPr>
              <w:jc w:val="both"/>
              <w:rPr>
                <w:i/>
                <w:iCs/>
              </w:rPr>
            </w:pPr>
            <w:r>
              <w:rPr>
                <w:i/>
                <w:iCs/>
              </w:rPr>
              <w:t> </w:t>
            </w:r>
          </w:p>
        </w:tc>
        <w:tc>
          <w:tcPr>
            <w:tcW w:w="274" w:type="dxa"/>
            <w:noWrap/>
            <w:hideMark/>
          </w:tcPr>
          <w:p w:rsidR="00614694" w:rsidRPr="00ED08C4" w:rsidRDefault="00614694" w:rsidP="00614694">
            <w:pPr>
              <w:jc w:val="both"/>
              <w:rPr>
                <w:i/>
                <w:iCs/>
              </w:rPr>
            </w:pPr>
            <w:r>
              <w:rPr>
                <w:i/>
                <w:iCs/>
              </w:rPr>
              <w:t> </w:t>
            </w:r>
          </w:p>
        </w:tc>
        <w:tc>
          <w:tcPr>
            <w:tcW w:w="274" w:type="dxa"/>
            <w:noWrap/>
            <w:hideMark/>
          </w:tcPr>
          <w:p w:rsidR="00614694" w:rsidRPr="00ED08C4" w:rsidRDefault="00614694" w:rsidP="00614694">
            <w:pPr>
              <w:jc w:val="both"/>
              <w:rPr>
                <w:i/>
                <w:iCs/>
              </w:rPr>
            </w:pPr>
            <w:r>
              <w:rPr>
                <w:i/>
                <w:iCs/>
              </w:rPr>
              <w:t> </w:t>
            </w:r>
          </w:p>
        </w:tc>
        <w:tc>
          <w:tcPr>
            <w:tcW w:w="274" w:type="dxa"/>
            <w:noWrap/>
            <w:hideMark/>
          </w:tcPr>
          <w:p w:rsidR="00614694" w:rsidRPr="00ED08C4" w:rsidRDefault="00614694" w:rsidP="00614694">
            <w:pPr>
              <w:jc w:val="both"/>
              <w:rPr>
                <w:i/>
                <w:iCs/>
              </w:rPr>
            </w:pPr>
            <w:r>
              <w:rPr>
                <w:i/>
                <w:iCs/>
              </w:rPr>
              <w:t> </w:t>
            </w:r>
          </w:p>
        </w:tc>
        <w:tc>
          <w:tcPr>
            <w:tcW w:w="358" w:type="dxa"/>
            <w:noWrap/>
            <w:hideMark/>
          </w:tcPr>
          <w:p w:rsidR="00614694" w:rsidRPr="00ED08C4" w:rsidRDefault="00614694" w:rsidP="00614694">
            <w:pPr>
              <w:jc w:val="both"/>
              <w:rPr>
                <w:i/>
                <w:iCs/>
              </w:rPr>
            </w:pPr>
            <w:r>
              <w:rPr>
                <w:i/>
                <w:iCs/>
              </w:rPr>
              <w:t> </w:t>
            </w:r>
          </w:p>
        </w:tc>
        <w:tc>
          <w:tcPr>
            <w:tcW w:w="358" w:type="dxa"/>
            <w:noWrap/>
            <w:hideMark/>
          </w:tcPr>
          <w:p w:rsidR="00614694" w:rsidRPr="00ED08C4" w:rsidRDefault="00614694" w:rsidP="00614694">
            <w:pPr>
              <w:jc w:val="both"/>
              <w:rPr>
                <w:i/>
                <w:iCs/>
              </w:rPr>
            </w:pPr>
            <w:r>
              <w:rPr>
                <w:i/>
                <w:iCs/>
              </w:rPr>
              <w:t> </w:t>
            </w:r>
          </w:p>
        </w:tc>
        <w:tc>
          <w:tcPr>
            <w:tcW w:w="484" w:type="dxa"/>
            <w:gridSpan w:val="2"/>
            <w:noWrap/>
            <w:hideMark/>
          </w:tcPr>
          <w:p w:rsidR="00614694" w:rsidRPr="00ED08C4" w:rsidRDefault="00614694" w:rsidP="00614694">
            <w:pPr>
              <w:jc w:val="both"/>
              <w:rPr>
                <w:i/>
                <w:iCs/>
              </w:rPr>
            </w:pPr>
            <w:r>
              <w:rPr>
                <w:i/>
                <w:iCs/>
              </w:rPr>
              <w:t> </w:t>
            </w:r>
          </w:p>
        </w:tc>
        <w:tc>
          <w:tcPr>
            <w:tcW w:w="1027" w:type="dxa"/>
            <w:gridSpan w:val="2"/>
            <w:noWrap/>
            <w:hideMark/>
          </w:tcPr>
          <w:p w:rsidR="00614694" w:rsidRPr="00ED08C4" w:rsidRDefault="00614694" w:rsidP="00614694">
            <w:pPr>
              <w:jc w:val="both"/>
              <w:rPr>
                <w:i/>
                <w:iCs/>
              </w:rPr>
            </w:pPr>
            <w:r>
              <w:rPr>
                <w:i/>
                <w:iCs/>
              </w:rPr>
              <w:t> </w:t>
            </w:r>
          </w:p>
        </w:tc>
        <w:tc>
          <w:tcPr>
            <w:tcW w:w="333" w:type="dxa"/>
            <w:noWrap/>
            <w:hideMark/>
          </w:tcPr>
          <w:p w:rsidR="00614694" w:rsidRPr="00ED08C4" w:rsidRDefault="00614694" w:rsidP="00614694">
            <w:pPr>
              <w:jc w:val="both"/>
              <w:rPr>
                <w:i/>
                <w:iCs/>
              </w:rPr>
            </w:pPr>
            <w:r>
              <w:rPr>
                <w:i/>
                <w:iCs/>
              </w:rPr>
              <w:t> </w:t>
            </w:r>
          </w:p>
        </w:tc>
        <w:tc>
          <w:tcPr>
            <w:tcW w:w="333" w:type="dxa"/>
            <w:noWrap/>
            <w:hideMark/>
          </w:tcPr>
          <w:p w:rsidR="00614694" w:rsidRPr="00ED08C4" w:rsidRDefault="00614694" w:rsidP="00614694">
            <w:pPr>
              <w:jc w:val="both"/>
              <w:rPr>
                <w:i/>
                <w:iCs/>
              </w:rPr>
            </w:pPr>
            <w:r>
              <w:rPr>
                <w:i/>
                <w:iCs/>
              </w:rPr>
              <w:t> </w:t>
            </w:r>
          </w:p>
        </w:tc>
        <w:tc>
          <w:tcPr>
            <w:tcW w:w="333" w:type="dxa"/>
            <w:noWrap/>
            <w:hideMark/>
          </w:tcPr>
          <w:p w:rsidR="00614694" w:rsidRPr="00ED08C4" w:rsidRDefault="00614694" w:rsidP="00614694">
            <w:pPr>
              <w:jc w:val="both"/>
              <w:rPr>
                <w:i/>
                <w:iCs/>
              </w:rPr>
            </w:pPr>
            <w:r>
              <w:rPr>
                <w:i/>
                <w:iCs/>
              </w:rPr>
              <w:t> </w:t>
            </w:r>
          </w:p>
        </w:tc>
      </w:tr>
      <w:tr w:rsidR="00614694" w:rsidRPr="00ED08C4" w:rsidTr="00614694">
        <w:trPr>
          <w:trHeight w:val="255"/>
        </w:trPr>
        <w:tc>
          <w:tcPr>
            <w:tcW w:w="4201" w:type="dxa"/>
            <w:gridSpan w:val="12"/>
            <w:noWrap/>
            <w:hideMark/>
          </w:tcPr>
          <w:p w:rsidR="00614694" w:rsidRPr="00ED08C4" w:rsidRDefault="00614694" w:rsidP="00614694">
            <w:pPr>
              <w:jc w:val="both"/>
              <w:rPr>
                <w:b/>
                <w:bCs/>
              </w:rPr>
            </w:pPr>
            <w:r>
              <w:rPr>
                <w:b/>
                <w:bCs/>
              </w:rPr>
              <w:t>ОПЕРАТОР</w:t>
            </w:r>
          </w:p>
        </w:tc>
        <w:tc>
          <w:tcPr>
            <w:tcW w:w="274" w:type="dxa"/>
            <w:noWrap/>
            <w:hideMark/>
          </w:tcPr>
          <w:p w:rsidR="00614694" w:rsidRPr="00ED08C4" w:rsidRDefault="00614694" w:rsidP="00614694">
            <w:pPr>
              <w:jc w:val="both"/>
              <w:rPr>
                <w:b/>
                <w:bCs/>
              </w:rPr>
            </w:pPr>
            <w:r>
              <w:rPr>
                <w:b/>
                <w:bCs/>
              </w:rPr>
              <w:t> </w:t>
            </w:r>
          </w:p>
        </w:tc>
        <w:tc>
          <w:tcPr>
            <w:tcW w:w="4870" w:type="dxa"/>
            <w:gridSpan w:val="15"/>
            <w:noWrap/>
            <w:hideMark/>
          </w:tcPr>
          <w:p w:rsidR="00614694" w:rsidRPr="00ED08C4" w:rsidRDefault="00614694" w:rsidP="00614694">
            <w:pPr>
              <w:jc w:val="both"/>
              <w:rPr>
                <w:b/>
                <w:bCs/>
              </w:rPr>
            </w:pPr>
            <w:r>
              <w:rPr>
                <w:b/>
                <w:bCs/>
              </w:rPr>
              <w:t>АБОНЕНТ</w:t>
            </w:r>
          </w:p>
        </w:tc>
      </w:tr>
      <w:tr w:rsidR="00614694" w:rsidRPr="00ED08C4" w:rsidTr="00614694">
        <w:trPr>
          <w:trHeight w:val="255"/>
        </w:trPr>
        <w:tc>
          <w:tcPr>
            <w:tcW w:w="4201" w:type="dxa"/>
            <w:gridSpan w:val="12"/>
          </w:tcPr>
          <w:p w:rsidR="00614694" w:rsidRPr="00ED08C4" w:rsidRDefault="00614694" w:rsidP="00614694">
            <w:pPr>
              <w:jc w:val="both"/>
            </w:pPr>
          </w:p>
        </w:tc>
        <w:tc>
          <w:tcPr>
            <w:tcW w:w="274" w:type="dxa"/>
            <w:hideMark/>
          </w:tcPr>
          <w:p w:rsidR="00614694" w:rsidRPr="00ED08C4" w:rsidRDefault="00614694" w:rsidP="00614694">
            <w:pPr>
              <w:jc w:val="both"/>
            </w:pPr>
            <w:r>
              <w:t> </w:t>
            </w:r>
          </w:p>
        </w:tc>
        <w:tc>
          <w:tcPr>
            <w:tcW w:w="4870" w:type="dxa"/>
            <w:gridSpan w:val="15"/>
            <w:hideMark/>
          </w:tcPr>
          <w:p w:rsidR="00614694" w:rsidRPr="00ED08C4" w:rsidRDefault="00614694" w:rsidP="00614694">
            <w:pPr>
              <w:jc w:val="both"/>
            </w:pPr>
            <w:r>
              <w:t>ПАО  "ТрансКонтейнер"</w:t>
            </w:r>
          </w:p>
        </w:tc>
      </w:tr>
      <w:tr w:rsidR="00614694" w:rsidRPr="00ED08C4" w:rsidTr="00614694">
        <w:trPr>
          <w:trHeight w:val="255"/>
        </w:trPr>
        <w:tc>
          <w:tcPr>
            <w:tcW w:w="4201" w:type="dxa"/>
            <w:gridSpan w:val="12"/>
          </w:tcPr>
          <w:p w:rsidR="00614694" w:rsidRPr="00ED08C4" w:rsidRDefault="00614694" w:rsidP="00614694">
            <w:pPr>
              <w:jc w:val="both"/>
            </w:pPr>
          </w:p>
        </w:tc>
        <w:tc>
          <w:tcPr>
            <w:tcW w:w="274" w:type="dxa"/>
            <w:hideMark/>
          </w:tcPr>
          <w:p w:rsidR="00614694" w:rsidRPr="00ED08C4" w:rsidRDefault="00614694" w:rsidP="00614694">
            <w:pPr>
              <w:jc w:val="both"/>
            </w:pPr>
            <w:r>
              <w:t> </w:t>
            </w:r>
          </w:p>
        </w:tc>
        <w:tc>
          <w:tcPr>
            <w:tcW w:w="4870" w:type="dxa"/>
            <w:gridSpan w:val="15"/>
            <w:hideMark/>
          </w:tcPr>
          <w:p w:rsidR="00614694" w:rsidRPr="00ED08C4" w:rsidRDefault="00614694" w:rsidP="00614694">
            <w:pPr>
              <w:jc w:val="both"/>
            </w:pPr>
          </w:p>
        </w:tc>
      </w:tr>
      <w:tr w:rsidR="00614694" w:rsidRPr="00ED08C4" w:rsidTr="00614694">
        <w:trPr>
          <w:trHeight w:val="255"/>
        </w:trPr>
        <w:tc>
          <w:tcPr>
            <w:tcW w:w="1828" w:type="dxa"/>
            <w:gridSpan w:val="6"/>
            <w:noWrap/>
          </w:tcPr>
          <w:p w:rsidR="00614694" w:rsidRPr="00ED08C4" w:rsidRDefault="00614694" w:rsidP="00614694">
            <w:pPr>
              <w:jc w:val="both"/>
            </w:pPr>
          </w:p>
        </w:tc>
        <w:tc>
          <w:tcPr>
            <w:tcW w:w="2373" w:type="dxa"/>
            <w:gridSpan w:val="6"/>
            <w:noWrap/>
          </w:tcPr>
          <w:p w:rsidR="00614694" w:rsidRPr="00ED08C4" w:rsidRDefault="00614694" w:rsidP="00614694">
            <w:pPr>
              <w:jc w:val="both"/>
            </w:pPr>
          </w:p>
        </w:tc>
        <w:tc>
          <w:tcPr>
            <w:tcW w:w="274" w:type="dxa"/>
            <w:noWrap/>
            <w:hideMark/>
          </w:tcPr>
          <w:p w:rsidR="00614694" w:rsidRPr="00ED08C4" w:rsidRDefault="00614694" w:rsidP="00614694">
            <w:pPr>
              <w:jc w:val="both"/>
            </w:pPr>
            <w:r>
              <w:t> </w:t>
            </w:r>
          </w:p>
        </w:tc>
        <w:tc>
          <w:tcPr>
            <w:tcW w:w="2002" w:type="dxa"/>
            <w:gridSpan w:val="7"/>
            <w:noWrap/>
            <w:hideMark/>
          </w:tcPr>
          <w:p w:rsidR="00614694" w:rsidRPr="00ED08C4" w:rsidRDefault="00614694" w:rsidP="00614694">
            <w:pPr>
              <w:jc w:val="both"/>
            </w:pPr>
            <w:r>
              <w:t> </w:t>
            </w:r>
          </w:p>
        </w:tc>
        <w:tc>
          <w:tcPr>
            <w:tcW w:w="2868" w:type="dxa"/>
            <w:gridSpan w:val="8"/>
            <w:noWrap/>
            <w:hideMark/>
          </w:tcPr>
          <w:p w:rsidR="00614694" w:rsidRPr="00ED08C4" w:rsidRDefault="00614694" w:rsidP="00614694">
            <w:pPr>
              <w:jc w:val="both"/>
            </w:pPr>
          </w:p>
        </w:tc>
      </w:tr>
      <w:tr w:rsidR="00614694" w:rsidRPr="00ED08C4" w:rsidTr="00614694">
        <w:trPr>
          <w:trHeight w:val="255"/>
        </w:trPr>
        <w:tc>
          <w:tcPr>
            <w:tcW w:w="440" w:type="dxa"/>
            <w:noWrap/>
            <w:hideMark/>
          </w:tcPr>
          <w:p w:rsidR="00614694" w:rsidRPr="00ED08C4" w:rsidRDefault="00614694" w:rsidP="00614694">
            <w:pPr>
              <w:jc w:val="both"/>
            </w:pPr>
            <w:r>
              <w:t> </w:t>
            </w:r>
          </w:p>
        </w:tc>
        <w:tc>
          <w:tcPr>
            <w:tcW w:w="274" w:type="dxa"/>
            <w:noWrap/>
            <w:hideMark/>
          </w:tcPr>
          <w:p w:rsidR="00614694" w:rsidRPr="00ED08C4" w:rsidRDefault="00614694" w:rsidP="00614694">
            <w:pPr>
              <w:jc w:val="both"/>
            </w:pPr>
            <w:r>
              <w:t> </w:t>
            </w:r>
          </w:p>
        </w:tc>
        <w:tc>
          <w:tcPr>
            <w:tcW w:w="274" w:type="dxa"/>
            <w:noWrap/>
            <w:hideMark/>
          </w:tcPr>
          <w:p w:rsidR="00614694" w:rsidRPr="00ED08C4" w:rsidRDefault="00614694" w:rsidP="00614694">
            <w:pPr>
              <w:jc w:val="both"/>
            </w:pPr>
            <w:r>
              <w:t> </w:t>
            </w:r>
          </w:p>
        </w:tc>
        <w:tc>
          <w:tcPr>
            <w:tcW w:w="274" w:type="dxa"/>
            <w:noWrap/>
            <w:hideMark/>
          </w:tcPr>
          <w:p w:rsidR="00614694" w:rsidRPr="00ED08C4" w:rsidRDefault="00614694" w:rsidP="00614694">
            <w:pPr>
              <w:jc w:val="both"/>
            </w:pPr>
            <w:r>
              <w:t> </w:t>
            </w:r>
          </w:p>
        </w:tc>
        <w:tc>
          <w:tcPr>
            <w:tcW w:w="274" w:type="dxa"/>
            <w:noWrap/>
            <w:hideMark/>
          </w:tcPr>
          <w:p w:rsidR="00614694" w:rsidRPr="00ED08C4" w:rsidRDefault="00614694" w:rsidP="00614694">
            <w:pPr>
              <w:jc w:val="both"/>
            </w:pPr>
            <w:r>
              <w:t> </w:t>
            </w:r>
          </w:p>
        </w:tc>
        <w:tc>
          <w:tcPr>
            <w:tcW w:w="292" w:type="dxa"/>
            <w:noWrap/>
            <w:hideMark/>
          </w:tcPr>
          <w:p w:rsidR="00614694" w:rsidRPr="00ED08C4" w:rsidRDefault="00614694" w:rsidP="00614694">
            <w:pPr>
              <w:jc w:val="both"/>
            </w:pPr>
            <w:r>
              <w:t> </w:t>
            </w:r>
          </w:p>
        </w:tc>
        <w:tc>
          <w:tcPr>
            <w:tcW w:w="423" w:type="dxa"/>
            <w:noWrap/>
            <w:hideMark/>
          </w:tcPr>
          <w:p w:rsidR="00614694" w:rsidRPr="00ED08C4" w:rsidRDefault="00614694" w:rsidP="00614694">
            <w:pPr>
              <w:jc w:val="both"/>
            </w:pPr>
            <w:r>
              <w:t> </w:t>
            </w:r>
          </w:p>
        </w:tc>
        <w:tc>
          <w:tcPr>
            <w:tcW w:w="361" w:type="dxa"/>
            <w:noWrap/>
            <w:hideMark/>
          </w:tcPr>
          <w:p w:rsidR="00614694" w:rsidRPr="00ED08C4" w:rsidRDefault="00614694" w:rsidP="00614694">
            <w:pPr>
              <w:jc w:val="both"/>
            </w:pPr>
            <w:r>
              <w:t> </w:t>
            </w:r>
          </w:p>
        </w:tc>
        <w:tc>
          <w:tcPr>
            <w:tcW w:w="361" w:type="dxa"/>
            <w:noWrap/>
            <w:hideMark/>
          </w:tcPr>
          <w:p w:rsidR="00614694" w:rsidRPr="00ED08C4" w:rsidRDefault="00614694" w:rsidP="00614694">
            <w:pPr>
              <w:jc w:val="both"/>
            </w:pPr>
            <w:r>
              <w:t> </w:t>
            </w:r>
          </w:p>
        </w:tc>
        <w:tc>
          <w:tcPr>
            <w:tcW w:w="410" w:type="dxa"/>
            <w:noWrap/>
            <w:hideMark/>
          </w:tcPr>
          <w:p w:rsidR="00614694" w:rsidRPr="00ED08C4" w:rsidRDefault="00614694" w:rsidP="00614694">
            <w:pPr>
              <w:jc w:val="both"/>
            </w:pPr>
            <w:r>
              <w:t> </w:t>
            </w:r>
          </w:p>
        </w:tc>
        <w:tc>
          <w:tcPr>
            <w:tcW w:w="409" w:type="dxa"/>
            <w:noWrap/>
            <w:hideMark/>
          </w:tcPr>
          <w:p w:rsidR="00614694" w:rsidRPr="00ED08C4" w:rsidRDefault="00614694" w:rsidP="00614694">
            <w:pPr>
              <w:jc w:val="both"/>
            </w:pPr>
            <w:r>
              <w:t> </w:t>
            </w:r>
          </w:p>
        </w:tc>
        <w:tc>
          <w:tcPr>
            <w:tcW w:w="409" w:type="dxa"/>
            <w:noWrap/>
            <w:hideMark/>
          </w:tcPr>
          <w:p w:rsidR="00614694" w:rsidRPr="00ED08C4" w:rsidRDefault="00614694" w:rsidP="00614694">
            <w:pPr>
              <w:jc w:val="both"/>
            </w:pPr>
            <w:r>
              <w:t> </w:t>
            </w:r>
          </w:p>
        </w:tc>
        <w:tc>
          <w:tcPr>
            <w:tcW w:w="274" w:type="dxa"/>
            <w:noWrap/>
            <w:hideMark/>
          </w:tcPr>
          <w:p w:rsidR="00614694" w:rsidRPr="00ED08C4" w:rsidRDefault="00614694" w:rsidP="00614694">
            <w:pPr>
              <w:jc w:val="both"/>
            </w:pPr>
            <w:r>
              <w:t> </w:t>
            </w:r>
          </w:p>
        </w:tc>
        <w:tc>
          <w:tcPr>
            <w:tcW w:w="274" w:type="dxa"/>
            <w:noWrap/>
            <w:hideMark/>
          </w:tcPr>
          <w:p w:rsidR="00614694" w:rsidRPr="00ED08C4" w:rsidRDefault="00614694" w:rsidP="00614694">
            <w:pPr>
              <w:jc w:val="both"/>
            </w:pPr>
            <w:r>
              <w:t> </w:t>
            </w:r>
          </w:p>
        </w:tc>
        <w:tc>
          <w:tcPr>
            <w:tcW w:w="274" w:type="dxa"/>
            <w:noWrap/>
            <w:hideMark/>
          </w:tcPr>
          <w:p w:rsidR="00614694" w:rsidRPr="00ED08C4" w:rsidRDefault="00614694" w:rsidP="00614694">
            <w:pPr>
              <w:jc w:val="both"/>
            </w:pPr>
            <w:r>
              <w:t> </w:t>
            </w:r>
          </w:p>
        </w:tc>
        <w:tc>
          <w:tcPr>
            <w:tcW w:w="274" w:type="dxa"/>
            <w:noWrap/>
            <w:hideMark/>
          </w:tcPr>
          <w:p w:rsidR="00614694" w:rsidRPr="00ED08C4" w:rsidRDefault="00614694" w:rsidP="00614694">
            <w:pPr>
              <w:jc w:val="both"/>
            </w:pPr>
            <w:r>
              <w:t> </w:t>
            </w:r>
          </w:p>
        </w:tc>
        <w:tc>
          <w:tcPr>
            <w:tcW w:w="274" w:type="dxa"/>
            <w:noWrap/>
            <w:hideMark/>
          </w:tcPr>
          <w:p w:rsidR="00614694" w:rsidRPr="00ED08C4" w:rsidRDefault="00614694" w:rsidP="00614694">
            <w:pPr>
              <w:jc w:val="both"/>
            </w:pPr>
            <w:r>
              <w:t> </w:t>
            </w:r>
          </w:p>
        </w:tc>
        <w:tc>
          <w:tcPr>
            <w:tcW w:w="274" w:type="dxa"/>
            <w:noWrap/>
            <w:hideMark/>
          </w:tcPr>
          <w:p w:rsidR="00614694" w:rsidRPr="00ED08C4" w:rsidRDefault="00614694" w:rsidP="00614694">
            <w:pPr>
              <w:jc w:val="both"/>
            </w:pPr>
            <w:r>
              <w:t> </w:t>
            </w:r>
          </w:p>
        </w:tc>
        <w:tc>
          <w:tcPr>
            <w:tcW w:w="274" w:type="dxa"/>
            <w:noWrap/>
            <w:hideMark/>
          </w:tcPr>
          <w:p w:rsidR="00614694" w:rsidRPr="00ED08C4" w:rsidRDefault="00614694" w:rsidP="00614694">
            <w:pPr>
              <w:jc w:val="both"/>
            </w:pPr>
            <w:r>
              <w:t> </w:t>
            </w:r>
          </w:p>
        </w:tc>
        <w:tc>
          <w:tcPr>
            <w:tcW w:w="358" w:type="dxa"/>
            <w:noWrap/>
            <w:hideMark/>
          </w:tcPr>
          <w:p w:rsidR="00614694" w:rsidRPr="00ED08C4" w:rsidRDefault="00614694" w:rsidP="00614694">
            <w:pPr>
              <w:jc w:val="both"/>
            </w:pPr>
            <w:r>
              <w:t> </w:t>
            </w:r>
          </w:p>
        </w:tc>
        <w:tc>
          <w:tcPr>
            <w:tcW w:w="358" w:type="dxa"/>
            <w:noWrap/>
            <w:hideMark/>
          </w:tcPr>
          <w:p w:rsidR="00614694" w:rsidRPr="00ED08C4" w:rsidRDefault="00614694" w:rsidP="00614694">
            <w:pPr>
              <w:jc w:val="both"/>
            </w:pPr>
            <w:r>
              <w:t> </w:t>
            </w:r>
          </w:p>
        </w:tc>
        <w:tc>
          <w:tcPr>
            <w:tcW w:w="484" w:type="dxa"/>
            <w:gridSpan w:val="2"/>
            <w:noWrap/>
            <w:hideMark/>
          </w:tcPr>
          <w:p w:rsidR="00614694" w:rsidRPr="00ED08C4" w:rsidRDefault="00614694" w:rsidP="00614694">
            <w:pPr>
              <w:jc w:val="both"/>
            </w:pPr>
            <w:r>
              <w:t> </w:t>
            </w:r>
          </w:p>
        </w:tc>
        <w:tc>
          <w:tcPr>
            <w:tcW w:w="1027" w:type="dxa"/>
            <w:gridSpan w:val="2"/>
            <w:noWrap/>
            <w:hideMark/>
          </w:tcPr>
          <w:p w:rsidR="00614694" w:rsidRPr="00ED08C4" w:rsidRDefault="00614694" w:rsidP="00614694">
            <w:pPr>
              <w:jc w:val="both"/>
            </w:pPr>
            <w:r>
              <w:t> </w:t>
            </w:r>
          </w:p>
        </w:tc>
        <w:tc>
          <w:tcPr>
            <w:tcW w:w="333" w:type="dxa"/>
            <w:noWrap/>
            <w:hideMark/>
          </w:tcPr>
          <w:p w:rsidR="00614694" w:rsidRPr="00ED08C4" w:rsidRDefault="00614694" w:rsidP="00614694">
            <w:pPr>
              <w:jc w:val="both"/>
            </w:pPr>
            <w:r>
              <w:t> </w:t>
            </w:r>
          </w:p>
        </w:tc>
        <w:tc>
          <w:tcPr>
            <w:tcW w:w="333" w:type="dxa"/>
            <w:noWrap/>
            <w:hideMark/>
          </w:tcPr>
          <w:p w:rsidR="00614694" w:rsidRPr="00ED08C4" w:rsidRDefault="00614694" w:rsidP="00614694">
            <w:pPr>
              <w:jc w:val="both"/>
            </w:pPr>
            <w:r>
              <w:t> </w:t>
            </w:r>
          </w:p>
        </w:tc>
        <w:tc>
          <w:tcPr>
            <w:tcW w:w="333" w:type="dxa"/>
            <w:noWrap/>
            <w:hideMark/>
          </w:tcPr>
          <w:p w:rsidR="00614694" w:rsidRPr="00ED08C4" w:rsidRDefault="00614694" w:rsidP="00614694">
            <w:pPr>
              <w:jc w:val="both"/>
            </w:pPr>
            <w:r>
              <w:t> </w:t>
            </w:r>
          </w:p>
        </w:tc>
      </w:tr>
      <w:tr w:rsidR="00614694" w:rsidRPr="00ED08C4" w:rsidTr="00614694">
        <w:trPr>
          <w:trHeight w:val="255"/>
        </w:trPr>
        <w:tc>
          <w:tcPr>
            <w:tcW w:w="440" w:type="dxa"/>
            <w:noWrap/>
            <w:hideMark/>
          </w:tcPr>
          <w:p w:rsidR="00614694" w:rsidRPr="00ED08C4" w:rsidRDefault="00614694" w:rsidP="00614694">
            <w:pPr>
              <w:jc w:val="both"/>
            </w:pPr>
            <w:r>
              <w:t> </w:t>
            </w:r>
          </w:p>
        </w:tc>
        <w:tc>
          <w:tcPr>
            <w:tcW w:w="274" w:type="dxa"/>
            <w:noWrap/>
            <w:hideMark/>
          </w:tcPr>
          <w:p w:rsidR="00614694" w:rsidRPr="00ED08C4" w:rsidRDefault="00614694" w:rsidP="00614694">
            <w:pPr>
              <w:jc w:val="both"/>
            </w:pPr>
            <w:r>
              <w:t> </w:t>
            </w:r>
          </w:p>
        </w:tc>
        <w:tc>
          <w:tcPr>
            <w:tcW w:w="274" w:type="dxa"/>
            <w:noWrap/>
            <w:hideMark/>
          </w:tcPr>
          <w:p w:rsidR="00614694" w:rsidRPr="00ED08C4" w:rsidRDefault="00614694" w:rsidP="00614694">
            <w:pPr>
              <w:jc w:val="both"/>
            </w:pPr>
            <w:r>
              <w:t> </w:t>
            </w:r>
          </w:p>
        </w:tc>
        <w:tc>
          <w:tcPr>
            <w:tcW w:w="274" w:type="dxa"/>
            <w:noWrap/>
            <w:hideMark/>
          </w:tcPr>
          <w:p w:rsidR="00614694" w:rsidRPr="00ED08C4" w:rsidRDefault="00614694" w:rsidP="00614694">
            <w:pPr>
              <w:jc w:val="both"/>
            </w:pPr>
            <w:r>
              <w:t> </w:t>
            </w:r>
          </w:p>
        </w:tc>
        <w:tc>
          <w:tcPr>
            <w:tcW w:w="274" w:type="dxa"/>
            <w:noWrap/>
            <w:hideMark/>
          </w:tcPr>
          <w:p w:rsidR="00614694" w:rsidRPr="00ED08C4" w:rsidRDefault="00614694" w:rsidP="00614694">
            <w:pPr>
              <w:jc w:val="both"/>
            </w:pPr>
            <w:r>
              <w:t> </w:t>
            </w:r>
          </w:p>
        </w:tc>
        <w:tc>
          <w:tcPr>
            <w:tcW w:w="715" w:type="dxa"/>
            <w:gridSpan w:val="2"/>
            <w:noWrap/>
            <w:hideMark/>
          </w:tcPr>
          <w:p w:rsidR="00614694" w:rsidRPr="00ED08C4" w:rsidRDefault="00614694" w:rsidP="00614694">
            <w:pPr>
              <w:jc w:val="both"/>
            </w:pPr>
            <w:r>
              <w:t>М.П.</w:t>
            </w:r>
          </w:p>
        </w:tc>
        <w:tc>
          <w:tcPr>
            <w:tcW w:w="361" w:type="dxa"/>
            <w:noWrap/>
            <w:hideMark/>
          </w:tcPr>
          <w:p w:rsidR="00614694" w:rsidRPr="00ED08C4" w:rsidRDefault="00614694" w:rsidP="00614694">
            <w:pPr>
              <w:jc w:val="both"/>
            </w:pPr>
            <w:r>
              <w:t> </w:t>
            </w:r>
          </w:p>
        </w:tc>
        <w:tc>
          <w:tcPr>
            <w:tcW w:w="361" w:type="dxa"/>
            <w:noWrap/>
            <w:hideMark/>
          </w:tcPr>
          <w:p w:rsidR="00614694" w:rsidRPr="00ED08C4" w:rsidRDefault="00614694" w:rsidP="00614694">
            <w:pPr>
              <w:jc w:val="both"/>
            </w:pPr>
            <w:r>
              <w:t> </w:t>
            </w:r>
          </w:p>
        </w:tc>
        <w:tc>
          <w:tcPr>
            <w:tcW w:w="410" w:type="dxa"/>
            <w:noWrap/>
            <w:hideMark/>
          </w:tcPr>
          <w:p w:rsidR="00614694" w:rsidRPr="00ED08C4" w:rsidRDefault="00614694" w:rsidP="00614694">
            <w:pPr>
              <w:jc w:val="both"/>
            </w:pPr>
            <w:r>
              <w:t> </w:t>
            </w:r>
          </w:p>
        </w:tc>
        <w:tc>
          <w:tcPr>
            <w:tcW w:w="409" w:type="dxa"/>
            <w:noWrap/>
            <w:hideMark/>
          </w:tcPr>
          <w:p w:rsidR="00614694" w:rsidRPr="00ED08C4" w:rsidRDefault="00614694" w:rsidP="00614694">
            <w:pPr>
              <w:jc w:val="both"/>
            </w:pPr>
            <w:r>
              <w:t> </w:t>
            </w:r>
          </w:p>
        </w:tc>
        <w:tc>
          <w:tcPr>
            <w:tcW w:w="409" w:type="dxa"/>
            <w:noWrap/>
            <w:hideMark/>
          </w:tcPr>
          <w:p w:rsidR="00614694" w:rsidRPr="00ED08C4" w:rsidRDefault="00614694" w:rsidP="00614694">
            <w:pPr>
              <w:jc w:val="both"/>
            </w:pPr>
            <w:r>
              <w:t> </w:t>
            </w:r>
          </w:p>
        </w:tc>
        <w:tc>
          <w:tcPr>
            <w:tcW w:w="274" w:type="dxa"/>
            <w:noWrap/>
            <w:hideMark/>
          </w:tcPr>
          <w:p w:rsidR="00614694" w:rsidRPr="00ED08C4" w:rsidRDefault="00614694" w:rsidP="00614694">
            <w:pPr>
              <w:jc w:val="both"/>
            </w:pPr>
            <w:r>
              <w:t> </w:t>
            </w:r>
          </w:p>
        </w:tc>
        <w:tc>
          <w:tcPr>
            <w:tcW w:w="274" w:type="dxa"/>
            <w:noWrap/>
            <w:hideMark/>
          </w:tcPr>
          <w:p w:rsidR="00614694" w:rsidRPr="00ED08C4" w:rsidRDefault="00614694" w:rsidP="00614694">
            <w:pPr>
              <w:jc w:val="both"/>
            </w:pPr>
            <w:r>
              <w:t> </w:t>
            </w:r>
          </w:p>
        </w:tc>
        <w:tc>
          <w:tcPr>
            <w:tcW w:w="274" w:type="dxa"/>
            <w:noWrap/>
            <w:hideMark/>
          </w:tcPr>
          <w:p w:rsidR="00614694" w:rsidRPr="00ED08C4" w:rsidRDefault="00614694" w:rsidP="00614694">
            <w:pPr>
              <w:jc w:val="both"/>
            </w:pPr>
            <w:r>
              <w:t> </w:t>
            </w:r>
          </w:p>
        </w:tc>
        <w:tc>
          <w:tcPr>
            <w:tcW w:w="274" w:type="dxa"/>
            <w:noWrap/>
            <w:hideMark/>
          </w:tcPr>
          <w:p w:rsidR="00614694" w:rsidRPr="00ED08C4" w:rsidRDefault="00614694" w:rsidP="00614694">
            <w:pPr>
              <w:jc w:val="both"/>
            </w:pPr>
            <w:r>
              <w:t> </w:t>
            </w:r>
          </w:p>
        </w:tc>
        <w:tc>
          <w:tcPr>
            <w:tcW w:w="274" w:type="dxa"/>
            <w:noWrap/>
            <w:hideMark/>
          </w:tcPr>
          <w:p w:rsidR="00614694" w:rsidRPr="00ED08C4" w:rsidRDefault="00614694" w:rsidP="00614694">
            <w:pPr>
              <w:jc w:val="both"/>
            </w:pPr>
            <w:r>
              <w:t> </w:t>
            </w:r>
          </w:p>
        </w:tc>
        <w:tc>
          <w:tcPr>
            <w:tcW w:w="274" w:type="dxa"/>
            <w:noWrap/>
            <w:hideMark/>
          </w:tcPr>
          <w:p w:rsidR="00614694" w:rsidRPr="00ED08C4" w:rsidRDefault="00614694" w:rsidP="00614694">
            <w:pPr>
              <w:jc w:val="both"/>
            </w:pPr>
            <w:r>
              <w:t> </w:t>
            </w:r>
          </w:p>
        </w:tc>
        <w:tc>
          <w:tcPr>
            <w:tcW w:w="274" w:type="dxa"/>
            <w:noWrap/>
            <w:hideMark/>
          </w:tcPr>
          <w:p w:rsidR="00614694" w:rsidRPr="00ED08C4" w:rsidRDefault="00614694" w:rsidP="00614694">
            <w:pPr>
              <w:jc w:val="both"/>
            </w:pPr>
            <w:r>
              <w:t> </w:t>
            </w:r>
          </w:p>
        </w:tc>
        <w:tc>
          <w:tcPr>
            <w:tcW w:w="716" w:type="dxa"/>
            <w:gridSpan w:val="2"/>
            <w:noWrap/>
            <w:hideMark/>
          </w:tcPr>
          <w:p w:rsidR="00614694" w:rsidRPr="00ED08C4" w:rsidRDefault="00614694" w:rsidP="00614694">
            <w:pPr>
              <w:jc w:val="both"/>
            </w:pPr>
            <w:r>
              <w:t>М.П.</w:t>
            </w:r>
          </w:p>
        </w:tc>
        <w:tc>
          <w:tcPr>
            <w:tcW w:w="484" w:type="dxa"/>
            <w:gridSpan w:val="2"/>
            <w:noWrap/>
            <w:hideMark/>
          </w:tcPr>
          <w:p w:rsidR="00614694" w:rsidRPr="00ED08C4" w:rsidRDefault="00614694" w:rsidP="00614694">
            <w:pPr>
              <w:jc w:val="both"/>
            </w:pPr>
            <w:r>
              <w:t> </w:t>
            </w:r>
          </w:p>
        </w:tc>
        <w:tc>
          <w:tcPr>
            <w:tcW w:w="1027" w:type="dxa"/>
            <w:gridSpan w:val="2"/>
            <w:noWrap/>
            <w:hideMark/>
          </w:tcPr>
          <w:p w:rsidR="00614694" w:rsidRPr="00ED08C4" w:rsidRDefault="00614694" w:rsidP="00614694">
            <w:pPr>
              <w:jc w:val="both"/>
            </w:pPr>
            <w:r>
              <w:t> </w:t>
            </w:r>
          </w:p>
        </w:tc>
        <w:tc>
          <w:tcPr>
            <w:tcW w:w="333" w:type="dxa"/>
            <w:noWrap/>
            <w:hideMark/>
          </w:tcPr>
          <w:p w:rsidR="00614694" w:rsidRPr="00ED08C4" w:rsidRDefault="00614694" w:rsidP="00614694">
            <w:pPr>
              <w:jc w:val="both"/>
            </w:pPr>
            <w:r>
              <w:t> </w:t>
            </w:r>
          </w:p>
        </w:tc>
        <w:tc>
          <w:tcPr>
            <w:tcW w:w="333" w:type="dxa"/>
            <w:noWrap/>
            <w:hideMark/>
          </w:tcPr>
          <w:p w:rsidR="00614694" w:rsidRPr="00ED08C4" w:rsidRDefault="00614694" w:rsidP="00614694">
            <w:pPr>
              <w:jc w:val="both"/>
            </w:pPr>
            <w:r>
              <w:t> </w:t>
            </w:r>
          </w:p>
        </w:tc>
        <w:tc>
          <w:tcPr>
            <w:tcW w:w="333" w:type="dxa"/>
            <w:noWrap/>
            <w:hideMark/>
          </w:tcPr>
          <w:p w:rsidR="00614694" w:rsidRPr="00ED08C4" w:rsidRDefault="00614694" w:rsidP="00614694">
            <w:pPr>
              <w:jc w:val="both"/>
            </w:pPr>
            <w:r>
              <w:t> </w:t>
            </w:r>
          </w:p>
        </w:tc>
      </w:tr>
    </w:tbl>
    <w:p w:rsidR="00614694" w:rsidRPr="00F07330" w:rsidRDefault="00614694" w:rsidP="00614694">
      <w:pPr>
        <w:jc w:val="both"/>
      </w:pPr>
    </w:p>
    <w:p w:rsidR="006B6573" w:rsidRDefault="006B6573" w:rsidP="002079EB">
      <w:pPr>
        <w:suppressAutoHyphens w:val="0"/>
        <w:rPr>
          <w:iCs/>
          <w:szCs w:val="28"/>
        </w:rPr>
      </w:pPr>
    </w:p>
    <w:p w:rsidR="0068782A" w:rsidRDefault="0068782A"/>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68782A" w:rsidRDefault="00614694">
      <w:pPr>
        <w:pStyle w:val="19"/>
        <w:ind w:firstLine="0"/>
        <w:jc w:val="right"/>
        <w:outlineLvl w:val="0"/>
        <w:rPr>
          <w:b/>
          <w:i/>
          <w:iCs/>
        </w:rPr>
      </w:pPr>
      <w:r>
        <w:lastRenderedPageBreak/>
        <w:t xml:space="preserve"> Приложение № 6</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614694" w:rsidRPr="00830385" w:rsidRDefault="00614694" w:rsidP="00614694">
      <w:pPr>
        <w:tabs>
          <w:tab w:val="left" w:pos="9639"/>
        </w:tabs>
        <w:outlineLvl w:val="1"/>
        <w:rPr>
          <w:b/>
          <w:szCs w:val="28"/>
        </w:rPr>
      </w:pPr>
      <w:r>
        <w:rPr>
          <w:b/>
          <w:bCs/>
        </w:rPr>
        <w:t>СВЕДЕНИЯ О ПЛАНИРУЕМЫХ К ПРИВЛЕЧЕНИЮ СУБПОДРЯДНЫХ</w:t>
      </w:r>
      <w:r>
        <w:rPr>
          <w:b/>
          <w:szCs w:val="28"/>
        </w:rPr>
        <w:t xml:space="preserve"> ОРГАНИЗАЦИЯХ</w:t>
      </w:r>
    </w:p>
    <w:p w:rsidR="00614694" w:rsidRPr="00830385" w:rsidRDefault="00614694" w:rsidP="00614694">
      <w:pPr>
        <w:tabs>
          <w:tab w:val="left" w:pos="9639"/>
        </w:tabs>
        <w:ind w:firstLine="567"/>
        <w:rPr>
          <w:i/>
        </w:rPr>
      </w:pPr>
      <w:r>
        <w:rPr>
          <w:i/>
        </w:rPr>
        <w:t>(отдельный лист по каждому субподрядчику)</w:t>
      </w:r>
    </w:p>
    <w:p w:rsidR="00614694" w:rsidRPr="00830385" w:rsidRDefault="00614694" w:rsidP="00614694">
      <w:pPr>
        <w:tabs>
          <w:tab w:val="left" w:pos="9639"/>
        </w:tabs>
        <w:ind w:firstLine="567"/>
        <w:rPr>
          <w:sz w:val="22"/>
        </w:rPr>
      </w:pPr>
    </w:p>
    <w:p w:rsidR="00614694" w:rsidRPr="00830385" w:rsidRDefault="00614694" w:rsidP="00614694">
      <w:pPr>
        <w:tabs>
          <w:tab w:val="left" w:pos="9639"/>
        </w:tabs>
        <w:ind w:firstLine="567"/>
        <w:rPr>
          <w:b/>
          <w:sz w:val="28"/>
          <w:szCs w:val="28"/>
        </w:rPr>
      </w:pPr>
      <w:r>
        <w:rPr>
          <w:b/>
          <w:sz w:val="28"/>
          <w:szCs w:val="28"/>
        </w:rPr>
        <w:t>Наименование организации, фирмы:</w:t>
      </w:r>
    </w:p>
    <w:p w:rsidR="00614694" w:rsidRPr="00830385" w:rsidRDefault="00614694" w:rsidP="00614694">
      <w:pPr>
        <w:tabs>
          <w:tab w:val="left" w:pos="9639"/>
        </w:tabs>
        <w:ind w:firstLine="567"/>
        <w:rPr>
          <w:sz w:val="22"/>
        </w:rPr>
      </w:pPr>
      <w:r>
        <w:rPr>
          <w:sz w:val="22"/>
        </w:rPr>
        <w:t>____________________________________________________________________________</w:t>
      </w:r>
    </w:p>
    <w:p w:rsidR="00614694" w:rsidRPr="00830385" w:rsidRDefault="00614694" w:rsidP="0061469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614694" w:rsidRPr="00830385" w:rsidTr="00614694">
        <w:tc>
          <w:tcPr>
            <w:tcW w:w="3138" w:type="dxa"/>
            <w:tcBorders>
              <w:top w:val="single" w:sz="4" w:space="0" w:color="auto"/>
              <w:left w:val="single" w:sz="4" w:space="0" w:color="auto"/>
              <w:bottom w:val="single" w:sz="4" w:space="0" w:color="auto"/>
              <w:right w:val="single" w:sz="4" w:space="0" w:color="auto"/>
            </w:tcBorders>
            <w:vAlign w:val="center"/>
            <w:hideMark/>
          </w:tcPr>
          <w:p w:rsidR="00614694" w:rsidRPr="00830385" w:rsidRDefault="00614694" w:rsidP="00614694">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614694" w:rsidRPr="00830385" w:rsidRDefault="00614694" w:rsidP="00614694">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614694" w:rsidRPr="00830385" w:rsidRDefault="00614694" w:rsidP="00614694">
            <w:pPr>
              <w:tabs>
                <w:tab w:val="left" w:pos="9639"/>
              </w:tabs>
              <w:rPr>
                <w:szCs w:val="28"/>
              </w:rPr>
            </w:pPr>
            <w:r>
              <w:rPr>
                <w:szCs w:val="28"/>
              </w:rPr>
              <w:t>Филиалы и дочерние предприятия</w:t>
            </w:r>
          </w:p>
        </w:tc>
      </w:tr>
      <w:tr w:rsidR="00614694" w:rsidRPr="00830385" w:rsidTr="00614694">
        <w:trPr>
          <w:trHeight w:val="227"/>
        </w:trPr>
        <w:tc>
          <w:tcPr>
            <w:tcW w:w="3138" w:type="dxa"/>
            <w:tcBorders>
              <w:top w:val="single" w:sz="4" w:space="0" w:color="auto"/>
              <w:left w:val="single" w:sz="4" w:space="0" w:color="auto"/>
              <w:bottom w:val="single" w:sz="4" w:space="0" w:color="auto"/>
              <w:right w:val="single" w:sz="4" w:space="0" w:color="auto"/>
            </w:tcBorders>
            <w:hideMark/>
          </w:tcPr>
          <w:p w:rsidR="00614694" w:rsidRPr="00830385" w:rsidRDefault="00614694" w:rsidP="00614694">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14694" w:rsidRPr="00830385" w:rsidRDefault="00614694" w:rsidP="00614694">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614694" w:rsidRPr="00830385" w:rsidRDefault="00614694" w:rsidP="00614694">
            <w:pPr>
              <w:tabs>
                <w:tab w:val="left" w:pos="9639"/>
              </w:tabs>
              <w:rPr>
                <w:szCs w:val="28"/>
              </w:rPr>
            </w:pPr>
          </w:p>
        </w:tc>
      </w:tr>
      <w:tr w:rsidR="00614694" w:rsidRPr="00830385" w:rsidTr="00614694">
        <w:trPr>
          <w:trHeight w:val="227"/>
        </w:trPr>
        <w:tc>
          <w:tcPr>
            <w:tcW w:w="3138" w:type="dxa"/>
            <w:tcBorders>
              <w:top w:val="single" w:sz="4" w:space="0" w:color="auto"/>
              <w:left w:val="single" w:sz="4" w:space="0" w:color="auto"/>
              <w:bottom w:val="single" w:sz="4" w:space="0" w:color="auto"/>
              <w:right w:val="single" w:sz="4" w:space="0" w:color="auto"/>
            </w:tcBorders>
            <w:hideMark/>
          </w:tcPr>
          <w:p w:rsidR="00614694" w:rsidRPr="00830385" w:rsidRDefault="00614694" w:rsidP="00614694">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14694" w:rsidRPr="00830385" w:rsidRDefault="00614694" w:rsidP="00614694">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614694" w:rsidRPr="00830385" w:rsidRDefault="00614694" w:rsidP="00614694">
            <w:pPr>
              <w:tabs>
                <w:tab w:val="left" w:pos="9639"/>
              </w:tabs>
              <w:rPr>
                <w:szCs w:val="28"/>
              </w:rPr>
            </w:pPr>
          </w:p>
        </w:tc>
      </w:tr>
      <w:tr w:rsidR="00614694" w:rsidRPr="00830385" w:rsidTr="00614694">
        <w:trPr>
          <w:trHeight w:val="227"/>
        </w:trPr>
        <w:tc>
          <w:tcPr>
            <w:tcW w:w="3138" w:type="dxa"/>
            <w:tcBorders>
              <w:top w:val="single" w:sz="4" w:space="0" w:color="auto"/>
              <w:left w:val="single" w:sz="4" w:space="0" w:color="auto"/>
              <w:bottom w:val="single" w:sz="4" w:space="0" w:color="auto"/>
              <w:right w:val="single" w:sz="4" w:space="0" w:color="auto"/>
            </w:tcBorders>
            <w:hideMark/>
          </w:tcPr>
          <w:p w:rsidR="00614694" w:rsidRPr="00830385" w:rsidRDefault="00614694" w:rsidP="00614694">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14694" w:rsidRPr="00830385" w:rsidRDefault="00614694" w:rsidP="00614694">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614694" w:rsidRPr="00830385" w:rsidRDefault="00614694" w:rsidP="00614694">
            <w:pPr>
              <w:tabs>
                <w:tab w:val="left" w:pos="9639"/>
              </w:tabs>
              <w:rPr>
                <w:szCs w:val="28"/>
              </w:rPr>
            </w:pPr>
          </w:p>
        </w:tc>
      </w:tr>
      <w:tr w:rsidR="00614694" w:rsidRPr="00830385" w:rsidTr="00614694">
        <w:trPr>
          <w:trHeight w:val="227"/>
        </w:trPr>
        <w:tc>
          <w:tcPr>
            <w:tcW w:w="3138" w:type="dxa"/>
            <w:tcBorders>
              <w:top w:val="single" w:sz="4" w:space="0" w:color="auto"/>
              <w:left w:val="single" w:sz="4" w:space="0" w:color="auto"/>
              <w:bottom w:val="single" w:sz="4" w:space="0" w:color="auto"/>
              <w:right w:val="single" w:sz="4" w:space="0" w:color="auto"/>
            </w:tcBorders>
            <w:hideMark/>
          </w:tcPr>
          <w:p w:rsidR="00614694" w:rsidRPr="00830385" w:rsidRDefault="00614694" w:rsidP="00614694">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614694" w:rsidRPr="00830385" w:rsidRDefault="00614694" w:rsidP="00614694">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614694" w:rsidRPr="00830385" w:rsidRDefault="00614694" w:rsidP="00614694">
            <w:pPr>
              <w:tabs>
                <w:tab w:val="left" w:pos="9639"/>
              </w:tabs>
              <w:rPr>
                <w:szCs w:val="28"/>
              </w:rPr>
            </w:pPr>
          </w:p>
        </w:tc>
      </w:tr>
      <w:tr w:rsidR="00614694" w:rsidRPr="00830385" w:rsidTr="00614694">
        <w:tblPrEx>
          <w:tblLook w:val="0000" w:firstRow="0" w:lastRow="0" w:firstColumn="0" w:lastColumn="0" w:noHBand="0" w:noVBand="0"/>
        </w:tblPrEx>
        <w:trPr>
          <w:trHeight w:val="227"/>
        </w:trPr>
        <w:tc>
          <w:tcPr>
            <w:tcW w:w="3138" w:type="dxa"/>
          </w:tcPr>
          <w:p w:rsidR="00614694" w:rsidRPr="00830385" w:rsidRDefault="00614694" w:rsidP="00614694">
            <w:pPr>
              <w:tabs>
                <w:tab w:val="left" w:pos="9639"/>
              </w:tabs>
            </w:pPr>
            <w:r>
              <w:t>Телефон/факс</w:t>
            </w:r>
          </w:p>
        </w:tc>
        <w:tc>
          <w:tcPr>
            <w:tcW w:w="3099" w:type="dxa"/>
            <w:gridSpan w:val="2"/>
          </w:tcPr>
          <w:p w:rsidR="00614694" w:rsidRPr="00830385" w:rsidRDefault="00614694" w:rsidP="00614694">
            <w:pPr>
              <w:tabs>
                <w:tab w:val="left" w:pos="9639"/>
              </w:tabs>
            </w:pPr>
          </w:p>
        </w:tc>
        <w:tc>
          <w:tcPr>
            <w:tcW w:w="3483" w:type="dxa"/>
          </w:tcPr>
          <w:p w:rsidR="00614694" w:rsidRPr="00830385" w:rsidRDefault="00614694" w:rsidP="00614694">
            <w:pPr>
              <w:tabs>
                <w:tab w:val="left" w:pos="9639"/>
              </w:tabs>
            </w:pPr>
          </w:p>
        </w:tc>
      </w:tr>
      <w:tr w:rsidR="00614694" w:rsidRPr="00830385" w:rsidTr="00614694">
        <w:tblPrEx>
          <w:tblLook w:val="0000" w:firstRow="0" w:lastRow="0" w:firstColumn="0" w:lastColumn="0" w:noHBand="0" w:noVBand="0"/>
        </w:tblPrEx>
        <w:trPr>
          <w:trHeight w:val="227"/>
        </w:trPr>
        <w:tc>
          <w:tcPr>
            <w:tcW w:w="3138" w:type="dxa"/>
          </w:tcPr>
          <w:p w:rsidR="00614694" w:rsidRPr="00830385" w:rsidRDefault="00614694" w:rsidP="00614694">
            <w:pPr>
              <w:tabs>
                <w:tab w:val="left" w:pos="9639"/>
              </w:tabs>
            </w:pPr>
            <w:r>
              <w:t>Ответственное лицо</w:t>
            </w:r>
          </w:p>
        </w:tc>
        <w:tc>
          <w:tcPr>
            <w:tcW w:w="3099" w:type="dxa"/>
            <w:gridSpan w:val="2"/>
          </w:tcPr>
          <w:p w:rsidR="00614694" w:rsidRPr="00830385" w:rsidRDefault="00614694" w:rsidP="00614694">
            <w:pPr>
              <w:tabs>
                <w:tab w:val="left" w:pos="9639"/>
              </w:tabs>
            </w:pPr>
          </w:p>
        </w:tc>
        <w:tc>
          <w:tcPr>
            <w:tcW w:w="3483" w:type="dxa"/>
          </w:tcPr>
          <w:p w:rsidR="00614694" w:rsidRPr="00830385" w:rsidRDefault="00614694" w:rsidP="00614694">
            <w:pPr>
              <w:tabs>
                <w:tab w:val="left" w:pos="9639"/>
              </w:tabs>
            </w:pPr>
          </w:p>
        </w:tc>
      </w:tr>
      <w:tr w:rsidR="00614694" w:rsidRPr="00830385" w:rsidTr="00614694">
        <w:tblPrEx>
          <w:tblLook w:val="0000" w:firstRow="0" w:lastRow="0" w:firstColumn="0" w:lastColumn="0" w:noHBand="0" w:noVBand="0"/>
        </w:tblPrEx>
        <w:trPr>
          <w:trHeight w:val="227"/>
        </w:trPr>
        <w:tc>
          <w:tcPr>
            <w:tcW w:w="3138" w:type="dxa"/>
          </w:tcPr>
          <w:p w:rsidR="00614694" w:rsidRPr="00830385" w:rsidRDefault="00614694" w:rsidP="00614694">
            <w:pPr>
              <w:tabs>
                <w:tab w:val="left" w:pos="9639"/>
              </w:tabs>
            </w:pPr>
            <w:r>
              <w:t>Форма (ООО, ЗАО и т.д.)</w:t>
            </w:r>
          </w:p>
        </w:tc>
        <w:tc>
          <w:tcPr>
            <w:tcW w:w="3099" w:type="dxa"/>
            <w:gridSpan w:val="2"/>
          </w:tcPr>
          <w:p w:rsidR="00614694" w:rsidRPr="00830385" w:rsidRDefault="00614694" w:rsidP="00614694">
            <w:pPr>
              <w:tabs>
                <w:tab w:val="left" w:pos="9639"/>
              </w:tabs>
            </w:pPr>
          </w:p>
        </w:tc>
        <w:tc>
          <w:tcPr>
            <w:tcW w:w="3483" w:type="dxa"/>
          </w:tcPr>
          <w:p w:rsidR="00614694" w:rsidRPr="00830385" w:rsidRDefault="00614694" w:rsidP="00614694">
            <w:pPr>
              <w:tabs>
                <w:tab w:val="left" w:pos="9639"/>
              </w:tabs>
            </w:pPr>
          </w:p>
        </w:tc>
      </w:tr>
      <w:tr w:rsidR="00614694" w:rsidRPr="00830385" w:rsidTr="00614694">
        <w:tblPrEx>
          <w:tblLook w:val="0000" w:firstRow="0" w:lastRow="0" w:firstColumn="0" w:lastColumn="0" w:noHBand="0" w:noVBand="0"/>
        </w:tblPrEx>
        <w:trPr>
          <w:trHeight w:val="227"/>
        </w:trPr>
        <w:tc>
          <w:tcPr>
            <w:tcW w:w="3138" w:type="dxa"/>
          </w:tcPr>
          <w:p w:rsidR="00614694" w:rsidRPr="00830385" w:rsidRDefault="00614694" w:rsidP="00614694">
            <w:pPr>
              <w:tabs>
                <w:tab w:val="left" w:pos="9639"/>
              </w:tabs>
            </w:pPr>
            <w:r>
              <w:t>Уставный капитал</w:t>
            </w:r>
          </w:p>
        </w:tc>
        <w:tc>
          <w:tcPr>
            <w:tcW w:w="3099" w:type="dxa"/>
            <w:gridSpan w:val="2"/>
          </w:tcPr>
          <w:p w:rsidR="00614694" w:rsidRPr="00830385" w:rsidRDefault="00614694" w:rsidP="00614694">
            <w:pPr>
              <w:tabs>
                <w:tab w:val="left" w:pos="9639"/>
              </w:tabs>
            </w:pPr>
          </w:p>
        </w:tc>
        <w:tc>
          <w:tcPr>
            <w:tcW w:w="3483" w:type="dxa"/>
          </w:tcPr>
          <w:p w:rsidR="00614694" w:rsidRPr="00830385" w:rsidRDefault="00614694" w:rsidP="00614694">
            <w:pPr>
              <w:tabs>
                <w:tab w:val="left" w:pos="9639"/>
              </w:tabs>
            </w:pPr>
          </w:p>
        </w:tc>
      </w:tr>
      <w:tr w:rsidR="00614694" w:rsidRPr="00830385" w:rsidTr="00614694">
        <w:tblPrEx>
          <w:tblLook w:val="0000" w:firstRow="0" w:lastRow="0" w:firstColumn="0" w:lastColumn="0" w:noHBand="0" w:noVBand="0"/>
        </w:tblPrEx>
        <w:trPr>
          <w:trHeight w:val="227"/>
        </w:trPr>
        <w:tc>
          <w:tcPr>
            <w:tcW w:w="3138" w:type="dxa"/>
            <w:tcBorders>
              <w:bottom w:val="nil"/>
            </w:tcBorders>
          </w:tcPr>
          <w:p w:rsidR="00614694" w:rsidRPr="00830385" w:rsidRDefault="00614694" w:rsidP="00614694">
            <w:pPr>
              <w:tabs>
                <w:tab w:val="left" w:pos="9639"/>
              </w:tabs>
            </w:pPr>
            <w:r>
              <w:t>Сфера деятельности</w:t>
            </w:r>
          </w:p>
        </w:tc>
        <w:tc>
          <w:tcPr>
            <w:tcW w:w="3099" w:type="dxa"/>
            <w:gridSpan w:val="2"/>
            <w:tcBorders>
              <w:bottom w:val="nil"/>
            </w:tcBorders>
          </w:tcPr>
          <w:p w:rsidR="00614694" w:rsidRPr="00830385" w:rsidRDefault="00614694" w:rsidP="00614694">
            <w:pPr>
              <w:tabs>
                <w:tab w:val="left" w:pos="9639"/>
              </w:tabs>
            </w:pPr>
          </w:p>
        </w:tc>
        <w:tc>
          <w:tcPr>
            <w:tcW w:w="3483" w:type="dxa"/>
            <w:tcBorders>
              <w:bottom w:val="nil"/>
            </w:tcBorders>
          </w:tcPr>
          <w:p w:rsidR="00614694" w:rsidRPr="00830385" w:rsidRDefault="00614694" w:rsidP="00614694">
            <w:pPr>
              <w:tabs>
                <w:tab w:val="left" w:pos="9639"/>
              </w:tabs>
            </w:pPr>
          </w:p>
        </w:tc>
      </w:tr>
      <w:tr w:rsidR="00614694" w:rsidRPr="00830385" w:rsidTr="00614694">
        <w:tblPrEx>
          <w:tblLook w:val="0000" w:firstRow="0" w:lastRow="0" w:firstColumn="0" w:lastColumn="0" w:noHBand="0" w:noVBand="0"/>
        </w:tblPrEx>
        <w:tc>
          <w:tcPr>
            <w:tcW w:w="3138" w:type="dxa"/>
            <w:tcBorders>
              <w:right w:val="nil"/>
            </w:tcBorders>
          </w:tcPr>
          <w:p w:rsidR="00614694" w:rsidRPr="00830385" w:rsidRDefault="00614694" w:rsidP="00614694">
            <w:pPr>
              <w:tabs>
                <w:tab w:val="left" w:pos="9639"/>
              </w:tabs>
            </w:pPr>
            <w:r>
              <w:t>Руководитель:</w:t>
            </w:r>
          </w:p>
        </w:tc>
        <w:tc>
          <w:tcPr>
            <w:tcW w:w="3099" w:type="dxa"/>
            <w:gridSpan w:val="2"/>
            <w:tcBorders>
              <w:left w:val="nil"/>
              <w:right w:val="nil"/>
            </w:tcBorders>
          </w:tcPr>
          <w:p w:rsidR="00614694" w:rsidRPr="00830385" w:rsidRDefault="00614694" w:rsidP="00614694">
            <w:pPr>
              <w:tabs>
                <w:tab w:val="left" w:pos="9639"/>
              </w:tabs>
            </w:pPr>
            <w:r>
              <w:t>Дата:</w:t>
            </w:r>
          </w:p>
        </w:tc>
        <w:tc>
          <w:tcPr>
            <w:tcW w:w="3483" w:type="dxa"/>
            <w:tcBorders>
              <w:left w:val="nil"/>
            </w:tcBorders>
          </w:tcPr>
          <w:p w:rsidR="00614694" w:rsidRPr="00830385" w:rsidRDefault="00614694" w:rsidP="00614694">
            <w:pPr>
              <w:tabs>
                <w:tab w:val="left" w:pos="9639"/>
              </w:tabs>
            </w:pPr>
            <w:r>
              <w:t>Печать/подпись (субподрядчика)</w:t>
            </w:r>
          </w:p>
        </w:tc>
      </w:tr>
      <w:tr w:rsidR="00614694" w:rsidRPr="00830385" w:rsidTr="00614694">
        <w:tblPrEx>
          <w:tblLook w:val="0000" w:firstRow="0" w:lastRow="0" w:firstColumn="0" w:lastColumn="0" w:noHBand="0" w:noVBand="0"/>
        </w:tblPrEx>
        <w:trPr>
          <w:cantSplit/>
        </w:trPr>
        <w:tc>
          <w:tcPr>
            <w:tcW w:w="9720" w:type="dxa"/>
            <w:gridSpan w:val="4"/>
          </w:tcPr>
          <w:p w:rsidR="00614694" w:rsidRPr="00830385" w:rsidRDefault="00614694" w:rsidP="00614694">
            <w:pPr>
              <w:tabs>
                <w:tab w:val="left" w:pos="9639"/>
              </w:tabs>
            </w:pPr>
          </w:p>
        </w:tc>
      </w:tr>
      <w:tr w:rsidR="00614694" w:rsidRPr="00830385" w:rsidTr="00614694">
        <w:tblPrEx>
          <w:tblLook w:val="0000" w:firstRow="0" w:lastRow="0" w:firstColumn="0" w:lastColumn="0" w:noHBand="0" w:noVBand="0"/>
        </w:tblPrEx>
        <w:trPr>
          <w:cantSplit/>
        </w:trPr>
        <w:tc>
          <w:tcPr>
            <w:tcW w:w="4536" w:type="dxa"/>
            <w:gridSpan w:val="2"/>
            <w:vMerge w:val="restart"/>
            <w:vAlign w:val="center"/>
          </w:tcPr>
          <w:p w:rsidR="00614694" w:rsidRPr="00830385" w:rsidRDefault="00614694" w:rsidP="00614694">
            <w:pPr>
              <w:tabs>
                <w:tab w:val="left" w:pos="9639"/>
              </w:tabs>
            </w:pPr>
            <w:r>
              <w:t>Виды работ, передаваемые субподрядчику по предмету Открытого конкурса</w:t>
            </w:r>
          </w:p>
        </w:tc>
        <w:tc>
          <w:tcPr>
            <w:tcW w:w="5184" w:type="dxa"/>
            <w:gridSpan w:val="2"/>
          </w:tcPr>
          <w:p w:rsidR="00614694" w:rsidRPr="00830385" w:rsidRDefault="00614694" w:rsidP="00614694">
            <w:pPr>
              <w:tabs>
                <w:tab w:val="left" w:pos="9639"/>
              </w:tabs>
            </w:pPr>
            <w:r>
              <w:t>Передаваемые объемы работ</w:t>
            </w:r>
          </w:p>
        </w:tc>
      </w:tr>
      <w:tr w:rsidR="00614694" w:rsidRPr="00830385" w:rsidTr="00614694">
        <w:tblPrEx>
          <w:tblLook w:val="0000" w:firstRow="0" w:lastRow="0" w:firstColumn="0" w:lastColumn="0" w:noHBand="0" w:noVBand="0"/>
        </w:tblPrEx>
        <w:trPr>
          <w:cantSplit/>
        </w:trPr>
        <w:tc>
          <w:tcPr>
            <w:tcW w:w="4536" w:type="dxa"/>
            <w:gridSpan w:val="2"/>
            <w:vMerge/>
          </w:tcPr>
          <w:p w:rsidR="00614694" w:rsidRPr="00830385" w:rsidRDefault="00614694" w:rsidP="00614694">
            <w:pPr>
              <w:tabs>
                <w:tab w:val="left" w:pos="9639"/>
              </w:tabs>
            </w:pPr>
          </w:p>
        </w:tc>
        <w:tc>
          <w:tcPr>
            <w:tcW w:w="1701" w:type="dxa"/>
          </w:tcPr>
          <w:p w:rsidR="00614694" w:rsidRPr="00830385" w:rsidRDefault="00614694" w:rsidP="00614694">
            <w:pPr>
              <w:tabs>
                <w:tab w:val="left" w:pos="9639"/>
              </w:tabs>
            </w:pPr>
            <w:r>
              <w:t>В физических единицах</w:t>
            </w:r>
          </w:p>
        </w:tc>
        <w:tc>
          <w:tcPr>
            <w:tcW w:w="3483" w:type="dxa"/>
            <w:vAlign w:val="center"/>
          </w:tcPr>
          <w:p w:rsidR="00614694" w:rsidRPr="00830385" w:rsidRDefault="00614694" w:rsidP="00614694">
            <w:pPr>
              <w:tabs>
                <w:tab w:val="left" w:pos="9639"/>
              </w:tabs>
            </w:pPr>
            <w:r>
              <w:t>В % к общему объему работ по предмету Открытого конкурса</w:t>
            </w:r>
          </w:p>
        </w:tc>
      </w:tr>
      <w:tr w:rsidR="00614694" w:rsidRPr="00830385" w:rsidTr="00614694">
        <w:tblPrEx>
          <w:tblLook w:val="0000" w:firstRow="0" w:lastRow="0" w:firstColumn="0" w:lastColumn="0" w:noHBand="0" w:noVBand="0"/>
        </w:tblPrEx>
        <w:tc>
          <w:tcPr>
            <w:tcW w:w="4536" w:type="dxa"/>
            <w:gridSpan w:val="2"/>
          </w:tcPr>
          <w:p w:rsidR="00614694" w:rsidRPr="00830385" w:rsidRDefault="00614694" w:rsidP="00614694">
            <w:pPr>
              <w:tabs>
                <w:tab w:val="left" w:pos="9639"/>
              </w:tabs>
            </w:pPr>
          </w:p>
        </w:tc>
        <w:tc>
          <w:tcPr>
            <w:tcW w:w="1701" w:type="dxa"/>
          </w:tcPr>
          <w:p w:rsidR="00614694" w:rsidRPr="00830385" w:rsidRDefault="00614694" w:rsidP="00614694">
            <w:pPr>
              <w:tabs>
                <w:tab w:val="left" w:pos="9639"/>
              </w:tabs>
            </w:pPr>
          </w:p>
        </w:tc>
        <w:tc>
          <w:tcPr>
            <w:tcW w:w="3483" w:type="dxa"/>
          </w:tcPr>
          <w:p w:rsidR="00614694" w:rsidRPr="00830385" w:rsidRDefault="00614694" w:rsidP="00614694">
            <w:pPr>
              <w:tabs>
                <w:tab w:val="left" w:pos="9639"/>
              </w:tabs>
            </w:pPr>
          </w:p>
        </w:tc>
      </w:tr>
      <w:tr w:rsidR="00614694" w:rsidRPr="00830385" w:rsidTr="00614694">
        <w:tblPrEx>
          <w:tblLook w:val="0000" w:firstRow="0" w:lastRow="0" w:firstColumn="0" w:lastColumn="0" w:noHBand="0" w:noVBand="0"/>
        </w:tblPrEx>
        <w:tc>
          <w:tcPr>
            <w:tcW w:w="6237" w:type="dxa"/>
            <w:gridSpan w:val="3"/>
          </w:tcPr>
          <w:p w:rsidR="00614694" w:rsidRPr="00830385" w:rsidRDefault="00614694" w:rsidP="00614694">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614694" w:rsidRPr="00830385" w:rsidRDefault="00614694" w:rsidP="00614694">
            <w:pPr>
              <w:tabs>
                <w:tab w:val="left" w:pos="9639"/>
              </w:tabs>
            </w:pPr>
          </w:p>
        </w:tc>
      </w:tr>
      <w:tr w:rsidR="00614694" w:rsidRPr="00830385" w:rsidTr="00614694">
        <w:tblPrEx>
          <w:tblLook w:val="0000" w:firstRow="0" w:lastRow="0" w:firstColumn="0" w:lastColumn="0" w:noHBand="0" w:noVBand="0"/>
        </w:tblPrEx>
        <w:tc>
          <w:tcPr>
            <w:tcW w:w="6237" w:type="dxa"/>
            <w:gridSpan w:val="3"/>
          </w:tcPr>
          <w:p w:rsidR="00614694" w:rsidRPr="00830385" w:rsidRDefault="00614694" w:rsidP="00614694">
            <w:pPr>
              <w:tabs>
                <w:tab w:val="left" w:pos="9639"/>
              </w:tabs>
            </w:pPr>
            <w:r>
              <w:t>Количество персонала, привлекаемого субподрядчиком к исполнению договора:</w:t>
            </w:r>
          </w:p>
        </w:tc>
        <w:tc>
          <w:tcPr>
            <w:tcW w:w="3483" w:type="dxa"/>
          </w:tcPr>
          <w:p w:rsidR="00614694" w:rsidRPr="00830385" w:rsidRDefault="00614694" w:rsidP="00614694">
            <w:pPr>
              <w:tabs>
                <w:tab w:val="left" w:pos="9639"/>
              </w:tabs>
            </w:pPr>
          </w:p>
        </w:tc>
      </w:tr>
    </w:tbl>
    <w:p w:rsidR="00614694" w:rsidRPr="00830385" w:rsidRDefault="00614694" w:rsidP="00614694">
      <w:pPr>
        <w:tabs>
          <w:tab w:val="left" w:pos="9639"/>
        </w:tabs>
        <w:ind w:firstLine="720"/>
        <w:jc w:val="both"/>
        <w:rPr>
          <w:szCs w:val="28"/>
        </w:rPr>
      </w:pPr>
      <w:r>
        <w:rPr>
          <w:szCs w:val="28"/>
        </w:rPr>
        <w:t>Приложения:</w:t>
      </w:r>
    </w:p>
    <w:p w:rsidR="00614694" w:rsidRPr="00830385" w:rsidRDefault="00614694" w:rsidP="00614694">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614694" w:rsidRPr="00830385" w:rsidRDefault="00614694" w:rsidP="00614694">
      <w:pPr>
        <w:jc w:val="both"/>
        <w:rPr>
          <w:rFonts w:eastAsia="MS Mincho"/>
          <w:b/>
          <w:bCs/>
          <w:sz w:val="28"/>
          <w:szCs w:val="28"/>
        </w:rPr>
      </w:pPr>
    </w:p>
    <w:p w:rsidR="00614694" w:rsidRPr="00830385" w:rsidRDefault="00614694" w:rsidP="00614694">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614694" w:rsidRPr="00830385" w:rsidRDefault="00614694" w:rsidP="00614694">
      <w:pPr>
        <w:tabs>
          <w:tab w:val="left" w:pos="8640"/>
        </w:tabs>
        <w:rPr>
          <w:i/>
        </w:rPr>
      </w:pPr>
      <w:r>
        <w:rPr>
          <w:i/>
        </w:rPr>
        <w:t xml:space="preserve">                                                                    (наименование претендента)</w:t>
      </w:r>
    </w:p>
    <w:p w:rsidR="00614694" w:rsidRPr="00830385" w:rsidRDefault="00614694" w:rsidP="00614694">
      <w:pPr>
        <w:rPr>
          <w:sz w:val="28"/>
          <w:szCs w:val="28"/>
          <w:lang w:eastAsia="ru-RU"/>
        </w:rPr>
      </w:pPr>
      <w:r>
        <w:rPr>
          <w:sz w:val="28"/>
          <w:szCs w:val="28"/>
          <w:lang w:eastAsia="ru-RU"/>
        </w:rPr>
        <w:t>____________________________________________________________________</w:t>
      </w:r>
    </w:p>
    <w:p w:rsidR="00614694" w:rsidRPr="00830385" w:rsidRDefault="00614694" w:rsidP="00614694">
      <w:pPr>
        <w:rPr>
          <w:i/>
        </w:rPr>
      </w:pPr>
      <w:r>
        <w:rPr>
          <w:i/>
        </w:rPr>
        <w:t xml:space="preserve">       Печать</w:t>
      </w:r>
      <w:r>
        <w:rPr>
          <w:i/>
        </w:rPr>
        <w:tab/>
      </w:r>
      <w:r>
        <w:rPr>
          <w:i/>
        </w:rPr>
        <w:tab/>
      </w:r>
      <w:r>
        <w:rPr>
          <w:i/>
        </w:rPr>
        <w:tab/>
        <w:t>(должность, подпись, ФИО)</w:t>
      </w:r>
    </w:p>
    <w:p w:rsidR="00614694" w:rsidRPr="00E24422" w:rsidRDefault="00614694" w:rsidP="00614694">
      <w:pPr>
        <w:rPr>
          <w:sz w:val="28"/>
          <w:szCs w:val="28"/>
          <w:lang w:eastAsia="ru-RU"/>
        </w:rPr>
      </w:pPr>
      <w:r>
        <w:rPr>
          <w:sz w:val="28"/>
          <w:szCs w:val="28"/>
          <w:lang w:eastAsia="ru-RU"/>
        </w:rPr>
        <w:t>"____" _________ 201__ г.</w:t>
      </w:r>
    </w:p>
    <w:p w:rsidR="00614694" w:rsidRDefault="00614694"/>
    <w:p w:rsidR="0068782A" w:rsidRDefault="0068782A"/>
    <w:p w:rsidR="006B6573" w:rsidRDefault="006B6573" w:rsidP="002079EB"/>
    <w:sectPr w:rsidR="006B6573"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694" w:rsidRDefault="00614694">
      <w:r>
        <w:separator/>
      </w:r>
    </w:p>
  </w:endnote>
  <w:endnote w:type="continuationSeparator" w:id="0">
    <w:p w:rsidR="00614694" w:rsidRDefault="00614694">
      <w:r>
        <w:continuationSeparator/>
      </w:r>
    </w:p>
  </w:endnote>
  <w:endnote w:type="continuationNotice" w:id="1">
    <w:p w:rsidR="00614694" w:rsidRDefault="006146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ragmaticaCondCTT">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694" w:rsidRDefault="00614694"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614694" w:rsidRDefault="00614694"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694" w:rsidRDefault="00614694"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614694" w:rsidRDefault="00614694"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694" w:rsidRPr="00780C2D" w:rsidRDefault="00614694" w:rsidP="00780C2D">
    <w:pPr>
      <w:pStyle w:val="afd"/>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694" w:rsidRDefault="00614694">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694" w:rsidRDefault="00614694">
      <w:r>
        <w:separator/>
      </w:r>
    </w:p>
  </w:footnote>
  <w:footnote w:type="continuationSeparator" w:id="0">
    <w:p w:rsidR="00614694" w:rsidRDefault="00614694">
      <w:r>
        <w:continuationSeparator/>
      </w:r>
    </w:p>
  </w:footnote>
  <w:footnote w:type="continuationNotice" w:id="1">
    <w:p w:rsidR="00614694" w:rsidRDefault="00614694"/>
  </w:footnote>
  <w:footnote w:id="2">
    <w:p w:rsidR="00614694" w:rsidRDefault="00614694">
      <w:pPr>
        <w:pStyle w:val="afe"/>
      </w:pPr>
      <w:r>
        <w:rPr>
          <w:rStyle w:val="af6"/>
        </w:rPr>
        <w:footnoteRef/>
      </w:r>
      <w:r>
        <w:t xml:space="preserve"> Строки 1.1, 1.2, 1.3, … заполняются в соответствии с примером, приведенном в пункте 7 Технического задания</w:t>
      </w:r>
    </w:p>
  </w:footnote>
  <w:footnote w:id="3">
    <w:p w:rsidR="00614694" w:rsidRDefault="00614694" w:rsidP="00614694">
      <w:pPr>
        <w:pStyle w:val="afe"/>
      </w:pPr>
      <w:r>
        <w:rPr>
          <w:rStyle w:val="af6"/>
        </w:rPr>
        <w:footnoteRef/>
      </w:r>
      <w:r>
        <w:t xml:space="preserve"> К сведениям об опыте прилагаются копии договоров и документов, подтверждающих факт оказания услуг, выполнения работ.  При предоставлении копии договора и акта конфиденциальная информация (кроме предмета договора и его цен</w:t>
      </w:r>
      <w:proofErr w:type="gramStart"/>
      <w:r>
        <w:t>ы(</w:t>
      </w:r>
      <w:proofErr w:type="gramEnd"/>
      <w:r>
        <w:t>стоимости работ, услуг)),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694" w:rsidRDefault="00614694" w:rsidP="00614694">
    <w:pPr>
      <w:pStyle w:val="afb"/>
      <w:jc w:val="center"/>
    </w:pPr>
    <w:r>
      <w:fldChar w:fldCharType="begin"/>
    </w:r>
    <w:r>
      <w:instrText xml:space="preserve"> PAGE   \* MERGEFORMAT </w:instrText>
    </w:r>
    <w:r>
      <w:fldChar w:fldCharType="separate"/>
    </w:r>
    <w:r w:rsidR="007465FD">
      <w:rPr>
        <w:noProof/>
      </w:rPr>
      <w:t>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694" w:rsidRDefault="00614694">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694" w:rsidRDefault="00614694" w:rsidP="00510148">
    <w:pPr>
      <w:pStyle w:val="afb"/>
      <w:jc w:val="center"/>
    </w:pPr>
    <w:r>
      <w:fldChar w:fldCharType="begin"/>
    </w:r>
    <w:r>
      <w:instrText xml:space="preserve"> PAGE   \* MERGEFORMAT </w:instrText>
    </w:r>
    <w:r>
      <w:fldChar w:fldCharType="separate"/>
    </w:r>
    <w:r w:rsidR="007465FD">
      <w:rPr>
        <w:noProof/>
      </w:rPr>
      <w:t>69</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694" w:rsidRPr="00780C2D" w:rsidRDefault="00780C2D" w:rsidP="00780C2D">
    <w:pPr>
      <w:pStyle w:val="afb"/>
      <w:jc w:val="center"/>
    </w:pPr>
    <w:r>
      <w:fldChar w:fldCharType="begin"/>
    </w:r>
    <w:r>
      <w:instrText xml:space="preserve"> PAGE   \* MERGEFORMAT </w:instrText>
    </w:r>
    <w:r>
      <w:fldChar w:fldCharType="separate"/>
    </w:r>
    <w:r w:rsidR="007465FD">
      <w:rPr>
        <w:noProof/>
      </w:rPr>
      <w:t>70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DCD2BB9"/>
    <w:multiLevelType w:val="multilevel"/>
    <w:tmpl w:val="30688C82"/>
    <w:lvl w:ilvl="0">
      <w:start w:val="1"/>
      <w:numFmt w:val="decimal"/>
      <w:lvlText w:val=""/>
      <w:lvlJc w:val="left"/>
      <w:pPr>
        <w:ind w:left="432" w:firstLine="432"/>
      </w:pPr>
    </w:lvl>
    <w:lvl w:ilvl="1">
      <w:start w:val="1"/>
      <w:numFmt w:val="decimal"/>
      <w:lvlText w:val=""/>
      <w:lvlJc w:val="left"/>
      <w:pPr>
        <w:ind w:left="576" w:firstLine="576"/>
      </w:pPr>
    </w:lvl>
    <w:lvl w:ilvl="2">
      <w:start w:val="1"/>
      <w:numFmt w:val="decimal"/>
      <w:lvlText w:val=""/>
      <w:lvlJc w:val="left"/>
      <w:pPr>
        <w:ind w:left="720" w:firstLine="720"/>
      </w:pPr>
    </w:lvl>
    <w:lvl w:ilvl="3">
      <w:start w:val="1"/>
      <w:numFmt w:val="decimal"/>
      <w:lvlText w:val=""/>
      <w:lvlJc w:val="left"/>
      <w:pPr>
        <w:ind w:left="864" w:firstLine="864"/>
      </w:pPr>
    </w:lvl>
    <w:lvl w:ilvl="4">
      <w:start w:val="1"/>
      <w:numFmt w:val="decimal"/>
      <w:lvlText w:val=""/>
      <w:lvlJc w:val="left"/>
      <w:pPr>
        <w:ind w:left="1008" w:firstLine="1008"/>
      </w:pPr>
    </w:lvl>
    <w:lvl w:ilvl="5">
      <w:start w:val="1"/>
      <w:numFmt w:val="decimal"/>
      <w:lvlText w:val=""/>
      <w:lvlJc w:val="left"/>
      <w:pPr>
        <w:ind w:left="1152" w:firstLine="1152"/>
      </w:pPr>
    </w:lvl>
    <w:lvl w:ilvl="6">
      <w:start w:val="1"/>
      <w:numFmt w:val="decimal"/>
      <w:lvlText w:val=""/>
      <w:lvlJc w:val="left"/>
      <w:pPr>
        <w:ind w:left="1296" w:firstLine="1296"/>
      </w:pPr>
    </w:lvl>
    <w:lvl w:ilvl="7">
      <w:start w:val="1"/>
      <w:numFmt w:val="decimal"/>
      <w:lvlText w:val=""/>
      <w:lvlJc w:val="left"/>
      <w:pPr>
        <w:ind w:left="1440" w:firstLine="1440"/>
      </w:pPr>
    </w:lvl>
    <w:lvl w:ilvl="8">
      <w:start w:val="1"/>
      <w:numFmt w:val="decimal"/>
      <w:lvlText w:val=""/>
      <w:lvlJc w:val="left"/>
      <w:pPr>
        <w:ind w:left="1584" w:firstLine="1584"/>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1A9E59B8"/>
    <w:multiLevelType w:val="multilevel"/>
    <w:tmpl w:val="877E530A"/>
    <w:lvl w:ilvl="0">
      <w:start w:val="1"/>
      <w:numFmt w:val="decimal"/>
      <w:lvlText w:val="%1."/>
      <w:lvlJc w:val="left"/>
      <w:pPr>
        <w:ind w:left="218"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2302" w:hanging="720"/>
      </w:pPr>
      <w:rPr>
        <w:rFonts w:hint="default"/>
      </w:rPr>
    </w:lvl>
    <w:lvl w:ilvl="3">
      <w:start w:val="1"/>
      <w:numFmt w:val="decimal"/>
      <w:isLgl/>
      <w:lvlText w:val="%1.%2.%3.%4"/>
      <w:lvlJc w:val="left"/>
      <w:pPr>
        <w:ind w:left="3164" w:hanging="720"/>
      </w:pPr>
      <w:rPr>
        <w:rFonts w:hint="default"/>
      </w:rPr>
    </w:lvl>
    <w:lvl w:ilvl="4">
      <w:start w:val="1"/>
      <w:numFmt w:val="decimal"/>
      <w:isLgl/>
      <w:lvlText w:val="%1.%2.%3.%4.%5"/>
      <w:lvlJc w:val="left"/>
      <w:pPr>
        <w:ind w:left="4386" w:hanging="1080"/>
      </w:pPr>
      <w:rPr>
        <w:rFonts w:hint="default"/>
      </w:rPr>
    </w:lvl>
    <w:lvl w:ilvl="5">
      <w:start w:val="1"/>
      <w:numFmt w:val="decimal"/>
      <w:isLgl/>
      <w:lvlText w:val="%1.%2.%3.%4.%5.%6"/>
      <w:lvlJc w:val="left"/>
      <w:pPr>
        <w:ind w:left="5608" w:hanging="1440"/>
      </w:pPr>
      <w:rPr>
        <w:rFonts w:hint="default"/>
      </w:rPr>
    </w:lvl>
    <w:lvl w:ilvl="6">
      <w:start w:val="1"/>
      <w:numFmt w:val="decimal"/>
      <w:isLgl/>
      <w:lvlText w:val="%1.%2.%3.%4.%5.%6.%7"/>
      <w:lvlJc w:val="left"/>
      <w:pPr>
        <w:ind w:left="6470" w:hanging="1440"/>
      </w:pPr>
      <w:rPr>
        <w:rFonts w:hint="default"/>
      </w:rPr>
    </w:lvl>
    <w:lvl w:ilvl="7">
      <w:start w:val="1"/>
      <w:numFmt w:val="decimal"/>
      <w:isLgl/>
      <w:lvlText w:val="%1.%2.%3.%4.%5.%6.%7.%8"/>
      <w:lvlJc w:val="left"/>
      <w:pPr>
        <w:ind w:left="7692" w:hanging="1800"/>
      </w:pPr>
      <w:rPr>
        <w:rFonts w:hint="default"/>
      </w:rPr>
    </w:lvl>
    <w:lvl w:ilvl="8">
      <w:start w:val="1"/>
      <w:numFmt w:val="decimal"/>
      <w:isLgl/>
      <w:lvlText w:val="%1.%2.%3.%4.%5.%6.%7.%8.%9"/>
      <w:lvlJc w:val="left"/>
      <w:pPr>
        <w:ind w:left="8554" w:hanging="1800"/>
      </w:pPr>
      <w:rPr>
        <w:rFonts w:hint="default"/>
      </w:rPr>
    </w:lvl>
  </w:abstractNum>
  <w:abstractNum w:abstractNumId="27">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81463BD"/>
    <w:multiLevelType w:val="hybridMultilevel"/>
    <w:tmpl w:val="26B4426C"/>
    <w:lvl w:ilvl="0" w:tplc="54D62990">
      <w:start w:val="1"/>
      <w:numFmt w:val="bullet"/>
      <w:lvlText w:val="-"/>
      <w:lvlJc w:val="left"/>
      <w:pPr>
        <w:ind w:left="720" w:hanging="360"/>
      </w:pPr>
      <w:rPr>
        <w:rFonts w:ascii="Univers" w:hAnsi="Univer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4"/>
  </w:num>
  <w:num w:numId="9">
    <w:abstractNumId w:val="22"/>
  </w:num>
  <w:num w:numId="10">
    <w:abstractNumId w:val="39"/>
  </w:num>
  <w:num w:numId="11">
    <w:abstractNumId w:val="49"/>
  </w:num>
  <w:num w:numId="12">
    <w:abstractNumId w:val="41"/>
  </w:num>
  <w:num w:numId="13">
    <w:abstractNumId w:val="51"/>
  </w:num>
  <w:num w:numId="14">
    <w:abstractNumId w:val="55"/>
  </w:num>
  <w:num w:numId="15">
    <w:abstractNumId w:val="38"/>
  </w:num>
  <w:num w:numId="16">
    <w:abstractNumId w:val="40"/>
  </w:num>
  <w:num w:numId="17">
    <w:abstractNumId w:val="36"/>
  </w:num>
  <w:num w:numId="18">
    <w:abstractNumId w:val="32"/>
  </w:num>
  <w:num w:numId="19">
    <w:abstractNumId w:val="34"/>
  </w:num>
  <w:num w:numId="20">
    <w:abstractNumId w:val="48"/>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3"/>
  </w:num>
  <w:num w:numId="27">
    <w:abstractNumId w:val="22"/>
  </w:num>
  <w:num w:numId="28">
    <w:abstractNumId w:val="29"/>
  </w:num>
  <w:num w:numId="29">
    <w:abstractNumId w:val="25"/>
  </w:num>
  <w:num w:numId="30">
    <w:abstractNumId w:val="31"/>
  </w:num>
  <w:num w:numId="31">
    <w:abstractNumId w:val="50"/>
  </w:num>
  <w:num w:numId="32">
    <w:abstractNumId w:val="33"/>
  </w:num>
  <w:num w:numId="33">
    <w:abstractNumId w:val="46"/>
  </w:num>
  <w:num w:numId="34">
    <w:abstractNumId w:val="37"/>
  </w:num>
  <w:num w:numId="35">
    <w:abstractNumId w:val="45"/>
  </w:num>
  <w:num w:numId="36">
    <w:abstractNumId w:val="47"/>
  </w:num>
  <w:num w:numId="37">
    <w:abstractNumId w:val="24"/>
  </w:num>
  <w:num w:numId="38">
    <w:abstractNumId w:val="30"/>
  </w:num>
  <w:num w:numId="39">
    <w:abstractNumId w:val="44"/>
  </w:num>
  <w:num w:numId="40">
    <w:abstractNumId w:val="43"/>
  </w:num>
  <w:num w:numId="41">
    <w:abstractNumId w:val="35"/>
  </w:num>
  <w:num w:numId="42">
    <w:abstractNumId w:val="35"/>
    <w:lvlOverride w:ilvl="0">
      <w:startOverride w:val="1"/>
    </w:lvlOverride>
  </w:num>
  <w:num w:numId="43">
    <w:abstractNumId w:val="27"/>
  </w:num>
  <w:num w:numId="44">
    <w:abstractNumId w:val="28"/>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42"/>
  </w:num>
  <w:num w:numId="49">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169F7"/>
    <w:rsid w:val="000224FB"/>
    <w:rsid w:val="00022B31"/>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66B"/>
    <w:rsid w:val="00054101"/>
    <w:rsid w:val="000557B3"/>
    <w:rsid w:val="000600AA"/>
    <w:rsid w:val="0006056A"/>
    <w:rsid w:val="00060D59"/>
    <w:rsid w:val="00063F1C"/>
    <w:rsid w:val="00066A62"/>
    <w:rsid w:val="00067DAA"/>
    <w:rsid w:val="00070803"/>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5F3B"/>
    <w:rsid w:val="000E132B"/>
    <w:rsid w:val="000E2086"/>
    <w:rsid w:val="000E2916"/>
    <w:rsid w:val="000E3881"/>
    <w:rsid w:val="000E5B2C"/>
    <w:rsid w:val="000E5BB8"/>
    <w:rsid w:val="000E6F68"/>
    <w:rsid w:val="000F024D"/>
    <w:rsid w:val="000F1048"/>
    <w:rsid w:val="000F1455"/>
    <w:rsid w:val="000F3BFB"/>
    <w:rsid w:val="000F6875"/>
    <w:rsid w:val="0010124E"/>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C04"/>
    <w:rsid w:val="00135273"/>
    <w:rsid w:val="001356F1"/>
    <w:rsid w:val="00136411"/>
    <w:rsid w:val="0013760D"/>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36FC"/>
    <w:rsid w:val="001B3E1D"/>
    <w:rsid w:val="001B5653"/>
    <w:rsid w:val="001B6259"/>
    <w:rsid w:val="001B689A"/>
    <w:rsid w:val="001C08FD"/>
    <w:rsid w:val="001C09D8"/>
    <w:rsid w:val="001C2DB3"/>
    <w:rsid w:val="001C75ED"/>
    <w:rsid w:val="001D0198"/>
    <w:rsid w:val="001D1F70"/>
    <w:rsid w:val="001D45CA"/>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2CD3"/>
    <w:rsid w:val="0020341D"/>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30D0D"/>
    <w:rsid w:val="00231E0F"/>
    <w:rsid w:val="002326E3"/>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810F4"/>
    <w:rsid w:val="0028168C"/>
    <w:rsid w:val="0028247A"/>
    <w:rsid w:val="00282B03"/>
    <w:rsid w:val="0028339B"/>
    <w:rsid w:val="00290F36"/>
    <w:rsid w:val="002910EA"/>
    <w:rsid w:val="00291899"/>
    <w:rsid w:val="00292ED6"/>
    <w:rsid w:val="00293CE8"/>
    <w:rsid w:val="002A1180"/>
    <w:rsid w:val="002A2796"/>
    <w:rsid w:val="002A4D3C"/>
    <w:rsid w:val="002A71D9"/>
    <w:rsid w:val="002B26EB"/>
    <w:rsid w:val="002B41FD"/>
    <w:rsid w:val="002B482F"/>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20EDC"/>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1C96"/>
    <w:rsid w:val="0036291B"/>
    <w:rsid w:val="003630DE"/>
    <w:rsid w:val="003657D7"/>
    <w:rsid w:val="003663BC"/>
    <w:rsid w:val="00370C44"/>
    <w:rsid w:val="00371504"/>
    <w:rsid w:val="003719A4"/>
    <w:rsid w:val="003778ED"/>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2AFB"/>
    <w:rsid w:val="003B3FE8"/>
    <w:rsid w:val="003B7758"/>
    <w:rsid w:val="003B78F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128B1"/>
    <w:rsid w:val="004209AE"/>
    <w:rsid w:val="0042174B"/>
    <w:rsid w:val="004224C0"/>
    <w:rsid w:val="00422CFA"/>
    <w:rsid w:val="004243CF"/>
    <w:rsid w:val="00425574"/>
    <w:rsid w:val="00425EB0"/>
    <w:rsid w:val="00426ED7"/>
    <w:rsid w:val="004272B0"/>
    <w:rsid w:val="004314C8"/>
    <w:rsid w:val="00432CF8"/>
    <w:rsid w:val="0043423C"/>
    <w:rsid w:val="0043596D"/>
    <w:rsid w:val="00435A9A"/>
    <w:rsid w:val="00437B00"/>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7486"/>
    <w:rsid w:val="00470EDD"/>
    <w:rsid w:val="0047126A"/>
    <w:rsid w:val="0047412E"/>
    <w:rsid w:val="004745C7"/>
    <w:rsid w:val="00475935"/>
    <w:rsid w:val="0047650E"/>
    <w:rsid w:val="004765EC"/>
    <w:rsid w:val="004774A6"/>
    <w:rsid w:val="004774CF"/>
    <w:rsid w:val="0047759E"/>
    <w:rsid w:val="00477E4A"/>
    <w:rsid w:val="004808B9"/>
    <w:rsid w:val="004864C2"/>
    <w:rsid w:val="00487153"/>
    <w:rsid w:val="004874C1"/>
    <w:rsid w:val="00493AB2"/>
    <w:rsid w:val="004A0B79"/>
    <w:rsid w:val="004A1302"/>
    <w:rsid w:val="004A25F0"/>
    <w:rsid w:val="004A35E4"/>
    <w:rsid w:val="004A4212"/>
    <w:rsid w:val="004A66FA"/>
    <w:rsid w:val="004B0D75"/>
    <w:rsid w:val="004B3482"/>
    <w:rsid w:val="004B366A"/>
    <w:rsid w:val="004B4B1F"/>
    <w:rsid w:val="004B7B57"/>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501981"/>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7AB7"/>
    <w:rsid w:val="0053112F"/>
    <w:rsid w:val="0053291E"/>
    <w:rsid w:val="00533F3B"/>
    <w:rsid w:val="00534697"/>
    <w:rsid w:val="005355A2"/>
    <w:rsid w:val="005355CA"/>
    <w:rsid w:val="00536CEB"/>
    <w:rsid w:val="005373EF"/>
    <w:rsid w:val="00537B12"/>
    <w:rsid w:val="00542481"/>
    <w:rsid w:val="00544668"/>
    <w:rsid w:val="0054646F"/>
    <w:rsid w:val="005508EC"/>
    <w:rsid w:val="0055090C"/>
    <w:rsid w:val="00551655"/>
    <w:rsid w:val="00551698"/>
    <w:rsid w:val="00556E89"/>
    <w:rsid w:val="0056027E"/>
    <w:rsid w:val="00562186"/>
    <w:rsid w:val="0056426C"/>
    <w:rsid w:val="005649D6"/>
    <w:rsid w:val="00565202"/>
    <w:rsid w:val="00567173"/>
    <w:rsid w:val="005716FC"/>
    <w:rsid w:val="00571D62"/>
    <w:rsid w:val="00573F02"/>
    <w:rsid w:val="00575E36"/>
    <w:rsid w:val="0057655F"/>
    <w:rsid w:val="005812B7"/>
    <w:rsid w:val="005834BA"/>
    <w:rsid w:val="00590A1B"/>
    <w:rsid w:val="005921BC"/>
    <w:rsid w:val="00593786"/>
    <w:rsid w:val="005944C1"/>
    <w:rsid w:val="005A0E3B"/>
    <w:rsid w:val="005A2B08"/>
    <w:rsid w:val="005A3290"/>
    <w:rsid w:val="005A41D0"/>
    <w:rsid w:val="005A6CE9"/>
    <w:rsid w:val="005B12F9"/>
    <w:rsid w:val="005B32A8"/>
    <w:rsid w:val="005B6216"/>
    <w:rsid w:val="005C58AF"/>
    <w:rsid w:val="005C5AB8"/>
    <w:rsid w:val="005C6744"/>
    <w:rsid w:val="005D0613"/>
    <w:rsid w:val="005D296C"/>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192F"/>
    <w:rsid w:val="0060219A"/>
    <w:rsid w:val="00602A14"/>
    <w:rsid w:val="006050B1"/>
    <w:rsid w:val="00606106"/>
    <w:rsid w:val="0060696E"/>
    <w:rsid w:val="0061101B"/>
    <w:rsid w:val="00611B15"/>
    <w:rsid w:val="0061281F"/>
    <w:rsid w:val="00612DC6"/>
    <w:rsid w:val="00613848"/>
    <w:rsid w:val="00614694"/>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3018"/>
    <w:rsid w:val="0064400A"/>
    <w:rsid w:val="00644B88"/>
    <w:rsid w:val="006460E4"/>
    <w:rsid w:val="006471D1"/>
    <w:rsid w:val="0065098B"/>
    <w:rsid w:val="0065306F"/>
    <w:rsid w:val="00655386"/>
    <w:rsid w:val="0065657D"/>
    <w:rsid w:val="006575DD"/>
    <w:rsid w:val="0066025A"/>
    <w:rsid w:val="0066041B"/>
    <w:rsid w:val="0066193E"/>
    <w:rsid w:val="00662DF2"/>
    <w:rsid w:val="00664449"/>
    <w:rsid w:val="006647CD"/>
    <w:rsid w:val="00670AF4"/>
    <w:rsid w:val="00670FD8"/>
    <w:rsid w:val="00674404"/>
    <w:rsid w:val="00676EDD"/>
    <w:rsid w:val="00677EA3"/>
    <w:rsid w:val="006801C2"/>
    <w:rsid w:val="00681C65"/>
    <w:rsid w:val="00682215"/>
    <w:rsid w:val="00685C56"/>
    <w:rsid w:val="006863B5"/>
    <w:rsid w:val="00686679"/>
    <w:rsid w:val="0068782A"/>
    <w:rsid w:val="00690B2B"/>
    <w:rsid w:val="00693668"/>
    <w:rsid w:val="00693858"/>
    <w:rsid w:val="00695F50"/>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5FD"/>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2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50EE"/>
    <w:rsid w:val="007D5AEA"/>
    <w:rsid w:val="007D6548"/>
    <w:rsid w:val="007E0067"/>
    <w:rsid w:val="007E34AB"/>
    <w:rsid w:val="007E48BC"/>
    <w:rsid w:val="007E5B43"/>
    <w:rsid w:val="007E5BBC"/>
    <w:rsid w:val="007E72CC"/>
    <w:rsid w:val="007F1DFC"/>
    <w:rsid w:val="008035D3"/>
    <w:rsid w:val="00804946"/>
    <w:rsid w:val="008066A1"/>
    <w:rsid w:val="00806AAF"/>
    <w:rsid w:val="008075B1"/>
    <w:rsid w:val="00807DE1"/>
    <w:rsid w:val="008102B0"/>
    <w:rsid w:val="008104CD"/>
    <w:rsid w:val="00811501"/>
    <w:rsid w:val="00811548"/>
    <w:rsid w:val="00812135"/>
    <w:rsid w:val="00812285"/>
    <w:rsid w:val="008129CE"/>
    <w:rsid w:val="008130DB"/>
    <w:rsid w:val="00814F46"/>
    <w:rsid w:val="008223A6"/>
    <w:rsid w:val="008309A6"/>
    <w:rsid w:val="008314C4"/>
    <w:rsid w:val="00834551"/>
    <w:rsid w:val="00834DC9"/>
    <w:rsid w:val="00835CB1"/>
    <w:rsid w:val="00836996"/>
    <w:rsid w:val="008370AF"/>
    <w:rsid w:val="00837423"/>
    <w:rsid w:val="008377C6"/>
    <w:rsid w:val="008437AD"/>
    <w:rsid w:val="00847C9D"/>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611C"/>
    <w:rsid w:val="00880FE9"/>
    <w:rsid w:val="008825E9"/>
    <w:rsid w:val="00885059"/>
    <w:rsid w:val="00886961"/>
    <w:rsid w:val="008906E2"/>
    <w:rsid w:val="00894B17"/>
    <w:rsid w:val="0089720B"/>
    <w:rsid w:val="008A10F4"/>
    <w:rsid w:val="008A1D8F"/>
    <w:rsid w:val="008A31C7"/>
    <w:rsid w:val="008A4412"/>
    <w:rsid w:val="008A664B"/>
    <w:rsid w:val="008A66CB"/>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804B4"/>
    <w:rsid w:val="00A81242"/>
    <w:rsid w:val="00A8303E"/>
    <w:rsid w:val="00A83569"/>
    <w:rsid w:val="00A856EA"/>
    <w:rsid w:val="00A876EA"/>
    <w:rsid w:val="00A921C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90994"/>
    <w:rsid w:val="00B90F33"/>
    <w:rsid w:val="00B924BD"/>
    <w:rsid w:val="00B92730"/>
    <w:rsid w:val="00B931D6"/>
    <w:rsid w:val="00B9344E"/>
    <w:rsid w:val="00B938CD"/>
    <w:rsid w:val="00B971DF"/>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76C1"/>
    <w:rsid w:val="00C427DE"/>
    <w:rsid w:val="00C43B6E"/>
    <w:rsid w:val="00C45338"/>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BBA"/>
    <w:rsid w:val="00CB4A32"/>
    <w:rsid w:val="00CB5E99"/>
    <w:rsid w:val="00CC064B"/>
    <w:rsid w:val="00CC3790"/>
    <w:rsid w:val="00CC4C1B"/>
    <w:rsid w:val="00CC6413"/>
    <w:rsid w:val="00CD0F32"/>
    <w:rsid w:val="00CD21DC"/>
    <w:rsid w:val="00CD25C3"/>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D019F0"/>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55D2"/>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786"/>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D94"/>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4BDA"/>
    <w:rsid w:val="00ED09C7"/>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0DEF"/>
    <w:rsid w:val="00F2152A"/>
    <w:rsid w:val="00F2335B"/>
    <w:rsid w:val="00F23E06"/>
    <w:rsid w:val="00F253AD"/>
    <w:rsid w:val="00F31C55"/>
    <w:rsid w:val="00F3355C"/>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EDC"/>
    <w:rsid w:val="00F53BD9"/>
    <w:rsid w:val="00F54DC5"/>
    <w:rsid w:val="00F554EF"/>
    <w:rsid w:val="00F5735B"/>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6F2"/>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e"/>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7"/>
    <w:semiHidden/>
    <w:unhideWhenUsed/>
    <w:rsid w:val="009C211A"/>
    <w:rPr>
      <w:sz w:val="20"/>
      <w:szCs w:val="20"/>
    </w:rPr>
  </w:style>
  <w:style w:type="character" w:customStyle="1" w:styleId="1f7">
    <w:name w:val="Текст примечания Знак1"/>
    <w:basedOn w:val="a0"/>
    <w:link w:val="afff0"/>
    <w:semiHidden/>
    <w:rsid w:val="009C211A"/>
    <w:rPr>
      <w:lang w:eastAsia="ar-SA"/>
    </w:rPr>
  </w:style>
  <w:style w:type="table" w:styleId="afff1">
    <w:name w:val="Table Grid"/>
    <w:basedOn w:val="a1"/>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character" w:customStyle="1" w:styleId="1e">
    <w:name w:val="Текст сноски Знак1"/>
    <w:aliases w:val="Footnote Text Char Знак Знак Знак,Footnote Text Char Знак Знак1,Footnote Text Char Знак Знак Знак Знак Знак"/>
    <w:basedOn w:val="a0"/>
    <w:link w:val="afe"/>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e"/>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7"/>
    <w:semiHidden/>
    <w:unhideWhenUsed/>
    <w:rsid w:val="009C211A"/>
    <w:rPr>
      <w:sz w:val="20"/>
      <w:szCs w:val="20"/>
    </w:rPr>
  </w:style>
  <w:style w:type="character" w:customStyle="1" w:styleId="1f7">
    <w:name w:val="Текст примечания Знак1"/>
    <w:basedOn w:val="a0"/>
    <w:link w:val="afff0"/>
    <w:semiHidden/>
    <w:rsid w:val="009C211A"/>
    <w:rPr>
      <w:lang w:eastAsia="ar-SA"/>
    </w:rPr>
  </w:style>
  <w:style w:type="table" w:styleId="afff1">
    <w:name w:val="Table Grid"/>
    <w:basedOn w:val="a1"/>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character" w:customStyle="1" w:styleId="1e">
    <w:name w:val="Текст сноски Знак1"/>
    <w:aliases w:val="Footnote Text Char Знак Знак Знак,Footnote Text Char Знак Знак1,Footnote Text Char Знак Знак Знак Знак Знак"/>
    <w:basedOn w:val="a0"/>
    <w:link w:val="afe"/>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zakupki.gov.ru/epz/main/public/home.html" TargetMode="External"/><Relationship Id="rId26" Type="http://schemas.openxmlformats.org/officeDocument/2006/relationships/hyperlink" Target="http://zakupki.gov.ru/epz/main/public/home.html"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kutuzovvi@trcont.ru" TargetMode="External"/><Relationship Id="rId34"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yperlink" Target="http://zakupki.gov.ru/epz/main/public/home.html" TargetMode="External"/><Relationship Id="rId33" Type="http://schemas.openxmlformats.org/officeDocument/2006/relationships/header" Target="header2.xm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hyperlink" Target="mailto:info@otc.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trcont.com/" TargetMode="External"/><Relationship Id="rId32" Type="http://schemas.openxmlformats.org/officeDocument/2006/relationships/hyperlink" Target="http://fssprus.ru/iss/ip"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mailto:KuritsynAE@trcont.ru" TargetMode="External"/><Relationship Id="rId28" Type="http://schemas.openxmlformats.org/officeDocument/2006/relationships/hyperlink" Target="http://otc.ru/" TargetMode="External"/><Relationship Id="rId36"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hyperlink" Target="https://service.nalog.ru/zd.do"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mailto:AksiutinaKM@trcont.ru" TargetMode="External"/><Relationship Id="rId27" Type="http://schemas.openxmlformats.org/officeDocument/2006/relationships/hyperlink" Target="http://otc.ru/" TargetMode="External"/><Relationship Id="rId30" Type="http://schemas.openxmlformats.org/officeDocument/2006/relationships/hyperlink" Target="https://service.nalog.ru/zd.do"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021F9181-A199-4D55-B335-911D3DF93F0C"/>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985617-3C43-4DF2-ADFB-DB5EB18EB94C}">
  <ds:schemaRefs>
    <ds:schemaRef ds:uri="http://schemas.openxmlformats.org/officeDocument/2006/bibliography"/>
  </ds:schemaRefs>
</ds:datastoreItem>
</file>

<file path=customXml/itemProps4.xml><?xml version="1.0" encoding="utf-8"?>
<ds:datastoreItem xmlns:ds="http://schemas.openxmlformats.org/officeDocument/2006/customXml" ds:itemID="{C79B0679-931E-4CA0-BEAB-8870B5689BBE}">
  <ds:schemaRefs>
    <ds:schemaRef ds:uri="http://schemas.openxmlformats.org/officeDocument/2006/bibliography"/>
  </ds:schemaRefs>
</ds:datastoreItem>
</file>

<file path=customXml/itemProps5.xml><?xml version="1.0" encoding="utf-8"?>
<ds:datastoreItem xmlns:ds="http://schemas.openxmlformats.org/officeDocument/2006/customXml" ds:itemID="{5553D699-D630-427C-958E-E38E5FE1F916}">
  <ds:schemaRefs>
    <ds:schemaRef ds:uri="http://schemas.openxmlformats.org/officeDocument/2006/bibliography"/>
  </ds:schemaRefs>
</ds:datastoreItem>
</file>

<file path=customXml/itemProps6.xml><?xml version="1.0" encoding="utf-8"?>
<ds:datastoreItem xmlns:ds="http://schemas.openxmlformats.org/officeDocument/2006/customXml" ds:itemID="{5473BDA5-24D7-4825-9735-A27EB509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70</Pages>
  <Words>25604</Words>
  <Characters>145945</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171207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Титков Сергей Николаевич</cp:lastModifiedBy>
  <cp:revision>8</cp:revision>
  <cp:lastPrinted>2014-09-23T06:50:00Z</cp:lastPrinted>
  <dcterms:created xsi:type="dcterms:W3CDTF">2019-06-28T11:36:00Z</dcterms:created>
  <dcterms:modified xsi:type="dcterms:W3CDTF">2019-06-28T16:38:00Z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