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D53347">
      <w:pPr>
        <w:ind w:right="282"/>
        <w:jc w:val="right"/>
        <w:rPr>
          <w:b/>
          <w:lang w:val="en-US"/>
        </w:rPr>
      </w:pPr>
      <w:bookmarkStart w:id="0" w:name="_GoBack"/>
      <w:bookmarkEnd w:id="0"/>
    </w:p>
    <w:p w:rsidR="00251CBB" w:rsidRPr="00AC6E1D" w:rsidRDefault="00204DF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5F05C6" w:rsidRDefault="00FF5796" w:rsidP="00251CBB">
                              <w:pPr>
                                <w:rPr>
                                  <w:rFonts w:ascii="Arial" w:hAnsi="Arial" w:cs="Arial"/>
                                  <w:sz w:val="18"/>
                                  <w:szCs w:val="18"/>
                                </w:rPr>
                              </w:pPr>
                              <w:r w:rsidRPr="00A05799">
                                <w:rPr>
                                  <w:rFonts w:ascii="Arial" w:hAnsi="Arial" w:cs="Arial"/>
                                  <w:sz w:val="18"/>
                                  <w:szCs w:val="18"/>
                                </w:rPr>
                                <w:t>факс</w:t>
                              </w:r>
                              <w:r w:rsidRPr="005F05C6">
                                <w:rPr>
                                  <w:rFonts w:ascii="Arial" w:hAnsi="Arial" w:cs="Arial"/>
                                  <w:sz w:val="18"/>
                                  <w:szCs w:val="18"/>
                                </w:rPr>
                                <w:t xml:space="preserve">: +7 </w:t>
                              </w:r>
                              <w:r w:rsidRPr="005F05C6">
                                <w:rPr>
                                  <w:rFonts w:ascii="Arial" w:hAnsi="Arial" w:cs="Arial"/>
                                  <w:position w:val="2"/>
                                  <w:sz w:val="18"/>
                                  <w:szCs w:val="18"/>
                                </w:rPr>
                                <w:t>(</w:t>
                              </w:r>
                              <w:r w:rsidRPr="005F05C6">
                                <w:rPr>
                                  <w:rFonts w:ascii="Arial" w:hAnsi="Arial" w:cs="Arial"/>
                                  <w:sz w:val="18"/>
                                  <w:szCs w:val="18"/>
                                </w:rPr>
                                <w:t>499</w:t>
                              </w:r>
                              <w:r w:rsidRPr="005F05C6">
                                <w:rPr>
                                  <w:rFonts w:ascii="Arial" w:hAnsi="Arial" w:cs="Arial"/>
                                  <w:position w:val="2"/>
                                  <w:sz w:val="18"/>
                                  <w:szCs w:val="18"/>
                                </w:rPr>
                                <w:t>)</w:t>
                              </w:r>
                              <w:r w:rsidRPr="005F05C6">
                                <w:rPr>
                                  <w:rFonts w:ascii="Arial" w:hAnsi="Arial" w:cs="Arial"/>
                                  <w:sz w:val="18"/>
                                  <w:szCs w:val="18"/>
                                </w:rPr>
                                <w:t xml:space="preserve"> 262-75</w:t>
                              </w:r>
                              <w:r w:rsidRPr="005F05C6">
                                <w:rPr>
                                  <w:rFonts w:ascii="Arial" w:hAnsi="Arial" w:cs="Arial"/>
                                  <w:position w:val="2"/>
                                  <w:sz w:val="18"/>
                                  <w:szCs w:val="18"/>
                                </w:rPr>
                                <w:t>-</w:t>
                              </w:r>
                              <w:r w:rsidRPr="005F05C6">
                                <w:rPr>
                                  <w:rFonts w:ascii="Arial" w:hAnsi="Arial" w:cs="Arial"/>
                                  <w:sz w:val="18"/>
                                  <w:szCs w:val="18"/>
                                </w:rPr>
                                <w:t>78</w:t>
                              </w:r>
                            </w:p>
                            <w:p w:rsidR="005F05C6" w:rsidRPr="00D53347" w:rsidRDefault="00FF5796" w:rsidP="00251CBB">
                              <w:pPr>
                                <w:rPr>
                                  <w:rFonts w:ascii="Arial" w:hAnsi="Arial" w:cs="Arial"/>
                                  <w:spacing w:val="6"/>
                                  <w:sz w:val="18"/>
                                  <w:szCs w:val="18"/>
                                </w:rPr>
                              </w:pPr>
                              <w:r w:rsidRPr="00A05799">
                                <w:rPr>
                                  <w:rFonts w:ascii="Arial" w:hAnsi="Arial" w:cs="Arial"/>
                                  <w:spacing w:val="6"/>
                                  <w:sz w:val="18"/>
                                  <w:szCs w:val="18"/>
                                  <w:lang w:val="en-US"/>
                                </w:rPr>
                                <w:t>e</w:t>
                              </w:r>
                              <w:r w:rsidRPr="00D53347">
                                <w:rPr>
                                  <w:rFonts w:ascii="Arial" w:hAnsi="Arial" w:cs="Arial"/>
                                  <w:spacing w:val="6"/>
                                  <w:sz w:val="18"/>
                                  <w:szCs w:val="18"/>
                                </w:rPr>
                                <w:t>-</w:t>
                              </w:r>
                              <w:r w:rsidRPr="00A05799">
                                <w:rPr>
                                  <w:rFonts w:ascii="Arial" w:hAnsi="Arial" w:cs="Arial"/>
                                  <w:spacing w:val="6"/>
                                  <w:sz w:val="18"/>
                                  <w:szCs w:val="18"/>
                                  <w:lang w:val="en-US"/>
                                </w:rPr>
                                <w:t>mail</w:t>
                              </w:r>
                              <w:r w:rsidRPr="00D53347">
                                <w:rPr>
                                  <w:rFonts w:ascii="Arial" w:hAnsi="Arial" w:cs="Arial"/>
                                  <w:spacing w:val="6"/>
                                  <w:sz w:val="18"/>
                                  <w:szCs w:val="18"/>
                                </w:rPr>
                                <w:t xml:space="preserve">: </w:t>
                              </w:r>
                              <w:hyperlink r:id="rId11" w:history="1">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D53347"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D53347">
                                <w:rPr>
                                  <w:rFonts w:ascii="Arial" w:hAnsi="Arial" w:cs="Arial"/>
                                  <w:spacing w:val="6"/>
                                  <w:sz w:val="18"/>
                                  <w:szCs w:val="18"/>
                                </w:rPr>
                                <w:t>.</w:t>
                              </w:r>
                              <w:r w:rsidRPr="00A05799">
                                <w:rPr>
                                  <w:rFonts w:ascii="Arial" w:hAnsi="Arial" w:cs="Arial"/>
                                  <w:spacing w:val="6"/>
                                  <w:sz w:val="18"/>
                                  <w:szCs w:val="18"/>
                                  <w:lang w:val="en-US"/>
                                </w:rPr>
                                <w:t>trcont</w:t>
                              </w:r>
                              <w:r w:rsidRPr="00D53347">
                                <w:rPr>
                                  <w:rFonts w:ascii="Arial" w:hAnsi="Arial" w:cs="Arial"/>
                                  <w:spacing w:val="6"/>
                                  <w:sz w:val="18"/>
                                  <w:szCs w:val="18"/>
                                </w:rPr>
                                <w:t>.</w:t>
                              </w:r>
                              <w:r w:rsidR="0028610D">
                                <w:rPr>
                                  <w:rFonts w:ascii="Arial" w:hAnsi="Arial" w:cs="Arial"/>
                                  <w:spacing w:val="6"/>
                                  <w:sz w:val="18"/>
                                  <w:szCs w:val="18"/>
                                  <w:lang w:val="en-US"/>
                                </w:rPr>
                                <w:t>com</w:t>
                              </w:r>
                            </w:p>
                            <w:p w:rsidR="00FF5796" w:rsidRPr="00D53347"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D53347">
                                <w:rPr>
                                  <w:rFonts w:ascii="Arial" w:hAnsi="Arial" w:cs="Arial"/>
                                  <w:color w:val="002D53"/>
                                  <w:sz w:val="18"/>
                                  <w:szCs w:val="18"/>
                                  <w:u w:val="single"/>
                                </w:rPr>
                                <w:t xml:space="preserve">                  </w:t>
                              </w:r>
                              <w:r w:rsidRPr="002A6C31">
                                <w:rPr>
                                  <w:color w:val="002D53"/>
                                  <w:lang w:val="en-US"/>
                                </w:rPr>
                                <w:t>№</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5F05C6" w:rsidRDefault="00FF5796" w:rsidP="00251CBB">
                        <w:pPr>
                          <w:rPr>
                            <w:rFonts w:ascii="Arial" w:hAnsi="Arial" w:cs="Arial"/>
                            <w:sz w:val="18"/>
                            <w:szCs w:val="18"/>
                          </w:rPr>
                        </w:pPr>
                        <w:r w:rsidRPr="00A05799">
                          <w:rPr>
                            <w:rFonts w:ascii="Arial" w:hAnsi="Arial" w:cs="Arial"/>
                            <w:sz w:val="18"/>
                            <w:szCs w:val="18"/>
                          </w:rPr>
                          <w:t>факс</w:t>
                        </w:r>
                        <w:r w:rsidRPr="005F05C6">
                          <w:rPr>
                            <w:rFonts w:ascii="Arial" w:hAnsi="Arial" w:cs="Arial"/>
                            <w:sz w:val="18"/>
                            <w:szCs w:val="18"/>
                          </w:rPr>
                          <w:t xml:space="preserve">: +7 </w:t>
                        </w:r>
                        <w:r w:rsidRPr="005F05C6">
                          <w:rPr>
                            <w:rFonts w:ascii="Arial" w:hAnsi="Arial" w:cs="Arial"/>
                            <w:position w:val="2"/>
                            <w:sz w:val="18"/>
                            <w:szCs w:val="18"/>
                          </w:rPr>
                          <w:t>(</w:t>
                        </w:r>
                        <w:r w:rsidRPr="005F05C6">
                          <w:rPr>
                            <w:rFonts w:ascii="Arial" w:hAnsi="Arial" w:cs="Arial"/>
                            <w:sz w:val="18"/>
                            <w:szCs w:val="18"/>
                          </w:rPr>
                          <w:t>499</w:t>
                        </w:r>
                        <w:r w:rsidRPr="005F05C6">
                          <w:rPr>
                            <w:rFonts w:ascii="Arial" w:hAnsi="Arial" w:cs="Arial"/>
                            <w:position w:val="2"/>
                            <w:sz w:val="18"/>
                            <w:szCs w:val="18"/>
                          </w:rPr>
                          <w:t>)</w:t>
                        </w:r>
                        <w:r w:rsidRPr="005F05C6">
                          <w:rPr>
                            <w:rFonts w:ascii="Arial" w:hAnsi="Arial" w:cs="Arial"/>
                            <w:sz w:val="18"/>
                            <w:szCs w:val="18"/>
                          </w:rPr>
                          <w:t xml:space="preserve"> 262-75</w:t>
                        </w:r>
                        <w:r w:rsidRPr="005F05C6">
                          <w:rPr>
                            <w:rFonts w:ascii="Arial" w:hAnsi="Arial" w:cs="Arial"/>
                            <w:position w:val="2"/>
                            <w:sz w:val="18"/>
                            <w:szCs w:val="18"/>
                          </w:rPr>
                          <w:t>-</w:t>
                        </w:r>
                        <w:r w:rsidRPr="005F05C6">
                          <w:rPr>
                            <w:rFonts w:ascii="Arial" w:hAnsi="Arial" w:cs="Arial"/>
                            <w:sz w:val="18"/>
                            <w:szCs w:val="18"/>
                          </w:rPr>
                          <w:t>78</w:t>
                        </w:r>
                      </w:p>
                      <w:p w:rsidR="005F05C6" w:rsidRPr="00D53347" w:rsidRDefault="00FF5796" w:rsidP="00251CBB">
                        <w:pPr>
                          <w:rPr>
                            <w:rFonts w:ascii="Arial" w:hAnsi="Arial" w:cs="Arial"/>
                            <w:spacing w:val="6"/>
                            <w:sz w:val="18"/>
                            <w:szCs w:val="18"/>
                          </w:rPr>
                        </w:pPr>
                        <w:r w:rsidRPr="00A05799">
                          <w:rPr>
                            <w:rFonts w:ascii="Arial" w:hAnsi="Arial" w:cs="Arial"/>
                            <w:spacing w:val="6"/>
                            <w:sz w:val="18"/>
                            <w:szCs w:val="18"/>
                            <w:lang w:val="en-US"/>
                          </w:rPr>
                          <w:t>e</w:t>
                        </w:r>
                        <w:r w:rsidRPr="00D53347">
                          <w:rPr>
                            <w:rFonts w:ascii="Arial" w:hAnsi="Arial" w:cs="Arial"/>
                            <w:spacing w:val="6"/>
                            <w:sz w:val="18"/>
                            <w:szCs w:val="18"/>
                          </w:rPr>
                          <w:t>-</w:t>
                        </w:r>
                        <w:r w:rsidRPr="00A05799">
                          <w:rPr>
                            <w:rFonts w:ascii="Arial" w:hAnsi="Arial" w:cs="Arial"/>
                            <w:spacing w:val="6"/>
                            <w:sz w:val="18"/>
                            <w:szCs w:val="18"/>
                            <w:lang w:val="en-US"/>
                          </w:rPr>
                          <w:t>mail</w:t>
                        </w:r>
                        <w:r w:rsidRPr="00D53347">
                          <w:rPr>
                            <w:rFonts w:ascii="Arial" w:hAnsi="Arial" w:cs="Arial"/>
                            <w:spacing w:val="6"/>
                            <w:sz w:val="18"/>
                            <w:szCs w:val="18"/>
                          </w:rPr>
                          <w:t xml:space="preserve">: </w:t>
                        </w:r>
                        <w:hyperlink r:id="rId12" w:history="1">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trcont</w:t>
                          </w:r>
                          <w:r w:rsidR="005F05C6" w:rsidRPr="00D53347">
                            <w:rPr>
                              <w:rStyle w:val="af1"/>
                              <w:rFonts w:ascii="Arial" w:hAnsi="Arial" w:cs="Arial"/>
                              <w:spacing w:val="6"/>
                              <w:sz w:val="18"/>
                              <w:szCs w:val="18"/>
                            </w:rPr>
                            <w:t>.</w:t>
                          </w:r>
                          <w:r w:rsidR="005F05C6" w:rsidRPr="002759EE">
                            <w:rPr>
                              <w:rStyle w:val="af1"/>
                              <w:rFonts w:ascii="Arial" w:hAnsi="Arial" w:cs="Arial"/>
                              <w:spacing w:val="6"/>
                              <w:sz w:val="18"/>
                              <w:szCs w:val="18"/>
                              <w:lang w:val="en-US"/>
                            </w:rPr>
                            <w:t>com</w:t>
                          </w:r>
                        </w:hyperlink>
                      </w:p>
                      <w:p w:rsidR="00FF5796" w:rsidRPr="00D53347" w:rsidRDefault="00FF5796" w:rsidP="00251CBB">
                        <w:pPr>
                          <w:rPr>
                            <w:rFonts w:ascii="Arial" w:hAnsi="Arial" w:cs="Arial"/>
                            <w:spacing w:val="6"/>
                            <w:sz w:val="18"/>
                            <w:szCs w:val="18"/>
                          </w:rPr>
                        </w:pPr>
                        <w:r w:rsidRPr="00A05799">
                          <w:rPr>
                            <w:rFonts w:ascii="Arial" w:hAnsi="Arial" w:cs="Arial"/>
                            <w:spacing w:val="6"/>
                            <w:sz w:val="18"/>
                            <w:szCs w:val="18"/>
                            <w:lang w:val="en-US"/>
                          </w:rPr>
                          <w:t>www</w:t>
                        </w:r>
                        <w:r w:rsidRPr="00D53347">
                          <w:rPr>
                            <w:rFonts w:ascii="Arial" w:hAnsi="Arial" w:cs="Arial"/>
                            <w:spacing w:val="6"/>
                            <w:sz w:val="18"/>
                            <w:szCs w:val="18"/>
                          </w:rPr>
                          <w:t>.</w:t>
                        </w:r>
                        <w:r w:rsidRPr="00A05799">
                          <w:rPr>
                            <w:rFonts w:ascii="Arial" w:hAnsi="Arial" w:cs="Arial"/>
                            <w:spacing w:val="6"/>
                            <w:sz w:val="18"/>
                            <w:szCs w:val="18"/>
                            <w:lang w:val="en-US"/>
                          </w:rPr>
                          <w:t>trcont</w:t>
                        </w:r>
                        <w:r w:rsidRPr="00D53347">
                          <w:rPr>
                            <w:rFonts w:ascii="Arial" w:hAnsi="Arial" w:cs="Arial"/>
                            <w:spacing w:val="6"/>
                            <w:sz w:val="18"/>
                            <w:szCs w:val="18"/>
                          </w:rPr>
                          <w:t>.</w:t>
                        </w:r>
                        <w:r w:rsidR="0028610D">
                          <w:rPr>
                            <w:rFonts w:ascii="Arial" w:hAnsi="Arial" w:cs="Arial"/>
                            <w:spacing w:val="6"/>
                            <w:sz w:val="18"/>
                            <w:szCs w:val="18"/>
                            <w:lang w:val="en-US"/>
                          </w:rPr>
                          <w:t>com</w:t>
                        </w:r>
                      </w:p>
                      <w:p w:rsidR="00FF5796" w:rsidRPr="00D53347" w:rsidRDefault="00FF5796" w:rsidP="00251CBB">
                        <w:pPr>
                          <w:rPr>
                            <w:rFonts w:ascii="Arial" w:hAnsi="Arial" w:cs="Arial"/>
                            <w:sz w:val="18"/>
                            <w:szCs w:val="18"/>
                          </w:rPr>
                        </w:pPr>
                      </w:p>
                      <w:p w:rsidR="00FF5796" w:rsidRPr="005F05C6" w:rsidRDefault="00FF5796" w:rsidP="00251CBB">
                        <w:pPr>
                          <w:tabs>
                            <w:tab w:val="right" w:pos="3969"/>
                          </w:tabs>
                          <w:rPr>
                            <w:color w:val="002D53"/>
                            <w:sz w:val="6"/>
                            <w:szCs w:val="6"/>
                            <w:u w:val="single"/>
                            <w:lang w:val="en-US"/>
                          </w:rPr>
                        </w:pPr>
                        <w:r w:rsidRPr="00D53347">
                          <w:rPr>
                            <w:rFonts w:ascii="Arial" w:hAnsi="Arial" w:cs="Arial"/>
                            <w:color w:val="002D53"/>
                            <w:sz w:val="18"/>
                            <w:szCs w:val="18"/>
                            <w:u w:val="single"/>
                          </w:rPr>
                          <w:t xml:space="preserve">                  </w:t>
                        </w:r>
                        <w:r w:rsidRPr="002A6C31">
                          <w:rPr>
                            <w:color w:val="002D53"/>
                            <w:lang w:val="en-US"/>
                          </w:rPr>
                          <w:t>№</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D53347" w:rsidRDefault="005F05C6" w:rsidP="00251CBB">
      <w:pPr>
        <w:rPr>
          <w:szCs w:val="28"/>
        </w:rPr>
      </w:pPr>
      <w:r w:rsidRPr="00D53347">
        <w:rPr>
          <w:szCs w:val="28"/>
        </w:rPr>
        <w:t xml:space="preserve"> </w:t>
      </w:r>
    </w:p>
    <w:p w:rsidR="00251CBB" w:rsidRPr="00AC6E1D" w:rsidRDefault="000A5DEF" w:rsidP="00251CBB">
      <w:pPr>
        <w:rPr>
          <w:szCs w:val="28"/>
        </w:rPr>
      </w:pPr>
      <w:r>
        <w:rPr>
          <w:szCs w:val="28"/>
        </w:rPr>
        <w:t xml:space="preserve">    </w:t>
      </w:r>
    </w:p>
    <w:p w:rsidR="00251CBB" w:rsidRPr="00AC6E1D"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CF4CB8" w:rsidRPr="00675D2B" w:rsidRDefault="00CF4CB8" w:rsidP="00DE6FC0">
      <w:pPr>
        <w:tabs>
          <w:tab w:val="left" w:pos="709"/>
        </w:tabs>
        <w:jc w:val="center"/>
        <w:rPr>
          <w:b/>
          <w:bCs/>
          <w:snapToGrid w:val="0"/>
          <w:sz w:val="28"/>
          <w:szCs w:val="28"/>
        </w:rPr>
      </w:pPr>
      <w:r>
        <w:rPr>
          <w:b/>
          <w:bCs/>
          <w:snapToGrid w:val="0"/>
          <w:sz w:val="28"/>
          <w:szCs w:val="28"/>
        </w:rPr>
        <w:t>П</w:t>
      </w:r>
      <w:r w:rsidRPr="00B86B63">
        <w:rPr>
          <w:b/>
          <w:bCs/>
          <w:snapToGrid w:val="0"/>
          <w:sz w:val="28"/>
          <w:szCs w:val="28"/>
        </w:rPr>
        <w:t>АО «ТрансКонтейнер» информирует о внесении и</w:t>
      </w:r>
      <w:r w:rsidRPr="00675D2B">
        <w:rPr>
          <w:b/>
          <w:bCs/>
          <w:snapToGrid w:val="0"/>
          <w:sz w:val="28"/>
          <w:szCs w:val="28"/>
        </w:rPr>
        <w:t>зменений в</w:t>
      </w:r>
      <w:r w:rsidR="00FF5796">
        <w:rPr>
          <w:b/>
          <w:bCs/>
          <w:snapToGrid w:val="0"/>
          <w:sz w:val="28"/>
          <w:szCs w:val="28"/>
        </w:rPr>
        <w:t xml:space="preserve"> </w:t>
      </w:r>
      <w:r w:rsidRPr="00675D2B">
        <w:rPr>
          <w:b/>
          <w:bCs/>
          <w:snapToGrid w:val="0"/>
          <w:sz w:val="28"/>
          <w:szCs w:val="28"/>
        </w:rPr>
        <w:t xml:space="preserve">документацию </w:t>
      </w:r>
      <w:r w:rsidR="00186813" w:rsidRPr="00186813">
        <w:rPr>
          <w:b/>
          <w:bCs/>
          <w:snapToGrid w:val="0"/>
          <w:sz w:val="28"/>
          <w:szCs w:val="28"/>
        </w:rPr>
        <w:t>открытого конкурса в электронной форме среди субъектов малого и</w:t>
      </w:r>
      <w:r w:rsidR="00070041">
        <w:rPr>
          <w:b/>
          <w:bCs/>
          <w:snapToGrid w:val="0"/>
          <w:sz w:val="28"/>
          <w:szCs w:val="28"/>
        </w:rPr>
        <w:t xml:space="preserve"> среднего предпринимательства №</w:t>
      </w:r>
      <w:r w:rsidR="00186813" w:rsidRPr="00186813">
        <w:rPr>
          <w:b/>
          <w:bCs/>
          <w:snapToGrid w:val="0"/>
          <w:sz w:val="28"/>
          <w:szCs w:val="28"/>
        </w:rPr>
        <w:t>ОКэ-МСП-ЦКПРТ-19-0044 по предмету закупки «Поставка шин для погрузчиков типа «ричстакер» на контейнерные терминалы ПАО «ТрансКонтейнер»</w:t>
      </w:r>
      <w:r w:rsidR="00186813" w:rsidRPr="00DE6FC0">
        <w:rPr>
          <w:b/>
          <w:bCs/>
          <w:snapToGrid w:val="0"/>
          <w:sz w:val="28"/>
          <w:szCs w:val="28"/>
        </w:rPr>
        <w:t xml:space="preserve"> </w:t>
      </w:r>
      <w:r w:rsidR="00186813">
        <w:rPr>
          <w:b/>
          <w:bCs/>
          <w:snapToGrid w:val="0"/>
          <w:sz w:val="28"/>
          <w:szCs w:val="28"/>
        </w:rPr>
        <w:t xml:space="preserve">                                         </w:t>
      </w:r>
      <w:r w:rsidR="00DE6FC0" w:rsidRPr="00DE6FC0">
        <w:rPr>
          <w:b/>
          <w:bCs/>
          <w:snapToGrid w:val="0"/>
          <w:sz w:val="28"/>
          <w:szCs w:val="28"/>
        </w:rPr>
        <w:t>(</w:t>
      </w:r>
      <w:r w:rsidR="00FB4989">
        <w:rPr>
          <w:b/>
          <w:bCs/>
          <w:snapToGrid w:val="0"/>
          <w:sz w:val="28"/>
          <w:szCs w:val="28"/>
        </w:rPr>
        <w:t xml:space="preserve">далее - </w:t>
      </w:r>
      <w:r w:rsidR="0094243A">
        <w:rPr>
          <w:b/>
          <w:bCs/>
          <w:snapToGrid w:val="0"/>
          <w:sz w:val="28"/>
          <w:szCs w:val="28"/>
        </w:rPr>
        <w:t>Открытый конкурс</w:t>
      </w:r>
      <w:r w:rsidR="00DE6FC0" w:rsidRPr="00DE6FC0">
        <w:rPr>
          <w:b/>
          <w:bCs/>
          <w:snapToGrid w:val="0"/>
          <w:sz w:val="28"/>
          <w:szCs w:val="28"/>
        </w:rPr>
        <w:t>)</w:t>
      </w:r>
    </w:p>
    <w:p w:rsidR="00CF4CB8" w:rsidRPr="00070041" w:rsidRDefault="00CF4CB8" w:rsidP="00675D2B">
      <w:pPr>
        <w:tabs>
          <w:tab w:val="left" w:pos="709"/>
        </w:tabs>
        <w:jc w:val="center"/>
        <w:rPr>
          <w:b/>
          <w:bCs/>
          <w:snapToGrid w:val="0"/>
          <w:sz w:val="28"/>
          <w:szCs w:val="28"/>
        </w:rPr>
      </w:pPr>
      <w:r w:rsidRPr="00675D2B">
        <w:rPr>
          <w:b/>
          <w:bCs/>
          <w:snapToGrid w:val="0"/>
          <w:sz w:val="28"/>
          <w:szCs w:val="28"/>
        </w:rPr>
        <w:tab/>
      </w:r>
    </w:p>
    <w:p w:rsidR="002F543C" w:rsidRPr="00EE1919" w:rsidRDefault="002F543C" w:rsidP="002F543C">
      <w:pPr>
        <w:pStyle w:val="a3"/>
        <w:numPr>
          <w:ilvl w:val="0"/>
          <w:numId w:val="16"/>
        </w:numPr>
        <w:tabs>
          <w:tab w:val="left" w:pos="1134"/>
        </w:tabs>
        <w:ind w:left="0" w:firstLine="709"/>
        <w:jc w:val="both"/>
        <w:rPr>
          <w:rFonts w:eastAsiaTheme="minorHAnsi"/>
          <w:b/>
          <w:sz w:val="28"/>
          <w:szCs w:val="28"/>
          <w:lang w:eastAsia="en-US"/>
        </w:rPr>
      </w:pPr>
      <w:r w:rsidRPr="00EE1919">
        <w:rPr>
          <w:rFonts w:eastAsiaTheme="minorHAnsi"/>
          <w:b/>
          <w:sz w:val="28"/>
          <w:szCs w:val="28"/>
          <w:lang w:eastAsia="en-US"/>
        </w:rPr>
        <w:t>В извещении о проведении Открытого конкурса:</w:t>
      </w:r>
    </w:p>
    <w:p w:rsidR="00D31E96" w:rsidRP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2F543C" w:rsidRPr="00D31E96" w:rsidRDefault="002F543C" w:rsidP="00D31E96">
      <w:pPr>
        <w:ind w:left="426" w:firstLine="283"/>
        <w:jc w:val="both"/>
        <w:rPr>
          <w:b/>
          <w:sz w:val="28"/>
          <w:szCs w:val="28"/>
        </w:rPr>
      </w:pPr>
      <w:r w:rsidRPr="00D31E96">
        <w:rPr>
          <w:b/>
          <w:sz w:val="28"/>
          <w:szCs w:val="28"/>
        </w:rPr>
        <w:t>«Информация документации о закупке:</w:t>
      </w:r>
    </w:p>
    <w:p w:rsidR="002F543C" w:rsidRPr="00EE1919" w:rsidRDefault="002F543C" w:rsidP="002F543C">
      <w:pPr>
        <w:ind w:left="709"/>
        <w:jc w:val="both"/>
        <w:rPr>
          <w:sz w:val="28"/>
          <w:szCs w:val="28"/>
        </w:rPr>
      </w:pPr>
      <w:r w:rsidRPr="00EE1919">
        <w:rPr>
          <w:sz w:val="28"/>
          <w:szCs w:val="28"/>
        </w:rPr>
        <w:t>Срок предоставления документации о зак</w:t>
      </w:r>
      <w:r>
        <w:rPr>
          <w:sz w:val="28"/>
          <w:szCs w:val="28"/>
        </w:rPr>
        <w:t xml:space="preserve">упке: </w:t>
      </w:r>
      <w:r w:rsidRPr="00235CEC">
        <w:rPr>
          <w:sz w:val="28"/>
          <w:szCs w:val="28"/>
        </w:rPr>
        <w:t>с «29» июня 2019 г.</w:t>
      </w:r>
      <w:r>
        <w:rPr>
          <w:szCs w:val="28"/>
        </w:rPr>
        <w:t xml:space="preserve"> </w:t>
      </w:r>
      <w:r>
        <w:rPr>
          <w:sz w:val="28"/>
          <w:szCs w:val="28"/>
        </w:rPr>
        <w:t>по «18</w:t>
      </w:r>
      <w:r w:rsidRPr="00EE1919">
        <w:rPr>
          <w:sz w:val="28"/>
          <w:szCs w:val="28"/>
        </w:rPr>
        <w:t xml:space="preserve">» </w:t>
      </w:r>
      <w:r>
        <w:rPr>
          <w:sz w:val="28"/>
          <w:szCs w:val="28"/>
        </w:rPr>
        <w:t>июля</w:t>
      </w:r>
      <w:r w:rsidRPr="00EE1919">
        <w:rPr>
          <w:sz w:val="28"/>
          <w:szCs w:val="28"/>
        </w:rPr>
        <w:t xml:space="preserve"> 2019 г.</w:t>
      </w:r>
      <w:r w:rsidR="00D31E96">
        <w:rPr>
          <w:sz w:val="28"/>
          <w:szCs w:val="28"/>
        </w:rPr>
        <w:t>»</w:t>
      </w:r>
    </w:p>
    <w:p w:rsidR="002F543C" w:rsidRPr="00EE1919" w:rsidRDefault="002F543C" w:rsidP="002F543C">
      <w:pPr>
        <w:jc w:val="both"/>
        <w:rPr>
          <w:sz w:val="28"/>
          <w:szCs w:val="28"/>
        </w:rPr>
      </w:pPr>
      <w:r w:rsidRPr="00EE1919">
        <w:rPr>
          <w:sz w:val="28"/>
          <w:szCs w:val="28"/>
        </w:rPr>
        <w:t>указать:</w:t>
      </w:r>
    </w:p>
    <w:p w:rsidR="00D31E96" w:rsidRDefault="00D31E96" w:rsidP="002F543C">
      <w:pPr>
        <w:ind w:left="709"/>
        <w:jc w:val="both"/>
        <w:rPr>
          <w:sz w:val="28"/>
          <w:szCs w:val="28"/>
        </w:rPr>
      </w:pPr>
      <w:r w:rsidRPr="00D31E96">
        <w:rPr>
          <w:b/>
          <w:sz w:val="28"/>
          <w:szCs w:val="28"/>
        </w:rPr>
        <w:t>«Информация документации о закупке:</w:t>
      </w:r>
    </w:p>
    <w:p w:rsidR="002F543C" w:rsidRDefault="002F543C" w:rsidP="002F543C">
      <w:pPr>
        <w:ind w:left="709"/>
        <w:jc w:val="both"/>
        <w:rPr>
          <w:b/>
          <w:sz w:val="28"/>
          <w:szCs w:val="28"/>
        </w:rPr>
      </w:pPr>
      <w:r w:rsidRPr="00EE1919">
        <w:rPr>
          <w:sz w:val="28"/>
          <w:szCs w:val="28"/>
        </w:rPr>
        <w:t>Срок предоставления документации о закупке:</w:t>
      </w:r>
      <w:bookmarkStart w:id="1" w:name="OLE_LINK5"/>
      <w:bookmarkStart w:id="2" w:name="OLE_LINK6"/>
      <w:bookmarkStart w:id="3" w:name="OLE_LINK7"/>
      <w:r w:rsidRPr="00EE1919">
        <w:rPr>
          <w:sz w:val="28"/>
          <w:szCs w:val="28"/>
        </w:rPr>
        <w:t xml:space="preserve"> с «29» </w:t>
      </w:r>
      <w:r>
        <w:rPr>
          <w:sz w:val="28"/>
          <w:szCs w:val="28"/>
        </w:rPr>
        <w:t>июня</w:t>
      </w:r>
      <w:r w:rsidRPr="00EE1919">
        <w:rPr>
          <w:sz w:val="28"/>
          <w:szCs w:val="28"/>
        </w:rPr>
        <w:t xml:space="preserve"> 2019 г. по «</w:t>
      </w:r>
      <w:r>
        <w:rPr>
          <w:sz w:val="28"/>
          <w:szCs w:val="28"/>
        </w:rPr>
        <w:t>23</w:t>
      </w:r>
      <w:r w:rsidRPr="00EE1919">
        <w:rPr>
          <w:sz w:val="28"/>
          <w:szCs w:val="28"/>
        </w:rPr>
        <w:t xml:space="preserve">» </w:t>
      </w:r>
      <w:r>
        <w:rPr>
          <w:sz w:val="28"/>
          <w:szCs w:val="28"/>
        </w:rPr>
        <w:t>июля</w:t>
      </w:r>
      <w:r w:rsidRPr="00EE1919">
        <w:rPr>
          <w:sz w:val="28"/>
          <w:szCs w:val="28"/>
        </w:rPr>
        <w:t xml:space="preserve"> 2019 г.</w:t>
      </w:r>
      <w:bookmarkEnd w:id="1"/>
      <w:bookmarkEnd w:id="2"/>
      <w:bookmarkEnd w:id="3"/>
      <w:r w:rsidRPr="00EE1919">
        <w:rPr>
          <w:b/>
          <w:sz w:val="28"/>
          <w:szCs w:val="28"/>
        </w:rPr>
        <w:t>»</w:t>
      </w:r>
    </w:p>
    <w:p w:rsidR="002F543C" w:rsidRPr="00EE1919" w:rsidRDefault="002F543C" w:rsidP="002F543C">
      <w:pPr>
        <w:ind w:left="709"/>
        <w:jc w:val="both"/>
        <w:rPr>
          <w:sz w:val="28"/>
          <w:szCs w:val="28"/>
        </w:rPr>
      </w:pPr>
    </w:p>
    <w:p w:rsidR="00D31E96" w:rsidRPr="00D31E96" w:rsidRDefault="00D31E96" w:rsidP="0073454F">
      <w:pPr>
        <w:pStyle w:val="a3"/>
        <w:numPr>
          <w:ilvl w:val="1"/>
          <w:numId w:val="16"/>
        </w:numPr>
        <w:ind w:left="0" w:firstLine="0"/>
        <w:jc w:val="both"/>
        <w:rPr>
          <w:sz w:val="28"/>
          <w:szCs w:val="28"/>
        </w:rPr>
      </w:pPr>
      <w:r>
        <w:rPr>
          <w:sz w:val="28"/>
          <w:szCs w:val="28"/>
        </w:rPr>
        <w:t>Вместо слов:</w:t>
      </w:r>
    </w:p>
    <w:p w:rsidR="002F543C" w:rsidRPr="00D31E96" w:rsidRDefault="002F543C" w:rsidP="00D31E96">
      <w:pPr>
        <w:ind w:left="426" w:firstLine="283"/>
        <w:jc w:val="both"/>
        <w:rPr>
          <w:sz w:val="28"/>
          <w:szCs w:val="28"/>
        </w:rPr>
      </w:pPr>
      <w:r w:rsidRPr="00D31E96">
        <w:rPr>
          <w:b/>
          <w:sz w:val="28"/>
          <w:szCs w:val="28"/>
        </w:rPr>
        <w:t>«Информация о порядке проведения закупки:</w:t>
      </w:r>
    </w:p>
    <w:p w:rsidR="00D31E96" w:rsidRPr="00D31E96" w:rsidRDefault="00D31E96" w:rsidP="00D31E96">
      <w:pPr>
        <w:ind w:left="709"/>
        <w:jc w:val="both"/>
        <w:rPr>
          <w:sz w:val="28"/>
          <w:szCs w:val="28"/>
        </w:rPr>
      </w:pPr>
      <w:r w:rsidRPr="00D31E96">
        <w:rPr>
          <w:sz w:val="28"/>
          <w:szCs w:val="28"/>
        </w:rPr>
        <w:t>Дата и время окончания подачи комплекта документов и предложений претендентов на участие в Открытом конкурсе (далее – Заявки), а также открытие доступа к Заявкам (вскрытие) производится на электронной торговой площадке акционерного общества «Российский аукционный дом» (АО «РАД») (https://msp.lot-online.ru) автоматически (по местному времени Организатора):</w:t>
      </w:r>
    </w:p>
    <w:p w:rsidR="00D31E96" w:rsidRPr="00D31E96" w:rsidRDefault="00D31E96" w:rsidP="00D31E96">
      <w:pPr>
        <w:ind w:left="709"/>
        <w:jc w:val="both"/>
        <w:rPr>
          <w:sz w:val="28"/>
          <w:szCs w:val="28"/>
        </w:rPr>
      </w:pPr>
      <w:r w:rsidRPr="00D31E96">
        <w:rPr>
          <w:sz w:val="28"/>
          <w:szCs w:val="28"/>
        </w:rPr>
        <w:t xml:space="preserve">«18» июля 2019 г. 14 часов 00 минут местного времени. </w:t>
      </w:r>
    </w:p>
    <w:p w:rsidR="002F543C" w:rsidRPr="00EE1919" w:rsidRDefault="00D31E96" w:rsidP="00D31E96">
      <w:pPr>
        <w:ind w:left="709"/>
        <w:jc w:val="both"/>
        <w:rPr>
          <w:b/>
          <w:sz w:val="28"/>
          <w:szCs w:val="28"/>
        </w:rPr>
      </w:pPr>
      <w:r w:rsidRPr="00D31E96">
        <w:rPr>
          <w:sz w:val="28"/>
          <w:szCs w:val="28"/>
        </w:rPr>
        <w:t>Место: электронная торговая площадка акционерного общества «Российский аукционный дом» (АО «РАД») (https://msp.lot-online.ru) (далее – ЭТП).</w:t>
      </w:r>
      <w:r>
        <w:rPr>
          <w:sz w:val="28"/>
          <w:szCs w:val="28"/>
        </w:rPr>
        <w:t>»</w:t>
      </w:r>
    </w:p>
    <w:p w:rsidR="002F543C" w:rsidRPr="00EE1919" w:rsidRDefault="002F543C" w:rsidP="002F543C">
      <w:pPr>
        <w:jc w:val="both"/>
        <w:rPr>
          <w:sz w:val="28"/>
          <w:szCs w:val="28"/>
        </w:rPr>
      </w:pPr>
      <w:r w:rsidRPr="00EE1919">
        <w:rPr>
          <w:sz w:val="28"/>
          <w:szCs w:val="28"/>
        </w:rPr>
        <w:t>указать:</w:t>
      </w:r>
    </w:p>
    <w:p w:rsidR="00D31E96" w:rsidRDefault="00D31E96" w:rsidP="00D31E96">
      <w:pPr>
        <w:ind w:left="709"/>
        <w:jc w:val="both"/>
        <w:rPr>
          <w:sz w:val="28"/>
          <w:szCs w:val="28"/>
        </w:rPr>
      </w:pPr>
      <w:r w:rsidRPr="00EE1919">
        <w:rPr>
          <w:b/>
          <w:sz w:val="28"/>
          <w:szCs w:val="28"/>
        </w:rPr>
        <w:t>«Информация о порядке проведения закупки:</w:t>
      </w:r>
    </w:p>
    <w:p w:rsidR="00D31E96" w:rsidRPr="00D31E96" w:rsidRDefault="00D31E96" w:rsidP="00D31E96">
      <w:pPr>
        <w:ind w:left="709"/>
        <w:jc w:val="both"/>
        <w:rPr>
          <w:sz w:val="28"/>
          <w:szCs w:val="28"/>
        </w:rPr>
      </w:pPr>
      <w:r w:rsidRPr="00D31E96">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D31E96">
        <w:rPr>
          <w:sz w:val="28"/>
          <w:szCs w:val="28"/>
        </w:rPr>
        <w:lastRenderedPageBreak/>
        <w:t>открытие доступа к Заявкам (вскрытие) производится на электронной торговой площадке акционерного общества «Российский аукционный дом» (АО «РАД») (https://msp.lot-online.ru) автоматически (по местному времени Организатора):</w:t>
      </w:r>
    </w:p>
    <w:p w:rsidR="00D31E96" w:rsidRPr="00D31E96" w:rsidRDefault="00D31E96" w:rsidP="00D31E96">
      <w:pPr>
        <w:ind w:left="709"/>
        <w:jc w:val="both"/>
        <w:rPr>
          <w:sz w:val="28"/>
          <w:szCs w:val="28"/>
        </w:rPr>
      </w:pPr>
      <w:r w:rsidRPr="00D31E96">
        <w:rPr>
          <w:sz w:val="28"/>
          <w:szCs w:val="28"/>
        </w:rPr>
        <w:t>«</w:t>
      </w:r>
      <w:r>
        <w:rPr>
          <w:sz w:val="28"/>
          <w:szCs w:val="28"/>
        </w:rPr>
        <w:t>23</w:t>
      </w:r>
      <w:r w:rsidRPr="00D31E96">
        <w:rPr>
          <w:sz w:val="28"/>
          <w:szCs w:val="28"/>
        </w:rPr>
        <w:t xml:space="preserve">» июля 2019 г. 14 часов 00 минут местного времени. </w:t>
      </w:r>
    </w:p>
    <w:p w:rsidR="002F543C" w:rsidRDefault="00D31E96" w:rsidP="00D31E96">
      <w:pPr>
        <w:ind w:left="709"/>
        <w:jc w:val="both"/>
        <w:rPr>
          <w:sz w:val="28"/>
          <w:szCs w:val="28"/>
        </w:rPr>
      </w:pPr>
      <w:r w:rsidRPr="00D31E96">
        <w:rPr>
          <w:sz w:val="28"/>
          <w:szCs w:val="28"/>
        </w:rPr>
        <w:t>Место: электронная торговая площадка акционерного общества «Российский аукционный дом» (АО «РАД») (https://msp.lot-online.ru) (далее – ЭТП).</w:t>
      </w:r>
      <w:r>
        <w:rPr>
          <w:sz w:val="28"/>
          <w:szCs w:val="28"/>
        </w:rPr>
        <w:t>»</w:t>
      </w:r>
    </w:p>
    <w:p w:rsidR="00D31E96" w:rsidRDefault="00D31E96" w:rsidP="00D31E96">
      <w:pPr>
        <w:ind w:left="709"/>
        <w:jc w:val="both"/>
        <w:rPr>
          <w:sz w:val="28"/>
          <w:szCs w:val="28"/>
        </w:rPr>
      </w:pPr>
    </w:p>
    <w:p w:rsid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D31E96" w:rsidRPr="00D31E96" w:rsidRDefault="0073454F" w:rsidP="00D31E96">
      <w:pPr>
        <w:pStyle w:val="a3"/>
        <w:ind w:left="709"/>
        <w:jc w:val="both"/>
        <w:rPr>
          <w:b/>
          <w:sz w:val="28"/>
          <w:szCs w:val="28"/>
        </w:rPr>
      </w:pPr>
      <w:r>
        <w:rPr>
          <w:b/>
          <w:sz w:val="28"/>
          <w:szCs w:val="28"/>
        </w:rPr>
        <w:t>«</w:t>
      </w:r>
      <w:r w:rsidR="00D31E96" w:rsidRPr="00D31E96">
        <w:rPr>
          <w:b/>
          <w:sz w:val="28"/>
          <w:szCs w:val="28"/>
        </w:rPr>
        <w:t>Проведение дополнительных этапов:</w:t>
      </w:r>
    </w:p>
    <w:p w:rsidR="00D31E96" w:rsidRPr="00D31E96" w:rsidRDefault="00D31E96" w:rsidP="00D31E96">
      <w:pPr>
        <w:pStyle w:val="a3"/>
        <w:ind w:left="709"/>
        <w:jc w:val="both"/>
        <w:rPr>
          <w:sz w:val="28"/>
          <w:szCs w:val="28"/>
        </w:rPr>
      </w:pPr>
      <w:r w:rsidRPr="00D31E96">
        <w:rPr>
          <w:sz w:val="28"/>
          <w:szCs w:val="28"/>
        </w:rPr>
        <w:t xml:space="preserve">Переторжка. </w:t>
      </w:r>
    </w:p>
    <w:p w:rsidR="00D31E96" w:rsidRPr="00D31E96" w:rsidRDefault="00D31E96" w:rsidP="00D31E96">
      <w:pPr>
        <w:pStyle w:val="a3"/>
        <w:ind w:left="709"/>
        <w:jc w:val="both"/>
        <w:rPr>
          <w:sz w:val="28"/>
          <w:szCs w:val="28"/>
        </w:rPr>
      </w:pPr>
      <w:r w:rsidRPr="00D31E96">
        <w:rPr>
          <w:sz w:val="28"/>
          <w:szCs w:val="28"/>
        </w:rPr>
        <w:t>Дата и время н</w:t>
      </w:r>
      <w:r w:rsidR="0073454F">
        <w:rPr>
          <w:sz w:val="28"/>
          <w:szCs w:val="28"/>
        </w:rPr>
        <w:t>ачала проведения переторжки – «25</w:t>
      </w:r>
      <w:r w:rsidRPr="00D31E96">
        <w:rPr>
          <w:sz w:val="28"/>
          <w:szCs w:val="28"/>
        </w:rPr>
        <w:t>» июля 2019 г. 14 часов 00 минут местного времени.</w:t>
      </w:r>
    </w:p>
    <w:p w:rsidR="00D31E96" w:rsidRPr="00D31E96" w:rsidRDefault="00D31E96" w:rsidP="00D31E96">
      <w:pPr>
        <w:pStyle w:val="a3"/>
        <w:ind w:left="709"/>
        <w:jc w:val="both"/>
        <w:rPr>
          <w:sz w:val="28"/>
          <w:szCs w:val="28"/>
        </w:rPr>
      </w:pPr>
      <w:r w:rsidRPr="00D31E96">
        <w:rPr>
          <w:sz w:val="28"/>
          <w:szCs w:val="28"/>
        </w:rPr>
        <w:t>Продолжительность приема ЭТП дополнительных ценовых предложений от участников Открытого конкурса составляет 3 часа.</w:t>
      </w:r>
      <w:r w:rsidR="0073454F">
        <w:rPr>
          <w:sz w:val="28"/>
          <w:szCs w:val="28"/>
        </w:rPr>
        <w:t>»</w:t>
      </w:r>
    </w:p>
    <w:p w:rsidR="002F543C" w:rsidRPr="0073454F" w:rsidRDefault="00D31E96" w:rsidP="0073454F">
      <w:pPr>
        <w:jc w:val="both"/>
        <w:rPr>
          <w:sz w:val="28"/>
          <w:szCs w:val="28"/>
        </w:rPr>
      </w:pPr>
      <w:r w:rsidRPr="0073454F">
        <w:rPr>
          <w:sz w:val="28"/>
          <w:szCs w:val="28"/>
        </w:rPr>
        <w:t>указать:</w:t>
      </w:r>
    </w:p>
    <w:p w:rsidR="0073454F" w:rsidRPr="00D31E96" w:rsidRDefault="0073454F" w:rsidP="0073454F">
      <w:pPr>
        <w:pStyle w:val="a3"/>
        <w:ind w:left="709"/>
        <w:jc w:val="both"/>
        <w:rPr>
          <w:b/>
          <w:sz w:val="28"/>
          <w:szCs w:val="28"/>
        </w:rPr>
      </w:pPr>
      <w:r>
        <w:rPr>
          <w:b/>
          <w:sz w:val="28"/>
          <w:szCs w:val="28"/>
        </w:rPr>
        <w:t>«</w:t>
      </w:r>
      <w:r w:rsidRPr="00D31E96">
        <w:rPr>
          <w:b/>
          <w:sz w:val="28"/>
          <w:szCs w:val="28"/>
        </w:rPr>
        <w:t>Проведение дополнительных этапов:</w:t>
      </w:r>
    </w:p>
    <w:p w:rsidR="0073454F" w:rsidRPr="00D31E96" w:rsidRDefault="0073454F" w:rsidP="0073454F">
      <w:pPr>
        <w:pStyle w:val="a3"/>
        <w:ind w:left="709"/>
        <w:jc w:val="both"/>
        <w:rPr>
          <w:sz w:val="28"/>
          <w:szCs w:val="28"/>
        </w:rPr>
      </w:pPr>
      <w:r w:rsidRPr="00D31E96">
        <w:rPr>
          <w:sz w:val="28"/>
          <w:szCs w:val="28"/>
        </w:rPr>
        <w:t xml:space="preserve">Переторжка. </w:t>
      </w:r>
    </w:p>
    <w:p w:rsidR="0073454F" w:rsidRPr="00D31E96" w:rsidRDefault="0073454F" w:rsidP="0073454F">
      <w:pPr>
        <w:pStyle w:val="a3"/>
        <w:ind w:left="709"/>
        <w:jc w:val="both"/>
        <w:rPr>
          <w:sz w:val="28"/>
          <w:szCs w:val="28"/>
        </w:rPr>
      </w:pPr>
      <w:r w:rsidRPr="00D31E96">
        <w:rPr>
          <w:sz w:val="28"/>
          <w:szCs w:val="28"/>
        </w:rPr>
        <w:t>Дата и время н</w:t>
      </w:r>
      <w:r>
        <w:rPr>
          <w:sz w:val="28"/>
          <w:szCs w:val="28"/>
        </w:rPr>
        <w:t>ачала проведения переторжки – «30</w:t>
      </w:r>
      <w:r w:rsidRPr="00D31E96">
        <w:rPr>
          <w:sz w:val="28"/>
          <w:szCs w:val="28"/>
        </w:rPr>
        <w:t>» июля 2019 г. 14 часов 00 минут местного времени.</w:t>
      </w:r>
    </w:p>
    <w:p w:rsidR="00D31E96" w:rsidRPr="00AA08D0" w:rsidRDefault="0073454F" w:rsidP="0073454F">
      <w:pPr>
        <w:ind w:left="709"/>
        <w:jc w:val="both"/>
        <w:rPr>
          <w:b/>
          <w:sz w:val="28"/>
          <w:szCs w:val="28"/>
        </w:rPr>
      </w:pPr>
      <w:r w:rsidRPr="00D31E96">
        <w:rPr>
          <w:sz w:val="28"/>
          <w:szCs w:val="28"/>
        </w:rPr>
        <w:t>Продолжительность приема ЭТП дополнительных ценовых предложений от участников Открытого конкурса составляет 3 часа.</w:t>
      </w:r>
      <w:r>
        <w:rPr>
          <w:sz w:val="28"/>
          <w:szCs w:val="28"/>
        </w:rPr>
        <w:t>»</w:t>
      </w:r>
    </w:p>
    <w:p w:rsidR="00D31E96" w:rsidRDefault="00D31E96" w:rsidP="0073454F">
      <w:pPr>
        <w:pStyle w:val="a3"/>
        <w:numPr>
          <w:ilvl w:val="1"/>
          <w:numId w:val="16"/>
        </w:numPr>
        <w:ind w:left="0" w:firstLine="0"/>
        <w:jc w:val="both"/>
        <w:rPr>
          <w:sz w:val="28"/>
          <w:szCs w:val="28"/>
        </w:rPr>
      </w:pPr>
      <w:r w:rsidRPr="00D31E96">
        <w:rPr>
          <w:sz w:val="28"/>
          <w:szCs w:val="28"/>
        </w:rPr>
        <w:t>Вместо слов:</w:t>
      </w:r>
    </w:p>
    <w:p w:rsidR="0073454F" w:rsidRPr="0073454F" w:rsidRDefault="0073454F" w:rsidP="0073454F">
      <w:pPr>
        <w:pStyle w:val="a3"/>
        <w:ind w:left="709"/>
        <w:jc w:val="both"/>
        <w:rPr>
          <w:b/>
          <w:sz w:val="28"/>
          <w:szCs w:val="28"/>
        </w:rPr>
      </w:pPr>
      <w:r w:rsidRPr="0073454F">
        <w:rPr>
          <w:b/>
          <w:sz w:val="28"/>
          <w:szCs w:val="28"/>
        </w:rPr>
        <w:t>«Рассмотрение, оценка и сопоставление Заявок:</w:t>
      </w:r>
    </w:p>
    <w:p w:rsidR="0073454F" w:rsidRPr="0073454F" w:rsidRDefault="0073454F" w:rsidP="0073454F">
      <w:pPr>
        <w:pStyle w:val="a3"/>
        <w:ind w:left="709"/>
        <w:jc w:val="both"/>
        <w:rPr>
          <w:sz w:val="28"/>
          <w:szCs w:val="28"/>
        </w:rPr>
      </w:pPr>
      <w:r w:rsidRPr="0073454F">
        <w:rPr>
          <w:sz w:val="28"/>
          <w:szCs w:val="28"/>
        </w:rPr>
        <w:tab/>
        <w:t>Рассмотрение, оценка и сопоставление первых частей заявок осуществляется «19» июля 2019 г. 14 часов 00 минут местного времени по адресу: 125047, Москва, Оружейный переулок, д.19.</w:t>
      </w:r>
    </w:p>
    <w:p w:rsidR="0073454F" w:rsidRPr="0073454F" w:rsidRDefault="0073454F" w:rsidP="0073454F">
      <w:pPr>
        <w:pStyle w:val="a3"/>
        <w:ind w:left="709"/>
        <w:jc w:val="both"/>
        <w:rPr>
          <w:sz w:val="28"/>
          <w:szCs w:val="28"/>
        </w:rPr>
      </w:pPr>
      <w:r w:rsidRPr="0073454F">
        <w:rPr>
          <w:sz w:val="28"/>
          <w:szCs w:val="28"/>
        </w:rPr>
        <w:tab/>
        <w:t xml:space="preserve">Рассмотрение, оценка и сопоставление вторых частей заявок осуществляется «26» июля 2019 г. 14 часов 00 минут местного времени по адресу: 125047, Москва, Оружейный переулок, д.19. </w:t>
      </w:r>
    </w:p>
    <w:p w:rsidR="0073454F" w:rsidRPr="0073454F" w:rsidRDefault="0073454F" w:rsidP="0073454F">
      <w:pPr>
        <w:pStyle w:val="a3"/>
        <w:ind w:left="709"/>
        <w:jc w:val="both"/>
        <w:rPr>
          <w:sz w:val="28"/>
          <w:szCs w:val="28"/>
        </w:rPr>
      </w:pPr>
      <w:r w:rsidRPr="0073454F">
        <w:rPr>
          <w:sz w:val="28"/>
          <w:szCs w:val="28"/>
        </w:rPr>
        <w:tab/>
        <w:t>Информация о ходе рассмотрения Заявок не подлежит разглашению.»</w:t>
      </w:r>
    </w:p>
    <w:p w:rsidR="0073454F" w:rsidRPr="0073454F" w:rsidRDefault="0073454F" w:rsidP="0073454F">
      <w:pPr>
        <w:pStyle w:val="a3"/>
        <w:ind w:left="709" w:hanging="709"/>
        <w:jc w:val="both"/>
        <w:rPr>
          <w:sz w:val="28"/>
          <w:szCs w:val="28"/>
        </w:rPr>
      </w:pPr>
      <w:r w:rsidRPr="0073454F">
        <w:rPr>
          <w:sz w:val="28"/>
          <w:szCs w:val="28"/>
        </w:rPr>
        <w:t>указать:</w:t>
      </w:r>
    </w:p>
    <w:p w:rsidR="0073454F" w:rsidRPr="0073454F" w:rsidRDefault="0073454F" w:rsidP="0073454F">
      <w:pPr>
        <w:pStyle w:val="a3"/>
        <w:ind w:left="709" w:hanging="283"/>
        <w:jc w:val="both"/>
        <w:rPr>
          <w:b/>
          <w:sz w:val="28"/>
          <w:szCs w:val="28"/>
        </w:rPr>
      </w:pPr>
      <w:r w:rsidRPr="0073454F">
        <w:rPr>
          <w:sz w:val="28"/>
          <w:szCs w:val="28"/>
        </w:rPr>
        <w:tab/>
      </w:r>
      <w:r w:rsidRPr="0073454F">
        <w:rPr>
          <w:b/>
          <w:sz w:val="28"/>
          <w:szCs w:val="28"/>
        </w:rPr>
        <w:t>«Рассмотрение, оценка и сопоставление Заявок:</w:t>
      </w:r>
    </w:p>
    <w:p w:rsidR="0073454F" w:rsidRPr="0073454F" w:rsidRDefault="0073454F" w:rsidP="0073454F">
      <w:pPr>
        <w:pStyle w:val="a3"/>
        <w:ind w:left="709"/>
        <w:jc w:val="both"/>
        <w:rPr>
          <w:sz w:val="28"/>
          <w:szCs w:val="28"/>
        </w:rPr>
      </w:pPr>
      <w:r w:rsidRPr="0073454F">
        <w:rPr>
          <w:sz w:val="28"/>
          <w:szCs w:val="28"/>
        </w:rPr>
        <w:t>Рассмотрение, оценка и сопоставление первых частей заявок осуществляется «24» июля 2019 г. 14 часов 00 минут местного времени по адресу: 125047, Москва, Оружейный переулок, д.19.</w:t>
      </w:r>
    </w:p>
    <w:p w:rsidR="0073454F" w:rsidRPr="0073454F" w:rsidRDefault="0073454F" w:rsidP="0073454F">
      <w:pPr>
        <w:pStyle w:val="a3"/>
        <w:ind w:left="709"/>
        <w:jc w:val="both"/>
        <w:rPr>
          <w:sz w:val="28"/>
          <w:szCs w:val="28"/>
        </w:rPr>
      </w:pPr>
      <w:r w:rsidRPr="0073454F">
        <w:rPr>
          <w:sz w:val="28"/>
          <w:szCs w:val="28"/>
        </w:rPr>
        <w:tab/>
        <w:t xml:space="preserve">Рассмотрение, оценка и сопоставление вторых частей заявок осуществляется «31» июля 2019 г. 14 часов 00 минут местного времени по адресу: 125047, Москва, Оружейный переулок, д.19. </w:t>
      </w:r>
    </w:p>
    <w:p w:rsidR="0073454F" w:rsidRDefault="0073454F" w:rsidP="0073454F">
      <w:pPr>
        <w:pStyle w:val="a3"/>
        <w:ind w:left="709"/>
        <w:jc w:val="both"/>
        <w:rPr>
          <w:sz w:val="28"/>
          <w:szCs w:val="28"/>
        </w:rPr>
      </w:pPr>
      <w:r w:rsidRPr="0073454F">
        <w:rPr>
          <w:sz w:val="28"/>
          <w:szCs w:val="28"/>
        </w:rPr>
        <w:tab/>
        <w:t>Информация о ходе рассмотрения Заявок не подлежит разглашению.»</w:t>
      </w:r>
    </w:p>
    <w:p w:rsidR="0073454F" w:rsidRDefault="0073454F" w:rsidP="0073454F">
      <w:pPr>
        <w:pStyle w:val="a3"/>
        <w:ind w:left="709"/>
        <w:jc w:val="both"/>
        <w:rPr>
          <w:sz w:val="28"/>
          <w:szCs w:val="28"/>
        </w:rPr>
      </w:pPr>
    </w:p>
    <w:p w:rsidR="0073454F" w:rsidRDefault="0073454F" w:rsidP="002F543C">
      <w:pPr>
        <w:pStyle w:val="a3"/>
        <w:numPr>
          <w:ilvl w:val="1"/>
          <w:numId w:val="16"/>
        </w:numPr>
        <w:ind w:left="0" w:firstLine="709"/>
        <w:jc w:val="both"/>
        <w:rPr>
          <w:sz w:val="28"/>
          <w:szCs w:val="28"/>
        </w:rPr>
      </w:pPr>
      <w:r>
        <w:rPr>
          <w:sz w:val="28"/>
          <w:szCs w:val="28"/>
        </w:rPr>
        <w:t>Вместо слов:</w:t>
      </w:r>
    </w:p>
    <w:p w:rsidR="0073454F" w:rsidRPr="0073454F" w:rsidRDefault="0073454F" w:rsidP="0073454F">
      <w:pPr>
        <w:pStyle w:val="a3"/>
        <w:ind w:left="709"/>
        <w:jc w:val="both"/>
        <w:rPr>
          <w:b/>
          <w:sz w:val="28"/>
          <w:szCs w:val="28"/>
        </w:rPr>
      </w:pPr>
      <w:r w:rsidRPr="0073454F">
        <w:rPr>
          <w:b/>
          <w:sz w:val="28"/>
          <w:szCs w:val="28"/>
        </w:rPr>
        <w:lastRenderedPageBreak/>
        <w:t>«Подведение итогов не позднее:</w:t>
      </w:r>
    </w:p>
    <w:p w:rsidR="0073454F" w:rsidRPr="0073454F" w:rsidRDefault="0073454F" w:rsidP="0073454F">
      <w:pPr>
        <w:pStyle w:val="a3"/>
        <w:ind w:left="709"/>
        <w:jc w:val="both"/>
        <w:rPr>
          <w:sz w:val="28"/>
          <w:szCs w:val="28"/>
        </w:rPr>
      </w:pPr>
      <w:r w:rsidRPr="0073454F">
        <w:rPr>
          <w:sz w:val="28"/>
          <w:szCs w:val="28"/>
        </w:rPr>
        <w:t xml:space="preserve">«08» августа 2019 г. 14 часов 00 минут местного времени. </w:t>
      </w:r>
    </w:p>
    <w:p w:rsidR="0073454F" w:rsidRPr="0073454F" w:rsidRDefault="0073454F" w:rsidP="0073454F">
      <w:pPr>
        <w:pStyle w:val="a3"/>
        <w:ind w:left="709"/>
        <w:jc w:val="both"/>
        <w:rPr>
          <w:sz w:val="28"/>
          <w:szCs w:val="28"/>
        </w:rPr>
      </w:pPr>
      <w:r w:rsidRPr="0073454F">
        <w:rPr>
          <w:sz w:val="28"/>
          <w:szCs w:val="28"/>
        </w:rPr>
        <w:t>Место: 125047, г Москва, Оружейный пер, д 19</w:t>
      </w:r>
    </w:p>
    <w:p w:rsidR="0073454F" w:rsidRDefault="0073454F" w:rsidP="0073454F">
      <w:pPr>
        <w:pStyle w:val="a3"/>
        <w:ind w:left="709"/>
        <w:jc w:val="both"/>
        <w:rPr>
          <w:sz w:val="28"/>
          <w:szCs w:val="28"/>
        </w:rPr>
      </w:pPr>
      <w:r w:rsidRPr="0073454F">
        <w:rPr>
          <w:sz w:val="28"/>
          <w:szCs w:val="28"/>
        </w:rPr>
        <w:t>Участники или их представители не могут присутствовать на заседании Конкурсной комиссии.</w:t>
      </w:r>
    </w:p>
    <w:p w:rsidR="0073454F" w:rsidRDefault="0073454F" w:rsidP="0073454F">
      <w:pPr>
        <w:pStyle w:val="a3"/>
        <w:ind w:left="709" w:hanging="709"/>
        <w:jc w:val="both"/>
        <w:rPr>
          <w:sz w:val="28"/>
          <w:szCs w:val="28"/>
        </w:rPr>
      </w:pPr>
      <w:r>
        <w:rPr>
          <w:sz w:val="28"/>
          <w:szCs w:val="28"/>
        </w:rPr>
        <w:t>указать:</w:t>
      </w:r>
    </w:p>
    <w:p w:rsidR="0073454F" w:rsidRPr="0073454F" w:rsidRDefault="0073454F" w:rsidP="0073454F">
      <w:pPr>
        <w:pStyle w:val="a3"/>
        <w:ind w:left="709"/>
        <w:jc w:val="both"/>
        <w:rPr>
          <w:b/>
          <w:sz w:val="28"/>
          <w:szCs w:val="28"/>
        </w:rPr>
      </w:pPr>
      <w:r w:rsidRPr="0073454F">
        <w:rPr>
          <w:b/>
          <w:sz w:val="28"/>
          <w:szCs w:val="28"/>
        </w:rPr>
        <w:t>«Подведение итогов не позднее:</w:t>
      </w:r>
    </w:p>
    <w:p w:rsidR="0073454F" w:rsidRPr="0073454F" w:rsidRDefault="0073454F" w:rsidP="0073454F">
      <w:pPr>
        <w:pStyle w:val="a3"/>
        <w:ind w:left="709"/>
        <w:jc w:val="both"/>
        <w:rPr>
          <w:sz w:val="28"/>
          <w:szCs w:val="28"/>
        </w:rPr>
      </w:pPr>
      <w:r>
        <w:rPr>
          <w:sz w:val="28"/>
          <w:szCs w:val="28"/>
        </w:rPr>
        <w:t>«15</w:t>
      </w:r>
      <w:r w:rsidRPr="0073454F">
        <w:rPr>
          <w:sz w:val="28"/>
          <w:szCs w:val="28"/>
        </w:rPr>
        <w:t xml:space="preserve">» августа 2019 г. 14 часов 00 минут местного времени. </w:t>
      </w:r>
    </w:p>
    <w:p w:rsidR="0073454F" w:rsidRPr="0073454F" w:rsidRDefault="0073454F" w:rsidP="0073454F">
      <w:pPr>
        <w:pStyle w:val="a3"/>
        <w:ind w:left="709"/>
        <w:jc w:val="both"/>
        <w:rPr>
          <w:sz w:val="28"/>
          <w:szCs w:val="28"/>
        </w:rPr>
      </w:pPr>
      <w:r w:rsidRPr="0073454F">
        <w:rPr>
          <w:sz w:val="28"/>
          <w:szCs w:val="28"/>
        </w:rPr>
        <w:t>Место: 125047, г Москва, Оружейный пер, д 19</w:t>
      </w:r>
    </w:p>
    <w:p w:rsidR="0073454F" w:rsidRDefault="0073454F" w:rsidP="0073454F">
      <w:pPr>
        <w:pStyle w:val="a3"/>
        <w:ind w:left="709"/>
        <w:jc w:val="both"/>
        <w:rPr>
          <w:sz w:val="28"/>
          <w:szCs w:val="28"/>
        </w:rPr>
      </w:pPr>
      <w:r w:rsidRPr="0073454F">
        <w:rPr>
          <w:sz w:val="28"/>
          <w:szCs w:val="28"/>
        </w:rPr>
        <w:t>Участники или их представители не могут присутствовать на заседании Конкурсной комиссии.</w:t>
      </w:r>
    </w:p>
    <w:p w:rsidR="002F543C" w:rsidRPr="00070041" w:rsidRDefault="002F543C" w:rsidP="002F543C">
      <w:pPr>
        <w:ind w:left="709"/>
        <w:jc w:val="both"/>
        <w:rPr>
          <w:sz w:val="28"/>
          <w:szCs w:val="28"/>
        </w:rPr>
      </w:pPr>
    </w:p>
    <w:p w:rsidR="002F543C" w:rsidRPr="006B6076" w:rsidRDefault="002F543C" w:rsidP="002F543C">
      <w:pPr>
        <w:pStyle w:val="a3"/>
        <w:numPr>
          <w:ilvl w:val="0"/>
          <w:numId w:val="16"/>
        </w:numPr>
        <w:ind w:firstLine="491"/>
        <w:rPr>
          <w:sz w:val="28"/>
          <w:szCs w:val="28"/>
        </w:rPr>
      </w:pPr>
      <w:r w:rsidRPr="006B6076">
        <w:rPr>
          <w:b/>
          <w:sz w:val="28"/>
          <w:szCs w:val="28"/>
        </w:rPr>
        <w:t>В документации о закупке Открытого конкурса:</w:t>
      </w:r>
    </w:p>
    <w:p w:rsidR="002F543C" w:rsidRPr="002F543C" w:rsidRDefault="002F543C" w:rsidP="002F543C">
      <w:pPr>
        <w:pStyle w:val="a3"/>
        <w:numPr>
          <w:ilvl w:val="0"/>
          <w:numId w:val="17"/>
        </w:numPr>
        <w:jc w:val="both"/>
        <w:rPr>
          <w:vanish/>
          <w:sz w:val="28"/>
          <w:szCs w:val="28"/>
        </w:rPr>
      </w:pPr>
    </w:p>
    <w:p w:rsidR="002F543C" w:rsidRPr="002F543C" w:rsidRDefault="002F543C" w:rsidP="002F543C">
      <w:pPr>
        <w:pStyle w:val="a3"/>
        <w:numPr>
          <w:ilvl w:val="0"/>
          <w:numId w:val="17"/>
        </w:numPr>
        <w:jc w:val="both"/>
        <w:rPr>
          <w:vanish/>
          <w:sz w:val="28"/>
          <w:szCs w:val="28"/>
        </w:rPr>
      </w:pPr>
    </w:p>
    <w:p w:rsidR="005429CF" w:rsidRPr="005429CF" w:rsidRDefault="005429CF" w:rsidP="005429CF">
      <w:pPr>
        <w:pStyle w:val="a3"/>
        <w:numPr>
          <w:ilvl w:val="1"/>
          <w:numId w:val="17"/>
        </w:numPr>
        <w:tabs>
          <w:tab w:val="clear" w:pos="1534"/>
          <w:tab w:val="num" w:pos="0"/>
        </w:tabs>
        <w:ind w:left="0" w:firstLine="851"/>
        <w:jc w:val="both"/>
        <w:rPr>
          <w:sz w:val="28"/>
          <w:szCs w:val="28"/>
        </w:rPr>
      </w:pPr>
      <w:r w:rsidRPr="005429CF">
        <w:rPr>
          <w:sz w:val="28"/>
          <w:szCs w:val="28"/>
        </w:rPr>
        <w:t>В пункте 4.3.1 Раздела 4</w:t>
      </w:r>
      <w:r>
        <w:rPr>
          <w:sz w:val="28"/>
          <w:szCs w:val="28"/>
        </w:rPr>
        <w:t>.</w:t>
      </w:r>
      <w:r w:rsidRPr="005429CF">
        <w:rPr>
          <w:sz w:val="28"/>
          <w:szCs w:val="28"/>
        </w:rPr>
        <w:t xml:space="preserve"> «Техническое задание» документации о закупке исключить слова:</w:t>
      </w:r>
    </w:p>
    <w:p w:rsidR="005429CF" w:rsidRPr="005429CF" w:rsidRDefault="005429CF" w:rsidP="005429CF">
      <w:pPr>
        <w:tabs>
          <w:tab w:val="num" w:pos="0"/>
        </w:tabs>
        <w:ind w:left="709"/>
        <w:jc w:val="both"/>
        <w:rPr>
          <w:sz w:val="28"/>
          <w:szCs w:val="28"/>
        </w:rPr>
      </w:pPr>
      <w:r w:rsidRPr="005429CF">
        <w:rPr>
          <w:sz w:val="28"/>
          <w:szCs w:val="28"/>
        </w:rPr>
        <w:t>«- несущая способность на скорости 25 км/ч не менее 22 000 кг;»</w:t>
      </w:r>
    </w:p>
    <w:p w:rsidR="002F543C" w:rsidRPr="005429CF" w:rsidRDefault="002F543C" w:rsidP="005429CF">
      <w:pPr>
        <w:pStyle w:val="a3"/>
        <w:numPr>
          <w:ilvl w:val="1"/>
          <w:numId w:val="17"/>
        </w:numPr>
        <w:tabs>
          <w:tab w:val="clear" w:pos="1534"/>
          <w:tab w:val="num" w:pos="0"/>
        </w:tabs>
        <w:ind w:left="0" w:firstLine="851"/>
        <w:jc w:val="both"/>
        <w:rPr>
          <w:sz w:val="28"/>
          <w:szCs w:val="28"/>
        </w:rPr>
      </w:pPr>
      <w:r w:rsidRPr="005429CF">
        <w:rPr>
          <w:sz w:val="28"/>
          <w:szCs w:val="28"/>
        </w:rPr>
        <w:t xml:space="preserve">Пункт 4.3.2 «Технические требования к Товару» раздела                             4. «Техническое задание» документации о закупке изложить в следующей редакции: </w:t>
      </w:r>
    </w:p>
    <w:p w:rsidR="002F543C" w:rsidRPr="00A007B0" w:rsidRDefault="002F543C" w:rsidP="002F543C">
      <w:pPr>
        <w:pStyle w:val="zakonpusual"/>
        <w:spacing w:before="0" w:beforeAutospacing="0" w:after="0" w:afterAutospacing="0"/>
        <w:ind w:firstLine="709"/>
        <w:rPr>
          <w:rFonts w:ascii="Times New Roman" w:hAnsi="Times New Roman"/>
          <w:sz w:val="28"/>
          <w:szCs w:val="28"/>
        </w:rPr>
      </w:pPr>
      <w:r w:rsidRPr="006B6076">
        <w:rPr>
          <w:szCs w:val="28"/>
        </w:rPr>
        <w:t>«</w:t>
      </w:r>
      <w:r w:rsidRPr="00A007B0">
        <w:rPr>
          <w:rFonts w:ascii="Times New Roman" w:hAnsi="Times New Roman"/>
          <w:sz w:val="28"/>
          <w:szCs w:val="28"/>
        </w:rPr>
        <w:t>4.3.2.</w:t>
      </w:r>
      <w:r w:rsidRPr="00A007B0">
        <w:rPr>
          <w:rFonts w:ascii="Times New Roman" w:hAnsi="Times New Roman"/>
          <w:b/>
          <w:sz w:val="28"/>
          <w:szCs w:val="28"/>
        </w:rPr>
        <w:t xml:space="preserve"> </w:t>
      </w:r>
      <w:r w:rsidRPr="00A007B0">
        <w:rPr>
          <w:rFonts w:ascii="Times New Roman" w:hAnsi="Times New Roman"/>
          <w:sz w:val="28"/>
          <w:szCs w:val="28"/>
        </w:rPr>
        <w:t>Технические требования к Товару: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5535"/>
      </w:tblGrid>
      <w:tr w:rsidR="002F543C" w:rsidRPr="00A007B0" w:rsidTr="005429CF">
        <w:trPr>
          <w:jc w:val="center"/>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Наименование характеристик поставляемого товара</w:t>
            </w:r>
          </w:p>
        </w:tc>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 xml:space="preserve">Параметры характеристик поставляемого товара </w:t>
            </w:r>
          </w:p>
        </w:tc>
      </w:tr>
      <w:tr w:rsidR="002F543C" w:rsidRPr="00A007B0" w:rsidTr="005429CF">
        <w:trPr>
          <w:jc w:val="center"/>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Размер</w:t>
            </w:r>
          </w:p>
        </w:tc>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18.00-33</w:t>
            </w:r>
          </w:p>
        </w:tc>
      </w:tr>
      <w:tr w:rsidR="002F543C" w:rsidRPr="00A007B0" w:rsidTr="005429CF">
        <w:trPr>
          <w:jc w:val="center"/>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Сезонность</w:t>
            </w:r>
          </w:p>
        </w:tc>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 xml:space="preserve">всесезонная </w:t>
            </w:r>
          </w:p>
        </w:tc>
      </w:tr>
      <w:tr w:rsidR="002F543C" w:rsidRPr="00A007B0" w:rsidTr="005429CF">
        <w:trPr>
          <w:trHeight w:val="427"/>
          <w:jc w:val="center"/>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rPr>
                <w:rFonts w:ascii="Times New Roman" w:hAnsi="Times New Roman"/>
                <w:sz w:val="28"/>
                <w:szCs w:val="28"/>
              </w:rPr>
            </w:pPr>
            <w:r w:rsidRPr="00A007B0">
              <w:rPr>
                <w:rFonts w:ascii="Times New Roman" w:hAnsi="Times New Roman"/>
                <w:sz w:val="28"/>
                <w:szCs w:val="28"/>
              </w:rPr>
              <w:t>Конструкция</w:t>
            </w:r>
          </w:p>
        </w:tc>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rPr>
                <w:rFonts w:ascii="Times New Roman" w:hAnsi="Times New Roman"/>
                <w:sz w:val="28"/>
                <w:szCs w:val="28"/>
              </w:rPr>
            </w:pPr>
            <w:r w:rsidRPr="00A007B0">
              <w:rPr>
                <w:rFonts w:ascii="Times New Roman" w:hAnsi="Times New Roman"/>
                <w:sz w:val="28"/>
                <w:szCs w:val="28"/>
                <w:lang w:val="en-US"/>
              </w:rPr>
              <w:t>TL</w:t>
            </w:r>
            <w:r w:rsidRPr="00A007B0">
              <w:rPr>
                <w:rFonts w:ascii="Times New Roman" w:hAnsi="Times New Roman"/>
                <w:sz w:val="28"/>
                <w:szCs w:val="28"/>
              </w:rPr>
              <w:t xml:space="preserve"> (бескамерная) диагональная</w:t>
            </w:r>
          </w:p>
        </w:tc>
      </w:tr>
      <w:tr w:rsidR="002F543C" w:rsidRPr="00A007B0" w:rsidTr="005429CF">
        <w:trPr>
          <w:jc w:val="center"/>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Давление воздуха, КПА</w:t>
            </w:r>
          </w:p>
        </w:tc>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не менее 1000</w:t>
            </w:r>
          </w:p>
        </w:tc>
      </w:tr>
      <w:tr w:rsidR="002F543C" w:rsidRPr="00A007B0" w:rsidTr="005429CF">
        <w:trPr>
          <w:jc w:val="center"/>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172B8D" w:rsidRDefault="002F543C" w:rsidP="00B30234">
            <w:pPr>
              <w:pStyle w:val="zakonpusual"/>
              <w:spacing w:before="0" w:beforeAutospacing="0" w:after="0" w:afterAutospacing="0"/>
              <w:ind w:firstLine="0"/>
              <w:jc w:val="left"/>
              <w:rPr>
                <w:rFonts w:ascii="Times New Roman" w:hAnsi="Times New Roman"/>
                <w:sz w:val="28"/>
                <w:szCs w:val="28"/>
              </w:rPr>
            </w:pPr>
            <w:r w:rsidRPr="00172B8D">
              <w:rPr>
                <w:rFonts w:ascii="Times New Roman" w:hAnsi="Times New Roman"/>
                <w:sz w:val="28"/>
                <w:szCs w:val="28"/>
              </w:rPr>
              <w:t>Несущая способность</w:t>
            </w:r>
          </w:p>
        </w:tc>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172B8D" w:rsidRDefault="002F543C" w:rsidP="00B30234">
            <w:pPr>
              <w:pStyle w:val="zakonpusual"/>
              <w:spacing w:before="0" w:beforeAutospacing="0" w:after="0" w:afterAutospacing="0"/>
              <w:ind w:firstLine="0"/>
              <w:jc w:val="left"/>
              <w:rPr>
                <w:rFonts w:ascii="Times New Roman" w:hAnsi="Times New Roman"/>
                <w:sz w:val="28"/>
                <w:szCs w:val="28"/>
              </w:rPr>
            </w:pPr>
            <w:r w:rsidRPr="00172B8D">
              <w:rPr>
                <w:rFonts w:ascii="Times New Roman" w:hAnsi="Times New Roman"/>
                <w:sz w:val="28"/>
                <w:szCs w:val="28"/>
              </w:rPr>
              <w:t>25 км/ч – не менее 22 000 кг.</w:t>
            </w:r>
          </w:p>
        </w:tc>
      </w:tr>
      <w:tr w:rsidR="002F543C" w:rsidRPr="00A007B0" w:rsidTr="005429CF">
        <w:trPr>
          <w:jc w:val="center"/>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Уплотнительное кольцо R33</w:t>
            </w:r>
          </w:p>
        </w:tc>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в комплекте</w:t>
            </w:r>
          </w:p>
        </w:tc>
      </w:tr>
      <w:tr w:rsidR="002F543C" w:rsidRPr="00A007B0" w:rsidTr="005429CF">
        <w:trPr>
          <w:jc w:val="center"/>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Температурный диапазон эксплуатации</w:t>
            </w:r>
          </w:p>
        </w:tc>
        <w:tc>
          <w:tcPr>
            <w:tcW w:w="5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от – 40ºС до + 40ºС</w:t>
            </w:r>
          </w:p>
        </w:tc>
      </w:tr>
    </w:tbl>
    <w:p w:rsidR="002F543C" w:rsidRPr="00A007B0" w:rsidRDefault="002F543C" w:rsidP="002F543C">
      <w:pPr>
        <w:pStyle w:val="zakonpusual"/>
        <w:spacing w:before="0" w:beforeAutospacing="0" w:after="0" w:afterAutospacing="0"/>
        <w:ind w:firstLine="709"/>
        <w:rPr>
          <w:rFonts w:ascii="Times New Roman" w:hAnsi="Times New Roman"/>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5535"/>
      </w:tblGrid>
      <w:tr w:rsidR="002F543C" w:rsidRPr="00A007B0" w:rsidTr="00D31E96">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Наименование характеристик поставляемого товара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 xml:space="preserve">Параметры характеристик поставляемого товара </w:t>
            </w:r>
          </w:p>
        </w:tc>
      </w:tr>
      <w:tr w:rsidR="002F543C" w:rsidRPr="00A007B0" w:rsidTr="00D31E96">
        <w:trPr>
          <w:jc w:val="center"/>
        </w:trPr>
        <w:tc>
          <w:tcPr>
            <w:tcW w:w="4253" w:type="dxa"/>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Размер</w:t>
            </w:r>
          </w:p>
        </w:tc>
        <w:tc>
          <w:tcPr>
            <w:tcW w:w="5812" w:type="dxa"/>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18.00-25</w:t>
            </w:r>
          </w:p>
        </w:tc>
      </w:tr>
      <w:tr w:rsidR="002F543C" w:rsidRPr="00A007B0" w:rsidTr="00D31E96">
        <w:trPr>
          <w:jc w:val="center"/>
        </w:trPr>
        <w:tc>
          <w:tcPr>
            <w:tcW w:w="4253" w:type="dxa"/>
            <w:vAlign w:val="center"/>
          </w:tcPr>
          <w:p w:rsidR="002F543C" w:rsidRPr="00172B8D" w:rsidRDefault="002F543C" w:rsidP="00B30234">
            <w:pPr>
              <w:pStyle w:val="zakonpusual"/>
              <w:spacing w:before="0" w:beforeAutospacing="0" w:after="0" w:afterAutospacing="0"/>
              <w:ind w:firstLine="0"/>
              <w:jc w:val="left"/>
              <w:rPr>
                <w:rFonts w:ascii="Times New Roman" w:hAnsi="Times New Roman"/>
                <w:b/>
                <w:sz w:val="28"/>
                <w:szCs w:val="28"/>
              </w:rPr>
            </w:pPr>
            <w:r w:rsidRPr="00172B8D">
              <w:rPr>
                <w:rFonts w:ascii="Times New Roman" w:hAnsi="Times New Roman"/>
                <w:b/>
                <w:sz w:val="28"/>
                <w:szCs w:val="28"/>
              </w:rPr>
              <w:t>Несущая способность</w:t>
            </w:r>
          </w:p>
        </w:tc>
        <w:tc>
          <w:tcPr>
            <w:tcW w:w="5812" w:type="dxa"/>
            <w:vAlign w:val="center"/>
          </w:tcPr>
          <w:p w:rsidR="002F543C" w:rsidRPr="00172B8D" w:rsidRDefault="002F543C" w:rsidP="00B30234">
            <w:pPr>
              <w:pStyle w:val="zakonpusual"/>
              <w:spacing w:before="0" w:beforeAutospacing="0" w:after="0" w:afterAutospacing="0"/>
              <w:ind w:firstLine="0"/>
              <w:jc w:val="left"/>
              <w:rPr>
                <w:rFonts w:ascii="Times New Roman" w:hAnsi="Times New Roman"/>
                <w:b/>
                <w:sz w:val="28"/>
                <w:szCs w:val="28"/>
              </w:rPr>
            </w:pPr>
            <w:r w:rsidRPr="00172B8D">
              <w:rPr>
                <w:rFonts w:ascii="Times New Roman" w:hAnsi="Times New Roman"/>
                <w:b/>
                <w:sz w:val="28"/>
                <w:szCs w:val="28"/>
              </w:rPr>
              <w:t>25 км/ч - не менее 21 200  кг.</w:t>
            </w:r>
          </w:p>
        </w:tc>
      </w:tr>
      <w:tr w:rsidR="002F543C" w:rsidRPr="00A007B0" w:rsidTr="00D31E96">
        <w:trPr>
          <w:jc w:val="center"/>
        </w:trPr>
        <w:tc>
          <w:tcPr>
            <w:tcW w:w="4253" w:type="dxa"/>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Давление воздуха, кПа</w:t>
            </w:r>
          </w:p>
        </w:tc>
        <w:tc>
          <w:tcPr>
            <w:tcW w:w="5812" w:type="dxa"/>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не менее 1 000</w:t>
            </w:r>
          </w:p>
        </w:tc>
      </w:tr>
      <w:tr w:rsidR="002F543C" w:rsidRPr="00A007B0" w:rsidTr="00D31E96">
        <w:trPr>
          <w:jc w:val="center"/>
        </w:trPr>
        <w:tc>
          <w:tcPr>
            <w:tcW w:w="4253" w:type="dxa"/>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Конструкция</w:t>
            </w:r>
          </w:p>
        </w:tc>
        <w:tc>
          <w:tcPr>
            <w:tcW w:w="5812" w:type="dxa"/>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lang w:val="en-US"/>
              </w:rPr>
              <w:t>TL</w:t>
            </w:r>
            <w:r w:rsidRPr="00A007B0">
              <w:rPr>
                <w:rFonts w:ascii="Times New Roman" w:hAnsi="Times New Roman"/>
                <w:sz w:val="28"/>
                <w:szCs w:val="28"/>
              </w:rPr>
              <w:t xml:space="preserve"> (бескамерная) диагональная</w:t>
            </w:r>
          </w:p>
        </w:tc>
      </w:tr>
      <w:tr w:rsidR="002F543C" w:rsidRPr="00A007B0" w:rsidTr="00D31E96">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Уплотнительное кольцо R25</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в комплекте</w:t>
            </w:r>
          </w:p>
        </w:tc>
      </w:tr>
      <w:tr w:rsidR="002F543C" w:rsidRPr="00A007B0" w:rsidTr="00D31E96">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Температурный диапазон эксплуатации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2F543C" w:rsidRPr="00A007B0" w:rsidRDefault="002F543C" w:rsidP="00B30234">
            <w:pPr>
              <w:pStyle w:val="zakonpusual"/>
              <w:spacing w:before="0" w:beforeAutospacing="0" w:after="0" w:afterAutospacing="0"/>
              <w:ind w:firstLine="0"/>
              <w:jc w:val="left"/>
              <w:rPr>
                <w:rFonts w:ascii="Times New Roman" w:hAnsi="Times New Roman"/>
                <w:sz w:val="28"/>
                <w:szCs w:val="28"/>
              </w:rPr>
            </w:pPr>
            <w:r w:rsidRPr="00A007B0">
              <w:rPr>
                <w:rFonts w:ascii="Times New Roman" w:hAnsi="Times New Roman"/>
                <w:sz w:val="28"/>
                <w:szCs w:val="28"/>
              </w:rPr>
              <w:t>от – 40ºС до + 40ºС</w:t>
            </w:r>
          </w:p>
        </w:tc>
      </w:tr>
      <w:tr w:rsidR="002F543C" w:rsidRPr="00A007B0" w:rsidTr="00D31E96">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F543C" w:rsidRPr="00A007B0" w:rsidRDefault="002F543C" w:rsidP="00B30234">
            <w:pPr>
              <w:pStyle w:val="zakonpusual"/>
              <w:ind w:firstLine="0"/>
              <w:jc w:val="left"/>
              <w:rPr>
                <w:rFonts w:ascii="Times New Roman" w:hAnsi="Times New Roman"/>
                <w:sz w:val="28"/>
                <w:szCs w:val="28"/>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2F543C" w:rsidRPr="00A007B0" w:rsidRDefault="002F543C" w:rsidP="00B30234">
            <w:pPr>
              <w:pStyle w:val="zakonpusual"/>
              <w:ind w:firstLine="0"/>
              <w:jc w:val="left"/>
              <w:rPr>
                <w:rFonts w:ascii="Times New Roman" w:hAnsi="Times New Roman"/>
                <w:sz w:val="28"/>
                <w:szCs w:val="28"/>
              </w:rPr>
            </w:pPr>
          </w:p>
        </w:tc>
      </w:tr>
    </w:tbl>
    <w:p w:rsidR="002F543C" w:rsidRPr="00D31E96" w:rsidRDefault="002F543C" w:rsidP="00D31E96">
      <w:pPr>
        <w:rPr>
          <w:lang w:val="en-US"/>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2F1AB2">
        <w:rPr>
          <w:sz w:val="28"/>
          <w:szCs w:val="28"/>
        </w:rPr>
        <w:t>.</w:t>
      </w:r>
    </w:p>
    <w:p w:rsidR="002F543C" w:rsidRPr="00EE1919" w:rsidRDefault="002F543C" w:rsidP="002F543C">
      <w:pPr>
        <w:pStyle w:val="a3"/>
        <w:numPr>
          <w:ilvl w:val="1"/>
          <w:numId w:val="16"/>
        </w:numPr>
        <w:ind w:left="709" w:firstLine="0"/>
        <w:jc w:val="both"/>
        <w:rPr>
          <w:vanish/>
          <w:sz w:val="28"/>
          <w:szCs w:val="28"/>
        </w:rPr>
      </w:pPr>
    </w:p>
    <w:p w:rsidR="002F543C" w:rsidRPr="00EE1919" w:rsidRDefault="002F543C" w:rsidP="005429CF">
      <w:pPr>
        <w:pStyle w:val="a3"/>
        <w:numPr>
          <w:ilvl w:val="1"/>
          <w:numId w:val="22"/>
        </w:numPr>
        <w:ind w:left="142" w:firstLine="709"/>
        <w:jc w:val="both"/>
        <w:rPr>
          <w:sz w:val="28"/>
          <w:szCs w:val="28"/>
        </w:rPr>
      </w:pPr>
      <w:r>
        <w:rPr>
          <w:sz w:val="28"/>
          <w:szCs w:val="28"/>
        </w:rPr>
        <w:t>Пункты 6, 7, 8</w:t>
      </w:r>
      <w:r w:rsidR="0073454F">
        <w:rPr>
          <w:sz w:val="28"/>
          <w:szCs w:val="28"/>
        </w:rPr>
        <w:t>, 10</w:t>
      </w:r>
      <w:r>
        <w:rPr>
          <w:sz w:val="28"/>
          <w:szCs w:val="28"/>
        </w:rPr>
        <w:t xml:space="preserve"> </w:t>
      </w:r>
      <w:r w:rsidRPr="00EE1919">
        <w:rPr>
          <w:sz w:val="28"/>
          <w:szCs w:val="28"/>
        </w:rPr>
        <w:t>раздела 5 «Информационная карта» документации о закупке изложить в следующей редакции: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7229"/>
      </w:tblGrid>
      <w:tr w:rsidR="002F543C" w:rsidRPr="00EE1919" w:rsidTr="00B30234">
        <w:tc>
          <w:tcPr>
            <w:tcW w:w="567" w:type="dxa"/>
          </w:tcPr>
          <w:p w:rsidR="002F543C" w:rsidRPr="00AA08D0" w:rsidRDefault="002F543C" w:rsidP="00B30234">
            <w:pPr>
              <w:pStyle w:val="11"/>
              <w:ind w:firstLine="0"/>
              <w:rPr>
                <w:b/>
                <w:szCs w:val="28"/>
              </w:rPr>
            </w:pPr>
            <w:r w:rsidRPr="00AA08D0">
              <w:rPr>
                <w:b/>
                <w:szCs w:val="28"/>
              </w:rPr>
              <w:lastRenderedPageBreak/>
              <w:t>6.</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Место, дата начала и окончания срока подачи Заявок</w:t>
            </w:r>
          </w:p>
        </w:tc>
        <w:tc>
          <w:tcPr>
            <w:tcW w:w="7229" w:type="dxa"/>
          </w:tcPr>
          <w:p w:rsidR="002F543C" w:rsidRPr="00AA08D0" w:rsidRDefault="002F543C" w:rsidP="00B30234">
            <w:pPr>
              <w:pStyle w:val="11"/>
              <w:ind w:firstLine="397"/>
              <w:rPr>
                <w:b/>
                <w:szCs w:val="28"/>
              </w:rPr>
            </w:pPr>
            <w:r w:rsidRPr="00AA08D0">
              <w:rPr>
                <w:szCs w:val="28"/>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«23» июля</w:t>
            </w:r>
            <w:r>
              <w:rPr>
                <w:szCs w:val="28"/>
              </w:rPr>
              <w:t xml:space="preserve"> 2019 г. 1</w:t>
            </w:r>
            <w:r w:rsidR="00070041" w:rsidRPr="00070041">
              <w:rPr>
                <w:szCs w:val="28"/>
              </w:rPr>
              <w:t>4</w:t>
            </w:r>
            <w:r w:rsidRPr="00AA08D0">
              <w:rPr>
                <w:szCs w:val="28"/>
              </w:rPr>
              <w:t xml:space="preserve"> часов 00 минут местного времени.</w:t>
            </w:r>
          </w:p>
        </w:tc>
      </w:tr>
      <w:tr w:rsidR="002F543C" w:rsidRPr="00EE1919" w:rsidTr="00B30234">
        <w:tc>
          <w:tcPr>
            <w:tcW w:w="567" w:type="dxa"/>
          </w:tcPr>
          <w:p w:rsidR="002F543C" w:rsidRPr="00AA08D0" w:rsidRDefault="002F543C" w:rsidP="00B30234">
            <w:pPr>
              <w:pStyle w:val="11"/>
              <w:ind w:firstLine="0"/>
              <w:rPr>
                <w:b/>
                <w:szCs w:val="28"/>
              </w:rPr>
            </w:pPr>
            <w:r w:rsidRPr="00AA08D0">
              <w:rPr>
                <w:b/>
                <w:szCs w:val="28"/>
              </w:rPr>
              <w:t>7.</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Место, дата и время открытия доступа к Заявкам</w:t>
            </w:r>
          </w:p>
        </w:tc>
        <w:tc>
          <w:tcPr>
            <w:tcW w:w="7229" w:type="dxa"/>
          </w:tcPr>
          <w:p w:rsidR="002F543C" w:rsidRPr="00AA08D0" w:rsidRDefault="002F543C" w:rsidP="00B30234">
            <w:pPr>
              <w:pStyle w:val="11"/>
              <w:ind w:firstLine="397"/>
              <w:rPr>
                <w:szCs w:val="28"/>
              </w:rPr>
            </w:pPr>
            <w:r w:rsidRPr="00AA08D0">
              <w:rPr>
                <w:szCs w:val="28"/>
              </w:rPr>
              <w:t>Открытие доступа к Заявкам состоится автоматически в Программно-аппаратном средстве ЭТП в момент окончания срока для подачи Заявок, не позднее «23» июля 2</w:t>
            </w:r>
            <w:r>
              <w:rPr>
                <w:szCs w:val="28"/>
              </w:rPr>
              <w:t>019 г. 1</w:t>
            </w:r>
            <w:r w:rsidR="00070041" w:rsidRPr="00070041">
              <w:rPr>
                <w:szCs w:val="28"/>
              </w:rPr>
              <w:t>4</w:t>
            </w:r>
            <w:r w:rsidRPr="00AA08D0">
              <w:rPr>
                <w:szCs w:val="28"/>
              </w:rPr>
              <w:t xml:space="preserve"> часов 00 минут местного времени.</w:t>
            </w:r>
          </w:p>
        </w:tc>
      </w:tr>
      <w:tr w:rsidR="002F543C" w:rsidRPr="00EE1919" w:rsidTr="00B30234">
        <w:tc>
          <w:tcPr>
            <w:tcW w:w="567" w:type="dxa"/>
          </w:tcPr>
          <w:p w:rsidR="002F543C" w:rsidRPr="00AA08D0" w:rsidRDefault="002F543C" w:rsidP="00B30234">
            <w:pPr>
              <w:pStyle w:val="11"/>
              <w:ind w:firstLine="0"/>
              <w:rPr>
                <w:b/>
                <w:szCs w:val="28"/>
              </w:rPr>
            </w:pPr>
            <w:r w:rsidRPr="00AA08D0">
              <w:rPr>
                <w:b/>
                <w:szCs w:val="28"/>
              </w:rPr>
              <w:t>8.</w:t>
            </w:r>
          </w:p>
        </w:tc>
        <w:tc>
          <w:tcPr>
            <w:tcW w:w="2127" w:type="dxa"/>
          </w:tcPr>
          <w:p w:rsidR="002F543C" w:rsidRPr="00AA08D0" w:rsidRDefault="002F543C" w:rsidP="00B30234">
            <w:pPr>
              <w:pStyle w:val="Default"/>
              <w:rPr>
                <w:b/>
                <w:color w:val="auto"/>
                <w:sz w:val="28"/>
                <w:szCs w:val="28"/>
              </w:rPr>
            </w:pPr>
            <w:r w:rsidRPr="00AA08D0">
              <w:rPr>
                <w:b/>
                <w:color w:val="auto"/>
                <w:sz w:val="28"/>
                <w:szCs w:val="28"/>
              </w:rPr>
              <w:t>Рассмотрение, оценка и сопоставление Заявок</w:t>
            </w:r>
          </w:p>
        </w:tc>
        <w:tc>
          <w:tcPr>
            <w:tcW w:w="7229" w:type="dxa"/>
          </w:tcPr>
          <w:p w:rsidR="002F543C" w:rsidRPr="00AA08D0" w:rsidRDefault="002F543C" w:rsidP="00B30234">
            <w:pPr>
              <w:pStyle w:val="11"/>
              <w:ind w:firstLine="284"/>
              <w:rPr>
                <w:szCs w:val="28"/>
              </w:rPr>
            </w:pPr>
            <w:r w:rsidRPr="00AA08D0">
              <w:rPr>
                <w:szCs w:val="28"/>
              </w:rPr>
              <w:t>Рассмотрение, оценка и сопоставление первых частей заявок осу</w:t>
            </w:r>
            <w:r>
              <w:rPr>
                <w:szCs w:val="28"/>
              </w:rPr>
              <w:t>ществляется «24» июля 2019 г. 1</w:t>
            </w:r>
            <w:r w:rsidR="00070041" w:rsidRPr="00070041">
              <w:rPr>
                <w:szCs w:val="28"/>
              </w:rPr>
              <w:t>4</w:t>
            </w:r>
            <w:r w:rsidRPr="00AA08D0">
              <w:rPr>
                <w:szCs w:val="28"/>
              </w:rPr>
              <w:t xml:space="preserve"> часов 00 минут местного времени по адресу, указанному в пункте 2 Информационной карты.</w:t>
            </w:r>
          </w:p>
          <w:p w:rsidR="002F543C" w:rsidRPr="00AA08D0" w:rsidRDefault="002F543C" w:rsidP="00B30234">
            <w:pPr>
              <w:pStyle w:val="11"/>
              <w:ind w:firstLine="284"/>
              <w:rPr>
                <w:szCs w:val="28"/>
              </w:rPr>
            </w:pPr>
            <w:r w:rsidRPr="00AA08D0">
              <w:rPr>
                <w:szCs w:val="28"/>
              </w:rPr>
              <w:t>Рассмотрение, оценка и сопоставление вторых частей заявок осу</w:t>
            </w:r>
            <w:r>
              <w:rPr>
                <w:szCs w:val="28"/>
              </w:rPr>
              <w:t>ществляется «3</w:t>
            </w:r>
            <w:r w:rsidRPr="002F543C">
              <w:rPr>
                <w:szCs w:val="28"/>
              </w:rPr>
              <w:t>1</w:t>
            </w:r>
            <w:r>
              <w:rPr>
                <w:szCs w:val="28"/>
              </w:rPr>
              <w:t>» июля 2019 г. 1</w:t>
            </w:r>
            <w:r w:rsidR="00070041" w:rsidRPr="00070041">
              <w:rPr>
                <w:szCs w:val="28"/>
              </w:rPr>
              <w:t>4</w:t>
            </w:r>
            <w:r w:rsidRPr="00AA08D0">
              <w:rPr>
                <w:szCs w:val="28"/>
              </w:rPr>
              <w:t xml:space="preserve"> часов 00 минут местного времени по адресу, указанному в пункте 2 Информационной карты. </w:t>
            </w:r>
          </w:p>
          <w:p w:rsidR="002F543C" w:rsidRPr="00AA08D0" w:rsidRDefault="002F543C" w:rsidP="00B30234">
            <w:pPr>
              <w:pStyle w:val="11"/>
              <w:ind w:firstLine="397"/>
              <w:rPr>
                <w:szCs w:val="28"/>
              </w:rPr>
            </w:pPr>
            <w:r w:rsidRPr="00AA08D0">
              <w:rPr>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73454F" w:rsidRPr="00EE1919" w:rsidTr="00B30234">
        <w:tc>
          <w:tcPr>
            <w:tcW w:w="567" w:type="dxa"/>
          </w:tcPr>
          <w:p w:rsidR="0073454F" w:rsidRPr="00AA08D0" w:rsidRDefault="0073454F" w:rsidP="00B30234">
            <w:pPr>
              <w:pStyle w:val="11"/>
              <w:ind w:firstLine="0"/>
              <w:rPr>
                <w:b/>
                <w:szCs w:val="28"/>
              </w:rPr>
            </w:pPr>
            <w:r>
              <w:rPr>
                <w:b/>
                <w:szCs w:val="28"/>
              </w:rPr>
              <w:t>10</w:t>
            </w:r>
          </w:p>
        </w:tc>
        <w:tc>
          <w:tcPr>
            <w:tcW w:w="2127" w:type="dxa"/>
          </w:tcPr>
          <w:p w:rsidR="0073454F" w:rsidRPr="00107E9C" w:rsidRDefault="0073454F" w:rsidP="00B30234">
            <w:pPr>
              <w:pStyle w:val="Default"/>
              <w:rPr>
                <w:rFonts w:eastAsia="Times New Roman"/>
                <w:b/>
                <w:color w:val="auto"/>
                <w:sz w:val="28"/>
                <w:szCs w:val="28"/>
                <w:lang w:eastAsia="ru-RU"/>
              </w:rPr>
            </w:pPr>
            <w:r w:rsidRPr="00107E9C">
              <w:rPr>
                <w:rFonts w:eastAsia="Times New Roman"/>
                <w:b/>
                <w:color w:val="auto"/>
                <w:sz w:val="28"/>
                <w:szCs w:val="28"/>
                <w:lang w:eastAsia="ru-RU"/>
              </w:rPr>
              <w:t>Подведение итогов</w:t>
            </w:r>
          </w:p>
        </w:tc>
        <w:tc>
          <w:tcPr>
            <w:tcW w:w="7229" w:type="dxa"/>
          </w:tcPr>
          <w:p w:rsidR="0073454F" w:rsidRPr="00AA08D0" w:rsidRDefault="0073454F" w:rsidP="00B30234">
            <w:pPr>
              <w:pStyle w:val="11"/>
              <w:ind w:firstLine="284"/>
              <w:rPr>
                <w:szCs w:val="28"/>
              </w:rPr>
            </w:pPr>
            <w:r w:rsidRPr="00107E9C">
              <w:rPr>
                <w:szCs w:val="28"/>
              </w:rPr>
              <w:t xml:space="preserve">Подведение итогов состоится не позднее 14 часов 00 минут местного времени </w:t>
            </w:r>
            <w:bookmarkStart w:id="4" w:name="OLE_LINK14"/>
            <w:bookmarkStart w:id="5" w:name="OLE_LINK15"/>
            <w:bookmarkStart w:id="6" w:name="OLE_LINK28"/>
            <w:r w:rsidRPr="00107E9C">
              <w:rPr>
                <w:szCs w:val="28"/>
              </w:rPr>
              <w:t>«15» августа 2019 г.</w:t>
            </w:r>
            <w:bookmarkEnd w:id="4"/>
            <w:bookmarkEnd w:id="5"/>
            <w:bookmarkEnd w:id="6"/>
            <w:r w:rsidRPr="00107E9C">
              <w:rPr>
                <w:szCs w:val="28"/>
              </w:rPr>
              <w:t xml:space="preserve"> по адресу, указанному в пункте 9 Информационной карты.</w:t>
            </w:r>
          </w:p>
        </w:tc>
      </w:tr>
    </w:tbl>
    <w:p w:rsidR="002F543C" w:rsidRPr="00D31E96" w:rsidRDefault="002F543C" w:rsidP="00675D2B">
      <w:pPr>
        <w:tabs>
          <w:tab w:val="left" w:pos="709"/>
        </w:tabs>
        <w:jc w:val="center"/>
        <w:rPr>
          <w:b/>
          <w:bCs/>
          <w:snapToGrid w:val="0"/>
          <w:sz w:val="28"/>
          <w:szCs w:val="28"/>
        </w:rPr>
      </w:pPr>
    </w:p>
    <w:p w:rsidR="002F543C" w:rsidRPr="00D31E96" w:rsidRDefault="00335488" w:rsidP="002F543C">
      <w:pPr>
        <w:jc w:val="both"/>
        <w:rPr>
          <w:b/>
          <w:sz w:val="28"/>
          <w:szCs w:val="28"/>
        </w:rPr>
      </w:pPr>
      <w:r>
        <w:rPr>
          <w:b/>
          <w:sz w:val="28"/>
          <w:szCs w:val="28"/>
        </w:rPr>
        <w:t xml:space="preserve">                                                                                                 </w:t>
      </w:r>
      <w:r w:rsidR="008F73EB">
        <w:rPr>
          <w:b/>
          <w:sz w:val="28"/>
          <w:szCs w:val="28"/>
        </w:rPr>
        <w:t xml:space="preserve">                           </w:t>
      </w:r>
    </w:p>
    <w:p w:rsidR="003431C8" w:rsidRPr="002F543C" w:rsidRDefault="003431C8" w:rsidP="002F543C">
      <w:pPr>
        <w:jc w:val="both"/>
        <w:rPr>
          <w:b/>
          <w:sz w:val="28"/>
          <w:szCs w:val="28"/>
        </w:rPr>
      </w:pPr>
      <w:r>
        <w:rPr>
          <w:sz w:val="28"/>
          <w:szCs w:val="28"/>
        </w:rPr>
        <w:t>Далее по тексту…</w:t>
      </w:r>
    </w:p>
    <w:p w:rsidR="00281A02" w:rsidRDefault="00281A02" w:rsidP="007C5E25">
      <w:pPr>
        <w:spacing w:before="60" w:after="60"/>
        <w:jc w:val="both"/>
        <w:rPr>
          <w:sz w:val="28"/>
          <w:szCs w:val="28"/>
        </w:rPr>
      </w:pPr>
    </w:p>
    <w:p w:rsidR="007C5E25" w:rsidRPr="006A5699" w:rsidRDefault="005429CF" w:rsidP="007C5E25">
      <w:pPr>
        <w:spacing w:before="60" w:after="60"/>
        <w:jc w:val="both"/>
        <w:rPr>
          <w:sz w:val="28"/>
          <w:szCs w:val="28"/>
        </w:rPr>
      </w:pPr>
      <w:r>
        <w:rPr>
          <w:sz w:val="28"/>
          <w:szCs w:val="28"/>
        </w:rPr>
        <w:t>Заместитель п</w:t>
      </w:r>
      <w:r w:rsidR="007C5E25">
        <w:rPr>
          <w:sz w:val="28"/>
          <w:szCs w:val="28"/>
        </w:rPr>
        <w:t>редседател</w:t>
      </w:r>
      <w:r>
        <w:rPr>
          <w:sz w:val="28"/>
          <w:szCs w:val="28"/>
        </w:rPr>
        <w:t>я</w:t>
      </w:r>
      <w:r w:rsidR="007C5E25">
        <w:rPr>
          <w:sz w:val="28"/>
          <w:szCs w:val="28"/>
        </w:rPr>
        <w:t xml:space="preserve"> </w:t>
      </w:r>
      <w:r w:rsidR="00D84B65">
        <w:rPr>
          <w:sz w:val="28"/>
          <w:szCs w:val="28"/>
        </w:rPr>
        <w:t>К</w:t>
      </w:r>
      <w:r w:rsidR="007C5E25" w:rsidRPr="006A5699">
        <w:rPr>
          <w:sz w:val="28"/>
          <w:szCs w:val="28"/>
        </w:rPr>
        <w:t>онкурсной комиссии</w:t>
      </w:r>
    </w:p>
    <w:p w:rsidR="002F1AB2" w:rsidRPr="002F1AB2" w:rsidRDefault="007C5E25" w:rsidP="007C5E25">
      <w:pPr>
        <w:spacing w:before="60" w:after="60"/>
        <w:jc w:val="both"/>
        <w:rPr>
          <w:sz w:val="28"/>
          <w:szCs w:val="28"/>
        </w:rPr>
      </w:pPr>
      <w:r w:rsidRPr="006A5699">
        <w:rPr>
          <w:sz w:val="28"/>
          <w:szCs w:val="28"/>
        </w:rPr>
        <w:t>аппарата управления ПАО «ТрансКонтейнер»</w:t>
      </w:r>
      <w:r w:rsidRPr="006A5699">
        <w:rPr>
          <w:sz w:val="28"/>
          <w:szCs w:val="28"/>
        </w:rPr>
        <w:tab/>
      </w:r>
      <w:r w:rsidR="002F1AB2" w:rsidRPr="002F1AB2">
        <w:rPr>
          <w:sz w:val="28"/>
          <w:szCs w:val="28"/>
        </w:rPr>
        <w:t xml:space="preserve"> - </w:t>
      </w:r>
    </w:p>
    <w:p w:rsidR="007C5E25" w:rsidRPr="000339B0" w:rsidRDefault="002F1AB2" w:rsidP="007C5E25">
      <w:pPr>
        <w:spacing w:before="60" w:after="60"/>
        <w:jc w:val="both"/>
        <w:rPr>
          <w:sz w:val="28"/>
          <w:szCs w:val="28"/>
        </w:rPr>
      </w:pPr>
      <w:r>
        <w:rPr>
          <w:sz w:val="28"/>
          <w:szCs w:val="28"/>
        </w:rPr>
        <w:t>директор по закупкам</w:t>
      </w:r>
      <w:r w:rsidR="007C5E25" w:rsidRPr="006A5699">
        <w:rPr>
          <w:sz w:val="28"/>
          <w:szCs w:val="28"/>
        </w:rPr>
        <w:tab/>
      </w:r>
      <w:r w:rsidR="007C5E25">
        <w:rPr>
          <w:sz w:val="28"/>
          <w:szCs w:val="28"/>
        </w:rPr>
        <w:t xml:space="preserve">         </w:t>
      </w:r>
      <w:r w:rsidR="00DF70D1">
        <w:rPr>
          <w:sz w:val="28"/>
          <w:szCs w:val="28"/>
        </w:rPr>
        <w:t xml:space="preserve">       </w:t>
      </w:r>
      <w:r w:rsidR="004445C8">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Пронин</w:t>
      </w:r>
    </w:p>
    <w:p w:rsidR="00F94925" w:rsidRPr="009A1FBE" w:rsidRDefault="00F94925" w:rsidP="007C5E25">
      <w:pPr>
        <w:pStyle w:val="a5"/>
        <w:rPr>
          <w:sz w:val="28"/>
          <w:szCs w:val="28"/>
        </w:rPr>
      </w:pPr>
    </w:p>
    <w:sectPr w:rsidR="00F94925" w:rsidRPr="009A1FBE" w:rsidSect="00277A8B">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EB611DB"/>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10386195"/>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nsid w:val="10D16658"/>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7DE281D"/>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3A1A43C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nsid w:val="3B3F0F97"/>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79975A1"/>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49A21396"/>
    <w:multiLevelType w:val="multilevel"/>
    <w:tmpl w:val="6EC2A7C4"/>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b/>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3">
    <w:nsid w:val="4C8E1F75"/>
    <w:multiLevelType w:val="multilevel"/>
    <w:tmpl w:val="3DA20170"/>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D7F439B"/>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5">
    <w:nsid w:val="536224C8"/>
    <w:multiLevelType w:val="hybridMultilevel"/>
    <w:tmpl w:val="99443B92"/>
    <w:lvl w:ilvl="0" w:tplc="72767A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nsid w:val="5CA9054E"/>
    <w:multiLevelType w:val="multilevel"/>
    <w:tmpl w:val="5360EC7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5FE93EDB"/>
    <w:multiLevelType w:val="multilevel"/>
    <w:tmpl w:val="FB5815E6"/>
    <w:lvl w:ilvl="0">
      <w:start w:val="1"/>
      <w:numFmt w:val="decimal"/>
      <w:lvlText w:val="%1."/>
      <w:lvlJc w:val="left"/>
      <w:pPr>
        <w:tabs>
          <w:tab w:val="num" w:pos="825"/>
        </w:tabs>
        <w:ind w:left="825" w:hanging="825"/>
      </w:pPr>
      <w:rPr>
        <w:rFonts w:hint="default"/>
        <w:b/>
        <w:i w:val="0"/>
      </w:rPr>
    </w:lvl>
    <w:lvl w:ilvl="1">
      <w:start w:val="1"/>
      <w:numFmt w:val="decimal"/>
      <w:lvlText w:val="%1.%2."/>
      <w:lvlJc w:val="left"/>
      <w:pPr>
        <w:tabs>
          <w:tab w:val="num" w:pos="1534"/>
        </w:tabs>
        <w:ind w:left="1534" w:hanging="825"/>
      </w:pPr>
      <w:rPr>
        <w:rFonts w:hint="default"/>
        <w:b/>
        <w:i w:val="0"/>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nsid w:val="658F7E1B"/>
    <w:multiLevelType w:val="hybridMultilevel"/>
    <w:tmpl w:val="1F8A7D14"/>
    <w:lvl w:ilvl="0" w:tplc="86803C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1">
    <w:nsid w:val="69744D2F"/>
    <w:multiLevelType w:val="multilevel"/>
    <w:tmpl w:val="F4E0FCBE"/>
    <w:lvl w:ilvl="0">
      <w:start w:val="1"/>
      <w:numFmt w:val="decimal"/>
      <w:lvlText w:val="%1."/>
      <w:lvlJc w:val="left"/>
      <w:pPr>
        <w:ind w:left="360" w:hanging="360"/>
      </w:pPr>
      <w:rPr>
        <w:rFonts w:hint="default"/>
        <w:b w:val="0"/>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3">
    <w:nsid w:val="6C8912A2"/>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4">
    <w:nsid w:val="77E86177"/>
    <w:multiLevelType w:val="multilevel"/>
    <w:tmpl w:val="D61EE2EC"/>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79021BEB"/>
    <w:multiLevelType w:val="multilevel"/>
    <w:tmpl w:val="171C10CC"/>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6"/>
  </w:num>
  <w:num w:numId="7">
    <w:abstractNumId w:val="1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19"/>
  </w:num>
  <w:num w:numId="12">
    <w:abstractNumId w:val="11"/>
  </w:num>
  <w:num w:numId="13">
    <w:abstractNumId w:val="24"/>
  </w:num>
  <w:num w:numId="14">
    <w:abstractNumId w:val="21"/>
  </w:num>
  <w:num w:numId="15">
    <w:abstractNumId w:val="14"/>
  </w:num>
  <w:num w:numId="16">
    <w:abstractNumId w:val="17"/>
  </w:num>
  <w:num w:numId="17">
    <w:abstractNumId w:val="3"/>
  </w:num>
  <w:num w:numId="18">
    <w:abstractNumId w:val="13"/>
  </w:num>
  <w:num w:numId="19">
    <w:abstractNumId w:val="25"/>
  </w:num>
  <w:num w:numId="20">
    <w:abstractNumId w:val="0"/>
  </w:num>
  <w:num w:numId="21">
    <w:abstractNumId w:val="10"/>
  </w:num>
  <w:num w:numId="22">
    <w:abstractNumId w:val="12"/>
  </w:num>
  <w:num w:numId="23">
    <w:abstractNumId w:val="18"/>
  </w:num>
  <w:num w:numId="24">
    <w:abstractNumId w:val="8"/>
  </w:num>
  <w:num w:numId="25">
    <w:abstractNumId w:val="23"/>
  </w:num>
  <w:num w:numId="26">
    <w:abstractNumId w:val="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38FD"/>
    <w:rsid w:val="000113FA"/>
    <w:rsid w:val="00021070"/>
    <w:rsid w:val="000249DE"/>
    <w:rsid w:val="000339B0"/>
    <w:rsid w:val="000405A5"/>
    <w:rsid w:val="000561F4"/>
    <w:rsid w:val="00060DAE"/>
    <w:rsid w:val="00070041"/>
    <w:rsid w:val="00071092"/>
    <w:rsid w:val="00076D92"/>
    <w:rsid w:val="000835D0"/>
    <w:rsid w:val="0009195E"/>
    <w:rsid w:val="000932ED"/>
    <w:rsid w:val="000A5DEF"/>
    <w:rsid w:val="000B4CD3"/>
    <w:rsid w:val="000C259A"/>
    <w:rsid w:val="000D3D2A"/>
    <w:rsid w:val="000F28C1"/>
    <w:rsid w:val="00107E9C"/>
    <w:rsid w:val="00114371"/>
    <w:rsid w:val="00117A82"/>
    <w:rsid w:val="00122F18"/>
    <w:rsid w:val="0012466F"/>
    <w:rsid w:val="00130513"/>
    <w:rsid w:val="00152063"/>
    <w:rsid w:val="00155429"/>
    <w:rsid w:val="00167EB5"/>
    <w:rsid w:val="00172B8D"/>
    <w:rsid w:val="00177B92"/>
    <w:rsid w:val="00186813"/>
    <w:rsid w:val="001A2187"/>
    <w:rsid w:val="001C372C"/>
    <w:rsid w:val="001D079E"/>
    <w:rsid w:val="001D0B59"/>
    <w:rsid w:val="00202418"/>
    <w:rsid w:val="00204DF4"/>
    <w:rsid w:val="00205856"/>
    <w:rsid w:val="00235CEC"/>
    <w:rsid w:val="00251CBB"/>
    <w:rsid w:val="0027773B"/>
    <w:rsid w:val="00277A8B"/>
    <w:rsid w:val="00281A02"/>
    <w:rsid w:val="0028610D"/>
    <w:rsid w:val="002905BD"/>
    <w:rsid w:val="00296C51"/>
    <w:rsid w:val="002A1929"/>
    <w:rsid w:val="002B27AA"/>
    <w:rsid w:val="002B5B0F"/>
    <w:rsid w:val="002C4FB1"/>
    <w:rsid w:val="002F1AB2"/>
    <w:rsid w:val="002F543C"/>
    <w:rsid w:val="003078CC"/>
    <w:rsid w:val="00310EA3"/>
    <w:rsid w:val="003164B2"/>
    <w:rsid w:val="00326B6F"/>
    <w:rsid w:val="00334516"/>
    <w:rsid w:val="00335488"/>
    <w:rsid w:val="00336E82"/>
    <w:rsid w:val="003431C8"/>
    <w:rsid w:val="00343A2C"/>
    <w:rsid w:val="00367C80"/>
    <w:rsid w:val="003709E6"/>
    <w:rsid w:val="00375C2D"/>
    <w:rsid w:val="00385A10"/>
    <w:rsid w:val="003B2A0A"/>
    <w:rsid w:val="003C4138"/>
    <w:rsid w:val="003D328C"/>
    <w:rsid w:val="003D7D97"/>
    <w:rsid w:val="003E6638"/>
    <w:rsid w:val="003F15E9"/>
    <w:rsid w:val="003F67B0"/>
    <w:rsid w:val="00400F43"/>
    <w:rsid w:val="00423849"/>
    <w:rsid w:val="00432A58"/>
    <w:rsid w:val="004445C8"/>
    <w:rsid w:val="004500FC"/>
    <w:rsid w:val="00472A95"/>
    <w:rsid w:val="00476096"/>
    <w:rsid w:val="004A571A"/>
    <w:rsid w:val="004B13BE"/>
    <w:rsid w:val="004B423C"/>
    <w:rsid w:val="004B7451"/>
    <w:rsid w:val="004C0837"/>
    <w:rsid w:val="004D7F22"/>
    <w:rsid w:val="004E5C3E"/>
    <w:rsid w:val="004F57D6"/>
    <w:rsid w:val="004F6F09"/>
    <w:rsid w:val="00511E66"/>
    <w:rsid w:val="00524FE5"/>
    <w:rsid w:val="00531775"/>
    <w:rsid w:val="005362A8"/>
    <w:rsid w:val="005429CF"/>
    <w:rsid w:val="00542D5C"/>
    <w:rsid w:val="00543D04"/>
    <w:rsid w:val="005602B5"/>
    <w:rsid w:val="005621D4"/>
    <w:rsid w:val="00585558"/>
    <w:rsid w:val="00586EBA"/>
    <w:rsid w:val="005C6301"/>
    <w:rsid w:val="005E7F58"/>
    <w:rsid w:val="005F05C6"/>
    <w:rsid w:val="005F3B03"/>
    <w:rsid w:val="00611040"/>
    <w:rsid w:val="0061632D"/>
    <w:rsid w:val="00643160"/>
    <w:rsid w:val="006745EC"/>
    <w:rsid w:val="00675D2B"/>
    <w:rsid w:val="00682E35"/>
    <w:rsid w:val="006A5699"/>
    <w:rsid w:val="006B6076"/>
    <w:rsid w:val="006C1678"/>
    <w:rsid w:val="006C340D"/>
    <w:rsid w:val="006C6550"/>
    <w:rsid w:val="006C7000"/>
    <w:rsid w:val="006D1EFF"/>
    <w:rsid w:val="006D28A1"/>
    <w:rsid w:val="006E1103"/>
    <w:rsid w:val="006E4364"/>
    <w:rsid w:val="007005F9"/>
    <w:rsid w:val="0070366E"/>
    <w:rsid w:val="00706B5D"/>
    <w:rsid w:val="00712BFA"/>
    <w:rsid w:val="00717D60"/>
    <w:rsid w:val="00727043"/>
    <w:rsid w:val="00731064"/>
    <w:rsid w:val="00731720"/>
    <w:rsid w:val="0073370D"/>
    <w:rsid w:val="0073454F"/>
    <w:rsid w:val="00737669"/>
    <w:rsid w:val="00742736"/>
    <w:rsid w:val="00761F80"/>
    <w:rsid w:val="007813D2"/>
    <w:rsid w:val="00784E5D"/>
    <w:rsid w:val="007C5E25"/>
    <w:rsid w:val="007C7B84"/>
    <w:rsid w:val="007E5715"/>
    <w:rsid w:val="007F427D"/>
    <w:rsid w:val="007F5602"/>
    <w:rsid w:val="00817A89"/>
    <w:rsid w:val="00822C2E"/>
    <w:rsid w:val="00851D24"/>
    <w:rsid w:val="008642AC"/>
    <w:rsid w:val="00884A37"/>
    <w:rsid w:val="008A22D2"/>
    <w:rsid w:val="008A4CBC"/>
    <w:rsid w:val="008B35E2"/>
    <w:rsid w:val="008B57B3"/>
    <w:rsid w:val="008E52FA"/>
    <w:rsid w:val="008F73EB"/>
    <w:rsid w:val="00914620"/>
    <w:rsid w:val="00914641"/>
    <w:rsid w:val="00925D2C"/>
    <w:rsid w:val="00931897"/>
    <w:rsid w:val="0094243A"/>
    <w:rsid w:val="00942AAD"/>
    <w:rsid w:val="0097633B"/>
    <w:rsid w:val="0098035D"/>
    <w:rsid w:val="0099617E"/>
    <w:rsid w:val="00996B9B"/>
    <w:rsid w:val="009A1FBE"/>
    <w:rsid w:val="009B2AF9"/>
    <w:rsid w:val="009B79C0"/>
    <w:rsid w:val="009C064A"/>
    <w:rsid w:val="009C1A54"/>
    <w:rsid w:val="009C6171"/>
    <w:rsid w:val="009D6F5A"/>
    <w:rsid w:val="009E5215"/>
    <w:rsid w:val="009F64FC"/>
    <w:rsid w:val="00A04B46"/>
    <w:rsid w:val="00A152A8"/>
    <w:rsid w:val="00A337D3"/>
    <w:rsid w:val="00A61290"/>
    <w:rsid w:val="00A612F2"/>
    <w:rsid w:val="00A61426"/>
    <w:rsid w:val="00A6471D"/>
    <w:rsid w:val="00A74088"/>
    <w:rsid w:val="00A8272F"/>
    <w:rsid w:val="00A82E69"/>
    <w:rsid w:val="00AA08D0"/>
    <w:rsid w:val="00AA4373"/>
    <w:rsid w:val="00AB6EB2"/>
    <w:rsid w:val="00AE10A2"/>
    <w:rsid w:val="00B35269"/>
    <w:rsid w:val="00B50CC8"/>
    <w:rsid w:val="00B50ED9"/>
    <w:rsid w:val="00B737A7"/>
    <w:rsid w:val="00B87010"/>
    <w:rsid w:val="00B877AA"/>
    <w:rsid w:val="00BA6A03"/>
    <w:rsid w:val="00BB5935"/>
    <w:rsid w:val="00BC191A"/>
    <w:rsid w:val="00BC349E"/>
    <w:rsid w:val="00BC659E"/>
    <w:rsid w:val="00BD4912"/>
    <w:rsid w:val="00BF4BBF"/>
    <w:rsid w:val="00C06897"/>
    <w:rsid w:val="00C1639E"/>
    <w:rsid w:val="00C37540"/>
    <w:rsid w:val="00C402CD"/>
    <w:rsid w:val="00C51482"/>
    <w:rsid w:val="00C520BA"/>
    <w:rsid w:val="00C526C2"/>
    <w:rsid w:val="00C57F00"/>
    <w:rsid w:val="00C66979"/>
    <w:rsid w:val="00C73AD7"/>
    <w:rsid w:val="00C91B09"/>
    <w:rsid w:val="00C92CE8"/>
    <w:rsid w:val="00C94E5B"/>
    <w:rsid w:val="00C97590"/>
    <w:rsid w:val="00CA0DDE"/>
    <w:rsid w:val="00CE2CAF"/>
    <w:rsid w:val="00CF4CB8"/>
    <w:rsid w:val="00D048E4"/>
    <w:rsid w:val="00D12E22"/>
    <w:rsid w:val="00D151C2"/>
    <w:rsid w:val="00D31E96"/>
    <w:rsid w:val="00D32B2D"/>
    <w:rsid w:val="00D46B9B"/>
    <w:rsid w:val="00D53347"/>
    <w:rsid w:val="00D639D2"/>
    <w:rsid w:val="00D84B65"/>
    <w:rsid w:val="00D873DC"/>
    <w:rsid w:val="00D9466D"/>
    <w:rsid w:val="00D94861"/>
    <w:rsid w:val="00DA2C4C"/>
    <w:rsid w:val="00DA44F0"/>
    <w:rsid w:val="00DB39A4"/>
    <w:rsid w:val="00DB5BCB"/>
    <w:rsid w:val="00DD79F5"/>
    <w:rsid w:val="00DE4587"/>
    <w:rsid w:val="00DE6FC0"/>
    <w:rsid w:val="00DE7B22"/>
    <w:rsid w:val="00DF0F85"/>
    <w:rsid w:val="00DF355E"/>
    <w:rsid w:val="00DF5C67"/>
    <w:rsid w:val="00DF70D1"/>
    <w:rsid w:val="00E120C2"/>
    <w:rsid w:val="00E312D1"/>
    <w:rsid w:val="00E318F2"/>
    <w:rsid w:val="00E34D1C"/>
    <w:rsid w:val="00E54C73"/>
    <w:rsid w:val="00E87948"/>
    <w:rsid w:val="00E901E3"/>
    <w:rsid w:val="00EC74CD"/>
    <w:rsid w:val="00ED018A"/>
    <w:rsid w:val="00ED1040"/>
    <w:rsid w:val="00ED151E"/>
    <w:rsid w:val="00EF52AA"/>
    <w:rsid w:val="00F4132E"/>
    <w:rsid w:val="00F50B9C"/>
    <w:rsid w:val="00F57368"/>
    <w:rsid w:val="00F60142"/>
    <w:rsid w:val="00F64D04"/>
    <w:rsid w:val="00F64FCD"/>
    <w:rsid w:val="00F71310"/>
    <w:rsid w:val="00F94925"/>
    <w:rsid w:val="00FA16A2"/>
    <w:rsid w:val="00FB4989"/>
    <w:rsid w:val="00FB73C4"/>
    <w:rsid w:val="00FD236E"/>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 w:type="paragraph" w:customStyle="1" w:styleId="zakonpusual">
    <w:name w:val="zakon_pusual"/>
    <w:basedOn w:val="a"/>
    <w:uiPriority w:val="99"/>
    <w:rsid w:val="006B6076"/>
    <w:pPr>
      <w:widowControl w:val="0"/>
      <w:autoSpaceDE w:val="0"/>
      <w:autoSpaceDN w:val="0"/>
      <w:adjustRightInd w:val="0"/>
      <w:spacing w:before="100" w:beforeAutospacing="1" w:after="100" w:afterAutospacing="1"/>
      <w:ind w:firstLine="485"/>
      <w:jc w:val="both"/>
    </w:pPr>
    <w:rPr>
      <w:rFonts w:ascii="Verdana" w:hAnsi="Verdan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 w:type="paragraph" w:customStyle="1" w:styleId="zakonpusual">
    <w:name w:val="zakon_pusual"/>
    <w:basedOn w:val="a"/>
    <w:uiPriority w:val="99"/>
    <w:rsid w:val="006B6076"/>
    <w:pPr>
      <w:widowControl w:val="0"/>
      <w:autoSpaceDE w:val="0"/>
      <w:autoSpaceDN w:val="0"/>
      <w:adjustRightInd w:val="0"/>
      <w:spacing w:before="100" w:beforeAutospacing="1" w:after="100" w:afterAutospacing="1"/>
      <w:ind w:firstLine="485"/>
      <w:jc w:val="both"/>
    </w:pPr>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rcont@trcon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trcont@trcont.co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6C95F903-86FD-4EDB-A550-C9FEDF5F64B0}">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534cf01c-1048-43b5-9b60-64d33694a2aa"/>
    <ds:schemaRef ds:uri="8356FD6F-22A0-48DA-AE08-D2606F84ADE8"/>
    <ds:schemaRef ds:uri="http://schemas.microsoft.com/office/infopath/2007/PartnerControls"/>
    <ds:schemaRef ds:uri="http://purl.org/dc/terms/"/>
    <ds:schemaRef ds:uri="8356fd6f-22a0-48da-ae08-d2606f84ade8"/>
    <ds:schemaRef ds:uri="http://www.w3.org/XML/1998/namespace"/>
    <ds:schemaRef ds:uri="http://purl.org/dc/dcmitype/"/>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7D4347-3D1B-4CF9-A257-80D4AE70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Печнова Ирина Алексеевна</cp:lastModifiedBy>
  <cp:revision>2</cp:revision>
  <cp:lastPrinted>2019-07-16T10:36:00Z</cp:lastPrinted>
  <dcterms:created xsi:type="dcterms:W3CDTF">2019-07-17T05:38:00Z</dcterms:created>
  <dcterms:modified xsi:type="dcterms:W3CDTF">2019-07-17T05:38:00Z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