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4AA3" w:rsidRPr="00A05799" w:rsidRDefault="005B4AA3"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5B4AA3" w:rsidRPr="003D2E5E" w:rsidRDefault="005B4AA3"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5B4AA3" w:rsidRPr="00A05799" w:rsidRDefault="005B4AA3"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5B4AA3" w:rsidRPr="003968DA" w:rsidRDefault="005B4AA3"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5B4AA3" w:rsidRPr="00637CD0" w:rsidRDefault="005B4AA3"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637CD0">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637CD0">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637CD0">
                                <w:rPr>
                                  <w:rFonts w:ascii="Arial" w:hAnsi="Arial" w:cs="Arial"/>
                                  <w:spacing w:val="6"/>
                                  <w:sz w:val="18"/>
                                  <w:szCs w:val="18"/>
                                  <w:lang w:val="en-US"/>
                                </w:rPr>
                                <w:t>@</w:t>
                              </w:r>
                              <w:r w:rsidRPr="00A05799">
                                <w:rPr>
                                  <w:rFonts w:ascii="Arial" w:hAnsi="Arial" w:cs="Arial"/>
                                  <w:spacing w:val="6"/>
                                  <w:sz w:val="18"/>
                                  <w:szCs w:val="18"/>
                                  <w:lang w:val="en-US"/>
                                </w:rPr>
                                <w:t>trcont</w:t>
                              </w:r>
                              <w:r w:rsidRPr="00637CD0">
                                <w:rPr>
                                  <w:rFonts w:ascii="Arial" w:hAnsi="Arial" w:cs="Arial"/>
                                  <w:spacing w:val="6"/>
                                  <w:sz w:val="18"/>
                                  <w:szCs w:val="18"/>
                                  <w:lang w:val="en-US"/>
                                </w:rPr>
                                <w:t>.</w:t>
                              </w:r>
                              <w:r>
                                <w:rPr>
                                  <w:rFonts w:ascii="Arial" w:hAnsi="Arial" w:cs="Arial"/>
                                  <w:spacing w:val="6"/>
                                  <w:sz w:val="18"/>
                                  <w:szCs w:val="18"/>
                                  <w:lang w:val="en-US"/>
                                </w:rPr>
                                <w:t>com</w:t>
                              </w:r>
                              <w:r w:rsidRPr="00637CD0">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637CD0">
                                <w:rPr>
                                  <w:rFonts w:ascii="Arial" w:hAnsi="Arial" w:cs="Arial"/>
                                  <w:spacing w:val="6"/>
                                  <w:sz w:val="18"/>
                                  <w:szCs w:val="18"/>
                                  <w:lang w:val="en-US"/>
                                </w:rPr>
                                <w:t>.</w:t>
                              </w:r>
                              <w:r w:rsidRPr="00A05799">
                                <w:rPr>
                                  <w:rFonts w:ascii="Arial" w:hAnsi="Arial" w:cs="Arial"/>
                                  <w:spacing w:val="6"/>
                                  <w:sz w:val="18"/>
                                  <w:szCs w:val="18"/>
                                  <w:lang w:val="en-US"/>
                                </w:rPr>
                                <w:t>trcont</w:t>
                              </w:r>
                              <w:r w:rsidRPr="00637CD0">
                                <w:rPr>
                                  <w:rFonts w:ascii="Arial" w:hAnsi="Arial" w:cs="Arial"/>
                                  <w:spacing w:val="6"/>
                                  <w:sz w:val="18"/>
                                  <w:szCs w:val="18"/>
                                  <w:lang w:val="en-US"/>
                                </w:rPr>
                                <w:t>.</w:t>
                              </w:r>
                              <w:r>
                                <w:rPr>
                                  <w:rFonts w:ascii="Arial" w:hAnsi="Arial" w:cs="Arial"/>
                                  <w:spacing w:val="6"/>
                                  <w:sz w:val="18"/>
                                  <w:szCs w:val="18"/>
                                  <w:lang w:val="en-US"/>
                                </w:rPr>
                                <w:t>com</w:t>
                              </w:r>
                            </w:p>
                            <w:p w:rsidR="005B4AA3" w:rsidRPr="00637CD0" w:rsidRDefault="005B4AA3" w:rsidP="00251CBB">
                              <w:pPr>
                                <w:rPr>
                                  <w:rFonts w:ascii="Arial" w:hAnsi="Arial" w:cs="Arial"/>
                                  <w:sz w:val="18"/>
                                  <w:szCs w:val="18"/>
                                  <w:lang w:val="en-US"/>
                                </w:rPr>
                              </w:pPr>
                            </w:p>
                            <w:p w:rsidR="005B4AA3" w:rsidRPr="002A6C31" w:rsidRDefault="00702A37" w:rsidP="00251CBB">
                              <w:pPr>
                                <w:tabs>
                                  <w:tab w:val="right" w:pos="3969"/>
                                </w:tabs>
                                <w:rPr>
                                  <w:color w:val="002D53"/>
                                  <w:sz w:val="6"/>
                                  <w:szCs w:val="6"/>
                                  <w:u w:val="single"/>
                                </w:rPr>
                              </w:pPr>
                              <w:r w:rsidRPr="00BA0371">
                                <w:rPr>
                                  <w:color w:val="002D53"/>
                                  <w:u w:val="single"/>
                                  <w:lang w:val="en-US"/>
                                </w:rPr>
                                <w:t xml:space="preserve">                            </w:t>
                              </w:r>
                              <w:r w:rsidR="005B4AA3" w:rsidRPr="003968DA">
                                <w:rPr>
                                  <w:color w:val="002D53"/>
                                </w:rPr>
                                <w:t>№</w:t>
                              </w:r>
                              <w:r>
                                <w:rPr>
                                  <w:color w:val="002D53"/>
                                  <w:u w:val="single"/>
                                </w:rPr>
                                <w:t xml:space="preserve">                     </w:t>
                              </w:r>
                              <w:r w:rsidR="005B4AA3">
                                <w:rPr>
                                  <w:color w:val="002D53"/>
                                  <w:sz w:val="6"/>
                                  <w:szCs w:val="6"/>
                                  <w:u w:val="single"/>
                                </w:rPr>
                                <w:t>.</w:t>
                              </w:r>
                            </w:p>
                            <w:p w:rsidR="005B4AA3" w:rsidRPr="003968DA" w:rsidRDefault="005B4AA3" w:rsidP="00251CBB">
                              <w:pPr>
                                <w:tabs>
                                  <w:tab w:val="right" w:pos="3969"/>
                                </w:tabs>
                                <w:rPr>
                                  <w:rFonts w:ascii="Arial" w:hAnsi="Arial" w:cs="Arial"/>
                                  <w:color w:val="002D53"/>
                                  <w:sz w:val="18"/>
                                  <w:szCs w:val="18"/>
                                  <w:u w:val="single"/>
                                </w:rPr>
                              </w:pPr>
                            </w:p>
                            <w:p w:rsidR="005B4AA3" w:rsidRPr="00E70C41" w:rsidRDefault="005B4AA3"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5B4AA3" w:rsidRPr="00A05799" w:rsidRDefault="005B4AA3"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5B4AA3" w:rsidRPr="003D2E5E" w:rsidRDefault="005B4AA3"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5B4AA3" w:rsidRPr="00A05799" w:rsidRDefault="005B4AA3"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5B4AA3" w:rsidRPr="003968DA" w:rsidRDefault="005B4AA3"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5B4AA3" w:rsidRPr="00637CD0" w:rsidRDefault="005B4AA3"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637CD0">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637CD0">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637CD0">
                          <w:rPr>
                            <w:rFonts w:ascii="Arial" w:hAnsi="Arial" w:cs="Arial"/>
                            <w:spacing w:val="6"/>
                            <w:sz w:val="18"/>
                            <w:szCs w:val="18"/>
                            <w:lang w:val="en-US"/>
                          </w:rPr>
                          <w:t>@</w:t>
                        </w:r>
                        <w:r w:rsidRPr="00A05799">
                          <w:rPr>
                            <w:rFonts w:ascii="Arial" w:hAnsi="Arial" w:cs="Arial"/>
                            <w:spacing w:val="6"/>
                            <w:sz w:val="18"/>
                            <w:szCs w:val="18"/>
                            <w:lang w:val="en-US"/>
                          </w:rPr>
                          <w:t>trcont</w:t>
                        </w:r>
                        <w:r w:rsidRPr="00637CD0">
                          <w:rPr>
                            <w:rFonts w:ascii="Arial" w:hAnsi="Arial" w:cs="Arial"/>
                            <w:spacing w:val="6"/>
                            <w:sz w:val="18"/>
                            <w:szCs w:val="18"/>
                            <w:lang w:val="en-US"/>
                          </w:rPr>
                          <w:t>.</w:t>
                        </w:r>
                        <w:r>
                          <w:rPr>
                            <w:rFonts w:ascii="Arial" w:hAnsi="Arial" w:cs="Arial"/>
                            <w:spacing w:val="6"/>
                            <w:sz w:val="18"/>
                            <w:szCs w:val="18"/>
                            <w:lang w:val="en-US"/>
                          </w:rPr>
                          <w:t>com</w:t>
                        </w:r>
                        <w:r w:rsidRPr="00637CD0">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637CD0">
                          <w:rPr>
                            <w:rFonts w:ascii="Arial" w:hAnsi="Arial" w:cs="Arial"/>
                            <w:spacing w:val="6"/>
                            <w:sz w:val="18"/>
                            <w:szCs w:val="18"/>
                            <w:lang w:val="en-US"/>
                          </w:rPr>
                          <w:t>.</w:t>
                        </w:r>
                        <w:r w:rsidRPr="00A05799">
                          <w:rPr>
                            <w:rFonts w:ascii="Arial" w:hAnsi="Arial" w:cs="Arial"/>
                            <w:spacing w:val="6"/>
                            <w:sz w:val="18"/>
                            <w:szCs w:val="18"/>
                            <w:lang w:val="en-US"/>
                          </w:rPr>
                          <w:t>trcont</w:t>
                        </w:r>
                        <w:r w:rsidRPr="00637CD0">
                          <w:rPr>
                            <w:rFonts w:ascii="Arial" w:hAnsi="Arial" w:cs="Arial"/>
                            <w:spacing w:val="6"/>
                            <w:sz w:val="18"/>
                            <w:szCs w:val="18"/>
                            <w:lang w:val="en-US"/>
                          </w:rPr>
                          <w:t>.</w:t>
                        </w:r>
                        <w:r>
                          <w:rPr>
                            <w:rFonts w:ascii="Arial" w:hAnsi="Arial" w:cs="Arial"/>
                            <w:spacing w:val="6"/>
                            <w:sz w:val="18"/>
                            <w:szCs w:val="18"/>
                            <w:lang w:val="en-US"/>
                          </w:rPr>
                          <w:t>com</w:t>
                        </w:r>
                      </w:p>
                      <w:p w:rsidR="005B4AA3" w:rsidRPr="00637CD0" w:rsidRDefault="005B4AA3" w:rsidP="00251CBB">
                        <w:pPr>
                          <w:rPr>
                            <w:rFonts w:ascii="Arial" w:hAnsi="Arial" w:cs="Arial"/>
                            <w:sz w:val="18"/>
                            <w:szCs w:val="18"/>
                            <w:lang w:val="en-US"/>
                          </w:rPr>
                        </w:pPr>
                      </w:p>
                      <w:p w:rsidR="005B4AA3" w:rsidRPr="002A6C31" w:rsidRDefault="00702A37" w:rsidP="00251CBB">
                        <w:pPr>
                          <w:tabs>
                            <w:tab w:val="right" w:pos="3969"/>
                          </w:tabs>
                          <w:rPr>
                            <w:color w:val="002D53"/>
                            <w:sz w:val="6"/>
                            <w:szCs w:val="6"/>
                            <w:u w:val="single"/>
                          </w:rPr>
                        </w:pPr>
                        <w:r>
                          <w:rPr>
                            <w:color w:val="002D53"/>
                            <w:u w:val="single"/>
                          </w:rPr>
                          <w:t xml:space="preserve">                            </w:t>
                        </w:r>
                        <w:r w:rsidR="005B4AA3" w:rsidRPr="003968DA">
                          <w:rPr>
                            <w:color w:val="002D53"/>
                          </w:rPr>
                          <w:t>№</w:t>
                        </w:r>
                        <w:r>
                          <w:rPr>
                            <w:color w:val="002D53"/>
                            <w:u w:val="single"/>
                          </w:rPr>
                          <w:t xml:space="preserve">                     </w:t>
                        </w:r>
                        <w:r w:rsidR="005B4AA3">
                          <w:rPr>
                            <w:color w:val="002D53"/>
                            <w:sz w:val="6"/>
                            <w:szCs w:val="6"/>
                            <w:u w:val="single"/>
                          </w:rPr>
                          <w:t>.</w:t>
                        </w:r>
                      </w:p>
                      <w:p w:rsidR="005B4AA3" w:rsidRPr="003968DA" w:rsidRDefault="005B4AA3" w:rsidP="00251CBB">
                        <w:pPr>
                          <w:tabs>
                            <w:tab w:val="right" w:pos="3969"/>
                          </w:tabs>
                          <w:rPr>
                            <w:rFonts w:ascii="Arial" w:hAnsi="Arial" w:cs="Arial"/>
                            <w:color w:val="002D53"/>
                            <w:sz w:val="18"/>
                            <w:szCs w:val="18"/>
                            <w:u w:val="single"/>
                          </w:rPr>
                        </w:pPr>
                      </w:p>
                      <w:p w:rsidR="005B4AA3" w:rsidRPr="00E70C41" w:rsidRDefault="005B4AA3"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FF2200" w:rsidRDefault="00FF2200" w:rsidP="00251CBB">
      <w:pPr>
        <w:jc w:val="center"/>
        <w:rPr>
          <w:szCs w:val="28"/>
        </w:rPr>
      </w:pPr>
    </w:p>
    <w:p w:rsidR="00FF2200" w:rsidRPr="00702A37" w:rsidRDefault="00FF2200" w:rsidP="00251CBB">
      <w:pPr>
        <w:jc w:val="center"/>
        <w:rPr>
          <w:sz w:val="28"/>
          <w:szCs w:val="28"/>
        </w:rPr>
      </w:pPr>
    </w:p>
    <w:p w:rsidR="000E4962" w:rsidRPr="00702A37" w:rsidRDefault="000E4962" w:rsidP="000E4962">
      <w:pPr>
        <w:jc w:val="center"/>
        <w:rPr>
          <w:i/>
          <w:sz w:val="28"/>
          <w:szCs w:val="28"/>
        </w:rPr>
      </w:pPr>
      <w:r w:rsidRPr="00702A37">
        <w:rPr>
          <w:b/>
          <w:sz w:val="28"/>
          <w:szCs w:val="28"/>
        </w:rPr>
        <w:t xml:space="preserve">Разъяснения </w:t>
      </w:r>
      <w:r w:rsidR="00637CD0" w:rsidRPr="00702A37">
        <w:rPr>
          <w:b/>
          <w:sz w:val="28"/>
          <w:szCs w:val="28"/>
        </w:rPr>
        <w:t>к</w:t>
      </w:r>
      <w:r w:rsidRPr="00702A37">
        <w:rPr>
          <w:b/>
          <w:sz w:val="28"/>
          <w:szCs w:val="28"/>
        </w:rPr>
        <w:t xml:space="preserve"> документации о закупке по открытому конкурсу </w:t>
      </w:r>
      <w:r w:rsidR="00EC0257" w:rsidRPr="00702A37">
        <w:rPr>
          <w:b/>
          <w:sz w:val="28"/>
          <w:szCs w:val="28"/>
        </w:rPr>
        <w:t>в электронной форме № ОКэ-ЦКП</w:t>
      </w:r>
      <w:r w:rsidR="00BA0371">
        <w:rPr>
          <w:b/>
          <w:sz w:val="28"/>
          <w:szCs w:val="28"/>
        </w:rPr>
        <w:t>ЦЛ-19-0003 по предмету закупки «</w:t>
      </w:r>
      <w:r w:rsidR="00EC0257" w:rsidRPr="00702A37">
        <w:rPr>
          <w:b/>
          <w:sz w:val="28"/>
          <w:szCs w:val="28"/>
        </w:rPr>
        <w:t>Оказание услуг и выполнение работ по организации участия в 24-ой Международной выставке транспортно-логистических услуг, складского оборудования и технологий «</w:t>
      </w:r>
      <w:proofErr w:type="spellStart"/>
      <w:r w:rsidR="00EC0257" w:rsidRPr="00702A37">
        <w:rPr>
          <w:b/>
          <w:sz w:val="28"/>
          <w:szCs w:val="28"/>
        </w:rPr>
        <w:t>ТрансРоссия</w:t>
      </w:r>
      <w:proofErr w:type="spellEnd"/>
      <w:r w:rsidR="00EC0257" w:rsidRPr="00702A37">
        <w:rPr>
          <w:b/>
          <w:sz w:val="28"/>
          <w:szCs w:val="28"/>
        </w:rPr>
        <w:t>» (15-17 апреля 2019 г.,</w:t>
      </w:r>
      <w:r w:rsidR="00BA0371">
        <w:rPr>
          <w:b/>
          <w:sz w:val="28"/>
          <w:szCs w:val="28"/>
        </w:rPr>
        <w:t xml:space="preserve"> г. Москва, МВЦ «Крокус Экспо»)»</w:t>
      </w:r>
      <w:r w:rsidR="005B0A7D" w:rsidRPr="00702A37">
        <w:rPr>
          <w:b/>
          <w:sz w:val="28"/>
          <w:szCs w:val="28"/>
        </w:rPr>
        <w:t xml:space="preserve"> (Открытый конкурс)</w:t>
      </w:r>
    </w:p>
    <w:p w:rsidR="000E4962" w:rsidRDefault="000E4962" w:rsidP="000E4962">
      <w:pPr>
        <w:ind w:firstLine="567"/>
        <w:jc w:val="both"/>
        <w:rPr>
          <w:b/>
          <w:sz w:val="26"/>
          <w:szCs w:val="26"/>
        </w:rPr>
      </w:pPr>
    </w:p>
    <w:p w:rsidR="00702A37" w:rsidRDefault="00702A37" w:rsidP="000E4962">
      <w:pPr>
        <w:ind w:firstLine="567"/>
        <w:jc w:val="both"/>
        <w:rPr>
          <w:b/>
          <w:sz w:val="26"/>
          <w:szCs w:val="26"/>
        </w:rPr>
      </w:pPr>
    </w:p>
    <w:p w:rsidR="00702A37" w:rsidRPr="000244BA" w:rsidRDefault="00702A37" w:rsidP="000E4962">
      <w:pPr>
        <w:ind w:firstLine="567"/>
        <w:jc w:val="both"/>
        <w:rPr>
          <w:b/>
          <w:sz w:val="26"/>
          <w:szCs w:val="26"/>
        </w:rPr>
      </w:pPr>
    </w:p>
    <w:p w:rsidR="000E4962" w:rsidRDefault="000E4962" w:rsidP="000E4962">
      <w:pPr>
        <w:ind w:firstLine="567"/>
        <w:jc w:val="both"/>
        <w:rPr>
          <w:b/>
          <w:sz w:val="28"/>
          <w:szCs w:val="28"/>
        </w:rPr>
      </w:pPr>
      <w:r w:rsidRPr="002A20CA">
        <w:rPr>
          <w:b/>
          <w:sz w:val="28"/>
          <w:szCs w:val="28"/>
        </w:rPr>
        <w:t>Вопрос</w:t>
      </w:r>
      <w:r w:rsidR="00CA024E">
        <w:rPr>
          <w:b/>
          <w:sz w:val="28"/>
          <w:szCs w:val="28"/>
        </w:rPr>
        <w:t>№ 1</w:t>
      </w:r>
      <w:r w:rsidRPr="002A20CA">
        <w:rPr>
          <w:b/>
          <w:sz w:val="28"/>
          <w:szCs w:val="28"/>
        </w:rPr>
        <w:t>:</w:t>
      </w:r>
    </w:p>
    <w:p w:rsidR="00702A37" w:rsidRPr="002A20CA" w:rsidRDefault="00702A37" w:rsidP="000E4962">
      <w:pPr>
        <w:ind w:firstLine="567"/>
        <w:jc w:val="both"/>
        <w:rPr>
          <w:b/>
          <w:sz w:val="28"/>
          <w:szCs w:val="28"/>
        </w:rPr>
      </w:pPr>
    </w:p>
    <w:p w:rsidR="00EC0257" w:rsidRPr="00EC0257" w:rsidRDefault="00EC0257" w:rsidP="00EC0257">
      <w:pPr>
        <w:ind w:firstLine="567"/>
        <w:jc w:val="both"/>
        <w:rPr>
          <w:sz w:val="28"/>
          <w:szCs w:val="28"/>
        </w:rPr>
      </w:pPr>
      <w:r w:rsidRPr="00EC0257">
        <w:rPr>
          <w:sz w:val="28"/>
          <w:szCs w:val="28"/>
        </w:rPr>
        <w:t>Просим предоставить разъяснения в части сл</w:t>
      </w:r>
      <w:r w:rsidR="005B0A7D">
        <w:rPr>
          <w:sz w:val="28"/>
          <w:szCs w:val="28"/>
        </w:rPr>
        <w:t>едующих положений документации:</w:t>
      </w:r>
    </w:p>
    <w:p w:rsidR="00EC0257" w:rsidRPr="00EC0257" w:rsidRDefault="00EC0257" w:rsidP="00EC0257">
      <w:pPr>
        <w:ind w:firstLine="567"/>
        <w:jc w:val="both"/>
        <w:rPr>
          <w:sz w:val="28"/>
          <w:szCs w:val="28"/>
        </w:rPr>
      </w:pPr>
      <w:r w:rsidRPr="00EC0257">
        <w:rPr>
          <w:sz w:val="28"/>
          <w:szCs w:val="28"/>
        </w:rPr>
        <w:t>1. Приложение №3 к документации о закупке: «…Следующие приложения являются неотъемлемой частью настоящего финан</w:t>
      </w:r>
      <w:r w:rsidR="005B0A7D">
        <w:rPr>
          <w:sz w:val="28"/>
          <w:szCs w:val="28"/>
        </w:rPr>
        <w:t>сово-коммерческого предложения:</w:t>
      </w:r>
    </w:p>
    <w:p w:rsidR="00EC0257" w:rsidRPr="00EC0257" w:rsidRDefault="00EC0257" w:rsidP="00EC0257">
      <w:pPr>
        <w:ind w:firstLine="567"/>
        <w:jc w:val="both"/>
        <w:rPr>
          <w:sz w:val="28"/>
          <w:szCs w:val="28"/>
        </w:rPr>
      </w:pPr>
      <w:r w:rsidRPr="00EC0257">
        <w:rPr>
          <w:sz w:val="28"/>
          <w:szCs w:val="28"/>
        </w:rPr>
        <w:t>1) Расчет стоимости _________ (работ, услуг,) с указанием единичных расценок по всем видам и объёмам (работ, услуг) на ___ листах</w:t>
      </w:r>
      <w:proofErr w:type="gramStart"/>
      <w:r w:rsidRPr="00EC0257">
        <w:rPr>
          <w:sz w:val="28"/>
          <w:szCs w:val="28"/>
        </w:rPr>
        <w:t>.</w:t>
      </w:r>
      <w:proofErr w:type="gramEnd"/>
      <w:r w:rsidRPr="00EC0257">
        <w:rPr>
          <w:sz w:val="28"/>
          <w:szCs w:val="28"/>
        </w:rPr>
        <w:t xml:space="preserve"> (</w:t>
      </w:r>
      <w:proofErr w:type="gramStart"/>
      <w:r w:rsidRPr="00EC0257">
        <w:rPr>
          <w:sz w:val="28"/>
          <w:szCs w:val="28"/>
        </w:rPr>
        <w:t>с</w:t>
      </w:r>
      <w:proofErr w:type="gramEnd"/>
      <w:r w:rsidRPr="00EC0257">
        <w:rPr>
          <w:sz w:val="28"/>
          <w:szCs w:val="28"/>
        </w:rPr>
        <w:t xml:space="preserve">оставляется по форме приложения № 1 к проекту договора)…» (далее – Расчет стоимости). </w:t>
      </w:r>
    </w:p>
    <w:p w:rsidR="00EC0257" w:rsidRPr="00EC0257" w:rsidRDefault="00EC0257" w:rsidP="00EC0257">
      <w:pPr>
        <w:ind w:firstLine="567"/>
        <w:jc w:val="both"/>
        <w:rPr>
          <w:sz w:val="28"/>
          <w:szCs w:val="28"/>
        </w:rPr>
      </w:pPr>
      <w:r w:rsidRPr="00EC0257">
        <w:rPr>
          <w:sz w:val="28"/>
          <w:szCs w:val="28"/>
        </w:rPr>
        <w:t xml:space="preserve">Форма приложения №1 к проекту договора не содержит такие виды услуг, предусмотренные Техническим заданием, как: </w:t>
      </w:r>
    </w:p>
    <w:p w:rsidR="00EC0257" w:rsidRPr="00EC0257" w:rsidRDefault="00EC0257" w:rsidP="00EC0257">
      <w:pPr>
        <w:ind w:firstLine="567"/>
        <w:jc w:val="both"/>
        <w:rPr>
          <w:sz w:val="28"/>
          <w:szCs w:val="28"/>
        </w:rPr>
      </w:pPr>
      <w:r w:rsidRPr="00EC0257">
        <w:rPr>
          <w:sz w:val="28"/>
          <w:szCs w:val="28"/>
        </w:rPr>
        <w:t>1)</w:t>
      </w:r>
      <w:r w:rsidRPr="00EC0257">
        <w:rPr>
          <w:sz w:val="28"/>
          <w:szCs w:val="28"/>
        </w:rPr>
        <w:tab/>
        <w:t xml:space="preserve">п.4.5.3: при необходимости обеспечение участия представителей Заказчика в официальных мероприятиях и деловой программе </w:t>
      </w:r>
    </w:p>
    <w:p w:rsidR="00EC0257" w:rsidRPr="00EC0257" w:rsidRDefault="00EC0257" w:rsidP="00EC0257">
      <w:pPr>
        <w:ind w:firstLine="567"/>
        <w:jc w:val="both"/>
        <w:rPr>
          <w:sz w:val="28"/>
          <w:szCs w:val="28"/>
        </w:rPr>
      </w:pPr>
      <w:r w:rsidRPr="00EC0257">
        <w:rPr>
          <w:sz w:val="28"/>
          <w:szCs w:val="28"/>
        </w:rPr>
        <w:t>2)</w:t>
      </w:r>
      <w:r w:rsidRPr="00EC0257">
        <w:rPr>
          <w:sz w:val="28"/>
          <w:szCs w:val="28"/>
        </w:rPr>
        <w:tab/>
        <w:t xml:space="preserve">п. 4.4: оплата услуги предоставления </w:t>
      </w:r>
      <w:proofErr w:type="spellStart"/>
      <w:r w:rsidRPr="00EC0257">
        <w:rPr>
          <w:sz w:val="28"/>
          <w:szCs w:val="28"/>
        </w:rPr>
        <w:t>лидсканеров</w:t>
      </w:r>
      <w:proofErr w:type="spellEnd"/>
      <w:r w:rsidRPr="00EC0257">
        <w:rPr>
          <w:sz w:val="28"/>
          <w:szCs w:val="28"/>
        </w:rPr>
        <w:t xml:space="preserve"> </w:t>
      </w:r>
      <w:proofErr w:type="spellStart"/>
      <w:r w:rsidRPr="00EC0257">
        <w:rPr>
          <w:sz w:val="28"/>
          <w:szCs w:val="28"/>
        </w:rPr>
        <w:t>TransRussia</w:t>
      </w:r>
      <w:proofErr w:type="spellEnd"/>
      <w:r w:rsidRPr="00EC0257">
        <w:rPr>
          <w:sz w:val="28"/>
          <w:szCs w:val="28"/>
        </w:rPr>
        <w:t xml:space="preserve"> </w:t>
      </w:r>
      <w:proofErr w:type="spellStart"/>
      <w:r w:rsidRPr="00EC0257">
        <w:rPr>
          <w:sz w:val="28"/>
          <w:szCs w:val="28"/>
        </w:rPr>
        <w:t>Connect</w:t>
      </w:r>
      <w:proofErr w:type="spellEnd"/>
      <w:r w:rsidRPr="00EC0257">
        <w:rPr>
          <w:sz w:val="28"/>
          <w:szCs w:val="28"/>
        </w:rPr>
        <w:t xml:space="preserve"> в количестве 3-х штук </w:t>
      </w:r>
    </w:p>
    <w:p w:rsidR="00EC0257" w:rsidRPr="00EC0257" w:rsidRDefault="00EC0257" w:rsidP="00EC0257">
      <w:pPr>
        <w:ind w:firstLine="567"/>
        <w:jc w:val="both"/>
        <w:rPr>
          <w:sz w:val="28"/>
          <w:szCs w:val="28"/>
        </w:rPr>
      </w:pPr>
      <w:r w:rsidRPr="00EC0257">
        <w:rPr>
          <w:sz w:val="28"/>
          <w:szCs w:val="28"/>
        </w:rPr>
        <w:t>3)</w:t>
      </w:r>
      <w:r w:rsidRPr="00EC0257">
        <w:rPr>
          <w:sz w:val="28"/>
          <w:szCs w:val="28"/>
        </w:rPr>
        <w:tab/>
        <w:t xml:space="preserve">п. 4.5.4: Дополнительное обеспечение экспозиции: </w:t>
      </w:r>
    </w:p>
    <w:p w:rsidR="00EC0257" w:rsidRPr="00EC0257" w:rsidRDefault="00EC0257" w:rsidP="00EC0257">
      <w:pPr>
        <w:ind w:firstLine="567"/>
        <w:jc w:val="both"/>
        <w:rPr>
          <w:sz w:val="28"/>
          <w:szCs w:val="28"/>
        </w:rPr>
      </w:pPr>
      <w:r w:rsidRPr="00EC0257">
        <w:rPr>
          <w:sz w:val="28"/>
          <w:szCs w:val="28"/>
        </w:rPr>
        <w:t xml:space="preserve">-ежедневное обеспечение легких закусок </w:t>
      </w:r>
    </w:p>
    <w:p w:rsidR="00EC0257" w:rsidRPr="00EC0257" w:rsidRDefault="00EC0257" w:rsidP="00EC0257">
      <w:pPr>
        <w:ind w:firstLine="567"/>
        <w:jc w:val="both"/>
        <w:rPr>
          <w:sz w:val="28"/>
          <w:szCs w:val="28"/>
        </w:rPr>
      </w:pPr>
      <w:r w:rsidRPr="00EC0257">
        <w:rPr>
          <w:sz w:val="28"/>
          <w:szCs w:val="28"/>
        </w:rPr>
        <w:t xml:space="preserve">-ежедневное обеспечение обедов (стандарт) на 10 человек </w:t>
      </w:r>
    </w:p>
    <w:p w:rsidR="00EC0257" w:rsidRPr="00EC0257" w:rsidRDefault="00EC0257" w:rsidP="00EC0257">
      <w:pPr>
        <w:ind w:firstLine="567"/>
        <w:jc w:val="both"/>
        <w:rPr>
          <w:sz w:val="28"/>
          <w:szCs w:val="28"/>
        </w:rPr>
      </w:pPr>
      <w:r w:rsidRPr="00EC0257">
        <w:rPr>
          <w:sz w:val="28"/>
          <w:szCs w:val="28"/>
        </w:rPr>
        <w:t xml:space="preserve">-ежедневное обеспечение обедов (VIP) на 10 человек </w:t>
      </w:r>
    </w:p>
    <w:p w:rsidR="00EC0257" w:rsidRPr="00EC0257" w:rsidRDefault="00EC0257" w:rsidP="00EC0257">
      <w:pPr>
        <w:ind w:firstLine="567"/>
        <w:jc w:val="both"/>
        <w:rPr>
          <w:sz w:val="28"/>
          <w:szCs w:val="28"/>
        </w:rPr>
      </w:pPr>
      <w:r w:rsidRPr="00EC0257">
        <w:rPr>
          <w:sz w:val="28"/>
          <w:szCs w:val="28"/>
        </w:rPr>
        <w:t>-ежедневная работа обсл</w:t>
      </w:r>
      <w:r w:rsidR="00CA024E">
        <w:rPr>
          <w:sz w:val="28"/>
          <w:szCs w:val="28"/>
        </w:rPr>
        <w:t>уживающего персонала (10 чел.).</w:t>
      </w:r>
    </w:p>
    <w:p w:rsidR="000E4962" w:rsidRPr="002A20CA" w:rsidRDefault="00EC0257" w:rsidP="00EC0257">
      <w:pPr>
        <w:ind w:firstLine="567"/>
        <w:jc w:val="both"/>
        <w:rPr>
          <w:sz w:val="28"/>
          <w:szCs w:val="28"/>
        </w:rPr>
      </w:pPr>
      <w:proofErr w:type="gramStart"/>
      <w:r w:rsidRPr="00EC0257">
        <w:rPr>
          <w:sz w:val="28"/>
          <w:szCs w:val="28"/>
        </w:rPr>
        <w:t>Просим разъяснить, будет ли заявка участника конкурса признана соответствующей, если Расчет стоимости, представленный в заявке, будет скорректирован путем добавления возмездных видов услуг, предусмотренных Техническим заданием, но не учтенных в форме, представленной в документации.</w:t>
      </w:r>
      <w:proofErr w:type="gramEnd"/>
    </w:p>
    <w:p w:rsidR="008D1BE5" w:rsidRPr="002A20CA" w:rsidRDefault="008D1BE5" w:rsidP="000E4962">
      <w:pPr>
        <w:ind w:firstLine="567"/>
        <w:jc w:val="both"/>
        <w:rPr>
          <w:b/>
          <w:sz w:val="28"/>
          <w:szCs w:val="28"/>
        </w:rPr>
      </w:pPr>
    </w:p>
    <w:p w:rsidR="000E4962" w:rsidRDefault="000E4962" w:rsidP="000E4962">
      <w:pPr>
        <w:ind w:firstLine="567"/>
        <w:jc w:val="both"/>
        <w:rPr>
          <w:b/>
          <w:sz w:val="28"/>
          <w:szCs w:val="28"/>
        </w:rPr>
      </w:pPr>
      <w:r w:rsidRPr="002A20CA">
        <w:rPr>
          <w:b/>
          <w:sz w:val="28"/>
          <w:szCs w:val="28"/>
        </w:rPr>
        <w:t>Ответ</w:t>
      </w:r>
      <w:r w:rsidR="00CA024E">
        <w:rPr>
          <w:b/>
          <w:sz w:val="28"/>
          <w:szCs w:val="28"/>
        </w:rPr>
        <w:t xml:space="preserve"> №1</w:t>
      </w:r>
      <w:r w:rsidRPr="002A20CA">
        <w:rPr>
          <w:b/>
          <w:sz w:val="28"/>
          <w:szCs w:val="28"/>
        </w:rPr>
        <w:t>:</w:t>
      </w:r>
    </w:p>
    <w:p w:rsidR="00702A37" w:rsidRDefault="00702A37" w:rsidP="000E4962">
      <w:pPr>
        <w:ind w:firstLine="709"/>
        <w:jc w:val="both"/>
        <w:rPr>
          <w:sz w:val="28"/>
          <w:szCs w:val="28"/>
        </w:rPr>
      </w:pPr>
    </w:p>
    <w:p w:rsidR="000E4962" w:rsidRPr="002A20CA" w:rsidRDefault="00A13F60" w:rsidP="000E4962">
      <w:pPr>
        <w:ind w:firstLine="709"/>
        <w:jc w:val="both"/>
        <w:rPr>
          <w:sz w:val="28"/>
          <w:szCs w:val="28"/>
        </w:rPr>
      </w:pPr>
      <w:proofErr w:type="gramStart"/>
      <w:r>
        <w:rPr>
          <w:sz w:val="28"/>
          <w:szCs w:val="28"/>
        </w:rPr>
        <w:t>Е</w:t>
      </w:r>
      <w:r w:rsidRPr="00EC0257">
        <w:rPr>
          <w:sz w:val="28"/>
          <w:szCs w:val="28"/>
        </w:rPr>
        <w:t xml:space="preserve">сли </w:t>
      </w:r>
      <w:r>
        <w:rPr>
          <w:sz w:val="28"/>
          <w:szCs w:val="28"/>
        </w:rPr>
        <w:t>р</w:t>
      </w:r>
      <w:r w:rsidRPr="00EC0257">
        <w:rPr>
          <w:sz w:val="28"/>
          <w:szCs w:val="28"/>
        </w:rPr>
        <w:t>асчет стоимости, представленный в заявке</w:t>
      </w:r>
      <w:r w:rsidR="004E77B3">
        <w:rPr>
          <w:sz w:val="28"/>
          <w:szCs w:val="28"/>
        </w:rPr>
        <w:t xml:space="preserve"> претендента на Открытый конкурс</w:t>
      </w:r>
      <w:r w:rsidRPr="00EC0257">
        <w:rPr>
          <w:sz w:val="28"/>
          <w:szCs w:val="28"/>
        </w:rPr>
        <w:t>, будет скорректирован путем добавления возмездных видов услуг, предусмотренных Техническим заданием</w:t>
      </w:r>
      <w:r w:rsidR="005B0A7D">
        <w:rPr>
          <w:sz w:val="28"/>
          <w:szCs w:val="28"/>
        </w:rPr>
        <w:t xml:space="preserve"> документации о закупке</w:t>
      </w:r>
      <w:r w:rsidR="004E77B3">
        <w:rPr>
          <w:sz w:val="28"/>
          <w:szCs w:val="28"/>
        </w:rPr>
        <w:t xml:space="preserve"> Открытого конкурса</w:t>
      </w:r>
      <w:r w:rsidR="005B0A7D">
        <w:rPr>
          <w:sz w:val="28"/>
          <w:szCs w:val="28"/>
        </w:rPr>
        <w:t>, то</w:t>
      </w:r>
      <w:r w:rsidR="005D4A7C">
        <w:rPr>
          <w:sz w:val="28"/>
          <w:szCs w:val="28"/>
        </w:rPr>
        <w:t xml:space="preserve"> зая</w:t>
      </w:r>
      <w:r>
        <w:rPr>
          <w:sz w:val="28"/>
          <w:szCs w:val="28"/>
        </w:rPr>
        <w:t xml:space="preserve">вка </w:t>
      </w:r>
      <w:r w:rsidR="004E77B3">
        <w:rPr>
          <w:sz w:val="28"/>
          <w:szCs w:val="28"/>
        </w:rPr>
        <w:t xml:space="preserve">претендента </w:t>
      </w:r>
      <w:r>
        <w:rPr>
          <w:sz w:val="28"/>
          <w:szCs w:val="28"/>
        </w:rPr>
        <w:t xml:space="preserve">будет признана </w:t>
      </w:r>
      <w:r w:rsidR="004E77B3">
        <w:rPr>
          <w:sz w:val="28"/>
          <w:szCs w:val="28"/>
        </w:rPr>
        <w:t>соответствующей, так как п</w:t>
      </w:r>
      <w:r w:rsidR="005D4A7C">
        <w:rPr>
          <w:sz w:val="28"/>
          <w:szCs w:val="28"/>
        </w:rPr>
        <w:t xml:space="preserve">риложение №1 к проекту договора </w:t>
      </w:r>
      <w:r w:rsidR="004E77B3">
        <w:rPr>
          <w:sz w:val="28"/>
          <w:szCs w:val="28"/>
        </w:rPr>
        <w:t xml:space="preserve">документации о закупке Открытого конкурса </w:t>
      </w:r>
      <w:r w:rsidR="005D4A7C">
        <w:rPr>
          <w:sz w:val="28"/>
          <w:szCs w:val="28"/>
        </w:rPr>
        <w:t xml:space="preserve">является </w:t>
      </w:r>
      <w:r w:rsidR="00CA024E">
        <w:rPr>
          <w:sz w:val="28"/>
          <w:szCs w:val="28"/>
        </w:rPr>
        <w:t>предварительной</w:t>
      </w:r>
      <w:r w:rsidR="005D4A7C">
        <w:rPr>
          <w:sz w:val="28"/>
          <w:szCs w:val="28"/>
        </w:rPr>
        <w:t xml:space="preserve"> </w:t>
      </w:r>
      <w:r w:rsidR="004E77B3">
        <w:rPr>
          <w:sz w:val="28"/>
          <w:szCs w:val="28"/>
        </w:rPr>
        <w:t xml:space="preserve">(проектной) </w:t>
      </w:r>
      <w:r w:rsidR="005D4A7C">
        <w:rPr>
          <w:sz w:val="28"/>
          <w:szCs w:val="28"/>
        </w:rPr>
        <w:t xml:space="preserve">формой для заполнения участником </w:t>
      </w:r>
      <w:r w:rsidR="004E77B3">
        <w:rPr>
          <w:sz w:val="28"/>
          <w:szCs w:val="28"/>
        </w:rPr>
        <w:t>О</w:t>
      </w:r>
      <w:r w:rsidR="005D4A7C">
        <w:rPr>
          <w:sz w:val="28"/>
          <w:szCs w:val="28"/>
        </w:rPr>
        <w:t xml:space="preserve">ткрытого конкурса, в которой </w:t>
      </w:r>
      <w:r w:rsidR="004E77B3">
        <w:rPr>
          <w:sz w:val="28"/>
          <w:szCs w:val="28"/>
        </w:rPr>
        <w:t xml:space="preserve">участником </w:t>
      </w:r>
      <w:r w:rsidR="005D4A7C">
        <w:rPr>
          <w:sz w:val="28"/>
          <w:szCs w:val="28"/>
        </w:rPr>
        <w:t>должны быть отражены все услуги</w:t>
      </w:r>
      <w:proofErr w:type="gramEnd"/>
      <w:r w:rsidR="005D4A7C">
        <w:rPr>
          <w:sz w:val="28"/>
          <w:szCs w:val="28"/>
        </w:rPr>
        <w:t xml:space="preserve"> и работы согласно разделу 4 «Техническое задание» документации</w:t>
      </w:r>
      <w:r w:rsidR="004E77B3">
        <w:rPr>
          <w:sz w:val="28"/>
          <w:szCs w:val="28"/>
        </w:rPr>
        <w:t xml:space="preserve"> о закупке</w:t>
      </w:r>
      <w:r w:rsidR="005D4A7C">
        <w:rPr>
          <w:sz w:val="28"/>
          <w:szCs w:val="28"/>
        </w:rPr>
        <w:t>.</w:t>
      </w:r>
    </w:p>
    <w:p w:rsidR="00CA024E" w:rsidRDefault="00CA024E" w:rsidP="00CA024E">
      <w:pPr>
        <w:tabs>
          <w:tab w:val="left" w:pos="540"/>
        </w:tabs>
        <w:jc w:val="both"/>
        <w:rPr>
          <w:b/>
          <w:sz w:val="28"/>
          <w:szCs w:val="28"/>
        </w:rPr>
      </w:pPr>
    </w:p>
    <w:p w:rsidR="00CA024E" w:rsidRPr="00CA024E" w:rsidRDefault="00702A37" w:rsidP="00CA024E">
      <w:pPr>
        <w:tabs>
          <w:tab w:val="left" w:pos="540"/>
        </w:tabs>
        <w:jc w:val="both"/>
        <w:rPr>
          <w:b/>
          <w:sz w:val="28"/>
          <w:szCs w:val="28"/>
        </w:rPr>
      </w:pPr>
      <w:r>
        <w:rPr>
          <w:b/>
          <w:sz w:val="28"/>
          <w:szCs w:val="28"/>
        </w:rPr>
        <w:tab/>
      </w:r>
      <w:r w:rsidR="00CA024E" w:rsidRPr="00CA024E">
        <w:rPr>
          <w:b/>
          <w:sz w:val="28"/>
          <w:szCs w:val="28"/>
        </w:rPr>
        <w:t>Вопрос №</w:t>
      </w:r>
      <w:r w:rsidR="00CA024E">
        <w:rPr>
          <w:b/>
          <w:sz w:val="28"/>
          <w:szCs w:val="28"/>
        </w:rPr>
        <w:t>2</w:t>
      </w:r>
      <w:r w:rsidR="00CA024E" w:rsidRPr="00CA024E">
        <w:rPr>
          <w:b/>
          <w:sz w:val="28"/>
          <w:szCs w:val="28"/>
        </w:rPr>
        <w:t>:</w:t>
      </w:r>
    </w:p>
    <w:p w:rsidR="00CA024E" w:rsidRPr="00CA024E" w:rsidRDefault="00CA024E" w:rsidP="00CA024E">
      <w:pPr>
        <w:tabs>
          <w:tab w:val="left" w:pos="540"/>
        </w:tabs>
        <w:jc w:val="both"/>
        <w:rPr>
          <w:sz w:val="28"/>
          <w:szCs w:val="28"/>
        </w:rPr>
      </w:pPr>
      <w:r>
        <w:rPr>
          <w:sz w:val="28"/>
          <w:szCs w:val="28"/>
        </w:rPr>
        <w:tab/>
      </w:r>
      <w:r w:rsidRPr="00CA024E">
        <w:rPr>
          <w:sz w:val="28"/>
          <w:szCs w:val="28"/>
        </w:rPr>
        <w:t xml:space="preserve">Пунктом 4.4. Технического задания предусмотрено: «…демонтаж выставочного стенда по окончанию выставки 17 апреля 2019 года» </w:t>
      </w:r>
      <w:r w:rsidRPr="00CA024E">
        <w:rPr>
          <w:sz w:val="28"/>
          <w:szCs w:val="28"/>
        </w:rPr>
        <w:tab/>
        <w:t>Согласно положениям Руководства участника Выставки «</w:t>
      </w:r>
      <w:proofErr w:type="spellStart"/>
      <w:r w:rsidRPr="00CA024E">
        <w:rPr>
          <w:sz w:val="28"/>
          <w:szCs w:val="28"/>
        </w:rPr>
        <w:t>ТрансРоссия</w:t>
      </w:r>
      <w:proofErr w:type="spellEnd"/>
      <w:r w:rsidRPr="00CA024E">
        <w:rPr>
          <w:sz w:val="28"/>
          <w:szCs w:val="28"/>
        </w:rPr>
        <w:t xml:space="preserve">» 2019 (https://www.transrussia.ru/www_transrussia/files/67/675b3310-75de-42f3-a503-b37b424eadc4.pdf) регламентированная дата демонтажа: 18 апреля 2019 г. </w:t>
      </w:r>
    </w:p>
    <w:p w:rsidR="00CA024E" w:rsidRPr="00CA024E" w:rsidRDefault="00CA024E" w:rsidP="00CA024E">
      <w:pPr>
        <w:tabs>
          <w:tab w:val="left" w:pos="540"/>
        </w:tabs>
        <w:jc w:val="both"/>
        <w:rPr>
          <w:sz w:val="28"/>
          <w:szCs w:val="28"/>
        </w:rPr>
      </w:pPr>
      <w:r w:rsidRPr="00CA024E">
        <w:rPr>
          <w:sz w:val="28"/>
          <w:szCs w:val="28"/>
        </w:rPr>
        <w:t>Просим предоставить разъяснения по данному несоответствию или внести изменения в положения документации.</w:t>
      </w:r>
    </w:p>
    <w:p w:rsidR="00557CE8" w:rsidRDefault="00557CE8" w:rsidP="00CA024E">
      <w:pPr>
        <w:tabs>
          <w:tab w:val="left" w:pos="540"/>
        </w:tabs>
        <w:jc w:val="both"/>
        <w:rPr>
          <w:b/>
          <w:sz w:val="28"/>
          <w:szCs w:val="28"/>
        </w:rPr>
      </w:pPr>
    </w:p>
    <w:p w:rsidR="00CA024E" w:rsidRPr="00CA024E" w:rsidRDefault="00702A37" w:rsidP="00CA024E">
      <w:pPr>
        <w:tabs>
          <w:tab w:val="left" w:pos="540"/>
        </w:tabs>
        <w:jc w:val="both"/>
        <w:rPr>
          <w:b/>
          <w:sz w:val="28"/>
          <w:szCs w:val="28"/>
        </w:rPr>
      </w:pPr>
      <w:r>
        <w:rPr>
          <w:b/>
          <w:sz w:val="28"/>
          <w:szCs w:val="28"/>
        </w:rPr>
        <w:tab/>
      </w:r>
      <w:r w:rsidR="00CA024E" w:rsidRPr="00CA024E">
        <w:rPr>
          <w:b/>
          <w:sz w:val="28"/>
          <w:szCs w:val="28"/>
        </w:rPr>
        <w:t>Ответ</w:t>
      </w:r>
      <w:r w:rsidR="00CA024E">
        <w:rPr>
          <w:b/>
          <w:sz w:val="28"/>
          <w:szCs w:val="28"/>
        </w:rPr>
        <w:t xml:space="preserve"> №2</w:t>
      </w:r>
      <w:r w:rsidR="00CA024E" w:rsidRPr="00CA024E">
        <w:rPr>
          <w:b/>
          <w:sz w:val="28"/>
          <w:szCs w:val="28"/>
        </w:rPr>
        <w:t>:</w:t>
      </w:r>
    </w:p>
    <w:p w:rsidR="00CA024E" w:rsidRPr="00CA024E" w:rsidRDefault="00CA024E" w:rsidP="00CA024E">
      <w:pPr>
        <w:tabs>
          <w:tab w:val="left" w:pos="540"/>
        </w:tabs>
        <w:jc w:val="both"/>
        <w:rPr>
          <w:sz w:val="28"/>
          <w:szCs w:val="28"/>
        </w:rPr>
      </w:pPr>
      <w:r>
        <w:rPr>
          <w:sz w:val="28"/>
          <w:szCs w:val="28"/>
        </w:rPr>
        <w:tab/>
      </w:r>
      <w:r w:rsidRPr="00CA024E">
        <w:rPr>
          <w:sz w:val="28"/>
          <w:szCs w:val="28"/>
        </w:rPr>
        <w:t>В пункте 4.4 раздела 4 «Техническое задание»</w:t>
      </w:r>
      <w:r w:rsidR="00557CE8">
        <w:rPr>
          <w:sz w:val="28"/>
          <w:szCs w:val="28"/>
        </w:rPr>
        <w:t xml:space="preserve"> документации о закупке Открытого конкурса указано</w:t>
      </w:r>
      <w:r w:rsidRPr="00CA024E">
        <w:rPr>
          <w:sz w:val="28"/>
          <w:szCs w:val="28"/>
        </w:rPr>
        <w:t>: «…</w:t>
      </w:r>
      <w:r w:rsidR="00557CE8">
        <w:rPr>
          <w:sz w:val="28"/>
          <w:szCs w:val="28"/>
        </w:rPr>
        <w:t xml:space="preserve">- </w:t>
      </w:r>
      <w:r w:rsidRPr="00CA024E">
        <w:rPr>
          <w:sz w:val="28"/>
          <w:szCs w:val="28"/>
        </w:rPr>
        <w:t>демонтаж выставочного стенда по окончани</w:t>
      </w:r>
      <w:r w:rsidR="00557CE8">
        <w:rPr>
          <w:sz w:val="28"/>
          <w:szCs w:val="28"/>
        </w:rPr>
        <w:t xml:space="preserve">ю выставки 17 апреля 2019 года», т.е. </w:t>
      </w:r>
      <w:r w:rsidRPr="00CA024E">
        <w:rPr>
          <w:sz w:val="28"/>
          <w:szCs w:val="28"/>
        </w:rPr>
        <w:t>указана дата окончания выставки. Работы по демонтажу должны проводиться согласно «Руководства участника выставки»</w:t>
      </w:r>
      <w:r w:rsidR="00557CE8">
        <w:rPr>
          <w:sz w:val="28"/>
          <w:szCs w:val="28"/>
        </w:rPr>
        <w:t xml:space="preserve"> размещенного по ссылке</w:t>
      </w:r>
      <w:bookmarkStart w:id="0" w:name="_GoBack"/>
      <w:bookmarkEnd w:id="0"/>
      <w:r w:rsidR="00D53C0C">
        <w:fldChar w:fldCharType="begin"/>
      </w:r>
      <w:r w:rsidR="00D53C0C">
        <w:instrText xml:space="preserve"> HYPERLINK "https://www.transrussia.ru/www_transrussia/files/67/675b3310-75de-42f3-a503-b37b424eadc4.pdf" </w:instrText>
      </w:r>
      <w:r w:rsidR="00D53C0C">
        <w:fldChar w:fldCharType="separate"/>
      </w:r>
      <w:r w:rsidR="00557CE8" w:rsidRPr="00557CE8">
        <w:rPr>
          <w:rStyle w:val="af1"/>
          <w:sz w:val="28"/>
          <w:szCs w:val="28"/>
        </w:rPr>
        <w:t>https://www.transrussia.ru/www_transrussia/files/67/675b3310-75de-42f3-a503-b37b424eadc4.pdf</w:t>
      </w:r>
      <w:r w:rsidR="00D53C0C">
        <w:rPr>
          <w:rStyle w:val="af1"/>
          <w:sz w:val="28"/>
          <w:szCs w:val="28"/>
        </w:rPr>
        <w:fldChar w:fldCharType="end"/>
      </w:r>
      <w:r w:rsidR="00557CE8">
        <w:rPr>
          <w:sz w:val="28"/>
          <w:szCs w:val="28"/>
        </w:rPr>
        <w:t>.</w:t>
      </w:r>
    </w:p>
    <w:p w:rsidR="000E4962" w:rsidRPr="002A20CA" w:rsidRDefault="000E4962" w:rsidP="000E4962">
      <w:pPr>
        <w:tabs>
          <w:tab w:val="left" w:pos="540"/>
        </w:tabs>
        <w:jc w:val="both"/>
        <w:rPr>
          <w:sz w:val="28"/>
          <w:szCs w:val="28"/>
        </w:rPr>
      </w:pPr>
    </w:p>
    <w:p w:rsidR="000E4962" w:rsidRPr="002A20CA" w:rsidRDefault="000E4962" w:rsidP="000E4962">
      <w:pPr>
        <w:ind w:firstLine="567"/>
        <w:jc w:val="both"/>
        <w:rPr>
          <w:sz w:val="28"/>
          <w:szCs w:val="28"/>
        </w:rPr>
      </w:pPr>
    </w:p>
    <w:p w:rsidR="000E4962" w:rsidRPr="002A20CA" w:rsidRDefault="00CA024E" w:rsidP="000E4962">
      <w:pPr>
        <w:jc w:val="both"/>
        <w:rPr>
          <w:sz w:val="28"/>
          <w:szCs w:val="28"/>
        </w:rPr>
      </w:pPr>
      <w:r>
        <w:rPr>
          <w:sz w:val="28"/>
          <w:szCs w:val="28"/>
        </w:rPr>
        <w:t>П</w:t>
      </w:r>
      <w:r w:rsidR="000E4962" w:rsidRPr="002A20CA">
        <w:rPr>
          <w:sz w:val="28"/>
          <w:szCs w:val="28"/>
        </w:rPr>
        <w:t>редседател</w:t>
      </w:r>
      <w:r>
        <w:rPr>
          <w:sz w:val="28"/>
          <w:szCs w:val="28"/>
        </w:rPr>
        <w:t>ь</w:t>
      </w:r>
    </w:p>
    <w:p w:rsidR="000E4962" w:rsidRPr="002A20CA" w:rsidRDefault="000E4962" w:rsidP="000E4962">
      <w:pPr>
        <w:jc w:val="both"/>
        <w:rPr>
          <w:sz w:val="28"/>
          <w:szCs w:val="28"/>
        </w:rPr>
      </w:pPr>
      <w:r w:rsidRPr="002A20CA">
        <w:rPr>
          <w:sz w:val="28"/>
          <w:szCs w:val="28"/>
        </w:rPr>
        <w:t>постоянной рабочей группы</w:t>
      </w:r>
    </w:p>
    <w:p w:rsidR="000E4962" w:rsidRPr="002A20CA" w:rsidRDefault="00FF2200" w:rsidP="000E4962">
      <w:pPr>
        <w:jc w:val="both"/>
        <w:rPr>
          <w:sz w:val="28"/>
          <w:szCs w:val="28"/>
        </w:rPr>
      </w:pPr>
      <w:r w:rsidRPr="002A20CA">
        <w:rPr>
          <w:sz w:val="28"/>
          <w:szCs w:val="28"/>
        </w:rPr>
        <w:t>К</w:t>
      </w:r>
      <w:r w:rsidR="000E4962" w:rsidRPr="002A20CA">
        <w:rPr>
          <w:sz w:val="28"/>
          <w:szCs w:val="28"/>
        </w:rPr>
        <w:t>онкурсн</w:t>
      </w:r>
      <w:r w:rsidR="00CA024E">
        <w:rPr>
          <w:sz w:val="28"/>
          <w:szCs w:val="28"/>
        </w:rPr>
        <w:t>ой комиссии аппарата управления</w:t>
      </w:r>
      <w:r w:rsidR="000E4962" w:rsidRPr="002A20CA">
        <w:rPr>
          <w:sz w:val="28"/>
          <w:szCs w:val="28"/>
        </w:rPr>
        <w:tab/>
      </w:r>
      <w:r w:rsidR="000E4962" w:rsidRPr="002A20CA">
        <w:rPr>
          <w:sz w:val="28"/>
          <w:szCs w:val="28"/>
        </w:rPr>
        <w:tab/>
        <w:t xml:space="preserve">                              </w:t>
      </w:r>
      <w:r w:rsidR="00CA024E">
        <w:rPr>
          <w:sz w:val="28"/>
          <w:szCs w:val="28"/>
        </w:rPr>
        <w:t>В.В. Глушков</w:t>
      </w:r>
    </w:p>
    <w:p w:rsidR="00E70C41" w:rsidRPr="002A20CA" w:rsidRDefault="00E70C41" w:rsidP="00E70C41">
      <w:pPr>
        <w:tabs>
          <w:tab w:val="left" w:pos="1305"/>
        </w:tabs>
        <w:jc w:val="center"/>
        <w:rPr>
          <w:b/>
          <w:sz w:val="28"/>
          <w:szCs w:val="28"/>
        </w:rPr>
      </w:pPr>
    </w:p>
    <w:p w:rsidR="00BB7B67" w:rsidRDefault="00BB7B67" w:rsidP="000B5E19">
      <w:pPr>
        <w:jc w:val="both"/>
        <w:rPr>
          <w:sz w:val="28"/>
          <w:szCs w:val="28"/>
        </w:rPr>
      </w:pPr>
    </w:p>
    <w:sectPr w:rsidR="00BB7B67" w:rsidSect="00C569F9">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0C" w:rsidRDefault="00D53C0C" w:rsidP="002A20CA">
      <w:r>
        <w:separator/>
      </w:r>
    </w:p>
  </w:endnote>
  <w:endnote w:type="continuationSeparator" w:id="0">
    <w:p w:rsidR="00D53C0C" w:rsidRDefault="00D53C0C" w:rsidP="002A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0CA" w:rsidRDefault="002A20CA">
    <w:pPr>
      <w:pStyle w:val="af4"/>
    </w:pPr>
  </w:p>
  <w:p w:rsidR="002A20CA" w:rsidRDefault="002A20C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0C" w:rsidRDefault="00D53C0C" w:rsidP="002A20CA">
      <w:r>
        <w:separator/>
      </w:r>
    </w:p>
  </w:footnote>
  <w:footnote w:type="continuationSeparator" w:id="0">
    <w:p w:rsidR="00D53C0C" w:rsidRDefault="00D53C0C" w:rsidP="002A2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30BB22DA"/>
    <w:multiLevelType w:val="hybridMultilevel"/>
    <w:tmpl w:val="75968E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9">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0">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4"/>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 w:numId="12">
    <w:abstractNumId w:val="6"/>
  </w:num>
  <w:num w:numId="13">
    <w:abstractNumId w:val="1"/>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5A56"/>
    <w:rsid w:val="00006D4D"/>
    <w:rsid w:val="00021070"/>
    <w:rsid w:val="000405A5"/>
    <w:rsid w:val="000561F4"/>
    <w:rsid w:val="00060DAE"/>
    <w:rsid w:val="00076D92"/>
    <w:rsid w:val="0009195E"/>
    <w:rsid w:val="000932ED"/>
    <w:rsid w:val="000A5DEF"/>
    <w:rsid w:val="000B4CD3"/>
    <w:rsid w:val="000B5E19"/>
    <w:rsid w:val="000C0484"/>
    <w:rsid w:val="000D3D2A"/>
    <w:rsid w:val="000E0BB7"/>
    <w:rsid w:val="000E4962"/>
    <w:rsid w:val="000F7846"/>
    <w:rsid w:val="00114371"/>
    <w:rsid w:val="00117A82"/>
    <w:rsid w:val="00122F18"/>
    <w:rsid w:val="0012466F"/>
    <w:rsid w:val="00130513"/>
    <w:rsid w:val="00152063"/>
    <w:rsid w:val="0017259A"/>
    <w:rsid w:val="00174C66"/>
    <w:rsid w:val="00177B92"/>
    <w:rsid w:val="001A2187"/>
    <w:rsid w:val="001A6FC6"/>
    <w:rsid w:val="001B7C8A"/>
    <w:rsid w:val="001C372C"/>
    <w:rsid w:val="001D5011"/>
    <w:rsid w:val="001D5AC2"/>
    <w:rsid w:val="00202418"/>
    <w:rsid w:val="00205856"/>
    <w:rsid w:val="00251CBB"/>
    <w:rsid w:val="00256B19"/>
    <w:rsid w:val="00277139"/>
    <w:rsid w:val="0027773B"/>
    <w:rsid w:val="00277A8B"/>
    <w:rsid w:val="00277F20"/>
    <w:rsid w:val="002946AC"/>
    <w:rsid w:val="00294CAA"/>
    <w:rsid w:val="002A1929"/>
    <w:rsid w:val="002A20CA"/>
    <w:rsid w:val="002A6898"/>
    <w:rsid w:val="002B27AA"/>
    <w:rsid w:val="002B5B0F"/>
    <w:rsid w:val="002C4FB1"/>
    <w:rsid w:val="00310EA3"/>
    <w:rsid w:val="003164B2"/>
    <w:rsid w:val="00326B6F"/>
    <w:rsid w:val="003324C2"/>
    <w:rsid w:val="00334516"/>
    <w:rsid w:val="00335B49"/>
    <w:rsid w:val="00344ECE"/>
    <w:rsid w:val="0036223B"/>
    <w:rsid w:val="00367C80"/>
    <w:rsid w:val="00375C2D"/>
    <w:rsid w:val="003968DA"/>
    <w:rsid w:val="003B2A0A"/>
    <w:rsid w:val="003D328C"/>
    <w:rsid w:val="003D7D97"/>
    <w:rsid w:val="003E0E91"/>
    <w:rsid w:val="003E24C0"/>
    <w:rsid w:val="003F0A7F"/>
    <w:rsid w:val="003F67B0"/>
    <w:rsid w:val="00423849"/>
    <w:rsid w:val="004500FC"/>
    <w:rsid w:val="004554FF"/>
    <w:rsid w:val="00472A95"/>
    <w:rsid w:val="00476096"/>
    <w:rsid w:val="004A571A"/>
    <w:rsid w:val="004B423C"/>
    <w:rsid w:val="004B5986"/>
    <w:rsid w:val="004B7451"/>
    <w:rsid w:val="004E5C3E"/>
    <w:rsid w:val="004E77B3"/>
    <w:rsid w:val="004E7B12"/>
    <w:rsid w:val="004F29BD"/>
    <w:rsid w:val="004F6F09"/>
    <w:rsid w:val="00511E66"/>
    <w:rsid w:val="00524FE5"/>
    <w:rsid w:val="005362A8"/>
    <w:rsid w:val="00543D04"/>
    <w:rsid w:val="00557CE8"/>
    <w:rsid w:val="005602B5"/>
    <w:rsid w:val="005621D4"/>
    <w:rsid w:val="005B0A7D"/>
    <w:rsid w:val="005B1F62"/>
    <w:rsid w:val="005B4AA3"/>
    <w:rsid w:val="005D01A0"/>
    <w:rsid w:val="005D11AE"/>
    <w:rsid w:val="005D19FC"/>
    <w:rsid w:val="005D4A7C"/>
    <w:rsid w:val="005F3B03"/>
    <w:rsid w:val="00611040"/>
    <w:rsid w:val="00613DA3"/>
    <w:rsid w:val="00635B1C"/>
    <w:rsid w:val="00637CD0"/>
    <w:rsid w:val="00643160"/>
    <w:rsid w:val="00643694"/>
    <w:rsid w:val="006624B4"/>
    <w:rsid w:val="00675D2B"/>
    <w:rsid w:val="0068147C"/>
    <w:rsid w:val="00682E35"/>
    <w:rsid w:val="006A5699"/>
    <w:rsid w:val="006A75A6"/>
    <w:rsid w:val="006B4B17"/>
    <w:rsid w:val="006C1678"/>
    <w:rsid w:val="006C340D"/>
    <w:rsid w:val="006C6550"/>
    <w:rsid w:val="006E4364"/>
    <w:rsid w:val="007005F9"/>
    <w:rsid w:val="00702A37"/>
    <w:rsid w:val="00712BFA"/>
    <w:rsid w:val="00717D60"/>
    <w:rsid w:val="00727043"/>
    <w:rsid w:val="00731064"/>
    <w:rsid w:val="00731720"/>
    <w:rsid w:val="00761F80"/>
    <w:rsid w:val="007813D2"/>
    <w:rsid w:val="00784E5D"/>
    <w:rsid w:val="00787E0B"/>
    <w:rsid w:val="007C5B34"/>
    <w:rsid w:val="007C5E25"/>
    <w:rsid w:val="007C7B84"/>
    <w:rsid w:val="007D1137"/>
    <w:rsid w:val="007F427D"/>
    <w:rsid w:val="0081146A"/>
    <w:rsid w:val="00813182"/>
    <w:rsid w:val="00851D24"/>
    <w:rsid w:val="0087550C"/>
    <w:rsid w:val="008A22D2"/>
    <w:rsid w:val="008B35E2"/>
    <w:rsid w:val="008B57B3"/>
    <w:rsid w:val="008C2528"/>
    <w:rsid w:val="008D1BE5"/>
    <w:rsid w:val="008E52FA"/>
    <w:rsid w:val="008F1E9F"/>
    <w:rsid w:val="00914620"/>
    <w:rsid w:val="00931897"/>
    <w:rsid w:val="00931A21"/>
    <w:rsid w:val="00942AAD"/>
    <w:rsid w:val="00966AF4"/>
    <w:rsid w:val="009A1FBE"/>
    <w:rsid w:val="009A2C20"/>
    <w:rsid w:val="009A2F08"/>
    <w:rsid w:val="009B2AF9"/>
    <w:rsid w:val="009B79C0"/>
    <w:rsid w:val="009C1A54"/>
    <w:rsid w:val="009D6F5A"/>
    <w:rsid w:val="009D7464"/>
    <w:rsid w:val="009E5215"/>
    <w:rsid w:val="009F64FC"/>
    <w:rsid w:val="00A04B46"/>
    <w:rsid w:val="00A13F60"/>
    <w:rsid w:val="00A152A8"/>
    <w:rsid w:val="00A264E4"/>
    <w:rsid w:val="00A337D3"/>
    <w:rsid w:val="00A61290"/>
    <w:rsid w:val="00A6471D"/>
    <w:rsid w:val="00A711FB"/>
    <w:rsid w:val="00A74088"/>
    <w:rsid w:val="00AA395B"/>
    <w:rsid w:val="00AA4373"/>
    <w:rsid w:val="00AE10A2"/>
    <w:rsid w:val="00B2443A"/>
    <w:rsid w:val="00B50ED9"/>
    <w:rsid w:val="00B6411F"/>
    <w:rsid w:val="00B70C3B"/>
    <w:rsid w:val="00B877AA"/>
    <w:rsid w:val="00BA0371"/>
    <w:rsid w:val="00BB7B67"/>
    <w:rsid w:val="00BC3745"/>
    <w:rsid w:val="00BC659E"/>
    <w:rsid w:val="00BD4912"/>
    <w:rsid w:val="00BF26EA"/>
    <w:rsid w:val="00BF4BDB"/>
    <w:rsid w:val="00C4421E"/>
    <w:rsid w:val="00C520BA"/>
    <w:rsid w:val="00C526C2"/>
    <w:rsid w:val="00C56515"/>
    <w:rsid w:val="00C569F9"/>
    <w:rsid w:val="00C57F00"/>
    <w:rsid w:val="00C91A4B"/>
    <w:rsid w:val="00C91B09"/>
    <w:rsid w:val="00C92CE8"/>
    <w:rsid w:val="00C97590"/>
    <w:rsid w:val="00CA024E"/>
    <w:rsid w:val="00CF4CB8"/>
    <w:rsid w:val="00D12BB0"/>
    <w:rsid w:val="00D151C2"/>
    <w:rsid w:val="00D46B9B"/>
    <w:rsid w:val="00D53C0C"/>
    <w:rsid w:val="00D70B7E"/>
    <w:rsid w:val="00D9466D"/>
    <w:rsid w:val="00D94861"/>
    <w:rsid w:val="00D9624F"/>
    <w:rsid w:val="00DA44F0"/>
    <w:rsid w:val="00DB39A4"/>
    <w:rsid w:val="00DB5BCB"/>
    <w:rsid w:val="00DE4587"/>
    <w:rsid w:val="00DE4F68"/>
    <w:rsid w:val="00DE7B22"/>
    <w:rsid w:val="00DF0F85"/>
    <w:rsid w:val="00DF355E"/>
    <w:rsid w:val="00DF5C67"/>
    <w:rsid w:val="00E023E4"/>
    <w:rsid w:val="00E120C2"/>
    <w:rsid w:val="00E16235"/>
    <w:rsid w:val="00E254BB"/>
    <w:rsid w:val="00E312D1"/>
    <w:rsid w:val="00E34D1C"/>
    <w:rsid w:val="00E70C41"/>
    <w:rsid w:val="00E87948"/>
    <w:rsid w:val="00E97DFC"/>
    <w:rsid w:val="00EA30C8"/>
    <w:rsid w:val="00EA7E8D"/>
    <w:rsid w:val="00EB7FE0"/>
    <w:rsid w:val="00EC0257"/>
    <w:rsid w:val="00EC74CD"/>
    <w:rsid w:val="00ED018A"/>
    <w:rsid w:val="00ED4279"/>
    <w:rsid w:val="00F02E01"/>
    <w:rsid w:val="00F03231"/>
    <w:rsid w:val="00F50B9C"/>
    <w:rsid w:val="00F57368"/>
    <w:rsid w:val="00F64D04"/>
    <w:rsid w:val="00F64FCD"/>
    <w:rsid w:val="00F71310"/>
    <w:rsid w:val="00F9474F"/>
    <w:rsid w:val="00F94925"/>
    <w:rsid w:val="00FA16A2"/>
    <w:rsid w:val="00FB73C4"/>
    <w:rsid w:val="00FC707F"/>
    <w:rsid w:val="00FD0AC4"/>
    <w:rsid w:val="00FD2DAF"/>
    <w:rsid w:val="00FF2200"/>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34"/>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64501434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616DC9BB-193E-45CD-8CB5-E3DC2F82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3</cp:revision>
  <cp:lastPrinted>2019-03-15T12:03:00Z</cp:lastPrinted>
  <dcterms:created xsi:type="dcterms:W3CDTF">2019-03-15T12:11:00Z</dcterms:created>
  <dcterms:modified xsi:type="dcterms:W3CDTF">2019-03-15T12:16:00Z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