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143EC7" w:rsidP="0055102E">
      <w:pPr>
        <w:jc w:val="center"/>
        <w:rPr>
          <w:b/>
          <w:color w:val="FF0000"/>
          <w:szCs w:val="28"/>
        </w:rPr>
      </w:pPr>
      <w:r w:rsidRPr="00143EC7">
        <w:pict>
          <v:group id="_x0000_s1041" style="position:absolute;left:0;text-align:left;margin-left:-9pt;margin-top:7.1pt;width:141.85pt;height:59.25pt;z-index:251662336" coordorigin="-1090,5" coordsize="10445,4362">
            <v:shape id="_x0000_s1042"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3"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4" style="position:absolute;left:6743;top:2327;width:808;height:757" coordsize="808,757" path="m808,757l808,,526,r,268l282,268,282,,,,,757r282,l282,470r244,l526,757r282,xe" fillcolor="#003358" stroked="f">
              <v:path arrowok="t"/>
            </v:shape>
            <v:shape id="_x0000_s1045"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46" style="position:absolute;left:3966;top:2327;width:846;height:757" coordsize="846,757" path="m564,757r,-555l846,202,846,,,,,202r282,l282,757r282,xe" fillcolor="#003358" stroked="f">
              <v:path arrowok="t"/>
            </v:shape>
            <v:shape id="_x0000_s1047" style="position:absolute;left:3082;top:2327;width:809;height:757" coordsize="809,757" path="m809,757l809,,527,r,268l282,268,282,,,,,757r282,l282,470r245,l527,757r282,xe" fillcolor="#003358" stroked="f">
              <v:path arrowok="t"/>
            </v:shape>
            <v:shape id="_x0000_s1048"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49"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0" style="position:absolute;left:4877;top:1020;width:809;height:757" coordsize="809,757" path="m809,757l809,,531,r,263l282,263,282,,,,,757r282,l282,470r249,l531,757r278,xe" fillcolor="#003358" stroked="f">
              <v:path arrowok="t"/>
            </v:shape>
            <v:shape id="_x0000_s1051"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2"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3"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4" style="position:absolute;left:-1090;top:5;width:5131;height:4362" coordsize="1092,928" path="m1004,711hdc1004,711,1004,711,1004,711,442,928,,389,641,v451,,451,,451,c868,54,593,206,512,384v-81,178,44,408,492,327e" fillcolor="#003358" stroked="f">
              <v:path arrowok="t"/>
            </v:shape>
            <v:shape id="_x0000_s1055"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55102E" w:rsidRDefault="0055102E" w:rsidP="0055102E">
      <w:pPr>
        <w:spacing w:line="220" w:lineRule="exact"/>
        <w:rPr>
          <w:b/>
          <w:sz w:val="18"/>
          <w:szCs w:val="18"/>
        </w:rPr>
      </w:pP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55102E" w:rsidRDefault="0055102E" w:rsidP="0055102E">
      <w:pPr>
        <w:spacing w:line="220" w:lineRule="exact"/>
        <w:rPr>
          <w:b/>
          <w:sz w:val="18"/>
          <w:szCs w:val="18"/>
        </w:rPr>
      </w:pPr>
      <w:r>
        <w:rPr>
          <w:b/>
          <w:sz w:val="18"/>
          <w:szCs w:val="18"/>
        </w:rPr>
        <w:t xml:space="preserve">Филиал </w:t>
      </w:r>
      <w:proofErr w:type="gramStart"/>
      <w:r>
        <w:rPr>
          <w:b/>
          <w:sz w:val="18"/>
          <w:szCs w:val="18"/>
        </w:rPr>
        <w:t>П</w:t>
      </w:r>
      <w:proofErr w:type="gramEnd"/>
      <w:r>
        <w:rPr>
          <w:b/>
          <w:sz w:val="18"/>
          <w:szCs w:val="18"/>
        </w:rPr>
        <w:t>AO «</w:t>
      </w:r>
      <w:proofErr w:type="spellStart"/>
      <w:r>
        <w:rPr>
          <w:b/>
          <w:sz w:val="18"/>
          <w:szCs w:val="18"/>
        </w:rPr>
        <w:t>ТрансКонтейнер</w:t>
      </w:r>
      <w:proofErr w:type="spellEnd"/>
      <w:r>
        <w:rPr>
          <w:b/>
          <w:sz w:val="18"/>
          <w:szCs w:val="18"/>
        </w:rPr>
        <w:t xml:space="preserve">»                                                                     </w:t>
      </w:r>
      <w:r>
        <w:rPr>
          <w:b/>
          <w:bCs/>
          <w:sz w:val="24"/>
          <w:szCs w:val="24"/>
        </w:rPr>
        <w:t xml:space="preserve"> </w:t>
      </w:r>
    </w:p>
    <w:p w:rsidR="0055102E" w:rsidRDefault="0055102E" w:rsidP="0055102E">
      <w:pPr>
        <w:spacing w:line="220" w:lineRule="exact"/>
        <w:rPr>
          <w:b/>
          <w:sz w:val="18"/>
          <w:szCs w:val="18"/>
        </w:rPr>
      </w:pPr>
      <w:r>
        <w:rPr>
          <w:b/>
          <w:sz w:val="18"/>
          <w:szCs w:val="18"/>
        </w:rPr>
        <w:t>на Приволжской железной дороге</w:t>
      </w:r>
      <w:r>
        <w:rPr>
          <w:b/>
          <w:bCs/>
          <w:sz w:val="24"/>
          <w:szCs w:val="24"/>
        </w:rPr>
        <w:t xml:space="preserve">                                                    </w:t>
      </w:r>
    </w:p>
    <w:p w:rsidR="0055102E" w:rsidRDefault="0055102E" w:rsidP="0055102E">
      <w:pPr>
        <w:spacing w:line="220" w:lineRule="exact"/>
        <w:rPr>
          <w:sz w:val="18"/>
          <w:szCs w:val="18"/>
        </w:rPr>
      </w:pPr>
      <w:r>
        <w:rPr>
          <w:sz w:val="18"/>
          <w:szCs w:val="18"/>
        </w:rPr>
        <w:t xml:space="preserve">410017, г. Саратов, ул. </w:t>
      </w:r>
      <w:proofErr w:type="gramStart"/>
      <w:r>
        <w:rPr>
          <w:sz w:val="18"/>
          <w:szCs w:val="18"/>
        </w:rPr>
        <w:t>Шелковичная</w:t>
      </w:r>
      <w:proofErr w:type="gramEnd"/>
      <w:r>
        <w:rPr>
          <w:sz w:val="18"/>
          <w:szCs w:val="18"/>
        </w:rPr>
        <w:t>, д. 11/15</w:t>
      </w:r>
    </w:p>
    <w:p w:rsidR="0055102E" w:rsidRPr="00A96D65" w:rsidRDefault="0055102E" w:rsidP="0055102E">
      <w:pPr>
        <w:spacing w:line="220" w:lineRule="exact"/>
        <w:rPr>
          <w:sz w:val="18"/>
          <w:szCs w:val="18"/>
        </w:rPr>
      </w:pPr>
      <w:r w:rsidRPr="00A96D65">
        <w:rPr>
          <w:sz w:val="18"/>
          <w:szCs w:val="18"/>
        </w:rPr>
        <w:t xml:space="preserve">телефон: +7 (8452) </w:t>
      </w:r>
      <w:r w:rsidR="00A96D65" w:rsidRPr="00A96D65">
        <w:rPr>
          <w:sz w:val="18"/>
          <w:szCs w:val="18"/>
        </w:rPr>
        <w:t>42-76-38</w:t>
      </w:r>
    </w:p>
    <w:p w:rsidR="0055102E" w:rsidRPr="00CA6F32" w:rsidRDefault="0055102E" w:rsidP="0055102E">
      <w:pPr>
        <w:spacing w:line="220" w:lineRule="exact"/>
        <w:rPr>
          <w:sz w:val="18"/>
          <w:szCs w:val="18"/>
          <w:lang w:val="en-US"/>
        </w:rPr>
      </w:pPr>
      <w:proofErr w:type="gramStart"/>
      <w:r>
        <w:rPr>
          <w:sz w:val="18"/>
          <w:szCs w:val="18"/>
          <w:lang w:val="en-US"/>
        </w:rPr>
        <w:t>e</w:t>
      </w:r>
      <w:r w:rsidRPr="00CA6F32">
        <w:rPr>
          <w:sz w:val="18"/>
          <w:szCs w:val="18"/>
          <w:lang w:val="en-US"/>
        </w:rPr>
        <w:t>-</w:t>
      </w:r>
      <w:r>
        <w:rPr>
          <w:sz w:val="18"/>
          <w:szCs w:val="18"/>
          <w:lang w:val="en-US"/>
        </w:rPr>
        <w:t>mail</w:t>
      </w:r>
      <w:proofErr w:type="gramEnd"/>
      <w:r w:rsidRPr="00CA6F32">
        <w:rPr>
          <w:sz w:val="18"/>
          <w:szCs w:val="18"/>
          <w:lang w:val="en-US"/>
        </w:rPr>
        <w:t xml:space="preserve">: </w:t>
      </w:r>
      <w:hyperlink r:id="rId7" w:history="1">
        <w:r>
          <w:rPr>
            <w:rStyle w:val="a5"/>
            <w:sz w:val="18"/>
            <w:szCs w:val="18"/>
            <w:lang w:val="en-US"/>
          </w:rPr>
          <w:t>trcont</w:t>
        </w:r>
        <w:r w:rsidRPr="00CA6F32">
          <w:rPr>
            <w:rStyle w:val="a5"/>
            <w:sz w:val="18"/>
            <w:szCs w:val="18"/>
            <w:lang w:val="en-US"/>
          </w:rPr>
          <w:t>_</w:t>
        </w:r>
        <w:r>
          <w:rPr>
            <w:rStyle w:val="a5"/>
            <w:sz w:val="18"/>
            <w:szCs w:val="18"/>
            <w:lang w:val="en-US"/>
          </w:rPr>
          <w:t>priv</w:t>
        </w:r>
        <w:r w:rsidRPr="00CA6F32">
          <w:rPr>
            <w:rStyle w:val="a5"/>
            <w:sz w:val="18"/>
            <w:szCs w:val="18"/>
            <w:lang w:val="en-US"/>
          </w:rPr>
          <w:t>@</w:t>
        </w:r>
        <w:r>
          <w:rPr>
            <w:rStyle w:val="a5"/>
            <w:sz w:val="18"/>
            <w:szCs w:val="18"/>
            <w:lang w:val="en-US"/>
          </w:rPr>
          <w:t>trcont</w:t>
        </w:r>
        <w:r w:rsidRPr="00CA6F32">
          <w:rPr>
            <w:rStyle w:val="a5"/>
            <w:sz w:val="18"/>
            <w:szCs w:val="18"/>
            <w:lang w:val="en-US"/>
          </w:rPr>
          <w:t>.</w:t>
        </w:r>
        <w:r>
          <w:rPr>
            <w:rStyle w:val="a5"/>
            <w:sz w:val="18"/>
            <w:szCs w:val="18"/>
            <w:lang w:val="en-US"/>
          </w:rPr>
          <w:t>com</w:t>
        </w:r>
      </w:hyperlink>
      <w:r w:rsidRPr="00CA6F32">
        <w:rPr>
          <w:sz w:val="18"/>
          <w:szCs w:val="18"/>
          <w:lang w:val="en-US"/>
        </w:rPr>
        <w:t xml:space="preserve">, </w:t>
      </w:r>
      <w:hyperlink r:id="rId8" w:history="1">
        <w:r>
          <w:rPr>
            <w:rStyle w:val="a5"/>
            <w:sz w:val="18"/>
            <w:szCs w:val="18"/>
            <w:lang w:val="en-US"/>
          </w:rPr>
          <w:t>www</w:t>
        </w:r>
        <w:r w:rsidRPr="00CA6F32">
          <w:rPr>
            <w:rStyle w:val="a5"/>
            <w:sz w:val="18"/>
            <w:szCs w:val="18"/>
            <w:lang w:val="en-US"/>
          </w:rPr>
          <w:t>.</w:t>
        </w:r>
        <w:r>
          <w:rPr>
            <w:rStyle w:val="a5"/>
            <w:sz w:val="18"/>
            <w:szCs w:val="18"/>
            <w:lang w:val="en-US"/>
          </w:rPr>
          <w:t>trcont</w:t>
        </w:r>
        <w:r w:rsidRPr="00CA6F32">
          <w:rPr>
            <w:rStyle w:val="a5"/>
            <w:sz w:val="18"/>
            <w:szCs w:val="18"/>
            <w:lang w:val="en-US"/>
          </w:rPr>
          <w:t>.</w:t>
        </w:r>
        <w:r>
          <w:rPr>
            <w:rStyle w:val="a5"/>
            <w:sz w:val="18"/>
            <w:szCs w:val="18"/>
            <w:lang w:val="en-US"/>
          </w:rPr>
          <w:t>com</w:t>
        </w:r>
      </w:hyperlink>
      <w:r w:rsidRPr="00CA6F32">
        <w:rPr>
          <w:sz w:val="18"/>
          <w:szCs w:val="18"/>
          <w:lang w:val="en-US"/>
        </w:rPr>
        <w:t xml:space="preserve">                                                 </w:t>
      </w:r>
    </w:p>
    <w:p w:rsidR="0055102E" w:rsidRDefault="0055102E" w:rsidP="0055102E">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A92990" w:rsidRDefault="00A92990" w:rsidP="0055102E">
      <w:pPr>
        <w:tabs>
          <w:tab w:val="center" w:leader="underscore" w:pos="1440"/>
          <w:tab w:val="right" w:leader="underscore" w:pos="2880"/>
        </w:tabs>
        <w:spacing w:line="220" w:lineRule="exact"/>
        <w:rPr>
          <w:b/>
          <w:bCs/>
          <w:sz w:val="24"/>
          <w:szCs w:val="24"/>
        </w:rPr>
      </w:pPr>
    </w:p>
    <w:p w:rsidR="0055102E" w:rsidRPr="00DC7C97" w:rsidRDefault="00A92990" w:rsidP="0055102E">
      <w:pPr>
        <w:spacing w:line="220" w:lineRule="exact"/>
        <w:rPr>
          <w:rFonts w:ascii="Arial" w:hAnsi="Arial" w:cs="Arial"/>
          <w:sz w:val="16"/>
          <w:szCs w:val="16"/>
        </w:rPr>
      </w:pPr>
      <w:r>
        <w:rPr>
          <w:b/>
          <w:bCs/>
          <w:sz w:val="24"/>
          <w:szCs w:val="24"/>
        </w:rPr>
        <w:t xml:space="preserve"> </w:t>
      </w:r>
      <w:r w:rsidR="009E2A2A">
        <w:rPr>
          <w:b/>
          <w:bCs/>
          <w:sz w:val="24"/>
          <w:szCs w:val="24"/>
        </w:rPr>
        <w:t>Изменение № 3</w:t>
      </w:r>
      <w:r w:rsidR="0055102E">
        <w:rPr>
          <w:b/>
          <w:bCs/>
          <w:sz w:val="24"/>
          <w:szCs w:val="24"/>
        </w:rPr>
        <w:t xml:space="preserve"> </w:t>
      </w:r>
      <w:r>
        <w:rPr>
          <w:b/>
          <w:bCs/>
          <w:sz w:val="24"/>
          <w:szCs w:val="24"/>
        </w:rPr>
        <w:t>от 17.12.2020</w:t>
      </w:r>
      <w:r w:rsidR="0055102E">
        <w:rPr>
          <w:b/>
          <w:bCs/>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D91D7F">
        <w:rPr>
          <w:b/>
          <w:szCs w:val="28"/>
        </w:rPr>
        <w:t>7</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0F27AD" w:rsidRDefault="002306FF" w:rsidP="002B17F3">
      <w:pPr>
        <w:ind w:firstLine="708"/>
        <w:rPr>
          <w:szCs w:val="28"/>
        </w:rPr>
      </w:pPr>
      <w:r w:rsidRPr="00527D73">
        <w:rPr>
          <w:szCs w:val="28"/>
        </w:rPr>
        <w:t>1</w:t>
      </w:r>
      <w:r w:rsidR="009A4886" w:rsidRPr="00527D73">
        <w:rPr>
          <w:szCs w:val="28"/>
        </w:rPr>
        <w:t xml:space="preserve">.   </w:t>
      </w:r>
      <w:r w:rsidR="002B17F3">
        <w:rPr>
          <w:szCs w:val="28"/>
        </w:rPr>
        <w:t xml:space="preserve">Приложение № 1 к техническому заданию раздела № 4 документации о закупке изложить в следующей редакции: </w:t>
      </w:r>
    </w:p>
    <w:p w:rsidR="000F27AD" w:rsidRDefault="000F27AD" w:rsidP="001A5BE8">
      <w:pPr>
        <w:autoSpaceDE w:val="0"/>
        <w:autoSpaceDN w:val="0"/>
        <w:adjustRightInd w:val="0"/>
        <w:ind w:firstLine="540"/>
        <w:jc w:val="both"/>
        <w:rPr>
          <w:szCs w:val="28"/>
        </w:rPr>
      </w:pPr>
    </w:p>
    <w:p w:rsidR="002B17F3" w:rsidRPr="008447EA" w:rsidRDefault="002B17F3" w:rsidP="002B17F3">
      <w:pPr>
        <w:ind w:firstLine="708"/>
        <w:jc w:val="right"/>
        <w:rPr>
          <w:szCs w:val="28"/>
        </w:rPr>
      </w:pPr>
      <w:r>
        <w:rPr>
          <w:szCs w:val="28"/>
        </w:rPr>
        <w:t xml:space="preserve">«Приложение № 1 </w:t>
      </w:r>
    </w:p>
    <w:p w:rsidR="002B17F3" w:rsidRDefault="002B17F3" w:rsidP="002B17F3">
      <w:pPr>
        <w:ind w:firstLine="708"/>
        <w:jc w:val="right"/>
        <w:rPr>
          <w:szCs w:val="28"/>
        </w:rPr>
      </w:pPr>
      <w:r>
        <w:rPr>
          <w:szCs w:val="28"/>
        </w:rPr>
        <w:t xml:space="preserve">к техническому заданию раздела № 4 документации о закупке </w:t>
      </w:r>
    </w:p>
    <w:p w:rsidR="000F27AD" w:rsidRDefault="000F27AD" w:rsidP="001A5BE8">
      <w:pPr>
        <w:autoSpaceDE w:val="0"/>
        <w:autoSpaceDN w:val="0"/>
        <w:adjustRightInd w:val="0"/>
        <w:ind w:firstLine="540"/>
        <w:jc w:val="both"/>
        <w:rPr>
          <w:szCs w:val="28"/>
        </w:rPr>
      </w:pPr>
    </w:p>
    <w:tbl>
      <w:tblPr>
        <w:tblW w:w="781" w:type="dxa"/>
        <w:tblInd w:w="-1026" w:type="dxa"/>
        <w:tblLayout w:type="fixed"/>
        <w:tblLook w:val="04A0"/>
      </w:tblPr>
      <w:tblGrid>
        <w:gridCol w:w="345"/>
        <w:gridCol w:w="436"/>
      </w:tblGrid>
      <w:tr w:rsidR="002A1CD6" w:rsidRPr="00F007FD" w:rsidTr="002A1CD6">
        <w:trPr>
          <w:trHeight w:val="24"/>
        </w:trPr>
        <w:tc>
          <w:tcPr>
            <w:tcW w:w="345" w:type="dxa"/>
            <w:noWrap/>
            <w:vAlign w:val="bottom"/>
            <w:hideMark/>
          </w:tcPr>
          <w:p w:rsidR="002A1CD6" w:rsidRPr="00F007FD" w:rsidRDefault="002A1CD6" w:rsidP="000E37E7">
            <w:pPr>
              <w:rPr>
                <w:sz w:val="24"/>
                <w:szCs w:val="24"/>
              </w:rPr>
            </w:pPr>
          </w:p>
        </w:tc>
        <w:tc>
          <w:tcPr>
            <w:tcW w:w="436" w:type="dxa"/>
            <w:noWrap/>
            <w:vAlign w:val="bottom"/>
            <w:hideMark/>
          </w:tcPr>
          <w:p w:rsidR="002A1CD6" w:rsidRPr="00F007FD" w:rsidRDefault="002A1CD6" w:rsidP="000E37E7">
            <w:pPr>
              <w:rPr>
                <w:sz w:val="24"/>
                <w:szCs w:val="24"/>
              </w:rPr>
            </w:pPr>
          </w:p>
        </w:tc>
      </w:tr>
    </w:tbl>
    <w:p w:rsidR="00395E72" w:rsidRPr="004D66C9" w:rsidRDefault="00395E72" w:rsidP="00395E72">
      <w:pPr>
        <w:jc w:val="right"/>
        <w:rPr>
          <w:sz w:val="24"/>
          <w:szCs w:val="24"/>
        </w:rPr>
      </w:pPr>
      <w:r w:rsidRPr="004D66C9">
        <w:rPr>
          <w:b/>
          <w:bCs/>
          <w:sz w:val="24"/>
          <w:szCs w:val="24"/>
        </w:rPr>
        <w:t>Таблица №1</w:t>
      </w:r>
    </w:p>
    <w:p w:rsidR="00395E72" w:rsidRPr="004D66C9" w:rsidRDefault="00395E72" w:rsidP="00395E72">
      <w:pPr>
        <w:jc w:val="center"/>
        <w:rPr>
          <w:sz w:val="24"/>
          <w:szCs w:val="24"/>
        </w:rPr>
      </w:pPr>
    </w:p>
    <w:p w:rsidR="00395E72" w:rsidRPr="004D66C9" w:rsidRDefault="00395E72" w:rsidP="00395E72">
      <w:pPr>
        <w:tabs>
          <w:tab w:val="left" w:pos="-925"/>
          <w:tab w:val="left" w:pos="1627"/>
        </w:tabs>
        <w:jc w:val="center"/>
        <w:rPr>
          <w:b/>
          <w:bCs/>
          <w:sz w:val="24"/>
          <w:szCs w:val="24"/>
        </w:rPr>
      </w:pPr>
      <w:r w:rsidRPr="004D66C9">
        <w:rPr>
          <w:b/>
          <w:bCs/>
          <w:sz w:val="24"/>
          <w:szCs w:val="24"/>
        </w:rPr>
        <w:t>Предельные ставки арендной платы транспортного средства с экипажем</w:t>
      </w:r>
      <w:r w:rsidRPr="004D66C9">
        <w:rPr>
          <w:b/>
          <w:bCs/>
          <w:sz w:val="24"/>
          <w:szCs w:val="24"/>
        </w:rPr>
        <w:br/>
        <w:t xml:space="preserve">при перевозке контейнеров </w:t>
      </w:r>
      <w:proofErr w:type="gramStart"/>
      <w:r w:rsidRPr="004D66C9">
        <w:rPr>
          <w:b/>
          <w:bCs/>
          <w:sz w:val="24"/>
          <w:szCs w:val="24"/>
        </w:rPr>
        <w:t>со</w:t>
      </w:r>
      <w:proofErr w:type="gramEnd"/>
      <w:r w:rsidRPr="004D66C9">
        <w:rPr>
          <w:b/>
          <w:bCs/>
          <w:sz w:val="24"/>
          <w:szCs w:val="24"/>
        </w:rPr>
        <w:t>/</w:t>
      </w:r>
      <w:proofErr w:type="gramStart"/>
      <w:r w:rsidRPr="004D66C9">
        <w:rPr>
          <w:b/>
          <w:bCs/>
          <w:sz w:val="24"/>
          <w:szCs w:val="24"/>
        </w:rPr>
        <w:t>на</w:t>
      </w:r>
      <w:proofErr w:type="gramEnd"/>
      <w:r w:rsidRPr="004D66C9">
        <w:rPr>
          <w:b/>
          <w:bCs/>
          <w:sz w:val="24"/>
          <w:szCs w:val="24"/>
        </w:rPr>
        <w:t xml:space="preserve"> станции/</w:t>
      </w:r>
      <w:proofErr w:type="spellStart"/>
      <w:r w:rsidRPr="004D66C9">
        <w:rPr>
          <w:b/>
          <w:bCs/>
          <w:sz w:val="24"/>
          <w:szCs w:val="24"/>
        </w:rPr>
        <w:t>ию</w:t>
      </w:r>
      <w:proofErr w:type="spellEnd"/>
      <w:r w:rsidRPr="004D66C9">
        <w:rPr>
          <w:b/>
          <w:bCs/>
          <w:sz w:val="24"/>
          <w:szCs w:val="24"/>
        </w:rPr>
        <w:t xml:space="preserve"> Кутум Приволжской железной дороги по г. Астрахани Астраханской области и прилегающим районам</w:t>
      </w:r>
    </w:p>
    <w:tbl>
      <w:tblPr>
        <w:tblW w:w="5092" w:type="pct"/>
        <w:tblLayout w:type="fixed"/>
        <w:tblLook w:val="04A0"/>
      </w:tblPr>
      <w:tblGrid>
        <w:gridCol w:w="707"/>
        <w:gridCol w:w="2971"/>
        <w:gridCol w:w="1041"/>
        <w:gridCol w:w="1482"/>
        <w:gridCol w:w="4008"/>
      </w:tblGrid>
      <w:tr w:rsidR="00395E72" w:rsidRPr="004D66C9" w:rsidTr="00395E72">
        <w:trPr>
          <w:trHeight w:val="1939"/>
        </w:trPr>
        <w:tc>
          <w:tcPr>
            <w:tcW w:w="346" w:type="pct"/>
            <w:tcBorders>
              <w:top w:val="single" w:sz="8" w:space="0" w:color="auto"/>
              <w:left w:val="single" w:sz="8" w:space="0" w:color="auto"/>
              <w:bottom w:val="nil"/>
              <w:right w:val="single" w:sz="8" w:space="0" w:color="auto"/>
            </w:tcBorders>
            <w:shd w:val="clear" w:color="auto" w:fill="auto"/>
            <w:vAlign w:val="center"/>
            <w:hideMark/>
          </w:tcPr>
          <w:p w:rsidR="00395E72" w:rsidRPr="004D66C9" w:rsidRDefault="00395E72" w:rsidP="00D534E4">
            <w:pPr>
              <w:ind w:right="450"/>
              <w:rPr>
                <w:b/>
                <w:bCs/>
                <w:color w:val="000000"/>
                <w:sz w:val="20"/>
              </w:rPr>
            </w:pPr>
            <w:r w:rsidRPr="004D66C9">
              <w:rPr>
                <w:b/>
                <w:bCs/>
                <w:color w:val="000000"/>
                <w:sz w:val="20"/>
              </w:rPr>
              <w:t xml:space="preserve">№ </w:t>
            </w:r>
            <w:proofErr w:type="spellStart"/>
            <w:proofErr w:type="gramStart"/>
            <w:r w:rsidRPr="004D66C9">
              <w:rPr>
                <w:b/>
                <w:bCs/>
                <w:color w:val="000000"/>
                <w:sz w:val="20"/>
              </w:rPr>
              <w:t>п</w:t>
            </w:r>
            <w:proofErr w:type="spellEnd"/>
            <w:proofErr w:type="gramEnd"/>
            <w:r w:rsidRPr="004D66C9">
              <w:rPr>
                <w:b/>
                <w:bCs/>
                <w:color w:val="000000"/>
                <w:sz w:val="20"/>
              </w:rPr>
              <w:t>/</w:t>
            </w:r>
            <w:proofErr w:type="spellStart"/>
            <w:r w:rsidRPr="004D66C9">
              <w:rPr>
                <w:b/>
                <w:bCs/>
                <w:color w:val="000000"/>
                <w:sz w:val="20"/>
              </w:rPr>
              <w:t>п</w:t>
            </w:r>
            <w:proofErr w:type="spellEnd"/>
          </w:p>
        </w:tc>
        <w:tc>
          <w:tcPr>
            <w:tcW w:w="1455" w:type="pct"/>
            <w:tcBorders>
              <w:top w:val="single" w:sz="8" w:space="0" w:color="auto"/>
              <w:left w:val="single" w:sz="8" w:space="0" w:color="auto"/>
              <w:bottom w:val="nil"/>
              <w:right w:val="single" w:sz="8" w:space="0" w:color="auto"/>
            </w:tcBorders>
            <w:shd w:val="clear" w:color="auto" w:fill="auto"/>
            <w:vAlign w:val="center"/>
            <w:hideMark/>
          </w:tcPr>
          <w:p w:rsidR="00395E72" w:rsidRPr="004D66C9" w:rsidRDefault="00395E72" w:rsidP="00D534E4">
            <w:pPr>
              <w:jc w:val="center"/>
              <w:rPr>
                <w:b/>
                <w:bCs/>
                <w:color w:val="000000"/>
                <w:sz w:val="20"/>
              </w:rPr>
            </w:pPr>
            <w:r w:rsidRPr="004D66C9">
              <w:rPr>
                <w:b/>
                <w:bCs/>
                <w:color w:val="000000"/>
                <w:sz w:val="20"/>
              </w:rPr>
              <w:t>Наименование зоны</w:t>
            </w:r>
          </w:p>
        </w:tc>
        <w:tc>
          <w:tcPr>
            <w:tcW w:w="510" w:type="pct"/>
            <w:tcBorders>
              <w:top w:val="single" w:sz="8" w:space="0" w:color="auto"/>
              <w:left w:val="single" w:sz="8" w:space="0" w:color="auto"/>
              <w:bottom w:val="nil"/>
              <w:right w:val="single" w:sz="8" w:space="0" w:color="auto"/>
            </w:tcBorders>
            <w:shd w:val="clear" w:color="auto" w:fill="auto"/>
            <w:vAlign w:val="center"/>
            <w:hideMark/>
          </w:tcPr>
          <w:p w:rsidR="00395E72" w:rsidRPr="004D66C9" w:rsidRDefault="00395E72" w:rsidP="00D534E4">
            <w:pPr>
              <w:rPr>
                <w:b/>
                <w:bCs/>
                <w:color w:val="000000"/>
                <w:sz w:val="20"/>
              </w:rPr>
            </w:pPr>
            <w:r w:rsidRPr="004D66C9">
              <w:rPr>
                <w:b/>
                <w:bCs/>
                <w:color w:val="000000"/>
                <w:sz w:val="20"/>
              </w:rPr>
              <w:t>Тип</w:t>
            </w:r>
            <w:r w:rsidRPr="004D66C9">
              <w:rPr>
                <w:b/>
                <w:bCs/>
                <w:color w:val="000000"/>
                <w:sz w:val="20"/>
              </w:rPr>
              <w:t>о</w:t>
            </w:r>
            <w:r w:rsidRPr="004D66C9">
              <w:rPr>
                <w:b/>
                <w:bCs/>
                <w:color w:val="000000"/>
                <w:sz w:val="20"/>
              </w:rPr>
              <w:t>размер конте</w:t>
            </w:r>
            <w:r w:rsidRPr="004D66C9">
              <w:rPr>
                <w:b/>
                <w:bCs/>
                <w:color w:val="000000"/>
                <w:sz w:val="20"/>
              </w:rPr>
              <w:t>й</w:t>
            </w:r>
            <w:r w:rsidRPr="004D66C9">
              <w:rPr>
                <w:b/>
                <w:bCs/>
                <w:color w:val="000000"/>
                <w:sz w:val="20"/>
              </w:rPr>
              <w:t>нера</w:t>
            </w:r>
          </w:p>
        </w:tc>
        <w:tc>
          <w:tcPr>
            <w:tcW w:w="726" w:type="pct"/>
            <w:tcBorders>
              <w:top w:val="single" w:sz="8" w:space="0" w:color="auto"/>
              <w:left w:val="nil"/>
              <w:right w:val="single" w:sz="8" w:space="0" w:color="auto"/>
            </w:tcBorders>
            <w:shd w:val="clear" w:color="auto" w:fill="auto"/>
            <w:vAlign w:val="center"/>
            <w:hideMark/>
          </w:tcPr>
          <w:p w:rsidR="00395E72" w:rsidRPr="004D66C9" w:rsidRDefault="00395E72" w:rsidP="00D534E4">
            <w:pPr>
              <w:rPr>
                <w:b/>
                <w:bCs/>
                <w:color w:val="000000"/>
                <w:sz w:val="20"/>
              </w:rPr>
            </w:pPr>
            <w:r w:rsidRPr="004D66C9">
              <w:rPr>
                <w:b/>
                <w:bCs/>
                <w:color w:val="000000"/>
                <w:sz w:val="20"/>
              </w:rPr>
              <w:t>Предельные ставки арендной платы за контейнер (руб., без уч</w:t>
            </w:r>
            <w:r w:rsidRPr="004D66C9">
              <w:rPr>
                <w:b/>
                <w:bCs/>
                <w:color w:val="000000"/>
                <w:sz w:val="20"/>
              </w:rPr>
              <w:t>е</w:t>
            </w:r>
            <w:r w:rsidRPr="004D66C9">
              <w:rPr>
                <w:b/>
                <w:bCs/>
                <w:color w:val="000000"/>
                <w:sz w:val="20"/>
              </w:rPr>
              <w:t>та НДС)</w:t>
            </w:r>
          </w:p>
        </w:tc>
        <w:tc>
          <w:tcPr>
            <w:tcW w:w="1963" w:type="pct"/>
            <w:tcBorders>
              <w:top w:val="single" w:sz="8" w:space="0" w:color="auto"/>
              <w:left w:val="single" w:sz="8" w:space="0" w:color="auto"/>
              <w:bottom w:val="nil"/>
              <w:right w:val="single" w:sz="8" w:space="0" w:color="auto"/>
            </w:tcBorders>
            <w:shd w:val="clear" w:color="auto" w:fill="auto"/>
            <w:vAlign w:val="center"/>
            <w:hideMark/>
          </w:tcPr>
          <w:p w:rsidR="00395E72" w:rsidRPr="004D66C9" w:rsidRDefault="00395E72" w:rsidP="00D534E4">
            <w:pPr>
              <w:tabs>
                <w:tab w:val="left" w:pos="2336"/>
              </w:tabs>
              <w:ind w:right="1372"/>
              <w:jc w:val="center"/>
              <w:rPr>
                <w:b/>
                <w:bCs/>
                <w:color w:val="000000"/>
                <w:sz w:val="20"/>
              </w:rPr>
            </w:pPr>
            <w:r w:rsidRPr="004D66C9">
              <w:rPr>
                <w:b/>
                <w:bCs/>
                <w:color w:val="000000"/>
                <w:sz w:val="20"/>
              </w:rPr>
              <w:t>Обозначение зоны</w:t>
            </w:r>
          </w:p>
        </w:tc>
      </w:tr>
      <w:tr w:rsidR="00395E72" w:rsidRPr="004D66C9" w:rsidTr="00D534E4">
        <w:trPr>
          <w:trHeight w:val="297"/>
        </w:trPr>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jc w:val="both"/>
              <w:rPr>
                <w:color w:val="000000"/>
                <w:sz w:val="24"/>
                <w:szCs w:val="24"/>
              </w:rPr>
            </w:pPr>
            <w:r w:rsidRPr="004D66C9">
              <w:rPr>
                <w:color w:val="000000"/>
                <w:sz w:val="24"/>
                <w:szCs w:val="24"/>
              </w:rPr>
              <w:t>1</w:t>
            </w:r>
          </w:p>
        </w:tc>
        <w:tc>
          <w:tcPr>
            <w:tcW w:w="145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г. Астрахань Кировский район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single" w:sz="4" w:space="0" w:color="auto"/>
              <w:left w:val="nil"/>
              <w:bottom w:val="single" w:sz="4" w:space="0" w:color="auto"/>
              <w:right w:val="single" w:sz="4" w:space="0" w:color="auto"/>
            </w:tcBorders>
            <w:shd w:val="clear" w:color="auto" w:fill="auto"/>
            <w:vAlign w:val="bottom"/>
            <w:hideMark/>
          </w:tcPr>
          <w:p w:rsidR="00395E72" w:rsidRPr="004D66C9" w:rsidRDefault="00395E72" w:rsidP="00D534E4">
            <w:pPr>
              <w:jc w:val="center"/>
              <w:rPr>
                <w:color w:val="000000"/>
                <w:sz w:val="24"/>
                <w:szCs w:val="24"/>
              </w:rPr>
            </w:pPr>
            <w:r>
              <w:rPr>
                <w:color w:val="000000"/>
                <w:sz w:val="24"/>
                <w:szCs w:val="24"/>
              </w:rPr>
              <w:t>5560</w:t>
            </w:r>
          </w:p>
        </w:tc>
        <w:tc>
          <w:tcPr>
            <w:tcW w:w="196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tabs>
                <w:tab w:val="left" w:pos="3280"/>
              </w:tabs>
              <w:ind w:right="237"/>
              <w:rPr>
                <w:color w:val="000000"/>
                <w:sz w:val="24"/>
                <w:szCs w:val="24"/>
              </w:rPr>
            </w:pPr>
            <w:r w:rsidRPr="004D66C9">
              <w:rPr>
                <w:color w:val="000000"/>
                <w:sz w:val="24"/>
                <w:szCs w:val="24"/>
              </w:rPr>
              <w:t>РФ_АСТ_АСТРАХАНЬ_001</w:t>
            </w:r>
          </w:p>
        </w:tc>
      </w:tr>
      <w:tr w:rsidR="00395E72" w:rsidRPr="004D66C9" w:rsidTr="00D534E4">
        <w:trPr>
          <w:trHeight w:val="297"/>
        </w:trPr>
        <w:tc>
          <w:tcPr>
            <w:tcW w:w="346" w:type="pct"/>
            <w:vMerge/>
            <w:tcBorders>
              <w:top w:val="single" w:sz="4" w:space="0" w:color="auto"/>
              <w:left w:val="single" w:sz="4" w:space="0" w:color="auto"/>
              <w:bottom w:val="single" w:sz="4" w:space="0" w:color="auto"/>
              <w:right w:val="single" w:sz="4" w:space="0" w:color="auto"/>
            </w:tcBorders>
            <w:vAlign w:val="center"/>
            <w:hideMark/>
          </w:tcPr>
          <w:p w:rsidR="00395E72" w:rsidRPr="004D66C9" w:rsidRDefault="00395E72" w:rsidP="00D534E4">
            <w:pPr>
              <w:jc w:val="both"/>
              <w:rPr>
                <w:color w:val="000000"/>
                <w:sz w:val="24"/>
                <w:szCs w:val="24"/>
              </w:rPr>
            </w:pPr>
          </w:p>
        </w:tc>
        <w:tc>
          <w:tcPr>
            <w:tcW w:w="1455" w:type="pct"/>
            <w:vMerge/>
            <w:tcBorders>
              <w:top w:val="single" w:sz="4" w:space="0" w:color="auto"/>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vAlign w:val="bottom"/>
            <w:hideMark/>
          </w:tcPr>
          <w:p w:rsidR="00395E72" w:rsidRPr="004D66C9" w:rsidRDefault="00395E72" w:rsidP="00D534E4">
            <w:pPr>
              <w:jc w:val="center"/>
              <w:rPr>
                <w:color w:val="000000"/>
                <w:sz w:val="24"/>
                <w:szCs w:val="24"/>
              </w:rPr>
            </w:pPr>
            <w:r>
              <w:rPr>
                <w:color w:val="000000"/>
                <w:sz w:val="24"/>
                <w:szCs w:val="24"/>
              </w:rPr>
              <w:t>8080</w:t>
            </w:r>
          </w:p>
        </w:tc>
        <w:tc>
          <w:tcPr>
            <w:tcW w:w="1963" w:type="pct"/>
            <w:vMerge/>
            <w:tcBorders>
              <w:top w:val="single" w:sz="4" w:space="0" w:color="auto"/>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jc w:val="both"/>
              <w:rPr>
                <w:color w:val="000000"/>
                <w:sz w:val="24"/>
                <w:szCs w:val="24"/>
              </w:rPr>
            </w:pPr>
            <w:r w:rsidRPr="004D66C9">
              <w:rPr>
                <w:color w:val="000000"/>
                <w:sz w:val="24"/>
                <w:szCs w:val="24"/>
              </w:rPr>
              <w:t>2</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г. Астрахань Ленинский район</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5560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РФ_АСТ_АСТРАХАНЬ_002</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8080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341"/>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jc w:val="both"/>
              <w:rPr>
                <w:color w:val="000000"/>
                <w:sz w:val="24"/>
                <w:szCs w:val="24"/>
              </w:rPr>
            </w:pPr>
            <w:r w:rsidRPr="004D66C9">
              <w:rPr>
                <w:color w:val="000000"/>
                <w:sz w:val="24"/>
                <w:szCs w:val="24"/>
              </w:rPr>
              <w:t>3</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 г. Астрахань Ленинский район                                               (</w:t>
            </w:r>
            <w:proofErr w:type="spellStart"/>
            <w:r w:rsidRPr="004D66C9">
              <w:rPr>
                <w:color w:val="000000"/>
                <w:sz w:val="24"/>
                <w:szCs w:val="24"/>
              </w:rPr>
              <w:t>р-он</w:t>
            </w:r>
            <w:proofErr w:type="spellEnd"/>
            <w:r w:rsidRPr="004D66C9">
              <w:rPr>
                <w:color w:val="000000"/>
                <w:sz w:val="24"/>
                <w:szCs w:val="24"/>
              </w:rPr>
              <w:t xml:space="preserve"> железнодорожного вокзала) </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4500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РФ_АСТ_АСТРАХАНЬ_003</w:t>
            </w:r>
          </w:p>
        </w:tc>
      </w:tr>
      <w:tr w:rsidR="00395E72" w:rsidRPr="004D66C9" w:rsidTr="00D534E4">
        <w:trPr>
          <w:trHeight w:val="312"/>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6700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jc w:val="both"/>
              <w:rPr>
                <w:color w:val="000000"/>
                <w:sz w:val="24"/>
                <w:szCs w:val="24"/>
              </w:rPr>
            </w:pPr>
            <w:r w:rsidRPr="004D66C9">
              <w:rPr>
                <w:color w:val="000000"/>
                <w:sz w:val="24"/>
                <w:szCs w:val="24"/>
              </w:rPr>
              <w:t>4</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г. Астрахань Советский район</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43</w:t>
            </w:r>
            <w:r w:rsidRPr="004D66C9">
              <w:rPr>
                <w:color w:val="000000"/>
                <w:sz w:val="24"/>
                <w:szCs w:val="24"/>
              </w:rPr>
              <w:t>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РФ_АСТ_АСТРАХАНЬ_004</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6</w:t>
            </w:r>
            <w:r>
              <w:rPr>
                <w:color w:val="000000"/>
                <w:sz w:val="24"/>
                <w:szCs w:val="24"/>
              </w:rPr>
              <w:t>4</w:t>
            </w:r>
            <w:r w:rsidRPr="004D66C9">
              <w:rPr>
                <w:color w:val="000000"/>
                <w:sz w:val="24"/>
                <w:szCs w:val="24"/>
              </w:rPr>
              <w:t>00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41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jc w:val="both"/>
              <w:rPr>
                <w:color w:val="000000"/>
                <w:sz w:val="24"/>
                <w:szCs w:val="24"/>
              </w:rPr>
            </w:pPr>
            <w:r w:rsidRPr="004D66C9">
              <w:rPr>
                <w:color w:val="000000"/>
                <w:sz w:val="24"/>
                <w:szCs w:val="24"/>
              </w:rPr>
              <w:t>5</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г. Астрахань Советский район                                                               (станция Кутум пассажи</w:t>
            </w:r>
            <w:r w:rsidRPr="004D66C9">
              <w:rPr>
                <w:color w:val="000000"/>
                <w:sz w:val="24"/>
                <w:szCs w:val="24"/>
              </w:rPr>
              <w:t>р</w:t>
            </w:r>
            <w:r w:rsidRPr="004D66C9">
              <w:rPr>
                <w:color w:val="000000"/>
                <w:sz w:val="24"/>
                <w:szCs w:val="24"/>
              </w:rPr>
              <w:t>ский)</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3</w:t>
            </w:r>
            <w:r>
              <w:rPr>
                <w:color w:val="000000"/>
                <w:sz w:val="24"/>
                <w:szCs w:val="24"/>
              </w:rPr>
              <w:t>250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РФ_АСТ_АСТРАХАНЬ_005</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5200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jc w:val="both"/>
              <w:rPr>
                <w:color w:val="000000"/>
                <w:sz w:val="24"/>
                <w:szCs w:val="24"/>
              </w:rPr>
            </w:pPr>
            <w:r w:rsidRPr="004D66C9">
              <w:rPr>
                <w:color w:val="000000"/>
                <w:sz w:val="24"/>
                <w:szCs w:val="24"/>
              </w:rPr>
              <w:lastRenderedPageBreak/>
              <w:t>6</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г. Астрахань </w:t>
            </w:r>
            <w:proofErr w:type="spellStart"/>
            <w:r w:rsidRPr="004D66C9">
              <w:rPr>
                <w:color w:val="000000"/>
                <w:sz w:val="24"/>
                <w:szCs w:val="24"/>
              </w:rPr>
              <w:t>Трусовский</w:t>
            </w:r>
            <w:proofErr w:type="spellEnd"/>
            <w:r w:rsidRPr="004D66C9">
              <w:rPr>
                <w:color w:val="000000"/>
                <w:sz w:val="24"/>
                <w:szCs w:val="24"/>
              </w:rPr>
              <w:t xml:space="preserve"> район</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5560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РФ_АСТ_АСТРАХАНЬ_006</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7870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jc w:val="both"/>
              <w:rPr>
                <w:color w:val="000000"/>
                <w:sz w:val="24"/>
                <w:szCs w:val="24"/>
              </w:rPr>
            </w:pPr>
            <w:r w:rsidRPr="004D66C9">
              <w:rPr>
                <w:color w:val="000000"/>
                <w:sz w:val="24"/>
                <w:szCs w:val="24"/>
              </w:rPr>
              <w:t>7</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г. Камызяк</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5700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РФ_АСТ_КАМЫЗЯК</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8080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8</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г. </w:t>
            </w:r>
            <w:proofErr w:type="spellStart"/>
            <w:r w:rsidRPr="004D66C9">
              <w:rPr>
                <w:color w:val="000000"/>
                <w:sz w:val="24"/>
                <w:szCs w:val="24"/>
              </w:rPr>
              <w:t>Нариманов</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5700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РФ_АСТ_НАРИМАНОВ</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8080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9</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п. Аксарайский</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6780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РФ_АСТ_КРАСНОЯРСКИЙ_</w:t>
            </w:r>
            <w:proofErr w:type="gramStart"/>
            <w:r w:rsidRPr="004D66C9">
              <w:rPr>
                <w:color w:val="000000"/>
                <w:sz w:val="24"/>
                <w:szCs w:val="24"/>
              </w:rPr>
              <w:t>Р</w:t>
            </w:r>
            <w:proofErr w:type="gramEnd"/>
            <w:r w:rsidRPr="004D66C9">
              <w:rPr>
                <w:color w:val="000000"/>
                <w:sz w:val="24"/>
                <w:szCs w:val="24"/>
              </w:rPr>
              <w:t>_001</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9450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10</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п. Ильинка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4500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_001</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6780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11</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п. Икряное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7870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_002</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10820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12</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с. Оранжерейное </w:t>
            </w:r>
            <w:proofErr w:type="spellStart"/>
            <w:r w:rsidRPr="004D66C9">
              <w:rPr>
                <w:color w:val="000000"/>
                <w:sz w:val="24"/>
                <w:szCs w:val="24"/>
              </w:rPr>
              <w:t>Икр</w:t>
            </w:r>
            <w:r w:rsidRPr="004D66C9">
              <w:rPr>
                <w:color w:val="000000"/>
                <w:sz w:val="24"/>
                <w:szCs w:val="24"/>
              </w:rPr>
              <w:t>я</w:t>
            </w:r>
            <w:r w:rsidRPr="004D66C9">
              <w:rPr>
                <w:color w:val="000000"/>
                <w:sz w:val="24"/>
                <w:szCs w:val="24"/>
              </w:rPr>
              <w:t>нинский</w:t>
            </w:r>
            <w:proofErr w:type="spellEnd"/>
            <w:r w:rsidRPr="004D66C9">
              <w:rPr>
                <w:color w:val="000000"/>
                <w:sz w:val="24"/>
                <w:szCs w:val="24"/>
              </w:rPr>
              <w:t xml:space="preserve"> </w:t>
            </w:r>
            <w:proofErr w:type="spellStart"/>
            <w:r w:rsidRPr="004D66C9">
              <w:rPr>
                <w:color w:val="000000"/>
                <w:sz w:val="24"/>
                <w:szCs w:val="24"/>
              </w:rPr>
              <w:t>р-он</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9130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_003</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12070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476"/>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13</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п. Красные Баррикады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4500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_004</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6800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14</w:t>
            </w:r>
          </w:p>
        </w:tc>
        <w:tc>
          <w:tcPr>
            <w:tcW w:w="1455" w:type="pct"/>
            <w:tcBorders>
              <w:top w:val="single" w:sz="4" w:space="0" w:color="auto"/>
              <w:left w:val="nil"/>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с</w:t>
            </w:r>
            <w:proofErr w:type="gramStart"/>
            <w:r w:rsidRPr="004D66C9">
              <w:rPr>
                <w:color w:val="000000"/>
                <w:sz w:val="24"/>
                <w:szCs w:val="24"/>
              </w:rPr>
              <w:t>.С</w:t>
            </w:r>
            <w:proofErr w:type="gramEnd"/>
            <w:r w:rsidRPr="004D66C9">
              <w:rPr>
                <w:color w:val="000000"/>
                <w:sz w:val="24"/>
                <w:szCs w:val="24"/>
              </w:rPr>
              <w:t xml:space="preserve">едлистое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12000</w:t>
            </w:r>
          </w:p>
        </w:tc>
        <w:tc>
          <w:tcPr>
            <w:tcW w:w="1963" w:type="pct"/>
            <w:tcBorders>
              <w:top w:val="single" w:sz="4" w:space="0" w:color="auto"/>
              <w:left w:val="nil"/>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_005</w:t>
            </w: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15</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п. </w:t>
            </w:r>
            <w:proofErr w:type="spellStart"/>
            <w:r w:rsidRPr="004D66C9">
              <w:rPr>
                <w:color w:val="000000"/>
                <w:sz w:val="24"/>
                <w:szCs w:val="24"/>
              </w:rPr>
              <w:t>Володаровка</w:t>
            </w:r>
            <w:proofErr w:type="spellEnd"/>
            <w:r w:rsidRPr="004D66C9">
              <w:rPr>
                <w:color w:val="000000"/>
                <w:sz w:val="24"/>
                <w:szCs w:val="24"/>
              </w:rPr>
              <w:t xml:space="preserve">, </w:t>
            </w:r>
            <w:proofErr w:type="spellStart"/>
            <w:r w:rsidRPr="004D66C9">
              <w:rPr>
                <w:color w:val="000000"/>
                <w:sz w:val="24"/>
                <w:szCs w:val="24"/>
              </w:rPr>
              <w:t>Волод</w:t>
            </w:r>
            <w:r w:rsidRPr="004D66C9">
              <w:rPr>
                <w:color w:val="000000"/>
                <w:sz w:val="24"/>
                <w:szCs w:val="24"/>
              </w:rPr>
              <w:t>а</w:t>
            </w:r>
            <w:r w:rsidRPr="004D66C9">
              <w:rPr>
                <w:color w:val="000000"/>
                <w:sz w:val="24"/>
                <w:szCs w:val="24"/>
              </w:rPr>
              <w:t>ровский</w:t>
            </w:r>
            <w:proofErr w:type="spellEnd"/>
            <w:r w:rsidRPr="004D66C9">
              <w:rPr>
                <w:color w:val="000000"/>
                <w:sz w:val="24"/>
                <w:szCs w:val="24"/>
              </w:rPr>
              <w:t xml:space="preserve"> р-н</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7980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РФ_АСТ_ВОЛОДАРОВСКИЙ_</w:t>
            </w:r>
            <w:proofErr w:type="gramStart"/>
            <w:r w:rsidRPr="004D66C9">
              <w:rPr>
                <w:color w:val="000000"/>
                <w:sz w:val="24"/>
                <w:szCs w:val="24"/>
              </w:rPr>
              <w:t>Р</w:t>
            </w:r>
            <w:proofErr w:type="gramEnd"/>
            <w:r w:rsidRPr="004D66C9">
              <w:rPr>
                <w:color w:val="000000"/>
                <w:sz w:val="24"/>
                <w:szCs w:val="24"/>
              </w:rPr>
              <w:t>_001</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10790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16</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п. </w:t>
            </w:r>
            <w:proofErr w:type="spellStart"/>
            <w:r w:rsidRPr="004D66C9">
              <w:rPr>
                <w:color w:val="000000"/>
                <w:sz w:val="24"/>
                <w:szCs w:val="24"/>
              </w:rPr>
              <w:t>Началово</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_001</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17</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п. Евпраксино</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_002</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18</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с. </w:t>
            </w:r>
            <w:proofErr w:type="spellStart"/>
            <w:r w:rsidRPr="004D66C9">
              <w:rPr>
                <w:color w:val="000000"/>
                <w:sz w:val="24"/>
                <w:szCs w:val="24"/>
              </w:rPr>
              <w:t>Карагали</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_003</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19</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с. </w:t>
            </w:r>
            <w:proofErr w:type="spellStart"/>
            <w:r w:rsidRPr="004D66C9">
              <w:rPr>
                <w:color w:val="000000"/>
                <w:sz w:val="24"/>
                <w:szCs w:val="24"/>
              </w:rPr>
              <w:t>Килинчи</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_004</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20</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 п. Кирпичный завод 1                                           </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_005</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21</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proofErr w:type="spellStart"/>
            <w:r w:rsidRPr="004D66C9">
              <w:rPr>
                <w:color w:val="000000"/>
                <w:sz w:val="24"/>
                <w:szCs w:val="24"/>
              </w:rPr>
              <w:t>Промзона</w:t>
            </w:r>
            <w:proofErr w:type="spellEnd"/>
            <w:r w:rsidRPr="004D66C9">
              <w:rPr>
                <w:color w:val="000000"/>
                <w:sz w:val="24"/>
                <w:szCs w:val="24"/>
              </w:rPr>
              <w:t xml:space="preserve"> с. </w:t>
            </w:r>
            <w:proofErr w:type="spellStart"/>
            <w:r w:rsidRPr="004D66C9">
              <w:rPr>
                <w:color w:val="000000"/>
                <w:sz w:val="24"/>
                <w:szCs w:val="24"/>
              </w:rPr>
              <w:t>Кулаковка</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_006</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22</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с. Осыпной бугор</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_007</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23</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с. Три протока</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_008</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24</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с. </w:t>
            </w:r>
            <w:proofErr w:type="spellStart"/>
            <w:r w:rsidRPr="004D66C9">
              <w:rPr>
                <w:color w:val="000000"/>
                <w:sz w:val="24"/>
                <w:szCs w:val="24"/>
              </w:rPr>
              <w:t>Фунтово</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_009</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25</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 xml:space="preserve">  с. </w:t>
            </w:r>
            <w:proofErr w:type="spellStart"/>
            <w:r w:rsidRPr="004D66C9">
              <w:rPr>
                <w:color w:val="000000"/>
                <w:sz w:val="24"/>
                <w:szCs w:val="24"/>
              </w:rPr>
              <w:t>Яксатово</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3400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_010</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5460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26</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с</w:t>
            </w:r>
            <w:proofErr w:type="gramStart"/>
            <w:r w:rsidRPr="004D66C9">
              <w:rPr>
                <w:color w:val="000000"/>
                <w:sz w:val="24"/>
                <w:szCs w:val="24"/>
              </w:rPr>
              <w:t>.С</w:t>
            </w:r>
            <w:proofErr w:type="gramEnd"/>
            <w:r w:rsidRPr="004D66C9">
              <w:rPr>
                <w:color w:val="000000"/>
                <w:sz w:val="24"/>
                <w:szCs w:val="24"/>
              </w:rPr>
              <w:t>олянка</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5560</w:t>
            </w:r>
          </w:p>
        </w:tc>
        <w:tc>
          <w:tcPr>
            <w:tcW w:w="196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РФ_АСТ_НАРИМАНОВСКИЙ_</w:t>
            </w:r>
            <w:proofErr w:type="gramStart"/>
            <w:r w:rsidRPr="004D66C9">
              <w:rPr>
                <w:color w:val="000000"/>
                <w:sz w:val="24"/>
                <w:szCs w:val="24"/>
              </w:rPr>
              <w:t>Р</w:t>
            </w:r>
            <w:proofErr w:type="gramEnd"/>
            <w:r w:rsidRPr="004D66C9">
              <w:rPr>
                <w:color w:val="000000"/>
                <w:sz w:val="24"/>
                <w:szCs w:val="24"/>
              </w:rPr>
              <w:t>_001</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8080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27</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с</w:t>
            </w:r>
            <w:proofErr w:type="gramStart"/>
            <w:r w:rsidRPr="004D66C9">
              <w:rPr>
                <w:color w:val="000000"/>
                <w:sz w:val="24"/>
                <w:szCs w:val="24"/>
              </w:rPr>
              <w:t>.К</w:t>
            </w:r>
            <w:proofErr w:type="gramEnd"/>
            <w:r w:rsidRPr="004D66C9">
              <w:rPr>
                <w:color w:val="000000"/>
                <w:sz w:val="24"/>
                <w:szCs w:val="24"/>
              </w:rPr>
              <w:t xml:space="preserve">расный Яр </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11340</w:t>
            </w:r>
          </w:p>
        </w:tc>
        <w:tc>
          <w:tcPr>
            <w:tcW w:w="196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РФ_АСТ_КРАСНОЯРСКИЙ_</w:t>
            </w:r>
            <w:proofErr w:type="gramStart"/>
            <w:r w:rsidRPr="004D66C9">
              <w:rPr>
                <w:color w:val="000000"/>
                <w:sz w:val="24"/>
                <w:szCs w:val="24"/>
              </w:rPr>
              <w:t>Р</w:t>
            </w:r>
            <w:proofErr w:type="gramEnd"/>
            <w:r w:rsidRPr="004D66C9">
              <w:rPr>
                <w:color w:val="000000"/>
                <w:sz w:val="24"/>
                <w:szCs w:val="24"/>
              </w:rPr>
              <w:t>_002</w:t>
            </w:r>
          </w:p>
        </w:tc>
      </w:tr>
      <w:tr w:rsidR="00395E72" w:rsidRPr="004D66C9" w:rsidTr="00D534E4">
        <w:trPr>
          <w:trHeight w:val="297"/>
        </w:trPr>
        <w:tc>
          <w:tcPr>
            <w:tcW w:w="346"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14490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r w:rsidR="00395E72" w:rsidRPr="004D66C9" w:rsidTr="00D534E4">
        <w:trPr>
          <w:trHeight w:val="297"/>
        </w:trPr>
        <w:tc>
          <w:tcPr>
            <w:tcW w:w="346" w:type="pc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28</w:t>
            </w:r>
          </w:p>
        </w:tc>
        <w:tc>
          <w:tcPr>
            <w:tcW w:w="1455" w:type="pct"/>
            <w:tcBorders>
              <w:top w:val="nil"/>
              <w:left w:val="nil"/>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r w:rsidRPr="004D66C9">
              <w:rPr>
                <w:color w:val="000000"/>
                <w:sz w:val="24"/>
                <w:szCs w:val="24"/>
              </w:rPr>
              <w:t>г</w:t>
            </w:r>
            <w:proofErr w:type="gramStart"/>
            <w:r w:rsidRPr="004D66C9">
              <w:rPr>
                <w:color w:val="000000"/>
                <w:sz w:val="24"/>
                <w:szCs w:val="24"/>
              </w:rPr>
              <w:t>.Х</w:t>
            </w:r>
            <w:proofErr w:type="gramEnd"/>
            <w:r w:rsidRPr="004D66C9">
              <w:rPr>
                <w:color w:val="000000"/>
                <w:sz w:val="24"/>
                <w:szCs w:val="24"/>
              </w:rPr>
              <w:t>арабали</w:t>
            </w: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18000</w:t>
            </w:r>
          </w:p>
        </w:tc>
        <w:tc>
          <w:tcPr>
            <w:tcW w:w="1963" w:type="pct"/>
            <w:tcBorders>
              <w:top w:val="nil"/>
              <w:left w:val="nil"/>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РФ_АСТ_ХАРАБАЛИ</w:t>
            </w:r>
          </w:p>
        </w:tc>
      </w:tr>
      <w:tr w:rsidR="00395E72" w:rsidRPr="004D66C9" w:rsidTr="00D534E4">
        <w:trPr>
          <w:trHeight w:val="297"/>
        </w:trPr>
        <w:tc>
          <w:tcPr>
            <w:tcW w:w="346" w:type="pc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29</w:t>
            </w:r>
          </w:p>
        </w:tc>
        <w:tc>
          <w:tcPr>
            <w:tcW w:w="1455" w:type="pct"/>
            <w:tcBorders>
              <w:top w:val="nil"/>
              <w:left w:val="nil"/>
              <w:bottom w:val="single" w:sz="4" w:space="0" w:color="auto"/>
              <w:right w:val="single" w:sz="4" w:space="0" w:color="auto"/>
            </w:tcBorders>
            <w:shd w:val="clear" w:color="auto" w:fill="auto"/>
            <w:vAlign w:val="bottom"/>
            <w:hideMark/>
          </w:tcPr>
          <w:p w:rsidR="00395E72" w:rsidRPr="004D66C9" w:rsidRDefault="00395E72" w:rsidP="00D534E4">
            <w:pPr>
              <w:rPr>
                <w:color w:val="000000"/>
                <w:sz w:val="24"/>
                <w:szCs w:val="24"/>
              </w:rPr>
            </w:pPr>
            <w:proofErr w:type="spellStart"/>
            <w:r w:rsidRPr="004D66C9">
              <w:rPr>
                <w:color w:val="000000"/>
                <w:sz w:val="24"/>
                <w:szCs w:val="24"/>
              </w:rPr>
              <w:t>г</w:t>
            </w:r>
            <w:proofErr w:type="gramStart"/>
            <w:r w:rsidRPr="004D66C9">
              <w:rPr>
                <w:color w:val="000000"/>
                <w:sz w:val="24"/>
                <w:szCs w:val="24"/>
              </w:rPr>
              <w:t>.Л</w:t>
            </w:r>
            <w:proofErr w:type="gramEnd"/>
            <w:r w:rsidRPr="004D66C9">
              <w:rPr>
                <w:color w:val="000000"/>
                <w:sz w:val="24"/>
                <w:szCs w:val="24"/>
              </w:rPr>
              <w:t>агань</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22900</w:t>
            </w:r>
          </w:p>
        </w:tc>
        <w:tc>
          <w:tcPr>
            <w:tcW w:w="1963" w:type="pct"/>
            <w:tcBorders>
              <w:top w:val="nil"/>
              <w:left w:val="nil"/>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РФ_КЛ_ЛАГАНЬ</w:t>
            </w:r>
          </w:p>
        </w:tc>
      </w:tr>
      <w:tr w:rsidR="00395E72" w:rsidRPr="004D66C9" w:rsidTr="00D534E4">
        <w:trPr>
          <w:trHeight w:val="297"/>
        </w:trPr>
        <w:tc>
          <w:tcPr>
            <w:tcW w:w="3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395E72" w:rsidRPr="004D66C9" w:rsidRDefault="00395E72" w:rsidP="00D534E4">
            <w:pPr>
              <w:rPr>
                <w:color w:val="000000"/>
                <w:sz w:val="24"/>
                <w:szCs w:val="24"/>
              </w:rPr>
            </w:pPr>
            <w:r w:rsidRPr="004D66C9">
              <w:rPr>
                <w:color w:val="000000"/>
                <w:sz w:val="24"/>
                <w:szCs w:val="24"/>
              </w:rPr>
              <w:t>30</w:t>
            </w:r>
          </w:p>
        </w:tc>
        <w:tc>
          <w:tcPr>
            <w:tcW w:w="1455" w:type="pct"/>
            <w:vMerge w:val="restart"/>
            <w:tcBorders>
              <w:top w:val="nil"/>
              <w:left w:val="single" w:sz="4" w:space="0" w:color="auto"/>
              <w:bottom w:val="single" w:sz="4" w:space="0" w:color="auto"/>
              <w:right w:val="single" w:sz="4" w:space="0" w:color="auto"/>
            </w:tcBorders>
            <w:shd w:val="clear" w:color="auto" w:fill="auto"/>
            <w:vAlign w:val="center"/>
            <w:hideMark/>
          </w:tcPr>
          <w:p w:rsidR="00395E72" w:rsidRPr="004D66C9" w:rsidRDefault="00395E72" w:rsidP="00D534E4">
            <w:pPr>
              <w:rPr>
                <w:color w:val="000000"/>
                <w:sz w:val="24"/>
                <w:szCs w:val="24"/>
              </w:rPr>
            </w:pPr>
            <w:r w:rsidRPr="004D66C9">
              <w:rPr>
                <w:color w:val="000000"/>
                <w:sz w:val="24"/>
                <w:szCs w:val="24"/>
              </w:rPr>
              <w:t xml:space="preserve">п. </w:t>
            </w:r>
            <w:proofErr w:type="spellStart"/>
            <w:r w:rsidRPr="004D66C9">
              <w:rPr>
                <w:color w:val="000000"/>
                <w:sz w:val="24"/>
                <w:szCs w:val="24"/>
              </w:rPr>
              <w:t>Трусово</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5560</w:t>
            </w:r>
          </w:p>
        </w:tc>
        <w:tc>
          <w:tcPr>
            <w:tcW w:w="196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95E72" w:rsidRPr="004D66C9" w:rsidRDefault="00395E72" w:rsidP="00D534E4">
            <w:pPr>
              <w:rPr>
                <w:color w:val="000000"/>
                <w:sz w:val="24"/>
                <w:szCs w:val="24"/>
              </w:rPr>
            </w:pPr>
            <w:r w:rsidRPr="004D66C9">
              <w:rPr>
                <w:color w:val="000000"/>
                <w:sz w:val="24"/>
                <w:szCs w:val="24"/>
              </w:rPr>
              <w:t>РФ_АСТ_НАРИМАНОВСКИЙ_</w:t>
            </w:r>
            <w:proofErr w:type="gramStart"/>
            <w:r w:rsidRPr="004D66C9">
              <w:rPr>
                <w:color w:val="000000"/>
                <w:sz w:val="24"/>
                <w:szCs w:val="24"/>
              </w:rPr>
              <w:t>Р</w:t>
            </w:r>
            <w:proofErr w:type="gramEnd"/>
            <w:r w:rsidRPr="004D66C9">
              <w:rPr>
                <w:color w:val="000000"/>
                <w:sz w:val="24"/>
                <w:szCs w:val="24"/>
              </w:rPr>
              <w:t>_002</w:t>
            </w:r>
          </w:p>
        </w:tc>
      </w:tr>
      <w:tr w:rsidR="00395E72" w:rsidRPr="004D66C9" w:rsidTr="00D534E4">
        <w:trPr>
          <w:trHeight w:val="297"/>
        </w:trPr>
        <w:tc>
          <w:tcPr>
            <w:tcW w:w="346" w:type="pct"/>
            <w:vMerge/>
            <w:tcBorders>
              <w:top w:val="nil"/>
              <w:left w:val="single" w:sz="4" w:space="0" w:color="auto"/>
              <w:bottom w:val="single" w:sz="4" w:space="0" w:color="000000"/>
              <w:right w:val="single" w:sz="4" w:space="0" w:color="auto"/>
            </w:tcBorders>
            <w:vAlign w:val="center"/>
            <w:hideMark/>
          </w:tcPr>
          <w:p w:rsidR="00395E72" w:rsidRPr="004D66C9" w:rsidRDefault="00395E72" w:rsidP="00D534E4">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95E72" w:rsidRPr="004D66C9" w:rsidRDefault="00395E72" w:rsidP="00D534E4">
            <w:pPr>
              <w:jc w:val="center"/>
              <w:rPr>
                <w:color w:val="000000"/>
                <w:sz w:val="24"/>
                <w:szCs w:val="24"/>
              </w:rPr>
            </w:pPr>
            <w:r>
              <w:rPr>
                <w:color w:val="000000"/>
                <w:sz w:val="24"/>
                <w:szCs w:val="24"/>
              </w:rPr>
              <w:t>8080</w:t>
            </w:r>
          </w:p>
        </w:tc>
        <w:tc>
          <w:tcPr>
            <w:tcW w:w="1963" w:type="pct"/>
            <w:vMerge/>
            <w:tcBorders>
              <w:top w:val="nil"/>
              <w:left w:val="single" w:sz="4" w:space="0" w:color="auto"/>
              <w:bottom w:val="single" w:sz="4" w:space="0" w:color="auto"/>
              <w:right w:val="single" w:sz="4" w:space="0" w:color="auto"/>
            </w:tcBorders>
            <w:vAlign w:val="center"/>
            <w:hideMark/>
          </w:tcPr>
          <w:p w:rsidR="00395E72" w:rsidRPr="004D66C9" w:rsidRDefault="00395E72" w:rsidP="00D534E4">
            <w:pPr>
              <w:rPr>
                <w:color w:val="000000"/>
                <w:sz w:val="24"/>
                <w:szCs w:val="24"/>
              </w:rPr>
            </w:pPr>
          </w:p>
        </w:tc>
      </w:tr>
    </w:tbl>
    <w:p w:rsidR="00395E72" w:rsidRPr="004D66C9" w:rsidRDefault="00395E72" w:rsidP="00395E72">
      <w:pPr>
        <w:jc w:val="center"/>
        <w:rPr>
          <w:b/>
          <w:bCs/>
          <w:sz w:val="24"/>
          <w:szCs w:val="24"/>
        </w:rPr>
      </w:pPr>
    </w:p>
    <w:tbl>
      <w:tblPr>
        <w:tblW w:w="19441" w:type="dxa"/>
        <w:tblInd w:w="93" w:type="dxa"/>
        <w:tblLook w:val="04A0"/>
      </w:tblPr>
      <w:tblGrid>
        <w:gridCol w:w="9943"/>
        <w:gridCol w:w="3686"/>
        <w:gridCol w:w="1843"/>
        <w:gridCol w:w="1559"/>
        <w:gridCol w:w="2410"/>
      </w:tblGrid>
      <w:tr w:rsidR="00395E72" w:rsidRPr="004D66C9" w:rsidTr="00D534E4">
        <w:trPr>
          <w:trHeight w:val="300"/>
        </w:trPr>
        <w:tc>
          <w:tcPr>
            <w:tcW w:w="9943" w:type="dxa"/>
            <w:tcBorders>
              <w:top w:val="nil"/>
              <w:left w:val="nil"/>
              <w:bottom w:val="nil"/>
              <w:right w:val="nil"/>
            </w:tcBorders>
            <w:shd w:val="clear" w:color="auto" w:fill="auto"/>
            <w:noWrap/>
            <w:vAlign w:val="center"/>
            <w:hideMark/>
          </w:tcPr>
          <w:tbl>
            <w:tblPr>
              <w:tblpPr w:leftFromText="180" w:rightFromText="180" w:vertAnchor="text" w:horzAnchor="margin" w:tblpY="-6371"/>
              <w:tblOverlap w:val="never"/>
              <w:tblW w:w="5000" w:type="pct"/>
              <w:tblLook w:val="04A0"/>
            </w:tblPr>
            <w:tblGrid>
              <w:gridCol w:w="9727"/>
            </w:tblGrid>
            <w:tr w:rsidR="00395E72" w:rsidRPr="004D66C9" w:rsidTr="00D534E4">
              <w:trPr>
                <w:trHeight w:val="458"/>
              </w:trPr>
              <w:tc>
                <w:tcPr>
                  <w:tcW w:w="5000" w:type="pct"/>
                  <w:vMerge w:val="restart"/>
                  <w:tcBorders>
                    <w:top w:val="nil"/>
                    <w:left w:val="nil"/>
                    <w:bottom w:val="nil"/>
                    <w:right w:val="nil"/>
                  </w:tcBorders>
                  <w:shd w:val="clear" w:color="auto" w:fill="auto"/>
                  <w:vAlign w:val="center"/>
                  <w:hideMark/>
                </w:tcPr>
                <w:tbl>
                  <w:tblPr>
                    <w:tblW w:w="8450" w:type="dxa"/>
                    <w:tblInd w:w="68" w:type="dxa"/>
                    <w:tblLook w:val="04A0"/>
                  </w:tblPr>
                  <w:tblGrid>
                    <w:gridCol w:w="4286"/>
                    <w:gridCol w:w="1701"/>
                    <w:gridCol w:w="1644"/>
                    <w:gridCol w:w="199"/>
                    <w:gridCol w:w="620"/>
                  </w:tblGrid>
                  <w:tr w:rsidR="00395E72" w:rsidRPr="004D66C9" w:rsidTr="00D534E4">
                    <w:trPr>
                      <w:trHeight w:val="292"/>
                    </w:trPr>
                    <w:tc>
                      <w:tcPr>
                        <w:tcW w:w="7631" w:type="dxa"/>
                        <w:gridSpan w:val="3"/>
                        <w:vMerge w:val="restart"/>
                        <w:tcBorders>
                          <w:top w:val="nil"/>
                          <w:left w:val="nil"/>
                          <w:bottom w:val="nil"/>
                          <w:right w:val="nil"/>
                        </w:tcBorders>
                        <w:shd w:val="clear" w:color="auto" w:fill="auto"/>
                        <w:vAlign w:val="bottom"/>
                        <w:hideMark/>
                      </w:tcPr>
                      <w:p w:rsidR="00395E72" w:rsidRPr="004D66C9" w:rsidRDefault="00395E72" w:rsidP="00D534E4">
                        <w:pPr>
                          <w:ind w:left="209" w:firstLine="142"/>
                          <w:jc w:val="right"/>
                          <w:rPr>
                            <w:b/>
                            <w:sz w:val="24"/>
                            <w:szCs w:val="24"/>
                          </w:rPr>
                        </w:pPr>
                        <w:r w:rsidRPr="004D66C9">
                          <w:rPr>
                            <w:b/>
                            <w:sz w:val="24"/>
                            <w:szCs w:val="24"/>
                          </w:rPr>
                          <w:lastRenderedPageBreak/>
                          <w:t>Таблица №2</w:t>
                        </w:r>
                      </w:p>
                      <w:p w:rsidR="00395E72" w:rsidRPr="004D66C9" w:rsidRDefault="00395E72" w:rsidP="00D534E4">
                        <w:pPr>
                          <w:ind w:left="209" w:firstLine="142"/>
                          <w:jc w:val="both"/>
                          <w:rPr>
                            <w:sz w:val="24"/>
                            <w:szCs w:val="24"/>
                          </w:rPr>
                        </w:pPr>
                        <w:r w:rsidRPr="004D66C9">
                          <w:rPr>
                            <w:sz w:val="24"/>
                            <w:szCs w:val="24"/>
                          </w:rPr>
                          <w:t>Норма простоя автомобиля  под загрузкой/разгрузкой</w:t>
                        </w:r>
                      </w:p>
                      <w:p w:rsidR="00395E72" w:rsidRPr="004D66C9" w:rsidRDefault="00395E72" w:rsidP="00D534E4">
                        <w:pPr>
                          <w:ind w:left="209" w:firstLine="142"/>
                          <w:jc w:val="both"/>
                          <w:rPr>
                            <w:b/>
                            <w:bCs/>
                            <w:sz w:val="24"/>
                            <w:szCs w:val="24"/>
                          </w:rPr>
                        </w:pPr>
                      </w:p>
                    </w:tc>
                    <w:tc>
                      <w:tcPr>
                        <w:tcW w:w="819" w:type="dxa"/>
                        <w:gridSpan w:val="2"/>
                        <w:tcBorders>
                          <w:top w:val="nil"/>
                          <w:left w:val="nil"/>
                          <w:bottom w:val="nil"/>
                          <w:right w:val="nil"/>
                        </w:tcBorders>
                        <w:shd w:val="clear" w:color="auto" w:fill="auto"/>
                        <w:vAlign w:val="bottom"/>
                        <w:hideMark/>
                      </w:tcPr>
                      <w:p w:rsidR="00395E72" w:rsidRPr="004D66C9" w:rsidRDefault="00395E72" w:rsidP="00D534E4">
                        <w:pPr>
                          <w:rPr>
                            <w:sz w:val="24"/>
                            <w:szCs w:val="24"/>
                          </w:rPr>
                        </w:pPr>
                      </w:p>
                    </w:tc>
                  </w:tr>
                  <w:tr w:rsidR="00395E72" w:rsidRPr="004D66C9" w:rsidTr="00D534E4">
                    <w:trPr>
                      <w:trHeight w:val="292"/>
                    </w:trPr>
                    <w:tc>
                      <w:tcPr>
                        <w:tcW w:w="7631" w:type="dxa"/>
                        <w:gridSpan w:val="3"/>
                        <w:vMerge/>
                        <w:tcBorders>
                          <w:top w:val="nil"/>
                          <w:left w:val="nil"/>
                          <w:bottom w:val="nil"/>
                          <w:right w:val="nil"/>
                        </w:tcBorders>
                        <w:vAlign w:val="center"/>
                        <w:hideMark/>
                      </w:tcPr>
                      <w:p w:rsidR="00395E72" w:rsidRPr="004D66C9" w:rsidRDefault="00395E72" w:rsidP="00D534E4">
                        <w:pPr>
                          <w:rPr>
                            <w:b/>
                            <w:bCs/>
                            <w:sz w:val="24"/>
                            <w:szCs w:val="24"/>
                          </w:rPr>
                        </w:pPr>
                      </w:p>
                    </w:tc>
                    <w:tc>
                      <w:tcPr>
                        <w:tcW w:w="819" w:type="dxa"/>
                        <w:gridSpan w:val="2"/>
                        <w:tcBorders>
                          <w:top w:val="nil"/>
                          <w:left w:val="nil"/>
                          <w:bottom w:val="nil"/>
                          <w:right w:val="nil"/>
                        </w:tcBorders>
                        <w:shd w:val="clear" w:color="auto" w:fill="auto"/>
                        <w:vAlign w:val="bottom"/>
                        <w:hideMark/>
                      </w:tcPr>
                      <w:p w:rsidR="00395E72" w:rsidRPr="004D66C9" w:rsidRDefault="00395E72" w:rsidP="00D534E4">
                        <w:pPr>
                          <w:rPr>
                            <w:sz w:val="24"/>
                            <w:szCs w:val="24"/>
                          </w:rPr>
                        </w:pPr>
                      </w:p>
                    </w:tc>
                  </w:tr>
                  <w:tr w:rsidR="00395E72" w:rsidRPr="004D66C9" w:rsidTr="00D534E4">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395E72" w:rsidRPr="004D66C9" w:rsidRDefault="00395E72" w:rsidP="00D534E4">
                        <w:pPr>
                          <w:jc w:val="center"/>
                          <w:rPr>
                            <w:sz w:val="24"/>
                            <w:szCs w:val="24"/>
                          </w:rPr>
                        </w:pPr>
                        <w:r w:rsidRPr="004D66C9">
                          <w:rPr>
                            <w:sz w:val="24"/>
                            <w:szCs w:val="24"/>
                          </w:rP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5E72" w:rsidRPr="004D66C9" w:rsidRDefault="00395E72" w:rsidP="00D534E4">
                        <w:pPr>
                          <w:jc w:val="center"/>
                          <w:rPr>
                            <w:sz w:val="24"/>
                            <w:szCs w:val="24"/>
                          </w:rPr>
                        </w:pPr>
                        <w:r w:rsidRPr="004D66C9">
                          <w:rPr>
                            <w:sz w:val="24"/>
                            <w:szCs w:val="24"/>
                          </w:rPr>
                          <w:t>Типоразмер контейнера</w:t>
                        </w:r>
                      </w:p>
                    </w:tc>
                  </w:tr>
                  <w:tr w:rsidR="00395E72" w:rsidRPr="004D66C9" w:rsidTr="00D534E4">
                    <w:trPr>
                      <w:gridAfter w:val="1"/>
                      <w:wAfter w:w="620" w:type="dxa"/>
                      <w:trHeight w:val="321"/>
                    </w:trPr>
                    <w:tc>
                      <w:tcPr>
                        <w:tcW w:w="4286" w:type="dxa"/>
                        <w:vMerge/>
                        <w:tcBorders>
                          <w:top w:val="single" w:sz="8" w:space="0" w:color="auto"/>
                          <w:left w:val="single" w:sz="8" w:space="0" w:color="auto"/>
                          <w:bottom w:val="single" w:sz="8" w:space="0" w:color="000000"/>
                          <w:right w:val="nil"/>
                        </w:tcBorders>
                        <w:vAlign w:val="center"/>
                        <w:hideMark/>
                      </w:tcPr>
                      <w:p w:rsidR="00395E72" w:rsidRPr="004D66C9" w:rsidRDefault="00395E72" w:rsidP="00D534E4">
                        <w:pPr>
                          <w:rPr>
                            <w:sz w:val="24"/>
                            <w:szCs w:val="24"/>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395E72" w:rsidRPr="004D66C9" w:rsidRDefault="00395E72" w:rsidP="00D534E4">
                        <w:pPr>
                          <w:rPr>
                            <w:sz w:val="24"/>
                            <w:szCs w:val="24"/>
                          </w:rPr>
                        </w:pPr>
                        <w:r w:rsidRPr="004D66C9">
                          <w:rPr>
                            <w:sz w:val="24"/>
                            <w:szCs w:val="24"/>
                          </w:rPr>
                          <w:t>20 футовый</w:t>
                        </w:r>
                      </w:p>
                    </w:tc>
                    <w:tc>
                      <w:tcPr>
                        <w:tcW w:w="1843" w:type="dxa"/>
                        <w:gridSpan w:val="2"/>
                        <w:tcBorders>
                          <w:top w:val="nil"/>
                          <w:left w:val="nil"/>
                          <w:bottom w:val="single" w:sz="4" w:space="0" w:color="auto"/>
                          <w:right w:val="single" w:sz="4" w:space="0" w:color="auto"/>
                        </w:tcBorders>
                        <w:shd w:val="clear" w:color="auto" w:fill="auto"/>
                        <w:vAlign w:val="bottom"/>
                        <w:hideMark/>
                      </w:tcPr>
                      <w:p w:rsidR="00395E72" w:rsidRPr="004D66C9" w:rsidRDefault="00395E72" w:rsidP="00D534E4">
                        <w:pPr>
                          <w:rPr>
                            <w:sz w:val="24"/>
                            <w:szCs w:val="24"/>
                          </w:rPr>
                        </w:pPr>
                        <w:r w:rsidRPr="004D66C9">
                          <w:rPr>
                            <w:sz w:val="24"/>
                            <w:szCs w:val="24"/>
                          </w:rPr>
                          <w:t>40 футовый</w:t>
                        </w:r>
                      </w:p>
                    </w:tc>
                  </w:tr>
                  <w:tr w:rsidR="00395E72" w:rsidRPr="004D66C9" w:rsidTr="00D534E4">
                    <w:trPr>
                      <w:gridAfter w:val="1"/>
                      <w:wAfter w:w="620" w:type="dxa"/>
                      <w:trHeight w:val="628"/>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395E72" w:rsidRPr="004D66C9" w:rsidRDefault="00395E72" w:rsidP="00D534E4">
                        <w:pPr>
                          <w:rPr>
                            <w:sz w:val="24"/>
                            <w:szCs w:val="24"/>
                          </w:rPr>
                        </w:pPr>
                        <w:r w:rsidRPr="004D66C9">
                          <w:rPr>
                            <w:color w:val="000000"/>
                            <w:sz w:val="24"/>
                            <w:szCs w:val="24"/>
                          </w:rPr>
                          <w:t>Норма времени на загрузку/выгрузку контейнера с момента подачи автом</w:t>
                        </w:r>
                        <w:r w:rsidRPr="004D66C9">
                          <w:rPr>
                            <w:color w:val="000000"/>
                            <w:sz w:val="24"/>
                            <w:szCs w:val="24"/>
                          </w:rPr>
                          <w:t>о</w:t>
                        </w:r>
                        <w:r w:rsidRPr="004D66C9">
                          <w:rPr>
                            <w:color w:val="000000"/>
                            <w:sz w:val="24"/>
                            <w:szCs w:val="24"/>
                          </w:rPr>
                          <w:t>биля на склад грузоотправит</w:t>
                        </w:r>
                        <w:r w:rsidRPr="004D66C9">
                          <w:rPr>
                            <w:color w:val="000000"/>
                            <w:sz w:val="24"/>
                            <w:szCs w:val="24"/>
                          </w:rPr>
                          <w:t>е</w:t>
                        </w:r>
                        <w:r w:rsidRPr="004D66C9">
                          <w:rPr>
                            <w:color w:val="000000"/>
                            <w:sz w:val="24"/>
                            <w:szCs w:val="24"/>
                          </w:rPr>
                          <w:t>ля/грузополучателя (час)</w:t>
                        </w:r>
                      </w:p>
                    </w:tc>
                    <w:tc>
                      <w:tcPr>
                        <w:tcW w:w="1701" w:type="dxa"/>
                        <w:tcBorders>
                          <w:top w:val="nil"/>
                          <w:left w:val="nil"/>
                          <w:bottom w:val="single" w:sz="8" w:space="0" w:color="000000"/>
                          <w:right w:val="single" w:sz="8" w:space="0" w:color="auto"/>
                        </w:tcBorders>
                        <w:shd w:val="clear" w:color="auto" w:fill="auto"/>
                        <w:noWrap/>
                        <w:vAlign w:val="center"/>
                        <w:hideMark/>
                      </w:tcPr>
                      <w:p w:rsidR="00395E72" w:rsidRPr="004D66C9" w:rsidRDefault="00395E72" w:rsidP="00D534E4">
                        <w:pPr>
                          <w:rPr>
                            <w:sz w:val="24"/>
                            <w:szCs w:val="24"/>
                          </w:rPr>
                        </w:pPr>
                        <w:r w:rsidRPr="004D66C9">
                          <w:rPr>
                            <w:sz w:val="24"/>
                            <w:szCs w:val="24"/>
                          </w:rPr>
                          <w:t xml:space="preserve">            3</w:t>
                        </w:r>
                      </w:p>
                    </w:tc>
                    <w:tc>
                      <w:tcPr>
                        <w:tcW w:w="1843" w:type="dxa"/>
                        <w:gridSpan w:val="2"/>
                        <w:tcBorders>
                          <w:top w:val="nil"/>
                          <w:left w:val="nil"/>
                          <w:bottom w:val="single" w:sz="8" w:space="0" w:color="000000"/>
                          <w:right w:val="single" w:sz="8" w:space="0" w:color="auto"/>
                        </w:tcBorders>
                        <w:shd w:val="clear" w:color="auto" w:fill="auto"/>
                        <w:vAlign w:val="center"/>
                        <w:hideMark/>
                      </w:tcPr>
                      <w:p w:rsidR="00395E72" w:rsidRPr="004D66C9" w:rsidRDefault="00395E72" w:rsidP="00D534E4">
                        <w:pPr>
                          <w:rPr>
                            <w:sz w:val="24"/>
                            <w:szCs w:val="24"/>
                          </w:rPr>
                        </w:pPr>
                        <w:r w:rsidRPr="004D66C9">
                          <w:rPr>
                            <w:sz w:val="24"/>
                            <w:szCs w:val="24"/>
                          </w:rPr>
                          <w:t xml:space="preserve">          4</w:t>
                        </w:r>
                      </w:p>
                    </w:tc>
                  </w:tr>
                  <w:tr w:rsidR="00395E72" w:rsidRPr="004D66C9" w:rsidTr="00845C30">
                    <w:trPr>
                      <w:gridAfter w:val="1"/>
                      <w:wAfter w:w="620" w:type="dxa"/>
                      <w:trHeight w:val="1245"/>
                    </w:trPr>
                    <w:tc>
                      <w:tcPr>
                        <w:tcW w:w="4286" w:type="dxa"/>
                        <w:tcBorders>
                          <w:top w:val="nil"/>
                          <w:left w:val="single" w:sz="8" w:space="0" w:color="000000"/>
                          <w:bottom w:val="single" w:sz="4" w:space="0" w:color="auto"/>
                          <w:right w:val="single" w:sz="8" w:space="0" w:color="000000"/>
                        </w:tcBorders>
                        <w:shd w:val="clear" w:color="auto" w:fill="auto"/>
                        <w:vAlign w:val="bottom"/>
                        <w:hideMark/>
                      </w:tcPr>
                      <w:p w:rsidR="00395E72" w:rsidRPr="004D66C9" w:rsidRDefault="00395E72" w:rsidP="00D534E4">
                        <w:pPr>
                          <w:rPr>
                            <w:sz w:val="24"/>
                            <w:szCs w:val="24"/>
                          </w:rPr>
                        </w:pPr>
                        <w:r w:rsidRPr="004D66C9">
                          <w:rPr>
                            <w:sz w:val="24"/>
                            <w:szCs w:val="24"/>
                          </w:rPr>
                          <w:t>Сверхнормативный простой под з</w:t>
                        </w:r>
                        <w:r w:rsidRPr="004D66C9">
                          <w:rPr>
                            <w:sz w:val="24"/>
                            <w:szCs w:val="24"/>
                          </w:rPr>
                          <w:t>а</w:t>
                        </w:r>
                        <w:r w:rsidRPr="004D66C9">
                          <w:rPr>
                            <w:sz w:val="24"/>
                            <w:szCs w:val="24"/>
                          </w:rPr>
                          <w:t xml:space="preserve">грузкой/разгрузкой (предельная ставка </w:t>
                        </w:r>
                        <w:proofErr w:type="spellStart"/>
                        <w:r w:rsidRPr="004D66C9">
                          <w:rPr>
                            <w:sz w:val="24"/>
                            <w:szCs w:val="24"/>
                          </w:rPr>
                          <w:t>руб</w:t>
                        </w:r>
                        <w:proofErr w:type="spellEnd"/>
                        <w:r w:rsidRPr="004D66C9">
                          <w:rPr>
                            <w:sz w:val="24"/>
                            <w:szCs w:val="24"/>
                          </w:rPr>
                          <w:t xml:space="preserve">/час, без учета НДС). </w:t>
                        </w:r>
                      </w:p>
                    </w:tc>
                    <w:tc>
                      <w:tcPr>
                        <w:tcW w:w="1701" w:type="dxa"/>
                        <w:tcBorders>
                          <w:top w:val="nil"/>
                          <w:left w:val="single" w:sz="8" w:space="0" w:color="000000"/>
                          <w:bottom w:val="single" w:sz="4" w:space="0" w:color="auto"/>
                          <w:right w:val="single" w:sz="8" w:space="0" w:color="auto"/>
                        </w:tcBorders>
                        <w:shd w:val="clear" w:color="auto" w:fill="auto"/>
                        <w:noWrap/>
                        <w:vAlign w:val="center"/>
                        <w:hideMark/>
                      </w:tcPr>
                      <w:p w:rsidR="00395E72" w:rsidRPr="004D66C9" w:rsidRDefault="00395E72" w:rsidP="00D534E4">
                        <w:pPr>
                          <w:rPr>
                            <w:sz w:val="24"/>
                            <w:szCs w:val="24"/>
                          </w:rPr>
                        </w:pPr>
                        <w:r w:rsidRPr="004D66C9">
                          <w:rPr>
                            <w:sz w:val="24"/>
                            <w:szCs w:val="24"/>
                          </w:rPr>
                          <w:t xml:space="preserve">        14</w:t>
                        </w:r>
                        <w:r>
                          <w:rPr>
                            <w:sz w:val="24"/>
                            <w:szCs w:val="24"/>
                          </w:rPr>
                          <w:t>70</w:t>
                        </w:r>
                      </w:p>
                    </w:tc>
                    <w:tc>
                      <w:tcPr>
                        <w:tcW w:w="1843" w:type="dxa"/>
                        <w:gridSpan w:val="2"/>
                        <w:tcBorders>
                          <w:top w:val="nil"/>
                          <w:left w:val="single" w:sz="8" w:space="0" w:color="auto"/>
                          <w:bottom w:val="single" w:sz="4" w:space="0" w:color="auto"/>
                          <w:right w:val="single" w:sz="8" w:space="0" w:color="auto"/>
                        </w:tcBorders>
                        <w:shd w:val="clear" w:color="auto" w:fill="auto"/>
                        <w:vAlign w:val="center"/>
                        <w:hideMark/>
                      </w:tcPr>
                      <w:p w:rsidR="00395E72" w:rsidRPr="004D66C9" w:rsidRDefault="00395E72" w:rsidP="00D534E4">
                        <w:pPr>
                          <w:rPr>
                            <w:sz w:val="24"/>
                            <w:szCs w:val="24"/>
                          </w:rPr>
                        </w:pPr>
                        <w:r w:rsidRPr="004D66C9">
                          <w:rPr>
                            <w:sz w:val="24"/>
                            <w:szCs w:val="24"/>
                          </w:rPr>
                          <w:t xml:space="preserve">        14</w:t>
                        </w:r>
                        <w:r>
                          <w:rPr>
                            <w:sz w:val="24"/>
                            <w:szCs w:val="24"/>
                          </w:rPr>
                          <w:t>70</w:t>
                        </w:r>
                      </w:p>
                    </w:tc>
                  </w:tr>
                </w:tbl>
                <w:p w:rsidR="00395E72" w:rsidRPr="004D66C9" w:rsidRDefault="00395E72" w:rsidP="00D534E4">
                  <w:pPr>
                    <w:jc w:val="center"/>
                    <w:rPr>
                      <w:b/>
                      <w:bCs/>
                      <w:sz w:val="24"/>
                      <w:szCs w:val="24"/>
                    </w:rPr>
                  </w:pPr>
                </w:p>
              </w:tc>
            </w:tr>
            <w:tr w:rsidR="00395E72" w:rsidRPr="004D66C9" w:rsidTr="00D534E4">
              <w:trPr>
                <w:trHeight w:val="517"/>
              </w:trPr>
              <w:tc>
                <w:tcPr>
                  <w:tcW w:w="5000" w:type="pct"/>
                  <w:vMerge/>
                  <w:tcBorders>
                    <w:top w:val="nil"/>
                    <w:left w:val="nil"/>
                    <w:bottom w:val="nil"/>
                    <w:right w:val="nil"/>
                  </w:tcBorders>
                  <w:vAlign w:val="center"/>
                  <w:hideMark/>
                </w:tcPr>
                <w:p w:rsidR="00395E72" w:rsidRPr="004D66C9" w:rsidRDefault="00395E72" w:rsidP="00D534E4">
                  <w:pPr>
                    <w:rPr>
                      <w:b/>
                      <w:bCs/>
                      <w:color w:val="FF0000"/>
                      <w:sz w:val="24"/>
                      <w:szCs w:val="24"/>
                    </w:rPr>
                  </w:pPr>
                </w:p>
              </w:tc>
            </w:tr>
            <w:tr w:rsidR="00395E72" w:rsidRPr="004D66C9" w:rsidTr="00D534E4">
              <w:trPr>
                <w:trHeight w:val="517"/>
              </w:trPr>
              <w:tc>
                <w:tcPr>
                  <w:tcW w:w="5000" w:type="pct"/>
                  <w:vMerge/>
                  <w:tcBorders>
                    <w:top w:val="nil"/>
                    <w:left w:val="nil"/>
                    <w:bottom w:val="nil"/>
                    <w:right w:val="nil"/>
                  </w:tcBorders>
                  <w:vAlign w:val="center"/>
                  <w:hideMark/>
                </w:tcPr>
                <w:p w:rsidR="00395E72" w:rsidRPr="004D66C9" w:rsidRDefault="00395E72" w:rsidP="00D534E4">
                  <w:pPr>
                    <w:rPr>
                      <w:b/>
                      <w:bCs/>
                      <w:color w:val="FF0000"/>
                      <w:sz w:val="24"/>
                      <w:szCs w:val="24"/>
                    </w:rPr>
                  </w:pPr>
                </w:p>
              </w:tc>
            </w:tr>
            <w:tr w:rsidR="00395E72" w:rsidRPr="004D66C9" w:rsidTr="00D534E4">
              <w:trPr>
                <w:trHeight w:val="517"/>
              </w:trPr>
              <w:tc>
                <w:tcPr>
                  <w:tcW w:w="5000" w:type="pct"/>
                  <w:vMerge/>
                  <w:tcBorders>
                    <w:top w:val="nil"/>
                    <w:left w:val="nil"/>
                    <w:bottom w:val="nil"/>
                    <w:right w:val="nil"/>
                  </w:tcBorders>
                  <w:vAlign w:val="center"/>
                  <w:hideMark/>
                </w:tcPr>
                <w:p w:rsidR="00395E72" w:rsidRPr="004D66C9" w:rsidRDefault="00395E72" w:rsidP="00D534E4">
                  <w:pPr>
                    <w:rPr>
                      <w:b/>
                      <w:bCs/>
                      <w:color w:val="FF0000"/>
                      <w:sz w:val="24"/>
                      <w:szCs w:val="24"/>
                    </w:rPr>
                  </w:pPr>
                </w:p>
              </w:tc>
            </w:tr>
          </w:tbl>
          <w:p w:rsidR="00395E72" w:rsidRPr="004D66C9" w:rsidRDefault="00395E72" w:rsidP="00D534E4">
            <w:pPr>
              <w:jc w:val="center"/>
              <w:rPr>
                <w:color w:val="000000"/>
                <w:sz w:val="24"/>
                <w:szCs w:val="24"/>
              </w:rPr>
            </w:pPr>
          </w:p>
        </w:tc>
        <w:tc>
          <w:tcPr>
            <w:tcW w:w="9498" w:type="dxa"/>
            <w:gridSpan w:val="4"/>
            <w:tcBorders>
              <w:top w:val="nil"/>
              <w:left w:val="nil"/>
              <w:bottom w:val="nil"/>
              <w:right w:val="nil"/>
            </w:tcBorders>
            <w:shd w:val="clear" w:color="auto" w:fill="auto"/>
            <w:noWrap/>
            <w:vAlign w:val="bottom"/>
            <w:hideMark/>
          </w:tcPr>
          <w:tbl>
            <w:tblPr>
              <w:tblW w:w="5000" w:type="pct"/>
              <w:tblLook w:val="04A0"/>
            </w:tblPr>
            <w:tblGrid>
              <w:gridCol w:w="9282"/>
            </w:tblGrid>
            <w:tr w:rsidR="00395E72" w:rsidRPr="004D66C9" w:rsidTr="00D534E4">
              <w:trPr>
                <w:trHeight w:val="321"/>
              </w:trPr>
              <w:tc>
                <w:tcPr>
                  <w:tcW w:w="5000" w:type="pct"/>
                  <w:tcBorders>
                    <w:top w:val="nil"/>
                    <w:left w:val="nil"/>
                    <w:bottom w:val="nil"/>
                    <w:right w:val="nil"/>
                  </w:tcBorders>
                  <w:vAlign w:val="center"/>
                  <w:hideMark/>
                </w:tcPr>
                <w:p w:rsidR="00395E72" w:rsidRPr="004D66C9" w:rsidRDefault="00395E72" w:rsidP="00D534E4">
                  <w:pPr>
                    <w:rPr>
                      <w:b/>
                      <w:bCs/>
                      <w:color w:val="FF0000"/>
                      <w:sz w:val="24"/>
                      <w:szCs w:val="24"/>
                    </w:rPr>
                  </w:pPr>
                </w:p>
                <w:p w:rsidR="00395E72" w:rsidRPr="004D66C9" w:rsidRDefault="00395E72" w:rsidP="00D534E4">
                  <w:pPr>
                    <w:ind w:firstLine="708"/>
                    <w:rPr>
                      <w:color w:val="FF0000"/>
                      <w:sz w:val="24"/>
                      <w:szCs w:val="24"/>
                    </w:rPr>
                  </w:pPr>
                </w:p>
                <w:p w:rsidR="00395E72" w:rsidRPr="004D66C9" w:rsidRDefault="00395E72" w:rsidP="00D534E4">
                  <w:pPr>
                    <w:rPr>
                      <w:b/>
                      <w:bCs/>
                      <w:color w:val="FF0000"/>
                      <w:sz w:val="24"/>
                      <w:szCs w:val="24"/>
                    </w:rPr>
                  </w:pPr>
                </w:p>
              </w:tc>
            </w:tr>
          </w:tbl>
          <w:p w:rsidR="00395E72" w:rsidRPr="004D66C9" w:rsidRDefault="00395E72" w:rsidP="00D534E4">
            <w:pPr>
              <w:rPr>
                <w:color w:val="000000"/>
                <w:sz w:val="24"/>
                <w:szCs w:val="24"/>
              </w:rPr>
            </w:pPr>
          </w:p>
        </w:tc>
      </w:tr>
      <w:tr w:rsidR="00395E72" w:rsidRPr="004D66C9" w:rsidTr="00D534E4">
        <w:trPr>
          <w:trHeight w:val="300"/>
        </w:trPr>
        <w:tc>
          <w:tcPr>
            <w:tcW w:w="9943" w:type="dxa"/>
            <w:tcBorders>
              <w:top w:val="nil"/>
              <w:left w:val="nil"/>
              <w:bottom w:val="nil"/>
              <w:right w:val="nil"/>
            </w:tcBorders>
            <w:shd w:val="clear" w:color="auto" w:fill="auto"/>
            <w:noWrap/>
            <w:vAlign w:val="center"/>
            <w:hideMark/>
          </w:tcPr>
          <w:p w:rsidR="00395E72" w:rsidRPr="004D66C9" w:rsidRDefault="00395E72" w:rsidP="00D534E4">
            <w:pPr>
              <w:jc w:val="center"/>
              <w:rPr>
                <w:color w:val="000000"/>
                <w:sz w:val="24"/>
                <w:szCs w:val="24"/>
              </w:rPr>
            </w:pPr>
          </w:p>
        </w:tc>
        <w:tc>
          <w:tcPr>
            <w:tcW w:w="3686" w:type="dxa"/>
            <w:tcBorders>
              <w:top w:val="nil"/>
              <w:left w:val="nil"/>
              <w:bottom w:val="nil"/>
              <w:right w:val="nil"/>
            </w:tcBorders>
            <w:shd w:val="clear" w:color="auto" w:fill="auto"/>
            <w:noWrap/>
            <w:vAlign w:val="bottom"/>
            <w:hideMark/>
          </w:tcPr>
          <w:p w:rsidR="00395E72" w:rsidRPr="004D66C9" w:rsidRDefault="00395E72" w:rsidP="00D534E4">
            <w:pPr>
              <w:rPr>
                <w:color w:val="000000"/>
                <w:sz w:val="24"/>
                <w:szCs w:val="24"/>
              </w:rPr>
            </w:pPr>
          </w:p>
        </w:tc>
        <w:tc>
          <w:tcPr>
            <w:tcW w:w="1843" w:type="dxa"/>
            <w:tcBorders>
              <w:top w:val="nil"/>
              <w:left w:val="nil"/>
              <w:bottom w:val="nil"/>
              <w:right w:val="nil"/>
            </w:tcBorders>
            <w:shd w:val="clear" w:color="auto" w:fill="auto"/>
            <w:noWrap/>
            <w:vAlign w:val="bottom"/>
            <w:hideMark/>
          </w:tcPr>
          <w:p w:rsidR="00395E72" w:rsidRPr="004D66C9" w:rsidRDefault="00395E72" w:rsidP="00D534E4">
            <w:pPr>
              <w:rPr>
                <w:color w:val="000000"/>
                <w:sz w:val="24"/>
                <w:szCs w:val="24"/>
              </w:rPr>
            </w:pPr>
          </w:p>
        </w:tc>
        <w:tc>
          <w:tcPr>
            <w:tcW w:w="1559" w:type="dxa"/>
            <w:tcBorders>
              <w:top w:val="nil"/>
              <w:left w:val="nil"/>
              <w:bottom w:val="nil"/>
              <w:right w:val="nil"/>
            </w:tcBorders>
            <w:shd w:val="clear" w:color="auto" w:fill="auto"/>
            <w:noWrap/>
            <w:vAlign w:val="bottom"/>
            <w:hideMark/>
          </w:tcPr>
          <w:p w:rsidR="00395E72" w:rsidRPr="004D66C9" w:rsidRDefault="00395E72" w:rsidP="00D534E4">
            <w:pPr>
              <w:rPr>
                <w:color w:val="000000"/>
                <w:sz w:val="24"/>
                <w:szCs w:val="24"/>
              </w:rPr>
            </w:pPr>
          </w:p>
        </w:tc>
        <w:tc>
          <w:tcPr>
            <w:tcW w:w="2410" w:type="dxa"/>
            <w:tcBorders>
              <w:top w:val="nil"/>
              <w:left w:val="nil"/>
              <w:bottom w:val="nil"/>
              <w:right w:val="nil"/>
            </w:tcBorders>
            <w:shd w:val="clear" w:color="auto" w:fill="auto"/>
            <w:vAlign w:val="bottom"/>
            <w:hideMark/>
          </w:tcPr>
          <w:p w:rsidR="00395E72" w:rsidRPr="004D66C9" w:rsidRDefault="00395E72" w:rsidP="00D534E4">
            <w:pPr>
              <w:rPr>
                <w:color w:val="000000"/>
                <w:sz w:val="24"/>
                <w:szCs w:val="24"/>
              </w:rPr>
            </w:pPr>
          </w:p>
        </w:tc>
      </w:tr>
    </w:tbl>
    <w:p w:rsidR="00845C30" w:rsidRDefault="00845C30" w:rsidP="00395E72">
      <w:pPr>
        <w:pStyle w:val="ab"/>
        <w:ind w:firstLine="708"/>
        <w:rPr>
          <w:sz w:val="24"/>
          <w:szCs w:val="24"/>
        </w:rPr>
      </w:pPr>
    </w:p>
    <w:p w:rsidR="00395E72" w:rsidRPr="004D66C9" w:rsidRDefault="00395E72" w:rsidP="00395E72">
      <w:pPr>
        <w:pStyle w:val="ab"/>
        <w:ind w:firstLine="708"/>
        <w:rPr>
          <w:sz w:val="24"/>
          <w:szCs w:val="24"/>
        </w:rPr>
      </w:pPr>
      <w:r w:rsidRPr="004D66C9">
        <w:rPr>
          <w:sz w:val="24"/>
          <w:szCs w:val="24"/>
        </w:rPr>
        <w:t>Сверхнормативное время под загрузкой/выгрузкой контейнера на складе грузоотправ</w:t>
      </w:r>
      <w:r w:rsidRPr="004D66C9">
        <w:rPr>
          <w:sz w:val="24"/>
          <w:szCs w:val="24"/>
        </w:rPr>
        <w:t>и</w:t>
      </w:r>
      <w:r w:rsidRPr="004D66C9">
        <w:rPr>
          <w:sz w:val="24"/>
          <w:szCs w:val="24"/>
        </w:rPr>
        <w:t xml:space="preserve">теля / грузополучателя первые 15 минут простоя в расчет не принимаются, свыше 15 минут принимаются как за </w:t>
      </w:r>
      <w:proofErr w:type="gramStart"/>
      <w:r w:rsidRPr="004D66C9">
        <w:rPr>
          <w:sz w:val="24"/>
          <w:szCs w:val="24"/>
        </w:rPr>
        <w:t>полный час</w:t>
      </w:r>
      <w:proofErr w:type="gramEnd"/>
      <w:r w:rsidRPr="004D66C9">
        <w:rPr>
          <w:sz w:val="24"/>
          <w:szCs w:val="24"/>
        </w:rPr>
        <w:t>.</w:t>
      </w:r>
    </w:p>
    <w:p w:rsidR="00395E72" w:rsidRPr="004D66C9" w:rsidRDefault="00395E72" w:rsidP="00395E72">
      <w:pPr>
        <w:pStyle w:val="ab"/>
        <w:ind w:firstLine="708"/>
        <w:rPr>
          <w:sz w:val="24"/>
          <w:szCs w:val="24"/>
        </w:rPr>
      </w:pPr>
      <w:r w:rsidRPr="004D66C9">
        <w:rPr>
          <w:sz w:val="24"/>
          <w:szCs w:val="24"/>
        </w:rPr>
        <w:t>Установленная максимальная весовая норма брутто по загрузке контейнеров</w:t>
      </w:r>
    </w:p>
    <w:p w:rsidR="00395E72" w:rsidRPr="004D66C9" w:rsidRDefault="00395E72" w:rsidP="00395E72">
      <w:pPr>
        <w:pStyle w:val="ab"/>
        <w:rPr>
          <w:sz w:val="24"/>
          <w:szCs w:val="24"/>
        </w:rPr>
      </w:pPr>
      <w:r w:rsidRPr="004D66C9">
        <w:rPr>
          <w:sz w:val="24"/>
          <w:szCs w:val="24"/>
        </w:rPr>
        <w:t xml:space="preserve"> при перевозке 20 фут (24 т) контейнера составляет 24 т, при перевозке 20 фут (30 т) контейн</w:t>
      </w:r>
      <w:r w:rsidRPr="004D66C9">
        <w:rPr>
          <w:sz w:val="24"/>
          <w:szCs w:val="24"/>
        </w:rPr>
        <w:t>е</w:t>
      </w:r>
      <w:r w:rsidRPr="004D66C9">
        <w:rPr>
          <w:sz w:val="24"/>
          <w:szCs w:val="24"/>
        </w:rPr>
        <w:t>ра составляет 30 т, при перевозке 40 фут (30 т) контейнера составляет 30 т.</w:t>
      </w:r>
    </w:p>
    <w:p w:rsidR="00395E72" w:rsidRPr="004D66C9" w:rsidRDefault="00395E72" w:rsidP="00395E72">
      <w:pPr>
        <w:rPr>
          <w:b/>
          <w:color w:val="FF0000"/>
          <w:sz w:val="24"/>
          <w:szCs w:val="24"/>
        </w:rPr>
      </w:pPr>
      <w:r w:rsidRPr="004D66C9">
        <w:rPr>
          <w:color w:val="000000"/>
          <w:sz w:val="24"/>
          <w:szCs w:val="24"/>
        </w:rPr>
        <w:tab/>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4D66C9">
        <w:rPr>
          <w:sz w:val="24"/>
          <w:szCs w:val="24"/>
        </w:rPr>
        <w:t xml:space="preserve"> без проведения дополнительных процедур разм</w:t>
      </w:r>
      <w:r w:rsidRPr="004D66C9">
        <w:rPr>
          <w:sz w:val="24"/>
          <w:szCs w:val="24"/>
        </w:rPr>
        <w:t>е</w:t>
      </w:r>
      <w:r w:rsidRPr="004D66C9">
        <w:rPr>
          <w:sz w:val="24"/>
          <w:szCs w:val="24"/>
        </w:rPr>
        <w:t>щения оферты</w:t>
      </w:r>
      <w:r w:rsidRPr="004D66C9">
        <w:rPr>
          <w:color w:val="000000"/>
          <w:sz w:val="24"/>
          <w:szCs w:val="24"/>
        </w:rPr>
        <w:t>.</w:t>
      </w:r>
    </w:p>
    <w:p w:rsidR="00D758B9" w:rsidRDefault="00D758B9" w:rsidP="008266EF">
      <w:pPr>
        <w:rPr>
          <w:b/>
          <w:sz w:val="22"/>
          <w:szCs w:val="22"/>
        </w:rPr>
      </w:pPr>
    </w:p>
    <w:p w:rsidR="00A80D53" w:rsidRDefault="00A80D53" w:rsidP="00D50636">
      <w:pPr>
        <w:autoSpaceDE w:val="0"/>
        <w:autoSpaceDN w:val="0"/>
        <w:adjustRightInd w:val="0"/>
        <w:ind w:firstLine="540"/>
        <w:jc w:val="both"/>
        <w:rPr>
          <w:szCs w:val="28"/>
        </w:rPr>
      </w:pPr>
      <w:r w:rsidRPr="0088798B">
        <w:rPr>
          <w:szCs w:val="28"/>
        </w:rPr>
        <w:t xml:space="preserve">2. </w:t>
      </w:r>
      <w:r w:rsidR="005E0197">
        <w:rPr>
          <w:szCs w:val="28"/>
        </w:rPr>
        <w:t>П</w:t>
      </w:r>
      <w:r w:rsidRPr="0088798B">
        <w:rPr>
          <w:szCs w:val="28"/>
        </w:rPr>
        <w:t xml:space="preserve">ункт </w:t>
      </w:r>
      <w:r w:rsidR="002166B9" w:rsidRPr="0088798B">
        <w:rPr>
          <w:szCs w:val="28"/>
        </w:rPr>
        <w:t>2</w:t>
      </w:r>
      <w:r w:rsidR="006443BF">
        <w:rPr>
          <w:szCs w:val="28"/>
        </w:rPr>
        <w:t>6</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6443BF" w:rsidRDefault="006443BF"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6443BF" w:rsidRPr="000A68F0" w:rsidTr="000E37E7">
        <w:tc>
          <w:tcPr>
            <w:tcW w:w="547" w:type="dxa"/>
          </w:tcPr>
          <w:p w:rsidR="006443BF" w:rsidRPr="006443BF" w:rsidRDefault="006443BF" w:rsidP="000E37E7">
            <w:pPr>
              <w:pStyle w:val="12"/>
              <w:ind w:firstLine="0"/>
              <w:rPr>
                <w:b/>
                <w:sz w:val="24"/>
                <w:szCs w:val="24"/>
              </w:rPr>
            </w:pPr>
            <w:r w:rsidRPr="006443BF">
              <w:rPr>
                <w:b/>
                <w:sz w:val="24"/>
                <w:szCs w:val="24"/>
              </w:rPr>
              <w:t>26.</w:t>
            </w:r>
          </w:p>
        </w:tc>
        <w:tc>
          <w:tcPr>
            <w:tcW w:w="2147" w:type="dxa"/>
          </w:tcPr>
          <w:p w:rsidR="006443BF" w:rsidRPr="006443BF" w:rsidRDefault="006443BF" w:rsidP="000E37E7">
            <w:pPr>
              <w:pStyle w:val="Default"/>
              <w:rPr>
                <w:b/>
                <w:color w:val="auto"/>
              </w:rPr>
            </w:pPr>
            <w:r w:rsidRPr="006443BF">
              <w:rPr>
                <w:b/>
                <w:color w:val="auto"/>
              </w:rPr>
              <w:t>Срок действия договора</w:t>
            </w:r>
          </w:p>
        </w:tc>
        <w:tc>
          <w:tcPr>
            <w:tcW w:w="6945" w:type="dxa"/>
          </w:tcPr>
          <w:p w:rsidR="006443BF" w:rsidRPr="006443BF" w:rsidRDefault="006443BF" w:rsidP="006443BF">
            <w:pPr>
              <w:pStyle w:val="12"/>
              <w:ind w:firstLine="0"/>
              <w:rPr>
                <w:sz w:val="24"/>
                <w:szCs w:val="24"/>
              </w:rPr>
            </w:pPr>
            <w:r w:rsidRPr="006443BF">
              <w:rPr>
                <w:sz w:val="24"/>
                <w:szCs w:val="24"/>
              </w:rPr>
              <w:t xml:space="preserve">Договор вступает в силу </w:t>
            </w:r>
            <w:proofErr w:type="gramStart"/>
            <w:r w:rsidRPr="006443BF">
              <w:rPr>
                <w:sz w:val="24"/>
                <w:szCs w:val="24"/>
              </w:rPr>
              <w:t>с даты подписания</w:t>
            </w:r>
            <w:proofErr w:type="gramEnd"/>
            <w:r w:rsidRPr="006443BF">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p>
        </w:tc>
      </w:tr>
    </w:tbl>
    <w:p w:rsidR="006443BF" w:rsidRDefault="006443BF" w:rsidP="00D50636">
      <w:pPr>
        <w:autoSpaceDE w:val="0"/>
        <w:autoSpaceDN w:val="0"/>
        <w:adjustRightInd w:val="0"/>
        <w:ind w:firstLine="540"/>
        <w:jc w:val="both"/>
        <w:rPr>
          <w:szCs w:val="28"/>
        </w:rPr>
      </w:pPr>
    </w:p>
    <w:p w:rsidR="00534AEE" w:rsidRPr="00D758B9" w:rsidRDefault="00050EFD" w:rsidP="00D758B9">
      <w:pPr>
        <w:pStyle w:val="ab"/>
        <w:spacing w:after="0"/>
        <w:ind w:firstLine="397"/>
        <w:rPr>
          <w:szCs w:val="28"/>
        </w:rPr>
      </w:pPr>
      <w:r>
        <w:rPr>
          <w:szCs w:val="28"/>
        </w:rPr>
        <w:t xml:space="preserve">  </w:t>
      </w:r>
      <w:r w:rsidR="0022645B">
        <w:rPr>
          <w:szCs w:val="28"/>
        </w:rPr>
        <w:t>3</w:t>
      </w:r>
      <w:r w:rsidR="00534AEE">
        <w:rPr>
          <w:szCs w:val="28"/>
        </w:rPr>
        <w:t xml:space="preserve">. </w:t>
      </w:r>
      <w:r w:rsidR="00534AEE" w:rsidRPr="00D758B9">
        <w:rPr>
          <w:szCs w:val="28"/>
        </w:rPr>
        <w:t>Приложение № 4 к документации о закупке « Проект договора»  допо</w:t>
      </w:r>
      <w:r w:rsidR="00534AEE" w:rsidRPr="00D758B9">
        <w:rPr>
          <w:szCs w:val="28"/>
        </w:rPr>
        <w:t>л</w:t>
      </w:r>
      <w:r w:rsidR="00534AEE" w:rsidRPr="00D758B9">
        <w:rPr>
          <w:szCs w:val="28"/>
        </w:rPr>
        <w:t>нить пунктом 4.4. в следующей редакции:</w:t>
      </w:r>
      <w:r w:rsidR="00534AEE">
        <w:t xml:space="preserve"> </w:t>
      </w:r>
      <w:r w:rsidR="00534AEE" w:rsidRPr="00D758B9">
        <w:rPr>
          <w:szCs w:val="28"/>
        </w:rPr>
        <w:t>« 4.4. Стороны вправе в рамках н</w:t>
      </w:r>
      <w:r w:rsidR="00534AEE" w:rsidRPr="00D758B9">
        <w:rPr>
          <w:szCs w:val="28"/>
        </w:rPr>
        <w:t>а</w:t>
      </w:r>
      <w:r w:rsidR="00534AEE" w:rsidRPr="00D758B9">
        <w:rPr>
          <w:szCs w:val="28"/>
        </w:rPr>
        <w:t>стоящего Договора оформлять в электронной форме документы с применением усиленной квалифицированной электронной  подписи (далее - «квалифицир</w:t>
      </w:r>
      <w:r w:rsidR="00534AEE" w:rsidRPr="00D758B9">
        <w:rPr>
          <w:szCs w:val="28"/>
        </w:rPr>
        <w:t>о</w:t>
      </w:r>
      <w:r w:rsidR="00534AEE" w:rsidRPr="00D758B9">
        <w:rPr>
          <w:szCs w:val="28"/>
        </w:rPr>
        <w:t>ванная электронная подпись»).</w:t>
      </w:r>
    </w:p>
    <w:p w:rsidR="00534AEE" w:rsidRPr="00D758B9" w:rsidRDefault="0022645B" w:rsidP="00D758B9">
      <w:pPr>
        <w:pBdr>
          <w:top w:val="nil"/>
          <w:left w:val="nil"/>
          <w:bottom w:val="nil"/>
          <w:right w:val="nil"/>
          <w:between w:val="nil"/>
        </w:pBdr>
        <w:ind w:firstLine="397"/>
        <w:jc w:val="both"/>
        <w:rPr>
          <w:szCs w:val="28"/>
        </w:rPr>
      </w:pPr>
      <w:r>
        <w:rPr>
          <w:szCs w:val="28"/>
        </w:rPr>
        <w:t xml:space="preserve">     </w:t>
      </w:r>
      <w:r w:rsidR="00534AEE" w:rsidRPr="00D758B9">
        <w:rPr>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w:t>
      </w:r>
      <w:r w:rsidR="00534AEE" w:rsidRPr="00D758B9">
        <w:rPr>
          <w:szCs w:val="28"/>
        </w:rPr>
        <w:t>и</w:t>
      </w:r>
      <w:r w:rsidR="00534AEE" w:rsidRPr="00D758B9">
        <w:rPr>
          <w:szCs w:val="28"/>
        </w:rPr>
        <w:t>версальный передаточный документ (УПД), акт сдачи-приемки выполненных Работ/оказанных Услуг,</w:t>
      </w:r>
      <w:r w:rsidR="00534AEE" w:rsidRPr="00D758B9">
        <w:rPr>
          <w:i/>
          <w:szCs w:val="28"/>
        </w:rPr>
        <w:t xml:space="preserve"> </w:t>
      </w:r>
      <w:r w:rsidR="00534AEE" w:rsidRPr="00D758B9">
        <w:rPr>
          <w:szCs w:val="28"/>
        </w:rPr>
        <w:t>Корректировочный  универсальный передаточный д</w:t>
      </w:r>
      <w:r w:rsidR="00534AEE" w:rsidRPr="00D758B9">
        <w:rPr>
          <w:szCs w:val="28"/>
        </w:rPr>
        <w:t>о</w:t>
      </w:r>
      <w:r w:rsidR="00534AEE" w:rsidRPr="00D758B9">
        <w:rPr>
          <w:szCs w:val="28"/>
        </w:rPr>
        <w:t>кумент (УПД), акт сдачи-приемки выполненных Работ/оказанных Услуг, а также иные виды формализованных первичных учётных документов (далее – «перви</w:t>
      </w:r>
      <w:r w:rsidR="00534AEE" w:rsidRPr="00D758B9">
        <w:rPr>
          <w:szCs w:val="28"/>
        </w:rPr>
        <w:t>ч</w:t>
      </w:r>
      <w:r w:rsidR="00534AEE" w:rsidRPr="00D758B9">
        <w:rPr>
          <w:szCs w:val="28"/>
        </w:rPr>
        <w:t>ные документы»).</w:t>
      </w:r>
    </w:p>
    <w:p w:rsidR="00534AEE" w:rsidRPr="00D758B9" w:rsidRDefault="00534AEE" w:rsidP="00D758B9">
      <w:pPr>
        <w:pStyle w:val="af"/>
        <w:pBdr>
          <w:top w:val="nil"/>
          <w:left w:val="nil"/>
          <w:bottom w:val="nil"/>
          <w:right w:val="nil"/>
          <w:between w:val="nil"/>
        </w:pBdr>
        <w:ind w:left="0" w:firstLine="709"/>
        <w:jc w:val="both"/>
        <w:rPr>
          <w:szCs w:val="28"/>
        </w:rPr>
      </w:pPr>
      <w:proofErr w:type="gramStart"/>
      <w:r w:rsidRPr="00D758B9">
        <w:rPr>
          <w:szCs w:val="28"/>
        </w:rPr>
        <w:t>Каждая из Сторон признает, что электронные документы, подписанные квалифицированной электронной подписью каждой из Сторон, равнозначны д</w:t>
      </w:r>
      <w:r w:rsidRPr="00D758B9">
        <w:rPr>
          <w:szCs w:val="28"/>
        </w:rPr>
        <w:t>о</w:t>
      </w:r>
      <w:r w:rsidRPr="00D758B9">
        <w:rPr>
          <w:szCs w:val="28"/>
        </w:rPr>
        <w:lastRenderedPageBreak/>
        <w:t>кументам на бумажных носителях, подписанным собственноручной подписью Стороны и заверенным печатью Стороны.</w:t>
      </w:r>
      <w:proofErr w:type="gramEnd"/>
    </w:p>
    <w:p w:rsidR="00534AEE" w:rsidRPr="00D758B9" w:rsidRDefault="00534AEE" w:rsidP="00D758B9">
      <w:pPr>
        <w:pStyle w:val="af"/>
        <w:pBdr>
          <w:top w:val="nil"/>
          <w:left w:val="nil"/>
          <w:bottom w:val="nil"/>
          <w:right w:val="nil"/>
          <w:between w:val="nil"/>
        </w:pBdr>
        <w:ind w:left="0" w:firstLine="709"/>
        <w:jc w:val="both"/>
        <w:rPr>
          <w:szCs w:val="28"/>
        </w:rPr>
      </w:pPr>
      <w:r w:rsidRPr="00D758B9">
        <w:rPr>
          <w:szCs w:val="28"/>
        </w:rPr>
        <w:t>Сторона, использующая ключ квалифицированной электронной подписи, обязана соблюдать его конфиденциальность.</w:t>
      </w:r>
    </w:p>
    <w:p w:rsidR="00534AEE" w:rsidRPr="00D758B9" w:rsidRDefault="00534AEE" w:rsidP="00D758B9">
      <w:pPr>
        <w:pStyle w:val="af"/>
        <w:pBdr>
          <w:top w:val="nil"/>
          <w:left w:val="nil"/>
          <w:bottom w:val="nil"/>
          <w:right w:val="nil"/>
          <w:between w:val="nil"/>
        </w:pBdr>
        <w:ind w:left="0" w:firstLine="709"/>
        <w:jc w:val="both"/>
        <w:rPr>
          <w:szCs w:val="28"/>
        </w:rPr>
      </w:pPr>
      <w:r w:rsidRPr="00D758B9">
        <w:rPr>
          <w:szCs w:val="28"/>
        </w:rPr>
        <w:t>Первичные документы должны быть оформлены либо в электронной фо</w:t>
      </w:r>
      <w:r w:rsidRPr="00D758B9">
        <w:rPr>
          <w:szCs w:val="28"/>
        </w:rPr>
        <w:t>р</w:t>
      </w:r>
      <w:r w:rsidRPr="00D758B9">
        <w:rPr>
          <w:szCs w:val="28"/>
        </w:rPr>
        <w:t>ме, либо на бумажном носителе.</w:t>
      </w:r>
    </w:p>
    <w:p w:rsidR="00534AEE" w:rsidRDefault="00534AEE" w:rsidP="00D758B9">
      <w:pPr>
        <w:pStyle w:val="af"/>
        <w:pBdr>
          <w:top w:val="nil"/>
          <w:left w:val="nil"/>
          <w:bottom w:val="nil"/>
          <w:right w:val="nil"/>
          <w:between w:val="nil"/>
        </w:pBdr>
        <w:ind w:left="0" w:firstLine="709"/>
        <w:jc w:val="both"/>
        <w:rPr>
          <w:szCs w:val="28"/>
        </w:rPr>
      </w:pPr>
      <w:r w:rsidRPr="00D758B9">
        <w:rPr>
          <w:szCs w:val="28"/>
        </w:rPr>
        <w:t>Каждая из Сторон принимает на себя исполнение всех обязательств, выт</w:t>
      </w:r>
      <w:r w:rsidRPr="00D758B9">
        <w:rPr>
          <w:szCs w:val="28"/>
        </w:rPr>
        <w:t>е</w:t>
      </w:r>
      <w:r w:rsidRPr="00D758B9">
        <w:rPr>
          <w:szCs w:val="28"/>
        </w:rPr>
        <w:t>кающих из электронных документов, подписанных квалифицированной эле</w:t>
      </w:r>
      <w:r w:rsidRPr="00D758B9">
        <w:rPr>
          <w:szCs w:val="28"/>
        </w:rPr>
        <w:t>к</w:t>
      </w:r>
      <w:r w:rsidRPr="00D758B9">
        <w:rPr>
          <w:szCs w:val="28"/>
        </w:rPr>
        <w:t>тронной подписью</w:t>
      </w:r>
      <w:proofErr w:type="gramStart"/>
      <w:r w:rsidRPr="00D758B9">
        <w:rPr>
          <w:szCs w:val="28"/>
        </w:rPr>
        <w:t>.».</w:t>
      </w:r>
      <w:proofErr w:type="gramEnd"/>
    </w:p>
    <w:p w:rsidR="00050EFD" w:rsidRDefault="0022645B" w:rsidP="00050EFD">
      <w:pPr>
        <w:ind w:firstLine="708"/>
        <w:jc w:val="both"/>
        <w:rPr>
          <w:szCs w:val="28"/>
        </w:rPr>
      </w:pPr>
      <w:r>
        <w:rPr>
          <w:szCs w:val="28"/>
        </w:rPr>
        <w:t>4</w:t>
      </w:r>
      <w:r w:rsidR="00050EFD" w:rsidRPr="00D758B9">
        <w:rPr>
          <w:szCs w:val="28"/>
        </w:rPr>
        <w:t>. Приложение № 4 к документации о закупке « Проект договора»  раздел 5 срок действия договора  изложить в следующей редакции: « Договор вступает в силу с даты подписания и действует по 31 декабря 2022 года включительно, а в части взаиморасчетов - до полного исполнения сторонами своих обязательств по договору</w:t>
      </w:r>
      <w:proofErr w:type="gramStart"/>
      <w:r w:rsidR="00050EFD" w:rsidRPr="00D758B9">
        <w:rPr>
          <w:szCs w:val="28"/>
        </w:rPr>
        <w:t>.».</w:t>
      </w:r>
      <w:proofErr w:type="gramEnd"/>
    </w:p>
    <w:p w:rsidR="00050EFD" w:rsidRDefault="00050EFD" w:rsidP="00050EFD">
      <w:pPr>
        <w:pStyle w:val="ab"/>
      </w:pPr>
      <w:r w:rsidRPr="00D758B9">
        <w:rPr>
          <w:szCs w:val="28"/>
        </w:rPr>
        <w:t xml:space="preserve">        </w:t>
      </w:r>
      <w:r w:rsidR="0022645B">
        <w:rPr>
          <w:szCs w:val="28"/>
        </w:rPr>
        <w:t xml:space="preserve"> 5 </w:t>
      </w:r>
      <w:r w:rsidRPr="00D758B9">
        <w:rPr>
          <w:szCs w:val="28"/>
        </w:rPr>
        <w:t>. Приложение № 4 к документации о закупке « Проект договора»  допо</w:t>
      </w:r>
      <w:r w:rsidRPr="00D758B9">
        <w:rPr>
          <w:szCs w:val="28"/>
        </w:rPr>
        <w:t>л</w:t>
      </w:r>
      <w:r w:rsidRPr="00D758B9">
        <w:rPr>
          <w:szCs w:val="28"/>
        </w:rPr>
        <w:t>нить приложением № 9 о налоговой оговорке</w:t>
      </w:r>
      <w:r>
        <w:t>.</w:t>
      </w:r>
    </w:p>
    <w:p w:rsidR="004158B9" w:rsidRPr="00D758B9" w:rsidRDefault="00050EFD" w:rsidP="00050EFD">
      <w:pPr>
        <w:pStyle w:val="ab"/>
        <w:rPr>
          <w:szCs w:val="28"/>
        </w:rPr>
      </w:pPr>
      <w:r>
        <w:t xml:space="preserve">        </w:t>
      </w:r>
      <w:r w:rsidR="0022645B">
        <w:t xml:space="preserve"> </w:t>
      </w:r>
      <w:r w:rsidR="0022645B">
        <w:rPr>
          <w:szCs w:val="28"/>
        </w:rPr>
        <w:t>6</w:t>
      </w:r>
      <w:r w:rsidR="004158B9" w:rsidRPr="00D758B9">
        <w:rPr>
          <w:szCs w:val="28"/>
        </w:rPr>
        <w:t>.  Приложение № 4 к документации о закупке « Проект договора»  допо</w:t>
      </w:r>
      <w:r w:rsidR="004158B9" w:rsidRPr="00D758B9">
        <w:rPr>
          <w:szCs w:val="28"/>
        </w:rPr>
        <w:t>л</w:t>
      </w:r>
      <w:r w:rsidR="004158B9" w:rsidRPr="00D758B9">
        <w:rPr>
          <w:szCs w:val="28"/>
        </w:rPr>
        <w:t>нить приложением №10 Перечень и формат электронных документов.</w:t>
      </w:r>
    </w:p>
    <w:p w:rsidR="00D758B9" w:rsidRDefault="00D758B9" w:rsidP="006B1AA3">
      <w:pPr>
        <w:ind w:firstLine="426"/>
        <w:jc w:val="both"/>
        <w:rPr>
          <w:szCs w:val="28"/>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CA6F32">
        <w:rPr>
          <w:szCs w:val="28"/>
        </w:rPr>
        <w:t>7</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9"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Pr="004F4AF3" w:rsidRDefault="002671FD" w:rsidP="002306FF">
      <w:pPr>
        <w:autoSpaceDE w:val="0"/>
        <w:autoSpaceDN w:val="0"/>
        <w:adjustRightInd w:val="0"/>
        <w:ind w:firstLine="540"/>
        <w:jc w:val="both"/>
        <w:rPr>
          <w:rFonts w:eastAsia="Calibri"/>
        </w:rPr>
      </w:pPr>
    </w:p>
    <w:sectPr w:rsidR="002671FD" w:rsidRPr="004F4AF3" w:rsidSect="00431B1B">
      <w:headerReference w:type="default" r:id="rId10"/>
      <w:footerReference w:type="even" r:id="rId11"/>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B3F" w:rsidRDefault="00B93B3F" w:rsidP="006F4BA1">
      <w:r>
        <w:separator/>
      </w:r>
    </w:p>
  </w:endnote>
  <w:endnote w:type="continuationSeparator" w:id="0">
    <w:p w:rsidR="00B93B3F" w:rsidRDefault="00B93B3F"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143EC7"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B3F" w:rsidRDefault="00B93B3F" w:rsidP="006F4BA1">
      <w:r>
        <w:separator/>
      </w:r>
    </w:p>
  </w:footnote>
  <w:footnote w:type="continuationSeparator" w:id="0">
    <w:p w:rsidR="00B93B3F" w:rsidRDefault="00B93B3F"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143EC7" w:rsidP="00C9294D">
    <w:pPr>
      <w:pStyle w:val="af3"/>
      <w:jc w:val="center"/>
    </w:pPr>
    <w:fldSimple w:instr=" PAGE   \* MERGEFORMAT ">
      <w:r w:rsidR="00CA6F32">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96403A5"/>
    <w:multiLevelType w:val="hybridMultilevel"/>
    <w:tmpl w:val="65A85848"/>
    <w:lvl w:ilvl="0" w:tplc="4140962A">
      <w:start w:val="1"/>
      <w:numFmt w:val="decimal"/>
      <w:lvlText w:val="%1."/>
      <w:lvlJc w:val="left"/>
      <w:pPr>
        <w:ind w:left="927" w:hanging="360"/>
      </w:pPr>
      <w:rPr>
        <w:rFonts w:hint="default"/>
      </w:rPr>
    </w:lvl>
    <w:lvl w:ilvl="1" w:tplc="58260504">
      <w:start w:val="1"/>
      <w:numFmt w:val="lowerLetter"/>
      <w:lvlText w:val="%2."/>
      <w:lvlJc w:val="left"/>
      <w:pPr>
        <w:ind w:left="1211" w:hanging="360"/>
      </w:pPr>
    </w:lvl>
    <w:lvl w:ilvl="2" w:tplc="D780C490" w:tentative="1">
      <w:start w:val="1"/>
      <w:numFmt w:val="lowerRoman"/>
      <w:lvlText w:val="%3."/>
      <w:lvlJc w:val="right"/>
      <w:pPr>
        <w:ind w:left="2367" w:hanging="180"/>
      </w:pPr>
    </w:lvl>
    <w:lvl w:ilvl="3" w:tplc="858A85F6" w:tentative="1">
      <w:start w:val="1"/>
      <w:numFmt w:val="decimal"/>
      <w:lvlText w:val="%4."/>
      <w:lvlJc w:val="left"/>
      <w:pPr>
        <w:ind w:left="3087" w:hanging="360"/>
      </w:pPr>
    </w:lvl>
    <w:lvl w:ilvl="4" w:tplc="AFCA4E74" w:tentative="1">
      <w:start w:val="1"/>
      <w:numFmt w:val="lowerLetter"/>
      <w:lvlText w:val="%5."/>
      <w:lvlJc w:val="left"/>
      <w:pPr>
        <w:ind w:left="3807" w:hanging="360"/>
      </w:pPr>
    </w:lvl>
    <w:lvl w:ilvl="5" w:tplc="1C80B6C4" w:tentative="1">
      <w:start w:val="1"/>
      <w:numFmt w:val="lowerRoman"/>
      <w:lvlText w:val="%6."/>
      <w:lvlJc w:val="right"/>
      <w:pPr>
        <w:ind w:left="4527" w:hanging="180"/>
      </w:pPr>
    </w:lvl>
    <w:lvl w:ilvl="6" w:tplc="30D0F272" w:tentative="1">
      <w:start w:val="1"/>
      <w:numFmt w:val="decimal"/>
      <w:lvlText w:val="%7."/>
      <w:lvlJc w:val="left"/>
      <w:pPr>
        <w:ind w:left="5247" w:hanging="360"/>
      </w:pPr>
    </w:lvl>
    <w:lvl w:ilvl="7" w:tplc="830ABD50" w:tentative="1">
      <w:start w:val="1"/>
      <w:numFmt w:val="lowerLetter"/>
      <w:lvlText w:val="%8."/>
      <w:lvlJc w:val="left"/>
      <w:pPr>
        <w:ind w:left="5967" w:hanging="360"/>
      </w:pPr>
    </w:lvl>
    <w:lvl w:ilvl="8" w:tplc="2B1C4062" w:tentative="1">
      <w:start w:val="1"/>
      <w:numFmt w:val="lowerRoman"/>
      <w:lvlText w:val="%9."/>
      <w:lvlJc w:val="right"/>
      <w:pPr>
        <w:ind w:left="6687" w:hanging="180"/>
      </w:pPr>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1B3BEF"/>
    <w:multiLevelType w:val="hybridMultilevel"/>
    <w:tmpl w:val="796CAD12"/>
    <w:lvl w:ilvl="0" w:tplc="6DE0C56C">
      <w:start w:val="25"/>
      <w:numFmt w:val="bullet"/>
      <w:lvlText w:val=""/>
      <w:lvlJc w:val="left"/>
      <w:pPr>
        <w:ind w:left="644" w:hanging="360"/>
      </w:pPr>
      <w:rPr>
        <w:rFonts w:ascii="Symbol" w:eastAsia="MS Mincho"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num w:numId="1">
    <w:abstractNumId w:val="2"/>
  </w:num>
  <w:num w:numId="2">
    <w:abstractNumId w:val="22"/>
  </w:num>
  <w:num w:numId="3">
    <w:abstractNumId w:val="11"/>
  </w:num>
  <w:num w:numId="4">
    <w:abstractNumId w:val="38"/>
  </w:num>
  <w:num w:numId="5">
    <w:abstractNumId w:val="27"/>
  </w:num>
  <w:num w:numId="6">
    <w:abstractNumId w:val="9"/>
  </w:num>
  <w:num w:numId="7">
    <w:abstractNumId w:val="25"/>
  </w:num>
  <w:num w:numId="8">
    <w:abstractNumId w:val="41"/>
  </w:num>
  <w:num w:numId="9">
    <w:abstractNumId w:val="18"/>
  </w:num>
  <w:num w:numId="10">
    <w:abstractNumId w:val="15"/>
  </w:num>
  <w:num w:numId="11">
    <w:abstractNumId w:val="40"/>
  </w:num>
  <w:num w:numId="12">
    <w:abstractNumId w:val="37"/>
  </w:num>
  <w:num w:numId="13">
    <w:abstractNumId w:val="10"/>
  </w:num>
  <w:num w:numId="14">
    <w:abstractNumId w:val="61"/>
  </w:num>
  <w:num w:numId="15">
    <w:abstractNumId w:val="34"/>
  </w:num>
  <w:num w:numId="16">
    <w:abstractNumId w:val="45"/>
  </w:num>
  <w:num w:numId="17">
    <w:abstractNumId w:val="29"/>
  </w:num>
  <w:num w:numId="18">
    <w:abstractNumId w:val="59"/>
  </w:num>
  <w:num w:numId="19">
    <w:abstractNumId w:val="26"/>
  </w:num>
  <w:num w:numId="20">
    <w:abstractNumId w:val="51"/>
  </w:num>
  <w:num w:numId="21">
    <w:abstractNumId w:val="32"/>
  </w:num>
  <w:num w:numId="22">
    <w:abstractNumId w:val="12"/>
  </w:num>
  <w:num w:numId="23">
    <w:abstractNumId w:val="24"/>
  </w:num>
  <w:num w:numId="24">
    <w:abstractNumId w:val="4"/>
  </w:num>
  <w:num w:numId="25">
    <w:abstractNumId w:val="20"/>
  </w:num>
  <w:num w:numId="26">
    <w:abstractNumId w:val="65"/>
  </w:num>
  <w:num w:numId="27">
    <w:abstractNumId w:val="7"/>
  </w:num>
  <w:num w:numId="28">
    <w:abstractNumId w:val="56"/>
  </w:num>
  <w:num w:numId="29">
    <w:abstractNumId w:val="53"/>
  </w:num>
  <w:num w:numId="30">
    <w:abstractNumId w:val="19"/>
  </w:num>
  <w:num w:numId="31">
    <w:abstractNumId w:val="35"/>
  </w:num>
  <w:num w:numId="32">
    <w:abstractNumId w:val="46"/>
  </w:num>
  <w:num w:numId="33">
    <w:abstractNumId w:val="48"/>
  </w:num>
  <w:num w:numId="34">
    <w:abstractNumId w:val="39"/>
  </w:num>
  <w:num w:numId="35">
    <w:abstractNumId w:val="47"/>
  </w:num>
  <w:num w:numId="36">
    <w:abstractNumId w:val="42"/>
  </w:num>
  <w:num w:numId="37">
    <w:abstractNumId w:val="14"/>
  </w:num>
  <w:num w:numId="38">
    <w:abstractNumId w:val="8"/>
  </w:num>
  <w:num w:numId="39">
    <w:abstractNumId w:val="3"/>
  </w:num>
  <w:num w:numId="40">
    <w:abstractNumId w:val="33"/>
  </w:num>
  <w:num w:numId="41">
    <w:abstractNumId w:val="52"/>
  </w:num>
  <w:num w:numId="42">
    <w:abstractNumId w:val="16"/>
  </w:num>
  <w:num w:numId="43">
    <w:abstractNumId w:val="60"/>
  </w:num>
  <w:num w:numId="44">
    <w:abstractNumId w:val="5"/>
  </w:num>
  <w:num w:numId="45">
    <w:abstractNumId w:val="30"/>
  </w:num>
  <w:num w:numId="46">
    <w:abstractNumId w:val="64"/>
  </w:num>
  <w:num w:numId="47">
    <w:abstractNumId w:val="49"/>
  </w:num>
  <w:num w:numId="48">
    <w:abstractNumId w:val="62"/>
  </w:num>
  <w:num w:numId="49">
    <w:abstractNumId w:val="43"/>
  </w:num>
  <w:num w:numId="50">
    <w:abstractNumId w:val="57"/>
  </w:num>
  <w:num w:numId="51">
    <w:abstractNumId w:val="13"/>
  </w:num>
  <w:num w:numId="52">
    <w:abstractNumId w:val="44"/>
  </w:num>
  <w:num w:numId="53">
    <w:abstractNumId w:val="21"/>
  </w:num>
  <w:num w:numId="54">
    <w:abstractNumId w:val="31"/>
  </w:num>
  <w:num w:numId="55">
    <w:abstractNumId w:val="63"/>
  </w:num>
  <w:num w:numId="56">
    <w:abstractNumId w:val="55"/>
  </w:num>
  <w:num w:numId="57">
    <w:abstractNumId w:val="58"/>
  </w:num>
  <w:num w:numId="58">
    <w:abstractNumId w:val="6"/>
  </w:num>
  <w:num w:numId="59">
    <w:abstractNumId w:val="54"/>
  </w:num>
  <w:num w:numId="60">
    <w:abstractNumId w:val="17"/>
  </w:num>
  <w:num w:numId="61">
    <w:abstractNumId w:val="36"/>
  </w:num>
  <w:num w:numId="6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num>
  <w:num w:numId="64">
    <w:abstractNumId w:val="66"/>
    <w:lvlOverride w:ilvl="0">
      <w:startOverride w:val="6"/>
    </w:lvlOverride>
  </w:num>
  <w:num w:numId="65">
    <w:abstractNumId w:val="28"/>
    <w:lvlOverride w:ilvl="0">
      <w:startOverride w:val="5"/>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3EC7"/>
    <w:rsid w:val="00145E37"/>
    <w:rsid w:val="001474C9"/>
    <w:rsid w:val="0016255F"/>
    <w:rsid w:val="001650C5"/>
    <w:rsid w:val="001660E6"/>
    <w:rsid w:val="00167379"/>
    <w:rsid w:val="00171D3A"/>
    <w:rsid w:val="00173007"/>
    <w:rsid w:val="0017435C"/>
    <w:rsid w:val="00174676"/>
    <w:rsid w:val="00175D2D"/>
    <w:rsid w:val="00181B12"/>
    <w:rsid w:val="00186D91"/>
    <w:rsid w:val="00192EAA"/>
    <w:rsid w:val="00194816"/>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26E2"/>
    <w:rsid w:val="00204D11"/>
    <w:rsid w:val="00207303"/>
    <w:rsid w:val="002100A9"/>
    <w:rsid w:val="002102D4"/>
    <w:rsid w:val="002123F8"/>
    <w:rsid w:val="00212E6A"/>
    <w:rsid w:val="00214EE4"/>
    <w:rsid w:val="002166B9"/>
    <w:rsid w:val="00217106"/>
    <w:rsid w:val="00220D47"/>
    <w:rsid w:val="00222812"/>
    <w:rsid w:val="00224113"/>
    <w:rsid w:val="00225075"/>
    <w:rsid w:val="0022645B"/>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1CD6"/>
    <w:rsid w:val="002A66A6"/>
    <w:rsid w:val="002B17F3"/>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0CE7"/>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E0E"/>
    <w:rsid w:val="00381D27"/>
    <w:rsid w:val="00383E4A"/>
    <w:rsid w:val="003846E8"/>
    <w:rsid w:val="00385B97"/>
    <w:rsid w:val="003862DA"/>
    <w:rsid w:val="00387DEE"/>
    <w:rsid w:val="00390A76"/>
    <w:rsid w:val="00391C6A"/>
    <w:rsid w:val="00392AF1"/>
    <w:rsid w:val="00393F7A"/>
    <w:rsid w:val="00395CFF"/>
    <w:rsid w:val="00395E72"/>
    <w:rsid w:val="00397804"/>
    <w:rsid w:val="00397C71"/>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18F8"/>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5024"/>
    <w:rsid w:val="004E7425"/>
    <w:rsid w:val="004F1446"/>
    <w:rsid w:val="004F2649"/>
    <w:rsid w:val="004F4942"/>
    <w:rsid w:val="004F4AF3"/>
    <w:rsid w:val="004F59E3"/>
    <w:rsid w:val="004F67A2"/>
    <w:rsid w:val="004F6FA1"/>
    <w:rsid w:val="00501FE0"/>
    <w:rsid w:val="005020EE"/>
    <w:rsid w:val="00504602"/>
    <w:rsid w:val="00505199"/>
    <w:rsid w:val="0051182C"/>
    <w:rsid w:val="00511D3D"/>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B52C9"/>
    <w:rsid w:val="005C6C9A"/>
    <w:rsid w:val="005C6E36"/>
    <w:rsid w:val="005D3922"/>
    <w:rsid w:val="005D3BB2"/>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45C30"/>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C1A"/>
    <w:rsid w:val="009132B2"/>
    <w:rsid w:val="00914C7E"/>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65B"/>
    <w:rsid w:val="00A96651"/>
    <w:rsid w:val="00A96D65"/>
    <w:rsid w:val="00AA017C"/>
    <w:rsid w:val="00AA0BC5"/>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402B"/>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B3F"/>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E0968"/>
    <w:rsid w:val="00BE0B20"/>
    <w:rsid w:val="00BE5369"/>
    <w:rsid w:val="00BF0FEF"/>
    <w:rsid w:val="00BF3C18"/>
    <w:rsid w:val="00BF3EB9"/>
    <w:rsid w:val="00C042DB"/>
    <w:rsid w:val="00C111A3"/>
    <w:rsid w:val="00C21FE3"/>
    <w:rsid w:val="00C233E7"/>
    <w:rsid w:val="00C2506A"/>
    <w:rsid w:val="00C278ED"/>
    <w:rsid w:val="00C30EE3"/>
    <w:rsid w:val="00C3340B"/>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A6F32"/>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B14"/>
    <w:rsid w:val="00D55908"/>
    <w:rsid w:val="00D55B87"/>
    <w:rsid w:val="00D6022D"/>
    <w:rsid w:val="00D62B05"/>
    <w:rsid w:val="00D65C77"/>
    <w:rsid w:val="00D70792"/>
    <w:rsid w:val="00D73485"/>
    <w:rsid w:val="00D7540C"/>
    <w:rsid w:val="00D758B9"/>
    <w:rsid w:val="00D75D8E"/>
    <w:rsid w:val="00D776D0"/>
    <w:rsid w:val="00D80D7F"/>
    <w:rsid w:val="00D842F7"/>
    <w:rsid w:val="00D85633"/>
    <w:rsid w:val="00D86D00"/>
    <w:rsid w:val="00D91C05"/>
    <w:rsid w:val="00D91D7F"/>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2F12"/>
    <w:rsid w:val="00F872CD"/>
    <w:rsid w:val="00F8789F"/>
    <w:rsid w:val="00F91A99"/>
    <w:rsid w:val="00F941A3"/>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cont_priv@trco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1769</TotalTime>
  <Pages>4</Pages>
  <Words>1212</Words>
  <Characters>6913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8109</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555</cp:revision>
  <cp:lastPrinted>2017-11-20T04:56:00Z</cp:lastPrinted>
  <dcterms:created xsi:type="dcterms:W3CDTF">2016-12-20T07:31:00Z</dcterms:created>
  <dcterms:modified xsi:type="dcterms:W3CDTF">2020-12-17T12:01:00Z</dcterms:modified>
</cp:coreProperties>
</file>