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3601DD" w:rsidP="003601DD">
      <w:pPr>
        <w:jc w:val="center"/>
        <w:rPr>
          <w:b/>
          <w:color w:val="FF0000"/>
        </w:rPr>
      </w:pPr>
    </w:p>
    <w:p w:rsidR="003601DD" w:rsidRDefault="00F14693" w:rsidP="003601DD">
      <w:pPr>
        <w:jc w:val="center"/>
        <w:rPr>
          <w:b/>
          <w:color w:val="FF0000"/>
        </w:rPr>
      </w:pPr>
      <w:r>
        <w:rPr>
          <w:b/>
          <w:noProof/>
          <w:color w:val="FF0000"/>
          <w:lang w:eastAsia="ru-RU"/>
        </w:rPr>
        <w:pict>
          <v:group id="_x0000_s1028" style="position:absolute;left:0;text-align:left;margin-left:-15.9pt;margin-top:-28.35pt;width:141.85pt;height:59.25pt;z-index:251658752" coordorigin="-1090,5" coordsize="10445,4362">
            <v:shape id="_x0000_s1029"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30"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31" style="position:absolute;left:6743;top:2327;width:808;height:757" coordsize="808,757" path="m808,757l808,,526,r,268l282,268,282,,,,,757r282,l282,470r244,l526,757r282,xe" fillcolor="#003358" stroked="f">
              <v:path arrowok="t"/>
            </v:shape>
            <v:shape id="_x0000_s1032"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3" style="position:absolute;left:3966;top:2327;width:846;height:757" coordsize="846,757" path="m564,757r,-555l846,202,846,,,,,202r282,l282,757r282,xe" fillcolor="#003358" stroked="f">
              <v:path arrowok="t"/>
            </v:shape>
            <v:shape id="_x0000_s1034" style="position:absolute;left:3082;top:2327;width:809;height:757" coordsize="809,757" path="m809,757l809,,527,r,268l282,268,282,,,,,757r282,l282,470r245,l527,757r282,xe" fillcolor="#003358" stroked="f">
              <v:path arrowok="t"/>
            </v:shape>
            <v:shape id="_x0000_s1035"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6"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7" style="position:absolute;left:4877;top:1020;width:809;height:757" coordsize="809,757" path="m809,757l809,,531,r,263l282,263,282,,,,,757r282,l282,470r249,l531,757r278,xe" fillcolor="#003358" stroked="f">
              <v:path arrowok="t"/>
            </v:shape>
            <v:shape id="_x0000_s1038"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9"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40"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41" style="position:absolute;left:-1090;top:5;width:5131;height:4362" coordsize="1092,928" path="m1004,711hdc1004,711,1004,711,1004,711,442,928,,389,641,v451,,451,,451,c868,54,593,206,512,384v-81,178,44,408,492,327e" fillcolor="#003358" stroked="f">
              <v:path arrowok="t"/>
            </v:shape>
            <v:shape id="_x0000_s1042"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r>
        <w:rPr>
          <w:b/>
          <w:noProof/>
          <w:color w:val="FF0000"/>
          <w:lang w:eastAsia="ru-RU"/>
        </w:rPr>
        <w:pict>
          <v:shapetype id="_x0000_t202" coordsize="21600,21600" o:spt="202" path="m,l,21600r21600,l21600,xe">
            <v:stroke joinstyle="miter"/>
            <v:path gradientshapeok="t" o:connecttype="rect"/>
          </v:shapetype>
          <v:shape id="_x0000_s1027" type="#_x0000_t202" style="position:absolute;left:0;text-align:left;margin-left:-11.4pt;margin-top:22.65pt;width:235.25pt;height:96.6pt;z-index:251657728" filled="f" stroked="f">
            <v:textbox style="mso-next-textbox:#_x0000_s1027">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6</w:t>
                  </w:r>
                  <w:r>
                    <w:rPr>
                      <w:rFonts w:ascii="Arial" w:hAnsi="Arial" w:cs="Arial"/>
                      <w:sz w:val="18"/>
                      <w:szCs w:val="18"/>
                    </w:rPr>
                    <w:t>42017</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BB3F36">
                    <w:rPr>
                      <w:rFonts w:ascii="Arial" w:hAnsi="Arial" w:cs="Arial"/>
                      <w:sz w:val="18"/>
                      <w:szCs w:val="18"/>
                    </w:rPr>
                    <w:t xml:space="preserve">+7 </w:t>
                  </w:r>
                  <w:r w:rsidRPr="00045758">
                    <w:rPr>
                      <w:rFonts w:ascii="Arial" w:hAnsi="Arial" w:cs="Arial"/>
                      <w:position w:val="2"/>
                      <w:sz w:val="18"/>
                      <w:szCs w:val="18"/>
                    </w:rPr>
                    <w:t>(</w:t>
                  </w:r>
                  <w:r>
                    <w:rPr>
                      <w:rFonts w:ascii="Arial" w:hAnsi="Arial" w:cs="Arial"/>
                      <w:sz w:val="18"/>
                      <w:szCs w:val="18"/>
                    </w:rPr>
                    <w:t>3952) 642024</w:t>
                  </w:r>
                </w:p>
                <w:p w:rsidR="00697A1E" w:rsidRPr="00A81BB7" w:rsidRDefault="00697A1E" w:rsidP="003601DD">
                  <w:pPr>
                    <w:spacing w:before="20"/>
                    <w:rPr>
                      <w:rFonts w:ascii="Arial" w:hAnsi="Arial" w:cs="Arial"/>
                      <w:sz w:val="18"/>
                      <w:szCs w:val="18"/>
                      <w:lang w:val="en-US"/>
                    </w:rPr>
                  </w:pPr>
                  <w:proofErr w:type="gramStart"/>
                  <w:r>
                    <w:rPr>
                      <w:rFonts w:ascii="Arial" w:hAnsi="Arial" w:cs="Arial"/>
                      <w:sz w:val="18"/>
                      <w:szCs w:val="18"/>
                      <w:lang w:val="en-US"/>
                    </w:rPr>
                    <w:t>e</w:t>
                  </w:r>
                  <w:r w:rsidRPr="009F66AD">
                    <w:rPr>
                      <w:rFonts w:ascii="Arial" w:hAnsi="Arial" w:cs="Arial"/>
                      <w:sz w:val="18"/>
                      <w:szCs w:val="18"/>
                      <w:lang w:val="en-US"/>
                    </w:rPr>
                    <w:t>-</w:t>
                  </w:r>
                  <w:r>
                    <w:rPr>
                      <w:rFonts w:ascii="Arial" w:hAnsi="Arial" w:cs="Arial"/>
                      <w:sz w:val="18"/>
                      <w:szCs w:val="18"/>
                      <w:lang w:val="en-US"/>
                    </w:rPr>
                    <w:t>mail</w:t>
                  </w:r>
                  <w:proofErr w:type="gramEnd"/>
                  <w:r w:rsidRPr="009F66AD">
                    <w:rPr>
                      <w:rFonts w:ascii="Arial" w:hAnsi="Arial" w:cs="Arial"/>
                      <w:sz w:val="18"/>
                      <w:szCs w:val="18"/>
                      <w:lang w:val="en-US"/>
                    </w:rPr>
                    <w:t xml:space="preserve">: </w:t>
                  </w:r>
                  <w:r>
                    <w:rPr>
                      <w:rFonts w:ascii="Arial" w:hAnsi="Arial" w:cs="Arial"/>
                      <w:sz w:val="18"/>
                      <w:szCs w:val="18"/>
                      <w:lang w:val="en-US"/>
                    </w:rPr>
                    <w:t>vszd</w:t>
                  </w:r>
                  <w:r w:rsidRPr="009F66AD">
                    <w:rPr>
                      <w:rFonts w:ascii="Arial" w:hAnsi="Arial" w:cs="Arial"/>
                      <w:sz w:val="18"/>
                      <w:szCs w:val="18"/>
                      <w:lang w:val="en-US"/>
                    </w:rPr>
                    <w:t>@</w:t>
                  </w:r>
                  <w:r>
                    <w:rPr>
                      <w:rFonts w:ascii="Arial" w:hAnsi="Arial" w:cs="Arial"/>
                      <w:sz w:val="18"/>
                      <w:szCs w:val="18"/>
                      <w:lang w:val="en-US"/>
                    </w:rPr>
                    <w:t>trcont</w:t>
                  </w:r>
                  <w:r w:rsidRPr="009F66AD">
                    <w:rPr>
                      <w:rFonts w:ascii="Arial" w:hAnsi="Arial" w:cs="Arial"/>
                      <w:sz w:val="18"/>
                      <w:szCs w:val="18"/>
                      <w:lang w:val="en-US"/>
                    </w:rPr>
                    <w:t>.</w:t>
                  </w:r>
                  <w:r>
                    <w:rPr>
                      <w:rFonts w:ascii="Arial" w:hAnsi="Arial" w:cs="Arial"/>
                      <w:sz w:val="18"/>
                      <w:szCs w:val="18"/>
                      <w:lang w:val="en-US"/>
                    </w:rPr>
                    <w:t>ru</w:t>
                  </w:r>
                  <w:r w:rsidRPr="0021307A">
                    <w:rPr>
                      <w:rFonts w:ascii="Arial" w:hAnsi="Arial" w:cs="Arial"/>
                      <w:sz w:val="18"/>
                      <w:szCs w:val="18"/>
                      <w:lang w:val="en-US"/>
                    </w:rPr>
                    <w:t xml:space="preserve">,    </w:t>
                  </w:r>
                  <w:r w:rsidRPr="000D012F">
                    <w:rPr>
                      <w:rFonts w:ascii="Arial" w:hAnsi="Arial" w:cs="Arial"/>
                      <w:sz w:val="18"/>
                      <w:szCs w:val="18"/>
                      <w:lang w:val="en-US"/>
                    </w:rPr>
                    <w:t>www</w:t>
                  </w:r>
                  <w:r w:rsidRPr="009F66AD">
                    <w:rPr>
                      <w:rFonts w:ascii="Arial" w:hAnsi="Arial" w:cs="Arial"/>
                      <w:sz w:val="18"/>
                      <w:szCs w:val="18"/>
                      <w:lang w:val="en-US"/>
                    </w:rPr>
                    <w:t>.</w:t>
                  </w:r>
                  <w:r w:rsidRPr="000D012F">
                    <w:rPr>
                      <w:rFonts w:ascii="Arial" w:hAnsi="Arial" w:cs="Arial"/>
                      <w:sz w:val="18"/>
                      <w:szCs w:val="18"/>
                      <w:lang w:val="en-US"/>
                    </w:rPr>
                    <w:t>trcont</w:t>
                  </w:r>
                  <w:r w:rsidRPr="009F66AD">
                    <w:rPr>
                      <w:rFonts w:ascii="Arial" w:hAnsi="Arial" w:cs="Arial"/>
                      <w:sz w:val="18"/>
                      <w:szCs w:val="18"/>
                      <w:lang w:val="en-US"/>
                    </w:rPr>
                    <w:t>.</w:t>
                  </w:r>
                  <w:r w:rsidR="00A81BB7">
                    <w:rPr>
                      <w:rFonts w:ascii="Arial" w:hAnsi="Arial" w:cs="Arial"/>
                      <w:sz w:val="18"/>
                      <w:szCs w:val="18"/>
                      <w:lang w:val="en-US"/>
                    </w:rPr>
                    <w:t>com</w:t>
                  </w:r>
                </w:p>
                <w:p w:rsidR="00697A1E" w:rsidRPr="00A81BB7" w:rsidRDefault="00697A1E" w:rsidP="003601DD">
                  <w:pPr>
                    <w:spacing w:before="20"/>
                    <w:rPr>
                      <w:rFonts w:ascii="Arial" w:hAnsi="Arial" w:cs="Arial"/>
                      <w:sz w:val="18"/>
                      <w:szCs w:val="18"/>
                      <w:lang w:val="en-US"/>
                    </w:rPr>
                  </w:pPr>
                </w:p>
                <w:p w:rsidR="00697A1E" w:rsidRDefault="00697A1E" w:rsidP="003601DD">
                  <w:pPr>
                    <w:tabs>
                      <w:tab w:val="right" w:pos="4253"/>
                    </w:tabs>
                    <w:rPr>
                      <w:rFonts w:ascii="Arial" w:hAnsi="Arial" w:cs="Arial"/>
                      <w:sz w:val="18"/>
                      <w:szCs w:val="18"/>
                      <w:u w:val="single"/>
                    </w:rPr>
                  </w:pPr>
                  <w:r w:rsidRPr="005B15EA">
                    <w:rPr>
                      <w:rFonts w:ascii="Arial" w:hAnsi="Arial" w:cs="Arial"/>
                      <w:sz w:val="18"/>
                      <w:szCs w:val="18"/>
                    </w:rPr>
                    <w:t>___</w:t>
                  </w:r>
                  <w:r w:rsidR="00930D55">
                    <w:rPr>
                      <w:rFonts w:ascii="Arial" w:hAnsi="Arial" w:cs="Arial"/>
                      <w:sz w:val="18"/>
                      <w:szCs w:val="18"/>
                    </w:rPr>
                    <w:t>1</w:t>
                  </w:r>
                  <w:r w:rsidR="000D4CD2">
                    <w:rPr>
                      <w:rFonts w:ascii="Arial" w:hAnsi="Arial" w:cs="Arial"/>
                      <w:sz w:val="18"/>
                      <w:szCs w:val="18"/>
                    </w:rPr>
                    <w:t>8</w:t>
                  </w:r>
                  <w:r w:rsidRPr="002227FF">
                    <w:rPr>
                      <w:rFonts w:ascii="Arial" w:hAnsi="Arial" w:cs="Arial"/>
                      <w:sz w:val="18"/>
                      <w:szCs w:val="18"/>
                      <w:u w:val="single"/>
                    </w:rPr>
                    <w:t>.</w:t>
                  </w:r>
                  <w:r w:rsidR="00930D55">
                    <w:rPr>
                      <w:rFonts w:ascii="Arial" w:hAnsi="Arial" w:cs="Arial"/>
                      <w:sz w:val="18"/>
                      <w:szCs w:val="18"/>
                      <w:u w:val="single"/>
                    </w:rPr>
                    <w:t>10</w:t>
                  </w:r>
                  <w:r w:rsidRPr="002227FF">
                    <w:rPr>
                      <w:rFonts w:ascii="Arial" w:hAnsi="Arial" w:cs="Arial"/>
                      <w:sz w:val="18"/>
                      <w:szCs w:val="18"/>
                      <w:u w:val="single"/>
                    </w:rPr>
                    <w:t>.201</w:t>
                  </w:r>
                  <w:r w:rsidR="006433A1" w:rsidRPr="002227FF">
                    <w:rPr>
                      <w:rFonts w:ascii="Arial" w:hAnsi="Arial" w:cs="Arial"/>
                      <w:sz w:val="18"/>
                      <w:szCs w:val="18"/>
                      <w:u w:val="single"/>
                    </w:rPr>
                    <w:t>9</w:t>
                  </w:r>
                  <w:r w:rsidRPr="002227FF">
                    <w:rPr>
                      <w:rFonts w:ascii="Arial" w:hAnsi="Arial" w:cs="Arial"/>
                      <w:sz w:val="18"/>
                      <w:szCs w:val="18"/>
                      <w:u w:val="single"/>
                    </w:rPr>
                    <w:t xml:space="preserve"> г</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Pr="002227FF" w:rsidRDefault="00F14693" w:rsidP="003601DD">
      <w:pPr>
        <w:jc w:val="center"/>
        <w:rPr>
          <w:b/>
          <w:color w:val="FF0000"/>
        </w:rPr>
      </w:pPr>
      <w:r w:rsidRPr="00F14693">
        <w:rPr>
          <w:noProof/>
        </w:rPr>
        <w:pict>
          <v:shape id="_x0000_s1026" type="#_x0000_t202" style="position:absolute;left:0;text-align:left;margin-left:405.3pt;margin-top:-38.7pt;width:108pt;height:27pt;z-index:251656704" stroked="f">
            <v:textbox style="mso-next-textbox:#_x0000_s1026">
              <w:txbxContent>
                <w:p w:rsidR="00697A1E" w:rsidRPr="00A826E2" w:rsidRDefault="00697A1E"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3601DD" w:rsidRPr="002227FF" w:rsidRDefault="003601DD" w:rsidP="003601DD">
      <w:pPr>
        <w:pStyle w:val="19"/>
        <w:ind w:left="284" w:right="120" w:firstLine="0"/>
        <w:jc w:val="center"/>
        <w:rPr>
          <w:b/>
          <w:sz w:val="24"/>
          <w:szCs w:val="24"/>
        </w:rPr>
      </w:pPr>
      <w:r w:rsidRPr="002227FF">
        <w:rPr>
          <w:b/>
          <w:sz w:val="24"/>
          <w:szCs w:val="24"/>
        </w:rPr>
        <w:t xml:space="preserve">ПАО «ТрансКонтейнер» информирует о внесении изменений </w:t>
      </w:r>
      <w:proofErr w:type="gramStart"/>
      <w:r w:rsidRPr="002227FF">
        <w:rPr>
          <w:b/>
          <w:sz w:val="24"/>
          <w:szCs w:val="24"/>
        </w:rPr>
        <w:t>в</w:t>
      </w:r>
      <w:proofErr w:type="gramEnd"/>
      <w:r w:rsidRPr="002227FF">
        <w:rPr>
          <w:b/>
          <w:sz w:val="24"/>
          <w:szCs w:val="24"/>
        </w:rPr>
        <w:t xml:space="preserve"> </w:t>
      </w:r>
    </w:p>
    <w:p w:rsidR="000D4CD2" w:rsidRDefault="003601DD" w:rsidP="003601DD">
      <w:pPr>
        <w:jc w:val="center"/>
        <w:rPr>
          <w:b/>
        </w:rPr>
      </w:pPr>
      <w:r w:rsidRPr="002227FF">
        <w:rPr>
          <w:b/>
        </w:rPr>
        <w:t>документацию закупки способом размещения оферты №</w:t>
      </w:r>
      <w:r w:rsidRPr="002227FF">
        <w:rPr>
          <w:b/>
          <w:lang w:val="en-US"/>
        </w:rPr>
        <w:t> </w:t>
      </w:r>
      <w:r w:rsidR="00772E04" w:rsidRPr="002227FF">
        <w:rPr>
          <w:b/>
        </w:rPr>
        <w:t>РО-НКПВСЖД-1</w:t>
      </w:r>
      <w:r w:rsidR="0091194A">
        <w:rPr>
          <w:b/>
        </w:rPr>
        <w:t>9</w:t>
      </w:r>
      <w:r w:rsidR="00772E04" w:rsidRPr="002227FF">
        <w:rPr>
          <w:b/>
        </w:rPr>
        <w:t>-00</w:t>
      </w:r>
      <w:r w:rsidR="0091194A">
        <w:rPr>
          <w:b/>
        </w:rPr>
        <w:t>16</w:t>
      </w:r>
      <w:r w:rsidR="00772E04" w:rsidRPr="002227FF">
        <w:rPr>
          <w:b/>
        </w:rPr>
        <w:t xml:space="preserve"> </w:t>
      </w:r>
      <w:r w:rsidRPr="002227FF">
        <w:rPr>
          <w:b/>
        </w:rPr>
        <w:t>на аренду транспортных средств с экипажем для перевозки крупнотоннажных контейнеров 20,40 фут с/на контейнерный терминал Батарейная филиала</w:t>
      </w:r>
    </w:p>
    <w:p w:rsidR="003601DD" w:rsidRPr="002227FF" w:rsidRDefault="003601DD" w:rsidP="003601DD">
      <w:pPr>
        <w:jc w:val="center"/>
        <w:rPr>
          <w:b/>
        </w:rPr>
      </w:pPr>
      <w:r w:rsidRPr="002227FF">
        <w:rPr>
          <w:b/>
        </w:rPr>
        <w:t xml:space="preserve">ПАО «ТрансКонтейнер» на </w:t>
      </w:r>
      <w:proofErr w:type="spellStart"/>
      <w:r w:rsidRPr="002227FF">
        <w:rPr>
          <w:b/>
        </w:rPr>
        <w:t>Восточно-Сибирской</w:t>
      </w:r>
      <w:proofErr w:type="spellEnd"/>
      <w:r w:rsidRPr="002227FF">
        <w:rPr>
          <w:b/>
        </w:rPr>
        <w:t xml:space="preserve"> железной дороге"</w:t>
      </w:r>
    </w:p>
    <w:p w:rsidR="002B0B2F" w:rsidRPr="008A048A" w:rsidRDefault="002B0B2F" w:rsidP="002B0B2F">
      <w:pPr>
        <w:ind w:firstLine="709"/>
        <w:jc w:val="both"/>
        <w:rPr>
          <w:b/>
          <w:highlight w:val="yellow"/>
        </w:rPr>
      </w:pPr>
    </w:p>
    <w:p w:rsidR="008C46CE" w:rsidRPr="008A048A" w:rsidRDefault="008C46CE" w:rsidP="00D845A1">
      <w:pPr>
        <w:ind w:firstLine="709"/>
        <w:jc w:val="both"/>
        <w:rPr>
          <w:bCs/>
        </w:rPr>
      </w:pPr>
    </w:p>
    <w:p w:rsidR="003601DD" w:rsidRPr="008A048A" w:rsidRDefault="0091194A" w:rsidP="00D845A1">
      <w:pPr>
        <w:ind w:firstLine="709"/>
        <w:jc w:val="both"/>
        <w:rPr>
          <w:b/>
          <w:bCs/>
        </w:rPr>
      </w:pPr>
      <w:r>
        <w:rPr>
          <w:b/>
          <w:bCs/>
        </w:rPr>
        <w:t>1</w:t>
      </w:r>
      <w:r w:rsidR="003601DD" w:rsidRPr="008A048A">
        <w:rPr>
          <w:b/>
          <w:bCs/>
        </w:rPr>
        <w:t>. В документации о закупке:</w:t>
      </w:r>
    </w:p>
    <w:p w:rsidR="00816576" w:rsidRPr="000D4CD2" w:rsidRDefault="00816576" w:rsidP="00816576">
      <w:pPr>
        <w:rPr>
          <w:bCs/>
        </w:rPr>
      </w:pPr>
    </w:p>
    <w:p w:rsidR="008A048A" w:rsidRDefault="00074E8F" w:rsidP="008A048A">
      <w:pPr>
        <w:ind w:firstLine="709"/>
        <w:jc w:val="both"/>
        <w:rPr>
          <w:bCs/>
        </w:rPr>
      </w:pPr>
      <w:r>
        <w:rPr>
          <w:bCs/>
        </w:rPr>
        <w:t>1.1</w:t>
      </w:r>
      <w:r w:rsidR="008A048A" w:rsidRPr="008A048A">
        <w:rPr>
          <w:bCs/>
        </w:rPr>
        <w:t xml:space="preserve">. </w:t>
      </w:r>
      <w:r>
        <w:rPr>
          <w:bCs/>
        </w:rPr>
        <w:t>Изложить</w:t>
      </w:r>
      <w:r w:rsidR="008A048A" w:rsidRPr="008A048A">
        <w:rPr>
          <w:bCs/>
        </w:rPr>
        <w:t xml:space="preserve"> таблицу </w:t>
      </w:r>
      <w:r w:rsidR="000D4CD2">
        <w:rPr>
          <w:bCs/>
        </w:rPr>
        <w:t>"</w:t>
      </w:r>
      <w:r w:rsidR="000D4CD2" w:rsidRPr="000D4CD2">
        <w:rPr>
          <w:bCs/>
        </w:rPr>
        <w:t xml:space="preserve">Работа автомобиля сверх норматива, (за один час работы автомобиля сверх норматива)" </w:t>
      </w:r>
      <w:r w:rsidR="008A048A" w:rsidRPr="008A048A">
        <w:rPr>
          <w:bCs/>
        </w:rPr>
        <w:t>Приложения № 1 к Техническому заданию (</w:t>
      </w:r>
      <w:r w:rsidR="002227FF">
        <w:rPr>
          <w:bCs/>
        </w:rPr>
        <w:t>Р</w:t>
      </w:r>
      <w:r w:rsidR="008A048A" w:rsidRPr="008A048A">
        <w:rPr>
          <w:bCs/>
        </w:rPr>
        <w:t xml:space="preserve">аздел 4 документации о закупке) </w:t>
      </w:r>
      <w:r>
        <w:rPr>
          <w:bCs/>
        </w:rPr>
        <w:t>в</w:t>
      </w:r>
      <w:r w:rsidR="008A048A" w:rsidRPr="008A048A">
        <w:rPr>
          <w:bCs/>
        </w:rPr>
        <w:t xml:space="preserve"> следующе</w:t>
      </w:r>
      <w:r>
        <w:rPr>
          <w:bCs/>
        </w:rPr>
        <w:t>й</w:t>
      </w:r>
      <w:r w:rsidR="008A048A" w:rsidRPr="008A048A">
        <w:rPr>
          <w:bCs/>
        </w:rPr>
        <w:t xml:space="preserve"> </w:t>
      </w:r>
      <w:r>
        <w:rPr>
          <w:bCs/>
        </w:rPr>
        <w:t>редакции</w:t>
      </w:r>
      <w:r w:rsidR="008A048A" w:rsidRPr="008A048A">
        <w:rPr>
          <w:bCs/>
        </w:rPr>
        <w:t>:</w:t>
      </w:r>
    </w:p>
    <w:p w:rsidR="00074E8F" w:rsidRDefault="00074E8F" w:rsidP="008A048A">
      <w:pPr>
        <w:ind w:firstLine="709"/>
        <w:jc w:val="both"/>
        <w:rPr>
          <w:bCs/>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9"/>
        <w:gridCol w:w="1560"/>
        <w:gridCol w:w="1701"/>
        <w:gridCol w:w="1701"/>
        <w:gridCol w:w="1559"/>
      </w:tblGrid>
      <w:tr w:rsidR="0091194A" w:rsidRPr="00AA402D" w:rsidTr="0091194A">
        <w:trPr>
          <w:trHeight w:val="615"/>
        </w:trPr>
        <w:tc>
          <w:tcPr>
            <w:tcW w:w="3969" w:type="dxa"/>
            <w:vMerge w:val="restart"/>
            <w:shd w:val="clear" w:color="000000" w:fill="FFFFFF"/>
            <w:vAlign w:val="center"/>
            <w:hideMark/>
          </w:tcPr>
          <w:p w:rsidR="0091194A" w:rsidRPr="00AA402D" w:rsidRDefault="0091194A" w:rsidP="00B17D2E">
            <w:pPr>
              <w:jc w:val="center"/>
              <w:rPr>
                <w:color w:val="000000"/>
              </w:rPr>
            </w:pPr>
            <w:r w:rsidRPr="00AA402D">
              <w:rPr>
                <w:b/>
                <w:bCs/>
                <w:color w:val="000000"/>
                <w:sz w:val="22"/>
                <w:szCs w:val="22"/>
              </w:rPr>
              <w:br w:type="page"/>
            </w:r>
            <w:r w:rsidRPr="00AA402D">
              <w:rPr>
                <w:b/>
                <w:color w:val="000000"/>
                <w:sz w:val="22"/>
                <w:szCs w:val="22"/>
              </w:rPr>
              <w:t>Наименование услуг</w:t>
            </w:r>
          </w:p>
        </w:tc>
        <w:tc>
          <w:tcPr>
            <w:tcW w:w="1560" w:type="dxa"/>
            <w:shd w:val="clear" w:color="auto" w:fill="auto"/>
            <w:noWrap/>
            <w:vAlign w:val="center"/>
            <w:hideMark/>
          </w:tcPr>
          <w:p w:rsidR="0091194A" w:rsidRPr="00AA402D" w:rsidRDefault="0091194A" w:rsidP="00B17D2E">
            <w:pPr>
              <w:jc w:val="center"/>
              <w:rPr>
                <w:color w:val="000000"/>
              </w:rPr>
            </w:pPr>
            <w:r w:rsidRPr="00AA402D">
              <w:rPr>
                <w:color w:val="000000"/>
                <w:sz w:val="22"/>
                <w:szCs w:val="22"/>
              </w:rPr>
              <w:t xml:space="preserve">Ставка без учета НДС </w:t>
            </w:r>
            <w:r>
              <w:rPr>
                <w:color w:val="000000"/>
                <w:sz w:val="22"/>
                <w:szCs w:val="22"/>
              </w:rPr>
              <w:t>20</w:t>
            </w:r>
            <w:r w:rsidRPr="00AA402D">
              <w:rPr>
                <w:color w:val="000000"/>
                <w:sz w:val="22"/>
                <w:szCs w:val="22"/>
              </w:rPr>
              <w:t>%, в рублях</w:t>
            </w:r>
          </w:p>
        </w:tc>
        <w:tc>
          <w:tcPr>
            <w:tcW w:w="1701" w:type="dxa"/>
          </w:tcPr>
          <w:p w:rsidR="0091194A" w:rsidRPr="00AA402D" w:rsidRDefault="0091194A" w:rsidP="00B17D2E">
            <w:pPr>
              <w:jc w:val="center"/>
              <w:rPr>
                <w:color w:val="000000"/>
              </w:rPr>
            </w:pPr>
            <w:r w:rsidRPr="00AA402D">
              <w:rPr>
                <w:color w:val="000000"/>
                <w:sz w:val="22"/>
                <w:szCs w:val="22"/>
              </w:rPr>
              <w:t xml:space="preserve">Ставка с учетом НДС </w:t>
            </w:r>
            <w:r>
              <w:rPr>
                <w:color w:val="000000"/>
                <w:sz w:val="22"/>
                <w:szCs w:val="22"/>
              </w:rPr>
              <w:t>20</w:t>
            </w:r>
            <w:r w:rsidRPr="00AA402D">
              <w:rPr>
                <w:color w:val="000000"/>
                <w:sz w:val="22"/>
                <w:szCs w:val="22"/>
              </w:rPr>
              <w:t>%, в рублях</w:t>
            </w:r>
          </w:p>
        </w:tc>
        <w:tc>
          <w:tcPr>
            <w:tcW w:w="1701" w:type="dxa"/>
            <w:shd w:val="clear" w:color="auto" w:fill="auto"/>
            <w:noWrap/>
            <w:vAlign w:val="center"/>
            <w:hideMark/>
          </w:tcPr>
          <w:p w:rsidR="0091194A" w:rsidRPr="00AA402D" w:rsidRDefault="0091194A" w:rsidP="00B17D2E">
            <w:pPr>
              <w:jc w:val="center"/>
              <w:rPr>
                <w:color w:val="000000"/>
              </w:rPr>
            </w:pPr>
            <w:r w:rsidRPr="00AA402D">
              <w:rPr>
                <w:color w:val="000000"/>
                <w:sz w:val="22"/>
                <w:szCs w:val="22"/>
              </w:rPr>
              <w:t xml:space="preserve">Ставка без учета НДС </w:t>
            </w:r>
            <w:r>
              <w:rPr>
                <w:color w:val="000000"/>
                <w:sz w:val="22"/>
                <w:szCs w:val="22"/>
              </w:rPr>
              <w:t>20</w:t>
            </w:r>
            <w:r w:rsidRPr="00AA402D">
              <w:rPr>
                <w:color w:val="000000"/>
                <w:sz w:val="22"/>
                <w:szCs w:val="22"/>
              </w:rPr>
              <w:t>%, в рублях</w:t>
            </w:r>
          </w:p>
        </w:tc>
        <w:tc>
          <w:tcPr>
            <w:tcW w:w="1559" w:type="dxa"/>
          </w:tcPr>
          <w:p w:rsidR="0091194A" w:rsidRPr="00AA402D" w:rsidRDefault="0091194A" w:rsidP="00B17D2E">
            <w:pPr>
              <w:jc w:val="center"/>
              <w:rPr>
                <w:b/>
                <w:color w:val="000000"/>
              </w:rPr>
            </w:pPr>
            <w:r w:rsidRPr="00AA402D">
              <w:rPr>
                <w:color w:val="000000"/>
                <w:sz w:val="22"/>
                <w:szCs w:val="22"/>
              </w:rPr>
              <w:t xml:space="preserve">Ставка с учетом НДС </w:t>
            </w:r>
            <w:r>
              <w:rPr>
                <w:color w:val="000000"/>
                <w:sz w:val="22"/>
                <w:szCs w:val="22"/>
              </w:rPr>
              <w:t>20</w:t>
            </w:r>
            <w:r w:rsidRPr="00AA402D">
              <w:rPr>
                <w:color w:val="000000"/>
                <w:sz w:val="22"/>
                <w:szCs w:val="22"/>
              </w:rPr>
              <w:t>%, в рублях</w:t>
            </w:r>
          </w:p>
        </w:tc>
      </w:tr>
      <w:tr w:rsidR="0091194A" w:rsidRPr="00AA402D" w:rsidTr="0091194A">
        <w:trPr>
          <w:trHeight w:val="615"/>
        </w:trPr>
        <w:tc>
          <w:tcPr>
            <w:tcW w:w="3969" w:type="dxa"/>
            <w:vMerge/>
            <w:shd w:val="clear" w:color="000000" w:fill="FFFFFF"/>
            <w:vAlign w:val="center"/>
            <w:hideMark/>
          </w:tcPr>
          <w:p w:rsidR="0091194A" w:rsidRPr="00AA402D" w:rsidRDefault="0091194A" w:rsidP="00B17D2E">
            <w:pPr>
              <w:jc w:val="center"/>
              <w:rPr>
                <w:b/>
                <w:color w:val="000000"/>
              </w:rPr>
            </w:pPr>
          </w:p>
        </w:tc>
        <w:tc>
          <w:tcPr>
            <w:tcW w:w="3261" w:type="dxa"/>
            <w:gridSpan w:val="2"/>
            <w:shd w:val="clear" w:color="auto" w:fill="auto"/>
            <w:vAlign w:val="center"/>
          </w:tcPr>
          <w:p w:rsidR="0091194A" w:rsidRPr="00AA402D" w:rsidRDefault="0091194A" w:rsidP="00B17D2E">
            <w:pPr>
              <w:jc w:val="center"/>
              <w:rPr>
                <w:b/>
                <w:color w:val="000000"/>
              </w:rPr>
            </w:pPr>
            <w:r w:rsidRPr="00AA402D">
              <w:rPr>
                <w:b/>
                <w:color w:val="000000"/>
                <w:sz w:val="22"/>
                <w:szCs w:val="22"/>
              </w:rPr>
              <w:t>20 футов</w:t>
            </w:r>
          </w:p>
        </w:tc>
        <w:tc>
          <w:tcPr>
            <w:tcW w:w="3260" w:type="dxa"/>
            <w:gridSpan w:val="2"/>
            <w:vAlign w:val="center"/>
          </w:tcPr>
          <w:p w:rsidR="0091194A" w:rsidRPr="00AA402D" w:rsidRDefault="0091194A" w:rsidP="00B17D2E">
            <w:pPr>
              <w:jc w:val="center"/>
              <w:rPr>
                <w:b/>
                <w:color w:val="000000"/>
              </w:rPr>
            </w:pPr>
            <w:r w:rsidRPr="00AA402D">
              <w:rPr>
                <w:b/>
                <w:color w:val="000000"/>
                <w:sz w:val="22"/>
                <w:szCs w:val="22"/>
              </w:rPr>
              <w:t>40 футов</w:t>
            </w:r>
          </w:p>
        </w:tc>
      </w:tr>
      <w:tr w:rsidR="0091194A" w:rsidRPr="00AA402D" w:rsidTr="0091194A">
        <w:trPr>
          <w:trHeight w:val="615"/>
        </w:trPr>
        <w:tc>
          <w:tcPr>
            <w:tcW w:w="3969" w:type="dxa"/>
            <w:shd w:val="clear" w:color="000000" w:fill="FFFFFF"/>
            <w:vAlign w:val="center"/>
            <w:hideMark/>
          </w:tcPr>
          <w:p w:rsidR="0091194A" w:rsidRPr="00AA402D" w:rsidRDefault="0091194A" w:rsidP="00B17D2E">
            <w:pPr>
              <w:jc w:val="center"/>
              <w:rPr>
                <w:color w:val="000000"/>
              </w:rPr>
            </w:pPr>
            <w:r w:rsidRPr="00AA402D">
              <w:rPr>
                <w:color w:val="000000"/>
                <w:sz w:val="22"/>
                <w:szCs w:val="22"/>
              </w:rPr>
              <w:t>Работа автомобиля сверх норматива, (за один час работы автомобиля сверх норматива)</w:t>
            </w:r>
          </w:p>
        </w:tc>
        <w:tc>
          <w:tcPr>
            <w:tcW w:w="1560" w:type="dxa"/>
            <w:shd w:val="clear" w:color="auto" w:fill="auto"/>
            <w:noWrap/>
            <w:vAlign w:val="center"/>
            <w:hideMark/>
          </w:tcPr>
          <w:p w:rsidR="0091194A" w:rsidRPr="00AA402D" w:rsidRDefault="0091194A" w:rsidP="00B17D2E">
            <w:pPr>
              <w:jc w:val="center"/>
              <w:rPr>
                <w:color w:val="000000"/>
              </w:rPr>
            </w:pPr>
            <w:r>
              <w:rPr>
                <w:color w:val="000000"/>
                <w:sz w:val="22"/>
                <w:szCs w:val="22"/>
              </w:rPr>
              <w:t>1048,00</w:t>
            </w:r>
          </w:p>
        </w:tc>
        <w:tc>
          <w:tcPr>
            <w:tcW w:w="1701" w:type="dxa"/>
            <w:vAlign w:val="center"/>
          </w:tcPr>
          <w:p w:rsidR="0091194A" w:rsidRPr="00AA402D" w:rsidRDefault="0091194A" w:rsidP="00B17D2E">
            <w:pPr>
              <w:jc w:val="center"/>
              <w:rPr>
                <w:color w:val="000000"/>
              </w:rPr>
            </w:pPr>
            <w:r>
              <w:rPr>
                <w:color w:val="000000"/>
                <w:sz w:val="22"/>
                <w:szCs w:val="22"/>
              </w:rPr>
              <w:t>1257,60</w:t>
            </w:r>
          </w:p>
        </w:tc>
        <w:tc>
          <w:tcPr>
            <w:tcW w:w="1701" w:type="dxa"/>
            <w:shd w:val="clear" w:color="auto" w:fill="auto"/>
            <w:noWrap/>
            <w:vAlign w:val="center"/>
            <w:hideMark/>
          </w:tcPr>
          <w:p w:rsidR="0091194A" w:rsidRPr="00AA402D" w:rsidRDefault="0091194A" w:rsidP="00B17D2E">
            <w:pPr>
              <w:jc w:val="center"/>
              <w:rPr>
                <w:color w:val="000000"/>
              </w:rPr>
            </w:pPr>
            <w:r>
              <w:rPr>
                <w:color w:val="000000"/>
                <w:sz w:val="22"/>
                <w:szCs w:val="22"/>
              </w:rPr>
              <w:t>1235,00</w:t>
            </w:r>
          </w:p>
        </w:tc>
        <w:tc>
          <w:tcPr>
            <w:tcW w:w="1559" w:type="dxa"/>
            <w:vAlign w:val="center"/>
          </w:tcPr>
          <w:p w:rsidR="0091194A" w:rsidRPr="00AA402D" w:rsidRDefault="0091194A" w:rsidP="00B17D2E">
            <w:pPr>
              <w:jc w:val="center"/>
              <w:rPr>
                <w:color w:val="000000"/>
              </w:rPr>
            </w:pPr>
            <w:r>
              <w:rPr>
                <w:color w:val="000000"/>
                <w:sz w:val="22"/>
                <w:szCs w:val="22"/>
              </w:rPr>
              <w:t>1482,00</w:t>
            </w:r>
          </w:p>
        </w:tc>
      </w:tr>
    </w:tbl>
    <w:p w:rsidR="0091194A" w:rsidRDefault="0091194A" w:rsidP="008A048A">
      <w:pPr>
        <w:ind w:firstLine="709"/>
        <w:jc w:val="both"/>
        <w:rPr>
          <w:bCs/>
        </w:rPr>
      </w:pPr>
    </w:p>
    <w:p w:rsidR="00F52EDC" w:rsidRPr="00F52EDC" w:rsidRDefault="00F52EDC" w:rsidP="008A048A">
      <w:pPr>
        <w:ind w:firstLine="709"/>
        <w:jc w:val="both"/>
        <w:rPr>
          <w:bCs/>
        </w:rPr>
      </w:pPr>
      <w:r>
        <w:rPr>
          <w:bCs/>
        </w:rPr>
        <w:t xml:space="preserve">1.2. Изложить </w:t>
      </w:r>
      <w:r w:rsidRPr="008A048A">
        <w:rPr>
          <w:bCs/>
        </w:rPr>
        <w:t xml:space="preserve">таблицу </w:t>
      </w:r>
      <w:r w:rsidR="000D4CD2">
        <w:rPr>
          <w:bCs/>
        </w:rPr>
        <w:t>"</w:t>
      </w:r>
      <w:r w:rsidR="000D4CD2" w:rsidRPr="000D4CD2">
        <w:rPr>
          <w:bCs/>
        </w:rPr>
        <w:t xml:space="preserve">Работа автомобиля сверх норматива, (за один час работы автомобиля сверх норматива)" </w:t>
      </w:r>
      <w:r>
        <w:rPr>
          <w:bCs/>
        </w:rPr>
        <w:t xml:space="preserve">Приложения № </w:t>
      </w:r>
      <w:r w:rsidR="000D4CD2">
        <w:rPr>
          <w:bCs/>
        </w:rPr>
        <w:t>6</w:t>
      </w:r>
      <w:r>
        <w:rPr>
          <w:bCs/>
        </w:rPr>
        <w:t xml:space="preserve"> </w:t>
      </w:r>
      <w:r w:rsidR="000D4CD2">
        <w:rPr>
          <w:bCs/>
        </w:rPr>
        <w:t>к договору аренды транспортного средства с экипажем (Приложение № 4</w:t>
      </w:r>
      <w:r>
        <w:rPr>
          <w:bCs/>
        </w:rPr>
        <w:t xml:space="preserve"> </w:t>
      </w:r>
      <w:r w:rsidR="000D4CD2">
        <w:rPr>
          <w:bCs/>
        </w:rPr>
        <w:t xml:space="preserve">к </w:t>
      </w:r>
      <w:r>
        <w:rPr>
          <w:bCs/>
        </w:rPr>
        <w:t>документации о закупке</w:t>
      </w:r>
      <w:r w:rsidR="000D4CD2">
        <w:rPr>
          <w:bCs/>
        </w:rPr>
        <w:t>)</w:t>
      </w:r>
      <w:r>
        <w:rPr>
          <w:bCs/>
        </w:rPr>
        <w:t xml:space="preserve"> в следующей редакции</w:t>
      </w:r>
      <w:r w:rsidRPr="00F52EDC">
        <w:rPr>
          <w:bCs/>
        </w:rPr>
        <w:t>:</w:t>
      </w:r>
    </w:p>
    <w:p w:rsidR="00F52EDC" w:rsidRPr="00F52EDC" w:rsidRDefault="00F52EDC" w:rsidP="008A048A">
      <w:pPr>
        <w:ind w:firstLine="709"/>
        <w:jc w:val="both"/>
        <w:rPr>
          <w:bCs/>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9"/>
        <w:gridCol w:w="1560"/>
        <w:gridCol w:w="1701"/>
        <w:gridCol w:w="1701"/>
        <w:gridCol w:w="1559"/>
      </w:tblGrid>
      <w:tr w:rsidR="00F52EDC" w:rsidRPr="00AA402D" w:rsidTr="00B17D2E">
        <w:trPr>
          <w:trHeight w:val="615"/>
        </w:trPr>
        <w:tc>
          <w:tcPr>
            <w:tcW w:w="3969" w:type="dxa"/>
            <w:vMerge w:val="restart"/>
            <w:shd w:val="clear" w:color="000000" w:fill="FFFFFF"/>
            <w:vAlign w:val="center"/>
            <w:hideMark/>
          </w:tcPr>
          <w:p w:rsidR="00F52EDC" w:rsidRPr="00AA402D" w:rsidRDefault="00F52EDC" w:rsidP="00B17D2E">
            <w:pPr>
              <w:jc w:val="center"/>
              <w:rPr>
                <w:color w:val="000000"/>
              </w:rPr>
            </w:pPr>
            <w:r w:rsidRPr="00AA402D">
              <w:rPr>
                <w:b/>
                <w:bCs/>
                <w:color w:val="000000"/>
                <w:sz w:val="22"/>
                <w:szCs w:val="22"/>
              </w:rPr>
              <w:br w:type="page"/>
            </w:r>
            <w:r w:rsidRPr="00AA402D">
              <w:rPr>
                <w:b/>
                <w:color w:val="000000"/>
                <w:sz w:val="22"/>
                <w:szCs w:val="22"/>
              </w:rPr>
              <w:t>Наименование услуг</w:t>
            </w:r>
          </w:p>
        </w:tc>
        <w:tc>
          <w:tcPr>
            <w:tcW w:w="1560" w:type="dxa"/>
            <w:shd w:val="clear" w:color="auto" w:fill="auto"/>
            <w:noWrap/>
            <w:vAlign w:val="center"/>
            <w:hideMark/>
          </w:tcPr>
          <w:p w:rsidR="00F52EDC" w:rsidRPr="00AA402D" w:rsidRDefault="00F52EDC" w:rsidP="00B17D2E">
            <w:pPr>
              <w:jc w:val="center"/>
              <w:rPr>
                <w:color w:val="000000"/>
              </w:rPr>
            </w:pPr>
            <w:r w:rsidRPr="00AA402D">
              <w:rPr>
                <w:color w:val="000000"/>
                <w:sz w:val="22"/>
                <w:szCs w:val="22"/>
              </w:rPr>
              <w:t xml:space="preserve">Ставка без учета НДС </w:t>
            </w:r>
            <w:r>
              <w:rPr>
                <w:color w:val="000000"/>
                <w:sz w:val="22"/>
                <w:szCs w:val="22"/>
              </w:rPr>
              <w:t>20</w:t>
            </w:r>
            <w:r w:rsidRPr="00AA402D">
              <w:rPr>
                <w:color w:val="000000"/>
                <w:sz w:val="22"/>
                <w:szCs w:val="22"/>
              </w:rPr>
              <w:t>%, в рублях</w:t>
            </w:r>
          </w:p>
        </w:tc>
        <w:tc>
          <w:tcPr>
            <w:tcW w:w="1701" w:type="dxa"/>
          </w:tcPr>
          <w:p w:rsidR="00F52EDC" w:rsidRPr="00AA402D" w:rsidRDefault="00F52EDC" w:rsidP="00B17D2E">
            <w:pPr>
              <w:jc w:val="center"/>
              <w:rPr>
                <w:color w:val="000000"/>
              </w:rPr>
            </w:pPr>
            <w:r w:rsidRPr="00AA402D">
              <w:rPr>
                <w:color w:val="000000"/>
                <w:sz w:val="22"/>
                <w:szCs w:val="22"/>
              </w:rPr>
              <w:t xml:space="preserve">Ставка с учетом НДС </w:t>
            </w:r>
            <w:r>
              <w:rPr>
                <w:color w:val="000000"/>
                <w:sz w:val="22"/>
                <w:szCs w:val="22"/>
              </w:rPr>
              <w:t>20</w:t>
            </w:r>
            <w:r w:rsidRPr="00AA402D">
              <w:rPr>
                <w:color w:val="000000"/>
                <w:sz w:val="22"/>
                <w:szCs w:val="22"/>
              </w:rPr>
              <w:t>%, в рублях</w:t>
            </w:r>
          </w:p>
        </w:tc>
        <w:tc>
          <w:tcPr>
            <w:tcW w:w="1701" w:type="dxa"/>
            <w:shd w:val="clear" w:color="auto" w:fill="auto"/>
            <w:noWrap/>
            <w:vAlign w:val="center"/>
            <w:hideMark/>
          </w:tcPr>
          <w:p w:rsidR="00F52EDC" w:rsidRPr="00AA402D" w:rsidRDefault="00F52EDC" w:rsidP="00B17D2E">
            <w:pPr>
              <w:jc w:val="center"/>
              <w:rPr>
                <w:color w:val="000000"/>
              </w:rPr>
            </w:pPr>
            <w:r w:rsidRPr="00AA402D">
              <w:rPr>
                <w:color w:val="000000"/>
                <w:sz w:val="22"/>
                <w:szCs w:val="22"/>
              </w:rPr>
              <w:t xml:space="preserve">Ставка без учета НДС </w:t>
            </w:r>
            <w:r>
              <w:rPr>
                <w:color w:val="000000"/>
                <w:sz w:val="22"/>
                <w:szCs w:val="22"/>
              </w:rPr>
              <w:t>20</w:t>
            </w:r>
            <w:r w:rsidRPr="00AA402D">
              <w:rPr>
                <w:color w:val="000000"/>
                <w:sz w:val="22"/>
                <w:szCs w:val="22"/>
              </w:rPr>
              <w:t>%, в рублях</w:t>
            </w:r>
          </w:p>
        </w:tc>
        <w:tc>
          <w:tcPr>
            <w:tcW w:w="1559" w:type="dxa"/>
          </w:tcPr>
          <w:p w:rsidR="00F52EDC" w:rsidRPr="00AA402D" w:rsidRDefault="00F52EDC" w:rsidP="00B17D2E">
            <w:pPr>
              <w:jc w:val="center"/>
              <w:rPr>
                <w:b/>
                <w:color w:val="000000"/>
              </w:rPr>
            </w:pPr>
            <w:r w:rsidRPr="00AA402D">
              <w:rPr>
                <w:color w:val="000000"/>
                <w:sz w:val="22"/>
                <w:szCs w:val="22"/>
              </w:rPr>
              <w:t xml:space="preserve">Ставка с учетом НДС </w:t>
            </w:r>
            <w:r>
              <w:rPr>
                <w:color w:val="000000"/>
                <w:sz w:val="22"/>
                <w:szCs w:val="22"/>
              </w:rPr>
              <w:t>20</w:t>
            </w:r>
            <w:r w:rsidRPr="00AA402D">
              <w:rPr>
                <w:color w:val="000000"/>
                <w:sz w:val="22"/>
                <w:szCs w:val="22"/>
              </w:rPr>
              <w:t>%, в рублях</w:t>
            </w:r>
          </w:p>
        </w:tc>
      </w:tr>
      <w:tr w:rsidR="00F52EDC" w:rsidRPr="00AA402D" w:rsidTr="00B17D2E">
        <w:trPr>
          <w:trHeight w:val="615"/>
        </w:trPr>
        <w:tc>
          <w:tcPr>
            <w:tcW w:w="3969" w:type="dxa"/>
            <w:vMerge/>
            <w:shd w:val="clear" w:color="000000" w:fill="FFFFFF"/>
            <w:vAlign w:val="center"/>
            <w:hideMark/>
          </w:tcPr>
          <w:p w:rsidR="00F52EDC" w:rsidRPr="00AA402D" w:rsidRDefault="00F52EDC" w:rsidP="00B17D2E">
            <w:pPr>
              <w:jc w:val="center"/>
              <w:rPr>
                <w:b/>
                <w:color w:val="000000"/>
              </w:rPr>
            </w:pPr>
          </w:p>
        </w:tc>
        <w:tc>
          <w:tcPr>
            <w:tcW w:w="3261" w:type="dxa"/>
            <w:gridSpan w:val="2"/>
            <w:shd w:val="clear" w:color="auto" w:fill="auto"/>
            <w:vAlign w:val="center"/>
          </w:tcPr>
          <w:p w:rsidR="00F52EDC" w:rsidRPr="00AA402D" w:rsidRDefault="00F52EDC" w:rsidP="00B17D2E">
            <w:pPr>
              <w:jc w:val="center"/>
              <w:rPr>
                <w:b/>
                <w:color w:val="000000"/>
              </w:rPr>
            </w:pPr>
            <w:r w:rsidRPr="00AA402D">
              <w:rPr>
                <w:b/>
                <w:color w:val="000000"/>
                <w:sz w:val="22"/>
                <w:szCs w:val="22"/>
              </w:rPr>
              <w:t>20 футов</w:t>
            </w:r>
          </w:p>
        </w:tc>
        <w:tc>
          <w:tcPr>
            <w:tcW w:w="3260" w:type="dxa"/>
            <w:gridSpan w:val="2"/>
            <w:vAlign w:val="center"/>
          </w:tcPr>
          <w:p w:rsidR="00F52EDC" w:rsidRPr="00AA402D" w:rsidRDefault="00F52EDC" w:rsidP="00B17D2E">
            <w:pPr>
              <w:jc w:val="center"/>
              <w:rPr>
                <w:b/>
                <w:color w:val="000000"/>
              </w:rPr>
            </w:pPr>
            <w:r w:rsidRPr="00AA402D">
              <w:rPr>
                <w:b/>
                <w:color w:val="000000"/>
                <w:sz w:val="22"/>
                <w:szCs w:val="22"/>
              </w:rPr>
              <w:t>40 футов</w:t>
            </w:r>
          </w:p>
        </w:tc>
      </w:tr>
      <w:tr w:rsidR="00F52EDC" w:rsidRPr="00AA402D" w:rsidTr="00B17D2E">
        <w:trPr>
          <w:trHeight w:val="615"/>
        </w:trPr>
        <w:tc>
          <w:tcPr>
            <w:tcW w:w="3969" w:type="dxa"/>
            <w:shd w:val="clear" w:color="000000" w:fill="FFFFFF"/>
            <w:vAlign w:val="center"/>
            <w:hideMark/>
          </w:tcPr>
          <w:p w:rsidR="00F52EDC" w:rsidRPr="00AA402D" w:rsidRDefault="00F52EDC" w:rsidP="00B17D2E">
            <w:pPr>
              <w:jc w:val="center"/>
              <w:rPr>
                <w:color w:val="000000"/>
              </w:rPr>
            </w:pPr>
            <w:r w:rsidRPr="00AA402D">
              <w:rPr>
                <w:color w:val="000000"/>
                <w:sz w:val="22"/>
                <w:szCs w:val="22"/>
              </w:rPr>
              <w:t>Работа автомобиля сверх норматива, (за один час работы автомобиля сверх норматива)</w:t>
            </w:r>
          </w:p>
        </w:tc>
        <w:tc>
          <w:tcPr>
            <w:tcW w:w="1560" w:type="dxa"/>
            <w:shd w:val="clear" w:color="auto" w:fill="auto"/>
            <w:noWrap/>
            <w:vAlign w:val="center"/>
            <w:hideMark/>
          </w:tcPr>
          <w:p w:rsidR="00F52EDC" w:rsidRPr="00AA402D" w:rsidRDefault="00F52EDC" w:rsidP="00B17D2E">
            <w:pPr>
              <w:jc w:val="center"/>
              <w:rPr>
                <w:color w:val="000000"/>
              </w:rPr>
            </w:pPr>
            <w:r>
              <w:rPr>
                <w:color w:val="000000"/>
                <w:sz w:val="22"/>
                <w:szCs w:val="22"/>
              </w:rPr>
              <w:t>1048,00</w:t>
            </w:r>
          </w:p>
        </w:tc>
        <w:tc>
          <w:tcPr>
            <w:tcW w:w="1701" w:type="dxa"/>
            <w:vAlign w:val="center"/>
          </w:tcPr>
          <w:p w:rsidR="00F52EDC" w:rsidRPr="00AA402D" w:rsidRDefault="00F52EDC" w:rsidP="00B17D2E">
            <w:pPr>
              <w:jc w:val="center"/>
              <w:rPr>
                <w:color w:val="000000"/>
              </w:rPr>
            </w:pPr>
            <w:r>
              <w:rPr>
                <w:color w:val="000000"/>
                <w:sz w:val="22"/>
                <w:szCs w:val="22"/>
              </w:rPr>
              <w:t>1257,60</w:t>
            </w:r>
          </w:p>
        </w:tc>
        <w:tc>
          <w:tcPr>
            <w:tcW w:w="1701" w:type="dxa"/>
            <w:shd w:val="clear" w:color="auto" w:fill="auto"/>
            <w:noWrap/>
            <w:vAlign w:val="center"/>
            <w:hideMark/>
          </w:tcPr>
          <w:p w:rsidR="00F52EDC" w:rsidRPr="00AA402D" w:rsidRDefault="00F52EDC" w:rsidP="00B17D2E">
            <w:pPr>
              <w:jc w:val="center"/>
              <w:rPr>
                <w:color w:val="000000"/>
              </w:rPr>
            </w:pPr>
            <w:r>
              <w:rPr>
                <w:color w:val="000000"/>
                <w:sz w:val="22"/>
                <w:szCs w:val="22"/>
              </w:rPr>
              <w:t>1235,00</w:t>
            </w:r>
          </w:p>
        </w:tc>
        <w:tc>
          <w:tcPr>
            <w:tcW w:w="1559" w:type="dxa"/>
            <w:vAlign w:val="center"/>
          </w:tcPr>
          <w:p w:rsidR="00F52EDC" w:rsidRPr="00AA402D" w:rsidRDefault="00F52EDC" w:rsidP="00B17D2E">
            <w:pPr>
              <w:jc w:val="center"/>
              <w:rPr>
                <w:color w:val="000000"/>
              </w:rPr>
            </w:pPr>
            <w:r>
              <w:rPr>
                <w:color w:val="000000"/>
                <w:sz w:val="22"/>
                <w:szCs w:val="22"/>
              </w:rPr>
              <w:t>1482,00</w:t>
            </w:r>
          </w:p>
        </w:tc>
      </w:tr>
    </w:tbl>
    <w:p w:rsidR="008A048A" w:rsidRDefault="008A048A" w:rsidP="00F52EDC">
      <w:pPr>
        <w:ind w:hanging="284"/>
        <w:jc w:val="both"/>
        <w:rPr>
          <w:bCs/>
        </w:rPr>
      </w:pPr>
    </w:p>
    <w:p w:rsidR="00074E8F" w:rsidRPr="008A048A" w:rsidRDefault="00074E8F" w:rsidP="008A048A">
      <w:pPr>
        <w:jc w:val="both"/>
        <w:rPr>
          <w:bCs/>
        </w:rPr>
      </w:pPr>
    </w:p>
    <w:tbl>
      <w:tblPr>
        <w:tblW w:w="10031" w:type="dxa"/>
        <w:tblLayout w:type="fixed"/>
        <w:tblLook w:val="04A0"/>
      </w:tblPr>
      <w:tblGrid>
        <w:gridCol w:w="5070"/>
        <w:gridCol w:w="4961"/>
      </w:tblGrid>
      <w:tr w:rsidR="008A048A" w:rsidRPr="008A048A" w:rsidTr="008A048A">
        <w:tc>
          <w:tcPr>
            <w:tcW w:w="5070" w:type="dxa"/>
          </w:tcPr>
          <w:p w:rsidR="008A048A" w:rsidRPr="008A048A" w:rsidRDefault="008A048A" w:rsidP="00185E38">
            <w:pPr>
              <w:rPr>
                <w:bCs/>
              </w:rPr>
            </w:pPr>
            <w:r w:rsidRPr="008A048A">
              <w:rPr>
                <w:bCs/>
              </w:rPr>
              <w:t>Председатель Конкурсной комиссии филиала ПАО "ТрансКонтейнер" на Восточно-Сибирской железной дороге</w:t>
            </w:r>
          </w:p>
        </w:tc>
        <w:tc>
          <w:tcPr>
            <w:tcW w:w="4961" w:type="dxa"/>
            <w:vAlign w:val="center"/>
          </w:tcPr>
          <w:p w:rsidR="008A048A" w:rsidRPr="008A048A" w:rsidRDefault="008A048A" w:rsidP="00185E38">
            <w:pPr>
              <w:ind w:left="3294" w:hanging="3294"/>
              <w:jc w:val="both"/>
              <w:rPr>
                <w:bCs/>
              </w:rPr>
            </w:pPr>
          </w:p>
          <w:p w:rsidR="008A048A" w:rsidRPr="008A048A" w:rsidRDefault="008A048A" w:rsidP="00185E38">
            <w:pPr>
              <w:ind w:left="3294" w:hanging="3294"/>
              <w:jc w:val="both"/>
              <w:rPr>
                <w:bCs/>
              </w:rPr>
            </w:pPr>
          </w:p>
          <w:p w:rsidR="008A048A" w:rsidRPr="008A048A" w:rsidRDefault="00074E8F" w:rsidP="00185E38">
            <w:pPr>
              <w:ind w:left="2585" w:hanging="2693"/>
              <w:rPr>
                <w:bCs/>
              </w:rPr>
            </w:pPr>
            <w:r>
              <w:rPr>
                <w:bCs/>
              </w:rPr>
              <w:t xml:space="preserve">                   </w:t>
            </w:r>
            <w:r w:rsidR="008A048A" w:rsidRPr="008A048A">
              <w:rPr>
                <w:bCs/>
              </w:rPr>
              <w:t>_________________  Д. Г. Куторкин</w:t>
            </w:r>
          </w:p>
        </w:tc>
      </w:tr>
    </w:tbl>
    <w:p w:rsidR="008A048A" w:rsidRPr="008A048A" w:rsidRDefault="00074E8F" w:rsidP="00CB7ACA">
      <w:pPr>
        <w:jc w:val="both"/>
        <w:rPr>
          <w:bCs/>
        </w:rPr>
      </w:pPr>
      <w:r>
        <w:rPr>
          <w:bCs/>
        </w:rPr>
        <w:t xml:space="preserve"> </w:t>
      </w:r>
    </w:p>
    <w:sectPr w:rsidR="008A048A" w:rsidRPr="008A048A"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A91" w:rsidRDefault="00A14A91" w:rsidP="00010172">
      <w:r>
        <w:separator/>
      </w:r>
    </w:p>
  </w:endnote>
  <w:endnote w:type="continuationSeparator" w:id="0">
    <w:p w:rsidR="00A14A91" w:rsidRDefault="00A14A91"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A91" w:rsidRDefault="00A14A91" w:rsidP="00010172">
      <w:r>
        <w:separator/>
      </w:r>
    </w:p>
  </w:footnote>
  <w:footnote w:type="continuationSeparator" w:id="0">
    <w:p w:rsidR="00A14A91" w:rsidRDefault="00A14A91"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3">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1">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6">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7">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4">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5">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2"/>
  </w:num>
  <w:num w:numId="8">
    <w:abstractNumId w:val="6"/>
  </w:num>
  <w:num w:numId="9">
    <w:abstractNumId w:val="20"/>
  </w:num>
  <w:num w:numId="10">
    <w:abstractNumId w:val="25"/>
  </w:num>
  <w:num w:numId="11">
    <w:abstractNumId w:val="23"/>
  </w:num>
  <w:num w:numId="12">
    <w:abstractNumId w:val="30"/>
  </w:num>
  <w:num w:numId="13">
    <w:abstractNumId w:val="16"/>
  </w:num>
  <w:num w:numId="14">
    <w:abstractNumId w:val="21"/>
  </w:num>
  <w:num w:numId="15">
    <w:abstractNumId w:val="29"/>
  </w:num>
  <w:num w:numId="16">
    <w:abstractNumId w:val="24"/>
  </w:num>
  <w:num w:numId="17">
    <w:abstractNumId w:val="17"/>
  </w:num>
  <w:num w:numId="18">
    <w:abstractNumId w:val="12"/>
  </w:num>
  <w:num w:numId="19">
    <w:abstractNumId w:val="35"/>
  </w:num>
  <w:num w:numId="20">
    <w:abstractNumId w:val="18"/>
  </w:num>
  <w:num w:numId="21">
    <w:abstractNumId w:val="10"/>
  </w:num>
  <w:num w:numId="22">
    <w:abstractNumId w:val="28"/>
  </w:num>
  <w:num w:numId="23">
    <w:abstractNumId w:val="31"/>
  </w:num>
  <w:num w:numId="24">
    <w:abstractNumId w:val="15"/>
  </w:num>
  <w:num w:numId="25">
    <w:abstractNumId w:val="33"/>
  </w:num>
  <w:num w:numId="26">
    <w:abstractNumId w:val="7"/>
  </w:num>
  <w:num w:numId="27">
    <w:abstractNumId w:val="13"/>
  </w:num>
  <w:num w:numId="28">
    <w:abstractNumId w:val="34"/>
  </w:num>
  <w:num w:numId="29">
    <w:abstractNumId w:val="8"/>
  </w:num>
  <w:num w:numId="30">
    <w:abstractNumId w:val="26"/>
  </w:num>
  <w:num w:numId="31">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9"/>
  </w:num>
  <w:num w:numId="34">
    <w:abstractNumId w:val="14"/>
  </w:num>
  <w:num w:numId="35">
    <w:abstractNumId w:val="22"/>
  </w:num>
  <w:num w:numId="36">
    <w:abstractNumId w:val="11"/>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F62"/>
    <w:rsid w:val="00077264"/>
    <w:rsid w:val="00077434"/>
    <w:rsid w:val="000774A2"/>
    <w:rsid w:val="00077B60"/>
    <w:rsid w:val="00077C00"/>
    <w:rsid w:val="00080A59"/>
    <w:rsid w:val="00082858"/>
    <w:rsid w:val="00083997"/>
    <w:rsid w:val="0008419A"/>
    <w:rsid w:val="000870BE"/>
    <w:rsid w:val="000879C1"/>
    <w:rsid w:val="0009356F"/>
    <w:rsid w:val="00093D8A"/>
    <w:rsid w:val="00094077"/>
    <w:rsid w:val="00094789"/>
    <w:rsid w:val="00094A70"/>
    <w:rsid w:val="00095190"/>
    <w:rsid w:val="00095395"/>
    <w:rsid w:val="000955D3"/>
    <w:rsid w:val="000955EA"/>
    <w:rsid w:val="00096C7B"/>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30D58"/>
    <w:rsid w:val="001316F5"/>
    <w:rsid w:val="00131A36"/>
    <w:rsid w:val="0013319F"/>
    <w:rsid w:val="0013324A"/>
    <w:rsid w:val="00133FF8"/>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6537"/>
    <w:rsid w:val="00177085"/>
    <w:rsid w:val="00177741"/>
    <w:rsid w:val="001809B8"/>
    <w:rsid w:val="00180FC5"/>
    <w:rsid w:val="001812C9"/>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3441"/>
    <w:rsid w:val="002A5D02"/>
    <w:rsid w:val="002A5FF5"/>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82275"/>
    <w:rsid w:val="003824D3"/>
    <w:rsid w:val="00382BD1"/>
    <w:rsid w:val="00383106"/>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30011"/>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4A2"/>
    <w:rsid w:val="005B4EE6"/>
    <w:rsid w:val="005B62A7"/>
    <w:rsid w:val="005B76E8"/>
    <w:rsid w:val="005C0996"/>
    <w:rsid w:val="005C0E42"/>
    <w:rsid w:val="005C18AC"/>
    <w:rsid w:val="005C18C6"/>
    <w:rsid w:val="005C2687"/>
    <w:rsid w:val="005C2C10"/>
    <w:rsid w:val="005C2F53"/>
    <w:rsid w:val="005C38B6"/>
    <w:rsid w:val="005C3AE7"/>
    <w:rsid w:val="005C50A7"/>
    <w:rsid w:val="005C5868"/>
    <w:rsid w:val="005C6B12"/>
    <w:rsid w:val="005C72B7"/>
    <w:rsid w:val="005D1CA1"/>
    <w:rsid w:val="005D26F7"/>
    <w:rsid w:val="005D2F11"/>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362"/>
    <w:rsid w:val="006E1C25"/>
    <w:rsid w:val="006E200D"/>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633A"/>
    <w:rsid w:val="00716EA5"/>
    <w:rsid w:val="00716F68"/>
    <w:rsid w:val="0071710B"/>
    <w:rsid w:val="00717D19"/>
    <w:rsid w:val="00721778"/>
    <w:rsid w:val="00721E4D"/>
    <w:rsid w:val="0072240F"/>
    <w:rsid w:val="00722558"/>
    <w:rsid w:val="00722977"/>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F60"/>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9B1"/>
    <w:rsid w:val="007821F9"/>
    <w:rsid w:val="007825C9"/>
    <w:rsid w:val="00782A5A"/>
    <w:rsid w:val="00783BDC"/>
    <w:rsid w:val="00790755"/>
    <w:rsid w:val="00790942"/>
    <w:rsid w:val="00790C02"/>
    <w:rsid w:val="00791865"/>
    <w:rsid w:val="007959C4"/>
    <w:rsid w:val="00795E5E"/>
    <w:rsid w:val="00796010"/>
    <w:rsid w:val="007A0DBE"/>
    <w:rsid w:val="007A1A79"/>
    <w:rsid w:val="007A34A9"/>
    <w:rsid w:val="007A4570"/>
    <w:rsid w:val="007A6F3D"/>
    <w:rsid w:val="007B0033"/>
    <w:rsid w:val="007B1130"/>
    <w:rsid w:val="007B17F4"/>
    <w:rsid w:val="007B1876"/>
    <w:rsid w:val="007B2368"/>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E9D"/>
    <w:rsid w:val="008403F9"/>
    <w:rsid w:val="00841687"/>
    <w:rsid w:val="00841904"/>
    <w:rsid w:val="008420BC"/>
    <w:rsid w:val="00842139"/>
    <w:rsid w:val="00843590"/>
    <w:rsid w:val="00845802"/>
    <w:rsid w:val="008463A4"/>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FFE"/>
    <w:rsid w:val="00897062"/>
    <w:rsid w:val="008970E0"/>
    <w:rsid w:val="008975DE"/>
    <w:rsid w:val="00897943"/>
    <w:rsid w:val="00897B1D"/>
    <w:rsid w:val="008A0062"/>
    <w:rsid w:val="008A048A"/>
    <w:rsid w:val="008A05C5"/>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40B2"/>
    <w:rsid w:val="00914C48"/>
    <w:rsid w:val="0091654F"/>
    <w:rsid w:val="00916900"/>
    <w:rsid w:val="00917100"/>
    <w:rsid w:val="00917FB3"/>
    <w:rsid w:val="009206AD"/>
    <w:rsid w:val="00920A4D"/>
    <w:rsid w:val="00922953"/>
    <w:rsid w:val="00923F87"/>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5129"/>
    <w:rsid w:val="009960A3"/>
    <w:rsid w:val="00996135"/>
    <w:rsid w:val="00996167"/>
    <w:rsid w:val="00996386"/>
    <w:rsid w:val="00996B06"/>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A0E"/>
    <w:rsid w:val="00AD4D8F"/>
    <w:rsid w:val="00AD585C"/>
    <w:rsid w:val="00AD631E"/>
    <w:rsid w:val="00AD786C"/>
    <w:rsid w:val="00AD797B"/>
    <w:rsid w:val="00AE0275"/>
    <w:rsid w:val="00AE195F"/>
    <w:rsid w:val="00AE2107"/>
    <w:rsid w:val="00AE37F0"/>
    <w:rsid w:val="00AE39CA"/>
    <w:rsid w:val="00AE4625"/>
    <w:rsid w:val="00AE4B9A"/>
    <w:rsid w:val="00AE5DCC"/>
    <w:rsid w:val="00AF0AA6"/>
    <w:rsid w:val="00AF1333"/>
    <w:rsid w:val="00AF21D0"/>
    <w:rsid w:val="00AF2667"/>
    <w:rsid w:val="00AF2A6F"/>
    <w:rsid w:val="00AF3E63"/>
    <w:rsid w:val="00AF4331"/>
    <w:rsid w:val="00AF4621"/>
    <w:rsid w:val="00AF47A6"/>
    <w:rsid w:val="00AF55D0"/>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3225"/>
    <w:rsid w:val="00B23D3A"/>
    <w:rsid w:val="00B24995"/>
    <w:rsid w:val="00B25441"/>
    <w:rsid w:val="00B26872"/>
    <w:rsid w:val="00B26D65"/>
    <w:rsid w:val="00B27594"/>
    <w:rsid w:val="00B306FA"/>
    <w:rsid w:val="00B309B7"/>
    <w:rsid w:val="00B30A1F"/>
    <w:rsid w:val="00B30A77"/>
    <w:rsid w:val="00B31E0C"/>
    <w:rsid w:val="00B33631"/>
    <w:rsid w:val="00B346D5"/>
    <w:rsid w:val="00B35F03"/>
    <w:rsid w:val="00B36037"/>
    <w:rsid w:val="00B361E8"/>
    <w:rsid w:val="00B36226"/>
    <w:rsid w:val="00B3660E"/>
    <w:rsid w:val="00B36AB8"/>
    <w:rsid w:val="00B37F13"/>
    <w:rsid w:val="00B405B4"/>
    <w:rsid w:val="00B40BB8"/>
    <w:rsid w:val="00B40F8E"/>
    <w:rsid w:val="00B411FB"/>
    <w:rsid w:val="00B41969"/>
    <w:rsid w:val="00B42340"/>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23E9"/>
    <w:rsid w:val="00B82658"/>
    <w:rsid w:val="00B827F4"/>
    <w:rsid w:val="00B841BA"/>
    <w:rsid w:val="00B84AB3"/>
    <w:rsid w:val="00B87102"/>
    <w:rsid w:val="00B90582"/>
    <w:rsid w:val="00B90780"/>
    <w:rsid w:val="00B91A3C"/>
    <w:rsid w:val="00B91F01"/>
    <w:rsid w:val="00B92386"/>
    <w:rsid w:val="00B931FE"/>
    <w:rsid w:val="00B942D9"/>
    <w:rsid w:val="00B956A7"/>
    <w:rsid w:val="00B95B76"/>
    <w:rsid w:val="00B96147"/>
    <w:rsid w:val="00B96C28"/>
    <w:rsid w:val="00B96D1F"/>
    <w:rsid w:val="00B97992"/>
    <w:rsid w:val="00B97EDE"/>
    <w:rsid w:val="00B97FB1"/>
    <w:rsid w:val="00BA0074"/>
    <w:rsid w:val="00BA02F1"/>
    <w:rsid w:val="00BA1E86"/>
    <w:rsid w:val="00BA6323"/>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DC0"/>
    <w:rsid w:val="00BF1AAE"/>
    <w:rsid w:val="00BF221E"/>
    <w:rsid w:val="00BF3D19"/>
    <w:rsid w:val="00BF4DC3"/>
    <w:rsid w:val="00BF54C3"/>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53CE"/>
    <w:rsid w:val="00C857B1"/>
    <w:rsid w:val="00C869F1"/>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B2B"/>
    <w:rsid w:val="00CC44CD"/>
    <w:rsid w:val="00CC4D92"/>
    <w:rsid w:val="00CC5B05"/>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410C"/>
    <w:rsid w:val="00D74D9D"/>
    <w:rsid w:val="00D75B34"/>
    <w:rsid w:val="00D76F16"/>
    <w:rsid w:val="00D77028"/>
    <w:rsid w:val="00D80B88"/>
    <w:rsid w:val="00D81482"/>
    <w:rsid w:val="00D81543"/>
    <w:rsid w:val="00D82386"/>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5EF"/>
    <w:rsid w:val="00DE09E1"/>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890"/>
    <w:rsid w:val="00E80446"/>
    <w:rsid w:val="00E817E4"/>
    <w:rsid w:val="00E8222E"/>
    <w:rsid w:val="00E82301"/>
    <w:rsid w:val="00E82345"/>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3EC8"/>
    <w:rsid w:val="00F042FD"/>
    <w:rsid w:val="00F043FF"/>
    <w:rsid w:val="00F04A6C"/>
    <w:rsid w:val="00F060A7"/>
    <w:rsid w:val="00F06F6C"/>
    <w:rsid w:val="00F07436"/>
    <w:rsid w:val="00F076A3"/>
    <w:rsid w:val="00F124BF"/>
    <w:rsid w:val="00F1370B"/>
    <w:rsid w:val="00F13D3F"/>
    <w:rsid w:val="00F1466D"/>
    <w:rsid w:val="00F14693"/>
    <w:rsid w:val="00F14B64"/>
    <w:rsid w:val="00F21303"/>
    <w:rsid w:val="00F21B69"/>
    <w:rsid w:val="00F24C2A"/>
    <w:rsid w:val="00F24FDB"/>
    <w:rsid w:val="00F31AFB"/>
    <w:rsid w:val="00F322F1"/>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B0819"/>
    <w:rsid w:val="00FB0A58"/>
    <w:rsid w:val="00FB0C15"/>
    <w:rsid w:val="00FB1AE3"/>
    <w:rsid w:val="00FB2173"/>
    <w:rsid w:val="00FB4228"/>
    <w:rsid w:val="00FB51B5"/>
    <w:rsid w:val="00FB7080"/>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8C4"/>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b/>
      <w:bCs/>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link w:val="32"/>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440D8C-21D5-429A-9C58-645876E85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234</Words>
  <Characters>1340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5</cp:revision>
  <cp:lastPrinted>2019-03-20T05:33:00Z</cp:lastPrinted>
  <dcterms:created xsi:type="dcterms:W3CDTF">2019-10-21T09:14:00Z</dcterms:created>
  <dcterms:modified xsi:type="dcterms:W3CDTF">2019-10-21T09:31:00Z</dcterms:modified>
</cp:coreProperties>
</file>