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774E3E" w:rsidRDefault="00FF07AE">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РО-НКПОКТ-19-0014</w:t>
      </w:r>
      <w:bookmarkEnd w:id="0"/>
      <w:bookmarkEnd w:id="1"/>
      <w:bookmarkEnd w:id="2"/>
      <w:bookmarkEnd w:id="3"/>
      <w:bookmarkEnd w:id="4"/>
      <w:bookmarkEnd w:id="5"/>
      <w:bookmarkEnd w:id="6"/>
      <w:bookmarkEnd w:id="7"/>
    </w:p>
    <w:p w:rsidR="00AF4708" w:rsidRDefault="00AF4708" w:rsidP="00AF4708">
      <w:pPr>
        <w:jc w:val="both"/>
      </w:pPr>
    </w:p>
    <w:p w:rsidR="00774E3E" w:rsidRDefault="00FF07AE">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Октябрьской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w:t>
      </w:r>
      <w:r>
        <w:t xml:space="preserve">г для нужд ПАО «ТрансКонтейнер», </w:t>
      </w:r>
      <w:r>
        <w:rPr>
          <w:snapToGrid w:val="0"/>
          <w:szCs w:val="20"/>
        </w:rPr>
        <w:t>утвержденным решением совета директоров ПАО</w:t>
      </w:r>
      <w:proofErr w:type="gramEnd"/>
      <w:r>
        <w:rPr>
          <w:snapToGrid w:val="0"/>
          <w:szCs w:val="20"/>
        </w:rPr>
        <w:t xml:space="preserve"> «ТрансКонтейнер»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w:t>
      </w:r>
      <w:r w:rsidR="00852501">
        <w:rPr>
          <w:snapToGrid w:val="0"/>
          <w:szCs w:val="20"/>
        </w:rPr>
        <w:t>закупку</w:t>
      </w:r>
      <w:r>
        <w:rPr>
          <w:snapToGrid w:val="0"/>
          <w:szCs w:val="20"/>
        </w:rPr>
        <w:t xml:space="preserve"> способом размещения оферты № РО-НКПО</w:t>
      </w:r>
      <w:r w:rsidR="00852501">
        <w:rPr>
          <w:snapToGrid w:val="0"/>
          <w:szCs w:val="20"/>
        </w:rPr>
        <w:t>КТ-19-0014 по предмету закупки «</w:t>
      </w:r>
      <w:r>
        <w:rPr>
          <w:snapToGrid w:val="0"/>
          <w:szCs w:val="20"/>
        </w:rPr>
        <w:t>Выполнение на Октябрьск</w:t>
      </w:r>
      <w:r>
        <w:rPr>
          <w:snapToGrid w:val="0"/>
          <w:szCs w:val="20"/>
        </w:rPr>
        <w:t>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w:t>
      </w:r>
      <w:r w:rsidR="00852501">
        <w:rPr>
          <w:snapToGrid w:val="0"/>
          <w:szCs w:val="20"/>
        </w:rPr>
        <w:t>талей к местам ремонта вагонов»</w:t>
      </w:r>
      <w:r>
        <w:rPr>
          <w:snapToGrid w:val="0"/>
          <w:szCs w:val="20"/>
        </w:rPr>
        <w:t xml:space="preserve">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774E3E" w:rsidRDefault="00FF07AE">
      <w:pPr>
        <w:jc w:val="both"/>
      </w:pPr>
      <w:r>
        <w:t>Почтовый адрес Заказчика: Российская Федерация, 196626, г. Санкт-Петербург, поселок Шушары, Мо</w:t>
      </w:r>
      <w:r w:rsidR="00ED3ECC">
        <w:t>сковское шоссе, дом 54, лит. Б.</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A97A54" w:rsidRDefault="00A97A54" w:rsidP="00A97A54">
      <w:pPr>
        <w:jc w:val="both"/>
      </w:pPr>
      <w:r>
        <w:t>Ф.И.О.: Воложанин Максим Юрьевич</w:t>
      </w:r>
    </w:p>
    <w:p w:rsidR="00A97A54" w:rsidRDefault="00A97A54" w:rsidP="00A97A54">
      <w:pPr>
        <w:jc w:val="both"/>
      </w:pPr>
      <w:r>
        <w:t xml:space="preserve">Адрес электронной почты: </w:t>
      </w:r>
      <w:hyperlink r:id="rId10" w:history="1">
        <w:r w:rsidRPr="00F45F54">
          <w:rPr>
            <w:snapToGrid/>
            <w:color w:val="005884"/>
            <w:szCs w:val="28"/>
            <w:u w:val="single"/>
          </w:rPr>
          <w:t>VolozhaninMIU@trcont.ru</w:t>
        </w:r>
      </w:hyperlink>
    </w:p>
    <w:p w:rsidR="00A97A54" w:rsidRDefault="00A97A54" w:rsidP="00A97A54">
      <w:pPr>
        <w:jc w:val="both"/>
      </w:pPr>
      <w:r>
        <w:t>Телефон: +7(812) 4589115 (3090)</w:t>
      </w:r>
    </w:p>
    <w:p w:rsidR="00CB1C18" w:rsidRDefault="00CB1C18" w:rsidP="00AF4708">
      <w:pPr>
        <w:jc w:val="both"/>
      </w:pPr>
    </w:p>
    <w:p w:rsidR="00774E3E" w:rsidRDefault="00FF07AE">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w:t>
      </w:r>
      <w:r>
        <w:rPr>
          <w:szCs w:val="28"/>
        </w:rPr>
        <w:t xml:space="preserve"> «ТрансКонтейнер» на </w:t>
      </w:r>
      <w:r>
        <w:t>Октябрьской железной дороге.</w:t>
      </w:r>
    </w:p>
    <w:p w:rsidR="00774E3E" w:rsidRDefault="00FF07AE">
      <w:pPr>
        <w:pStyle w:val="1"/>
        <w:ind w:firstLine="0"/>
        <w:rPr>
          <w:szCs w:val="28"/>
        </w:rPr>
      </w:pPr>
      <w:r>
        <w:rPr>
          <w:szCs w:val="28"/>
        </w:rPr>
        <w:t>Адрес: Российская Федерация, 196626, г. Санкт-Петербург, поселок Шушары, Мо</w:t>
      </w:r>
      <w:r w:rsidR="00A97A54">
        <w:rPr>
          <w:szCs w:val="28"/>
        </w:rPr>
        <w:t>сковское шоссе, дом 54, лит. Б.</w:t>
      </w:r>
    </w:p>
    <w:p w:rsidR="00774E3E" w:rsidRDefault="00FF07AE">
      <w:pPr>
        <w:pStyle w:val="1"/>
        <w:ind w:firstLine="708"/>
        <w:rPr>
          <w:szCs w:val="28"/>
        </w:rPr>
      </w:pPr>
      <w:r>
        <w:rPr>
          <w:b/>
          <w:szCs w:val="28"/>
        </w:rPr>
        <w:tab/>
      </w:r>
    </w:p>
    <w:p w:rsidR="00774E3E" w:rsidRDefault="00FF07AE">
      <w:pPr>
        <w:jc w:val="both"/>
        <w:rPr>
          <w:szCs w:val="28"/>
        </w:rPr>
      </w:pPr>
      <w:r>
        <w:rPr>
          <w:b/>
          <w:szCs w:val="28"/>
        </w:rPr>
        <w:t>Предмет договора:</w:t>
      </w:r>
      <w:r w:rsidR="00A97A54">
        <w:rPr>
          <w:szCs w:val="28"/>
        </w:rPr>
        <w:t xml:space="preserve"> в</w:t>
      </w:r>
      <w:r>
        <w:rPr>
          <w:szCs w:val="28"/>
        </w:rPr>
        <w:t xml:space="preserve">ыполнение на Октябрьской железной дороге работ по разделке вагонов с </w:t>
      </w:r>
      <w:r>
        <w:rPr>
          <w:szCs w:val="28"/>
        </w:rPr>
        <w:t xml:space="preserve">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w:t>
      </w:r>
    </w:p>
    <w:p w:rsidR="00774E3E" w:rsidRDefault="004F6591">
      <w:pPr>
        <w:jc w:val="both"/>
        <w:rPr>
          <w:szCs w:val="28"/>
        </w:rPr>
      </w:pPr>
      <w:r w:rsidRPr="00D86055">
        <w:rPr>
          <w:szCs w:val="28"/>
        </w:rPr>
        <w:t>Максимальная (совокупная) стоимость договора (договоров) по закупке способом Разм</w:t>
      </w:r>
      <w:r>
        <w:rPr>
          <w:szCs w:val="28"/>
        </w:rPr>
        <w:t>ещения оферты №РО-НКПОКТ-19-0014</w:t>
      </w:r>
      <w:r w:rsidRPr="00D86055">
        <w:rPr>
          <w:szCs w:val="28"/>
        </w:rPr>
        <w:t>: составляет</w:t>
      </w:r>
      <w:r w:rsidR="00FF07AE">
        <w:rPr>
          <w:szCs w:val="28"/>
        </w:rPr>
        <w:t xml:space="preserve"> 1</w:t>
      </w:r>
      <w:r w:rsidR="00FF07AE">
        <w:rPr>
          <w:szCs w:val="28"/>
        </w:rPr>
        <w:t>3</w:t>
      </w:r>
      <w:r>
        <w:rPr>
          <w:szCs w:val="28"/>
        </w:rPr>
        <w:t> </w:t>
      </w:r>
      <w:r w:rsidR="00FF07AE">
        <w:rPr>
          <w:szCs w:val="28"/>
        </w:rPr>
        <w:t>24</w:t>
      </w:r>
      <w:r w:rsidR="00FF07AE">
        <w:rPr>
          <w:szCs w:val="28"/>
        </w:rPr>
        <w:t>4</w:t>
      </w:r>
      <w:r>
        <w:rPr>
          <w:szCs w:val="28"/>
        </w:rPr>
        <w:t> </w:t>
      </w:r>
      <w:r w:rsidR="00FF07AE">
        <w:rPr>
          <w:szCs w:val="28"/>
        </w:rPr>
        <w:t>444</w:t>
      </w:r>
      <w:r>
        <w:rPr>
          <w:szCs w:val="28"/>
        </w:rPr>
        <w:t>,80</w:t>
      </w:r>
      <w:r w:rsidR="00FF07AE">
        <w:rPr>
          <w:szCs w:val="28"/>
        </w:rPr>
        <w:t xml:space="preserve"> (тринадцать миллионов двести сорок четыре тысячи четыр</w:t>
      </w:r>
      <w:r w:rsidR="00FF07AE">
        <w:rPr>
          <w:szCs w:val="28"/>
        </w:rPr>
        <w:t xml:space="preserve">еста сорок четыре) рубля 80 копеек </w:t>
      </w:r>
      <w:r w:rsidR="00FF07AE">
        <w:rPr>
          <w:szCs w:val="28"/>
        </w:rPr>
        <w:t xml:space="preserve">с учетом всех налогов (кроме НДС) и включает в себя все расходы, связанные с выполнением Работ. Сумма НДС и условия начисления определяются в соответствии с законодательством Российской </w:t>
      </w:r>
      <w:r w:rsidR="00FF07AE">
        <w:rPr>
          <w:szCs w:val="28"/>
        </w:rPr>
        <w:t>Федерации.</w:t>
      </w:r>
    </w:p>
    <w:p w:rsidR="009547B9" w:rsidRDefault="009547B9" w:rsidP="002C0F1D">
      <w:pPr>
        <w:jc w:val="both"/>
        <w:rPr>
          <w:szCs w:val="28"/>
        </w:rPr>
      </w:pPr>
    </w:p>
    <w:p w:rsidR="00124964" w:rsidRDefault="00124964" w:rsidP="002C0F1D">
      <w:pPr>
        <w:jc w:val="both"/>
        <w:rPr>
          <w:szCs w:val="28"/>
        </w:rPr>
      </w:pPr>
      <w:r>
        <w:rPr>
          <w:szCs w:val="28"/>
        </w:rPr>
        <w:lastRenderedPageBreak/>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9547B9">
        <w:tc>
          <w:tcPr>
            <w:tcW w:w="709"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9547B9">
            <w:pPr>
              <w:snapToGrid w:val="0"/>
              <w:ind w:firstLine="0"/>
              <w:jc w:val="center"/>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9547B9">
            <w:pPr>
              <w:snapToGrid w:val="0"/>
              <w:ind w:firstLine="0"/>
              <w:jc w:val="center"/>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9547B9">
            <w:pPr>
              <w:snapToGrid w:val="0"/>
              <w:ind w:firstLine="0"/>
              <w:jc w:val="center"/>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9547B9">
            <w:pPr>
              <w:snapToGrid w:val="0"/>
              <w:ind w:firstLine="0"/>
              <w:jc w:val="center"/>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9547B9">
            <w:pPr>
              <w:snapToGrid w:val="0"/>
              <w:ind w:firstLine="0"/>
              <w:jc w:val="center"/>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9547B9">
            <w:pPr>
              <w:snapToGrid w:val="0"/>
              <w:ind w:firstLine="0"/>
              <w:jc w:val="center"/>
              <w:rPr>
                <w:snapToGrid/>
                <w:sz w:val="24"/>
                <w:szCs w:val="24"/>
              </w:rPr>
            </w:pPr>
            <w:r>
              <w:rPr>
                <w:snapToGrid/>
                <w:sz w:val="24"/>
                <w:szCs w:val="24"/>
              </w:rPr>
              <w:t>Дополнительные сведения</w:t>
            </w:r>
          </w:p>
        </w:tc>
      </w:tr>
      <w:tr w:rsidR="00B00867" w:rsidRPr="00F26920" w:rsidTr="009547B9">
        <w:tc>
          <w:tcPr>
            <w:tcW w:w="709" w:type="dxa"/>
            <w:tcBorders>
              <w:top w:val="single" w:sz="4" w:space="0" w:color="auto"/>
              <w:left w:val="single" w:sz="4" w:space="0" w:color="auto"/>
              <w:bottom w:val="single" w:sz="4" w:space="0" w:color="auto"/>
              <w:right w:val="single" w:sz="4" w:space="0" w:color="auto"/>
            </w:tcBorders>
            <w:vAlign w:val="center"/>
            <w:hideMark/>
          </w:tcPr>
          <w:p w:rsidR="00774E3E" w:rsidRDefault="00FF07AE" w:rsidP="009547B9">
            <w:pPr>
              <w:tabs>
                <w:tab w:val="clear" w:pos="709"/>
                <w:tab w:val="left" w:pos="313"/>
              </w:tabs>
              <w:snapToGrid w:val="0"/>
              <w:ind w:firstLine="0"/>
              <w:jc w:val="center"/>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774E3E" w:rsidRDefault="00FF07AE" w:rsidP="009547B9">
            <w:pPr>
              <w:snapToGrid w:val="0"/>
              <w:ind w:firstLine="0"/>
              <w:jc w:val="center"/>
              <w:rPr>
                <w:snapToGrid/>
                <w:sz w:val="24"/>
                <w:szCs w:val="24"/>
                <w:lang w:val="en-US"/>
              </w:rPr>
            </w:pPr>
            <w:r>
              <w:rPr>
                <w:snapToGrid/>
                <w:sz w:val="24"/>
                <w:szCs w:val="24"/>
                <w:lang w:val="en-US"/>
              </w:rPr>
              <w:t>38.3</w:t>
            </w:r>
          </w:p>
        </w:tc>
        <w:tc>
          <w:tcPr>
            <w:tcW w:w="1843" w:type="dxa"/>
            <w:tcBorders>
              <w:top w:val="single" w:sz="4" w:space="0" w:color="auto"/>
              <w:left w:val="single" w:sz="4" w:space="0" w:color="auto"/>
              <w:bottom w:val="single" w:sz="4" w:space="0" w:color="auto"/>
              <w:right w:val="single" w:sz="4" w:space="0" w:color="auto"/>
            </w:tcBorders>
            <w:vAlign w:val="center"/>
          </w:tcPr>
          <w:p w:rsidR="00774E3E" w:rsidRDefault="00FF07AE" w:rsidP="009547B9">
            <w:pPr>
              <w:snapToGrid w:val="0"/>
              <w:ind w:firstLine="0"/>
              <w:jc w:val="center"/>
              <w:rPr>
                <w:snapToGrid/>
                <w:sz w:val="24"/>
                <w:szCs w:val="24"/>
              </w:rPr>
            </w:pPr>
            <w:r>
              <w:rPr>
                <w:snapToGrid/>
                <w:sz w:val="24"/>
                <w:szCs w:val="24"/>
                <w:lang w:val="en-US"/>
              </w:rPr>
              <w:t>38.31</w:t>
            </w:r>
          </w:p>
        </w:tc>
        <w:tc>
          <w:tcPr>
            <w:tcW w:w="1559" w:type="dxa"/>
            <w:tcBorders>
              <w:top w:val="single" w:sz="4" w:space="0" w:color="auto"/>
              <w:left w:val="single" w:sz="4" w:space="0" w:color="auto"/>
              <w:bottom w:val="single" w:sz="4" w:space="0" w:color="auto"/>
              <w:right w:val="single" w:sz="4" w:space="0" w:color="auto"/>
            </w:tcBorders>
            <w:vAlign w:val="center"/>
          </w:tcPr>
          <w:p w:rsidR="00774E3E" w:rsidRDefault="00FF07AE" w:rsidP="009547B9">
            <w:pPr>
              <w:snapToGrid w:val="0"/>
              <w:ind w:firstLine="0"/>
              <w:jc w:val="center"/>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vAlign w:val="center"/>
          </w:tcPr>
          <w:p w:rsidR="00774E3E" w:rsidRDefault="00FF07AE" w:rsidP="009547B9">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774E3E" w:rsidRDefault="00FF07AE" w:rsidP="009547B9">
            <w:pPr>
              <w:snapToGrid w:val="0"/>
              <w:ind w:firstLine="0"/>
              <w:jc w:val="center"/>
              <w:rPr>
                <w:snapToGrid/>
                <w:sz w:val="24"/>
                <w:szCs w:val="24"/>
              </w:rPr>
            </w:pPr>
            <w:r>
              <w:rPr>
                <w:snapToGrid/>
                <w:sz w:val="24"/>
                <w:szCs w:val="24"/>
              </w:rPr>
              <w:t>Строка годового плана закупок №410</w:t>
            </w:r>
          </w:p>
        </w:tc>
      </w:tr>
    </w:tbl>
    <w:p w:rsidR="00774E3E" w:rsidRDefault="00FF07AE">
      <w:pPr>
        <w:spacing w:before="120"/>
        <w:jc w:val="both"/>
        <w:rPr>
          <w:szCs w:val="28"/>
        </w:rPr>
      </w:pPr>
      <w:r>
        <w:rPr>
          <w:szCs w:val="28"/>
        </w:rPr>
        <w:t>Место поставки товара, выполнения работ, оказания услуг: специализированные пункты по демонтажу, разборке и разделке вагонов в металлолом, расположенные на железнодорожных станциях сети железных дорог ОАО «РЖД», указанных в подпункте 4.3.2 Технического зад</w:t>
      </w:r>
      <w:r>
        <w:rPr>
          <w:szCs w:val="28"/>
        </w:rPr>
        <w:t>ания.</w:t>
      </w:r>
    </w:p>
    <w:p w:rsidR="008C7B27" w:rsidRDefault="008C7B27" w:rsidP="00CB1C18">
      <w:pPr>
        <w:jc w:val="both"/>
        <w:rPr>
          <w:szCs w:val="28"/>
        </w:rPr>
      </w:pPr>
    </w:p>
    <w:p w:rsidR="00774E3E" w:rsidRDefault="00FF07AE">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w:t>
      </w:r>
      <w:r>
        <w:t>емы в сфере закупок в информационно-телекоммуникационной сети «Интернет» (</w:t>
      </w:r>
      <w:hyperlink r:id="rId12"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w:t>
      </w:r>
      <w:r>
        <w:rPr>
          <w:szCs w:val="28"/>
        </w:rPr>
        <w:t>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774E3E" w:rsidRDefault="00FF07AE">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774E3E" w:rsidRDefault="00FF07AE">
      <w:pPr>
        <w:jc w:val="both"/>
        <w:rPr>
          <w:b/>
        </w:rPr>
      </w:pPr>
      <w:r>
        <w:tab/>
      </w: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r w:rsidR="001632A5">
        <w:rPr>
          <w:szCs w:val="28"/>
        </w:rPr>
        <w:t>«25</w:t>
      </w:r>
      <w:r>
        <w:rPr>
          <w:szCs w:val="28"/>
        </w:rPr>
        <w:t xml:space="preserve">» </w:t>
      </w:r>
      <w:r w:rsidR="001632A5">
        <w:rPr>
          <w:szCs w:val="28"/>
        </w:rPr>
        <w:t>сентября 2020 г. 16 час. 00</w:t>
      </w:r>
      <w:r>
        <w:rPr>
          <w:szCs w:val="28"/>
        </w:rPr>
        <w:t xml:space="preserve"> мин.</w:t>
      </w:r>
      <w:bookmarkEnd w:id="21"/>
      <w:bookmarkEnd w:id="22"/>
      <w:bookmarkEnd w:id="23"/>
      <w:bookmarkEnd w:id="24"/>
      <w:bookmarkEnd w:id="25"/>
      <w:bookmarkEnd w:id="26"/>
      <w:bookmarkEnd w:id="27"/>
      <w:bookmarkEnd w:id="28"/>
      <w:bookmarkEnd w:id="29"/>
      <w:bookmarkEnd w:id="30"/>
      <w:bookmarkEnd w:id="31"/>
    </w:p>
    <w:p w:rsidR="00774E3E" w:rsidRDefault="00FF07AE">
      <w:pPr>
        <w:ind w:firstLine="0"/>
        <w:jc w:val="both"/>
      </w:pPr>
      <w:r>
        <w:t>Место: Российская Федерация, 196626, г. Санкт-Петербург, поселок Шушары, Московское шоссе, дом 54</w:t>
      </w:r>
      <w:r>
        <w:t>, лит. Б.</w:t>
      </w:r>
    </w:p>
    <w:p w:rsidR="00167C4A" w:rsidRDefault="00167C4A" w:rsidP="00EF64B9">
      <w:pPr>
        <w:jc w:val="both"/>
        <w:rPr>
          <w:b/>
        </w:rPr>
      </w:pPr>
    </w:p>
    <w:p w:rsidR="00EF64B9" w:rsidRPr="00EF64B9" w:rsidRDefault="00EF64B9" w:rsidP="00EF64B9">
      <w:pPr>
        <w:jc w:val="both"/>
      </w:pPr>
      <w:r>
        <w:rPr>
          <w:b/>
        </w:rPr>
        <w:t>Вскрытие конвертов с Заявками</w:t>
      </w:r>
      <w:r>
        <w:t>:</w:t>
      </w:r>
    </w:p>
    <w:p w:rsidR="00774E3E" w:rsidRDefault="00FF07AE">
      <w:pPr>
        <w:ind w:firstLine="0"/>
        <w:jc w:val="both"/>
      </w:pPr>
      <w:r>
        <w:t>Место: Российская Федерация, 196626, г. Санкт-Петербург, поселок Шушары, Московское шоссе, дом 54, лит. Б.</w:t>
      </w:r>
    </w:p>
    <w:p w:rsidR="00167C4A" w:rsidRDefault="00167C4A">
      <w:pPr>
        <w:ind w:firstLine="0"/>
        <w:jc w:val="both"/>
        <w:rPr>
          <w:b/>
        </w:rPr>
      </w:pPr>
    </w:p>
    <w:p w:rsidR="00774E3E" w:rsidRDefault="00FF07AE">
      <w:pPr>
        <w:jc w:val="both"/>
        <w:rPr>
          <w:rFonts w:eastAsia="Arial"/>
          <w:snapToGrid/>
          <w:szCs w:val="28"/>
          <w:lang w:eastAsia="ar-SA"/>
        </w:rPr>
      </w:pPr>
      <w:r>
        <w:rPr>
          <w:b/>
          <w:szCs w:val="28"/>
        </w:rPr>
        <w:t>Рассмотрение, оценка и сопоставление Заявок</w:t>
      </w:r>
      <w:bookmarkStart w:id="32" w:name="OLE_LINK4"/>
      <w:bookmarkStart w:id="33" w:name="OLE_LINK5"/>
      <w:bookmarkStart w:id="34" w:name="OLE_LINK6"/>
      <w:r>
        <w:rPr>
          <w:b/>
          <w:szCs w:val="28"/>
        </w:rPr>
        <w:t xml:space="preserve"> осуществляется поэтапно</w:t>
      </w:r>
      <w:bookmarkEnd w:id="32"/>
      <w:bookmarkEnd w:id="33"/>
      <w:bookmarkEnd w:id="34"/>
      <w:r>
        <w:rPr>
          <w:b/>
          <w:szCs w:val="28"/>
        </w:rPr>
        <w:t>:</w:t>
      </w:r>
    </w:p>
    <w:p w:rsidR="00D85858" w:rsidRDefault="00FF07AE">
      <w:pPr>
        <w:tabs>
          <w:tab w:val="clear" w:pos="709"/>
        </w:tabs>
        <w:suppressAutoHyphens/>
        <w:jc w:val="both"/>
        <w:rPr>
          <w:rFonts w:eastAsia="Arial"/>
          <w:snapToGrid/>
          <w:szCs w:val="28"/>
          <w:lang w:eastAsia="ar-SA"/>
        </w:rPr>
      </w:pPr>
      <w:r>
        <w:rPr>
          <w:rFonts w:eastAsia="Arial"/>
          <w:snapToGrid/>
          <w:szCs w:val="28"/>
          <w:lang w:eastAsia="ar-SA"/>
        </w:rPr>
        <w:t>1) по первому этапу при наличии Заяв</w:t>
      </w:r>
      <w:r>
        <w:rPr>
          <w:rFonts w:eastAsia="Arial"/>
          <w:snapToGrid/>
          <w:szCs w:val="28"/>
          <w:lang w:eastAsia="ar-SA"/>
        </w:rPr>
        <w:t>ок состоится</w:t>
      </w:r>
      <w:r w:rsidR="00D85858">
        <w:rPr>
          <w:rFonts w:eastAsia="Arial"/>
          <w:snapToGrid/>
          <w:szCs w:val="28"/>
          <w:lang w:eastAsia="ar-SA"/>
        </w:rPr>
        <w:t xml:space="preserve"> </w:t>
      </w:r>
      <w:r>
        <w:rPr>
          <w:rFonts w:eastAsia="Arial"/>
          <w:snapToGrid/>
          <w:szCs w:val="28"/>
          <w:lang w:eastAsia="ar-SA"/>
        </w:rPr>
        <w:t xml:space="preserve">«07» ноября 2019 г. </w:t>
      </w:r>
      <w:r w:rsidR="00D85858">
        <w:rPr>
          <w:rFonts w:eastAsia="Arial"/>
          <w:snapToGrid/>
          <w:szCs w:val="28"/>
          <w:lang w:eastAsia="ar-SA"/>
        </w:rPr>
        <w:br/>
      </w:r>
      <w:r>
        <w:rPr>
          <w:rFonts w:eastAsia="Arial"/>
          <w:snapToGrid/>
          <w:szCs w:val="28"/>
          <w:lang w:eastAsia="ar-SA"/>
        </w:rPr>
        <w:t xml:space="preserve">14 час. 00 мин. </w:t>
      </w:r>
      <w:r>
        <w:rPr>
          <w:rFonts w:eastAsia="Arial"/>
          <w:snapToGrid/>
          <w:szCs w:val="28"/>
          <w:lang w:eastAsia="ar-SA"/>
        </w:rPr>
        <w:tab/>
      </w:r>
    </w:p>
    <w:p w:rsidR="00D85858" w:rsidRPr="00D85858" w:rsidRDefault="00D85858" w:rsidP="00D85858">
      <w:pPr>
        <w:tabs>
          <w:tab w:val="clear" w:pos="709"/>
        </w:tabs>
        <w:suppressAutoHyphens/>
        <w:jc w:val="both"/>
        <w:rPr>
          <w:rFonts w:eastAsia="Arial"/>
          <w:snapToGrid/>
          <w:szCs w:val="28"/>
          <w:lang w:eastAsia="ar-SA"/>
        </w:rPr>
      </w:pPr>
      <w:r w:rsidRPr="00D85858">
        <w:rPr>
          <w:rFonts w:eastAsia="Arial"/>
          <w:snapToGrid/>
          <w:szCs w:val="28"/>
          <w:lang w:eastAsia="ar-SA"/>
        </w:rPr>
        <w:t>2) по второму этапу при поступлении За</w:t>
      </w:r>
      <w:r>
        <w:rPr>
          <w:rFonts w:eastAsia="Arial"/>
          <w:snapToGrid/>
          <w:szCs w:val="28"/>
          <w:lang w:eastAsia="ar-SA"/>
        </w:rPr>
        <w:t>явок после первого этапа - «31» </w:t>
      </w:r>
      <w:r w:rsidRPr="00D85858">
        <w:rPr>
          <w:rFonts w:eastAsia="Arial"/>
          <w:snapToGrid/>
          <w:szCs w:val="28"/>
          <w:lang w:eastAsia="ar-SA"/>
        </w:rPr>
        <w:t>января 2020 г. в 14 часов 00 минут местного времени;</w:t>
      </w:r>
    </w:p>
    <w:p w:rsidR="00D85858" w:rsidRPr="00D85858" w:rsidRDefault="00D85858" w:rsidP="00D85858">
      <w:pPr>
        <w:tabs>
          <w:tab w:val="clear" w:pos="709"/>
        </w:tabs>
        <w:suppressAutoHyphens/>
        <w:jc w:val="both"/>
        <w:rPr>
          <w:rFonts w:eastAsia="Arial"/>
          <w:snapToGrid/>
          <w:szCs w:val="28"/>
          <w:lang w:eastAsia="ar-SA"/>
        </w:rPr>
      </w:pPr>
      <w:r w:rsidRPr="00D85858">
        <w:rPr>
          <w:rFonts w:eastAsia="Arial"/>
          <w:snapToGrid/>
          <w:szCs w:val="28"/>
          <w:lang w:eastAsia="ar-SA"/>
        </w:rPr>
        <w:t>3) по третьему и последующим этапам при наличии Заявок после предыдущего этапа - последнюю р</w:t>
      </w:r>
      <w:r>
        <w:rPr>
          <w:rFonts w:eastAsia="Arial"/>
          <w:snapToGrid/>
          <w:szCs w:val="28"/>
          <w:lang w:eastAsia="ar-SA"/>
        </w:rPr>
        <w:t>абочую пятницу каждого квартала;</w:t>
      </w:r>
    </w:p>
    <w:p w:rsidR="00D85858" w:rsidRDefault="00D85858" w:rsidP="00D85858">
      <w:pPr>
        <w:tabs>
          <w:tab w:val="clear" w:pos="709"/>
        </w:tabs>
        <w:suppressAutoHyphens/>
        <w:jc w:val="both"/>
        <w:rPr>
          <w:rFonts w:eastAsia="Arial"/>
          <w:snapToGrid/>
          <w:szCs w:val="28"/>
          <w:lang w:eastAsia="ar-SA"/>
        </w:rPr>
      </w:pPr>
      <w:r w:rsidRPr="00D85858">
        <w:rPr>
          <w:rFonts w:eastAsia="Arial"/>
          <w:snapToGrid/>
          <w:szCs w:val="28"/>
          <w:lang w:eastAsia="ar-SA"/>
        </w:rPr>
        <w:t xml:space="preserve">4) по последнему этапу при наличии Заявок - не позднее 10 календарных дней </w:t>
      </w:r>
      <w:proofErr w:type="gramStart"/>
      <w:r w:rsidRPr="00D85858">
        <w:rPr>
          <w:rFonts w:eastAsia="Arial"/>
          <w:snapToGrid/>
          <w:szCs w:val="28"/>
          <w:lang w:eastAsia="ar-SA"/>
        </w:rPr>
        <w:t>с даты окончания</w:t>
      </w:r>
      <w:proofErr w:type="gramEnd"/>
      <w:r w:rsidRPr="00D85858">
        <w:rPr>
          <w:rFonts w:eastAsia="Arial"/>
          <w:snapToGrid/>
          <w:szCs w:val="28"/>
          <w:lang w:eastAsia="ar-SA"/>
        </w:rPr>
        <w:t xml:space="preserve"> приема Заявок.</w:t>
      </w:r>
    </w:p>
    <w:p w:rsidR="00774E3E" w:rsidRDefault="00FF07AE" w:rsidP="00D85858">
      <w:pPr>
        <w:tabs>
          <w:tab w:val="clear" w:pos="709"/>
        </w:tabs>
        <w:suppressAutoHyphens/>
        <w:jc w:val="both"/>
        <w:rPr>
          <w:szCs w:val="28"/>
        </w:rPr>
      </w:pPr>
      <w:r>
        <w:rPr>
          <w:szCs w:val="28"/>
        </w:rPr>
        <w:t xml:space="preserve">Место: </w:t>
      </w:r>
      <w:r>
        <w:t>Российская Федерация, 196626, г. Санкт-Петербург, поселок Шушары, Московское шоссе, дом 54, лит. Б.</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lastRenderedPageBreak/>
        <w:t>Информация о ходе рассмотрения Заявок не подлежит разглашению.</w:t>
      </w:r>
    </w:p>
    <w:p w:rsidR="00D85858" w:rsidRDefault="00D85858">
      <w:pPr>
        <w:jc w:val="both"/>
        <w:rPr>
          <w:b/>
          <w:szCs w:val="28"/>
        </w:rPr>
      </w:pPr>
    </w:p>
    <w:p w:rsidR="00774E3E" w:rsidRDefault="00D85858">
      <w:pPr>
        <w:jc w:val="both"/>
        <w:rPr>
          <w:b/>
          <w:szCs w:val="28"/>
        </w:rPr>
      </w:pPr>
      <w:r>
        <w:rPr>
          <w:b/>
          <w:szCs w:val="28"/>
        </w:rPr>
        <w:t xml:space="preserve">Подведение итогов </w:t>
      </w:r>
      <w:r w:rsidR="00FF07AE">
        <w:rPr>
          <w:b/>
          <w:szCs w:val="28"/>
        </w:rPr>
        <w:t>осуществляется поэтапно</w:t>
      </w:r>
      <w:r>
        <w:rPr>
          <w:b/>
          <w:szCs w:val="28"/>
        </w:rPr>
        <w:t xml:space="preserve"> </w:t>
      </w:r>
      <w:r w:rsidR="00FF07AE">
        <w:rPr>
          <w:b/>
          <w:szCs w:val="28"/>
        </w:rPr>
        <w:t>не позднее:</w:t>
      </w:r>
    </w:p>
    <w:p w:rsidR="00774E3E" w:rsidRDefault="00FF07AE">
      <w:pPr>
        <w:jc w:val="both"/>
        <w:rPr>
          <w:b/>
          <w:szCs w:val="28"/>
        </w:rPr>
      </w:pPr>
      <w:r>
        <w:rPr>
          <w:snapToGrid/>
          <w:szCs w:val="28"/>
          <w:lang w:eastAsia="ar-SA"/>
        </w:rPr>
        <w:t xml:space="preserve">1) по первому этапу при наличии Заявок </w:t>
      </w:r>
      <w:r>
        <w:rPr>
          <w:szCs w:val="28"/>
        </w:rPr>
        <w:t>«10» декабря 2019 г. 14 час. 00 мин.</w:t>
      </w:r>
    </w:p>
    <w:p w:rsidR="00D85858" w:rsidRDefault="00FF07AE">
      <w:pPr>
        <w:jc w:val="both"/>
        <w:rPr>
          <w:rFonts w:eastAsia="Arial"/>
          <w:snapToGrid/>
          <w:szCs w:val="28"/>
          <w:lang w:eastAsia="ar-SA"/>
        </w:rPr>
      </w:pPr>
      <w:r>
        <w:rPr>
          <w:rFonts w:eastAsia="Arial"/>
          <w:snapToGrid/>
          <w:szCs w:val="28"/>
          <w:lang w:eastAsia="ar-SA"/>
        </w:rPr>
        <w:t>2) по второму и последующим этапам п</w:t>
      </w:r>
      <w:r w:rsidR="00D85858">
        <w:rPr>
          <w:rFonts w:eastAsia="Arial"/>
          <w:snapToGrid/>
          <w:szCs w:val="28"/>
          <w:lang w:eastAsia="ar-SA"/>
        </w:rPr>
        <w:t>ри наличии Заявок не позднее 21 </w:t>
      </w:r>
      <w:r>
        <w:rPr>
          <w:rFonts w:eastAsia="Arial"/>
          <w:snapToGrid/>
          <w:szCs w:val="28"/>
          <w:lang w:eastAsia="ar-SA"/>
        </w:rPr>
        <w:t xml:space="preserve">календарного дня </w:t>
      </w:r>
      <w:proofErr w:type="gramStart"/>
      <w:r>
        <w:rPr>
          <w:rFonts w:eastAsia="Arial"/>
          <w:snapToGrid/>
          <w:szCs w:val="28"/>
          <w:lang w:eastAsia="ar-SA"/>
        </w:rPr>
        <w:t>с да</w:t>
      </w:r>
      <w:r>
        <w:rPr>
          <w:rFonts w:eastAsia="Arial"/>
          <w:snapToGrid/>
          <w:szCs w:val="28"/>
          <w:lang w:eastAsia="ar-SA"/>
        </w:rPr>
        <w:t>ты рассмотрения</w:t>
      </w:r>
      <w:proofErr w:type="gramEnd"/>
      <w:r>
        <w:rPr>
          <w:rFonts w:eastAsia="Arial"/>
          <w:snapToGrid/>
          <w:szCs w:val="28"/>
          <w:lang w:eastAsia="ar-SA"/>
        </w:rPr>
        <w:t xml:space="preserve"> и сопоставления</w:t>
      </w:r>
      <w:r w:rsidR="00D85858">
        <w:rPr>
          <w:rFonts w:eastAsia="Arial"/>
          <w:snapToGrid/>
          <w:szCs w:val="28"/>
          <w:lang w:eastAsia="ar-SA"/>
        </w:rPr>
        <w:t xml:space="preserve"> Заявок соответствующего этапа.</w:t>
      </w:r>
    </w:p>
    <w:p w:rsidR="00774E3E" w:rsidRDefault="00FF07AE">
      <w:pPr>
        <w:jc w:val="both"/>
        <w:rPr>
          <w:snapToGrid/>
          <w:szCs w:val="28"/>
          <w:lang w:eastAsia="ar-SA"/>
        </w:rPr>
      </w:pPr>
      <w:r>
        <w:rPr>
          <w:rFonts w:eastAsia="Arial"/>
          <w:snapToGrid/>
          <w:szCs w:val="28"/>
          <w:lang w:eastAsia="ar-SA"/>
        </w:rPr>
        <w:t xml:space="preserve">Место: Российская Федерация, 125047, г. Москва, Оружейный переулок, д. 19. </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7AE" w:rsidRDefault="00FF07AE" w:rsidP="00CB1C18">
      <w:r>
        <w:separator/>
      </w:r>
    </w:p>
  </w:endnote>
  <w:endnote w:type="continuationSeparator" w:id="0">
    <w:p w:rsidR="00FF07AE" w:rsidRDefault="00FF07AE"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7AE" w:rsidRDefault="00FF07AE" w:rsidP="00CB1C18">
      <w:r>
        <w:separator/>
      </w:r>
    </w:p>
  </w:footnote>
  <w:footnote w:type="continuationSeparator" w:id="0">
    <w:p w:rsidR="00FF07AE" w:rsidRDefault="00FF07AE"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774E3E">
    <w:pPr>
      <w:pStyle w:val="af0"/>
      <w:jc w:val="center"/>
    </w:pPr>
    <w:r>
      <w:fldChar w:fldCharType="begin"/>
    </w:r>
    <w:r w:rsidR="00105E56">
      <w:instrText xml:space="preserve"> PAGE   \* MERGEFORMAT </w:instrText>
    </w:r>
    <w:r>
      <w:fldChar w:fldCharType="separate"/>
    </w:r>
    <w:r w:rsidR="00D85858">
      <w:rPr>
        <w:noProof/>
      </w:rPr>
      <w:t>3</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32A5"/>
    <w:rsid w:val="00166D4A"/>
    <w:rsid w:val="00167C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4F6591"/>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74E3E"/>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50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547B9"/>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97A54"/>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858"/>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3ECC"/>
    <w:rsid w:val="00ED60FD"/>
    <w:rsid w:val="00EF1A17"/>
    <w:rsid w:val="00EF64B9"/>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 w:val="00FF07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olozhaninMIU@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786779-D7EB-4C06-BA26-4D4836D01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3</Pages>
  <Words>988</Words>
  <Characters>5635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MedvedevaMP</cp:lastModifiedBy>
  <cp:revision>61</cp:revision>
  <cp:lastPrinted>2013-10-11T11:56:00Z</cp:lastPrinted>
  <dcterms:created xsi:type="dcterms:W3CDTF">2016-09-23T09:16:00Z</dcterms:created>
  <dcterms:modified xsi:type="dcterms:W3CDTF">2019-10-22T11:24:00Z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