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5026E3">
        <w:rPr>
          <w:b/>
        </w:rPr>
        <w:t>17</w:t>
      </w:r>
      <w:r w:rsidR="004948D5" w:rsidRPr="004948D5">
        <w:rPr>
          <w:b/>
        </w:rPr>
        <w:t>»</w:t>
      </w:r>
      <w:r w:rsidR="00FE063A">
        <w:rPr>
          <w:b/>
        </w:rPr>
        <w:t xml:space="preserve"> </w:t>
      </w:r>
      <w:r w:rsidR="005026E3">
        <w:rPr>
          <w:b/>
        </w:rPr>
        <w:t>апреля</w:t>
      </w:r>
      <w:r w:rsidR="005D257E">
        <w:rPr>
          <w:b/>
        </w:rPr>
        <w:t xml:space="preserve"> </w:t>
      </w:r>
      <w:r w:rsidR="00AC7FDD">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proofErr w:type="gramStart"/>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w:t>
      </w:r>
      <w:r w:rsidR="00AC7FDD">
        <w:rPr>
          <w:b/>
          <w:snapToGrid w:val="0"/>
          <w:color w:val="000000" w:themeColor="text1"/>
          <w:szCs w:val="28"/>
        </w:rPr>
        <w:t xml:space="preserve">об изменении срока подведения итогов второго этапа </w:t>
      </w:r>
      <w:r w:rsidR="00AC7FDD" w:rsidRPr="00AC7FDD">
        <w:rPr>
          <w:b/>
        </w:rPr>
        <w:t xml:space="preserve">размещения оферты № РО-НКПОКТ-19-0014 по предмету закупки «Выполнение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C7FDD" w:rsidRPr="00AC7FDD">
        <w:rPr>
          <w:b/>
        </w:rPr>
        <w:t>ремонтопригодных</w:t>
      </w:r>
      <w:proofErr w:type="spellEnd"/>
      <w:r w:rsidR="00AC7FDD" w:rsidRPr="00AC7FDD">
        <w:rPr>
          <w:b/>
        </w:rPr>
        <w:t xml:space="preserve"> деталей к местам ремонта вагонов» (далее – Размещение оферты).</w:t>
      </w:r>
      <w:proofErr w:type="gramEnd"/>
    </w:p>
    <w:p w:rsidR="00EB2080" w:rsidRDefault="00EB2080" w:rsidP="00C40DF6">
      <w:pPr>
        <w:pStyle w:val="11"/>
        <w:suppressAutoHyphens/>
        <w:ind w:firstLine="0"/>
        <w:jc w:val="center"/>
        <w:rPr>
          <w:b/>
        </w:rPr>
      </w:pPr>
    </w:p>
    <w:p w:rsidR="005026E3" w:rsidRPr="00B824EB" w:rsidRDefault="000306F0" w:rsidP="005026E3">
      <w:pPr>
        <w:shd w:val="clear" w:color="auto" w:fill="FFFFFF"/>
        <w:jc w:val="both"/>
        <w:rPr>
          <w:b/>
        </w:rPr>
      </w:pPr>
      <w:r w:rsidRPr="001C5BDE">
        <w:rPr>
          <w:b/>
        </w:rPr>
        <w:t>1.</w:t>
      </w:r>
      <w:r>
        <w:t xml:space="preserve"> </w:t>
      </w:r>
      <w:r w:rsidR="005026E3">
        <w:t xml:space="preserve">В </w:t>
      </w:r>
      <w:proofErr w:type="gramStart"/>
      <w:r w:rsidR="005026E3">
        <w:t>подпункте</w:t>
      </w:r>
      <w:proofErr w:type="gramEnd"/>
      <w:r w:rsidR="005026E3">
        <w:t xml:space="preserve"> 3.3.1 пункта 3.3 «Порядок оформления Заявки» документации о закупке </w:t>
      </w:r>
      <w:r w:rsidR="005026E3" w:rsidRPr="00B824EB">
        <w:rPr>
          <w:b/>
        </w:rPr>
        <w:t>вместо текста:</w:t>
      </w:r>
    </w:p>
    <w:p w:rsidR="005026E3" w:rsidRDefault="005026E3" w:rsidP="005026E3">
      <w:pPr>
        <w:shd w:val="clear" w:color="auto" w:fill="FFFFFF"/>
        <w:jc w:val="both"/>
      </w:pPr>
      <w:r>
        <w:t>«3.3.1. Заявка должна быть представлена на бумажном носителе - письмом (в запечатанном конверте) по адресу Заказчика (пункт 2 Информационной карты)».</w:t>
      </w:r>
    </w:p>
    <w:p w:rsidR="005026E3" w:rsidRPr="00B824EB" w:rsidRDefault="005026E3" w:rsidP="005026E3">
      <w:pPr>
        <w:shd w:val="clear" w:color="auto" w:fill="FFFFFF"/>
        <w:ind w:left="709" w:firstLine="0"/>
        <w:jc w:val="both"/>
        <w:rPr>
          <w:b/>
        </w:rPr>
      </w:pPr>
      <w:proofErr w:type="gramStart"/>
      <w:r w:rsidRPr="00B824EB">
        <w:rPr>
          <w:b/>
        </w:rPr>
        <w:t>у</w:t>
      </w:r>
      <w:proofErr w:type="gramEnd"/>
      <w:r w:rsidRPr="00B824EB">
        <w:rPr>
          <w:b/>
        </w:rPr>
        <w:t>казать:</w:t>
      </w:r>
    </w:p>
    <w:p w:rsidR="005026E3" w:rsidRPr="00C8296E" w:rsidRDefault="005026E3" w:rsidP="005026E3">
      <w:pPr>
        <w:pStyle w:val="a3"/>
        <w:suppressAutoHyphens/>
        <w:rPr>
          <w:sz w:val="28"/>
        </w:rPr>
      </w:pPr>
      <w:r>
        <w:t xml:space="preserve">«3.3.1. </w:t>
      </w:r>
      <w:r>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9"/>
          <w:sz w:val="28"/>
        </w:rPr>
        <w:footnoteReference w:id="1"/>
      </w:r>
      <w:r>
        <w:rPr>
          <w:sz w:val="28"/>
        </w:rPr>
        <w:t xml:space="preserve"> (пункт 2 Информационной карты) или путем предоставления удаленного доступа Заказчику к электронным документам».</w:t>
      </w:r>
    </w:p>
    <w:p w:rsidR="009B129B" w:rsidRDefault="009B129B" w:rsidP="005026E3">
      <w:pPr>
        <w:shd w:val="clear" w:color="auto" w:fill="FFFFFF"/>
        <w:spacing w:after="120"/>
        <w:jc w:val="both"/>
        <w:rPr>
          <w:b/>
        </w:rPr>
      </w:pPr>
    </w:p>
    <w:p w:rsidR="00901D6A" w:rsidRDefault="00901D6A" w:rsidP="00901D6A">
      <w:pPr>
        <w:shd w:val="clear" w:color="auto" w:fill="FFFFFF"/>
        <w:jc w:val="both"/>
      </w:pPr>
      <w:r>
        <w:rPr>
          <w:b/>
        </w:rPr>
        <w:t xml:space="preserve">2. </w:t>
      </w:r>
      <w:r w:rsidRPr="002E3E60">
        <w:t>Пункт</w:t>
      </w:r>
      <w:r>
        <w:t xml:space="preserve"> 2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901D6A" w:rsidTr="005D60AA">
        <w:tc>
          <w:tcPr>
            <w:tcW w:w="547" w:type="dxa"/>
          </w:tcPr>
          <w:p w:rsidR="00901D6A" w:rsidRPr="00F86FAA" w:rsidRDefault="00901D6A" w:rsidP="00912172">
            <w:pPr>
              <w:pStyle w:val="11"/>
              <w:ind w:firstLine="0"/>
              <w:rPr>
                <w:b/>
                <w:sz w:val="24"/>
                <w:szCs w:val="24"/>
              </w:rPr>
            </w:pPr>
            <w:r>
              <w:rPr>
                <w:b/>
                <w:sz w:val="24"/>
                <w:szCs w:val="24"/>
              </w:rPr>
              <w:t>2.</w:t>
            </w:r>
          </w:p>
        </w:tc>
        <w:tc>
          <w:tcPr>
            <w:tcW w:w="2147" w:type="dxa"/>
          </w:tcPr>
          <w:p w:rsidR="00901D6A" w:rsidRPr="00F86FAA" w:rsidRDefault="00901D6A" w:rsidP="00912172">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901D6A" w:rsidRPr="00D76628" w:rsidRDefault="00901D6A" w:rsidP="00901D6A">
            <w:pPr>
              <w:pStyle w:val="11"/>
              <w:ind w:firstLine="709"/>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901D6A" w:rsidRPr="00D76628" w:rsidRDefault="00901D6A" w:rsidP="00901D6A">
            <w:pPr>
              <w:pStyle w:val="11"/>
              <w:ind w:firstLine="709"/>
              <w:rPr>
                <w:sz w:val="24"/>
                <w:szCs w:val="24"/>
              </w:rPr>
            </w:pPr>
            <w:r w:rsidRPr="00D76628">
              <w:rPr>
                <w:sz w:val="24"/>
                <w:szCs w:val="24"/>
              </w:rPr>
              <w:t xml:space="preserve">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w:t>
            </w:r>
            <w:r w:rsidRPr="00D76628">
              <w:rPr>
                <w:sz w:val="24"/>
                <w:szCs w:val="24"/>
              </w:rPr>
              <w:lastRenderedPageBreak/>
              <w:t>закупке (далее – Организатор):</w:t>
            </w:r>
          </w:p>
          <w:p w:rsidR="00901D6A" w:rsidRPr="00D76628" w:rsidRDefault="00901D6A" w:rsidP="00901D6A">
            <w:pPr>
              <w:pStyle w:val="11"/>
              <w:ind w:firstLine="709"/>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901D6A" w:rsidRPr="00D76628" w:rsidRDefault="00901D6A" w:rsidP="00901D6A">
            <w:pPr>
              <w:pStyle w:val="11"/>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лит. А.</w:t>
            </w:r>
          </w:p>
          <w:p w:rsidR="00901D6A" w:rsidRPr="00D76628" w:rsidRDefault="00901D6A" w:rsidP="00901D6A">
            <w:pPr>
              <w:pStyle w:val="11"/>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8"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901D6A" w:rsidRPr="00D76628" w:rsidRDefault="00901D6A" w:rsidP="00901D6A">
            <w:pPr>
              <w:pStyle w:val="11"/>
              <w:ind w:firstLine="709"/>
              <w:rPr>
                <w:sz w:val="24"/>
                <w:szCs w:val="24"/>
              </w:rPr>
            </w:pPr>
            <w:r w:rsidRPr="00D76628">
              <w:rPr>
                <w:sz w:val="24"/>
                <w:szCs w:val="24"/>
              </w:rPr>
              <w:t>Подача конвертов с заявками в этом случае не осуществляется.</w:t>
            </w:r>
          </w:p>
          <w:p w:rsidR="00901D6A" w:rsidRPr="00D76628" w:rsidRDefault="00901D6A" w:rsidP="00901D6A">
            <w:pPr>
              <w:jc w:val="both"/>
              <w:rPr>
                <w:sz w:val="24"/>
                <w:szCs w:val="24"/>
              </w:rPr>
            </w:pPr>
            <w:r w:rsidRPr="00D76628">
              <w:rPr>
                <w:sz w:val="24"/>
                <w:szCs w:val="24"/>
              </w:rPr>
              <w:t xml:space="preserve">Контактное лицо Заказчика: Чехановская Наталья Витальевна, электронный адрес: </w:t>
            </w:r>
            <w:hyperlink r:id="rId9" w:history="1">
              <w:r w:rsidRPr="00D76628">
                <w:rPr>
                  <w:rStyle w:val="a7"/>
                  <w:sz w:val="24"/>
                  <w:szCs w:val="24"/>
                </w:rPr>
                <w:t>ChekhanovskaiaNV@trcont.ru</w:t>
              </w:r>
            </w:hyperlink>
            <w:r w:rsidRPr="00D76628">
              <w:rPr>
                <w:sz w:val="24"/>
                <w:szCs w:val="24"/>
              </w:rPr>
              <w:t>, телефон: +7(812)458-91-15 (3150).</w:t>
            </w:r>
          </w:p>
          <w:p w:rsidR="00901D6A" w:rsidRDefault="00901D6A" w:rsidP="00901D6A">
            <w:pPr>
              <w:jc w:val="both"/>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bl>
    <w:p w:rsidR="005D60AA" w:rsidRDefault="005D60AA" w:rsidP="005D60AA">
      <w:pPr>
        <w:tabs>
          <w:tab w:val="left" w:pos="993"/>
        </w:tabs>
        <w:jc w:val="both"/>
        <w:rPr>
          <w:b/>
          <w:szCs w:val="28"/>
        </w:rPr>
      </w:pPr>
    </w:p>
    <w:p w:rsidR="005D60AA" w:rsidRDefault="00F904AD" w:rsidP="005D60AA">
      <w:pPr>
        <w:tabs>
          <w:tab w:val="left" w:pos="993"/>
        </w:tabs>
        <w:jc w:val="both"/>
        <w:rPr>
          <w:szCs w:val="28"/>
        </w:rPr>
      </w:pPr>
      <w:r>
        <w:rPr>
          <w:b/>
          <w:szCs w:val="28"/>
        </w:rPr>
        <w:t>3</w:t>
      </w:r>
      <w:r w:rsidR="005D60AA">
        <w:rPr>
          <w:b/>
          <w:szCs w:val="28"/>
        </w:rPr>
        <w:t xml:space="preserve">. </w:t>
      </w:r>
      <w:r w:rsidR="005D60AA" w:rsidRPr="001B2E19">
        <w:rPr>
          <w:szCs w:val="28"/>
        </w:rPr>
        <w:t xml:space="preserve">В связи с актуализацией конкурсной документации </w:t>
      </w:r>
      <w:r w:rsidR="005D60AA" w:rsidRPr="0088275D">
        <w:rPr>
          <w:color w:val="000000" w:themeColor="text1"/>
          <w:szCs w:val="28"/>
        </w:rPr>
        <w:t xml:space="preserve">закупки способом размещения оферты </w:t>
      </w:r>
      <w:r w:rsidR="005D60AA">
        <w:t>№ РО-НКПОКТ-19-0014</w:t>
      </w:r>
      <w:r w:rsidR="005D60AA" w:rsidRPr="001B2E19">
        <w:rPr>
          <w:szCs w:val="28"/>
        </w:rPr>
        <w:t>, внесены изме</w:t>
      </w:r>
      <w:r w:rsidR="005D60AA">
        <w:rPr>
          <w:szCs w:val="28"/>
        </w:rPr>
        <w:t>нения в документацию о закупке.</w:t>
      </w:r>
    </w:p>
    <w:p w:rsidR="005D60AA" w:rsidRPr="00860811" w:rsidRDefault="005D60AA" w:rsidP="005D60AA">
      <w:pPr>
        <w:tabs>
          <w:tab w:val="left" w:pos="993"/>
        </w:tabs>
        <w:jc w:val="both"/>
        <w:rPr>
          <w:szCs w:val="28"/>
        </w:rPr>
      </w:pPr>
      <w:r w:rsidRPr="001B2E19">
        <w:rPr>
          <w:szCs w:val="28"/>
        </w:rPr>
        <w:t xml:space="preserve">Актуальная редакция документации о закупке по </w:t>
      </w:r>
      <w:r>
        <w:rPr>
          <w:szCs w:val="28"/>
        </w:rPr>
        <w:t xml:space="preserve">процедуре Размещения оферты </w:t>
      </w:r>
      <w:r>
        <w:t>№ РО-НКПОКТ-19-0014</w:t>
      </w:r>
      <w:r w:rsidRPr="001B2E19">
        <w:rPr>
          <w:szCs w:val="28"/>
        </w:rPr>
        <w:t xml:space="preserve"> раз</w:t>
      </w:r>
      <w:r>
        <w:rPr>
          <w:szCs w:val="28"/>
        </w:rPr>
        <w:t>мещена на официальном сайте ПАО </w:t>
      </w:r>
      <w:r w:rsidRPr="001B2E19">
        <w:rPr>
          <w:szCs w:val="28"/>
        </w:rPr>
        <w:t>«ТрансКонтейнер» (</w:t>
      </w:r>
      <w:hyperlink r:id="rId10"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1" w:history="1">
        <w:r w:rsidRPr="001B2E19">
          <w:rPr>
            <w:color w:val="0000FF"/>
            <w:szCs w:val="28"/>
            <w:u w:val="single"/>
          </w:rPr>
          <w:t>www.zakupki.gov.ru</w:t>
        </w:r>
      </w:hyperlink>
      <w:r w:rsidRPr="001B2E19">
        <w:rPr>
          <w:szCs w:val="28"/>
        </w:rPr>
        <w:t>).</w:t>
      </w:r>
    </w:p>
    <w:p w:rsidR="00901D6A" w:rsidRDefault="00901D6A" w:rsidP="005026E3">
      <w:pPr>
        <w:shd w:val="clear" w:color="auto" w:fill="FFFFFF"/>
        <w:spacing w:after="120"/>
        <w:jc w:val="both"/>
        <w:rPr>
          <w:b/>
        </w:rPr>
      </w:pPr>
    </w:p>
    <w:sectPr w:rsidR="00901D6A"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7C" w:rsidRDefault="00054F7C" w:rsidP="00CB2292">
      <w:r>
        <w:separator/>
      </w:r>
    </w:p>
  </w:endnote>
  <w:endnote w:type="continuationSeparator" w:id="0">
    <w:p w:rsidR="00054F7C" w:rsidRDefault="00054F7C"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7C" w:rsidRDefault="00054F7C" w:rsidP="00CB2292">
      <w:r>
        <w:separator/>
      </w:r>
    </w:p>
  </w:footnote>
  <w:footnote w:type="continuationSeparator" w:id="0">
    <w:p w:rsidR="00054F7C" w:rsidRDefault="00054F7C" w:rsidP="00CB2292">
      <w:r>
        <w:continuationSeparator/>
      </w:r>
    </w:p>
  </w:footnote>
  <w:footnote w:id="1">
    <w:p w:rsidR="005026E3" w:rsidRPr="006814F7" w:rsidRDefault="005026E3" w:rsidP="005026E3">
      <w:pPr>
        <w:pStyle w:val="aff0"/>
        <w:jc w:val="both"/>
      </w:pPr>
      <w:r>
        <w:rPr>
          <w:rStyle w:val="af9"/>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9"/>
  </w:num>
  <w:num w:numId="5">
    <w:abstractNumId w:val="42"/>
  </w:num>
  <w:num w:numId="6">
    <w:abstractNumId w:val="22"/>
  </w:num>
  <w:num w:numId="7">
    <w:abstractNumId w:val="19"/>
  </w:num>
  <w:num w:numId="8">
    <w:abstractNumId w:val="41"/>
  </w:num>
  <w:num w:numId="9">
    <w:abstractNumId w:val="39"/>
  </w:num>
  <w:num w:numId="10">
    <w:abstractNumId w:val="13"/>
  </w:num>
  <w:num w:numId="11">
    <w:abstractNumId w:val="65"/>
  </w:num>
  <w:num w:numId="12">
    <w:abstractNumId w:val="36"/>
  </w:num>
  <w:num w:numId="13">
    <w:abstractNumId w:val="47"/>
  </w:num>
  <w:num w:numId="14">
    <w:abstractNumId w:val="31"/>
  </w:num>
  <w:num w:numId="15">
    <w:abstractNumId w:val="61"/>
  </w:num>
  <w:num w:numId="16">
    <w:abstractNumId w:val="30"/>
  </w:num>
  <w:num w:numId="17">
    <w:abstractNumId w:val="52"/>
  </w:num>
  <w:num w:numId="18">
    <w:abstractNumId w:val="34"/>
  </w:num>
  <w:num w:numId="19">
    <w:abstractNumId w:val="15"/>
  </w:num>
  <w:num w:numId="20">
    <w:abstractNumId w:val="26"/>
  </w:num>
  <w:num w:numId="21">
    <w:abstractNumId w:val="7"/>
  </w:num>
  <w:num w:numId="22">
    <w:abstractNumId w:val="24"/>
  </w:num>
  <w:num w:numId="23">
    <w:abstractNumId w:val="69"/>
  </w:num>
  <w:num w:numId="24">
    <w:abstractNumId w:val="10"/>
  </w:num>
  <w:num w:numId="25">
    <w:abstractNumId w:val="57"/>
  </w:num>
  <w:num w:numId="26">
    <w:abstractNumId w:val="55"/>
  </w:num>
  <w:num w:numId="27">
    <w:abstractNumId w:val="23"/>
  </w:num>
  <w:num w:numId="28">
    <w:abstractNumId w:val="37"/>
  </w:num>
  <w:num w:numId="29">
    <w:abstractNumId w:val="48"/>
  </w:num>
  <w:num w:numId="30">
    <w:abstractNumId w:val="50"/>
  </w:num>
  <w:num w:numId="31">
    <w:abstractNumId w:val="40"/>
  </w:num>
  <w:num w:numId="32">
    <w:abstractNumId w:val="49"/>
  </w:num>
  <w:num w:numId="33">
    <w:abstractNumId w:val="43"/>
  </w:num>
  <w:num w:numId="34">
    <w:abstractNumId w:val="18"/>
  </w:num>
  <w:num w:numId="35">
    <w:abstractNumId w:val="11"/>
  </w:num>
  <w:num w:numId="36">
    <w:abstractNumId w:val="6"/>
  </w:num>
  <w:num w:numId="37">
    <w:abstractNumId w:val="35"/>
  </w:num>
  <w:num w:numId="38">
    <w:abstractNumId w:val="54"/>
  </w:num>
  <w:num w:numId="39">
    <w:abstractNumId w:val="20"/>
  </w:num>
  <w:num w:numId="40">
    <w:abstractNumId w:val="64"/>
  </w:num>
  <w:num w:numId="41">
    <w:abstractNumId w:val="9"/>
  </w:num>
  <w:num w:numId="42">
    <w:abstractNumId w:val="32"/>
  </w:num>
  <w:num w:numId="43">
    <w:abstractNumId w:val="68"/>
  </w:num>
  <w:num w:numId="44">
    <w:abstractNumId w:val="51"/>
  </w:num>
  <w:num w:numId="45">
    <w:abstractNumId w:val="66"/>
  </w:num>
  <w:num w:numId="46">
    <w:abstractNumId w:val="44"/>
  </w:num>
  <w:num w:numId="47">
    <w:abstractNumId w:val="58"/>
  </w:num>
  <w:num w:numId="48">
    <w:abstractNumId w:val="16"/>
  </w:num>
  <w:num w:numId="49">
    <w:abstractNumId w:val="45"/>
  </w:num>
  <w:num w:numId="50">
    <w:abstractNumId w:val="25"/>
  </w:num>
  <w:num w:numId="51">
    <w:abstractNumId w:val="33"/>
  </w:num>
  <w:num w:numId="52">
    <w:abstractNumId w:val="67"/>
  </w:num>
  <w:num w:numId="53">
    <w:abstractNumId w:val="56"/>
  </w:num>
  <w:num w:numId="54">
    <w:abstractNumId w:val="38"/>
  </w:num>
  <w:num w:numId="55">
    <w:abstractNumId w:val="59"/>
  </w:num>
  <w:num w:numId="56">
    <w:abstractNumId w:val="17"/>
  </w:num>
  <w:num w:numId="57">
    <w:abstractNumId w:val="63"/>
  </w:num>
  <w:num w:numId="58">
    <w:abstractNumId w:val="53"/>
  </w:num>
  <w:num w:numId="59">
    <w:abstractNumId w:val="62"/>
  </w:num>
  <w:num w:numId="60">
    <w:abstractNumId w:val="8"/>
  </w:num>
  <w:num w:numId="61">
    <w:abstractNumId w:val="46"/>
  </w:num>
  <w:num w:numId="62">
    <w:abstractNumId w:val="0"/>
  </w:num>
  <w:num w:numId="63">
    <w:abstractNumId w:val="1"/>
  </w:num>
  <w:num w:numId="64">
    <w:abstractNumId w:val="28"/>
  </w:num>
  <w:num w:numId="65">
    <w:abstractNumId w:val="2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06F0"/>
    <w:rsid w:val="00031178"/>
    <w:rsid w:val="00031C49"/>
    <w:rsid w:val="000377E6"/>
    <w:rsid w:val="000429CB"/>
    <w:rsid w:val="00042B84"/>
    <w:rsid w:val="0004445F"/>
    <w:rsid w:val="00044CAB"/>
    <w:rsid w:val="00046C11"/>
    <w:rsid w:val="00047D0B"/>
    <w:rsid w:val="000509EC"/>
    <w:rsid w:val="00053B97"/>
    <w:rsid w:val="00054F7C"/>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BB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3F46"/>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26E3"/>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5B3"/>
    <w:rsid w:val="00756A20"/>
    <w:rsid w:val="007606F5"/>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C7FDD"/>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2C1F"/>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107"/>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124"/>
    <w:rsid w:val="00F82BEF"/>
    <w:rsid w:val="00F904AD"/>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www.trcont.ru" TargetMode="External"/><Relationship Id="rId4" Type="http://schemas.openxmlformats.org/officeDocument/2006/relationships/settings" Target="settings.xml"/><Relationship Id="rId9" Type="http://schemas.openxmlformats.org/officeDocument/2006/relationships/hyperlink" Target="mailto:ChekhanovskaiaNV@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D16C-BD02-4A94-AE3F-CBA57EB2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68</cp:revision>
  <cp:lastPrinted>2020-03-04T07:48:00Z</cp:lastPrinted>
  <dcterms:created xsi:type="dcterms:W3CDTF">2018-03-07T11:34:00Z</dcterms:created>
  <dcterms:modified xsi:type="dcterms:W3CDTF">2020-04-17T14:04:00Z</dcterms:modified>
</cp:coreProperties>
</file>