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3038203A" wp14:editId="74391F84">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proofErr w:type="gramStart"/>
                              <w:r w:rsidR="0077197C">
                                <w:rPr>
                                  <w:color w:val="002D53"/>
                                  <w:u w:val="single"/>
                                  <w:lang w:val="en-US"/>
                                </w:rPr>
                                <w:t>1</w:t>
                              </w:r>
                              <w:r w:rsidR="0077197C">
                                <w:rPr>
                                  <w:color w:val="002D53"/>
                                  <w:u w:val="single"/>
                                </w:rPr>
                                <w:t>5</w:t>
                              </w:r>
                              <w:r w:rsidR="00B372ED">
                                <w:rPr>
                                  <w:color w:val="002D53"/>
                                  <w:u w:val="single"/>
                                  <w:lang w:val="en-US"/>
                                </w:rPr>
                                <w:t>.</w:t>
                              </w:r>
                              <w:r w:rsidR="00463139">
                                <w:rPr>
                                  <w:color w:val="002D53"/>
                                  <w:u w:val="single"/>
                                </w:rPr>
                                <w:t>1</w:t>
                              </w:r>
                              <w:r w:rsidR="00463139">
                                <w:rPr>
                                  <w:color w:val="002D53"/>
                                  <w:u w:val="single"/>
                                  <w:lang w:val="en-US"/>
                                </w:rPr>
                                <w:t>1</w:t>
                              </w:r>
                              <w:r w:rsidR="00A2449A">
                                <w:rPr>
                                  <w:color w:val="002D53"/>
                                  <w:u w:val="single"/>
                                  <w:lang w:val="en-US"/>
                                </w:rPr>
                                <w:t>.2019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proofErr w:type="gramStart"/>
                        <w:r w:rsidR="0077197C">
                          <w:rPr>
                            <w:color w:val="002D53"/>
                            <w:u w:val="single"/>
                            <w:lang w:val="en-US"/>
                          </w:rPr>
                          <w:t>1</w:t>
                        </w:r>
                        <w:r w:rsidR="0077197C">
                          <w:rPr>
                            <w:color w:val="002D53"/>
                            <w:u w:val="single"/>
                          </w:rPr>
                          <w:t>5</w:t>
                        </w:r>
                        <w:r w:rsidR="00B372ED">
                          <w:rPr>
                            <w:color w:val="002D53"/>
                            <w:u w:val="single"/>
                            <w:lang w:val="en-US"/>
                          </w:rPr>
                          <w:t>.</w:t>
                        </w:r>
                        <w:r w:rsidR="00463139">
                          <w:rPr>
                            <w:color w:val="002D53"/>
                            <w:u w:val="single"/>
                          </w:rPr>
                          <w:t>1</w:t>
                        </w:r>
                        <w:r w:rsidR="00463139">
                          <w:rPr>
                            <w:color w:val="002D53"/>
                            <w:u w:val="single"/>
                            <w:lang w:val="en-US"/>
                          </w:rPr>
                          <w:t>1</w:t>
                        </w:r>
                        <w:r w:rsidR="00A2449A">
                          <w:rPr>
                            <w:color w:val="002D53"/>
                            <w:u w:val="single"/>
                            <w:lang w:val="en-US"/>
                          </w:rPr>
                          <w:t>.2019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Pr="007A389B" w:rsidRDefault="004055D6" w:rsidP="00251CBB">
      <w:pPr>
        <w:jc w:val="center"/>
        <w:rPr>
          <w:szCs w:val="28"/>
        </w:rPr>
      </w:pPr>
    </w:p>
    <w:p w:rsidR="004055D6" w:rsidRPr="008B5593" w:rsidRDefault="004055D6" w:rsidP="004055D6">
      <w:pPr>
        <w:tabs>
          <w:tab w:val="left" w:pos="1305"/>
        </w:tabs>
        <w:jc w:val="center"/>
        <w:rPr>
          <w:b/>
          <w:color w:val="FF0000"/>
          <w:sz w:val="26"/>
          <w:szCs w:val="26"/>
        </w:rPr>
      </w:pPr>
      <w:r w:rsidRPr="008B5593">
        <w:rPr>
          <w:b/>
          <w:color w:val="FF0000"/>
          <w:sz w:val="26"/>
          <w:szCs w:val="26"/>
        </w:rPr>
        <w:t>ВНИМАНИЕ!</w:t>
      </w:r>
    </w:p>
    <w:p w:rsidR="0077197C" w:rsidRDefault="0077197C" w:rsidP="00463139">
      <w:pPr>
        <w:pStyle w:val="11"/>
        <w:ind w:firstLine="709"/>
        <w:rPr>
          <w:rFonts w:eastAsiaTheme="minorHAnsi"/>
          <w:b/>
          <w:sz w:val="26"/>
          <w:szCs w:val="26"/>
          <w:lang w:eastAsia="en-US"/>
        </w:rPr>
      </w:pPr>
    </w:p>
    <w:p w:rsidR="00FC5A01" w:rsidRDefault="00C57EE6" w:rsidP="00FC5A01">
      <w:pPr>
        <w:pStyle w:val="11"/>
        <w:ind w:firstLine="709"/>
        <w:jc w:val="center"/>
        <w:rPr>
          <w:rFonts w:eastAsiaTheme="minorHAnsi"/>
          <w:b/>
          <w:sz w:val="26"/>
          <w:szCs w:val="26"/>
          <w:lang w:eastAsia="en-US"/>
        </w:rPr>
      </w:pPr>
      <w:r w:rsidRPr="00EC6236">
        <w:rPr>
          <w:rFonts w:eastAsiaTheme="minorHAnsi"/>
          <w:b/>
          <w:sz w:val="26"/>
          <w:szCs w:val="26"/>
          <w:lang w:eastAsia="en-US"/>
        </w:rPr>
        <w:t>ПАО «ТрансКонтейнер» информирует о вн</w:t>
      </w:r>
      <w:r>
        <w:rPr>
          <w:rFonts w:eastAsiaTheme="minorHAnsi"/>
          <w:b/>
          <w:sz w:val="26"/>
          <w:szCs w:val="26"/>
          <w:lang w:eastAsia="en-US"/>
        </w:rPr>
        <w:t xml:space="preserve">есении изменений </w:t>
      </w:r>
      <w:r w:rsidR="0077197C">
        <w:rPr>
          <w:rFonts w:eastAsiaTheme="minorHAnsi"/>
          <w:b/>
          <w:sz w:val="26"/>
          <w:szCs w:val="26"/>
          <w:lang w:eastAsia="en-US"/>
        </w:rPr>
        <w:t xml:space="preserve">в извещение и </w:t>
      </w:r>
      <w:r>
        <w:rPr>
          <w:rFonts w:eastAsiaTheme="minorHAnsi"/>
          <w:b/>
          <w:sz w:val="26"/>
          <w:szCs w:val="26"/>
          <w:lang w:eastAsia="en-US"/>
        </w:rPr>
        <w:t>документацию</w:t>
      </w:r>
      <w:r w:rsidR="0077197C">
        <w:rPr>
          <w:rFonts w:eastAsiaTheme="minorHAnsi"/>
          <w:b/>
          <w:sz w:val="26"/>
          <w:szCs w:val="26"/>
          <w:lang w:eastAsia="en-US"/>
        </w:rPr>
        <w:t xml:space="preserve"> о закупке Открытого</w:t>
      </w:r>
      <w:r w:rsidR="00463139" w:rsidRPr="00463139">
        <w:rPr>
          <w:rFonts w:eastAsiaTheme="minorHAnsi"/>
          <w:b/>
          <w:sz w:val="26"/>
          <w:szCs w:val="26"/>
          <w:lang w:eastAsia="en-US"/>
        </w:rPr>
        <w:t xml:space="preserve"> конкурс</w:t>
      </w:r>
      <w:r w:rsidR="0077197C">
        <w:rPr>
          <w:rFonts w:eastAsiaTheme="minorHAnsi"/>
          <w:b/>
          <w:sz w:val="26"/>
          <w:szCs w:val="26"/>
          <w:lang w:eastAsia="en-US"/>
        </w:rPr>
        <w:t>а</w:t>
      </w:r>
      <w:r w:rsidR="00463139" w:rsidRPr="00463139">
        <w:rPr>
          <w:rFonts w:eastAsiaTheme="minorHAnsi"/>
          <w:b/>
          <w:sz w:val="26"/>
          <w:szCs w:val="26"/>
          <w:lang w:eastAsia="en-US"/>
        </w:rPr>
        <w:t xml:space="preserve"> № ОК-ЦКПУп-19-0089 по предмету закупки «Оказание услуг по поиску и подбору персонала (</w:t>
      </w:r>
      <w:proofErr w:type="spellStart"/>
      <w:r w:rsidR="00463139" w:rsidRPr="00463139">
        <w:rPr>
          <w:rFonts w:eastAsiaTheme="minorHAnsi"/>
          <w:b/>
          <w:sz w:val="26"/>
          <w:szCs w:val="26"/>
          <w:lang w:eastAsia="en-US"/>
        </w:rPr>
        <w:t>рекрутинг</w:t>
      </w:r>
      <w:proofErr w:type="spellEnd"/>
      <w:r w:rsidR="00463139" w:rsidRPr="00463139">
        <w:rPr>
          <w:rFonts w:eastAsiaTheme="minorHAnsi"/>
          <w:b/>
          <w:sz w:val="26"/>
          <w:szCs w:val="26"/>
          <w:lang w:eastAsia="en-US"/>
        </w:rPr>
        <w:t>)»</w:t>
      </w:r>
    </w:p>
    <w:p w:rsidR="00463139" w:rsidRPr="00065D03" w:rsidRDefault="00463139" w:rsidP="00FC5A01">
      <w:pPr>
        <w:pStyle w:val="11"/>
        <w:ind w:firstLine="709"/>
        <w:jc w:val="center"/>
        <w:rPr>
          <w:rFonts w:eastAsiaTheme="minorHAnsi"/>
          <w:b/>
          <w:sz w:val="26"/>
          <w:szCs w:val="26"/>
          <w:lang w:eastAsia="en-US"/>
        </w:rPr>
      </w:pPr>
      <w:r w:rsidRPr="00463139">
        <w:rPr>
          <w:rFonts w:eastAsiaTheme="minorHAnsi"/>
          <w:b/>
          <w:sz w:val="26"/>
          <w:szCs w:val="26"/>
          <w:lang w:eastAsia="en-US"/>
        </w:rPr>
        <w:t>(</w:t>
      </w:r>
      <w:r w:rsidR="00FC5A01">
        <w:rPr>
          <w:rFonts w:eastAsiaTheme="minorHAnsi"/>
          <w:b/>
          <w:sz w:val="26"/>
          <w:szCs w:val="26"/>
          <w:lang w:eastAsia="en-US"/>
        </w:rPr>
        <w:t>Открытый конкурс)</w:t>
      </w:r>
    </w:p>
    <w:p w:rsidR="00463139" w:rsidRPr="00065D03" w:rsidRDefault="00463139" w:rsidP="00463139">
      <w:pPr>
        <w:pStyle w:val="11"/>
        <w:ind w:firstLine="709"/>
        <w:rPr>
          <w:rFonts w:eastAsiaTheme="minorHAnsi"/>
          <w:b/>
          <w:sz w:val="26"/>
          <w:szCs w:val="26"/>
          <w:lang w:eastAsia="en-US"/>
        </w:rPr>
      </w:pPr>
    </w:p>
    <w:p w:rsidR="00590600" w:rsidRPr="00BF0E71" w:rsidRDefault="00FD61EC" w:rsidP="000704CB">
      <w:pPr>
        <w:pStyle w:val="a4"/>
        <w:numPr>
          <w:ilvl w:val="0"/>
          <w:numId w:val="56"/>
        </w:numPr>
        <w:ind w:left="0" w:firstLine="709"/>
        <w:rPr>
          <w:b/>
          <w:bCs/>
          <w:sz w:val="28"/>
          <w:szCs w:val="28"/>
        </w:rPr>
      </w:pPr>
      <w:r>
        <w:rPr>
          <w:b/>
          <w:bCs/>
          <w:sz w:val="28"/>
          <w:szCs w:val="28"/>
        </w:rPr>
        <w:t>И</w:t>
      </w:r>
      <w:r w:rsidR="008817A8" w:rsidRPr="00BF0E71">
        <w:rPr>
          <w:b/>
          <w:bCs/>
          <w:sz w:val="28"/>
          <w:szCs w:val="28"/>
        </w:rPr>
        <w:t>звещени</w:t>
      </w:r>
      <w:r w:rsidR="0077197C" w:rsidRPr="00BF0E71">
        <w:rPr>
          <w:b/>
          <w:bCs/>
          <w:sz w:val="28"/>
          <w:szCs w:val="28"/>
        </w:rPr>
        <w:t>е</w:t>
      </w:r>
      <w:r w:rsidR="00463139" w:rsidRPr="00BF0E71">
        <w:rPr>
          <w:b/>
          <w:bCs/>
          <w:sz w:val="28"/>
          <w:szCs w:val="28"/>
        </w:rPr>
        <w:t xml:space="preserve"> </w:t>
      </w:r>
      <w:r w:rsidR="0077197C" w:rsidRPr="00BF0E71">
        <w:rPr>
          <w:rFonts w:eastAsiaTheme="minorHAnsi"/>
          <w:b/>
          <w:sz w:val="28"/>
          <w:szCs w:val="28"/>
          <w:lang w:eastAsia="en-US"/>
        </w:rPr>
        <w:t>Открытого</w:t>
      </w:r>
      <w:r w:rsidR="00463139" w:rsidRPr="00BF0E71">
        <w:rPr>
          <w:rFonts w:eastAsiaTheme="minorHAnsi"/>
          <w:b/>
          <w:sz w:val="28"/>
          <w:szCs w:val="28"/>
          <w:lang w:eastAsia="en-US"/>
        </w:rPr>
        <w:t xml:space="preserve"> конкурс</w:t>
      </w:r>
      <w:r w:rsidR="0077197C" w:rsidRPr="00BF0E71">
        <w:rPr>
          <w:rFonts w:eastAsiaTheme="minorHAnsi"/>
          <w:b/>
          <w:sz w:val="28"/>
          <w:szCs w:val="28"/>
          <w:lang w:eastAsia="en-US"/>
        </w:rPr>
        <w:t>а</w:t>
      </w:r>
      <w:r w:rsidR="00BF0E71">
        <w:rPr>
          <w:rFonts w:eastAsiaTheme="minorHAnsi"/>
          <w:b/>
          <w:sz w:val="28"/>
          <w:szCs w:val="28"/>
          <w:lang w:eastAsia="en-US"/>
        </w:rPr>
        <w:t>, раздел «И</w:t>
      </w:r>
      <w:r w:rsidR="00590600" w:rsidRPr="00BF0E71">
        <w:rPr>
          <w:b/>
          <w:sz w:val="28"/>
          <w:szCs w:val="28"/>
        </w:rPr>
        <w:t xml:space="preserve">нформация о порядке проведения </w:t>
      </w:r>
      <w:r w:rsidR="00BF0E71">
        <w:rPr>
          <w:b/>
          <w:sz w:val="28"/>
          <w:szCs w:val="28"/>
        </w:rPr>
        <w:t>Открытого конкурса»</w:t>
      </w:r>
      <w:r w:rsidR="00463139" w:rsidRPr="00BF0E71">
        <w:rPr>
          <w:b/>
          <w:sz w:val="28"/>
          <w:szCs w:val="28"/>
        </w:rPr>
        <w:t xml:space="preserve"> изложить в следующей редакции</w:t>
      </w:r>
      <w:r w:rsidR="00590600" w:rsidRPr="00BF0E71">
        <w:rPr>
          <w:b/>
          <w:sz w:val="28"/>
          <w:szCs w:val="28"/>
        </w:rPr>
        <w:t>:</w:t>
      </w:r>
    </w:p>
    <w:p w:rsidR="00BF0E71" w:rsidRPr="00BF0E71" w:rsidRDefault="008F466B" w:rsidP="00BF0E71">
      <w:pPr>
        <w:pStyle w:val="11"/>
        <w:rPr>
          <w:szCs w:val="28"/>
        </w:rPr>
      </w:pPr>
      <w:r>
        <w:rPr>
          <w:szCs w:val="28"/>
        </w:rPr>
        <w:t>«</w:t>
      </w:r>
      <w:r w:rsidR="00BF0E71" w:rsidRPr="00BF0E71">
        <w:rPr>
          <w:szCs w:val="28"/>
        </w:rP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BF0E71" w:rsidRPr="00BF0E71" w:rsidRDefault="00FC5A01" w:rsidP="00BF0E71">
      <w:pPr>
        <w:pStyle w:val="11"/>
        <w:rPr>
          <w:szCs w:val="28"/>
        </w:rPr>
      </w:pPr>
      <w:r>
        <w:rPr>
          <w:szCs w:val="28"/>
        </w:rPr>
        <w:tab/>
        <w:t>«26</w:t>
      </w:r>
      <w:r w:rsidR="00BF0E71" w:rsidRPr="00BF0E71">
        <w:rPr>
          <w:szCs w:val="28"/>
        </w:rPr>
        <w:t>» ноября 2019 г. 12 час. 00 мин.</w:t>
      </w:r>
    </w:p>
    <w:p w:rsidR="00BF0E71" w:rsidRPr="00BF0E71" w:rsidRDefault="00BF0E71" w:rsidP="00BF0E71">
      <w:pPr>
        <w:pStyle w:val="11"/>
        <w:ind w:firstLine="0"/>
        <w:rPr>
          <w:szCs w:val="28"/>
        </w:rPr>
      </w:pPr>
      <w:r w:rsidRPr="00BF0E71">
        <w:rPr>
          <w:szCs w:val="28"/>
        </w:rPr>
        <w:t xml:space="preserve">Место: Российская Федерация, 125047, г. Москва, Оружейный переулок, д. 19 </w:t>
      </w:r>
    </w:p>
    <w:p w:rsidR="00BF0E71" w:rsidRPr="00BF0E71" w:rsidRDefault="00BF0E71" w:rsidP="00BF0E71">
      <w:pPr>
        <w:pStyle w:val="11"/>
        <w:rPr>
          <w:szCs w:val="28"/>
        </w:rPr>
      </w:pPr>
      <w:r w:rsidRPr="00BF0E71">
        <w:rPr>
          <w:szCs w:val="28"/>
        </w:rPr>
        <w:t>Вскрытие конвертов с Заявками:</w:t>
      </w:r>
    </w:p>
    <w:p w:rsidR="00BF0E71" w:rsidRPr="00BF0E71" w:rsidRDefault="00FC5A01" w:rsidP="00BF0E71">
      <w:pPr>
        <w:pStyle w:val="11"/>
        <w:rPr>
          <w:szCs w:val="28"/>
        </w:rPr>
      </w:pPr>
      <w:r>
        <w:rPr>
          <w:szCs w:val="28"/>
        </w:rPr>
        <w:tab/>
        <w:t>«27</w:t>
      </w:r>
      <w:r w:rsidR="00BF0E71" w:rsidRPr="00BF0E71">
        <w:rPr>
          <w:szCs w:val="28"/>
        </w:rPr>
        <w:t>» ноября 2019 г. 14 час. 00 мин.</w:t>
      </w:r>
    </w:p>
    <w:p w:rsidR="00BF0E71" w:rsidRPr="00BF0E71" w:rsidRDefault="00BF0E71" w:rsidP="00BF0E71">
      <w:pPr>
        <w:pStyle w:val="11"/>
        <w:ind w:firstLine="0"/>
        <w:rPr>
          <w:szCs w:val="28"/>
        </w:rPr>
      </w:pPr>
      <w:r w:rsidRPr="00BF0E71">
        <w:rPr>
          <w:szCs w:val="28"/>
        </w:rPr>
        <w:t xml:space="preserve">Место: Российская Федерация, 125047, г. Москва, Оружейный переулок, д. 19 </w:t>
      </w:r>
    </w:p>
    <w:p w:rsidR="00BF0E71" w:rsidRPr="00BF0E71" w:rsidRDefault="00BF0E71" w:rsidP="00BF0E71">
      <w:pPr>
        <w:pStyle w:val="11"/>
        <w:rPr>
          <w:szCs w:val="28"/>
        </w:rPr>
      </w:pPr>
      <w:r w:rsidRPr="00BF0E71">
        <w:rPr>
          <w:szCs w:val="28"/>
        </w:rPr>
        <w:t>Рассмотрение, оценка и сопоставление Заявок:</w:t>
      </w:r>
    </w:p>
    <w:p w:rsidR="00BF0E71" w:rsidRPr="00BF0E71" w:rsidRDefault="00FC5A01" w:rsidP="00BF0E71">
      <w:pPr>
        <w:pStyle w:val="11"/>
        <w:rPr>
          <w:szCs w:val="28"/>
        </w:rPr>
      </w:pPr>
      <w:r>
        <w:rPr>
          <w:szCs w:val="28"/>
        </w:rPr>
        <w:tab/>
        <w:t>«04</w:t>
      </w:r>
      <w:r w:rsidR="00BF0E71" w:rsidRPr="00BF0E71">
        <w:rPr>
          <w:szCs w:val="28"/>
        </w:rPr>
        <w:t xml:space="preserve">» </w:t>
      </w:r>
      <w:r>
        <w:rPr>
          <w:szCs w:val="28"/>
        </w:rPr>
        <w:t>дека</w:t>
      </w:r>
      <w:r w:rsidR="00BF0E71" w:rsidRPr="00BF0E71">
        <w:rPr>
          <w:szCs w:val="28"/>
        </w:rPr>
        <w:t>бря 2019 г. 14 час. 00 мин.</w:t>
      </w:r>
    </w:p>
    <w:p w:rsidR="00BF0E71" w:rsidRPr="00BF0E71" w:rsidRDefault="00BF0E71" w:rsidP="00BF0E71">
      <w:pPr>
        <w:pStyle w:val="11"/>
        <w:ind w:firstLine="0"/>
        <w:rPr>
          <w:szCs w:val="28"/>
        </w:rPr>
      </w:pPr>
      <w:r w:rsidRPr="00BF0E71">
        <w:rPr>
          <w:szCs w:val="28"/>
        </w:rPr>
        <w:t>Место: Российская Федерация, 125047, г. Москва, Оружейный переулок, д. 19 .</w:t>
      </w:r>
    </w:p>
    <w:p w:rsidR="00BF0E71" w:rsidRPr="00BF0E71" w:rsidRDefault="00BF0E71" w:rsidP="00BF0E71">
      <w:pPr>
        <w:pStyle w:val="11"/>
        <w:rPr>
          <w:szCs w:val="28"/>
        </w:rPr>
      </w:pPr>
      <w:r w:rsidRPr="00BF0E71">
        <w:rPr>
          <w:szCs w:val="28"/>
        </w:rPr>
        <w:t>Информация о ходе рассмотрения Заявок не подлежит разглашению.</w:t>
      </w:r>
    </w:p>
    <w:p w:rsidR="00BF0E71" w:rsidRPr="00BF0E71" w:rsidRDefault="00BF0E71" w:rsidP="00BF0E71">
      <w:pPr>
        <w:pStyle w:val="11"/>
        <w:rPr>
          <w:szCs w:val="28"/>
        </w:rPr>
      </w:pPr>
      <w:r w:rsidRPr="00BF0E71">
        <w:rPr>
          <w:szCs w:val="28"/>
        </w:rPr>
        <w:t>Подведение итогов не позднее:</w:t>
      </w:r>
    </w:p>
    <w:p w:rsidR="00BF0E71" w:rsidRPr="00BF0E71" w:rsidRDefault="00FC5A01" w:rsidP="00BF0E71">
      <w:pPr>
        <w:pStyle w:val="11"/>
        <w:rPr>
          <w:szCs w:val="28"/>
        </w:rPr>
      </w:pPr>
      <w:r>
        <w:rPr>
          <w:szCs w:val="28"/>
        </w:rPr>
        <w:tab/>
        <w:t>«1</w:t>
      </w:r>
      <w:r w:rsidR="00E324A4">
        <w:rPr>
          <w:szCs w:val="28"/>
        </w:rPr>
        <w:t>4</w:t>
      </w:r>
      <w:r w:rsidR="00BF0E71" w:rsidRPr="00BF0E71">
        <w:rPr>
          <w:szCs w:val="28"/>
        </w:rPr>
        <w:t xml:space="preserve">» </w:t>
      </w:r>
      <w:r>
        <w:rPr>
          <w:szCs w:val="28"/>
        </w:rPr>
        <w:t>января 2020</w:t>
      </w:r>
      <w:r w:rsidR="00BF0E71" w:rsidRPr="00BF0E71">
        <w:rPr>
          <w:szCs w:val="28"/>
        </w:rPr>
        <w:t xml:space="preserve"> г. 14 час. 00 мин.</w:t>
      </w:r>
    </w:p>
    <w:p w:rsidR="00BF0E71" w:rsidRPr="00BF0E71" w:rsidRDefault="00BF0E71" w:rsidP="00BF0E71">
      <w:pPr>
        <w:pStyle w:val="11"/>
        <w:ind w:firstLine="0"/>
        <w:rPr>
          <w:szCs w:val="28"/>
        </w:rPr>
      </w:pPr>
      <w:r w:rsidRPr="00BF0E71">
        <w:rPr>
          <w:szCs w:val="28"/>
        </w:rPr>
        <w:t>Место: Российская Федерация, 125047, г. Москва, Оружейный переулок, д. 19 .</w:t>
      </w:r>
    </w:p>
    <w:p w:rsidR="00BF0E71" w:rsidRDefault="00BF0E71" w:rsidP="00BF0E71">
      <w:pPr>
        <w:pStyle w:val="11"/>
        <w:rPr>
          <w:szCs w:val="28"/>
        </w:rPr>
      </w:pPr>
      <w:r w:rsidRPr="00BF0E71">
        <w:rPr>
          <w:szCs w:val="28"/>
        </w:rPr>
        <w:t>Участники или их представители не могут присутствовать на заседании Конкурсной комиссии</w:t>
      </w:r>
      <w:proofErr w:type="gramStart"/>
      <w:r w:rsidRPr="00BF0E71">
        <w:rPr>
          <w:szCs w:val="28"/>
        </w:rPr>
        <w:t>.</w:t>
      </w:r>
      <w:r w:rsidR="008F466B">
        <w:rPr>
          <w:szCs w:val="28"/>
        </w:rPr>
        <w:t>»</w:t>
      </w:r>
      <w:r w:rsidR="00FD61EC">
        <w:rPr>
          <w:szCs w:val="28"/>
        </w:rPr>
        <w:t>.</w:t>
      </w:r>
      <w:proofErr w:type="gramEnd"/>
    </w:p>
    <w:p w:rsidR="008F466B" w:rsidRPr="00FD61EC" w:rsidRDefault="00BA28CA" w:rsidP="000704CB">
      <w:pPr>
        <w:pStyle w:val="a4"/>
        <w:numPr>
          <w:ilvl w:val="0"/>
          <w:numId w:val="55"/>
        </w:numPr>
        <w:ind w:hanging="219"/>
        <w:jc w:val="both"/>
        <w:rPr>
          <w:b/>
          <w:bCs/>
          <w:sz w:val="28"/>
          <w:szCs w:val="28"/>
        </w:rPr>
      </w:pPr>
      <w:r>
        <w:rPr>
          <w:b/>
          <w:bCs/>
          <w:sz w:val="28"/>
          <w:szCs w:val="28"/>
        </w:rPr>
        <w:t>В д</w:t>
      </w:r>
      <w:r w:rsidR="00463139" w:rsidRPr="004928E8">
        <w:rPr>
          <w:b/>
          <w:bCs/>
          <w:sz w:val="28"/>
          <w:szCs w:val="28"/>
        </w:rPr>
        <w:t xml:space="preserve">окументации о закупке </w:t>
      </w:r>
      <w:r>
        <w:rPr>
          <w:b/>
          <w:bCs/>
          <w:sz w:val="28"/>
          <w:szCs w:val="28"/>
        </w:rPr>
        <w:t>р</w:t>
      </w:r>
      <w:r w:rsidR="00463139" w:rsidRPr="004928E8">
        <w:rPr>
          <w:b/>
          <w:bCs/>
          <w:sz w:val="28"/>
          <w:szCs w:val="28"/>
        </w:rPr>
        <w:t xml:space="preserve">аздел 4 </w:t>
      </w:r>
      <w:r>
        <w:rPr>
          <w:b/>
          <w:bCs/>
          <w:sz w:val="28"/>
          <w:szCs w:val="28"/>
        </w:rPr>
        <w:t>«</w:t>
      </w:r>
      <w:r w:rsidR="00463139" w:rsidRPr="004928E8">
        <w:rPr>
          <w:b/>
          <w:bCs/>
          <w:sz w:val="28"/>
          <w:szCs w:val="28"/>
        </w:rPr>
        <w:t>Техническое задание</w:t>
      </w:r>
      <w:r>
        <w:rPr>
          <w:b/>
          <w:bCs/>
          <w:sz w:val="28"/>
          <w:szCs w:val="28"/>
        </w:rPr>
        <w:t>»</w:t>
      </w:r>
      <w:r w:rsidR="00FC5A01">
        <w:rPr>
          <w:b/>
          <w:bCs/>
          <w:sz w:val="28"/>
          <w:szCs w:val="28"/>
        </w:rPr>
        <w:t xml:space="preserve"> О</w:t>
      </w:r>
      <w:r>
        <w:rPr>
          <w:b/>
          <w:bCs/>
          <w:sz w:val="28"/>
          <w:szCs w:val="28"/>
        </w:rPr>
        <w:t>ткрытого конкурса:</w:t>
      </w:r>
    </w:p>
    <w:p w:rsidR="00590600" w:rsidRPr="004928E8" w:rsidRDefault="00BA28CA" w:rsidP="000704CB">
      <w:pPr>
        <w:pStyle w:val="a4"/>
        <w:numPr>
          <w:ilvl w:val="0"/>
          <w:numId w:val="59"/>
        </w:numPr>
        <w:ind w:left="0" w:firstLine="1069"/>
        <w:jc w:val="both"/>
        <w:rPr>
          <w:b/>
          <w:bCs/>
          <w:sz w:val="28"/>
          <w:szCs w:val="28"/>
        </w:rPr>
      </w:pPr>
      <w:r w:rsidRPr="00DB4215">
        <w:rPr>
          <w:bCs/>
          <w:sz w:val="28"/>
          <w:szCs w:val="28"/>
        </w:rPr>
        <w:t xml:space="preserve">подпункт </w:t>
      </w:r>
      <w:r w:rsidR="00463139" w:rsidRPr="00DB4215">
        <w:rPr>
          <w:bCs/>
          <w:sz w:val="28"/>
          <w:szCs w:val="28"/>
        </w:rPr>
        <w:t>4.2.2</w:t>
      </w:r>
      <w:r w:rsidR="00463139" w:rsidRPr="004928E8">
        <w:rPr>
          <w:b/>
          <w:bCs/>
          <w:sz w:val="28"/>
          <w:szCs w:val="28"/>
        </w:rPr>
        <w:t xml:space="preserve"> </w:t>
      </w:r>
      <w:r w:rsidR="00DB4215">
        <w:rPr>
          <w:b/>
          <w:bCs/>
          <w:sz w:val="28"/>
          <w:szCs w:val="28"/>
        </w:rPr>
        <w:t>«</w:t>
      </w:r>
      <w:r w:rsidR="00DB4215">
        <w:rPr>
          <w:sz w:val="28"/>
          <w:szCs w:val="28"/>
          <w:lang w:eastAsia="ru-RU"/>
        </w:rPr>
        <w:t xml:space="preserve">Услуги по подбору </w:t>
      </w:r>
      <w:r w:rsidR="00DB4215" w:rsidRPr="00463139">
        <w:rPr>
          <w:sz w:val="28"/>
          <w:szCs w:val="28"/>
          <w:lang w:eastAsia="ru-RU"/>
        </w:rPr>
        <w:t>должны включать</w:t>
      </w:r>
      <w:proofErr w:type="gramStart"/>
      <w:r w:rsidR="00DB4215" w:rsidRPr="00463139">
        <w:rPr>
          <w:sz w:val="28"/>
          <w:szCs w:val="28"/>
          <w:lang w:eastAsia="ru-RU"/>
        </w:rPr>
        <w:t>:</w:t>
      </w:r>
      <w:r w:rsidR="00DB4215">
        <w:rPr>
          <w:sz w:val="28"/>
          <w:szCs w:val="28"/>
          <w:lang w:eastAsia="ru-RU"/>
        </w:rPr>
        <w:t>»</w:t>
      </w:r>
      <w:proofErr w:type="gramEnd"/>
      <w:r w:rsidR="00DB4215">
        <w:rPr>
          <w:sz w:val="28"/>
          <w:szCs w:val="28"/>
          <w:lang w:eastAsia="ru-RU"/>
        </w:rPr>
        <w:t xml:space="preserve"> </w:t>
      </w:r>
      <w:r w:rsidR="00463139" w:rsidRPr="004928E8">
        <w:rPr>
          <w:b/>
          <w:bCs/>
          <w:sz w:val="28"/>
          <w:szCs w:val="28"/>
        </w:rPr>
        <w:t>изложить в</w:t>
      </w:r>
      <w:r>
        <w:rPr>
          <w:b/>
          <w:bCs/>
          <w:sz w:val="28"/>
          <w:szCs w:val="28"/>
        </w:rPr>
        <w:t xml:space="preserve"> следующей </w:t>
      </w:r>
      <w:r w:rsidR="00463139" w:rsidRPr="004928E8">
        <w:rPr>
          <w:b/>
          <w:bCs/>
          <w:sz w:val="28"/>
          <w:szCs w:val="28"/>
        </w:rPr>
        <w:t>редакции:</w:t>
      </w:r>
    </w:p>
    <w:p w:rsidR="00463139" w:rsidRPr="00463139" w:rsidRDefault="00FD61EC" w:rsidP="00BA28CA">
      <w:pPr>
        <w:pStyle w:val="a4"/>
        <w:ind w:left="0" w:firstLine="709"/>
        <w:jc w:val="both"/>
        <w:rPr>
          <w:sz w:val="28"/>
          <w:szCs w:val="28"/>
          <w:lang w:eastAsia="ru-RU"/>
        </w:rPr>
      </w:pPr>
      <w:r>
        <w:rPr>
          <w:sz w:val="28"/>
          <w:szCs w:val="28"/>
          <w:lang w:eastAsia="ru-RU"/>
        </w:rPr>
        <w:t>«</w:t>
      </w:r>
      <w:r w:rsidR="00463139" w:rsidRPr="00463139">
        <w:rPr>
          <w:sz w:val="28"/>
          <w:szCs w:val="28"/>
          <w:lang w:eastAsia="ru-RU"/>
        </w:rPr>
        <w:t>предварительную консультацию по вопросам, связанным с вакансией (составление описания позиции и требований к кандидатам);</w:t>
      </w:r>
    </w:p>
    <w:p w:rsidR="00463139" w:rsidRPr="00463139" w:rsidRDefault="00463139" w:rsidP="00BA28CA">
      <w:pPr>
        <w:pStyle w:val="a4"/>
        <w:ind w:left="0" w:firstLine="709"/>
        <w:jc w:val="both"/>
        <w:rPr>
          <w:sz w:val="28"/>
          <w:szCs w:val="28"/>
          <w:lang w:eastAsia="ru-RU"/>
        </w:rPr>
      </w:pPr>
      <w:r w:rsidRPr="00463139">
        <w:rPr>
          <w:sz w:val="28"/>
          <w:szCs w:val="28"/>
          <w:lang w:eastAsia="ru-RU"/>
        </w:rPr>
        <w:t>исследование рынка труда, анализ различных источников информации и баз данных и выявление кандидатов, наиболее соответствующих требованиям, установленным к соответствующей вакансии;</w:t>
      </w:r>
    </w:p>
    <w:p w:rsidR="00463139" w:rsidRPr="00463139" w:rsidRDefault="00463139" w:rsidP="00BA28CA">
      <w:pPr>
        <w:pStyle w:val="a4"/>
        <w:ind w:left="0" w:firstLine="709"/>
        <w:jc w:val="both"/>
        <w:rPr>
          <w:sz w:val="28"/>
          <w:szCs w:val="28"/>
          <w:lang w:eastAsia="ru-RU"/>
        </w:rPr>
      </w:pPr>
      <w:r w:rsidRPr="00463139">
        <w:rPr>
          <w:sz w:val="28"/>
          <w:szCs w:val="28"/>
          <w:lang w:eastAsia="ru-RU"/>
        </w:rPr>
        <w:t xml:space="preserve">проведение предварительных переговоров с потенциальными кандидатами, оценка их навыков и квалификации. Проведение интервью с наиболее </w:t>
      </w:r>
      <w:r w:rsidRPr="00463139">
        <w:rPr>
          <w:sz w:val="28"/>
          <w:szCs w:val="28"/>
          <w:lang w:eastAsia="ru-RU"/>
        </w:rPr>
        <w:lastRenderedPageBreak/>
        <w:t>квалифицированными кандидатами и проведение их оценки на соответствие кандидата требованиям Заказчика к соответствующей Вакансии;</w:t>
      </w:r>
    </w:p>
    <w:p w:rsidR="00463139" w:rsidRPr="00463139" w:rsidRDefault="00463139" w:rsidP="00BA28CA">
      <w:pPr>
        <w:pStyle w:val="a4"/>
        <w:ind w:left="0" w:firstLine="709"/>
        <w:jc w:val="both"/>
        <w:rPr>
          <w:sz w:val="28"/>
          <w:szCs w:val="28"/>
          <w:lang w:eastAsia="ru-RU"/>
        </w:rPr>
      </w:pPr>
      <w:r w:rsidRPr="00463139">
        <w:rPr>
          <w:sz w:val="28"/>
          <w:szCs w:val="28"/>
          <w:lang w:eastAsia="ru-RU"/>
        </w:rPr>
        <w:t>проведение отбора кандидатов, соответствующих требованиям Заказчика, с использованием профессиональных методик оценки и подбора;</w:t>
      </w:r>
    </w:p>
    <w:p w:rsidR="00463139" w:rsidRPr="00463139" w:rsidRDefault="00463139" w:rsidP="00BA28CA">
      <w:pPr>
        <w:pStyle w:val="a4"/>
        <w:ind w:left="0" w:firstLine="709"/>
        <w:jc w:val="both"/>
        <w:rPr>
          <w:sz w:val="28"/>
          <w:szCs w:val="28"/>
          <w:lang w:eastAsia="ru-RU"/>
        </w:rPr>
      </w:pPr>
      <w:r w:rsidRPr="00463139">
        <w:rPr>
          <w:sz w:val="28"/>
          <w:szCs w:val="28"/>
          <w:lang w:eastAsia="ru-RU"/>
        </w:rPr>
        <w:t>проведение интервью с наиболее квалифицированными кандидатами и проведение их оценки на соответствие кандидата требованиям Заказчика к соответствующей вакансии;</w:t>
      </w:r>
    </w:p>
    <w:p w:rsidR="00463139" w:rsidRPr="00463139" w:rsidRDefault="00463139" w:rsidP="00463139">
      <w:pPr>
        <w:pStyle w:val="a4"/>
        <w:ind w:left="709"/>
        <w:jc w:val="both"/>
        <w:rPr>
          <w:sz w:val="28"/>
          <w:szCs w:val="28"/>
          <w:lang w:eastAsia="ru-RU"/>
        </w:rPr>
      </w:pPr>
      <w:r w:rsidRPr="00463139">
        <w:rPr>
          <w:sz w:val="28"/>
          <w:szCs w:val="28"/>
          <w:lang w:eastAsia="ru-RU"/>
        </w:rPr>
        <w:t>еженедельное информирование Заказчика о ходе поиска;</w:t>
      </w:r>
    </w:p>
    <w:p w:rsidR="00463139" w:rsidRPr="00463139" w:rsidRDefault="00463139" w:rsidP="00BA28CA">
      <w:pPr>
        <w:pStyle w:val="a4"/>
        <w:ind w:left="0" w:firstLine="709"/>
        <w:jc w:val="both"/>
        <w:rPr>
          <w:sz w:val="28"/>
          <w:szCs w:val="28"/>
          <w:lang w:eastAsia="ru-RU"/>
        </w:rPr>
      </w:pPr>
      <w:r w:rsidRPr="00463139">
        <w:rPr>
          <w:sz w:val="28"/>
          <w:szCs w:val="28"/>
          <w:lang w:eastAsia="ru-RU"/>
        </w:rPr>
        <w:t>предоставление резюме и отчетов на наиболее квалифицированных кандидатов, рекомендованных для встреч с представителями Заказчика, с их биографическими и квалификационными данными, комментариями консультантов, проводивших собеседование;</w:t>
      </w:r>
    </w:p>
    <w:p w:rsidR="00463139" w:rsidRPr="00463139" w:rsidRDefault="00463139" w:rsidP="00BA28CA">
      <w:pPr>
        <w:pStyle w:val="a4"/>
        <w:ind w:left="0" w:firstLine="709"/>
        <w:jc w:val="both"/>
        <w:rPr>
          <w:sz w:val="28"/>
          <w:szCs w:val="28"/>
          <w:lang w:eastAsia="ru-RU"/>
        </w:rPr>
      </w:pPr>
      <w:r w:rsidRPr="00463139">
        <w:rPr>
          <w:sz w:val="28"/>
          <w:szCs w:val="28"/>
          <w:lang w:eastAsia="ru-RU"/>
        </w:rPr>
        <w:t>координацию и организацию интервью между представителями Заказчика и кандидатами;</w:t>
      </w:r>
    </w:p>
    <w:p w:rsidR="00463139" w:rsidRPr="00463139" w:rsidRDefault="00463139" w:rsidP="00463139">
      <w:pPr>
        <w:pStyle w:val="a4"/>
        <w:ind w:left="709"/>
        <w:jc w:val="both"/>
        <w:rPr>
          <w:sz w:val="28"/>
          <w:szCs w:val="28"/>
          <w:lang w:eastAsia="ru-RU"/>
        </w:rPr>
      </w:pPr>
      <w:r w:rsidRPr="00463139">
        <w:rPr>
          <w:sz w:val="28"/>
          <w:szCs w:val="28"/>
          <w:lang w:eastAsia="ru-RU"/>
        </w:rPr>
        <w:t>представление финального Кандидата;</w:t>
      </w:r>
    </w:p>
    <w:p w:rsidR="00463139" w:rsidRPr="00463139" w:rsidRDefault="00463139" w:rsidP="00463139">
      <w:pPr>
        <w:pStyle w:val="a4"/>
        <w:ind w:left="709"/>
        <w:jc w:val="both"/>
        <w:rPr>
          <w:sz w:val="28"/>
          <w:szCs w:val="28"/>
          <w:lang w:eastAsia="ru-RU"/>
        </w:rPr>
      </w:pPr>
      <w:r w:rsidRPr="00463139">
        <w:rPr>
          <w:sz w:val="28"/>
          <w:szCs w:val="28"/>
          <w:lang w:eastAsia="ru-RU"/>
        </w:rPr>
        <w:t>содействие Заказчику в оценке кандидатов в выборе финального кандидата;</w:t>
      </w:r>
    </w:p>
    <w:p w:rsidR="00463139" w:rsidRPr="00463139" w:rsidRDefault="00463139" w:rsidP="00BA28CA">
      <w:pPr>
        <w:pStyle w:val="a4"/>
        <w:ind w:left="0" w:firstLine="709"/>
        <w:jc w:val="both"/>
        <w:rPr>
          <w:sz w:val="28"/>
          <w:szCs w:val="28"/>
          <w:lang w:eastAsia="ru-RU"/>
        </w:rPr>
      </w:pPr>
      <w:r w:rsidRPr="00463139">
        <w:rPr>
          <w:sz w:val="28"/>
          <w:szCs w:val="28"/>
          <w:lang w:eastAsia="ru-RU"/>
        </w:rPr>
        <w:t>содействие Заказчику в переговорах с финальным кандидатом по вопросу трудоустройства;</w:t>
      </w:r>
    </w:p>
    <w:p w:rsidR="00463139" w:rsidRPr="00463139" w:rsidRDefault="00463139" w:rsidP="00BA28CA">
      <w:pPr>
        <w:pStyle w:val="a4"/>
        <w:ind w:left="0" w:firstLine="709"/>
        <w:jc w:val="both"/>
        <w:rPr>
          <w:sz w:val="28"/>
          <w:szCs w:val="28"/>
          <w:lang w:eastAsia="ru-RU"/>
        </w:rPr>
      </w:pPr>
      <w:r w:rsidRPr="00463139">
        <w:rPr>
          <w:sz w:val="28"/>
          <w:szCs w:val="28"/>
          <w:lang w:eastAsia="ru-RU"/>
        </w:rPr>
        <w:t>предоставление отчета о проверках на финальных кандидатов о биографических данных кандидатов;</w:t>
      </w:r>
    </w:p>
    <w:p w:rsidR="00463139" w:rsidRPr="00463139" w:rsidRDefault="00463139" w:rsidP="00BA28CA">
      <w:pPr>
        <w:pStyle w:val="a4"/>
        <w:ind w:left="0" w:firstLine="709"/>
        <w:jc w:val="both"/>
        <w:rPr>
          <w:sz w:val="28"/>
          <w:szCs w:val="28"/>
          <w:lang w:eastAsia="ru-RU"/>
        </w:rPr>
      </w:pPr>
      <w:r w:rsidRPr="00463139">
        <w:rPr>
          <w:sz w:val="28"/>
          <w:szCs w:val="28"/>
          <w:lang w:eastAsia="ru-RU"/>
        </w:rPr>
        <w:t>предоставление рекомендаций от предыдущих работодателей на финальных кандидатов перед подготовкой Заказчиком Предложения о работе;</w:t>
      </w:r>
    </w:p>
    <w:p w:rsidR="00463139" w:rsidRPr="00463139" w:rsidRDefault="00463139" w:rsidP="00463139">
      <w:pPr>
        <w:pStyle w:val="a4"/>
        <w:ind w:left="709"/>
        <w:jc w:val="both"/>
        <w:rPr>
          <w:sz w:val="28"/>
          <w:szCs w:val="28"/>
          <w:lang w:eastAsia="ru-RU"/>
        </w:rPr>
      </w:pPr>
      <w:r w:rsidRPr="00463139">
        <w:rPr>
          <w:sz w:val="28"/>
          <w:szCs w:val="28"/>
          <w:lang w:eastAsia="ru-RU"/>
        </w:rPr>
        <w:t>содействие Заказчику в составлении Предложения о работе;</w:t>
      </w:r>
    </w:p>
    <w:p w:rsidR="00463139" w:rsidRPr="00463139" w:rsidRDefault="00463139" w:rsidP="00463139">
      <w:pPr>
        <w:pStyle w:val="a4"/>
        <w:ind w:left="709"/>
        <w:jc w:val="both"/>
        <w:rPr>
          <w:sz w:val="28"/>
          <w:szCs w:val="28"/>
          <w:lang w:eastAsia="ru-RU"/>
        </w:rPr>
      </w:pPr>
      <w:r w:rsidRPr="00463139">
        <w:rPr>
          <w:sz w:val="28"/>
          <w:szCs w:val="28"/>
          <w:lang w:eastAsia="ru-RU"/>
        </w:rPr>
        <w:t>обеспечение обратной связи кандидатам, не прошедшим отбор;</w:t>
      </w:r>
    </w:p>
    <w:p w:rsidR="00463139" w:rsidRPr="00463139" w:rsidRDefault="00463139" w:rsidP="00BA28CA">
      <w:pPr>
        <w:pStyle w:val="a4"/>
        <w:ind w:left="0" w:firstLine="709"/>
        <w:jc w:val="both"/>
        <w:rPr>
          <w:sz w:val="28"/>
          <w:szCs w:val="28"/>
          <w:lang w:eastAsia="ru-RU"/>
        </w:rPr>
      </w:pPr>
      <w:r w:rsidRPr="00463139">
        <w:rPr>
          <w:sz w:val="28"/>
          <w:szCs w:val="28"/>
          <w:lang w:eastAsia="ru-RU"/>
        </w:rPr>
        <w:t>координацию процедуры выхода (согласование даты выхода с кандидатом и Заказчиком, направление кандидату перечня необходимых документов для трудоустройства финального кандидата;</w:t>
      </w:r>
    </w:p>
    <w:p w:rsidR="00463139" w:rsidRDefault="00463139" w:rsidP="00BA28CA">
      <w:pPr>
        <w:pStyle w:val="a4"/>
        <w:ind w:left="0" w:firstLine="709"/>
        <w:jc w:val="both"/>
        <w:rPr>
          <w:sz w:val="28"/>
          <w:szCs w:val="28"/>
          <w:lang w:eastAsia="ru-RU"/>
        </w:rPr>
      </w:pPr>
      <w:r w:rsidRPr="00463139">
        <w:rPr>
          <w:sz w:val="28"/>
          <w:szCs w:val="28"/>
          <w:lang w:eastAsia="ru-RU"/>
        </w:rPr>
        <w:t>регулярные контакты с кандидатом</w:t>
      </w:r>
      <w:r w:rsidR="00BA28CA">
        <w:rPr>
          <w:sz w:val="28"/>
          <w:szCs w:val="28"/>
          <w:lang w:eastAsia="ru-RU"/>
        </w:rPr>
        <w:t xml:space="preserve"> в течение гарантийного периода.</w:t>
      </w:r>
      <w:r w:rsidRPr="00463139">
        <w:rPr>
          <w:sz w:val="28"/>
          <w:szCs w:val="28"/>
          <w:lang w:eastAsia="ru-RU"/>
        </w:rPr>
        <w:t xml:space="preserve"> Информирование Заказчика о ходе адаптации кандидата в компании, своевременное предупреждение о возможных рисках</w:t>
      </w:r>
      <w:proofErr w:type="gramStart"/>
      <w:r w:rsidR="00FD61EC">
        <w:rPr>
          <w:sz w:val="28"/>
          <w:szCs w:val="28"/>
          <w:lang w:eastAsia="ru-RU"/>
        </w:rPr>
        <w:t>.</w:t>
      </w:r>
      <w:r w:rsidR="008F466B">
        <w:rPr>
          <w:sz w:val="28"/>
          <w:szCs w:val="28"/>
          <w:lang w:eastAsia="ru-RU"/>
        </w:rPr>
        <w:t>».</w:t>
      </w:r>
      <w:proofErr w:type="gramEnd"/>
    </w:p>
    <w:p w:rsidR="004928E8" w:rsidRPr="00DB4215" w:rsidRDefault="004928E8" w:rsidP="000704CB">
      <w:pPr>
        <w:pStyle w:val="a4"/>
        <w:numPr>
          <w:ilvl w:val="0"/>
          <w:numId w:val="59"/>
        </w:numPr>
        <w:ind w:left="0" w:firstLine="1069"/>
        <w:jc w:val="both"/>
        <w:rPr>
          <w:sz w:val="28"/>
          <w:szCs w:val="28"/>
          <w:lang w:eastAsia="ru-RU"/>
        </w:rPr>
      </w:pPr>
      <w:r w:rsidRPr="00DB4215">
        <w:rPr>
          <w:bCs/>
          <w:sz w:val="28"/>
          <w:szCs w:val="28"/>
        </w:rPr>
        <w:t>пункт 4.3</w:t>
      </w:r>
      <w:r w:rsidRPr="00DB4215">
        <w:rPr>
          <w:b/>
          <w:bCs/>
          <w:sz w:val="28"/>
          <w:szCs w:val="28"/>
        </w:rPr>
        <w:t xml:space="preserve"> </w:t>
      </w:r>
      <w:r w:rsidR="00DB4215">
        <w:rPr>
          <w:b/>
          <w:bCs/>
          <w:sz w:val="28"/>
          <w:szCs w:val="28"/>
        </w:rPr>
        <w:t>«</w:t>
      </w:r>
      <w:r w:rsidR="00DB4215" w:rsidRPr="004928E8">
        <w:rPr>
          <w:bCs/>
          <w:sz w:val="28"/>
          <w:szCs w:val="28"/>
        </w:rPr>
        <w:t xml:space="preserve">Требования </w:t>
      </w:r>
      <w:r w:rsidR="00DB4215">
        <w:rPr>
          <w:bCs/>
          <w:sz w:val="28"/>
          <w:szCs w:val="28"/>
        </w:rPr>
        <w:t xml:space="preserve">к гарантийным обязательствам по </w:t>
      </w:r>
      <w:r w:rsidR="00DB4215" w:rsidRPr="004928E8">
        <w:rPr>
          <w:bCs/>
          <w:sz w:val="28"/>
          <w:szCs w:val="28"/>
        </w:rPr>
        <w:t>оказываемым услугам</w:t>
      </w:r>
      <w:r w:rsidR="00DB4215">
        <w:rPr>
          <w:bCs/>
          <w:sz w:val="28"/>
          <w:szCs w:val="28"/>
        </w:rPr>
        <w:t xml:space="preserve">» </w:t>
      </w:r>
      <w:r w:rsidRPr="00DB4215">
        <w:rPr>
          <w:b/>
          <w:bCs/>
          <w:sz w:val="28"/>
          <w:szCs w:val="28"/>
        </w:rPr>
        <w:t>изложить в</w:t>
      </w:r>
      <w:r w:rsidR="00DB4215">
        <w:rPr>
          <w:b/>
          <w:bCs/>
          <w:sz w:val="28"/>
          <w:szCs w:val="28"/>
        </w:rPr>
        <w:t xml:space="preserve"> следующей </w:t>
      </w:r>
      <w:r w:rsidRPr="00DB4215">
        <w:rPr>
          <w:b/>
          <w:bCs/>
          <w:sz w:val="28"/>
          <w:szCs w:val="28"/>
        </w:rPr>
        <w:t>редакции:</w:t>
      </w:r>
    </w:p>
    <w:p w:rsidR="004928E8" w:rsidRDefault="008F466B" w:rsidP="00DB4215">
      <w:pPr>
        <w:pStyle w:val="a4"/>
        <w:ind w:left="0" w:firstLine="709"/>
        <w:jc w:val="both"/>
        <w:rPr>
          <w:bCs/>
          <w:sz w:val="28"/>
          <w:szCs w:val="28"/>
        </w:rPr>
      </w:pPr>
      <w:proofErr w:type="gramStart"/>
      <w:r>
        <w:rPr>
          <w:bCs/>
          <w:sz w:val="28"/>
          <w:szCs w:val="28"/>
        </w:rPr>
        <w:t>«</w:t>
      </w:r>
      <w:r w:rsidR="004928E8" w:rsidRPr="004928E8">
        <w:rPr>
          <w:bCs/>
          <w:sz w:val="28"/>
          <w:szCs w:val="28"/>
        </w:rPr>
        <w:t>В случае прекращения трудового договора между Заказчиком и кандидатом, нанятым на должность, указанную в соответствующем приложении к договору, в течение 6 (шести) месяцев после подписания трудового договора по причинам, кот</w:t>
      </w:r>
      <w:r w:rsidR="00FD61EC">
        <w:rPr>
          <w:bCs/>
          <w:sz w:val="28"/>
          <w:szCs w:val="28"/>
        </w:rPr>
        <w:t>орые должны были быть выявлены и</w:t>
      </w:r>
      <w:r w:rsidR="004928E8" w:rsidRPr="004928E8">
        <w:rPr>
          <w:bCs/>
          <w:sz w:val="28"/>
          <w:szCs w:val="28"/>
        </w:rPr>
        <w:t>сполнителем в ходе выполнени</w:t>
      </w:r>
      <w:r w:rsidR="00FD61EC">
        <w:rPr>
          <w:bCs/>
          <w:sz w:val="28"/>
          <w:szCs w:val="28"/>
        </w:rPr>
        <w:t>я Задания по поиску кандидата, и</w:t>
      </w:r>
      <w:r w:rsidR="004928E8" w:rsidRPr="004928E8">
        <w:rPr>
          <w:bCs/>
          <w:sz w:val="28"/>
          <w:szCs w:val="28"/>
        </w:rPr>
        <w:t>сполнитель однократно обеспечивает замену этого сотрудника без взимания дополнительной платы, либо осуществляет возврат денежных средств, полученных от Заказчика</w:t>
      </w:r>
      <w:proofErr w:type="gramEnd"/>
      <w:r w:rsidR="004928E8" w:rsidRPr="004928E8">
        <w:rPr>
          <w:bCs/>
          <w:sz w:val="28"/>
          <w:szCs w:val="28"/>
        </w:rPr>
        <w:t xml:space="preserve"> по договору</w:t>
      </w:r>
      <w:proofErr w:type="gramStart"/>
      <w:r w:rsidR="004928E8" w:rsidRPr="004928E8">
        <w:rPr>
          <w:bCs/>
          <w:sz w:val="28"/>
          <w:szCs w:val="28"/>
        </w:rPr>
        <w:t>.</w:t>
      </w:r>
      <w:r>
        <w:rPr>
          <w:bCs/>
          <w:sz w:val="28"/>
          <w:szCs w:val="28"/>
        </w:rPr>
        <w:t>».</w:t>
      </w:r>
      <w:proofErr w:type="gramEnd"/>
    </w:p>
    <w:p w:rsidR="004928E8" w:rsidRPr="00DB4215" w:rsidRDefault="004928E8" w:rsidP="000704CB">
      <w:pPr>
        <w:pStyle w:val="a4"/>
        <w:numPr>
          <w:ilvl w:val="0"/>
          <w:numId w:val="59"/>
        </w:numPr>
        <w:ind w:left="0" w:firstLine="1069"/>
        <w:jc w:val="both"/>
        <w:rPr>
          <w:bCs/>
          <w:sz w:val="28"/>
          <w:szCs w:val="28"/>
        </w:rPr>
      </w:pPr>
      <w:r w:rsidRPr="00DB4215">
        <w:rPr>
          <w:bCs/>
          <w:sz w:val="28"/>
          <w:szCs w:val="28"/>
        </w:rPr>
        <w:t>пункт 4.4</w:t>
      </w:r>
      <w:r w:rsidRPr="00DB4215">
        <w:rPr>
          <w:b/>
          <w:bCs/>
          <w:sz w:val="28"/>
          <w:szCs w:val="28"/>
        </w:rPr>
        <w:t xml:space="preserve"> </w:t>
      </w:r>
      <w:r w:rsidR="00CB35E0">
        <w:rPr>
          <w:b/>
          <w:bCs/>
          <w:sz w:val="28"/>
          <w:szCs w:val="28"/>
        </w:rPr>
        <w:t>«</w:t>
      </w:r>
      <w:r w:rsidR="00CB35E0" w:rsidRPr="00DB4215">
        <w:rPr>
          <w:bCs/>
          <w:sz w:val="28"/>
          <w:szCs w:val="28"/>
        </w:rPr>
        <w:t>Описание конечного результата оказанных услуг</w:t>
      </w:r>
      <w:proofErr w:type="gramStart"/>
      <w:r w:rsidR="00CB35E0" w:rsidRPr="00DB4215">
        <w:rPr>
          <w:bCs/>
          <w:sz w:val="28"/>
          <w:szCs w:val="28"/>
        </w:rPr>
        <w:t>.</w:t>
      </w:r>
      <w:r w:rsidR="00CB35E0">
        <w:rPr>
          <w:bCs/>
          <w:sz w:val="28"/>
          <w:szCs w:val="28"/>
        </w:rPr>
        <w:t xml:space="preserve">» </w:t>
      </w:r>
      <w:proofErr w:type="gramEnd"/>
      <w:r w:rsidRPr="00CB35E0">
        <w:rPr>
          <w:bCs/>
          <w:sz w:val="28"/>
          <w:szCs w:val="28"/>
        </w:rPr>
        <w:t>изложить</w:t>
      </w:r>
      <w:r w:rsidRPr="00DB4215">
        <w:rPr>
          <w:b/>
          <w:bCs/>
          <w:sz w:val="28"/>
          <w:szCs w:val="28"/>
        </w:rPr>
        <w:t xml:space="preserve"> в</w:t>
      </w:r>
      <w:r w:rsidR="00DB4215">
        <w:rPr>
          <w:b/>
          <w:bCs/>
          <w:sz w:val="28"/>
          <w:szCs w:val="28"/>
        </w:rPr>
        <w:t xml:space="preserve"> следующей</w:t>
      </w:r>
      <w:r w:rsidRPr="00DB4215">
        <w:rPr>
          <w:b/>
          <w:bCs/>
          <w:sz w:val="28"/>
          <w:szCs w:val="28"/>
        </w:rPr>
        <w:t xml:space="preserve"> редакции:</w:t>
      </w:r>
    </w:p>
    <w:p w:rsidR="004928E8" w:rsidRPr="00DB4215" w:rsidRDefault="008F466B" w:rsidP="00CB35E0">
      <w:pPr>
        <w:ind w:firstLine="708"/>
        <w:jc w:val="both"/>
        <w:rPr>
          <w:bCs/>
          <w:sz w:val="28"/>
          <w:szCs w:val="28"/>
        </w:rPr>
      </w:pPr>
      <w:r>
        <w:rPr>
          <w:bCs/>
          <w:sz w:val="28"/>
          <w:szCs w:val="28"/>
        </w:rPr>
        <w:t>«</w:t>
      </w:r>
      <w:r w:rsidR="004928E8" w:rsidRPr="00DB4215">
        <w:rPr>
          <w:bCs/>
          <w:sz w:val="28"/>
          <w:szCs w:val="28"/>
        </w:rPr>
        <w:t>Услуги по соответствующему приложению к договору считаются оказанными после оформления с кандидатом трудовых отношений по вакансии и начала фактического исполнения кандидатом функций по вакансии</w:t>
      </w:r>
      <w:proofErr w:type="gramStart"/>
      <w:r w:rsidR="004928E8" w:rsidRPr="00DB4215">
        <w:rPr>
          <w:bCs/>
          <w:sz w:val="28"/>
          <w:szCs w:val="28"/>
        </w:rPr>
        <w:t>.</w:t>
      </w:r>
      <w:r>
        <w:rPr>
          <w:bCs/>
          <w:sz w:val="28"/>
          <w:szCs w:val="28"/>
        </w:rPr>
        <w:t>».</w:t>
      </w:r>
      <w:proofErr w:type="gramEnd"/>
    </w:p>
    <w:p w:rsidR="004928E8" w:rsidRPr="00CB35E0" w:rsidRDefault="004928E8" w:rsidP="000704CB">
      <w:pPr>
        <w:pStyle w:val="a4"/>
        <w:numPr>
          <w:ilvl w:val="0"/>
          <w:numId w:val="59"/>
        </w:numPr>
        <w:ind w:left="0" w:firstLine="1069"/>
        <w:jc w:val="both"/>
        <w:rPr>
          <w:bCs/>
          <w:sz w:val="28"/>
          <w:szCs w:val="28"/>
        </w:rPr>
      </w:pPr>
      <w:r w:rsidRPr="00CB35E0">
        <w:rPr>
          <w:bCs/>
          <w:sz w:val="28"/>
          <w:szCs w:val="28"/>
        </w:rPr>
        <w:t>пункт 4.5</w:t>
      </w:r>
      <w:r w:rsidRPr="00CB35E0">
        <w:rPr>
          <w:b/>
          <w:bCs/>
          <w:sz w:val="28"/>
          <w:szCs w:val="28"/>
        </w:rPr>
        <w:t xml:space="preserve"> </w:t>
      </w:r>
      <w:r w:rsidR="00CB35E0">
        <w:rPr>
          <w:b/>
          <w:bCs/>
          <w:sz w:val="28"/>
          <w:szCs w:val="28"/>
        </w:rPr>
        <w:t>«</w:t>
      </w:r>
      <w:r w:rsidR="00CB35E0" w:rsidRPr="004928E8">
        <w:rPr>
          <w:bCs/>
          <w:sz w:val="28"/>
          <w:szCs w:val="28"/>
        </w:rPr>
        <w:t>Требования по приемке услуг</w:t>
      </w:r>
      <w:proofErr w:type="gramStart"/>
      <w:r w:rsidR="00CB35E0" w:rsidRPr="004928E8">
        <w:rPr>
          <w:bCs/>
          <w:sz w:val="28"/>
          <w:szCs w:val="28"/>
        </w:rPr>
        <w:t>.</w:t>
      </w:r>
      <w:r w:rsidR="00CB35E0">
        <w:rPr>
          <w:bCs/>
          <w:sz w:val="28"/>
          <w:szCs w:val="28"/>
        </w:rPr>
        <w:t xml:space="preserve">» </w:t>
      </w:r>
      <w:proofErr w:type="gramEnd"/>
      <w:r w:rsidRPr="00CB35E0">
        <w:rPr>
          <w:b/>
          <w:bCs/>
          <w:sz w:val="28"/>
          <w:szCs w:val="28"/>
        </w:rPr>
        <w:t xml:space="preserve">изложить в </w:t>
      </w:r>
      <w:r w:rsidR="00CB35E0">
        <w:rPr>
          <w:b/>
          <w:bCs/>
          <w:sz w:val="28"/>
          <w:szCs w:val="28"/>
        </w:rPr>
        <w:t xml:space="preserve">следующей </w:t>
      </w:r>
      <w:r w:rsidRPr="00CB35E0">
        <w:rPr>
          <w:b/>
          <w:bCs/>
          <w:sz w:val="28"/>
          <w:szCs w:val="28"/>
        </w:rPr>
        <w:t>редакции:</w:t>
      </w:r>
    </w:p>
    <w:p w:rsidR="004928E8" w:rsidRPr="004928E8" w:rsidRDefault="008F466B" w:rsidP="00CB35E0">
      <w:pPr>
        <w:pStyle w:val="a4"/>
        <w:ind w:left="0" w:firstLine="709"/>
        <w:jc w:val="both"/>
        <w:rPr>
          <w:bCs/>
          <w:sz w:val="28"/>
          <w:szCs w:val="28"/>
        </w:rPr>
      </w:pPr>
      <w:r>
        <w:rPr>
          <w:bCs/>
          <w:sz w:val="28"/>
          <w:szCs w:val="28"/>
        </w:rPr>
        <w:lastRenderedPageBreak/>
        <w:t>«</w:t>
      </w:r>
      <w:r w:rsidR="004928E8" w:rsidRPr="004928E8">
        <w:rPr>
          <w:bCs/>
          <w:sz w:val="28"/>
          <w:szCs w:val="28"/>
        </w:rPr>
        <w:t>По завершении оказания услуг по соответс</w:t>
      </w:r>
      <w:r w:rsidR="00CB35E0">
        <w:rPr>
          <w:bCs/>
          <w:sz w:val="28"/>
          <w:szCs w:val="28"/>
        </w:rPr>
        <w:t>твующему приложению к договору и</w:t>
      </w:r>
      <w:r w:rsidR="00AC6245">
        <w:rPr>
          <w:bCs/>
          <w:sz w:val="28"/>
          <w:szCs w:val="28"/>
        </w:rPr>
        <w:t>сполнитель в течение 4 (Ч</w:t>
      </w:r>
      <w:r w:rsidR="004928E8" w:rsidRPr="004928E8">
        <w:rPr>
          <w:bCs/>
          <w:sz w:val="28"/>
          <w:szCs w:val="28"/>
        </w:rPr>
        <w:t>етырех) календарных д</w:t>
      </w:r>
      <w:r w:rsidR="00CB35E0">
        <w:rPr>
          <w:bCs/>
          <w:sz w:val="28"/>
          <w:szCs w:val="28"/>
        </w:rPr>
        <w:t>ней представляет Заказчику счет/</w:t>
      </w:r>
      <w:r w:rsidR="004928E8" w:rsidRPr="004928E8">
        <w:rPr>
          <w:bCs/>
          <w:sz w:val="28"/>
          <w:szCs w:val="28"/>
        </w:rPr>
        <w:t>счет-фактуру и акт сдачи-приемки оказанных услуг, подписанных со своей стороны, подтверждающие оказание услуг в соответствии с приложением</w:t>
      </w:r>
      <w:r w:rsidR="00AC6245">
        <w:rPr>
          <w:bCs/>
          <w:sz w:val="28"/>
          <w:szCs w:val="28"/>
        </w:rPr>
        <w:t xml:space="preserve"> к договору</w:t>
      </w:r>
      <w:r w:rsidR="004928E8" w:rsidRPr="004928E8">
        <w:rPr>
          <w:bCs/>
          <w:sz w:val="28"/>
          <w:szCs w:val="28"/>
        </w:rPr>
        <w:t>.</w:t>
      </w:r>
    </w:p>
    <w:p w:rsidR="00065D03" w:rsidRPr="00065D03" w:rsidRDefault="004928E8" w:rsidP="00CB35E0">
      <w:pPr>
        <w:pStyle w:val="a4"/>
        <w:ind w:left="0" w:firstLine="709"/>
        <w:jc w:val="both"/>
        <w:rPr>
          <w:bCs/>
          <w:sz w:val="28"/>
          <w:szCs w:val="28"/>
        </w:rPr>
      </w:pPr>
      <w:r w:rsidRPr="004928E8">
        <w:rPr>
          <w:bCs/>
          <w:sz w:val="28"/>
          <w:szCs w:val="28"/>
        </w:rPr>
        <w:t>Заказчик в течение 5 (Пяти) календарных дней с момента получения акта сдачи-прие</w:t>
      </w:r>
      <w:r w:rsidR="00AC6245">
        <w:rPr>
          <w:bCs/>
          <w:sz w:val="28"/>
          <w:szCs w:val="28"/>
        </w:rPr>
        <w:t>мки оказанных услуг направляет и</w:t>
      </w:r>
      <w:r w:rsidRPr="004928E8">
        <w:rPr>
          <w:bCs/>
          <w:sz w:val="28"/>
          <w:szCs w:val="28"/>
        </w:rPr>
        <w:t>сполнителю подписанный со своей стороны акт сдачи-приемки оказанных услуг, либо письменный мотивированный отказ от подписания акта</w:t>
      </w:r>
      <w:proofErr w:type="gramStart"/>
      <w:r w:rsidR="00AC6245">
        <w:rPr>
          <w:bCs/>
          <w:sz w:val="28"/>
          <w:szCs w:val="28"/>
        </w:rPr>
        <w:t>.</w:t>
      </w:r>
      <w:r w:rsidR="008F466B">
        <w:rPr>
          <w:bCs/>
          <w:sz w:val="28"/>
          <w:szCs w:val="28"/>
        </w:rPr>
        <w:t>».</w:t>
      </w:r>
      <w:proofErr w:type="gramEnd"/>
    </w:p>
    <w:p w:rsidR="00F62B48" w:rsidRDefault="00AC6245" w:rsidP="000704CB">
      <w:pPr>
        <w:pStyle w:val="a4"/>
        <w:numPr>
          <w:ilvl w:val="0"/>
          <w:numId w:val="55"/>
        </w:numPr>
        <w:ind w:left="0" w:firstLine="709"/>
        <w:jc w:val="both"/>
        <w:rPr>
          <w:b/>
          <w:bCs/>
          <w:sz w:val="28"/>
          <w:szCs w:val="28"/>
        </w:rPr>
      </w:pPr>
      <w:r>
        <w:rPr>
          <w:b/>
          <w:bCs/>
          <w:sz w:val="28"/>
          <w:szCs w:val="28"/>
        </w:rPr>
        <w:t>В д</w:t>
      </w:r>
      <w:r w:rsidR="00CC14EA" w:rsidRPr="00AC6245">
        <w:rPr>
          <w:b/>
          <w:bCs/>
          <w:sz w:val="28"/>
          <w:szCs w:val="28"/>
        </w:rPr>
        <w:t>окумент</w:t>
      </w:r>
      <w:r w:rsidR="00065D03" w:rsidRPr="00AC6245">
        <w:rPr>
          <w:b/>
          <w:bCs/>
          <w:sz w:val="28"/>
          <w:szCs w:val="28"/>
        </w:rPr>
        <w:t xml:space="preserve">ации о закупке </w:t>
      </w:r>
      <w:r>
        <w:rPr>
          <w:b/>
          <w:bCs/>
          <w:sz w:val="28"/>
          <w:szCs w:val="28"/>
        </w:rPr>
        <w:t>р</w:t>
      </w:r>
      <w:r w:rsidR="00065D03" w:rsidRPr="00AC6245">
        <w:rPr>
          <w:b/>
          <w:bCs/>
          <w:sz w:val="28"/>
          <w:szCs w:val="28"/>
        </w:rPr>
        <w:t>аздел</w:t>
      </w:r>
      <w:r>
        <w:rPr>
          <w:b/>
          <w:bCs/>
          <w:sz w:val="28"/>
          <w:szCs w:val="28"/>
        </w:rPr>
        <w:t xml:space="preserve"> 5</w:t>
      </w:r>
      <w:r w:rsidR="00065D03" w:rsidRPr="00AC6245">
        <w:rPr>
          <w:b/>
          <w:bCs/>
          <w:sz w:val="28"/>
          <w:szCs w:val="28"/>
        </w:rPr>
        <w:t xml:space="preserve"> </w:t>
      </w:r>
      <w:r>
        <w:rPr>
          <w:b/>
          <w:bCs/>
          <w:sz w:val="28"/>
          <w:szCs w:val="28"/>
        </w:rPr>
        <w:t>«</w:t>
      </w:r>
      <w:r w:rsidRPr="00AC6245">
        <w:rPr>
          <w:b/>
          <w:bCs/>
          <w:sz w:val="28"/>
          <w:szCs w:val="28"/>
        </w:rPr>
        <w:t>Информационная карта</w:t>
      </w:r>
      <w:r>
        <w:rPr>
          <w:b/>
          <w:bCs/>
          <w:sz w:val="28"/>
          <w:szCs w:val="28"/>
        </w:rPr>
        <w:t>»</w:t>
      </w:r>
      <w:r w:rsidR="00065D03" w:rsidRPr="00AC6245">
        <w:rPr>
          <w:b/>
          <w:bCs/>
          <w:sz w:val="28"/>
          <w:szCs w:val="28"/>
        </w:rPr>
        <w:t xml:space="preserve"> </w:t>
      </w:r>
      <w:r w:rsidR="00F62B48">
        <w:rPr>
          <w:b/>
          <w:bCs/>
          <w:sz w:val="28"/>
          <w:szCs w:val="28"/>
        </w:rPr>
        <w:t>Открытого конкурса:</w:t>
      </w:r>
    </w:p>
    <w:p w:rsidR="00F62B48" w:rsidRDefault="00F62B48" w:rsidP="000704CB">
      <w:pPr>
        <w:pStyle w:val="a4"/>
        <w:numPr>
          <w:ilvl w:val="0"/>
          <w:numId w:val="57"/>
        </w:numPr>
        <w:ind w:left="0" w:firstLine="928"/>
        <w:jc w:val="both"/>
        <w:rPr>
          <w:b/>
          <w:bCs/>
          <w:sz w:val="28"/>
          <w:szCs w:val="28"/>
        </w:rPr>
      </w:pPr>
      <w:r w:rsidRPr="00F62B48">
        <w:rPr>
          <w:bCs/>
          <w:sz w:val="28"/>
          <w:szCs w:val="28"/>
        </w:rPr>
        <w:t>Под</w:t>
      </w:r>
      <w:r w:rsidR="00AC6245" w:rsidRPr="00F62B48">
        <w:rPr>
          <w:bCs/>
          <w:sz w:val="28"/>
          <w:szCs w:val="28"/>
        </w:rPr>
        <w:t>п</w:t>
      </w:r>
      <w:r w:rsidRPr="00F62B48">
        <w:rPr>
          <w:bCs/>
          <w:sz w:val="28"/>
          <w:szCs w:val="28"/>
        </w:rPr>
        <w:t>ункты 2.11 и 2.12 части 2 пункта 17</w:t>
      </w:r>
      <w:r w:rsidR="00065D03" w:rsidRPr="00F62B48">
        <w:rPr>
          <w:bCs/>
          <w:sz w:val="28"/>
          <w:szCs w:val="28"/>
        </w:rPr>
        <w:t xml:space="preserve"> </w:t>
      </w:r>
      <w:r w:rsidRPr="00F62B48">
        <w:rPr>
          <w:bCs/>
          <w:sz w:val="28"/>
          <w:szCs w:val="28"/>
        </w:rPr>
        <w:t>«Требования, предъявляемые к претендентам и Заявке на участие в Открытом конкурсе</w:t>
      </w:r>
      <w:r>
        <w:rPr>
          <w:bCs/>
          <w:sz w:val="28"/>
          <w:szCs w:val="28"/>
        </w:rPr>
        <w:t>»</w:t>
      </w:r>
      <w:r w:rsidRPr="00F62B48">
        <w:rPr>
          <w:b/>
          <w:bCs/>
          <w:sz w:val="28"/>
          <w:szCs w:val="28"/>
        </w:rPr>
        <w:t xml:space="preserve"> </w:t>
      </w:r>
      <w:r>
        <w:rPr>
          <w:b/>
          <w:bCs/>
          <w:sz w:val="28"/>
          <w:szCs w:val="28"/>
        </w:rPr>
        <w:t>удалить.</w:t>
      </w:r>
    </w:p>
    <w:p w:rsidR="008F466B" w:rsidRDefault="008F466B" w:rsidP="000704CB">
      <w:pPr>
        <w:pStyle w:val="a4"/>
        <w:numPr>
          <w:ilvl w:val="0"/>
          <w:numId w:val="57"/>
        </w:numPr>
        <w:ind w:left="0" w:firstLine="928"/>
        <w:rPr>
          <w:b/>
          <w:bCs/>
          <w:sz w:val="28"/>
          <w:szCs w:val="28"/>
        </w:rPr>
      </w:pPr>
      <w:r w:rsidRPr="008F466B">
        <w:rPr>
          <w:bCs/>
          <w:sz w:val="28"/>
          <w:szCs w:val="28"/>
        </w:rPr>
        <w:t>Пункт</w:t>
      </w:r>
      <w:r>
        <w:rPr>
          <w:bCs/>
          <w:sz w:val="28"/>
          <w:szCs w:val="28"/>
        </w:rPr>
        <w:t>ы</w:t>
      </w:r>
      <w:r w:rsidRPr="008F466B">
        <w:rPr>
          <w:bCs/>
          <w:sz w:val="28"/>
          <w:szCs w:val="28"/>
        </w:rPr>
        <w:t xml:space="preserve"> </w:t>
      </w:r>
      <w:r>
        <w:rPr>
          <w:bCs/>
          <w:sz w:val="28"/>
          <w:szCs w:val="28"/>
        </w:rPr>
        <w:t>6, 7, 8, 10</w:t>
      </w:r>
      <w:r w:rsidRPr="008F466B">
        <w:rPr>
          <w:bCs/>
          <w:sz w:val="28"/>
          <w:szCs w:val="28"/>
        </w:rPr>
        <w:t xml:space="preserve"> </w:t>
      </w:r>
      <w:r w:rsidRPr="008F466B">
        <w:rPr>
          <w:b/>
          <w:bCs/>
          <w:sz w:val="28"/>
          <w:szCs w:val="28"/>
        </w:rPr>
        <w:t>изложить в следующей редакции:</w:t>
      </w:r>
    </w:p>
    <w:p w:rsidR="008F466B" w:rsidRDefault="008F466B" w:rsidP="008F466B">
      <w:pPr>
        <w:pStyle w:val="a4"/>
        <w:ind w:left="928"/>
        <w:rPr>
          <w:b/>
          <w:bCs/>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7229"/>
      </w:tblGrid>
      <w:tr w:rsidR="008F466B" w:rsidRPr="008F466B" w:rsidTr="00E528F6">
        <w:tc>
          <w:tcPr>
            <w:tcW w:w="547" w:type="dxa"/>
          </w:tcPr>
          <w:p w:rsidR="008F466B" w:rsidRPr="008F466B" w:rsidRDefault="008F466B" w:rsidP="008F466B">
            <w:pPr>
              <w:suppressAutoHyphens/>
              <w:jc w:val="both"/>
              <w:rPr>
                <w:rFonts w:eastAsia="Arial"/>
                <w:b/>
                <w:lang w:eastAsia="ar-SA"/>
              </w:rPr>
            </w:pPr>
            <w:r w:rsidRPr="008F466B">
              <w:rPr>
                <w:rFonts w:eastAsia="Arial"/>
                <w:b/>
                <w:lang w:eastAsia="ar-SA"/>
              </w:rPr>
              <w:t>6.</w:t>
            </w:r>
          </w:p>
        </w:tc>
        <w:tc>
          <w:tcPr>
            <w:tcW w:w="2147" w:type="dxa"/>
          </w:tcPr>
          <w:p w:rsidR="008F466B" w:rsidRPr="008F466B" w:rsidRDefault="008F466B" w:rsidP="008F466B">
            <w:pPr>
              <w:suppressAutoHyphens/>
              <w:autoSpaceDE w:val="0"/>
              <w:rPr>
                <w:rFonts w:eastAsia="Arial"/>
                <w:b/>
                <w:lang w:eastAsia="ar-SA"/>
              </w:rPr>
            </w:pPr>
            <w:r w:rsidRPr="008F466B">
              <w:rPr>
                <w:rFonts w:eastAsia="Arial"/>
                <w:b/>
                <w:lang w:eastAsia="ar-SA"/>
              </w:rPr>
              <w:t>Место, дата начала и окончания срока подачи Заявок</w:t>
            </w:r>
          </w:p>
        </w:tc>
        <w:tc>
          <w:tcPr>
            <w:tcW w:w="7229" w:type="dxa"/>
          </w:tcPr>
          <w:p w:rsidR="008F466B" w:rsidRPr="008F466B" w:rsidRDefault="008F466B" w:rsidP="008F466B">
            <w:pPr>
              <w:suppressAutoHyphens/>
              <w:ind w:firstLine="284"/>
              <w:jc w:val="both"/>
              <w:rPr>
                <w:rFonts w:eastAsia="Arial"/>
                <w:b/>
                <w:lang w:eastAsia="ar-SA"/>
              </w:rPr>
            </w:pPr>
            <w:proofErr w:type="gramStart"/>
            <w:r w:rsidRPr="008F466B">
              <w:rPr>
                <w:rFonts w:eastAsia="Arial"/>
                <w:lang w:eastAsia="ar-SA"/>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8F466B">
              <w:rPr>
                <w:rFonts w:eastAsia="Arial"/>
                <w:color w:val="000000"/>
                <w:lang w:eastAsia="ar-SA"/>
              </w:rPr>
              <w:t>«2</w:t>
            </w:r>
            <w:r>
              <w:rPr>
                <w:rFonts w:eastAsia="Arial"/>
                <w:color w:val="000000"/>
                <w:lang w:eastAsia="ar-SA"/>
              </w:rPr>
              <w:t>6</w:t>
            </w:r>
            <w:r w:rsidRPr="008F466B">
              <w:rPr>
                <w:rFonts w:eastAsia="Arial"/>
                <w:color w:val="000000"/>
                <w:lang w:eastAsia="ar-SA"/>
              </w:rPr>
              <w:t xml:space="preserve">» ноября 2019 г. 12 час. 00 мин. </w:t>
            </w:r>
            <w:r w:rsidRPr="008F466B">
              <w:rPr>
                <w:rFonts w:eastAsia="Arial"/>
                <w:lang w:eastAsia="ar-SA"/>
              </w:rPr>
              <w:t>по адресу, указанному</w:t>
            </w:r>
            <w:proofErr w:type="gramEnd"/>
            <w:r w:rsidRPr="008F466B">
              <w:rPr>
                <w:rFonts w:eastAsia="Arial"/>
                <w:lang w:eastAsia="ar-SA"/>
              </w:rPr>
              <w:t xml:space="preserve"> в пункте 2 Информационной карты.</w:t>
            </w:r>
          </w:p>
        </w:tc>
      </w:tr>
      <w:tr w:rsidR="008F466B" w:rsidRPr="008F466B" w:rsidTr="00E528F6">
        <w:tc>
          <w:tcPr>
            <w:tcW w:w="547" w:type="dxa"/>
          </w:tcPr>
          <w:p w:rsidR="008F466B" w:rsidRPr="008F466B" w:rsidRDefault="008F466B" w:rsidP="008F466B">
            <w:pPr>
              <w:suppressAutoHyphens/>
              <w:jc w:val="both"/>
              <w:rPr>
                <w:rFonts w:eastAsia="Arial"/>
                <w:b/>
                <w:lang w:eastAsia="ar-SA"/>
              </w:rPr>
            </w:pPr>
            <w:r w:rsidRPr="008F466B">
              <w:rPr>
                <w:rFonts w:eastAsia="Arial"/>
                <w:b/>
                <w:lang w:eastAsia="ar-SA"/>
              </w:rPr>
              <w:t>7.</w:t>
            </w:r>
          </w:p>
        </w:tc>
        <w:tc>
          <w:tcPr>
            <w:tcW w:w="2147" w:type="dxa"/>
          </w:tcPr>
          <w:p w:rsidR="008F466B" w:rsidRPr="008F466B" w:rsidRDefault="008F466B" w:rsidP="008F466B">
            <w:pPr>
              <w:suppressAutoHyphens/>
              <w:autoSpaceDE w:val="0"/>
              <w:rPr>
                <w:rFonts w:eastAsia="Arial"/>
                <w:b/>
                <w:lang w:eastAsia="ar-SA"/>
              </w:rPr>
            </w:pPr>
            <w:r w:rsidRPr="008F466B">
              <w:rPr>
                <w:rFonts w:eastAsia="Arial"/>
                <w:b/>
                <w:lang w:eastAsia="ar-SA"/>
              </w:rPr>
              <w:t>Место, дата и время вскрытия Заявок</w:t>
            </w:r>
          </w:p>
        </w:tc>
        <w:tc>
          <w:tcPr>
            <w:tcW w:w="7229" w:type="dxa"/>
          </w:tcPr>
          <w:p w:rsidR="008F466B" w:rsidRPr="008F466B" w:rsidRDefault="008F466B" w:rsidP="008F466B">
            <w:pPr>
              <w:suppressAutoHyphens/>
              <w:ind w:firstLine="284"/>
              <w:jc w:val="both"/>
              <w:rPr>
                <w:rFonts w:eastAsia="Arial"/>
                <w:lang w:eastAsia="ar-SA"/>
              </w:rPr>
            </w:pPr>
            <w:r w:rsidRPr="008F466B">
              <w:rPr>
                <w:rFonts w:eastAsia="Arial"/>
                <w:lang w:eastAsia="ar-SA"/>
              </w:rPr>
              <w:t xml:space="preserve">Вскрытие Заявок состоится </w:t>
            </w:r>
            <w:bookmarkStart w:id="0" w:name="OLE_LINK77"/>
            <w:bookmarkStart w:id="1" w:name="OLE_LINK78"/>
            <w:bookmarkStart w:id="2" w:name="OLE_LINK91"/>
            <w:r w:rsidRPr="008F466B">
              <w:rPr>
                <w:rFonts w:eastAsia="Arial"/>
                <w:color w:val="000000"/>
                <w:lang w:eastAsia="ar-SA"/>
              </w:rPr>
              <w:t>«2</w:t>
            </w:r>
            <w:r>
              <w:rPr>
                <w:rFonts w:eastAsia="Arial"/>
                <w:color w:val="000000"/>
                <w:lang w:eastAsia="ar-SA"/>
              </w:rPr>
              <w:t>7</w:t>
            </w:r>
            <w:r w:rsidRPr="008F466B">
              <w:rPr>
                <w:rFonts w:eastAsia="Arial"/>
                <w:color w:val="000000"/>
                <w:lang w:eastAsia="ar-SA"/>
              </w:rPr>
              <w:t>» ноября 2019 г. 14 час. 00 мин.</w:t>
            </w:r>
            <w:bookmarkEnd w:id="0"/>
            <w:bookmarkEnd w:id="1"/>
            <w:bookmarkEnd w:id="2"/>
            <w:r w:rsidRPr="008F466B">
              <w:rPr>
                <w:rFonts w:eastAsia="Arial"/>
                <w:lang w:eastAsia="ar-SA"/>
              </w:rPr>
              <w:t xml:space="preserve"> местного времени по адресу, указанному в пункте 2 Информационной карты.</w:t>
            </w:r>
          </w:p>
        </w:tc>
      </w:tr>
      <w:tr w:rsidR="008F466B" w:rsidRPr="008F466B" w:rsidTr="00E528F6">
        <w:tc>
          <w:tcPr>
            <w:tcW w:w="547" w:type="dxa"/>
          </w:tcPr>
          <w:p w:rsidR="008F466B" w:rsidRPr="008F466B" w:rsidRDefault="008F466B" w:rsidP="008F466B">
            <w:pPr>
              <w:suppressAutoHyphens/>
              <w:jc w:val="both"/>
              <w:rPr>
                <w:rFonts w:eastAsia="Arial"/>
                <w:b/>
                <w:lang w:eastAsia="ar-SA"/>
              </w:rPr>
            </w:pPr>
            <w:r w:rsidRPr="008F466B">
              <w:rPr>
                <w:rFonts w:eastAsia="Arial"/>
                <w:b/>
                <w:lang w:eastAsia="ar-SA"/>
              </w:rPr>
              <w:t xml:space="preserve">8. </w:t>
            </w:r>
          </w:p>
        </w:tc>
        <w:tc>
          <w:tcPr>
            <w:tcW w:w="2147" w:type="dxa"/>
          </w:tcPr>
          <w:p w:rsidR="008F466B" w:rsidRPr="008F466B" w:rsidRDefault="008F466B" w:rsidP="008F466B">
            <w:pPr>
              <w:suppressAutoHyphens/>
              <w:autoSpaceDE w:val="0"/>
              <w:rPr>
                <w:rFonts w:eastAsia="Arial"/>
                <w:b/>
                <w:lang w:eastAsia="ar-SA"/>
              </w:rPr>
            </w:pPr>
            <w:r w:rsidRPr="008F466B">
              <w:rPr>
                <w:rFonts w:eastAsia="Arial"/>
                <w:b/>
                <w:lang w:eastAsia="ar-SA"/>
              </w:rPr>
              <w:t>Рассмотрение, оценка и сопоставление Заявок</w:t>
            </w:r>
          </w:p>
        </w:tc>
        <w:tc>
          <w:tcPr>
            <w:tcW w:w="7229" w:type="dxa"/>
          </w:tcPr>
          <w:p w:rsidR="008F466B" w:rsidRPr="008F466B" w:rsidRDefault="008F466B" w:rsidP="00FD61EC">
            <w:pPr>
              <w:suppressAutoHyphens/>
              <w:ind w:firstLine="284"/>
              <w:jc w:val="both"/>
              <w:rPr>
                <w:rFonts w:eastAsia="Arial"/>
                <w:highlight w:val="cyan"/>
                <w:lang w:eastAsia="ar-SA"/>
              </w:rPr>
            </w:pPr>
            <w:r w:rsidRPr="008F466B">
              <w:rPr>
                <w:rFonts w:eastAsia="Arial"/>
                <w:lang w:eastAsia="ar-SA"/>
              </w:rPr>
              <w:t xml:space="preserve">Рассмотрение, оценка и сопоставление Заявок состоится </w:t>
            </w:r>
            <w:r w:rsidRPr="008F466B">
              <w:rPr>
                <w:rFonts w:eastAsia="Arial"/>
                <w:lang w:eastAsia="ar-SA"/>
              </w:rPr>
              <w:br/>
            </w:r>
            <w:r w:rsidR="00FD61EC">
              <w:rPr>
                <w:rFonts w:eastAsia="Arial"/>
                <w:color w:val="000000"/>
                <w:lang w:eastAsia="ar-SA"/>
              </w:rPr>
              <w:t>«04</w:t>
            </w:r>
            <w:r w:rsidRPr="008F466B">
              <w:rPr>
                <w:rFonts w:eastAsia="Arial"/>
                <w:color w:val="000000"/>
                <w:lang w:eastAsia="ar-SA"/>
              </w:rPr>
              <w:t xml:space="preserve">» </w:t>
            </w:r>
            <w:r w:rsidR="00FD61EC">
              <w:rPr>
                <w:rFonts w:eastAsia="Arial"/>
                <w:color w:val="000000"/>
                <w:lang w:eastAsia="ar-SA"/>
              </w:rPr>
              <w:t>дека</w:t>
            </w:r>
            <w:r w:rsidRPr="008F466B">
              <w:rPr>
                <w:rFonts w:eastAsia="Arial"/>
                <w:color w:val="000000"/>
                <w:lang w:eastAsia="ar-SA"/>
              </w:rPr>
              <w:t>бря 2019 г. 14 час. 00 мин</w:t>
            </w:r>
            <w:r w:rsidRPr="008F466B">
              <w:rPr>
                <w:rFonts w:eastAsia="Arial"/>
                <w:lang w:eastAsia="ar-SA"/>
              </w:rPr>
              <w:t>. местного времени по адресу, указанному в пункте 2 Информацио</w:t>
            </w:r>
            <w:bookmarkStart w:id="3" w:name="_GoBack"/>
            <w:bookmarkEnd w:id="3"/>
            <w:r w:rsidRPr="008F466B">
              <w:rPr>
                <w:rFonts w:eastAsia="Arial"/>
                <w:lang w:eastAsia="ar-SA"/>
              </w:rPr>
              <w:t>нной карты.</w:t>
            </w:r>
          </w:p>
        </w:tc>
      </w:tr>
      <w:tr w:rsidR="008F466B" w:rsidRPr="008F466B" w:rsidTr="00E528F6">
        <w:tc>
          <w:tcPr>
            <w:tcW w:w="547" w:type="dxa"/>
          </w:tcPr>
          <w:p w:rsidR="008F466B" w:rsidRPr="008F466B" w:rsidRDefault="008F466B" w:rsidP="008F466B">
            <w:pPr>
              <w:suppressAutoHyphens/>
              <w:jc w:val="both"/>
              <w:rPr>
                <w:rFonts w:eastAsia="Arial"/>
                <w:b/>
                <w:lang w:eastAsia="ar-SA"/>
              </w:rPr>
            </w:pPr>
            <w:r w:rsidRPr="008F466B">
              <w:rPr>
                <w:rFonts w:eastAsia="Arial"/>
                <w:b/>
                <w:lang w:eastAsia="ar-SA"/>
              </w:rPr>
              <w:t>10.</w:t>
            </w:r>
          </w:p>
        </w:tc>
        <w:tc>
          <w:tcPr>
            <w:tcW w:w="2147" w:type="dxa"/>
          </w:tcPr>
          <w:p w:rsidR="008F466B" w:rsidRPr="008F466B" w:rsidRDefault="008F466B" w:rsidP="008F466B">
            <w:pPr>
              <w:suppressAutoHyphens/>
              <w:autoSpaceDE w:val="0"/>
              <w:rPr>
                <w:rFonts w:eastAsia="Arial"/>
                <w:b/>
                <w:lang w:eastAsia="ar-SA"/>
              </w:rPr>
            </w:pPr>
            <w:r w:rsidRPr="008F466B">
              <w:rPr>
                <w:rFonts w:eastAsia="Arial"/>
                <w:b/>
                <w:lang w:eastAsia="ar-SA"/>
              </w:rPr>
              <w:t>Подведение итогов</w:t>
            </w:r>
          </w:p>
        </w:tc>
        <w:tc>
          <w:tcPr>
            <w:tcW w:w="7229" w:type="dxa"/>
          </w:tcPr>
          <w:p w:rsidR="008F466B" w:rsidRPr="008F466B" w:rsidRDefault="008F466B" w:rsidP="00E324A4">
            <w:pPr>
              <w:suppressAutoHyphens/>
              <w:jc w:val="both"/>
              <w:rPr>
                <w:b/>
                <w:lang w:eastAsia="ar-SA"/>
              </w:rPr>
            </w:pPr>
            <w:r w:rsidRPr="008F466B">
              <w:rPr>
                <w:lang w:eastAsia="ar-SA"/>
              </w:rPr>
              <w:t>Подведение итогов состоится не позднее</w:t>
            </w:r>
            <w:r w:rsidRPr="008F466B">
              <w:rPr>
                <w:color w:val="000000"/>
                <w:lang w:eastAsia="ar-SA"/>
              </w:rPr>
              <w:t xml:space="preserve"> </w:t>
            </w:r>
            <w:bookmarkStart w:id="4" w:name="OLE_LINK14"/>
            <w:bookmarkStart w:id="5" w:name="OLE_LINK15"/>
            <w:bookmarkStart w:id="6" w:name="OLE_LINK28"/>
            <w:r w:rsidR="00FD61EC">
              <w:rPr>
                <w:szCs w:val="28"/>
                <w:lang w:eastAsia="ar-SA"/>
              </w:rPr>
              <w:t>«1</w:t>
            </w:r>
            <w:r w:rsidR="00E324A4">
              <w:rPr>
                <w:szCs w:val="28"/>
                <w:lang w:eastAsia="ar-SA"/>
              </w:rPr>
              <w:t>4</w:t>
            </w:r>
            <w:r w:rsidRPr="008F466B">
              <w:rPr>
                <w:szCs w:val="28"/>
                <w:lang w:eastAsia="ar-SA"/>
              </w:rPr>
              <w:t xml:space="preserve">» </w:t>
            </w:r>
            <w:r w:rsidR="00FD61EC">
              <w:rPr>
                <w:szCs w:val="28"/>
                <w:lang w:eastAsia="ar-SA"/>
              </w:rPr>
              <w:t>янва</w:t>
            </w:r>
            <w:r w:rsidRPr="008F466B">
              <w:rPr>
                <w:szCs w:val="28"/>
                <w:lang w:eastAsia="ar-SA"/>
              </w:rPr>
              <w:t>ря</w:t>
            </w:r>
            <w:r w:rsidR="00FD61EC">
              <w:rPr>
                <w:szCs w:val="28"/>
                <w:lang w:eastAsia="ar-SA"/>
              </w:rPr>
              <w:t xml:space="preserve"> 2020</w:t>
            </w:r>
            <w:r w:rsidRPr="008F466B">
              <w:rPr>
                <w:szCs w:val="28"/>
                <w:lang w:eastAsia="ar-SA"/>
              </w:rPr>
              <w:t xml:space="preserve"> г. </w:t>
            </w:r>
            <w:r w:rsidRPr="008F466B">
              <w:rPr>
                <w:lang w:eastAsia="ar-SA"/>
              </w:rPr>
              <w:t>14 час. 00 мин.</w:t>
            </w:r>
            <w:bookmarkEnd w:id="4"/>
            <w:bookmarkEnd w:id="5"/>
            <w:bookmarkEnd w:id="6"/>
            <w:r w:rsidRPr="008F466B">
              <w:rPr>
                <w:lang w:eastAsia="ar-SA"/>
              </w:rPr>
              <w:t xml:space="preserve"> местного времени по адресу, указанному в пункте 9 Информационной карты.</w:t>
            </w:r>
          </w:p>
        </w:tc>
      </w:tr>
    </w:tbl>
    <w:p w:rsidR="008F466B" w:rsidRPr="008F466B" w:rsidRDefault="008F466B" w:rsidP="008F466B">
      <w:pPr>
        <w:pStyle w:val="a4"/>
        <w:ind w:left="1288"/>
        <w:rPr>
          <w:b/>
          <w:bCs/>
          <w:sz w:val="28"/>
          <w:szCs w:val="28"/>
        </w:rPr>
      </w:pPr>
    </w:p>
    <w:p w:rsidR="00CC14EA" w:rsidRDefault="00F62B48" w:rsidP="000704CB">
      <w:pPr>
        <w:pStyle w:val="a4"/>
        <w:numPr>
          <w:ilvl w:val="0"/>
          <w:numId w:val="57"/>
        </w:numPr>
        <w:ind w:left="0" w:firstLine="928"/>
        <w:jc w:val="both"/>
        <w:rPr>
          <w:b/>
          <w:bCs/>
          <w:sz w:val="28"/>
          <w:szCs w:val="28"/>
        </w:rPr>
      </w:pPr>
      <w:r w:rsidRPr="00014E35">
        <w:rPr>
          <w:bCs/>
          <w:sz w:val="28"/>
          <w:szCs w:val="28"/>
        </w:rPr>
        <w:t>Пункт 19 «</w:t>
      </w:r>
      <w:r w:rsidR="00065D03" w:rsidRPr="00014E35">
        <w:rPr>
          <w:bCs/>
          <w:sz w:val="28"/>
          <w:szCs w:val="28"/>
        </w:rPr>
        <w:t>Критерии оценки и сопоставления Заявок на участие в Открытом конкурсе и коэффициент их значимости (</w:t>
      </w:r>
      <w:proofErr w:type="spellStart"/>
      <w:proofErr w:type="gramStart"/>
      <w:r w:rsidR="00065D03" w:rsidRPr="00014E35">
        <w:rPr>
          <w:bCs/>
          <w:sz w:val="28"/>
          <w:szCs w:val="28"/>
        </w:rPr>
        <w:t>Кз</w:t>
      </w:r>
      <w:proofErr w:type="spellEnd"/>
      <w:proofErr w:type="gramEnd"/>
      <w:r w:rsidR="00065D03" w:rsidRPr="00014E35">
        <w:rPr>
          <w:bCs/>
          <w:sz w:val="28"/>
          <w:szCs w:val="28"/>
        </w:rPr>
        <w:t>)</w:t>
      </w:r>
      <w:r w:rsidR="00014E35" w:rsidRPr="00014E35">
        <w:rPr>
          <w:bCs/>
          <w:sz w:val="28"/>
          <w:szCs w:val="28"/>
        </w:rPr>
        <w:t>»</w:t>
      </w:r>
      <w:r w:rsidR="00014E35">
        <w:rPr>
          <w:b/>
          <w:bCs/>
          <w:sz w:val="28"/>
          <w:szCs w:val="28"/>
        </w:rPr>
        <w:t xml:space="preserve"> и</w:t>
      </w:r>
      <w:r w:rsidR="00CC14EA" w:rsidRPr="00AC6245">
        <w:rPr>
          <w:b/>
          <w:bCs/>
          <w:sz w:val="28"/>
          <w:szCs w:val="28"/>
        </w:rPr>
        <w:t xml:space="preserve">зложить в </w:t>
      </w:r>
      <w:r w:rsidR="00014E35">
        <w:rPr>
          <w:b/>
          <w:bCs/>
          <w:sz w:val="28"/>
          <w:szCs w:val="28"/>
        </w:rPr>
        <w:t xml:space="preserve">следующей </w:t>
      </w:r>
      <w:r w:rsidR="00CC14EA" w:rsidRPr="00AC6245">
        <w:rPr>
          <w:b/>
          <w:bCs/>
          <w:sz w:val="28"/>
          <w:szCs w:val="28"/>
        </w:rPr>
        <w:t>редакции:</w:t>
      </w:r>
    </w:p>
    <w:p w:rsidR="00014E35" w:rsidRPr="00AC6245" w:rsidRDefault="008F466B" w:rsidP="00014E35">
      <w:pPr>
        <w:pStyle w:val="a4"/>
        <w:ind w:left="928"/>
        <w:jc w:val="both"/>
        <w:rPr>
          <w:b/>
          <w:bCs/>
          <w:sz w:val="28"/>
          <w:szCs w:val="28"/>
        </w:rPr>
      </w:pPr>
      <w:r>
        <w:rPr>
          <w:b/>
          <w:bCs/>
          <w:sz w:val="28"/>
          <w:szCs w:val="2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7229"/>
      </w:tblGrid>
      <w:tr w:rsidR="00014E35" w:rsidRPr="00250117" w:rsidTr="00FC5A01">
        <w:trPr>
          <w:trHeight w:val="289"/>
        </w:trPr>
        <w:tc>
          <w:tcPr>
            <w:tcW w:w="547" w:type="dxa"/>
          </w:tcPr>
          <w:p w:rsidR="00014E35" w:rsidRPr="00F86FAA" w:rsidRDefault="00014E35" w:rsidP="00E528F6">
            <w:pPr>
              <w:pStyle w:val="11"/>
              <w:ind w:firstLine="0"/>
              <w:rPr>
                <w:b/>
                <w:sz w:val="24"/>
                <w:szCs w:val="24"/>
              </w:rPr>
            </w:pPr>
            <w:r>
              <w:rPr>
                <w:b/>
                <w:sz w:val="24"/>
                <w:szCs w:val="24"/>
              </w:rPr>
              <w:t>19.</w:t>
            </w:r>
          </w:p>
        </w:tc>
        <w:tc>
          <w:tcPr>
            <w:tcW w:w="2147" w:type="dxa"/>
          </w:tcPr>
          <w:p w:rsidR="00014E35" w:rsidRPr="00F86FAA" w:rsidRDefault="00014E35" w:rsidP="00E528F6">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7229" w:type="dxa"/>
          </w:tcPr>
          <w:tbl>
            <w:tblPr>
              <w:tblStyle w:val="a8"/>
              <w:tblW w:w="0" w:type="auto"/>
              <w:tblLayout w:type="fixed"/>
              <w:tblLook w:val="04A0" w:firstRow="1" w:lastRow="0" w:firstColumn="1" w:lastColumn="0" w:noHBand="0" w:noVBand="1"/>
            </w:tblPr>
            <w:tblGrid>
              <w:gridCol w:w="4423"/>
              <w:gridCol w:w="2114"/>
            </w:tblGrid>
            <w:tr w:rsidR="00014E35" w:rsidRPr="00E048E8" w:rsidTr="00E528F6">
              <w:tc>
                <w:tcPr>
                  <w:tcW w:w="4423" w:type="dxa"/>
                </w:tcPr>
                <w:p w:rsidR="00014E35" w:rsidRPr="006D2B87" w:rsidRDefault="00014E35" w:rsidP="00E528F6">
                  <w:pPr>
                    <w:pStyle w:val="a6"/>
                    <w:ind w:firstLine="284"/>
                    <w:rPr>
                      <w:b/>
                      <w:sz w:val="24"/>
                    </w:rPr>
                  </w:pPr>
                  <w:r>
                    <w:rPr>
                      <w:b/>
                      <w:sz w:val="24"/>
                    </w:rPr>
                    <w:t>Критерий оценки</w:t>
                  </w:r>
                </w:p>
              </w:tc>
              <w:tc>
                <w:tcPr>
                  <w:tcW w:w="2114" w:type="dxa"/>
                </w:tcPr>
                <w:p w:rsidR="00014E35" w:rsidRPr="006D2B87" w:rsidRDefault="00014E35" w:rsidP="00E528F6">
                  <w:pPr>
                    <w:pStyle w:val="a6"/>
                    <w:ind w:firstLine="284"/>
                    <w:rPr>
                      <w:b/>
                      <w:sz w:val="24"/>
                    </w:rPr>
                  </w:pPr>
                  <w:r>
                    <w:rPr>
                      <w:b/>
                      <w:sz w:val="24"/>
                    </w:rPr>
                    <w:t xml:space="preserve">Значение </w:t>
                  </w:r>
                  <w:proofErr w:type="spellStart"/>
                  <w:proofErr w:type="gramStart"/>
                  <w:r>
                    <w:rPr>
                      <w:b/>
                      <w:sz w:val="24"/>
                    </w:rPr>
                    <w:t>Кз</w:t>
                  </w:r>
                  <w:proofErr w:type="spellEnd"/>
                  <w:proofErr w:type="gramEnd"/>
                </w:p>
              </w:tc>
            </w:tr>
            <w:tr w:rsidR="00014E35" w:rsidRPr="00514332" w:rsidTr="00E528F6">
              <w:tc>
                <w:tcPr>
                  <w:tcW w:w="6537" w:type="dxa"/>
                  <w:gridSpan w:val="2"/>
                </w:tcPr>
                <w:p w:rsidR="00014E35" w:rsidRPr="00A076C1" w:rsidRDefault="00014E35" w:rsidP="00E528F6">
                  <w:pPr>
                    <w:pStyle w:val="a6"/>
                    <w:ind w:firstLine="284"/>
                    <w:rPr>
                      <w:b/>
                      <w:sz w:val="24"/>
                    </w:rPr>
                  </w:pPr>
                  <w:r w:rsidRPr="00A076C1">
                    <w:rPr>
                      <w:b/>
                      <w:sz w:val="24"/>
                    </w:rPr>
                    <w:t xml:space="preserve">Цена договора </w:t>
                  </w:r>
                </w:p>
              </w:tc>
            </w:tr>
            <w:tr w:rsidR="00014E35" w:rsidRPr="00514332" w:rsidTr="00E528F6">
              <w:tc>
                <w:tcPr>
                  <w:tcW w:w="4423" w:type="dxa"/>
                </w:tcPr>
                <w:p w:rsidR="00014E35" w:rsidRDefault="00014E35" w:rsidP="00E528F6">
                  <w:pPr>
                    <w:pStyle w:val="a6"/>
                    <w:ind w:firstLine="284"/>
                    <w:rPr>
                      <w:sz w:val="24"/>
                    </w:rPr>
                  </w:pPr>
                  <w:r>
                    <w:rPr>
                      <w:sz w:val="24"/>
                    </w:rPr>
                    <w:t>Подбор персонала на должности к</w:t>
                  </w:r>
                  <w:r w:rsidRPr="0092066C">
                    <w:rPr>
                      <w:sz w:val="24"/>
                    </w:rPr>
                    <w:t>атегории 1</w:t>
                  </w:r>
                </w:p>
              </w:tc>
              <w:tc>
                <w:tcPr>
                  <w:tcW w:w="2114" w:type="dxa"/>
                </w:tcPr>
                <w:p w:rsidR="00014E35" w:rsidRPr="0092066C" w:rsidRDefault="00014E35" w:rsidP="00E528F6">
                  <w:pPr>
                    <w:pStyle w:val="a6"/>
                    <w:ind w:firstLine="284"/>
                    <w:rPr>
                      <w:sz w:val="24"/>
                    </w:rPr>
                  </w:pPr>
                  <w:r>
                    <w:rPr>
                      <w:sz w:val="24"/>
                    </w:rPr>
                    <w:t>0,15</w:t>
                  </w:r>
                </w:p>
              </w:tc>
            </w:tr>
            <w:tr w:rsidR="00014E35" w:rsidRPr="00514332" w:rsidTr="00E528F6">
              <w:tc>
                <w:tcPr>
                  <w:tcW w:w="4423" w:type="dxa"/>
                </w:tcPr>
                <w:p w:rsidR="00014E35" w:rsidRDefault="00014E35" w:rsidP="00E528F6">
                  <w:pPr>
                    <w:pStyle w:val="a6"/>
                    <w:ind w:firstLine="284"/>
                    <w:rPr>
                      <w:sz w:val="24"/>
                    </w:rPr>
                  </w:pPr>
                  <w:r>
                    <w:rPr>
                      <w:sz w:val="24"/>
                    </w:rPr>
                    <w:t>Подбор персонала на должности к</w:t>
                  </w:r>
                  <w:r w:rsidRPr="0092066C">
                    <w:rPr>
                      <w:sz w:val="24"/>
                    </w:rPr>
                    <w:t xml:space="preserve">атегории </w:t>
                  </w:r>
                  <w:r>
                    <w:rPr>
                      <w:sz w:val="24"/>
                    </w:rPr>
                    <w:t>2</w:t>
                  </w:r>
                </w:p>
              </w:tc>
              <w:tc>
                <w:tcPr>
                  <w:tcW w:w="2114" w:type="dxa"/>
                </w:tcPr>
                <w:p w:rsidR="00014E35" w:rsidRDefault="00014E35" w:rsidP="00E528F6">
                  <w:pPr>
                    <w:pStyle w:val="a6"/>
                    <w:ind w:firstLine="284"/>
                    <w:rPr>
                      <w:sz w:val="24"/>
                      <w:lang w:val="en-US"/>
                    </w:rPr>
                  </w:pPr>
                  <w:r>
                    <w:rPr>
                      <w:sz w:val="24"/>
                    </w:rPr>
                    <w:t>0,10</w:t>
                  </w:r>
                </w:p>
              </w:tc>
            </w:tr>
            <w:tr w:rsidR="00014E35" w:rsidRPr="00514332" w:rsidTr="00E528F6">
              <w:tc>
                <w:tcPr>
                  <w:tcW w:w="4423" w:type="dxa"/>
                </w:tcPr>
                <w:p w:rsidR="00014E35" w:rsidRDefault="00014E35" w:rsidP="00E528F6">
                  <w:pPr>
                    <w:pStyle w:val="a6"/>
                    <w:ind w:firstLine="284"/>
                    <w:rPr>
                      <w:sz w:val="24"/>
                    </w:rPr>
                  </w:pPr>
                  <w:r>
                    <w:rPr>
                      <w:sz w:val="24"/>
                    </w:rPr>
                    <w:t>Подбор персонала на должности к</w:t>
                  </w:r>
                  <w:r w:rsidRPr="0092066C">
                    <w:rPr>
                      <w:sz w:val="24"/>
                    </w:rPr>
                    <w:t xml:space="preserve">атегории </w:t>
                  </w:r>
                  <w:r>
                    <w:rPr>
                      <w:sz w:val="24"/>
                    </w:rPr>
                    <w:t>3</w:t>
                  </w:r>
                </w:p>
              </w:tc>
              <w:tc>
                <w:tcPr>
                  <w:tcW w:w="2114" w:type="dxa"/>
                </w:tcPr>
                <w:p w:rsidR="00014E35" w:rsidRDefault="00014E35" w:rsidP="00E528F6">
                  <w:pPr>
                    <w:pStyle w:val="a6"/>
                    <w:ind w:firstLine="284"/>
                    <w:rPr>
                      <w:sz w:val="24"/>
                      <w:lang w:val="en-US"/>
                    </w:rPr>
                  </w:pPr>
                  <w:r>
                    <w:rPr>
                      <w:sz w:val="24"/>
                    </w:rPr>
                    <w:t>0,10</w:t>
                  </w:r>
                </w:p>
              </w:tc>
            </w:tr>
            <w:tr w:rsidR="00014E35" w:rsidRPr="00514332" w:rsidTr="00E528F6">
              <w:tc>
                <w:tcPr>
                  <w:tcW w:w="4423" w:type="dxa"/>
                </w:tcPr>
                <w:p w:rsidR="00014E35" w:rsidRDefault="00014E35" w:rsidP="00E528F6">
                  <w:pPr>
                    <w:pStyle w:val="a6"/>
                    <w:ind w:firstLine="284"/>
                    <w:rPr>
                      <w:sz w:val="24"/>
                    </w:rPr>
                  </w:pPr>
                  <w:r>
                    <w:rPr>
                      <w:sz w:val="24"/>
                    </w:rPr>
                    <w:t>Подбор персонала на должности к</w:t>
                  </w:r>
                  <w:r w:rsidRPr="0092066C">
                    <w:rPr>
                      <w:sz w:val="24"/>
                    </w:rPr>
                    <w:t xml:space="preserve">атегории </w:t>
                  </w:r>
                  <w:r>
                    <w:rPr>
                      <w:sz w:val="24"/>
                    </w:rPr>
                    <w:t>4</w:t>
                  </w:r>
                </w:p>
              </w:tc>
              <w:tc>
                <w:tcPr>
                  <w:tcW w:w="2114" w:type="dxa"/>
                </w:tcPr>
                <w:p w:rsidR="00014E35" w:rsidRDefault="00014E35" w:rsidP="00E528F6">
                  <w:pPr>
                    <w:pStyle w:val="a6"/>
                    <w:ind w:firstLine="284"/>
                    <w:rPr>
                      <w:sz w:val="24"/>
                      <w:lang w:val="en-US"/>
                    </w:rPr>
                  </w:pPr>
                  <w:r>
                    <w:rPr>
                      <w:sz w:val="24"/>
                    </w:rPr>
                    <w:t>0,10</w:t>
                  </w:r>
                </w:p>
              </w:tc>
            </w:tr>
            <w:tr w:rsidR="00014E35" w:rsidRPr="005B7932" w:rsidTr="00E528F6">
              <w:trPr>
                <w:trHeight w:val="554"/>
              </w:trPr>
              <w:tc>
                <w:tcPr>
                  <w:tcW w:w="6537" w:type="dxa"/>
                  <w:gridSpan w:val="2"/>
                </w:tcPr>
                <w:p w:rsidR="00014E35" w:rsidRPr="00A076C1" w:rsidRDefault="00014E35" w:rsidP="00E528F6">
                  <w:pPr>
                    <w:pStyle w:val="a6"/>
                    <w:ind w:firstLine="284"/>
                    <w:rPr>
                      <w:b/>
                      <w:sz w:val="24"/>
                    </w:rPr>
                  </w:pPr>
                  <w:r w:rsidRPr="00A076C1">
                    <w:rPr>
                      <w:b/>
                      <w:sz w:val="24"/>
                    </w:rPr>
                    <w:t xml:space="preserve">Опыт оказания услуг </w:t>
                  </w:r>
                </w:p>
                <w:p w:rsidR="00014E35" w:rsidRPr="00887AFD" w:rsidRDefault="00014E35" w:rsidP="00E528F6">
                  <w:pPr>
                    <w:pStyle w:val="a6"/>
                    <w:ind w:firstLine="284"/>
                    <w:rPr>
                      <w:sz w:val="24"/>
                    </w:rPr>
                  </w:pPr>
                  <w:r>
                    <w:rPr>
                      <w:sz w:val="24"/>
                    </w:rPr>
                    <w:t>П</w:t>
                  </w:r>
                  <w:r w:rsidRPr="0054192E">
                    <w:rPr>
                      <w:sz w:val="24"/>
                    </w:rPr>
                    <w:t>ри оценке заявок по критерию «</w:t>
                  </w:r>
                  <w:r>
                    <w:rPr>
                      <w:sz w:val="24"/>
                    </w:rPr>
                    <w:t>Опыт оказания услуг</w:t>
                  </w:r>
                  <w:r w:rsidRPr="0054192E">
                    <w:rPr>
                      <w:sz w:val="24"/>
                    </w:rPr>
                    <w:t xml:space="preserve">» применяются следующие </w:t>
                  </w:r>
                  <w:r>
                    <w:rPr>
                      <w:sz w:val="24"/>
                    </w:rPr>
                    <w:t>подкритерии</w:t>
                  </w:r>
                  <w:r w:rsidRPr="0054192E">
                    <w:rPr>
                      <w:sz w:val="24"/>
                    </w:rPr>
                    <w:t>:</w:t>
                  </w:r>
                </w:p>
              </w:tc>
            </w:tr>
            <w:tr w:rsidR="00014E35" w:rsidRPr="00BA12BC" w:rsidTr="00E528F6">
              <w:trPr>
                <w:trHeight w:val="553"/>
              </w:trPr>
              <w:tc>
                <w:tcPr>
                  <w:tcW w:w="4423" w:type="dxa"/>
                </w:tcPr>
                <w:p w:rsidR="00014E35" w:rsidRDefault="00014E35" w:rsidP="00E528F6">
                  <w:pPr>
                    <w:pStyle w:val="a6"/>
                    <w:ind w:firstLine="284"/>
                    <w:rPr>
                      <w:sz w:val="24"/>
                    </w:rPr>
                  </w:pPr>
                  <w:r w:rsidRPr="005B7932">
                    <w:rPr>
                      <w:sz w:val="24"/>
                    </w:rPr>
                    <w:lastRenderedPageBreak/>
                    <w:t>опыт по подбору и трудоустройству работников</w:t>
                  </w:r>
                  <w:r>
                    <w:rPr>
                      <w:sz w:val="24"/>
                    </w:rPr>
                    <w:t xml:space="preserve"> более 39 работников.</w:t>
                  </w:r>
                  <w:r w:rsidRPr="005B7932">
                    <w:rPr>
                      <w:sz w:val="24"/>
                    </w:rPr>
                    <w:t xml:space="preserve"> </w:t>
                  </w:r>
                  <w:r>
                    <w:rPr>
                      <w:sz w:val="24"/>
                    </w:rPr>
                    <w:t>М</w:t>
                  </w:r>
                  <w:r w:rsidRPr="006561B6">
                    <w:rPr>
                      <w:sz w:val="24"/>
                    </w:rPr>
                    <w:t>аксимальн</w:t>
                  </w:r>
                  <w:r>
                    <w:rPr>
                      <w:sz w:val="24"/>
                    </w:rPr>
                    <w:t>ый</w:t>
                  </w:r>
                  <w:r w:rsidRPr="006561B6">
                    <w:rPr>
                      <w:sz w:val="24"/>
                    </w:rPr>
                    <w:t xml:space="preserve"> балл по данному </w:t>
                  </w:r>
                  <w:r>
                    <w:rPr>
                      <w:sz w:val="24"/>
                    </w:rPr>
                    <w:t>под</w:t>
                  </w:r>
                  <w:r w:rsidRPr="006561B6">
                    <w:rPr>
                      <w:sz w:val="24"/>
                    </w:rPr>
                    <w:t xml:space="preserve">критерию </w:t>
                  </w:r>
                  <w:r>
                    <w:rPr>
                      <w:sz w:val="24"/>
                    </w:rPr>
                    <w:t xml:space="preserve">получит участник, подтвердивший трудоустройство </w:t>
                  </w:r>
                  <w:r w:rsidRPr="006561B6">
                    <w:rPr>
                      <w:sz w:val="24"/>
                    </w:rPr>
                    <w:t xml:space="preserve"> </w:t>
                  </w:r>
                  <w:r>
                    <w:rPr>
                      <w:sz w:val="24"/>
                    </w:rPr>
                    <w:t xml:space="preserve">наибольшего количества работников </w:t>
                  </w:r>
                  <w:r w:rsidRPr="005B7932">
                    <w:rPr>
                      <w:sz w:val="24"/>
                    </w:rPr>
                    <w:t xml:space="preserve">за 2019 </w:t>
                  </w:r>
                  <w:r>
                    <w:rPr>
                      <w:sz w:val="24"/>
                    </w:rPr>
                    <w:t>г.</w:t>
                  </w:r>
                </w:p>
              </w:tc>
              <w:tc>
                <w:tcPr>
                  <w:tcW w:w="2114" w:type="dxa"/>
                </w:tcPr>
                <w:p w:rsidR="00014E35" w:rsidRDefault="00014E35" w:rsidP="00E528F6">
                  <w:pPr>
                    <w:pStyle w:val="a6"/>
                    <w:ind w:firstLine="284"/>
                    <w:rPr>
                      <w:sz w:val="24"/>
                    </w:rPr>
                  </w:pPr>
                  <w:r>
                    <w:rPr>
                      <w:sz w:val="24"/>
                    </w:rPr>
                    <w:t>0,25</w:t>
                  </w:r>
                </w:p>
              </w:tc>
            </w:tr>
            <w:tr w:rsidR="00014E35" w:rsidRPr="00250117" w:rsidTr="00E528F6">
              <w:trPr>
                <w:trHeight w:val="553"/>
              </w:trPr>
              <w:tc>
                <w:tcPr>
                  <w:tcW w:w="4423" w:type="dxa"/>
                </w:tcPr>
                <w:p w:rsidR="00014E35" w:rsidRDefault="00014E35" w:rsidP="00E528F6">
                  <w:pPr>
                    <w:pStyle w:val="a6"/>
                    <w:ind w:firstLine="284"/>
                    <w:rPr>
                      <w:sz w:val="24"/>
                    </w:rPr>
                  </w:pPr>
                  <w:r w:rsidRPr="005B7932">
                    <w:rPr>
                      <w:sz w:val="24"/>
                    </w:rPr>
                    <w:t>опыта трудоустройства не менее 20 (двадцати) кандидатов за один календарный год в организации, занимающие первые 300 позиций рейтинга РБК 500 2018 года (</w:t>
                  </w:r>
                  <w:hyperlink r:id="rId13" w:history="1">
                    <w:r w:rsidRPr="00AC4B69">
                      <w:rPr>
                        <w:rStyle w:val="af2"/>
                      </w:rPr>
                      <w:t>https://www.rbc.ru/rbc500/</w:t>
                    </w:r>
                  </w:hyperlink>
                  <w:r w:rsidRPr="005B7932">
                    <w:rPr>
                      <w:sz w:val="24"/>
                    </w:rPr>
                    <w:t>)</w:t>
                  </w:r>
                  <w:r>
                    <w:rPr>
                      <w:sz w:val="24"/>
                    </w:rPr>
                    <w:t>. М</w:t>
                  </w:r>
                  <w:r w:rsidRPr="006561B6">
                    <w:rPr>
                      <w:sz w:val="24"/>
                    </w:rPr>
                    <w:t>аксимальн</w:t>
                  </w:r>
                  <w:r>
                    <w:rPr>
                      <w:sz w:val="24"/>
                    </w:rPr>
                    <w:t>ый</w:t>
                  </w:r>
                  <w:r w:rsidRPr="006561B6">
                    <w:rPr>
                      <w:sz w:val="24"/>
                    </w:rPr>
                    <w:t xml:space="preserve"> балл по данному </w:t>
                  </w:r>
                  <w:r>
                    <w:rPr>
                      <w:sz w:val="24"/>
                    </w:rPr>
                    <w:t>под</w:t>
                  </w:r>
                  <w:r w:rsidRPr="006561B6">
                    <w:rPr>
                      <w:sz w:val="24"/>
                    </w:rPr>
                    <w:t xml:space="preserve">критерию </w:t>
                  </w:r>
                  <w:r>
                    <w:rPr>
                      <w:sz w:val="24"/>
                    </w:rPr>
                    <w:t xml:space="preserve">получит участник, подтвердивший трудоустройство </w:t>
                  </w:r>
                  <w:r w:rsidRPr="006561B6">
                    <w:rPr>
                      <w:sz w:val="24"/>
                    </w:rPr>
                    <w:t xml:space="preserve"> </w:t>
                  </w:r>
                  <w:r>
                    <w:rPr>
                      <w:sz w:val="24"/>
                    </w:rPr>
                    <w:t xml:space="preserve">наибольшего количества работников </w:t>
                  </w:r>
                  <w:r w:rsidRPr="005B7932">
                    <w:rPr>
                      <w:sz w:val="24"/>
                    </w:rPr>
                    <w:t>за один календарный год в организации, занимающие первые 300 позиций рейтинга РБК 500 2018 года</w:t>
                  </w:r>
                  <w:r>
                    <w:rPr>
                      <w:sz w:val="24"/>
                    </w:rPr>
                    <w:t>.</w:t>
                  </w:r>
                </w:p>
              </w:tc>
              <w:tc>
                <w:tcPr>
                  <w:tcW w:w="2114" w:type="dxa"/>
                </w:tcPr>
                <w:p w:rsidR="00014E35" w:rsidRDefault="00014E35" w:rsidP="00E528F6">
                  <w:pPr>
                    <w:pStyle w:val="a6"/>
                    <w:ind w:firstLine="284"/>
                    <w:rPr>
                      <w:sz w:val="24"/>
                    </w:rPr>
                  </w:pPr>
                  <w:r>
                    <w:rPr>
                      <w:sz w:val="24"/>
                    </w:rPr>
                    <w:t>0,30</w:t>
                  </w:r>
                </w:p>
              </w:tc>
            </w:tr>
            <w:tr w:rsidR="00014E35" w:rsidRPr="00250117" w:rsidTr="00E528F6">
              <w:trPr>
                <w:trHeight w:val="553"/>
              </w:trPr>
              <w:tc>
                <w:tcPr>
                  <w:tcW w:w="4423" w:type="dxa"/>
                </w:tcPr>
                <w:p w:rsidR="00014E35" w:rsidRPr="005B7932" w:rsidRDefault="00014E35" w:rsidP="00E528F6">
                  <w:pPr>
                    <w:pStyle w:val="a6"/>
                    <w:ind w:firstLine="284"/>
                    <w:rPr>
                      <w:sz w:val="24"/>
                    </w:rPr>
                  </w:pPr>
                  <w:r>
                    <w:rPr>
                      <w:sz w:val="24"/>
                    </w:rPr>
                    <w:t>Всего:</w:t>
                  </w:r>
                </w:p>
              </w:tc>
              <w:tc>
                <w:tcPr>
                  <w:tcW w:w="2114" w:type="dxa"/>
                </w:tcPr>
                <w:p w:rsidR="00014E35" w:rsidRDefault="00014E35" w:rsidP="00E528F6">
                  <w:pPr>
                    <w:pStyle w:val="a6"/>
                    <w:ind w:firstLine="284"/>
                    <w:rPr>
                      <w:sz w:val="24"/>
                    </w:rPr>
                  </w:pPr>
                  <w:r>
                    <w:rPr>
                      <w:sz w:val="24"/>
                    </w:rPr>
                    <w:t>1</w:t>
                  </w:r>
                </w:p>
              </w:tc>
            </w:tr>
          </w:tbl>
          <w:p w:rsidR="00014E35" w:rsidRPr="00250117" w:rsidRDefault="00014E35" w:rsidP="00E528F6">
            <w:pPr>
              <w:pStyle w:val="a6"/>
              <w:ind w:firstLine="284"/>
              <w:rPr>
                <w:b/>
                <w:i/>
                <w:sz w:val="24"/>
              </w:rPr>
            </w:pPr>
          </w:p>
        </w:tc>
      </w:tr>
    </w:tbl>
    <w:p w:rsidR="00E403C6" w:rsidRPr="008F466B" w:rsidRDefault="008F466B" w:rsidP="008F466B">
      <w:pPr>
        <w:jc w:val="both"/>
        <w:rPr>
          <w:b/>
          <w:bCs/>
          <w:sz w:val="28"/>
          <w:szCs w:val="28"/>
        </w:rPr>
      </w:pPr>
      <w:r>
        <w:rPr>
          <w:b/>
          <w:bCs/>
          <w:sz w:val="28"/>
          <w:szCs w:val="28"/>
        </w:rPr>
        <w:lastRenderedPageBreak/>
        <w:t>».</w:t>
      </w:r>
    </w:p>
    <w:p w:rsidR="00065D03" w:rsidRDefault="00E403C6" w:rsidP="000704CB">
      <w:pPr>
        <w:pStyle w:val="a4"/>
        <w:numPr>
          <w:ilvl w:val="0"/>
          <w:numId w:val="55"/>
        </w:numPr>
        <w:ind w:left="0" w:firstLine="709"/>
        <w:jc w:val="both"/>
        <w:rPr>
          <w:b/>
          <w:bCs/>
          <w:sz w:val="28"/>
          <w:szCs w:val="28"/>
        </w:rPr>
      </w:pPr>
      <w:r w:rsidRPr="00E403C6">
        <w:rPr>
          <w:bCs/>
          <w:sz w:val="28"/>
          <w:szCs w:val="28"/>
        </w:rPr>
        <w:t xml:space="preserve">Таблицу в приложении </w:t>
      </w:r>
      <w:r w:rsidR="00065D03" w:rsidRPr="00E403C6">
        <w:rPr>
          <w:bCs/>
          <w:sz w:val="28"/>
          <w:szCs w:val="28"/>
        </w:rPr>
        <w:t xml:space="preserve">№ 3 к документации о закупке </w:t>
      </w:r>
      <w:r w:rsidRPr="00E403C6">
        <w:rPr>
          <w:bCs/>
          <w:sz w:val="28"/>
          <w:szCs w:val="28"/>
        </w:rPr>
        <w:t xml:space="preserve">Открытого конкурса </w:t>
      </w:r>
      <w:r w:rsidR="00065D03" w:rsidRPr="00E403C6">
        <w:rPr>
          <w:b/>
          <w:bCs/>
          <w:sz w:val="28"/>
          <w:szCs w:val="28"/>
        </w:rPr>
        <w:t xml:space="preserve">изложить в </w:t>
      </w:r>
      <w:r>
        <w:rPr>
          <w:b/>
          <w:bCs/>
          <w:sz w:val="28"/>
          <w:szCs w:val="28"/>
        </w:rPr>
        <w:t xml:space="preserve">следующей </w:t>
      </w:r>
      <w:r w:rsidR="00065D03" w:rsidRPr="00E403C6">
        <w:rPr>
          <w:b/>
          <w:bCs/>
          <w:sz w:val="28"/>
          <w:szCs w:val="28"/>
        </w:rPr>
        <w:t>редакции:</w:t>
      </w:r>
    </w:p>
    <w:p w:rsidR="00E403C6" w:rsidRPr="00E403C6" w:rsidRDefault="008F466B" w:rsidP="00E403C6">
      <w:pPr>
        <w:pStyle w:val="a4"/>
        <w:ind w:left="709"/>
        <w:jc w:val="both"/>
        <w:rPr>
          <w:b/>
          <w:bCs/>
          <w:sz w:val="28"/>
          <w:szCs w:val="28"/>
        </w:rPr>
      </w:pPr>
      <w:r>
        <w:rPr>
          <w:b/>
          <w:bCs/>
          <w:sz w:val="28"/>
          <w:szCs w:val="28"/>
        </w:rPr>
        <w:t>«</w:t>
      </w:r>
    </w:p>
    <w:tbl>
      <w:tblPr>
        <w:tblStyle w:val="a8"/>
        <w:tblW w:w="0" w:type="auto"/>
        <w:tblLook w:val="04A0" w:firstRow="1" w:lastRow="0" w:firstColumn="1" w:lastColumn="0" w:noHBand="0" w:noVBand="1"/>
      </w:tblPr>
      <w:tblGrid>
        <w:gridCol w:w="2660"/>
        <w:gridCol w:w="5245"/>
        <w:gridCol w:w="2126"/>
      </w:tblGrid>
      <w:tr w:rsidR="00CC14EA" w:rsidRPr="00E532C4" w:rsidTr="00E403C6">
        <w:tc>
          <w:tcPr>
            <w:tcW w:w="2660" w:type="dxa"/>
            <w:vAlign w:val="center"/>
          </w:tcPr>
          <w:p w:rsidR="00CC14EA" w:rsidRPr="00526C19" w:rsidRDefault="00CC14EA" w:rsidP="00AB0756">
            <w:pPr>
              <w:keepNext/>
              <w:jc w:val="center"/>
              <w:outlineLvl w:val="0"/>
              <w:rPr>
                <w:rFonts w:eastAsia="MS Mincho"/>
                <w:b/>
                <w:bCs/>
                <w:kern w:val="1"/>
              </w:rPr>
            </w:pPr>
            <w:r w:rsidRPr="00526C19">
              <w:rPr>
                <w:rFonts w:eastAsia="MS Mincho"/>
                <w:b/>
                <w:bCs/>
                <w:kern w:val="1"/>
              </w:rPr>
              <w:t>Наименование требуемой услуги</w:t>
            </w:r>
          </w:p>
        </w:tc>
        <w:tc>
          <w:tcPr>
            <w:tcW w:w="5245" w:type="dxa"/>
            <w:vAlign w:val="center"/>
          </w:tcPr>
          <w:p w:rsidR="00CC14EA" w:rsidRPr="00CC14EA" w:rsidRDefault="00AB3AF1" w:rsidP="00AB0756">
            <w:pPr>
              <w:keepNext/>
              <w:jc w:val="center"/>
              <w:outlineLvl w:val="0"/>
              <w:rPr>
                <w:rFonts w:eastAsia="MS Mincho"/>
                <w:b/>
                <w:bCs/>
                <w:kern w:val="1"/>
              </w:rPr>
            </w:pPr>
            <w:r>
              <w:rPr>
                <w:rFonts w:eastAsia="MS Mincho"/>
                <w:b/>
                <w:bCs/>
                <w:kern w:val="1"/>
              </w:rPr>
              <w:t>Единица измерения с</w:t>
            </w:r>
            <w:r w:rsidR="00CC14EA" w:rsidRPr="00CC14EA">
              <w:rPr>
                <w:rFonts w:eastAsia="MS Mincho"/>
                <w:b/>
                <w:bCs/>
                <w:kern w:val="1"/>
              </w:rPr>
              <w:t>тоимости требуемой услуги</w:t>
            </w:r>
          </w:p>
        </w:tc>
        <w:tc>
          <w:tcPr>
            <w:tcW w:w="2126" w:type="dxa"/>
            <w:vAlign w:val="center"/>
          </w:tcPr>
          <w:p w:rsidR="00CC14EA" w:rsidRPr="00E532C4" w:rsidRDefault="00CC14EA" w:rsidP="00AB0756">
            <w:pPr>
              <w:keepNext/>
              <w:jc w:val="center"/>
              <w:outlineLvl w:val="0"/>
              <w:rPr>
                <w:rFonts w:eastAsia="MS Mincho"/>
                <w:bCs/>
                <w:kern w:val="1"/>
              </w:rPr>
            </w:pPr>
            <w:r w:rsidRPr="00526C19">
              <w:rPr>
                <w:rFonts w:cs="Arial"/>
                <w:b/>
                <w:bCs/>
                <w:szCs w:val="20"/>
              </w:rPr>
              <w:t>Предложение участника</w:t>
            </w:r>
            <w:r>
              <w:rPr>
                <w:rStyle w:val="aff9"/>
                <w:rFonts w:cs="Arial"/>
                <w:b/>
                <w:bCs/>
                <w:szCs w:val="20"/>
              </w:rPr>
              <w:footnoteReference w:id="1"/>
            </w:r>
          </w:p>
        </w:tc>
      </w:tr>
      <w:tr w:rsidR="00E403C6" w:rsidRPr="00E532C4" w:rsidTr="00E403C6">
        <w:tc>
          <w:tcPr>
            <w:tcW w:w="2660" w:type="dxa"/>
          </w:tcPr>
          <w:p w:rsidR="00E403C6" w:rsidRPr="00DC1FA2" w:rsidRDefault="00E403C6" w:rsidP="00E403C6">
            <w:pPr>
              <w:keepNext/>
              <w:jc w:val="center"/>
              <w:outlineLvl w:val="0"/>
              <w:rPr>
                <w:rFonts w:eastAsia="MS Mincho"/>
                <w:bCs/>
                <w:kern w:val="1"/>
              </w:rPr>
            </w:pPr>
            <w:r w:rsidRPr="00B80BD2">
              <w:rPr>
                <w:rFonts w:cs="Arial"/>
                <w:szCs w:val="20"/>
              </w:rPr>
              <w:t xml:space="preserve">Подбор персонала на должности </w:t>
            </w:r>
            <w:r>
              <w:rPr>
                <w:rFonts w:cs="Arial"/>
                <w:szCs w:val="20"/>
              </w:rPr>
              <w:t>к</w:t>
            </w:r>
            <w:r w:rsidRPr="00B80BD2">
              <w:rPr>
                <w:rFonts w:cs="Arial"/>
                <w:szCs w:val="20"/>
              </w:rPr>
              <w:t>атегории 1</w:t>
            </w:r>
          </w:p>
        </w:tc>
        <w:tc>
          <w:tcPr>
            <w:tcW w:w="5245" w:type="dxa"/>
          </w:tcPr>
          <w:p w:rsidR="00E403C6" w:rsidRPr="00E532C4" w:rsidRDefault="00E403C6" w:rsidP="00E528F6">
            <w:pPr>
              <w:keepNext/>
              <w:jc w:val="center"/>
              <w:outlineLvl w:val="0"/>
              <w:rPr>
                <w:rFonts w:eastAsia="MS Mincho"/>
                <w:bCs/>
                <w:kern w:val="1"/>
              </w:rPr>
            </w:pPr>
            <w:r w:rsidRPr="00526C19">
              <w:rPr>
                <w:rFonts w:eastAsia="MS Mincho"/>
                <w:bCs/>
                <w:kern w:val="1"/>
              </w:rPr>
              <w:t xml:space="preserve">Процент от </w:t>
            </w:r>
            <w:r w:rsidRPr="000A6A59">
              <w:t xml:space="preserve">годового дохода финального </w:t>
            </w:r>
            <w:r>
              <w:t>к</w:t>
            </w:r>
            <w:r w:rsidRPr="000A6A59">
              <w:t>андидата за первый год работы, включая в себя базовый оклад, квартальную премию и налоги</w:t>
            </w:r>
          </w:p>
        </w:tc>
        <w:tc>
          <w:tcPr>
            <w:tcW w:w="2126" w:type="dxa"/>
          </w:tcPr>
          <w:p w:rsidR="00E403C6" w:rsidRPr="00E532C4" w:rsidRDefault="00E403C6" w:rsidP="00E528F6">
            <w:pPr>
              <w:keepNext/>
              <w:jc w:val="center"/>
              <w:outlineLvl w:val="0"/>
              <w:rPr>
                <w:rFonts w:eastAsia="MS Mincho"/>
                <w:bCs/>
                <w:kern w:val="1"/>
              </w:rPr>
            </w:pPr>
          </w:p>
        </w:tc>
      </w:tr>
      <w:tr w:rsidR="00E403C6" w:rsidRPr="00E532C4" w:rsidTr="00E403C6">
        <w:tc>
          <w:tcPr>
            <w:tcW w:w="2660" w:type="dxa"/>
          </w:tcPr>
          <w:p w:rsidR="00E403C6" w:rsidRPr="00E532C4" w:rsidRDefault="00E403C6" w:rsidP="00E528F6">
            <w:pPr>
              <w:keepNext/>
              <w:jc w:val="center"/>
              <w:outlineLvl w:val="0"/>
              <w:rPr>
                <w:rFonts w:eastAsia="MS Mincho"/>
                <w:bCs/>
                <w:kern w:val="1"/>
              </w:rPr>
            </w:pPr>
            <w:r>
              <w:rPr>
                <w:rFonts w:eastAsia="MS Mincho"/>
                <w:bCs/>
                <w:kern w:val="1"/>
              </w:rPr>
              <w:t>Подбор персонала на должности к</w:t>
            </w:r>
            <w:r w:rsidRPr="00DC1FA2">
              <w:rPr>
                <w:rFonts w:eastAsia="MS Mincho"/>
                <w:bCs/>
                <w:kern w:val="1"/>
              </w:rPr>
              <w:t>атегории</w:t>
            </w:r>
            <w:r>
              <w:rPr>
                <w:rFonts w:eastAsia="MS Mincho"/>
                <w:bCs/>
                <w:kern w:val="1"/>
              </w:rPr>
              <w:t xml:space="preserve"> 2</w:t>
            </w:r>
          </w:p>
        </w:tc>
        <w:tc>
          <w:tcPr>
            <w:tcW w:w="5245" w:type="dxa"/>
          </w:tcPr>
          <w:p w:rsidR="00E403C6" w:rsidRPr="00E532C4" w:rsidRDefault="00E403C6" w:rsidP="00E528F6">
            <w:pPr>
              <w:keepNext/>
              <w:jc w:val="center"/>
              <w:outlineLvl w:val="0"/>
              <w:rPr>
                <w:rFonts w:eastAsia="MS Mincho"/>
                <w:bCs/>
                <w:kern w:val="1"/>
              </w:rPr>
            </w:pPr>
            <w:r w:rsidRPr="00526C19">
              <w:rPr>
                <w:rFonts w:eastAsia="MS Mincho"/>
                <w:bCs/>
                <w:kern w:val="1"/>
              </w:rPr>
              <w:t xml:space="preserve">Процент от </w:t>
            </w:r>
            <w:r w:rsidRPr="000A6A59">
              <w:t xml:space="preserve">годового дохода финального </w:t>
            </w:r>
            <w:r>
              <w:t>к</w:t>
            </w:r>
            <w:r w:rsidRPr="000A6A59">
              <w:t>андидата за первый год работы, включая в себя базовый оклад, квартальную премию и налоги</w:t>
            </w:r>
          </w:p>
        </w:tc>
        <w:tc>
          <w:tcPr>
            <w:tcW w:w="2126" w:type="dxa"/>
          </w:tcPr>
          <w:p w:rsidR="00E403C6" w:rsidRPr="00E532C4" w:rsidRDefault="00E403C6" w:rsidP="00E528F6">
            <w:pPr>
              <w:keepNext/>
              <w:jc w:val="center"/>
              <w:outlineLvl w:val="0"/>
              <w:rPr>
                <w:rFonts w:eastAsia="MS Mincho"/>
                <w:bCs/>
                <w:kern w:val="1"/>
              </w:rPr>
            </w:pPr>
          </w:p>
        </w:tc>
      </w:tr>
      <w:tr w:rsidR="00E403C6" w:rsidRPr="00E532C4" w:rsidTr="00E403C6">
        <w:tc>
          <w:tcPr>
            <w:tcW w:w="2660" w:type="dxa"/>
          </w:tcPr>
          <w:p w:rsidR="00E403C6" w:rsidRPr="00E532C4" w:rsidRDefault="00E403C6" w:rsidP="00E403C6">
            <w:pPr>
              <w:keepNext/>
              <w:jc w:val="center"/>
              <w:outlineLvl w:val="0"/>
              <w:rPr>
                <w:rFonts w:eastAsia="MS Mincho"/>
                <w:bCs/>
                <w:kern w:val="1"/>
              </w:rPr>
            </w:pPr>
            <w:r w:rsidRPr="00DC1FA2">
              <w:rPr>
                <w:rFonts w:eastAsia="MS Mincho"/>
                <w:bCs/>
                <w:kern w:val="1"/>
              </w:rPr>
              <w:t xml:space="preserve">Подбор персонала на должности </w:t>
            </w:r>
            <w:r>
              <w:rPr>
                <w:rFonts w:eastAsia="MS Mincho"/>
                <w:bCs/>
                <w:kern w:val="1"/>
              </w:rPr>
              <w:t>к</w:t>
            </w:r>
            <w:r w:rsidRPr="00DC1FA2">
              <w:rPr>
                <w:rFonts w:eastAsia="MS Mincho"/>
                <w:bCs/>
                <w:kern w:val="1"/>
              </w:rPr>
              <w:t>атегории</w:t>
            </w:r>
            <w:r>
              <w:rPr>
                <w:rFonts w:eastAsia="MS Mincho"/>
                <w:bCs/>
                <w:kern w:val="1"/>
              </w:rPr>
              <w:t xml:space="preserve"> 3</w:t>
            </w:r>
          </w:p>
        </w:tc>
        <w:tc>
          <w:tcPr>
            <w:tcW w:w="5245" w:type="dxa"/>
          </w:tcPr>
          <w:p w:rsidR="00E403C6" w:rsidRPr="00E532C4" w:rsidRDefault="00E403C6" w:rsidP="00E528F6">
            <w:pPr>
              <w:keepNext/>
              <w:jc w:val="center"/>
              <w:outlineLvl w:val="0"/>
              <w:rPr>
                <w:rFonts w:eastAsia="MS Mincho"/>
                <w:bCs/>
                <w:kern w:val="1"/>
              </w:rPr>
            </w:pPr>
            <w:r w:rsidRPr="00526C19">
              <w:rPr>
                <w:rFonts w:eastAsia="MS Mincho"/>
                <w:bCs/>
                <w:kern w:val="1"/>
              </w:rPr>
              <w:t xml:space="preserve">Процент от </w:t>
            </w:r>
            <w:r w:rsidRPr="000A6A59">
              <w:t xml:space="preserve">годового дохода финального </w:t>
            </w:r>
            <w:r>
              <w:t>к</w:t>
            </w:r>
            <w:r w:rsidRPr="000A6A59">
              <w:t>андидата за первый год работы, включая в себя базовый оклад, квартальную премию и налоги</w:t>
            </w:r>
          </w:p>
        </w:tc>
        <w:tc>
          <w:tcPr>
            <w:tcW w:w="2126" w:type="dxa"/>
          </w:tcPr>
          <w:p w:rsidR="00E403C6" w:rsidRPr="00E532C4" w:rsidRDefault="00E403C6" w:rsidP="00E528F6">
            <w:pPr>
              <w:keepNext/>
              <w:jc w:val="center"/>
              <w:outlineLvl w:val="0"/>
              <w:rPr>
                <w:rFonts w:eastAsia="MS Mincho"/>
                <w:bCs/>
                <w:kern w:val="1"/>
              </w:rPr>
            </w:pPr>
          </w:p>
        </w:tc>
      </w:tr>
      <w:tr w:rsidR="00E403C6" w:rsidRPr="00E532C4" w:rsidTr="00E403C6">
        <w:tc>
          <w:tcPr>
            <w:tcW w:w="2660" w:type="dxa"/>
          </w:tcPr>
          <w:p w:rsidR="00E403C6" w:rsidRPr="00DC1FA2" w:rsidRDefault="00E403C6" w:rsidP="00E528F6">
            <w:pPr>
              <w:keepNext/>
              <w:jc w:val="center"/>
              <w:outlineLvl w:val="0"/>
              <w:rPr>
                <w:rFonts w:eastAsia="MS Mincho"/>
                <w:bCs/>
                <w:kern w:val="1"/>
              </w:rPr>
            </w:pPr>
            <w:r w:rsidRPr="00526C19">
              <w:rPr>
                <w:rFonts w:eastAsia="MS Mincho"/>
                <w:bCs/>
                <w:kern w:val="1"/>
              </w:rPr>
              <w:t>Подбор пе</w:t>
            </w:r>
            <w:r>
              <w:rPr>
                <w:rFonts w:eastAsia="MS Mincho"/>
                <w:bCs/>
                <w:kern w:val="1"/>
              </w:rPr>
              <w:t>рсонала на должности категории 4</w:t>
            </w:r>
          </w:p>
        </w:tc>
        <w:tc>
          <w:tcPr>
            <w:tcW w:w="5245" w:type="dxa"/>
          </w:tcPr>
          <w:p w:rsidR="00E403C6" w:rsidRPr="00E532C4" w:rsidRDefault="00E403C6" w:rsidP="00E528F6">
            <w:pPr>
              <w:keepNext/>
              <w:jc w:val="center"/>
              <w:outlineLvl w:val="0"/>
              <w:rPr>
                <w:rFonts w:eastAsia="MS Mincho"/>
                <w:bCs/>
                <w:kern w:val="1"/>
              </w:rPr>
            </w:pPr>
            <w:r w:rsidRPr="00526C19">
              <w:rPr>
                <w:rFonts w:eastAsia="MS Mincho"/>
                <w:bCs/>
                <w:kern w:val="1"/>
              </w:rPr>
              <w:t xml:space="preserve">Процент от </w:t>
            </w:r>
            <w:r w:rsidRPr="000A6A59">
              <w:t xml:space="preserve">годового дохода финального </w:t>
            </w:r>
            <w:r>
              <w:t>к</w:t>
            </w:r>
            <w:r w:rsidRPr="000A6A59">
              <w:t>андидата за первый год работы, включая в себя базовый оклад, квартальную премию и налоги</w:t>
            </w:r>
          </w:p>
        </w:tc>
        <w:tc>
          <w:tcPr>
            <w:tcW w:w="2126" w:type="dxa"/>
          </w:tcPr>
          <w:p w:rsidR="00E403C6" w:rsidRPr="00E532C4" w:rsidRDefault="00E403C6" w:rsidP="00E528F6">
            <w:pPr>
              <w:keepNext/>
              <w:jc w:val="center"/>
              <w:outlineLvl w:val="0"/>
              <w:rPr>
                <w:rFonts w:eastAsia="MS Mincho"/>
                <w:bCs/>
                <w:kern w:val="1"/>
              </w:rPr>
            </w:pPr>
          </w:p>
        </w:tc>
      </w:tr>
    </w:tbl>
    <w:p w:rsidR="00E403C6" w:rsidRDefault="008F466B" w:rsidP="00E403C6">
      <w:pPr>
        <w:pStyle w:val="a4"/>
        <w:ind w:left="709"/>
        <w:jc w:val="both"/>
        <w:rPr>
          <w:b/>
          <w:bCs/>
          <w:sz w:val="28"/>
          <w:szCs w:val="28"/>
        </w:rPr>
      </w:pPr>
      <w:r>
        <w:rPr>
          <w:b/>
          <w:bCs/>
          <w:sz w:val="28"/>
          <w:szCs w:val="28"/>
        </w:rPr>
        <w:t>».</w:t>
      </w:r>
    </w:p>
    <w:p w:rsidR="00CC14EA" w:rsidRPr="00FC5A01" w:rsidRDefault="00FC5A01" w:rsidP="000704CB">
      <w:pPr>
        <w:pStyle w:val="a4"/>
        <w:numPr>
          <w:ilvl w:val="0"/>
          <w:numId w:val="55"/>
        </w:numPr>
        <w:ind w:left="0" w:firstLine="709"/>
        <w:jc w:val="both"/>
        <w:rPr>
          <w:b/>
          <w:bCs/>
          <w:sz w:val="28"/>
          <w:szCs w:val="28"/>
        </w:rPr>
      </w:pPr>
      <w:r>
        <w:rPr>
          <w:b/>
          <w:bCs/>
          <w:sz w:val="28"/>
          <w:szCs w:val="28"/>
        </w:rPr>
        <w:t>П</w:t>
      </w:r>
      <w:r w:rsidR="004D4C29" w:rsidRPr="00FC5A01">
        <w:rPr>
          <w:b/>
          <w:bCs/>
          <w:sz w:val="28"/>
          <w:szCs w:val="28"/>
        </w:rPr>
        <w:t>риложение № 6 «Проект договора</w:t>
      </w:r>
      <w:r w:rsidR="00E403C6" w:rsidRPr="00FC5A01">
        <w:rPr>
          <w:b/>
          <w:bCs/>
          <w:sz w:val="28"/>
          <w:szCs w:val="28"/>
        </w:rPr>
        <w:t>»</w:t>
      </w:r>
      <w:r w:rsidR="00065D03" w:rsidRPr="00FC5A01">
        <w:rPr>
          <w:b/>
          <w:bCs/>
          <w:sz w:val="28"/>
          <w:szCs w:val="28"/>
        </w:rPr>
        <w:t xml:space="preserve"> </w:t>
      </w:r>
      <w:r>
        <w:rPr>
          <w:b/>
          <w:bCs/>
          <w:sz w:val="28"/>
          <w:szCs w:val="28"/>
        </w:rPr>
        <w:t>в</w:t>
      </w:r>
      <w:r w:rsidRPr="00FC5A01">
        <w:rPr>
          <w:b/>
          <w:bCs/>
          <w:sz w:val="28"/>
          <w:szCs w:val="28"/>
        </w:rPr>
        <w:t xml:space="preserve"> документации о закупке </w:t>
      </w:r>
      <w:r w:rsidR="00E403C6" w:rsidRPr="00FC5A01">
        <w:rPr>
          <w:b/>
          <w:bCs/>
          <w:sz w:val="28"/>
          <w:szCs w:val="28"/>
        </w:rPr>
        <w:t>Открытого конкурса</w:t>
      </w:r>
      <w:r w:rsidR="004D4C29" w:rsidRPr="00FC5A01">
        <w:rPr>
          <w:b/>
          <w:bCs/>
          <w:sz w:val="28"/>
          <w:szCs w:val="28"/>
        </w:rPr>
        <w:t>:</w:t>
      </w:r>
    </w:p>
    <w:p w:rsidR="00CC14EA" w:rsidRPr="004D4C29" w:rsidRDefault="00154D4D" w:rsidP="000704CB">
      <w:pPr>
        <w:pStyle w:val="a4"/>
        <w:numPr>
          <w:ilvl w:val="0"/>
          <w:numId w:val="58"/>
        </w:numPr>
        <w:ind w:left="0" w:firstLine="1069"/>
        <w:jc w:val="both"/>
        <w:rPr>
          <w:b/>
          <w:bCs/>
          <w:sz w:val="28"/>
          <w:szCs w:val="28"/>
        </w:rPr>
      </w:pPr>
      <w:r>
        <w:rPr>
          <w:bCs/>
          <w:sz w:val="28"/>
          <w:szCs w:val="28"/>
        </w:rPr>
        <w:t>п</w:t>
      </w:r>
      <w:r w:rsidR="00E403C6" w:rsidRPr="004D4C29">
        <w:rPr>
          <w:bCs/>
          <w:sz w:val="28"/>
          <w:szCs w:val="28"/>
        </w:rPr>
        <w:t>ункт 3 «</w:t>
      </w:r>
      <w:r w:rsidR="00E403C6" w:rsidRPr="004D4C29">
        <w:rPr>
          <w:sz w:val="28"/>
          <w:szCs w:val="28"/>
        </w:rPr>
        <w:t>Стоимость Услуг и порядок оплаты»</w:t>
      </w:r>
      <w:r w:rsidR="004D4C29" w:rsidRPr="004D4C29">
        <w:rPr>
          <w:bCs/>
          <w:sz w:val="28"/>
          <w:szCs w:val="28"/>
        </w:rPr>
        <w:t xml:space="preserve"> </w:t>
      </w:r>
      <w:r w:rsidR="004D4C29" w:rsidRPr="004D4C29">
        <w:rPr>
          <w:b/>
          <w:bCs/>
          <w:sz w:val="28"/>
          <w:szCs w:val="28"/>
        </w:rPr>
        <w:t>изложить в следующей редакции:</w:t>
      </w:r>
    </w:p>
    <w:p w:rsidR="00CC14EA" w:rsidRPr="00A6370F" w:rsidRDefault="008F466B" w:rsidP="00CC14EA">
      <w:pPr>
        <w:jc w:val="both"/>
        <w:rPr>
          <w:sz w:val="28"/>
          <w:szCs w:val="28"/>
        </w:rPr>
      </w:pPr>
      <w:r>
        <w:rPr>
          <w:sz w:val="28"/>
          <w:szCs w:val="28"/>
        </w:rPr>
        <w:t>«</w:t>
      </w:r>
      <w:r w:rsidR="00CC14EA">
        <w:rPr>
          <w:sz w:val="28"/>
          <w:szCs w:val="28"/>
        </w:rPr>
        <w:t xml:space="preserve">3.1 </w:t>
      </w:r>
      <w:r w:rsidR="00CC14EA" w:rsidRPr="00A6370F">
        <w:rPr>
          <w:sz w:val="28"/>
          <w:szCs w:val="28"/>
        </w:rPr>
        <w:t xml:space="preserve">Стоимость услуг  по настоящему Договору складывается из стоимости Услуг по всем Приложениям к настоящему Договору, а также стоимости дополнительных расходов, указанных в </w:t>
      </w:r>
      <w:proofErr w:type="gramStart"/>
      <w:r w:rsidR="00CC14EA" w:rsidRPr="00A6370F">
        <w:rPr>
          <w:sz w:val="28"/>
          <w:szCs w:val="28"/>
        </w:rPr>
        <w:t>п</w:t>
      </w:r>
      <w:proofErr w:type="gramEnd"/>
      <w:r w:rsidR="00CC14EA" w:rsidRPr="00A6370F">
        <w:rPr>
          <w:sz w:val="28"/>
          <w:szCs w:val="28"/>
        </w:rPr>
        <w:t xml:space="preserve"> 4.3 настоящего Договора, и не может превышать </w:t>
      </w:r>
      <w:r w:rsidR="00CC14EA" w:rsidRPr="000A6A59">
        <w:rPr>
          <w:sz w:val="28"/>
          <w:szCs w:val="28"/>
        </w:rPr>
        <w:t>3</w:t>
      </w:r>
      <w:r w:rsidR="00CC14EA">
        <w:rPr>
          <w:sz w:val="28"/>
          <w:szCs w:val="28"/>
        </w:rPr>
        <w:t> </w:t>
      </w:r>
      <w:r w:rsidR="00CC14EA" w:rsidRPr="000A6A59">
        <w:rPr>
          <w:sz w:val="28"/>
          <w:szCs w:val="28"/>
        </w:rPr>
        <w:t>000 000</w:t>
      </w:r>
      <w:r w:rsidR="00CC14EA" w:rsidRPr="00A6370F">
        <w:rPr>
          <w:sz w:val="28"/>
          <w:szCs w:val="28"/>
        </w:rPr>
        <w:t xml:space="preserve"> (три миллиона) рублей 00 копеек.</w:t>
      </w:r>
    </w:p>
    <w:p w:rsidR="00CC14EA" w:rsidRPr="00CC14EA" w:rsidRDefault="00CC14EA" w:rsidP="00CC14EA">
      <w:pPr>
        <w:jc w:val="both"/>
        <w:rPr>
          <w:sz w:val="28"/>
          <w:szCs w:val="28"/>
        </w:rPr>
      </w:pPr>
      <w:r>
        <w:rPr>
          <w:sz w:val="28"/>
          <w:szCs w:val="28"/>
        </w:rPr>
        <w:lastRenderedPageBreak/>
        <w:t xml:space="preserve">3.2 </w:t>
      </w:r>
      <w:r w:rsidRPr="00CC14EA">
        <w:rPr>
          <w:sz w:val="28"/>
          <w:szCs w:val="28"/>
        </w:rPr>
        <w:t xml:space="preserve">Стоимость Услуг Исполнителя, определяется в соответствии с пунктом 4 Приложения к настоящему Договору и не может превышать ____________ от годового дохода финального Кандидата за первый год работы, включающего в себя базовый оклад и квартальную премию. </w:t>
      </w:r>
    </w:p>
    <w:p w:rsidR="00CC14EA" w:rsidRPr="00CC14EA" w:rsidRDefault="00CC14EA" w:rsidP="00CC14EA">
      <w:pPr>
        <w:jc w:val="both"/>
        <w:rPr>
          <w:sz w:val="28"/>
          <w:szCs w:val="28"/>
        </w:rPr>
      </w:pPr>
      <w:r>
        <w:rPr>
          <w:sz w:val="28"/>
          <w:szCs w:val="28"/>
        </w:rPr>
        <w:t xml:space="preserve">3.3 </w:t>
      </w:r>
      <w:r w:rsidRPr="00CC14EA">
        <w:rPr>
          <w:sz w:val="28"/>
          <w:szCs w:val="28"/>
        </w:rPr>
        <w:t>Стоимость услуг, не включает налог на добавленную стоимость Российской Федерации («НДС»). Указанная выше стоимость услуг должна быть увеличена на ставку НДС, действующую на день выставления счета. Любые иные налоги, которые могут подлежать уплате Заказчиком, должны выплачиваться Заказчиком за свой счет.</w:t>
      </w:r>
    </w:p>
    <w:p w:rsidR="00CC14EA" w:rsidRPr="00A6370F" w:rsidRDefault="00CC14EA" w:rsidP="00CC14EA">
      <w:pPr>
        <w:jc w:val="both"/>
        <w:rPr>
          <w:sz w:val="28"/>
          <w:szCs w:val="28"/>
        </w:rPr>
      </w:pPr>
      <w:r>
        <w:rPr>
          <w:sz w:val="28"/>
          <w:szCs w:val="28"/>
        </w:rPr>
        <w:t xml:space="preserve">3.4 </w:t>
      </w:r>
      <w:r w:rsidRPr="00A6370F">
        <w:rPr>
          <w:sz w:val="28"/>
          <w:szCs w:val="28"/>
        </w:rPr>
        <w:t>Стороны согласовывают стоимость Услуг по каждому Приложению в соответствующем Приложении к Договору.</w:t>
      </w:r>
    </w:p>
    <w:p w:rsidR="00CC14EA" w:rsidRPr="00CC14EA" w:rsidRDefault="00CC14EA" w:rsidP="00CC14EA">
      <w:pPr>
        <w:jc w:val="both"/>
        <w:rPr>
          <w:sz w:val="28"/>
          <w:szCs w:val="28"/>
        </w:rPr>
      </w:pPr>
      <w:r>
        <w:rPr>
          <w:sz w:val="28"/>
          <w:szCs w:val="28"/>
        </w:rPr>
        <w:t xml:space="preserve">3.5 </w:t>
      </w:r>
      <w:r w:rsidRPr="00CC14EA">
        <w:rPr>
          <w:sz w:val="28"/>
          <w:szCs w:val="28"/>
        </w:rPr>
        <w:t>Оплата оказанных Услуг по соответствующему Приложению осуществляется на основании оригинала счета в течение 30 (тридцати) календарных дней после подписания Сторонами акта сдачи-приемки оказанных Услуг.</w:t>
      </w:r>
    </w:p>
    <w:p w:rsidR="00CC14EA" w:rsidRDefault="00CC14EA" w:rsidP="00CC14EA">
      <w:pPr>
        <w:pStyle w:val="a4"/>
        <w:ind w:left="0"/>
        <w:jc w:val="both"/>
        <w:rPr>
          <w:sz w:val="28"/>
          <w:szCs w:val="28"/>
          <w:lang w:eastAsia="ru-RU"/>
        </w:rPr>
      </w:pPr>
      <w:r>
        <w:rPr>
          <w:sz w:val="28"/>
          <w:szCs w:val="28"/>
          <w:lang w:eastAsia="ru-RU"/>
        </w:rPr>
        <w:t>3.6</w:t>
      </w:r>
      <w:proofErr w:type="gramStart"/>
      <w:r>
        <w:rPr>
          <w:sz w:val="28"/>
          <w:szCs w:val="28"/>
          <w:lang w:eastAsia="ru-RU"/>
        </w:rPr>
        <w:t xml:space="preserve"> </w:t>
      </w:r>
      <w:r w:rsidRPr="00A6370F">
        <w:rPr>
          <w:sz w:val="28"/>
          <w:szCs w:val="28"/>
          <w:lang w:eastAsia="ru-RU"/>
        </w:rPr>
        <w:t>Е</w:t>
      </w:r>
      <w:proofErr w:type="gramEnd"/>
      <w:r w:rsidRPr="00A6370F">
        <w:rPr>
          <w:sz w:val="28"/>
          <w:szCs w:val="28"/>
          <w:lang w:eastAsia="ru-RU"/>
        </w:rPr>
        <w:t xml:space="preserve">сли Заказчик примет решение нанять Кандидатов из числа лиц, указанных или представленных Исполнителем, в течение 12 месяцев после окончания оказания Услуг по соответствующему Приложению, на любые иные должности, которые не указаны в Приложениях к настоящему Договору, Заказчик обязуется при оформлении найма выплатить Исполнителю комиссию за каждого дополнительно нанятого такого Кандидата в размере 50% от стоимости Услуг, закрепленной в соответствующем </w:t>
      </w:r>
      <w:proofErr w:type="gramStart"/>
      <w:r w:rsidRPr="00A6370F">
        <w:rPr>
          <w:sz w:val="28"/>
          <w:szCs w:val="28"/>
          <w:lang w:eastAsia="ru-RU"/>
        </w:rPr>
        <w:t>Прил</w:t>
      </w:r>
      <w:r>
        <w:rPr>
          <w:sz w:val="28"/>
          <w:szCs w:val="28"/>
          <w:lang w:eastAsia="ru-RU"/>
        </w:rPr>
        <w:t>ожении</w:t>
      </w:r>
      <w:proofErr w:type="gramEnd"/>
      <w:r>
        <w:rPr>
          <w:sz w:val="28"/>
          <w:szCs w:val="28"/>
          <w:lang w:eastAsia="ru-RU"/>
        </w:rPr>
        <w:t xml:space="preserve"> к Договору.</w:t>
      </w:r>
      <w:r w:rsidR="008F466B">
        <w:rPr>
          <w:sz w:val="28"/>
          <w:szCs w:val="28"/>
          <w:lang w:eastAsia="ru-RU"/>
        </w:rPr>
        <w:t>»</w:t>
      </w:r>
    </w:p>
    <w:p w:rsidR="00CC14EA" w:rsidRDefault="00CC14EA" w:rsidP="00CC14EA">
      <w:pPr>
        <w:pStyle w:val="a4"/>
        <w:ind w:left="0"/>
        <w:jc w:val="both"/>
        <w:rPr>
          <w:sz w:val="28"/>
          <w:szCs w:val="28"/>
          <w:lang w:eastAsia="ru-RU"/>
        </w:rPr>
      </w:pPr>
    </w:p>
    <w:p w:rsidR="00CC14EA" w:rsidRPr="00CC14EA" w:rsidRDefault="00154D4D" w:rsidP="000704CB">
      <w:pPr>
        <w:pStyle w:val="a4"/>
        <w:numPr>
          <w:ilvl w:val="1"/>
          <w:numId w:val="55"/>
        </w:numPr>
        <w:ind w:hanging="557"/>
        <w:jc w:val="both"/>
        <w:rPr>
          <w:b/>
          <w:bCs/>
          <w:sz w:val="28"/>
          <w:szCs w:val="28"/>
        </w:rPr>
      </w:pPr>
      <w:r w:rsidRPr="00154D4D">
        <w:rPr>
          <w:bCs/>
          <w:sz w:val="28"/>
          <w:szCs w:val="28"/>
        </w:rPr>
        <w:t>подпункт 4.4</w:t>
      </w:r>
      <w:r w:rsidR="00CC14EA" w:rsidRPr="00CC14EA">
        <w:rPr>
          <w:b/>
          <w:bCs/>
          <w:sz w:val="28"/>
          <w:szCs w:val="28"/>
        </w:rPr>
        <w:t xml:space="preserve"> изложить в</w:t>
      </w:r>
      <w:r>
        <w:rPr>
          <w:b/>
          <w:bCs/>
          <w:sz w:val="28"/>
          <w:szCs w:val="28"/>
        </w:rPr>
        <w:t xml:space="preserve"> следующей</w:t>
      </w:r>
      <w:r w:rsidR="00CC14EA" w:rsidRPr="00CC14EA">
        <w:rPr>
          <w:b/>
          <w:bCs/>
          <w:sz w:val="28"/>
          <w:szCs w:val="28"/>
        </w:rPr>
        <w:t xml:space="preserve"> редакции:</w:t>
      </w:r>
    </w:p>
    <w:p w:rsidR="00CC14EA" w:rsidRDefault="008F466B" w:rsidP="00154D4D">
      <w:pPr>
        <w:pStyle w:val="a4"/>
        <w:ind w:left="0" w:firstLine="708"/>
        <w:jc w:val="both"/>
        <w:rPr>
          <w:sz w:val="28"/>
          <w:szCs w:val="28"/>
          <w:lang w:eastAsia="ru-RU"/>
        </w:rPr>
      </w:pPr>
      <w:r>
        <w:rPr>
          <w:sz w:val="28"/>
          <w:szCs w:val="28"/>
          <w:lang w:eastAsia="ru-RU"/>
        </w:rPr>
        <w:t>«</w:t>
      </w:r>
      <w:r w:rsidR="00CC14EA" w:rsidRPr="00CC14EA">
        <w:rPr>
          <w:sz w:val="28"/>
          <w:szCs w:val="28"/>
          <w:lang w:eastAsia="ru-RU"/>
        </w:rPr>
        <w:t>Услуги по соответствующему Приложению к настоящему Договору считаются оказанными после оформления с Кандидатом трудовых отношений по Вакансии и начала фактического исполнения Кандидатом функций по Вакансии</w:t>
      </w:r>
      <w:proofErr w:type="gramStart"/>
      <w:r w:rsidR="00CC14EA" w:rsidRPr="00CC14EA">
        <w:rPr>
          <w:sz w:val="28"/>
          <w:szCs w:val="28"/>
          <w:lang w:eastAsia="ru-RU"/>
        </w:rPr>
        <w:t>.</w:t>
      </w:r>
      <w:r>
        <w:rPr>
          <w:sz w:val="28"/>
          <w:szCs w:val="28"/>
          <w:lang w:eastAsia="ru-RU"/>
        </w:rPr>
        <w:t>».</w:t>
      </w:r>
      <w:proofErr w:type="gramEnd"/>
    </w:p>
    <w:p w:rsidR="00CC14EA" w:rsidRDefault="00CC14EA" w:rsidP="00CC14EA">
      <w:pPr>
        <w:pStyle w:val="a4"/>
        <w:ind w:left="0"/>
        <w:jc w:val="both"/>
        <w:rPr>
          <w:sz w:val="28"/>
          <w:szCs w:val="28"/>
          <w:lang w:eastAsia="ru-RU"/>
        </w:rPr>
      </w:pPr>
    </w:p>
    <w:p w:rsidR="00CC14EA" w:rsidRDefault="00154D4D" w:rsidP="000704CB">
      <w:pPr>
        <w:pStyle w:val="a4"/>
        <w:numPr>
          <w:ilvl w:val="1"/>
          <w:numId w:val="55"/>
        </w:numPr>
        <w:ind w:hanging="557"/>
        <w:jc w:val="both"/>
        <w:rPr>
          <w:b/>
          <w:bCs/>
          <w:sz w:val="28"/>
          <w:szCs w:val="28"/>
        </w:rPr>
      </w:pPr>
      <w:r w:rsidRPr="00154D4D">
        <w:rPr>
          <w:bCs/>
          <w:sz w:val="28"/>
          <w:szCs w:val="28"/>
        </w:rPr>
        <w:t xml:space="preserve">подпункт </w:t>
      </w:r>
      <w:r>
        <w:rPr>
          <w:bCs/>
          <w:sz w:val="28"/>
          <w:szCs w:val="28"/>
        </w:rPr>
        <w:t>13.3</w:t>
      </w:r>
      <w:r w:rsidRPr="00CC14EA">
        <w:rPr>
          <w:b/>
          <w:bCs/>
          <w:sz w:val="28"/>
          <w:szCs w:val="28"/>
        </w:rPr>
        <w:t xml:space="preserve"> изложить в</w:t>
      </w:r>
      <w:r>
        <w:rPr>
          <w:b/>
          <w:bCs/>
          <w:sz w:val="28"/>
          <w:szCs w:val="28"/>
        </w:rPr>
        <w:t xml:space="preserve"> следующей</w:t>
      </w:r>
      <w:r w:rsidRPr="00CC14EA">
        <w:rPr>
          <w:b/>
          <w:bCs/>
          <w:sz w:val="28"/>
          <w:szCs w:val="28"/>
        </w:rPr>
        <w:t xml:space="preserve"> редакции:</w:t>
      </w:r>
    </w:p>
    <w:p w:rsidR="00CC14EA" w:rsidRPr="00CC14EA" w:rsidRDefault="008F466B" w:rsidP="00154D4D">
      <w:pPr>
        <w:pStyle w:val="a4"/>
        <w:ind w:left="0" w:firstLine="708"/>
        <w:jc w:val="both"/>
        <w:rPr>
          <w:bCs/>
          <w:sz w:val="28"/>
          <w:szCs w:val="28"/>
        </w:rPr>
      </w:pPr>
      <w:proofErr w:type="gramStart"/>
      <w:r>
        <w:rPr>
          <w:bCs/>
          <w:sz w:val="28"/>
          <w:szCs w:val="28"/>
        </w:rPr>
        <w:t>«</w:t>
      </w:r>
      <w:r w:rsidR="00CC14EA" w:rsidRPr="00CC14EA">
        <w:rPr>
          <w:bCs/>
          <w:sz w:val="28"/>
          <w:szCs w:val="28"/>
        </w:rPr>
        <w:t>В случае прекращения трудового договора между Заказчиком и Кандидатом, нанятым на должность, указанную в соответствующем Приложении к Договору, в течение 6 (шести) месяцев после подписания трудового договора по причинам, которые должны были быть выявлены Исполнителем в ходе выполнения Задания по поиску Кандидата, Исполнитель однократно обеспечивает замену этого сотрудника без взимания дополнительной платы, либо осуществляет возврат денежных средств, полученных от Заказчика</w:t>
      </w:r>
      <w:proofErr w:type="gramEnd"/>
      <w:r w:rsidR="00CC14EA" w:rsidRPr="00CC14EA">
        <w:rPr>
          <w:bCs/>
          <w:sz w:val="28"/>
          <w:szCs w:val="28"/>
        </w:rPr>
        <w:t xml:space="preserve"> по Договору. Заказчик не должен нести никаких расходов в связи с таким новым поиском, за исключением возмещения стоимости дополнительных расходов указанных в </w:t>
      </w:r>
      <w:proofErr w:type="gramStart"/>
      <w:r w:rsidR="00CC14EA" w:rsidRPr="00CC14EA">
        <w:rPr>
          <w:bCs/>
          <w:sz w:val="28"/>
          <w:szCs w:val="28"/>
        </w:rPr>
        <w:t>п</w:t>
      </w:r>
      <w:proofErr w:type="gramEnd"/>
      <w:r w:rsidR="00CC14EA" w:rsidRPr="00CC14EA">
        <w:rPr>
          <w:bCs/>
          <w:sz w:val="28"/>
          <w:szCs w:val="28"/>
        </w:rPr>
        <w:t xml:space="preserve"> 4.3 настоящего Договора.</w:t>
      </w:r>
      <w:r>
        <w:rPr>
          <w:bCs/>
          <w:sz w:val="28"/>
          <w:szCs w:val="28"/>
        </w:rPr>
        <w:t>».</w:t>
      </w:r>
    </w:p>
    <w:p w:rsidR="00CC14EA" w:rsidRDefault="00154D4D" w:rsidP="000704CB">
      <w:pPr>
        <w:pStyle w:val="a4"/>
        <w:numPr>
          <w:ilvl w:val="1"/>
          <w:numId w:val="55"/>
        </w:numPr>
        <w:ind w:left="0" w:firstLine="709"/>
        <w:jc w:val="both"/>
        <w:rPr>
          <w:b/>
          <w:bCs/>
          <w:sz w:val="28"/>
          <w:szCs w:val="28"/>
        </w:rPr>
      </w:pPr>
      <w:r w:rsidRPr="00154D4D">
        <w:rPr>
          <w:bCs/>
          <w:sz w:val="28"/>
          <w:szCs w:val="28"/>
        </w:rPr>
        <w:t>п</w:t>
      </w:r>
      <w:r w:rsidR="00CC14EA" w:rsidRPr="00154D4D">
        <w:rPr>
          <w:bCs/>
          <w:sz w:val="28"/>
          <w:szCs w:val="28"/>
        </w:rPr>
        <w:t xml:space="preserve">ункт 5 </w:t>
      </w:r>
      <w:r w:rsidRPr="00154D4D">
        <w:rPr>
          <w:bCs/>
          <w:sz w:val="28"/>
          <w:szCs w:val="28"/>
        </w:rPr>
        <w:t xml:space="preserve">приложения к проекту договора </w:t>
      </w:r>
      <w:r w:rsidR="00CC14EA" w:rsidRPr="00154D4D">
        <w:rPr>
          <w:bCs/>
          <w:sz w:val="28"/>
          <w:szCs w:val="28"/>
        </w:rPr>
        <w:t>документации о закупке</w:t>
      </w:r>
      <w:r w:rsidR="00CC14EA" w:rsidRPr="00CC14EA">
        <w:rPr>
          <w:b/>
          <w:bCs/>
          <w:sz w:val="28"/>
          <w:szCs w:val="28"/>
        </w:rPr>
        <w:t xml:space="preserve"> изложить в </w:t>
      </w:r>
      <w:r>
        <w:rPr>
          <w:b/>
          <w:bCs/>
          <w:sz w:val="28"/>
          <w:szCs w:val="28"/>
        </w:rPr>
        <w:t xml:space="preserve">следующей </w:t>
      </w:r>
      <w:r w:rsidR="00CC14EA" w:rsidRPr="00CC14EA">
        <w:rPr>
          <w:b/>
          <w:bCs/>
          <w:sz w:val="28"/>
          <w:szCs w:val="28"/>
        </w:rPr>
        <w:t>редакции:</w:t>
      </w:r>
    </w:p>
    <w:p w:rsidR="00CC14EA" w:rsidRPr="00CC14EA" w:rsidRDefault="008F466B" w:rsidP="00154D4D">
      <w:pPr>
        <w:pStyle w:val="a4"/>
        <w:ind w:left="0" w:firstLine="708"/>
        <w:jc w:val="both"/>
        <w:rPr>
          <w:bCs/>
          <w:sz w:val="28"/>
          <w:szCs w:val="28"/>
        </w:rPr>
      </w:pPr>
      <w:r>
        <w:rPr>
          <w:bCs/>
          <w:sz w:val="28"/>
          <w:szCs w:val="28"/>
        </w:rPr>
        <w:t>«</w:t>
      </w:r>
      <w:r w:rsidR="00CC14EA" w:rsidRPr="00CC14EA">
        <w:rPr>
          <w:bCs/>
          <w:sz w:val="28"/>
          <w:szCs w:val="28"/>
        </w:rPr>
        <w:t xml:space="preserve">Стоимость Услуг Исполнителя не должна превышать </w:t>
      </w:r>
      <w:proofErr w:type="gramStart"/>
      <w:r w:rsidR="00CC14EA" w:rsidRPr="00CC14EA">
        <w:rPr>
          <w:bCs/>
          <w:sz w:val="28"/>
          <w:szCs w:val="28"/>
        </w:rPr>
        <w:t>суммы</w:t>
      </w:r>
      <w:proofErr w:type="gramEnd"/>
      <w:r w:rsidR="00CC14EA" w:rsidRPr="00CC14EA">
        <w:rPr>
          <w:bCs/>
          <w:sz w:val="28"/>
          <w:szCs w:val="28"/>
        </w:rPr>
        <w:t xml:space="preserve"> рассчитанной по следующей формуле:</w:t>
      </w:r>
    </w:p>
    <w:p w:rsidR="00CC14EA" w:rsidRPr="00CC14EA" w:rsidRDefault="00CC14EA" w:rsidP="00CC14EA">
      <w:pPr>
        <w:pStyle w:val="a4"/>
        <w:ind w:left="0"/>
        <w:jc w:val="both"/>
        <w:rPr>
          <w:bCs/>
          <w:sz w:val="28"/>
          <w:szCs w:val="28"/>
        </w:rPr>
      </w:pPr>
    </w:p>
    <w:p w:rsidR="00CC14EA" w:rsidRPr="00CC14EA" w:rsidRDefault="00CC14EA" w:rsidP="00CC14EA">
      <w:pPr>
        <w:pStyle w:val="a4"/>
        <w:ind w:left="0"/>
        <w:jc w:val="both"/>
        <w:rPr>
          <w:bCs/>
          <w:sz w:val="28"/>
          <w:szCs w:val="28"/>
        </w:rPr>
      </w:pPr>
      <w:r w:rsidRPr="00CC14EA">
        <w:rPr>
          <w:bCs/>
          <w:sz w:val="28"/>
          <w:szCs w:val="28"/>
        </w:rPr>
        <w:t>C=((</w:t>
      </w:r>
      <w:proofErr w:type="spellStart"/>
      <w:r w:rsidRPr="00CC14EA">
        <w:rPr>
          <w:bCs/>
          <w:sz w:val="28"/>
          <w:szCs w:val="28"/>
        </w:rPr>
        <w:t>a+b</w:t>
      </w:r>
      <w:proofErr w:type="spellEnd"/>
      <w:r w:rsidRPr="00CC14EA">
        <w:rPr>
          <w:bCs/>
          <w:sz w:val="28"/>
          <w:szCs w:val="28"/>
        </w:rPr>
        <w:t>)*12)/100*x</w:t>
      </w:r>
    </w:p>
    <w:p w:rsidR="00CC14EA" w:rsidRPr="00CC14EA" w:rsidRDefault="00CC14EA" w:rsidP="00CC14EA">
      <w:pPr>
        <w:pStyle w:val="a4"/>
        <w:ind w:left="0"/>
        <w:jc w:val="both"/>
        <w:rPr>
          <w:bCs/>
          <w:sz w:val="28"/>
          <w:szCs w:val="28"/>
        </w:rPr>
      </w:pPr>
    </w:p>
    <w:p w:rsidR="00CC14EA" w:rsidRPr="00CC14EA" w:rsidRDefault="00CC14EA" w:rsidP="00CC14EA">
      <w:pPr>
        <w:pStyle w:val="a4"/>
        <w:ind w:left="0"/>
        <w:jc w:val="both"/>
        <w:rPr>
          <w:bCs/>
          <w:sz w:val="28"/>
          <w:szCs w:val="28"/>
        </w:rPr>
      </w:pPr>
      <w:r w:rsidRPr="00CC14EA">
        <w:rPr>
          <w:bCs/>
          <w:sz w:val="28"/>
          <w:szCs w:val="28"/>
        </w:rPr>
        <w:lastRenderedPageBreak/>
        <w:t>где:</w:t>
      </w:r>
    </w:p>
    <w:p w:rsidR="00CC14EA" w:rsidRPr="00CC14EA" w:rsidRDefault="00CC14EA" w:rsidP="00CC14EA">
      <w:pPr>
        <w:pStyle w:val="a4"/>
        <w:ind w:left="0"/>
        <w:jc w:val="both"/>
        <w:rPr>
          <w:bCs/>
          <w:sz w:val="28"/>
          <w:szCs w:val="28"/>
        </w:rPr>
      </w:pPr>
      <w:proofErr w:type="gramStart"/>
      <w:r w:rsidRPr="00CC14EA">
        <w:rPr>
          <w:bCs/>
          <w:sz w:val="28"/>
          <w:szCs w:val="28"/>
        </w:rPr>
        <w:t>С</w:t>
      </w:r>
      <w:proofErr w:type="gramEnd"/>
      <w:r w:rsidRPr="00CC14EA">
        <w:rPr>
          <w:bCs/>
          <w:sz w:val="28"/>
          <w:szCs w:val="28"/>
        </w:rPr>
        <w:t xml:space="preserve"> – стоимость Услуг Исполнителя</w:t>
      </w:r>
    </w:p>
    <w:p w:rsidR="00CC14EA" w:rsidRPr="00CC14EA" w:rsidRDefault="00CC14EA" w:rsidP="00CC14EA">
      <w:pPr>
        <w:pStyle w:val="a4"/>
        <w:ind w:left="0"/>
        <w:jc w:val="both"/>
        <w:rPr>
          <w:bCs/>
          <w:sz w:val="28"/>
          <w:szCs w:val="28"/>
        </w:rPr>
      </w:pPr>
      <w:r w:rsidRPr="00CC14EA">
        <w:rPr>
          <w:bCs/>
          <w:sz w:val="28"/>
          <w:szCs w:val="28"/>
        </w:rPr>
        <w:t>a – базовый оклад</w:t>
      </w:r>
    </w:p>
    <w:p w:rsidR="00CC14EA" w:rsidRPr="00CC14EA" w:rsidRDefault="00CC14EA" w:rsidP="00CC14EA">
      <w:pPr>
        <w:pStyle w:val="a4"/>
        <w:ind w:left="0"/>
        <w:jc w:val="both"/>
        <w:rPr>
          <w:bCs/>
          <w:sz w:val="28"/>
          <w:szCs w:val="28"/>
        </w:rPr>
      </w:pPr>
      <w:r w:rsidRPr="00CC14EA">
        <w:rPr>
          <w:bCs/>
          <w:sz w:val="28"/>
          <w:szCs w:val="28"/>
        </w:rPr>
        <w:t xml:space="preserve">b – квартальная премия </w:t>
      </w:r>
    </w:p>
    <w:p w:rsidR="00CC14EA" w:rsidRPr="00CC14EA" w:rsidRDefault="00CC14EA" w:rsidP="00CC14EA">
      <w:pPr>
        <w:pStyle w:val="a4"/>
        <w:ind w:left="0"/>
        <w:jc w:val="both"/>
        <w:rPr>
          <w:bCs/>
          <w:sz w:val="28"/>
          <w:szCs w:val="28"/>
        </w:rPr>
      </w:pPr>
      <w:r w:rsidRPr="00CC14EA">
        <w:rPr>
          <w:bCs/>
          <w:sz w:val="28"/>
          <w:szCs w:val="28"/>
        </w:rPr>
        <w:t>x - % (процент) от годового дохода финального Кандидата</w:t>
      </w:r>
      <w:proofErr w:type="gramStart"/>
      <w:r w:rsidR="008F466B">
        <w:rPr>
          <w:bCs/>
          <w:sz w:val="28"/>
          <w:szCs w:val="28"/>
        </w:rPr>
        <w:t>.».</w:t>
      </w:r>
      <w:proofErr w:type="gramEnd"/>
    </w:p>
    <w:p w:rsidR="00CC14EA" w:rsidRPr="00CC14EA" w:rsidRDefault="00CC14EA" w:rsidP="00CC14EA">
      <w:pPr>
        <w:pStyle w:val="a4"/>
        <w:ind w:left="0"/>
        <w:jc w:val="both"/>
        <w:rPr>
          <w:bCs/>
          <w:sz w:val="28"/>
          <w:szCs w:val="28"/>
        </w:rPr>
      </w:pPr>
    </w:p>
    <w:p w:rsidR="00A10290" w:rsidRPr="00630209" w:rsidRDefault="00A10290" w:rsidP="00983D46">
      <w:pPr>
        <w:ind w:firstLine="698"/>
        <w:jc w:val="both"/>
        <w:rPr>
          <w:bCs/>
          <w:sz w:val="28"/>
          <w:szCs w:val="28"/>
        </w:rPr>
      </w:pPr>
    </w:p>
    <w:p w:rsidR="00983D46" w:rsidRDefault="00017F95" w:rsidP="00983D46">
      <w:pPr>
        <w:ind w:firstLine="698"/>
        <w:jc w:val="both"/>
        <w:rPr>
          <w:sz w:val="28"/>
          <w:szCs w:val="28"/>
        </w:rPr>
      </w:pPr>
      <w:r>
        <w:rPr>
          <w:sz w:val="28"/>
          <w:szCs w:val="28"/>
        </w:rPr>
        <w:t>Далее по тексту.</w:t>
      </w:r>
    </w:p>
    <w:p w:rsidR="00283DA7" w:rsidRDefault="00283DA7" w:rsidP="00983D46">
      <w:pPr>
        <w:ind w:firstLine="698"/>
        <w:jc w:val="both"/>
        <w:rPr>
          <w:sz w:val="28"/>
          <w:szCs w:val="28"/>
        </w:rPr>
      </w:pPr>
    </w:p>
    <w:p w:rsidR="00283DA7" w:rsidRDefault="00283DA7" w:rsidP="00283DA7">
      <w:pPr>
        <w:spacing w:line="276" w:lineRule="auto"/>
        <w:rPr>
          <w:sz w:val="28"/>
          <w:szCs w:val="28"/>
        </w:rPr>
      </w:pPr>
      <w:r>
        <w:rPr>
          <w:sz w:val="28"/>
          <w:szCs w:val="28"/>
        </w:rPr>
        <w:t>Председатель конкурсной комиссии</w:t>
      </w:r>
    </w:p>
    <w:p w:rsidR="00A10290" w:rsidRPr="00A10290" w:rsidRDefault="00283DA7" w:rsidP="00283DA7">
      <w:pPr>
        <w:spacing w:line="276" w:lineRule="auto"/>
        <w:rPr>
          <w:sz w:val="28"/>
          <w:szCs w:val="28"/>
        </w:rPr>
      </w:pPr>
      <w:r>
        <w:rPr>
          <w:sz w:val="28"/>
          <w:szCs w:val="28"/>
        </w:rPr>
        <w:t>ПАО «ТрансКонтейнер»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С.М. Пронин</w:t>
      </w:r>
    </w:p>
    <w:sectPr w:rsidR="00A10290" w:rsidRPr="00A10290" w:rsidSect="00983D46">
      <w:headerReference w:type="default" r:id="rId14"/>
      <w:headerReference w:type="first" r:id="rId15"/>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4CB" w:rsidRDefault="000704CB" w:rsidP="00BD37E9">
      <w:r>
        <w:separator/>
      </w:r>
    </w:p>
  </w:endnote>
  <w:endnote w:type="continuationSeparator" w:id="0">
    <w:p w:rsidR="000704CB" w:rsidRDefault="000704CB"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4CB" w:rsidRDefault="000704CB" w:rsidP="00BD37E9">
      <w:r>
        <w:separator/>
      </w:r>
    </w:p>
  </w:footnote>
  <w:footnote w:type="continuationSeparator" w:id="0">
    <w:p w:rsidR="000704CB" w:rsidRDefault="000704CB" w:rsidP="00BD37E9">
      <w:r>
        <w:continuationSeparator/>
      </w:r>
    </w:p>
  </w:footnote>
  <w:footnote w:id="1">
    <w:p w:rsidR="00CC14EA" w:rsidRPr="000A6A59" w:rsidRDefault="00CC14EA" w:rsidP="00CC14EA">
      <w:pPr>
        <w:pStyle w:val="aff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r>
      <w:fldChar w:fldCharType="begin"/>
    </w:r>
    <w:r>
      <w:instrText xml:space="preserve"> PAGE   \* MERGEFORMAT </w:instrText>
    </w:r>
    <w:r>
      <w:fldChar w:fldCharType="separate"/>
    </w:r>
    <w:r w:rsidR="00E324A4">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8EF7AA2"/>
    <w:multiLevelType w:val="hybridMultilevel"/>
    <w:tmpl w:val="69EE697C"/>
    <w:lvl w:ilvl="0" w:tplc="EFF08D7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6">
    <w:nsid w:val="307A6FBC"/>
    <w:multiLevelType w:val="hybridMultilevel"/>
    <w:tmpl w:val="0366DCBA"/>
    <w:lvl w:ilvl="0" w:tplc="9230A78A">
      <w:start w:val="1"/>
      <w:numFmt w:val="decimal"/>
      <w:lvlText w:val="3.%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C8B28C4"/>
    <w:multiLevelType w:val="hybridMultilevel"/>
    <w:tmpl w:val="ECB6C5E0"/>
    <w:lvl w:ilvl="0" w:tplc="DF36C0B4">
      <w:start w:val="1"/>
      <w:numFmt w:val="decimal"/>
      <w:lvlText w:val="2.%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0">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3">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5">
    <w:nsid w:val="6F5567A1"/>
    <w:multiLevelType w:val="multilevel"/>
    <w:tmpl w:val="BC602E6E"/>
    <w:lvl w:ilvl="0">
      <w:start w:val="2"/>
      <w:numFmt w:val="decimal"/>
      <w:lvlText w:val="%1."/>
      <w:lvlJc w:val="left"/>
      <w:pPr>
        <w:ind w:left="928" w:hanging="360"/>
      </w:pPr>
      <w:rPr>
        <w:rFonts w:hint="default"/>
      </w:rPr>
    </w:lvl>
    <w:lvl w:ilvl="1">
      <w:start w:val="2"/>
      <w:numFmt w:val="decimal"/>
      <w:isLgl/>
      <w:lvlText w:val="%1.%2."/>
      <w:lvlJc w:val="left"/>
      <w:pPr>
        <w:ind w:left="1266" w:hanging="840"/>
      </w:pPr>
      <w:rPr>
        <w:rFonts w:hint="default"/>
      </w:rPr>
    </w:lvl>
    <w:lvl w:ilvl="2">
      <w:start w:val="1"/>
      <w:numFmt w:val="decimal"/>
      <w:isLgl/>
      <w:lvlText w:val="%1.%2.%3."/>
      <w:lvlJc w:val="left"/>
      <w:pPr>
        <w:ind w:left="1408" w:hanging="84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66">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nsid w:val="7A6B2AA4"/>
    <w:multiLevelType w:val="hybridMultilevel"/>
    <w:tmpl w:val="0E6216EE"/>
    <w:lvl w:ilvl="0" w:tplc="E7C4F300">
      <w:start w:val="1"/>
      <w:numFmt w:val="decimal"/>
      <w:lvlText w:val="%1."/>
      <w:lvlJc w:val="left"/>
      <w:pPr>
        <w:ind w:left="1626" w:hanging="360"/>
      </w:pPr>
      <w:rPr>
        <w:rFonts w:hint="default"/>
      </w:rPr>
    </w:lvl>
    <w:lvl w:ilvl="1" w:tplc="04190019" w:tentative="1">
      <w:start w:val="1"/>
      <w:numFmt w:val="lowerLetter"/>
      <w:lvlText w:val="%2."/>
      <w:lvlJc w:val="left"/>
      <w:pPr>
        <w:ind w:left="2346" w:hanging="360"/>
      </w:pPr>
    </w:lvl>
    <w:lvl w:ilvl="2" w:tplc="0419001B" w:tentative="1">
      <w:start w:val="1"/>
      <w:numFmt w:val="lowerRoman"/>
      <w:lvlText w:val="%3."/>
      <w:lvlJc w:val="right"/>
      <w:pPr>
        <w:ind w:left="3066" w:hanging="180"/>
      </w:pPr>
    </w:lvl>
    <w:lvl w:ilvl="3" w:tplc="0419000F" w:tentative="1">
      <w:start w:val="1"/>
      <w:numFmt w:val="decimal"/>
      <w:lvlText w:val="%4."/>
      <w:lvlJc w:val="left"/>
      <w:pPr>
        <w:ind w:left="3786" w:hanging="360"/>
      </w:pPr>
    </w:lvl>
    <w:lvl w:ilvl="4" w:tplc="04190019" w:tentative="1">
      <w:start w:val="1"/>
      <w:numFmt w:val="lowerLetter"/>
      <w:lvlText w:val="%5."/>
      <w:lvlJc w:val="left"/>
      <w:pPr>
        <w:ind w:left="4506" w:hanging="360"/>
      </w:pPr>
    </w:lvl>
    <w:lvl w:ilvl="5" w:tplc="0419001B" w:tentative="1">
      <w:start w:val="1"/>
      <w:numFmt w:val="lowerRoman"/>
      <w:lvlText w:val="%6."/>
      <w:lvlJc w:val="right"/>
      <w:pPr>
        <w:ind w:left="5226" w:hanging="180"/>
      </w:pPr>
    </w:lvl>
    <w:lvl w:ilvl="6" w:tplc="0419000F" w:tentative="1">
      <w:start w:val="1"/>
      <w:numFmt w:val="decimal"/>
      <w:lvlText w:val="%7."/>
      <w:lvlJc w:val="left"/>
      <w:pPr>
        <w:ind w:left="5946" w:hanging="360"/>
      </w:pPr>
    </w:lvl>
    <w:lvl w:ilvl="7" w:tplc="04190019" w:tentative="1">
      <w:start w:val="1"/>
      <w:numFmt w:val="lowerLetter"/>
      <w:lvlText w:val="%8."/>
      <w:lvlJc w:val="left"/>
      <w:pPr>
        <w:ind w:left="6666" w:hanging="360"/>
      </w:pPr>
    </w:lvl>
    <w:lvl w:ilvl="8" w:tplc="0419001B" w:tentative="1">
      <w:start w:val="1"/>
      <w:numFmt w:val="lowerRoman"/>
      <w:lvlText w:val="%9."/>
      <w:lvlJc w:val="right"/>
      <w:pPr>
        <w:ind w:left="7386" w:hanging="180"/>
      </w:pPr>
    </w:lvl>
  </w:abstractNum>
  <w:num w:numId="1">
    <w:abstractNumId w:val="10"/>
  </w:num>
  <w:num w:numId="2">
    <w:abstractNumId w:val="0"/>
  </w:num>
  <w:num w:numId="3">
    <w:abstractNumId w:val="17"/>
  </w:num>
  <w:num w:numId="4">
    <w:abstractNumId w:val="30"/>
  </w:num>
  <w:num w:numId="5">
    <w:abstractNumId w:val="43"/>
  </w:num>
  <w:num w:numId="6">
    <w:abstractNumId w:val="24"/>
  </w:num>
  <w:num w:numId="7">
    <w:abstractNumId w:val="22"/>
  </w:num>
  <w:num w:numId="8">
    <w:abstractNumId w:val="42"/>
  </w:num>
  <w:num w:numId="9">
    <w:abstractNumId w:val="40"/>
  </w:num>
  <w:num w:numId="10">
    <w:abstractNumId w:val="18"/>
  </w:num>
  <w:num w:numId="11">
    <w:abstractNumId w:val="64"/>
  </w:num>
  <w:num w:numId="12">
    <w:abstractNumId w:val="38"/>
  </w:num>
  <w:num w:numId="13">
    <w:abstractNumId w:val="47"/>
  </w:num>
  <w:num w:numId="14">
    <w:abstractNumId w:val="32"/>
  </w:num>
  <w:num w:numId="15">
    <w:abstractNumId w:val="61"/>
  </w:num>
  <w:num w:numId="16">
    <w:abstractNumId w:val="31"/>
  </w:num>
  <w:num w:numId="17">
    <w:abstractNumId w:val="53"/>
  </w:num>
  <w:num w:numId="18">
    <w:abstractNumId w:val="35"/>
  </w:num>
  <w:num w:numId="19">
    <w:abstractNumId w:val="19"/>
  </w:num>
  <w:num w:numId="20">
    <w:abstractNumId w:val="28"/>
  </w:num>
  <w:num w:numId="21">
    <w:abstractNumId w:val="12"/>
  </w:num>
  <w:num w:numId="22">
    <w:abstractNumId w:val="26"/>
  </w:num>
  <w:num w:numId="23">
    <w:abstractNumId w:val="69"/>
  </w:num>
  <w:num w:numId="24">
    <w:abstractNumId w:val="15"/>
  </w:num>
  <w:num w:numId="25">
    <w:abstractNumId w:val="57"/>
  </w:num>
  <w:num w:numId="26">
    <w:abstractNumId w:val="55"/>
  </w:num>
  <w:num w:numId="27">
    <w:abstractNumId w:val="25"/>
  </w:num>
  <w:num w:numId="28">
    <w:abstractNumId w:val="39"/>
  </w:num>
  <w:num w:numId="29">
    <w:abstractNumId w:val="49"/>
  </w:num>
  <w:num w:numId="30">
    <w:abstractNumId w:val="51"/>
  </w:num>
  <w:num w:numId="31">
    <w:abstractNumId w:val="41"/>
  </w:num>
  <w:num w:numId="32">
    <w:abstractNumId w:val="50"/>
  </w:num>
  <w:num w:numId="33">
    <w:abstractNumId w:val="44"/>
  </w:num>
  <w:num w:numId="34">
    <w:abstractNumId w:val="21"/>
  </w:num>
  <w:num w:numId="35">
    <w:abstractNumId w:val="16"/>
  </w:num>
  <w:num w:numId="36">
    <w:abstractNumId w:val="11"/>
  </w:num>
  <w:num w:numId="37">
    <w:abstractNumId w:val="37"/>
  </w:num>
  <w:num w:numId="38">
    <w:abstractNumId w:val="54"/>
  </w:num>
  <w:num w:numId="39">
    <w:abstractNumId w:val="23"/>
  </w:num>
  <w:num w:numId="40">
    <w:abstractNumId w:val="63"/>
  </w:num>
  <w:num w:numId="41">
    <w:abstractNumId w:val="13"/>
  </w:num>
  <w:num w:numId="42">
    <w:abstractNumId w:val="33"/>
  </w:num>
  <w:num w:numId="43">
    <w:abstractNumId w:val="68"/>
  </w:num>
  <w:num w:numId="44">
    <w:abstractNumId w:val="52"/>
  </w:num>
  <w:num w:numId="45">
    <w:abstractNumId w:val="66"/>
  </w:num>
  <w:num w:numId="46">
    <w:abstractNumId w:val="45"/>
  </w:num>
  <w:num w:numId="47">
    <w:abstractNumId w:val="58"/>
  </w:num>
  <w:num w:numId="48">
    <w:abstractNumId w:val="20"/>
  </w:num>
  <w:num w:numId="49">
    <w:abstractNumId w:val="46"/>
  </w:num>
  <w:num w:numId="50">
    <w:abstractNumId w:val="27"/>
  </w:num>
  <w:num w:numId="51">
    <w:abstractNumId w:val="34"/>
  </w:num>
  <w:num w:numId="52">
    <w:abstractNumId w:val="67"/>
  </w:num>
  <w:num w:numId="53">
    <w:abstractNumId w:val="56"/>
  </w:num>
  <w:num w:numId="54">
    <w:abstractNumId w:val="59"/>
  </w:num>
  <w:num w:numId="55">
    <w:abstractNumId w:val="65"/>
  </w:num>
  <w:num w:numId="56">
    <w:abstractNumId w:val="70"/>
  </w:num>
  <w:num w:numId="57">
    <w:abstractNumId w:val="36"/>
  </w:num>
  <w:num w:numId="58">
    <w:abstractNumId w:val="14"/>
  </w:num>
  <w:num w:numId="59">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14E35"/>
    <w:rsid w:val="00017F95"/>
    <w:rsid w:val="00021070"/>
    <w:rsid w:val="0003670B"/>
    <w:rsid w:val="000405A5"/>
    <w:rsid w:val="00042894"/>
    <w:rsid w:val="000561F4"/>
    <w:rsid w:val="0005748C"/>
    <w:rsid w:val="00060DAE"/>
    <w:rsid w:val="00062E79"/>
    <w:rsid w:val="00063B2B"/>
    <w:rsid w:val="00065D03"/>
    <w:rsid w:val="000704CB"/>
    <w:rsid w:val="0007187A"/>
    <w:rsid w:val="000758A4"/>
    <w:rsid w:val="00076D92"/>
    <w:rsid w:val="0009195E"/>
    <w:rsid w:val="000932ED"/>
    <w:rsid w:val="000A3FA0"/>
    <w:rsid w:val="000A5DEF"/>
    <w:rsid w:val="000B27AB"/>
    <w:rsid w:val="000B4CD3"/>
    <w:rsid w:val="000C7D2D"/>
    <w:rsid w:val="000D1D01"/>
    <w:rsid w:val="000D3D2A"/>
    <w:rsid w:val="000E0BB7"/>
    <w:rsid w:val="000F5B57"/>
    <w:rsid w:val="00114371"/>
    <w:rsid w:val="00117A82"/>
    <w:rsid w:val="00122F18"/>
    <w:rsid w:val="00123B52"/>
    <w:rsid w:val="0012466F"/>
    <w:rsid w:val="00130513"/>
    <w:rsid w:val="00141C29"/>
    <w:rsid w:val="0014250D"/>
    <w:rsid w:val="001452BC"/>
    <w:rsid w:val="00152063"/>
    <w:rsid w:val="00154D4D"/>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75840"/>
    <w:rsid w:val="0027773B"/>
    <w:rsid w:val="00277A8B"/>
    <w:rsid w:val="00277F20"/>
    <w:rsid w:val="00281757"/>
    <w:rsid w:val="00283DA7"/>
    <w:rsid w:val="002864DA"/>
    <w:rsid w:val="0029080D"/>
    <w:rsid w:val="00291166"/>
    <w:rsid w:val="00294A88"/>
    <w:rsid w:val="002A1929"/>
    <w:rsid w:val="002A6898"/>
    <w:rsid w:val="002A6D2F"/>
    <w:rsid w:val="002B0492"/>
    <w:rsid w:val="002B27AA"/>
    <w:rsid w:val="002B5B0F"/>
    <w:rsid w:val="002C4FB1"/>
    <w:rsid w:val="002C776E"/>
    <w:rsid w:val="002D4DFC"/>
    <w:rsid w:val="002D569D"/>
    <w:rsid w:val="002D75CC"/>
    <w:rsid w:val="002E24EE"/>
    <w:rsid w:val="002E6097"/>
    <w:rsid w:val="002E783B"/>
    <w:rsid w:val="00305507"/>
    <w:rsid w:val="00310EA3"/>
    <w:rsid w:val="003164B2"/>
    <w:rsid w:val="00320701"/>
    <w:rsid w:val="00323623"/>
    <w:rsid w:val="00326B6F"/>
    <w:rsid w:val="00330566"/>
    <w:rsid w:val="003324C2"/>
    <w:rsid w:val="00334516"/>
    <w:rsid w:val="00335B49"/>
    <w:rsid w:val="00343B33"/>
    <w:rsid w:val="00357DC2"/>
    <w:rsid w:val="00367C80"/>
    <w:rsid w:val="00375C2D"/>
    <w:rsid w:val="003968DA"/>
    <w:rsid w:val="003B2A0A"/>
    <w:rsid w:val="003B3DB8"/>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3139"/>
    <w:rsid w:val="00466DC3"/>
    <w:rsid w:val="00472A95"/>
    <w:rsid w:val="004746A7"/>
    <w:rsid w:val="00476096"/>
    <w:rsid w:val="004928E8"/>
    <w:rsid w:val="0049545D"/>
    <w:rsid w:val="004A571A"/>
    <w:rsid w:val="004A5DB6"/>
    <w:rsid w:val="004B2E38"/>
    <w:rsid w:val="004B423C"/>
    <w:rsid w:val="004B7451"/>
    <w:rsid w:val="004C1548"/>
    <w:rsid w:val="004C2954"/>
    <w:rsid w:val="004C49F2"/>
    <w:rsid w:val="004C61CE"/>
    <w:rsid w:val="004D4C29"/>
    <w:rsid w:val="004D7811"/>
    <w:rsid w:val="004E5A34"/>
    <w:rsid w:val="004E5C3E"/>
    <w:rsid w:val="004F271B"/>
    <w:rsid w:val="004F29BD"/>
    <w:rsid w:val="004F6F09"/>
    <w:rsid w:val="00511E66"/>
    <w:rsid w:val="00524FE5"/>
    <w:rsid w:val="00527F31"/>
    <w:rsid w:val="005362A8"/>
    <w:rsid w:val="00543D04"/>
    <w:rsid w:val="00555B36"/>
    <w:rsid w:val="005602B5"/>
    <w:rsid w:val="005621D4"/>
    <w:rsid w:val="00590600"/>
    <w:rsid w:val="005A0CE6"/>
    <w:rsid w:val="005A7A3B"/>
    <w:rsid w:val="005B1F62"/>
    <w:rsid w:val="005D01A0"/>
    <w:rsid w:val="005D11AE"/>
    <w:rsid w:val="005D19FC"/>
    <w:rsid w:val="005F0E85"/>
    <w:rsid w:val="005F3B03"/>
    <w:rsid w:val="005F4E69"/>
    <w:rsid w:val="0060763A"/>
    <w:rsid w:val="00611040"/>
    <w:rsid w:val="006211CD"/>
    <w:rsid w:val="006237D4"/>
    <w:rsid w:val="00630209"/>
    <w:rsid w:val="00643160"/>
    <w:rsid w:val="00652E74"/>
    <w:rsid w:val="0066032B"/>
    <w:rsid w:val="00666A77"/>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12BFA"/>
    <w:rsid w:val="00714DC0"/>
    <w:rsid w:val="00717D60"/>
    <w:rsid w:val="00726259"/>
    <w:rsid w:val="00727043"/>
    <w:rsid w:val="00731064"/>
    <w:rsid w:val="00731720"/>
    <w:rsid w:val="00735C07"/>
    <w:rsid w:val="00735F6D"/>
    <w:rsid w:val="00761F80"/>
    <w:rsid w:val="00767F5A"/>
    <w:rsid w:val="007701BE"/>
    <w:rsid w:val="0077197C"/>
    <w:rsid w:val="00771992"/>
    <w:rsid w:val="007813D2"/>
    <w:rsid w:val="00784E5D"/>
    <w:rsid w:val="00787E0B"/>
    <w:rsid w:val="00792677"/>
    <w:rsid w:val="007941F2"/>
    <w:rsid w:val="007A389B"/>
    <w:rsid w:val="007C0022"/>
    <w:rsid w:val="007C092C"/>
    <w:rsid w:val="007C5E25"/>
    <w:rsid w:val="007C7B84"/>
    <w:rsid w:val="007F427D"/>
    <w:rsid w:val="0081146A"/>
    <w:rsid w:val="008122F3"/>
    <w:rsid w:val="00815902"/>
    <w:rsid w:val="00815F67"/>
    <w:rsid w:val="00816837"/>
    <w:rsid w:val="0082113B"/>
    <w:rsid w:val="00836D49"/>
    <w:rsid w:val="0084547B"/>
    <w:rsid w:val="00851D24"/>
    <w:rsid w:val="00877D39"/>
    <w:rsid w:val="008803B3"/>
    <w:rsid w:val="008817A8"/>
    <w:rsid w:val="00891D8D"/>
    <w:rsid w:val="008A22D2"/>
    <w:rsid w:val="008A48DD"/>
    <w:rsid w:val="008B35E2"/>
    <w:rsid w:val="008B5593"/>
    <w:rsid w:val="008B57B3"/>
    <w:rsid w:val="008B70E8"/>
    <w:rsid w:val="008C2528"/>
    <w:rsid w:val="008C624D"/>
    <w:rsid w:val="008E063C"/>
    <w:rsid w:val="008E52FA"/>
    <w:rsid w:val="008F1E9F"/>
    <w:rsid w:val="008F466B"/>
    <w:rsid w:val="0090707A"/>
    <w:rsid w:val="00912DC4"/>
    <w:rsid w:val="00914620"/>
    <w:rsid w:val="009215CC"/>
    <w:rsid w:val="009220E9"/>
    <w:rsid w:val="00931897"/>
    <w:rsid w:val="00940435"/>
    <w:rsid w:val="00942AAD"/>
    <w:rsid w:val="00942BBC"/>
    <w:rsid w:val="00952763"/>
    <w:rsid w:val="00956091"/>
    <w:rsid w:val="00965047"/>
    <w:rsid w:val="00966AF4"/>
    <w:rsid w:val="00967612"/>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6D26"/>
    <w:rsid w:val="00A10290"/>
    <w:rsid w:val="00A152A8"/>
    <w:rsid w:val="00A2449A"/>
    <w:rsid w:val="00A337D3"/>
    <w:rsid w:val="00A36BDE"/>
    <w:rsid w:val="00A50D54"/>
    <w:rsid w:val="00A61290"/>
    <w:rsid w:val="00A6471D"/>
    <w:rsid w:val="00A711FB"/>
    <w:rsid w:val="00A715A1"/>
    <w:rsid w:val="00A74088"/>
    <w:rsid w:val="00A94793"/>
    <w:rsid w:val="00AA4373"/>
    <w:rsid w:val="00AB15B3"/>
    <w:rsid w:val="00AB3AF1"/>
    <w:rsid w:val="00AC56EB"/>
    <w:rsid w:val="00AC6245"/>
    <w:rsid w:val="00AE10A2"/>
    <w:rsid w:val="00AE2CE1"/>
    <w:rsid w:val="00AE7F66"/>
    <w:rsid w:val="00B03BB9"/>
    <w:rsid w:val="00B12475"/>
    <w:rsid w:val="00B34477"/>
    <w:rsid w:val="00B372ED"/>
    <w:rsid w:val="00B5014E"/>
    <w:rsid w:val="00B50ED9"/>
    <w:rsid w:val="00B73C9F"/>
    <w:rsid w:val="00B877AA"/>
    <w:rsid w:val="00BA28CA"/>
    <w:rsid w:val="00BB015F"/>
    <w:rsid w:val="00BC3745"/>
    <w:rsid w:val="00BC3A0C"/>
    <w:rsid w:val="00BC61E3"/>
    <w:rsid w:val="00BC659E"/>
    <w:rsid w:val="00BD16FF"/>
    <w:rsid w:val="00BD37E9"/>
    <w:rsid w:val="00BD4912"/>
    <w:rsid w:val="00BF0E71"/>
    <w:rsid w:val="00BF4BDB"/>
    <w:rsid w:val="00BF6178"/>
    <w:rsid w:val="00C05AA4"/>
    <w:rsid w:val="00C260C7"/>
    <w:rsid w:val="00C32710"/>
    <w:rsid w:val="00C3460C"/>
    <w:rsid w:val="00C431B9"/>
    <w:rsid w:val="00C4421E"/>
    <w:rsid w:val="00C46306"/>
    <w:rsid w:val="00C520BA"/>
    <w:rsid w:val="00C526C2"/>
    <w:rsid w:val="00C579AE"/>
    <w:rsid w:val="00C57EE6"/>
    <w:rsid w:val="00C57F00"/>
    <w:rsid w:val="00C65422"/>
    <w:rsid w:val="00C75FDC"/>
    <w:rsid w:val="00C91115"/>
    <w:rsid w:val="00C91A4B"/>
    <w:rsid w:val="00C91B09"/>
    <w:rsid w:val="00C92CE8"/>
    <w:rsid w:val="00C97590"/>
    <w:rsid w:val="00CB35E0"/>
    <w:rsid w:val="00CB4E86"/>
    <w:rsid w:val="00CB5FCB"/>
    <w:rsid w:val="00CB640A"/>
    <w:rsid w:val="00CC14EA"/>
    <w:rsid w:val="00CF4CB8"/>
    <w:rsid w:val="00CF6F63"/>
    <w:rsid w:val="00D03AAD"/>
    <w:rsid w:val="00D106FD"/>
    <w:rsid w:val="00D11527"/>
    <w:rsid w:val="00D151C2"/>
    <w:rsid w:val="00D22DA8"/>
    <w:rsid w:val="00D23B81"/>
    <w:rsid w:val="00D30DF0"/>
    <w:rsid w:val="00D46B9B"/>
    <w:rsid w:val="00D67BB6"/>
    <w:rsid w:val="00D733A0"/>
    <w:rsid w:val="00D90F37"/>
    <w:rsid w:val="00D9466D"/>
    <w:rsid w:val="00D94861"/>
    <w:rsid w:val="00D9624F"/>
    <w:rsid w:val="00DA44F0"/>
    <w:rsid w:val="00DA6344"/>
    <w:rsid w:val="00DB39A4"/>
    <w:rsid w:val="00DB4215"/>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24A4"/>
    <w:rsid w:val="00E34D1C"/>
    <w:rsid w:val="00E403C6"/>
    <w:rsid w:val="00E406A3"/>
    <w:rsid w:val="00E60A21"/>
    <w:rsid w:val="00E60B2E"/>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7368"/>
    <w:rsid w:val="00F62B48"/>
    <w:rsid w:val="00F64D04"/>
    <w:rsid w:val="00F64FCD"/>
    <w:rsid w:val="00F71310"/>
    <w:rsid w:val="00F75AA6"/>
    <w:rsid w:val="00F9474F"/>
    <w:rsid w:val="00F94925"/>
    <w:rsid w:val="00F97F04"/>
    <w:rsid w:val="00FA16A2"/>
    <w:rsid w:val="00FA2902"/>
    <w:rsid w:val="00FA5E69"/>
    <w:rsid w:val="00FB73C4"/>
    <w:rsid w:val="00FC5A01"/>
    <w:rsid w:val="00FC707F"/>
    <w:rsid w:val="00FD0AC4"/>
    <w:rsid w:val="00FD2DAF"/>
    <w:rsid w:val="00FD61EC"/>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uiPriority w:val="99"/>
    <w:rsid w:val="00FE0D92"/>
    <w:pPr>
      <w:widowControl w:val="0"/>
      <w:suppressAutoHyphens/>
      <w:autoSpaceDE w:val="0"/>
    </w:pPr>
    <w:rPr>
      <w:sz w:val="20"/>
      <w:szCs w:val="20"/>
      <w:lang w:eastAsia="ar-SA"/>
    </w:rPr>
  </w:style>
  <w:style w:type="character" w:customStyle="1" w:styleId="1f0">
    <w:name w:val="Текст сноски Знак1"/>
    <w:basedOn w:val="a1"/>
    <w:link w:val="affc"/>
    <w:uiPriority w:val="99"/>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uiPriority w:val="99"/>
    <w:rsid w:val="00FE0D92"/>
    <w:pPr>
      <w:widowControl w:val="0"/>
      <w:suppressAutoHyphens/>
      <w:autoSpaceDE w:val="0"/>
    </w:pPr>
    <w:rPr>
      <w:sz w:val="20"/>
      <w:szCs w:val="20"/>
      <w:lang w:eastAsia="ar-SA"/>
    </w:rPr>
  </w:style>
  <w:style w:type="character" w:customStyle="1" w:styleId="1f0">
    <w:name w:val="Текст сноски Знак1"/>
    <w:basedOn w:val="a1"/>
    <w:link w:val="affc"/>
    <w:uiPriority w:val="99"/>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rbc.ru/rbc50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A791151B-9676-43F7-A274-B5EAD7C6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1732</Words>
  <Characters>9879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3</cp:revision>
  <cp:lastPrinted>2019-08-20T15:07:00Z</cp:lastPrinted>
  <dcterms:created xsi:type="dcterms:W3CDTF">2019-11-18T13:42:00Z</dcterms:created>
  <dcterms:modified xsi:type="dcterms:W3CDTF">2019-11-18T14:51:00Z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