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95A7F" w14:textId="77777777" w:rsidR="00251CB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398F461A" wp14:editId="48812EC8">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B11CF" w14:textId="77777777" w:rsidR="00305E81" w:rsidRPr="00A05799" w:rsidRDefault="00305E81"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14:paraId="086702E7" w14:textId="77777777" w:rsidR="00305E81" w:rsidRPr="003D2E5E" w:rsidRDefault="00305E81"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14:paraId="72E6FD14" w14:textId="77777777" w:rsidR="00305E81" w:rsidRPr="00A05799" w:rsidRDefault="00305E81"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14:paraId="2287EC11" w14:textId="77777777" w:rsidR="00305E81" w:rsidRPr="003968DA" w:rsidRDefault="00305E81"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14:paraId="53780F22" w14:textId="77777777" w:rsidR="00305E81" w:rsidRPr="00CC63C2" w:rsidRDefault="00305E81"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CC63C2">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CC63C2">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CC63C2">
                                <w:rPr>
                                  <w:rFonts w:ascii="Arial" w:hAnsi="Arial" w:cs="Arial"/>
                                  <w:spacing w:val="6"/>
                                  <w:sz w:val="18"/>
                                  <w:szCs w:val="18"/>
                                  <w:lang w:val="en-US"/>
                                </w:rPr>
                                <w:t>@</w:t>
                              </w:r>
                              <w:r w:rsidRPr="00A05799">
                                <w:rPr>
                                  <w:rFonts w:ascii="Arial" w:hAnsi="Arial" w:cs="Arial"/>
                                  <w:spacing w:val="6"/>
                                  <w:sz w:val="18"/>
                                  <w:szCs w:val="18"/>
                                  <w:lang w:val="en-US"/>
                                </w:rPr>
                                <w:t>trcont</w:t>
                              </w:r>
                              <w:r w:rsidRPr="00CC63C2">
                                <w:rPr>
                                  <w:rFonts w:ascii="Arial" w:hAnsi="Arial" w:cs="Arial"/>
                                  <w:spacing w:val="6"/>
                                  <w:sz w:val="18"/>
                                  <w:szCs w:val="18"/>
                                  <w:lang w:val="en-US"/>
                                </w:rPr>
                                <w:t>.</w:t>
                              </w:r>
                              <w:r>
                                <w:rPr>
                                  <w:rFonts w:ascii="Arial" w:hAnsi="Arial" w:cs="Arial"/>
                                  <w:spacing w:val="6"/>
                                  <w:sz w:val="18"/>
                                  <w:szCs w:val="18"/>
                                  <w:lang w:val="en-US"/>
                                </w:rPr>
                                <w:t>com</w:t>
                              </w:r>
                              <w:r w:rsidRPr="00CC63C2">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CC63C2">
                                <w:rPr>
                                  <w:rFonts w:ascii="Arial" w:hAnsi="Arial" w:cs="Arial"/>
                                  <w:spacing w:val="6"/>
                                  <w:sz w:val="18"/>
                                  <w:szCs w:val="18"/>
                                  <w:lang w:val="en-US"/>
                                </w:rPr>
                                <w:t>.</w:t>
                              </w:r>
                              <w:r w:rsidRPr="00A05799">
                                <w:rPr>
                                  <w:rFonts w:ascii="Arial" w:hAnsi="Arial" w:cs="Arial"/>
                                  <w:spacing w:val="6"/>
                                  <w:sz w:val="18"/>
                                  <w:szCs w:val="18"/>
                                  <w:lang w:val="en-US"/>
                                </w:rPr>
                                <w:t>trcont</w:t>
                              </w:r>
                              <w:r w:rsidRPr="00CC63C2">
                                <w:rPr>
                                  <w:rFonts w:ascii="Arial" w:hAnsi="Arial" w:cs="Arial"/>
                                  <w:spacing w:val="6"/>
                                  <w:sz w:val="18"/>
                                  <w:szCs w:val="18"/>
                                  <w:lang w:val="en-US"/>
                                </w:rPr>
                                <w:t>.</w:t>
                              </w:r>
                              <w:r>
                                <w:rPr>
                                  <w:rFonts w:ascii="Arial" w:hAnsi="Arial" w:cs="Arial"/>
                                  <w:spacing w:val="6"/>
                                  <w:sz w:val="18"/>
                                  <w:szCs w:val="18"/>
                                  <w:lang w:val="en-US"/>
                                </w:rPr>
                                <w:t>com</w:t>
                              </w:r>
                            </w:p>
                            <w:p w14:paraId="3FE965B7" w14:textId="77777777" w:rsidR="00305E81" w:rsidRPr="00CC63C2" w:rsidRDefault="00305E81" w:rsidP="00251CBB">
                              <w:pPr>
                                <w:rPr>
                                  <w:rFonts w:ascii="Arial" w:hAnsi="Arial" w:cs="Arial"/>
                                  <w:sz w:val="18"/>
                                  <w:szCs w:val="18"/>
                                  <w:lang w:val="en-US"/>
                                </w:rPr>
                              </w:pPr>
                            </w:p>
                            <w:p w14:paraId="77EFF990" w14:textId="77777777" w:rsidR="00305E81" w:rsidRPr="002A6C31" w:rsidRDefault="00305E81" w:rsidP="00251CBB">
                              <w:pPr>
                                <w:tabs>
                                  <w:tab w:val="right" w:pos="3969"/>
                                </w:tabs>
                                <w:rPr>
                                  <w:color w:val="002D53"/>
                                  <w:sz w:val="6"/>
                                  <w:szCs w:val="6"/>
                                  <w:u w:val="single"/>
                                </w:rPr>
                              </w:pPr>
                              <w:proofErr w:type="gramStart"/>
                              <w:r>
                                <w:rPr>
                                  <w:rFonts w:ascii="Arial" w:hAnsi="Arial" w:cs="Arial"/>
                                  <w:color w:val="002D53"/>
                                  <w:sz w:val="18"/>
                                  <w:szCs w:val="18"/>
                                  <w:u w:val="single"/>
                                  <w:lang w:val="en-US"/>
                                </w:rPr>
                                <w:t>____________</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14:paraId="4C461295" w14:textId="77777777" w:rsidR="00305E81" w:rsidRPr="003968DA" w:rsidRDefault="00305E81" w:rsidP="00251CBB">
                              <w:pPr>
                                <w:tabs>
                                  <w:tab w:val="right" w:pos="3969"/>
                                </w:tabs>
                                <w:rPr>
                                  <w:rFonts w:ascii="Arial" w:hAnsi="Arial" w:cs="Arial"/>
                                  <w:color w:val="002D53"/>
                                  <w:sz w:val="18"/>
                                  <w:szCs w:val="18"/>
                                  <w:u w:val="single"/>
                                </w:rPr>
                              </w:pPr>
                            </w:p>
                            <w:p w14:paraId="3743AEFA" w14:textId="77777777" w:rsidR="00305E81" w:rsidRPr="00E70C41" w:rsidRDefault="00305E8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2C7B11CF" w14:textId="77777777" w:rsidR="00305E81" w:rsidRPr="00A05799" w:rsidRDefault="00305E81"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14:paraId="086702E7" w14:textId="77777777" w:rsidR="00305E81" w:rsidRPr="003D2E5E" w:rsidRDefault="00305E81"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14:paraId="72E6FD14" w14:textId="77777777" w:rsidR="00305E81" w:rsidRPr="00A05799" w:rsidRDefault="00305E81"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14:paraId="2287EC11" w14:textId="77777777" w:rsidR="00305E81" w:rsidRPr="003968DA" w:rsidRDefault="00305E81"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14:paraId="53780F22" w14:textId="77777777" w:rsidR="00305E81" w:rsidRPr="00AD59BC" w:rsidRDefault="00305E81" w:rsidP="00251CBB">
                        <w:pPr>
                          <w:rPr>
                            <w:rFonts w:ascii="Arial" w:hAnsi="Arial" w:cs="Arial"/>
                            <w:spacing w:val="6"/>
                            <w:sz w:val="18"/>
                            <w:szCs w:val="18"/>
                          </w:rPr>
                        </w:pPr>
                        <w:proofErr w:type="gramStart"/>
                        <w:r w:rsidRPr="00A05799">
                          <w:rPr>
                            <w:rFonts w:ascii="Arial" w:hAnsi="Arial" w:cs="Arial"/>
                            <w:spacing w:val="6"/>
                            <w:sz w:val="18"/>
                            <w:szCs w:val="18"/>
                            <w:lang w:val="en-US"/>
                          </w:rPr>
                          <w:t>e</w:t>
                        </w:r>
                        <w:r w:rsidRPr="00AD59BC">
                          <w:rPr>
                            <w:rFonts w:ascii="Arial" w:hAnsi="Arial" w:cs="Arial"/>
                            <w:spacing w:val="6"/>
                            <w:sz w:val="18"/>
                            <w:szCs w:val="18"/>
                          </w:rPr>
                          <w:t>-</w:t>
                        </w:r>
                        <w:r w:rsidRPr="00A05799">
                          <w:rPr>
                            <w:rFonts w:ascii="Arial" w:hAnsi="Arial" w:cs="Arial"/>
                            <w:spacing w:val="6"/>
                            <w:sz w:val="18"/>
                            <w:szCs w:val="18"/>
                            <w:lang w:val="en-US"/>
                          </w:rPr>
                          <w:t>mail</w:t>
                        </w:r>
                        <w:proofErr w:type="gramEnd"/>
                        <w:r w:rsidRPr="00AD59BC">
                          <w:rPr>
                            <w:rFonts w:ascii="Arial" w:hAnsi="Arial" w:cs="Arial"/>
                            <w:spacing w:val="6"/>
                            <w:sz w:val="18"/>
                            <w:szCs w:val="18"/>
                          </w:rPr>
                          <w:t xml:space="preserve">: </w:t>
                        </w:r>
                        <w:proofErr w:type="spellStart"/>
                        <w:r w:rsidRPr="00A05799">
                          <w:rPr>
                            <w:rFonts w:ascii="Arial" w:hAnsi="Arial" w:cs="Arial"/>
                            <w:spacing w:val="6"/>
                            <w:sz w:val="18"/>
                            <w:szCs w:val="18"/>
                            <w:lang w:val="en-US"/>
                          </w:rPr>
                          <w:t>trcont</w:t>
                        </w:r>
                        <w:proofErr w:type="spellEnd"/>
                        <w:r w:rsidRPr="00AD59BC">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AD59BC">
                          <w:rPr>
                            <w:rFonts w:ascii="Arial" w:hAnsi="Arial" w:cs="Arial"/>
                            <w:spacing w:val="6"/>
                            <w:sz w:val="18"/>
                            <w:szCs w:val="18"/>
                          </w:rPr>
                          <w:t>.</w:t>
                        </w:r>
                        <w:r>
                          <w:rPr>
                            <w:rFonts w:ascii="Arial" w:hAnsi="Arial" w:cs="Arial"/>
                            <w:spacing w:val="6"/>
                            <w:sz w:val="18"/>
                            <w:szCs w:val="18"/>
                            <w:lang w:val="en-US"/>
                          </w:rPr>
                          <w:t>com</w:t>
                        </w:r>
                        <w:r w:rsidRPr="00AD59BC">
                          <w:rPr>
                            <w:rFonts w:ascii="Arial" w:hAnsi="Arial" w:cs="Arial"/>
                            <w:spacing w:val="6"/>
                            <w:sz w:val="18"/>
                            <w:szCs w:val="18"/>
                          </w:rPr>
                          <w:t xml:space="preserve">, </w:t>
                        </w:r>
                        <w:r w:rsidRPr="00A05799">
                          <w:rPr>
                            <w:rFonts w:ascii="Arial" w:hAnsi="Arial" w:cs="Arial"/>
                            <w:spacing w:val="6"/>
                            <w:sz w:val="18"/>
                            <w:szCs w:val="18"/>
                            <w:lang w:val="en-US"/>
                          </w:rPr>
                          <w:t>www</w:t>
                        </w:r>
                        <w:r w:rsidRPr="00AD59BC">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AD59BC">
                          <w:rPr>
                            <w:rFonts w:ascii="Arial" w:hAnsi="Arial" w:cs="Arial"/>
                            <w:spacing w:val="6"/>
                            <w:sz w:val="18"/>
                            <w:szCs w:val="18"/>
                          </w:rPr>
                          <w:t>.</w:t>
                        </w:r>
                        <w:r>
                          <w:rPr>
                            <w:rFonts w:ascii="Arial" w:hAnsi="Arial" w:cs="Arial"/>
                            <w:spacing w:val="6"/>
                            <w:sz w:val="18"/>
                            <w:szCs w:val="18"/>
                            <w:lang w:val="en-US"/>
                          </w:rPr>
                          <w:t>com</w:t>
                        </w:r>
                      </w:p>
                      <w:p w14:paraId="3FE965B7" w14:textId="77777777" w:rsidR="00305E81" w:rsidRPr="00AD59BC" w:rsidRDefault="00305E81" w:rsidP="00251CBB">
                        <w:pPr>
                          <w:rPr>
                            <w:rFonts w:ascii="Arial" w:hAnsi="Arial" w:cs="Arial"/>
                            <w:sz w:val="18"/>
                            <w:szCs w:val="18"/>
                          </w:rPr>
                        </w:pPr>
                      </w:p>
                      <w:p w14:paraId="77EFF990" w14:textId="77777777" w:rsidR="00305E81" w:rsidRPr="002A6C31" w:rsidRDefault="00305E81" w:rsidP="00251CBB">
                        <w:pPr>
                          <w:tabs>
                            <w:tab w:val="right" w:pos="3969"/>
                          </w:tabs>
                          <w:rPr>
                            <w:color w:val="002D53"/>
                            <w:sz w:val="6"/>
                            <w:szCs w:val="6"/>
                            <w:u w:val="single"/>
                          </w:rPr>
                        </w:pPr>
                        <w:proofErr w:type="gramStart"/>
                        <w:r>
                          <w:rPr>
                            <w:rFonts w:ascii="Arial" w:hAnsi="Arial" w:cs="Arial"/>
                            <w:color w:val="002D53"/>
                            <w:sz w:val="18"/>
                            <w:szCs w:val="18"/>
                            <w:u w:val="single"/>
                            <w:lang w:val="en-US"/>
                          </w:rPr>
                          <w:t>____________</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14:paraId="4C461295" w14:textId="77777777" w:rsidR="00305E81" w:rsidRPr="003968DA" w:rsidRDefault="00305E81" w:rsidP="00251CBB">
                        <w:pPr>
                          <w:tabs>
                            <w:tab w:val="right" w:pos="3969"/>
                          </w:tabs>
                          <w:rPr>
                            <w:rFonts w:ascii="Arial" w:hAnsi="Arial" w:cs="Arial"/>
                            <w:color w:val="002D53"/>
                            <w:sz w:val="18"/>
                            <w:szCs w:val="18"/>
                            <w:u w:val="single"/>
                          </w:rPr>
                        </w:pPr>
                      </w:p>
                      <w:p w14:paraId="3743AEFA" w14:textId="77777777" w:rsidR="00305E81" w:rsidRPr="00E70C41" w:rsidRDefault="00305E8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14:paraId="0F51606E" w14:textId="77777777" w:rsidR="00983D46" w:rsidRPr="00983D46" w:rsidRDefault="00983D46" w:rsidP="00251CBB">
      <w:pPr>
        <w:ind w:left="4536"/>
        <w:rPr>
          <w:szCs w:val="28"/>
          <w:lang w:val="en-US"/>
        </w:rPr>
      </w:pPr>
    </w:p>
    <w:p w14:paraId="3FED0878" w14:textId="77777777" w:rsidR="00251CBB" w:rsidRPr="007A389B" w:rsidRDefault="00251CBB" w:rsidP="00251CBB">
      <w:pPr>
        <w:ind w:left="4536"/>
        <w:rPr>
          <w:szCs w:val="28"/>
        </w:rPr>
      </w:pPr>
    </w:p>
    <w:p w14:paraId="036AB964" w14:textId="77777777" w:rsidR="00251CBB" w:rsidRPr="007A389B" w:rsidRDefault="00251CBB" w:rsidP="00251CBB">
      <w:pPr>
        <w:ind w:left="4536"/>
        <w:rPr>
          <w:szCs w:val="28"/>
        </w:rPr>
      </w:pPr>
    </w:p>
    <w:p w14:paraId="3056E3FB" w14:textId="77777777" w:rsidR="00251CBB" w:rsidRPr="007A389B" w:rsidRDefault="00251CBB" w:rsidP="00251CBB">
      <w:pPr>
        <w:ind w:left="4536"/>
        <w:rPr>
          <w:szCs w:val="28"/>
        </w:rPr>
      </w:pPr>
    </w:p>
    <w:p w14:paraId="1074E5EF" w14:textId="77777777" w:rsidR="00251CBB" w:rsidRPr="007A389B" w:rsidRDefault="00251CBB" w:rsidP="00251CBB">
      <w:pPr>
        <w:ind w:left="4536"/>
        <w:rPr>
          <w:szCs w:val="28"/>
        </w:rPr>
      </w:pPr>
    </w:p>
    <w:p w14:paraId="6FA5BBD1" w14:textId="77777777" w:rsidR="00251CBB" w:rsidRPr="007A389B" w:rsidRDefault="00251CBB" w:rsidP="00251CBB">
      <w:pPr>
        <w:rPr>
          <w:szCs w:val="28"/>
        </w:rPr>
      </w:pPr>
    </w:p>
    <w:p w14:paraId="44233165" w14:textId="77777777" w:rsidR="00251CBB" w:rsidRPr="007A389B" w:rsidRDefault="000A5DEF" w:rsidP="00251CBB">
      <w:pPr>
        <w:rPr>
          <w:szCs w:val="28"/>
        </w:rPr>
      </w:pPr>
      <w:r w:rsidRPr="007A389B">
        <w:rPr>
          <w:szCs w:val="28"/>
        </w:rPr>
        <w:t xml:space="preserve">    </w:t>
      </w:r>
    </w:p>
    <w:p w14:paraId="23770F9E" w14:textId="77777777" w:rsidR="00781327" w:rsidRPr="007A389B" w:rsidRDefault="00781327" w:rsidP="00251CBB">
      <w:pPr>
        <w:jc w:val="center"/>
        <w:rPr>
          <w:szCs w:val="28"/>
        </w:rPr>
      </w:pPr>
    </w:p>
    <w:p w14:paraId="4CC2A308" w14:textId="77777777" w:rsidR="00E235C7" w:rsidRDefault="00E235C7" w:rsidP="004055D6">
      <w:pPr>
        <w:tabs>
          <w:tab w:val="left" w:pos="1305"/>
        </w:tabs>
        <w:jc w:val="center"/>
        <w:rPr>
          <w:b/>
          <w:color w:val="FF0000"/>
          <w:sz w:val="26"/>
          <w:szCs w:val="26"/>
        </w:rPr>
      </w:pPr>
    </w:p>
    <w:p w14:paraId="585D9D9B" w14:textId="77777777" w:rsidR="0080624F" w:rsidRDefault="0080624F" w:rsidP="004055D6">
      <w:pPr>
        <w:tabs>
          <w:tab w:val="left" w:pos="1305"/>
        </w:tabs>
        <w:jc w:val="center"/>
        <w:rPr>
          <w:b/>
          <w:color w:val="FF0000"/>
          <w:sz w:val="26"/>
          <w:szCs w:val="26"/>
        </w:rPr>
      </w:pPr>
    </w:p>
    <w:p w14:paraId="1D46A1A7" w14:textId="77777777" w:rsidR="00762413" w:rsidRDefault="00762413" w:rsidP="004055D6">
      <w:pPr>
        <w:tabs>
          <w:tab w:val="left" w:pos="1305"/>
        </w:tabs>
        <w:jc w:val="center"/>
        <w:rPr>
          <w:b/>
          <w:color w:val="FF0000"/>
          <w:sz w:val="26"/>
          <w:szCs w:val="26"/>
        </w:rPr>
      </w:pPr>
    </w:p>
    <w:p w14:paraId="39B4557E" w14:textId="77777777" w:rsidR="00762413" w:rsidRDefault="00762413" w:rsidP="004055D6">
      <w:pPr>
        <w:tabs>
          <w:tab w:val="left" w:pos="1305"/>
        </w:tabs>
        <w:jc w:val="center"/>
        <w:rPr>
          <w:b/>
          <w:color w:val="FF0000"/>
          <w:sz w:val="26"/>
          <w:szCs w:val="26"/>
        </w:rPr>
      </w:pPr>
      <w:bookmarkStart w:id="0" w:name="_GoBack"/>
      <w:bookmarkEnd w:id="0"/>
    </w:p>
    <w:p w14:paraId="299EE88E" w14:textId="77777777" w:rsidR="004055D6" w:rsidRDefault="004055D6" w:rsidP="004055D6">
      <w:pPr>
        <w:tabs>
          <w:tab w:val="left" w:pos="1305"/>
        </w:tabs>
        <w:jc w:val="center"/>
        <w:rPr>
          <w:b/>
          <w:color w:val="FF0000"/>
          <w:sz w:val="26"/>
          <w:szCs w:val="26"/>
        </w:rPr>
      </w:pPr>
      <w:r w:rsidRPr="00F55B37">
        <w:rPr>
          <w:b/>
          <w:color w:val="FF0000"/>
          <w:sz w:val="26"/>
          <w:szCs w:val="26"/>
        </w:rPr>
        <w:t>ВНИМАНИЕ!</w:t>
      </w:r>
    </w:p>
    <w:p w14:paraId="74941637" w14:textId="77777777" w:rsidR="00CE1C1B" w:rsidRPr="00F55B37" w:rsidRDefault="00CE1C1B" w:rsidP="004055D6">
      <w:pPr>
        <w:tabs>
          <w:tab w:val="left" w:pos="1305"/>
        </w:tabs>
        <w:jc w:val="center"/>
        <w:rPr>
          <w:b/>
          <w:color w:val="FF0000"/>
          <w:sz w:val="26"/>
          <w:szCs w:val="26"/>
        </w:rPr>
      </w:pPr>
    </w:p>
    <w:p w14:paraId="504C665A" w14:textId="6634CE30" w:rsidR="00C57EE6" w:rsidRPr="00F55B37" w:rsidRDefault="00C57EE6" w:rsidP="00C57EE6">
      <w:pPr>
        <w:ind w:firstLine="709"/>
        <w:jc w:val="center"/>
        <w:rPr>
          <w:rFonts w:eastAsiaTheme="minorHAnsi"/>
          <w:b/>
          <w:sz w:val="26"/>
          <w:szCs w:val="26"/>
          <w:lang w:eastAsia="en-US"/>
        </w:rPr>
      </w:pPr>
      <w:r w:rsidRPr="00F55B37">
        <w:rPr>
          <w:rFonts w:eastAsiaTheme="minorHAnsi"/>
          <w:b/>
          <w:sz w:val="26"/>
          <w:szCs w:val="26"/>
          <w:lang w:eastAsia="en-US"/>
        </w:rPr>
        <w:t>ПАО «</w:t>
      </w:r>
      <w:proofErr w:type="spellStart"/>
      <w:r w:rsidRPr="00F55B37">
        <w:rPr>
          <w:rFonts w:eastAsiaTheme="minorHAnsi"/>
          <w:b/>
          <w:sz w:val="26"/>
          <w:szCs w:val="26"/>
          <w:lang w:eastAsia="en-US"/>
        </w:rPr>
        <w:t>ТрансКонтейнер</w:t>
      </w:r>
      <w:proofErr w:type="spellEnd"/>
      <w:r w:rsidRPr="00F55B37">
        <w:rPr>
          <w:rFonts w:eastAsiaTheme="minorHAnsi"/>
          <w:b/>
          <w:sz w:val="26"/>
          <w:szCs w:val="26"/>
          <w:lang w:eastAsia="en-US"/>
        </w:rPr>
        <w:t xml:space="preserve">» информирует о внесении изменений в </w:t>
      </w:r>
      <w:r w:rsidR="00305E81" w:rsidRPr="00F55B37">
        <w:rPr>
          <w:rFonts w:eastAsiaTheme="minorHAnsi"/>
          <w:b/>
          <w:sz w:val="26"/>
          <w:szCs w:val="26"/>
          <w:lang w:eastAsia="en-US"/>
        </w:rPr>
        <w:t xml:space="preserve">документацию </w:t>
      </w:r>
      <w:r w:rsidR="00781327" w:rsidRPr="00F55B37">
        <w:rPr>
          <w:rFonts w:eastAsiaTheme="minorHAnsi"/>
          <w:b/>
          <w:sz w:val="26"/>
          <w:szCs w:val="26"/>
          <w:lang w:eastAsia="en-US"/>
        </w:rPr>
        <w:t>о закупке</w:t>
      </w:r>
      <w:r w:rsidRPr="00F55B37">
        <w:rPr>
          <w:rFonts w:eastAsiaTheme="minorHAnsi"/>
          <w:b/>
          <w:sz w:val="26"/>
          <w:szCs w:val="26"/>
          <w:lang w:eastAsia="en-US"/>
        </w:rPr>
        <w:t xml:space="preserve"> способом </w:t>
      </w:r>
      <w:r w:rsidR="00AD59BC">
        <w:rPr>
          <w:rFonts w:eastAsiaTheme="minorHAnsi"/>
          <w:b/>
          <w:sz w:val="26"/>
          <w:szCs w:val="26"/>
          <w:lang w:eastAsia="en-US"/>
        </w:rPr>
        <w:t>р</w:t>
      </w:r>
      <w:r w:rsidRPr="00F55B37">
        <w:rPr>
          <w:rFonts w:eastAsiaTheme="minorHAnsi"/>
          <w:b/>
          <w:sz w:val="26"/>
          <w:szCs w:val="26"/>
          <w:lang w:eastAsia="en-US"/>
        </w:rPr>
        <w:t xml:space="preserve">азмещения оферты № </w:t>
      </w:r>
      <w:r w:rsidR="008B33D9" w:rsidRPr="00F55B37">
        <w:rPr>
          <w:rFonts w:eastAsiaTheme="minorHAnsi"/>
          <w:b/>
          <w:sz w:val="26"/>
          <w:szCs w:val="26"/>
          <w:lang w:eastAsia="en-US"/>
        </w:rPr>
        <w:t>РО-ЦКПЗУс-19-0096 по предмету закупки «</w:t>
      </w:r>
      <w:r w:rsidR="0079196D" w:rsidRPr="00F55B37">
        <w:rPr>
          <w:rFonts w:eastAsiaTheme="minorHAnsi"/>
          <w:b/>
          <w:sz w:val="26"/>
          <w:szCs w:val="26"/>
          <w:lang w:eastAsia="en-US"/>
        </w:rPr>
        <w:t>В</w:t>
      </w:r>
      <w:r w:rsidR="00661A32" w:rsidRPr="00F55B37">
        <w:rPr>
          <w:rFonts w:eastAsiaTheme="minorHAnsi"/>
          <w:b/>
          <w:sz w:val="26"/>
          <w:szCs w:val="26"/>
          <w:lang w:eastAsia="en-US"/>
        </w:rPr>
        <w:t>ыполнение плановых ремонтов грузовых вагонов и капитального ремонта колесных пар на территории стран с  железнодорожной колеёй 1520 мм</w:t>
      </w:r>
      <w:r w:rsidR="00305E81">
        <w:rPr>
          <w:rFonts w:eastAsiaTheme="minorHAnsi"/>
          <w:b/>
          <w:sz w:val="26"/>
          <w:szCs w:val="26"/>
          <w:lang w:eastAsia="en-US"/>
        </w:rPr>
        <w:t>» (</w:t>
      </w:r>
      <w:r w:rsidR="008B33D9" w:rsidRPr="00F55B37">
        <w:rPr>
          <w:rFonts w:eastAsiaTheme="minorHAnsi"/>
          <w:b/>
          <w:sz w:val="26"/>
          <w:szCs w:val="26"/>
          <w:lang w:eastAsia="en-US"/>
        </w:rPr>
        <w:t>Размещение оферты)</w:t>
      </w:r>
      <w:r w:rsidRPr="00F55B37">
        <w:rPr>
          <w:rFonts w:eastAsiaTheme="minorHAnsi"/>
          <w:b/>
          <w:sz w:val="26"/>
          <w:szCs w:val="26"/>
          <w:lang w:eastAsia="en-US"/>
        </w:rPr>
        <w:t>.</w:t>
      </w:r>
    </w:p>
    <w:p w14:paraId="1DFF7193" w14:textId="77777777" w:rsidR="008817A8" w:rsidRPr="00F55B37" w:rsidRDefault="008817A8" w:rsidP="004055D6">
      <w:pPr>
        <w:jc w:val="center"/>
        <w:rPr>
          <w:b/>
          <w:bCs/>
          <w:sz w:val="26"/>
          <w:szCs w:val="26"/>
        </w:rPr>
      </w:pPr>
    </w:p>
    <w:p w14:paraId="31466A76" w14:textId="0F41861C" w:rsidR="008817A8" w:rsidRPr="00DE0204" w:rsidRDefault="00BB42DD" w:rsidP="005428AB">
      <w:pPr>
        <w:tabs>
          <w:tab w:val="left" w:pos="993"/>
        </w:tabs>
        <w:ind w:left="709"/>
        <w:jc w:val="both"/>
        <w:rPr>
          <w:bCs/>
          <w:sz w:val="26"/>
          <w:szCs w:val="26"/>
        </w:rPr>
      </w:pPr>
      <w:r>
        <w:rPr>
          <w:b/>
          <w:bCs/>
          <w:sz w:val="26"/>
          <w:szCs w:val="26"/>
        </w:rPr>
        <w:t>1</w:t>
      </w:r>
      <w:r w:rsidR="003E0984" w:rsidRPr="00FC34EA">
        <w:rPr>
          <w:b/>
          <w:bCs/>
          <w:sz w:val="26"/>
          <w:szCs w:val="26"/>
        </w:rPr>
        <w:t>.</w:t>
      </w:r>
      <w:r w:rsidR="00305E81" w:rsidRPr="00FC34EA">
        <w:rPr>
          <w:b/>
          <w:bCs/>
          <w:sz w:val="26"/>
          <w:szCs w:val="26"/>
        </w:rPr>
        <w:t xml:space="preserve">  </w:t>
      </w:r>
      <w:r w:rsidR="00735F6D" w:rsidRPr="00FC34EA">
        <w:rPr>
          <w:bCs/>
          <w:sz w:val="26"/>
          <w:szCs w:val="26"/>
        </w:rPr>
        <w:t>В</w:t>
      </w:r>
      <w:r w:rsidR="008817A8" w:rsidRPr="00FC34EA">
        <w:rPr>
          <w:bCs/>
          <w:sz w:val="26"/>
          <w:szCs w:val="26"/>
        </w:rPr>
        <w:t xml:space="preserve"> </w:t>
      </w:r>
      <w:r w:rsidR="00255AB0" w:rsidRPr="00FC34EA">
        <w:rPr>
          <w:bCs/>
          <w:sz w:val="26"/>
          <w:szCs w:val="26"/>
        </w:rPr>
        <w:t xml:space="preserve">документации </w:t>
      </w:r>
      <w:r w:rsidR="00781327" w:rsidRPr="00FC34EA">
        <w:rPr>
          <w:bCs/>
          <w:sz w:val="26"/>
          <w:szCs w:val="26"/>
        </w:rPr>
        <w:t xml:space="preserve">о закупке Размещения </w:t>
      </w:r>
      <w:r w:rsidR="00735F6D" w:rsidRPr="00FC34EA">
        <w:rPr>
          <w:bCs/>
          <w:sz w:val="26"/>
          <w:szCs w:val="26"/>
        </w:rPr>
        <w:t>оферты</w:t>
      </w:r>
      <w:r w:rsidR="00305E81" w:rsidRPr="00FC34EA">
        <w:rPr>
          <w:bCs/>
          <w:sz w:val="26"/>
          <w:szCs w:val="26"/>
        </w:rPr>
        <w:t>:</w:t>
      </w:r>
    </w:p>
    <w:p w14:paraId="5BC196BB" w14:textId="77777777" w:rsidR="0030509B" w:rsidRDefault="0030509B" w:rsidP="005428AB">
      <w:pPr>
        <w:tabs>
          <w:tab w:val="left" w:pos="993"/>
        </w:tabs>
        <w:ind w:left="709"/>
        <w:jc w:val="both"/>
        <w:rPr>
          <w:bCs/>
          <w:sz w:val="26"/>
          <w:szCs w:val="26"/>
        </w:rPr>
      </w:pPr>
    </w:p>
    <w:p w14:paraId="6DB1CAAD" w14:textId="7E87B2FC" w:rsidR="00FD7F3F" w:rsidRPr="00FD7F3F" w:rsidRDefault="00FD7F3F" w:rsidP="00727356">
      <w:pPr>
        <w:tabs>
          <w:tab w:val="left" w:pos="993"/>
        </w:tabs>
        <w:ind w:firstLine="709"/>
        <w:jc w:val="both"/>
        <w:rPr>
          <w:b/>
          <w:bCs/>
          <w:sz w:val="26"/>
          <w:szCs w:val="26"/>
        </w:rPr>
      </w:pPr>
      <w:r w:rsidRPr="00FD7F3F">
        <w:rPr>
          <w:b/>
          <w:bCs/>
          <w:sz w:val="26"/>
          <w:szCs w:val="26"/>
        </w:rPr>
        <w:t>1.</w:t>
      </w:r>
      <w:r w:rsidR="001E0753">
        <w:rPr>
          <w:b/>
          <w:bCs/>
          <w:sz w:val="26"/>
          <w:szCs w:val="26"/>
        </w:rPr>
        <w:t>1</w:t>
      </w:r>
      <w:r w:rsidRPr="00FD7F3F">
        <w:rPr>
          <w:b/>
          <w:bCs/>
          <w:sz w:val="26"/>
          <w:szCs w:val="26"/>
        </w:rPr>
        <w:t>.</w:t>
      </w:r>
      <w:r>
        <w:rPr>
          <w:b/>
          <w:bCs/>
          <w:sz w:val="26"/>
          <w:szCs w:val="26"/>
        </w:rPr>
        <w:t xml:space="preserve"> </w:t>
      </w:r>
      <w:r w:rsidR="00F0435B">
        <w:rPr>
          <w:b/>
          <w:bCs/>
          <w:sz w:val="26"/>
          <w:szCs w:val="26"/>
        </w:rPr>
        <w:t>В</w:t>
      </w:r>
      <w:r>
        <w:rPr>
          <w:b/>
          <w:bCs/>
          <w:sz w:val="26"/>
          <w:szCs w:val="26"/>
        </w:rPr>
        <w:t xml:space="preserve"> пункт</w:t>
      </w:r>
      <w:r w:rsidR="00F0435B">
        <w:rPr>
          <w:b/>
          <w:bCs/>
          <w:sz w:val="26"/>
          <w:szCs w:val="26"/>
        </w:rPr>
        <w:t>е</w:t>
      </w:r>
      <w:r>
        <w:rPr>
          <w:b/>
          <w:bCs/>
          <w:sz w:val="26"/>
          <w:szCs w:val="26"/>
        </w:rPr>
        <w:t xml:space="preserve"> 4.1. раздела 4.Техническое задание </w:t>
      </w:r>
      <w:r w:rsidR="00F0435B">
        <w:rPr>
          <w:b/>
          <w:bCs/>
          <w:sz w:val="26"/>
          <w:szCs w:val="26"/>
        </w:rPr>
        <w:t>исключить</w:t>
      </w:r>
      <w:r>
        <w:rPr>
          <w:b/>
          <w:bCs/>
          <w:sz w:val="26"/>
          <w:szCs w:val="26"/>
        </w:rPr>
        <w:t xml:space="preserve"> следующую фразу</w:t>
      </w:r>
      <w:r w:rsidRPr="00FD7F3F">
        <w:rPr>
          <w:b/>
          <w:bCs/>
          <w:sz w:val="26"/>
          <w:szCs w:val="26"/>
        </w:rPr>
        <w:t>:</w:t>
      </w:r>
    </w:p>
    <w:p w14:paraId="440368A0" w14:textId="6D6457EB" w:rsidR="00FD7F3F" w:rsidRDefault="00F0435B" w:rsidP="005428AB">
      <w:pPr>
        <w:tabs>
          <w:tab w:val="left" w:pos="993"/>
        </w:tabs>
        <w:ind w:left="709"/>
        <w:jc w:val="both"/>
        <w:rPr>
          <w:bCs/>
          <w:sz w:val="26"/>
          <w:szCs w:val="26"/>
        </w:rPr>
      </w:pPr>
      <w:r>
        <w:rPr>
          <w:bCs/>
          <w:sz w:val="26"/>
          <w:szCs w:val="26"/>
        </w:rPr>
        <w:t>«</w:t>
      </w:r>
      <w:r w:rsidR="00FD7F3F" w:rsidRPr="00FD7F3F">
        <w:rPr>
          <w:bCs/>
          <w:sz w:val="26"/>
          <w:szCs w:val="26"/>
        </w:rPr>
        <w:t>- разделка вагонов в металлолом и купля/продажа металлолома</w:t>
      </w:r>
      <w:proofErr w:type="gramStart"/>
      <w:r w:rsidR="00FD7F3F" w:rsidRPr="00FD7F3F">
        <w:rPr>
          <w:bCs/>
          <w:sz w:val="26"/>
          <w:szCs w:val="26"/>
        </w:rPr>
        <w:t>.</w:t>
      </w:r>
      <w:r>
        <w:rPr>
          <w:bCs/>
          <w:sz w:val="26"/>
          <w:szCs w:val="26"/>
        </w:rPr>
        <w:t>»</w:t>
      </w:r>
      <w:r w:rsidR="00291C77">
        <w:rPr>
          <w:bCs/>
          <w:sz w:val="26"/>
          <w:szCs w:val="26"/>
        </w:rPr>
        <w:t>.</w:t>
      </w:r>
      <w:proofErr w:type="gramEnd"/>
    </w:p>
    <w:p w14:paraId="18A87318" w14:textId="77777777" w:rsidR="00DE0204" w:rsidRDefault="00DE0204" w:rsidP="005428AB">
      <w:pPr>
        <w:tabs>
          <w:tab w:val="left" w:pos="993"/>
        </w:tabs>
        <w:ind w:left="709"/>
        <w:jc w:val="both"/>
        <w:rPr>
          <w:bCs/>
          <w:sz w:val="26"/>
          <w:szCs w:val="26"/>
        </w:rPr>
      </w:pPr>
    </w:p>
    <w:p w14:paraId="1154166B" w14:textId="197AC38F" w:rsidR="00DE0204" w:rsidRPr="00DE0204" w:rsidRDefault="00DE0204" w:rsidP="005428AB">
      <w:pPr>
        <w:tabs>
          <w:tab w:val="left" w:pos="993"/>
        </w:tabs>
        <w:ind w:left="709"/>
        <w:jc w:val="both"/>
        <w:rPr>
          <w:b/>
          <w:bCs/>
          <w:sz w:val="26"/>
          <w:szCs w:val="26"/>
        </w:rPr>
      </w:pPr>
      <w:r w:rsidRPr="00DE0204">
        <w:rPr>
          <w:b/>
          <w:bCs/>
          <w:sz w:val="26"/>
          <w:szCs w:val="26"/>
        </w:rPr>
        <w:t xml:space="preserve">1.2. </w:t>
      </w:r>
      <w:r w:rsidR="00F0435B">
        <w:rPr>
          <w:b/>
          <w:bCs/>
          <w:sz w:val="26"/>
          <w:szCs w:val="26"/>
        </w:rPr>
        <w:t>Исключить</w:t>
      </w:r>
      <w:r w:rsidRPr="00DE0204">
        <w:rPr>
          <w:b/>
          <w:bCs/>
          <w:sz w:val="26"/>
          <w:szCs w:val="26"/>
        </w:rPr>
        <w:t xml:space="preserve"> пункт 4.2.3. раздела 4.Техническое задание.</w:t>
      </w:r>
    </w:p>
    <w:p w14:paraId="58B933B3" w14:textId="77777777" w:rsidR="00FD7F3F" w:rsidRPr="00FD7F3F" w:rsidRDefault="00FD7F3F" w:rsidP="005428AB">
      <w:pPr>
        <w:tabs>
          <w:tab w:val="left" w:pos="993"/>
        </w:tabs>
        <w:ind w:left="709"/>
        <w:jc w:val="both"/>
        <w:rPr>
          <w:bCs/>
          <w:sz w:val="26"/>
          <w:szCs w:val="26"/>
        </w:rPr>
      </w:pPr>
    </w:p>
    <w:p w14:paraId="6A171B4B" w14:textId="5CDEE4FE" w:rsidR="00FD7F3F" w:rsidRPr="00224A12" w:rsidRDefault="00FD7F3F" w:rsidP="00FD7F3F">
      <w:pPr>
        <w:pStyle w:val="11"/>
        <w:rPr>
          <w:b/>
          <w:sz w:val="26"/>
          <w:szCs w:val="26"/>
        </w:rPr>
      </w:pPr>
      <w:r w:rsidRPr="00224A12">
        <w:rPr>
          <w:b/>
          <w:sz w:val="26"/>
          <w:szCs w:val="26"/>
        </w:rPr>
        <w:t>1.</w:t>
      </w:r>
      <w:r w:rsidR="0018637B">
        <w:rPr>
          <w:b/>
          <w:sz w:val="26"/>
          <w:szCs w:val="26"/>
        </w:rPr>
        <w:t>3</w:t>
      </w:r>
      <w:r w:rsidRPr="00224A12">
        <w:rPr>
          <w:b/>
          <w:sz w:val="26"/>
          <w:szCs w:val="26"/>
        </w:rPr>
        <w:t xml:space="preserve">. </w:t>
      </w:r>
      <w:r w:rsidR="000631F9">
        <w:rPr>
          <w:b/>
          <w:sz w:val="26"/>
          <w:szCs w:val="26"/>
        </w:rPr>
        <w:t>Заголовок Приложения</w:t>
      </w:r>
      <w:r w:rsidRPr="00224A12">
        <w:rPr>
          <w:b/>
          <w:sz w:val="26"/>
          <w:szCs w:val="26"/>
        </w:rPr>
        <w:t xml:space="preserve"> №7 к Техническому заданию изложить </w:t>
      </w:r>
      <w:r w:rsidR="000631F9">
        <w:rPr>
          <w:b/>
          <w:sz w:val="26"/>
          <w:szCs w:val="26"/>
        </w:rPr>
        <w:t>в следующей</w:t>
      </w:r>
      <w:r w:rsidRPr="00224A12">
        <w:rPr>
          <w:b/>
          <w:sz w:val="26"/>
          <w:szCs w:val="26"/>
        </w:rPr>
        <w:t xml:space="preserve"> </w:t>
      </w:r>
      <w:r w:rsidR="000631F9">
        <w:rPr>
          <w:b/>
          <w:sz w:val="26"/>
          <w:szCs w:val="26"/>
        </w:rPr>
        <w:t>редакции</w:t>
      </w:r>
      <w:r w:rsidRPr="00224A12">
        <w:rPr>
          <w:b/>
          <w:sz w:val="26"/>
          <w:szCs w:val="26"/>
        </w:rPr>
        <w:t>:</w:t>
      </w:r>
    </w:p>
    <w:p w14:paraId="137EEF74" w14:textId="77777777" w:rsidR="00FD7F3F" w:rsidRPr="00DE0204" w:rsidRDefault="00FD7F3F" w:rsidP="00FD7F3F">
      <w:pPr>
        <w:pStyle w:val="11"/>
        <w:rPr>
          <w:sz w:val="26"/>
          <w:szCs w:val="26"/>
        </w:rPr>
      </w:pPr>
      <w:r>
        <w:rPr>
          <w:sz w:val="26"/>
          <w:szCs w:val="26"/>
        </w:rPr>
        <w:t>«Предельная стоимость металлолома, принимаемого на ответственное хранение Депо Подрядчика (стоимость за тонну)».</w:t>
      </w:r>
    </w:p>
    <w:p w14:paraId="469C0275" w14:textId="77777777" w:rsidR="00FD7F3F" w:rsidRDefault="00FD7F3F" w:rsidP="007F2127">
      <w:pPr>
        <w:tabs>
          <w:tab w:val="left" w:pos="993"/>
        </w:tabs>
        <w:ind w:firstLine="709"/>
        <w:jc w:val="both"/>
        <w:rPr>
          <w:b/>
          <w:bCs/>
          <w:sz w:val="26"/>
          <w:szCs w:val="26"/>
        </w:rPr>
      </w:pPr>
    </w:p>
    <w:p w14:paraId="5FFC66B1" w14:textId="567499A0" w:rsidR="00C06DDD" w:rsidRPr="00DE0204" w:rsidRDefault="00BB42DD" w:rsidP="007F2127">
      <w:pPr>
        <w:tabs>
          <w:tab w:val="left" w:pos="993"/>
        </w:tabs>
        <w:ind w:firstLine="709"/>
        <w:jc w:val="both"/>
        <w:rPr>
          <w:b/>
          <w:bCs/>
          <w:sz w:val="26"/>
          <w:szCs w:val="26"/>
        </w:rPr>
      </w:pPr>
      <w:r>
        <w:rPr>
          <w:b/>
          <w:bCs/>
          <w:sz w:val="26"/>
          <w:szCs w:val="26"/>
        </w:rPr>
        <w:t>1</w:t>
      </w:r>
      <w:r w:rsidR="00C06DDD" w:rsidRPr="00FC34EA">
        <w:rPr>
          <w:b/>
          <w:bCs/>
          <w:sz w:val="26"/>
          <w:szCs w:val="26"/>
        </w:rPr>
        <w:t>.</w:t>
      </w:r>
      <w:r w:rsidR="0018637B">
        <w:rPr>
          <w:b/>
          <w:bCs/>
          <w:sz w:val="26"/>
          <w:szCs w:val="26"/>
        </w:rPr>
        <w:t>4</w:t>
      </w:r>
      <w:r w:rsidR="00C06DDD" w:rsidRPr="00FC34EA">
        <w:rPr>
          <w:b/>
          <w:bCs/>
          <w:sz w:val="26"/>
          <w:szCs w:val="26"/>
        </w:rPr>
        <w:t xml:space="preserve">. </w:t>
      </w:r>
      <w:r w:rsidR="00636AB2">
        <w:rPr>
          <w:b/>
          <w:bCs/>
          <w:sz w:val="26"/>
          <w:szCs w:val="26"/>
        </w:rPr>
        <w:t xml:space="preserve">В пункте 11 </w:t>
      </w:r>
      <w:r w:rsidR="00C06DDD" w:rsidRPr="00FC34EA">
        <w:rPr>
          <w:b/>
          <w:bCs/>
          <w:sz w:val="26"/>
          <w:szCs w:val="26"/>
        </w:rPr>
        <w:t>Раздел</w:t>
      </w:r>
      <w:r w:rsidR="00636AB2">
        <w:rPr>
          <w:b/>
          <w:bCs/>
          <w:sz w:val="26"/>
          <w:szCs w:val="26"/>
        </w:rPr>
        <w:t>а</w:t>
      </w:r>
      <w:r w:rsidR="00C06DDD" w:rsidRPr="00FC34EA">
        <w:rPr>
          <w:b/>
          <w:bCs/>
          <w:sz w:val="26"/>
          <w:szCs w:val="26"/>
        </w:rPr>
        <w:t xml:space="preserve"> 5. Информационная карта изложить в следующе</w:t>
      </w:r>
      <w:r w:rsidR="00636AB2">
        <w:rPr>
          <w:b/>
          <w:bCs/>
          <w:sz w:val="26"/>
          <w:szCs w:val="26"/>
        </w:rPr>
        <w:t>й</w:t>
      </w:r>
      <w:r w:rsidR="00C06DDD" w:rsidRPr="00FC34EA">
        <w:rPr>
          <w:b/>
          <w:bCs/>
          <w:sz w:val="26"/>
          <w:szCs w:val="26"/>
        </w:rPr>
        <w:t xml:space="preserve"> </w:t>
      </w:r>
      <w:r w:rsidR="00636AB2">
        <w:rPr>
          <w:b/>
          <w:bCs/>
          <w:sz w:val="26"/>
          <w:szCs w:val="26"/>
        </w:rPr>
        <w:t>редакции</w:t>
      </w:r>
      <w:r w:rsidR="00C06DDD" w:rsidRPr="00FC34EA">
        <w:rPr>
          <w:b/>
          <w:bCs/>
          <w:sz w:val="26"/>
          <w:szCs w:val="26"/>
        </w:rPr>
        <w:t>:</w:t>
      </w:r>
    </w:p>
    <w:p w14:paraId="7E6DDD51" w14:textId="22E34584" w:rsidR="00D85FF6" w:rsidRDefault="0094025A" w:rsidP="00D85FF6">
      <w:pPr>
        <w:pStyle w:val="11"/>
        <w:rPr>
          <w:sz w:val="26"/>
          <w:szCs w:val="26"/>
        </w:rPr>
      </w:pPr>
      <w:r>
        <w:rPr>
          <w:sz w:val="26"/>
          <w:szCs w:val="26"/>
        </w:rPr>
        <w:t>«</w:t>
      </w:r>
      <w:r w:rsidR="007F2127" w:rsidRPr="00FC34EA">
        <w:rPr>
          <w:sz w:val="26"/>
          <w:szCs w:val="26"/>
        </w:rPr>
        <w:t>Вариант 1.</w:t>
      </w:r>
      <w:r>
        <w:rPr>
          <w:sz w:val="26"/>
          <w:szCs w:val="26"/>
        </w:rPr>
        <w:t xml:space="preserve"> </w:t>
      </w:r>
      <w:r w:rsidR="00D85FF6" w:rsidRPr="00277786">
        <w:rPr>
          <w:sz w:val="26"/>
          <w:szCs w:val="26"/>
        </w:rPr>
        <w:t xml:space="preserve">Филиал Заказчика ежемесячно производит перечисление </w:t>
      </w:r>
      <w:proofErr w:type="gramStart"/>
      <w:r w:rsidR="00D85FF6" w:rsidRPr="00277786">
        <w:rPr>
          <w:sz w:val="26"/>
          <w:szCs w:val="26"/>
        </w:rPr>
        <w:t>авансовых</w:t>
      </w:r>
      <w:proofErr w:type="gramEnd"/>
      <w:r w:rsidR="00D85FF6" w:rsidRPr="00277786">
        <w:rPr>
          <w:sz w:val="26"/>
          <w:szCs w:val="26"/>
        </w:rPr>
        <w:t xml:space="preserve"> </w:t>
      </w:r>
      <w:proofErr w:type="gramStart"/>
      <w:r w:rsidR="00D85FF6" w:rsidRPr="00277786">
        <w:rPr>
          <w:sz w:val="26"/>
          <w:szCs w:val="26"/>
        </w:rPr>
        <w:t xml:space="preserve">платежей за ремонт грузовых вагонов, на расчетный счет Депо Подрядчика в порядке _____%  предоплаты </w:t>
      </w:r>
      <w:r w:rsidR="00D85FF6">
        <w:rPr>
          <w:sz w:val="26"/>
          <w:szCs w:val="26"/>
        </w:rPr>
        <w:t xml:space="preserve">(не более 70%) </w:t>
      </w:r>
      <w:r w:rsidR="00D85FF6" w:rsidRPr="00277786">
        <w:rPr>
          <w:sz w:val="26"/>
          <w:szCs w:val="26"/>
        </w:rPr>
        <w:t xml:space="preserve">на основании выставленного счёта Депо Подрядчика, исходя из стоимости ремонта одного грузового вагона Заказчика </w:t>
      </w:r>
      <w:r w:rsidR="00D85FF6">
        <w:rPr>
          <w:sz w:val="26"/>
          <w:szCs w:val="26"/>
        </w:rPr>
        <w:t>за предыдущий месяц</w:t>
      </w:r>
      <w:r w:rsidR="00D85FF6" w:rsidRPr="00277786">
        <w:rPr>
          <w:sz w:val="26"/>
          <w:szCs w:val="26"/>
        </w:rPr>
        <w:t xml:space="preserve"> и планируемого объема ремонта грузовых вагонов </w:t>
      </w:r>
      <w:r w:rsidR="00F005A3" w:rsidRPr="00FC34EA">
        <w:rPr>
          <w:sz w:val="26"/>
          <w:szCs w:val="26"/>
        </w:rPr>
        <w:t xml:space="preserve">в течение </w:t>
      </w:r>
      <w:r w:rsidR="00F005A3">
        <w:rPr>
          <w:sz w:val="26"/>
          <w:szCs w:val="26"/>
        </w:rPr>
        <w:t>________ (не менее 3 (трёх))</w:t>
      </w:r>
      <w:r w:rsidR="00D85FF6" w:rsidRPr="00277786">
        <w:rPr>
          <w:sz w:val="26"/>
          <w:szCs w:val="26"/>
        </w:rPr>
        <w:t xml:space="preserve"> </w:t>
      </w:r>
      <w:r w:rsidR="00D85FF6">
        <w:rPr>
          <w:sz w:val="26"/>
          <w:szCs w:val="26"/>
        </w:rPr>
        <w:t>рабочих</w:t>
      </w:r>
      <w:r w:rsidR="00D85FF6" w:rsidRPr="00277786">
        <w:rPr>
          <w:sz w:val="26"/>
          <w:szCs w:val="26"/>
        </w:rPr>
        <w:t xml:space="preserve"> дней с даты его получения, но не позднее 25 числа месяца, предшествующего месяцу ремонта</w:t>
      </w:r>
      <w:r w:rsidR="00D85FF6">
        <w:rPr>
          <w:sz w:val="26"/>
          <w:szCs w:val="26"/>
        </w:rPr>
        <w:t xml:space="preserve">. </w:t>
      </w:r>
      <w:proofErr w:type="gramEnd"/>
    </w:p>
    <w:p w14:paraId="0F1011F9" w14:textId="389CC373" w:rsidR="00D85FF6" w:rsidRDefault="00D85FF6" w:rsidP="00D85FF6">
      <w:pPr>
        <w:pStyle w:val="11"/>
        <w:rPr>
          <w:sz w:val="26"/>
          <w:szCs w:val="26"/>
        </w:rPr>
      </w:pPr>
      <w:proofErr w:type="gramStart"/>
      <w:r>
        <w:rPr>
          <w:sz w:val="26"/>
          <w:szCs w:val="26"/>
        </w:rPr>
        <w:t>О</w:t>
      </w:r>
      <w:r w:rsidRPr="00FC34EA">
        <w:rPr>
          <w:sz w:val="26"/>
          <w:szCs w:val="26"/>
        </w:rPr>
        <w:t xml:space="preserve">кончательный расчет за фактически выполненный объем работ по ремонту грузовых вагонов, в том числе подачу/уборку вагонов, работ по определению ремонтопригодности и/или ремонту </w:t>
      </w:r>
      <w:r>
        <w:rPr>
          <w:sz w:val="26"/>
          <w:szCs w:val="26"/>
        </w:rPr>
        <w:t>запасных частей</w:t>
      </w:r>
      <w:r w:rsidRPr="00FC34EA">
        <w:rPr>
          <w:sz w:val="26"/>
          <w:szCs w:val="26"/>
        </w:rPr>
        <w:t>, узлов, колесных пар</w:t>
      </w:r>
      <w:r>
        <w:rPr>
          <w:sz w:val="26"/>
          <w:szCs w:val="26"/>
        </w:rPr>
        <w:t>, погрузку (выгрузку), транспортировку, взвешивание узлов, деталей и запасных частей, металлолома собственности Заказчика, их хранение, отстой вагонов на путях</w:t>
      </w:r>
      <w:r w:rsidRPr="00FC34EA">
        <w:rPr>
          <w:sz w:val="26"/>
          <w:szCs w:val="26"/>
        </w:rPr>
        <w:t xml:space="preserve"> производится Заказчиком после подписания Сторонами актов о выполненных работах </w:t>
      </w:r>
      <w:r w:rsidRPr="00FC34EA">
        <w:rPr>
          <w:sz w:val="26"/>
          <w:szCs w:val="26"/>
        </w:rPr>
        <w:lastRenderedPageBreak/>
        <w:t>(оказанных услугах), на основании</w:t>
      </w:r>
      <w:proofErr w:type="gramEnd"/>
      <w:r w:rsidRPr="00FC34EA">
        <w:rPr>
          <w:sz w:val="26"/>
          <w:szCs w:val="26"/>
        </w:rPr>
        <w:t xml:space="preserve"> выданных Заказчику счетов-фактур и иных обязательных документов в течение 10 рабочих дней с даты их получения</w:t>
      </w:r>
      <w:r w:rsidRPr="00277786">
        <w:rPr>
          <w:sz w:val="26"/>
          <w:szCs w:val="26"/>
        </w:rPr>
        <w:t xml:space="preserve">.  </w:t>
      </w:r>
    </w:p>
    <w:p w14:paraId="0DF6F11E" w14:textId="44BA5CAB" w:rsidR="006978D0" w:rsidRDefault="00D85FF6" w:rsidP="00D85FF6">
      <w:pPr>
        <w:pStyle w:val="11"/>
        <w:rPr>
          <w:sz w:val="26"/>
          <w:szCs w:val="26"/>
        </w:rPr>
      </w:pPr>
      <w:proofErr w:type="gramStart"/>
      <w:r>
        <w:rPr>
          <w:sz w:val="26"/>
          <w:szCs w:val="26"/>
        </w:rPr>
        <w:t xml:space="preserve">Оплата работ за первый месяц ремонта грузовых вагонов производится Заказчиком в порядке (не более 70%) предоплаты путем перечисления денежных средств на расчетный счет Депо Подрядчика, исходя из средней фактической стоимости ремонта, определяемой Депо Подрядчика, и планируемого объема ремонта грузовых вагонов, на основании выставленного счета Депо Подрядчика </w:t>
      </w:r>
      <w:r w:rsidR="00F005A3" w:rsidRPr="00FC34EA">
        <w:rPr>
          <w:sz w:val="26"/>
          <w:szCs w:val="26"/>
        </w:rPr>
        <w:t xml:space="preserve">в течение </w:t>
      </w:r>
      <w:r w:rsidR="00F005A3">
        <w:rPr>
          <w:sz w:val="26"/>
          <w:szCs w:val="26"/>
        </w:rPr>
        <w:t xml:space="preserve">________ </w:t>
      </w:r>
      <w:r w:rsidR="00F005A3" w:rsidRPr="00FC34EA">
        <w:rPr>
          <w:sz w:val="26"/>
          <w:szCs w:val="26"/>
        </w:rPr>
        <w:t>(не менее 3 (трёх))</w:t>
      </w:r>
      <w:r>
        <w:rPr>
          <w:sz w:val="26"/>
          <w:szCs w:val="26"/>
        </w:rPr>
        <w:t xml:space="preserve"> рабочих дней с даты его получения, но не</w:t>
      </w:r>
      <w:proofErr w:type="gramEnd"/>
      <w:r>
        <w:rPr>
          <w:sz w:val="26"/>
          <w:szCs w:val="26"/>
        </w:rPr>
        <w:t xml:space="preserve"> позднее дня подачи грузовых вагонов в ремонт</w:t>
      </w:r>
      <w:r w:rsidR="0094025A">
        <w:rPr>
          <w:sz w:val="26"/>
          <w:szCs w:val="26"/>
        </w:rPr>
        <w:t>.</w:t>
      </w:r>
    </w:p>
    <w:p w14:paraId="5D490C95" w14:textId="569E6F0B" w:rsidR="004C3D16" w:rsidRDefault="004C3D16" w:rsidP="004C3D16">
      <w:pPr>
        <w:pStyle w:val="11"/>
        <w:rPr>
          <w:sz w:val="26"/>
          <w:szCs w:val="26"/>
        </w:rPr>
      </w:pPr>
      <w:r>
        <w:rPr>
          <w:sz w:val="26"/>
          <w:szCs w:val="26"/>
        </w:rPr>
        <w:t xml:space="preserve">Вариант 2. </w:t>
      </w:r>
      <w:proofErr w:type="gramStart"/>
      <w:r w:rsidRPr="006B03B4">
        <w:rPr>
          <w:sz w:val="26"/>
          <w:szCs w:val="26"/>
        </w:rPr>
        <w:t xml:space="preserve">Оплата выполненных Подрядчиком Работ осуществляется в течение </w:t>
      </w:r>
      <w:r>
        <w:rPr>
          <w:sz w:val="26"/>
          <w:szCs w:val="26"/>
        </w:rPr>
        <w:t>___________ (не менее 10</w:t>
      </w:r>
      <w:r w:rsidRPr="006B03B4">
        <w:rPr>
          <w:sz w:val="26"/>
          <w:szCs w:val="26"/>
        </w:rPr>
        <w:t xml:space="preserve"> (</w:t>
      </w:r>
      <w:r>
        <w:rPr>
          <w:sz w:val="26"/>
          <w:szCs w:val="26"/>
        </w:rPr>
        <w:t>десяти</w:t>
      </w:r>
      <w:r w:rsidRPr="006B03B4">
        <w:rPr>
          <w:sz w:val="26"/>
          <w:szCs w:val="26"/>
        </w:rPr>
        <w:t xml:space="preserve">) </w:t>
      </w:r>
      <w:r>
        <w:rPr>
          <w:sz w:val="26"/>
          <w:szCs w:val="26"/>
        </w:rPr>
        <w:t>календарных</w:t>
      </w:r>
      <w:r w:rsidRPr="006B03B4">
        <w:rPr>
          <w:sz w:val="26"/>
          <w:szCs w:val="26"/>
        </w:rPr>
        <w:t xml:space="preserve"> дней с даты предоставления Подрядчиком полного комплекта (в том числе счета, счета-фактуры, других документов, подтверждающих выполнение и приемку Работ в установленном договорном порядке) путем перечисления Заказчиком денежных средств на расчетный счет Подрядчика.</w:t>
      </w:r>
      <w:proofErr w:type="gramEnd"/>
      <w:r w:rsidRPr="006B03B4">
        <w:rPr>
          <w:sz w:val="26"/>
          <w:szCs w:val="26"/>
        </w:rPr>
        <w:t xml:space="preserve"> Обязанность Заказчика по оплате Работ считается исполненной в момент списания денежных средств со счета Заказчика</w:t>
      </w:r>
      <w:proofErr w:type="gramStart"/>
      <w:r>
        <w:rPr>
          <w:sz w:val="26"/>
          <w:szCs w:val="26"/>
        </w:rPr>
        <w:t>.».</w:t>
      </w:r>
      <w:proofErr w:type="gramEnd"/>
    </w:p>
    <w:p w14:paraId="3C81DEB1" w14:textId="77777777" w:rsidR="004C3D16" w:rsidRDefault="004C3D16" w:rsidP="00D85FF6">
      <w:pPr>
        <w:pStyle w:val="11"/>
        <w:rPr>
          <w:sz w:val="26"/>
          <w:szCs w:val="26"/>
        </w:rPr>
      </w:pPr>
    </w:p>
    <w:p w14:paraId="241F7D5C" w14:textId="77777777" w:rsidR="007E4092" w:rsidRDefault="007E4092" w:rsidP="007F2127">
      <w:pPr>
        <w:pStyle w:val="11"/>
        <w:rPr>
          <w:sz w:val="26"/>
          <w:szCs w:val="26"/>
        </w:rPr>
      </w:pPr>
    </w:p>
    <w:p w14:paraId="6949E68A" w14:textId="453BA0E4" w:rsidR="0030509B" w:rsidRDefault="00BB42DD" w:rsidP="0030509B">
      <w:pPr>
        <w:tabs>
          <w:tab w:val="left" w:pos="993"/>
        </w:tabs>
        <w:ind w:firstLine="709"/>
        <w:jc w:val="both"/>
        <w:rPr>
          <w:b/>
          <w:bCs/>
          <w:sz w:val="26"/>
          <w:szCs w:val="26"/>
        </w:rPr>
      </w:pPr>
      <w:r>
        <w:rPr>
          <w:b/>
          <w:bCs/>
          <w:sz w:val="26"/>
          <w:szCs w:val="26"/>
        </w:rPr>
        <w:t>1</w:t>
      </w:r>
      <w:r w:rsidR="0030509B" w:rsidRPr="00FC34EA">
        <w:rPr>
          <w:b/>
          <w:bCs/>
          <w:sz w:val="26"/>
          <w:szCs w:val="26"/>
        </w:rPr>
        <w:t>.</w:t>
      </w:r>
      <w:r w:rsidR="0018637B">
        <w:rPr>
          <w:b/>
          <w:bCs/>
          <w:sz w:val="26"/>
          <w:szCs w:val="26"/>
        </w:rPr>
        <w:t>5</w:t>
      </w:r>
      <w:r w:rsidR="0030509B" w:rsidRPr="00FC34EA">
        <w:rPr>
          <w:b/>
          <w:bCs/>
          <w:sz w:val="26"/>
          <w:szCs w:val="26"/>
        </w:rPr>
        <w:t xml:space="preserve">. </w:t>
      </w:r>
      <w:r w:rsidR="00E235C7" w:rsidRPr="00FC34EA">
        <w:rPr>
          <w:b/>
          <w:bCs/>
          <w:sz w:val="26"/>
          <w:szCs w:val="26"/>
        </w:rPr>
        <w:t xml:space="preserve">Условия расчетов </w:t>
      </w:r>
      <w:r w:rsidR="00F05D79">
        <w:rPr>
          <w:b/>
          <w:bCs/>
          <w:sz w:val="26"/>
          <w:szCs w:val="26"/>
        </w:rPr>
        <w:t xml:space="preserve">по Варианту № 1 </w:t>
      </w:r>
      <w:r w:rsidR="00E235C7" w:rsidRPr="00FC34EA">
        <w:rPr>
          <w:b/>
          <w:bCs/>
          <w:sz w:val="26"/>
          <w:szCs w:val="26"/>
        </w:rPr>
        <w:t xml:space="preserve">в Таблице №1 </w:t>
      </w:r>
      <w:r w:rsidR="0030509B" w:rsidRPr="00FC34EA">
        <w:rPr>
          <w:b/>
          <w:bCs/>
          <w:sz w:val="26"/>
          <w:szCs w:val="26"/>
        </w:rPr>
        <w:t>Приложени</w:t>
      </w:r>
      <w:r w:rsidR="00E235C7">
        <w:rPr>
          <w:b/>
          <w:bCs/>
          <w:sz w:val="26"/>
          <w:szCs w:val="26"/>
        </w:rPr>
        <w:t>я</w:t>
      </w:r>
      <w:r w:rsidR="0030509B" w:rsidRPr="00FC34EA">
        <w:rPr>
          <w:b/>
          <w:bCs/>
          <w:sz w:val="26"/>
          <w:szCs w:val="26"/>
        </w:rPr>
        <w:t xml:space="preserve"> №</w:t>
      </w:r>
      <w:r w:rsidR="00956F1B">
        <w:rPr>
          <w:b/>
          <w:bCs/>
          <w:sz w:val="26"/>
          <w:szCs w:val="26"/>
        </w:rPr>
        <w:t xml:space="preserve"> </w:t>
      </w:r>
      <w:r w:rsidR="0030509B" w:rsidRPr="00FC34EA">
        <w:rPr>
          <w:b/>
          <w:bCs/>
          <w:sz w:val="26"/>
          <w:szCs w:val="26"/>
        </w:rPr>
        <w:t>3 изложить в следующе</w:t>
      </w:r>
      <w:r w:rsidR="00E235C7">
        <w:rPr>
          <w:b/>
          <w:bCs/>
          <w:sz w:val="26"/>
          <w:szCs w:val="26"/>
        </w:rPr>
        <w:t>й</w:t>
      </w:r>
      <w:r w:rsidR="0030509B" w:rsidRPr="00FC34EA">
        <w:rPr>
          <w:b/>
          <w:bCs/>
          <w:sz w:val="26"/>
          <w:szCs w:val="26"/>
        </w:rPr>
        <w:t xml:space="preserve"> </w:t>
      </w:r>
      <w:r w:rsidR="00E235C7">
        <w:rPr>
          <w:b/>
          <w:bCs/>
          <w:sz w:val="26"/>
          <w:szCs w:val="26"/>
        </w:rPr>
        <w:t>редакции</w:t>
      </w:r>
      <w:r w:rsidR="0030509B" w:rsidRPr="00FC34EA">
        <w:rPr>
          <w:b/>
          <w:bCs/>
          <w:sz w:val="26"/>
          <w:szCs w:val="26"/>
        </w:rPr>
        <w:t>:</w:t>
      </w:r>
    </w:p>
    <w:p w14:paraId="21235983" w14:textId="22CE00C0" w:rsidR="00956F1B" w:rsidRDefault="0030509B" w:rsidP="007E4092">
      <w:pPr>
        <w:pStyle w:val="11"/>
        <w:rPr>
          <w:sz w:val="26"/>
          <w:szCs w:val="26"/>
        </w:rPr>
      </w:pPr>
      <w:r w:rsidRPr="00FC34EA">
        <w:rPr>
          <w:sz w:val="26"/>
          <w:szCs w:val="26"/>
        </w:rPr>
        <w:t>Вариант 1.</w:t>
      </w:r>
      <w:r w:rsidR="00956F1B">
        <w:rPr>
          <w:sz w:val="26"/>
          <w:szCs w:val="26"/>
        </w:rPr>
        <w:t xml:space="preserve"> </w:t>
      </w:r>
      <w:proofErr w:type="gramStart"/>
      <w:r w:rsidRPr="00FC34EA">
        <w:rPr>
          <w:sz w:val="26"/>
          <w:szCs w:val="26"/>
        </w:rPr>
        <w:t xml:space="preserve">Филиал Заказчика ежемесячно производит перечисление авансовых платежей за ремонт грузовых вагонов, на расчетный счет Депо Подрядчика в порядке </w:t>
      </w:r>
      <w:r w:rsidR="00956F1B">
        <w:rPr>
          <w:sz w:val="26"/>
          <w:szCs w:val="26"/>
        </w:rPr>
        <w:t xml:space="preserve">____________ </w:t>
      </w:r>
      <w:r w:rsidRPr="00FC34EA">
        <w:rPr>
          <w:sz w:val="26"/>
          <w:szCs w:val="26"/>
        </w:rPr>
        <w:t xml:space="preserve">(не более 70%) предоплаты на основании выставленного счёта Депо Подрядчика, исходя из средней фактической стоимости ремонта одного грузового вагона Заказчика за предыдущий месяц и планируемого объема ремонта грузовых вагонов  в течение </w:t>
      </w:r>
      <w:r w:rsidR="00CC63C2">
        <w:rPr>
          <w:sz w:val="26"/>
          <w:szCs w:val="26"/>
        </w:rPr>
        <w:t xml:space="preserve">________ </w:t>
      </w:r>
      <w:r w:rsidRPr="00FC34EA">
        <w:rPr>
          <w:sz w:val="26"/>
          <w:szCs w:val="26"/>
        </w:rPr>
        <w:t xml:space="preserve">(не менее 3 (трёх)) </w:t>
      </w:r>
      <w:r w:rsidR="00277786">
        <w:rPr>
          <w:sz w:val="26"/>
          <w:szCs w:val="26"/>
        </w:rPr>
        <w:t>рабочих</w:t>
      </w:r>
      <w:r w:rsidRPr="00FC34EA">
        <w:rPr>
          <w:sz w:val="26"/>
          <w:szCs w:val="26"/>
        </w:rPr>
        <w:t xml:space="preserve"> дней с даты его получения, но</w:t>
      </w:r>
      <w:proofErr w:type="gramEnd"/>
      <w:r w:rsidRPr="00FC34EA">
        <w:rPr>
          <w:sz w:val="26"/>
          <w:szCs w:val="26"/>
        </w:rPr>
        <w:t xml:space="preserve"> не позднее 25 числа месяца, предшествующего месяцу ремонта. </w:t>
      </w:r>
    </w:p>
    <w:p w14:paraId="2A6B9FE8" w14:textId="479FA941" w:rsidR="007E4092" w:rsidRDefault="007E4092" w:rsidP="007E4092">
      <w:pPr>
        <w:pStyle w:val="11"/>
        <w:rPr>
          <w:sz w:val="26"/>
          <w:szCs w:val="26"/>
        </w:rPr>
      </w:pPr>
      <w:proofErr w:type="gramStart"/>
      <w:r w:rsidRPr="00FC34EA">
        <w:rPr>
          <w:sz w:val="26"/>
          <w:szCs w:val="26"/>
        </w:rPr>
        <w:t xml:space="preserve">Окончательный расчет за фактически выполненный объем работ по ремонту грузовых вагонов, в том числе подачу/уборку вагонов, работ по определению ремонтопригодности и/или ремонту </w:t>
      </w:r>
      <w:r>
        <w:rPr>
          <w:sz w:val="26"/>
          <w:szCs w:val="26"/>
        </w:rPr>
        <w:t>запасных частей</w:t>
      </w:r>
      <w:r w:rsidRPr="00FC34EA">
        <w:rPr>
          <w:sz w:val="26"/>
          <w:szCs w:val="26"/>
        </w:rPr>
        <w:t>, узлов, колесных пар</w:t>
      </w:r>
      <w:r>
        <w:rPr>
          <w:sz w:val="26"/>
          <w:szCs w:val="26"/>
        </w:rPr>
        <w:t>, погрузку (выгрузку), транспортировку, взвешивание узлов, деталей и запасных частей, металлолома собственности Заказчика, их хранение, отстой вагонов на путях</w:t>
      </w:r>
      <w:r w:rsidRPr="00FC34EA">
        <w:rPr>
          <w:sz w:val="26"/>
          <w:szCs w:val="26"/>
        </w:rPr>
        <w:t xml:space="preserve"> производится Заказчиком после подписания Сторонами актов о выполненных работах (оказанных услугах), на основании</w:t>
      </w:r>
      <w:proofErr w:type="gramEnd"/>
      <w:r w:rsidRPr="00FC34EA">
        <w:rPr>
          <w:sz w:val="26"/>
          <w:szCs w:val="26"/>
        </w:rPr>
        <w:t xml:space="preserve"> выданных Заказчику счетов-фактур и иных обязательных документов в течение 10 рабочих дней с даты их получения.</w:t>
      </w:r>
    </w:p>
    <w:p w14:paraId="0FCB2544" w14:textId="47D738A4" w:rsidR="0017214B" w:rsidRDefault="0017214B" w:rsidP="0017214B">
      <w:pPr>
        <w:pStyle w:val="11"/>
        <w:rPr>
          <w:sz w:val="26"/>
          <w:szCs w:val="26"/>
        </w:rPr>
      </w:pPr>
      <w:proofErr w:type="gramStart"/>
      <w:r>
        <w:rPr>
          <w:sz w:val="26"/>
          <w:szCs w:val="26"/>
        </w:rPr>
        <w:t xml:space="preserve">Оплата работ за первый месяц ремонта грузовых вагонов производится Заказчиком в порядке </w:t>
      </w:r>
      <w:r w:rsidR="00956F1B">
        <w:rPr>
          <w:sz w:val="26"/>
          <w:szCs w:val="26"/>
        </w:rPr>
        <w:t xml:space="preserve">___________ </w:t>
      </w:r>
      <w:r>
        <w:rPr>
          <w:sz w:val="26"/>
          <w:szCs w:val="26"/>
        </w:rPr>
        <w:t xml:space="preserve">(не более 70%) предоплаты путем перечисления денежных средств на расчетный счет Депо Подрядчика, исходя из средней фактической стоимости ремонта, определяемой Депо Подрядчика, и планируемого объема ремонта грузовых вагонов, на основании выставленного счета Депо Подрядчика </w:t>
      </w:r>
      <w:r w:rsidR="0013394B" w:rsidRPr="00FC34EA">
        <w:rPr>
          <w:sz w:val="26"/>
          <w:szCs w:val="26"/>
        </w:rPr>
        <w:t xml:space="preserve">в течение </w:t>
      </w:r>
      <w:r w:rsidR="0013394B">
        <w:rPr>
          <w:sz w:val="26"/>
          <w:szCs w:val="26"/>
        </w:rPr>
        <w:t>________ (не менее 3 (трёх))</w:t>
      </w:r>
      <w:r>
        <w:rPr>
          <w:sz w:val="26"/>
          <w:szCs w:val="26"/>
        </w:rPr>
        <w:t xml:space="preserve"> рабочих дней с даты его получения, но не</w:t>
      </w:r>
      <w:proofErr w:type="gramEnd"/>
      <w:r>
        <w:rPr>
          <w:sz w:val="26"/>
          <w:szCs w:val="26"/>
        </w:rPr>
        <w:t xml:space="preserve"> позднее дня подачи грузовых вагонов в ремонт.</w:t>
      </w:r>
    </w:p>
    <w:p w14:paraId="2A141B21" w14:textId="77777777" w:rsidR="00341F36" w:rsidRPr="00FC34EA" w:rsidRDefault="00341F36" w:rsidP="0030509B">
      <w:pPr>
        <w:pStyle w:val="11"/>
        <w:rPr>
          <w:sz w:val="26"/>
          <w:szCs w:val="26"/>
        </w:rPr>
      </w:pPr>
    </w:p>
    <w:p w14:paraId="756F00F6" w14:textId="6CA89C50" w:rsidR="00B3402D" w:rsidRPr="00FC34EA" w:rsidRDefault="00BB42DD" w:rsidP="005A03CA">
      <w:pPr>
        <w:tabs>
          <w:tab w:val="left" w:pos="993"/>
        </w:tabs>
        <w:ind w:firstLine="709"/>
        <w:jc w:val="both"/>
        <w:rPr>
          <w:b/>
          <w:bCs/>
          <w:sz w:val="26"/>
          <w:szCs w:val="26"/>
        </w:rPr>
      </w:pPr>
      <w:r>
        <w:rPr>
          <w:b/>
          <w:bCs/>
          <w:sz w:val="26"/>
          <w:szCs w:val="26"/>
        </w:rPr>
        <w:t>1</w:t>
      </w:r>
      <w:r w:rsidR="00FB471C" w:rsidRPr="00FC34EA">
        <w:rPr>
          <w:b/>
          <w:bCs/>
          <w:sz w:val="26"/>
          <w:szCs w:val="26"/>
        </w:rPr>
        <w:t>.</w:t>
      </w:r>
      <w:r w:rsidR="00695C40">
        <w:rPr>
          <w:b/>
          <w:bCs/>
          <w:sz w:val="26"/>
          <w:szCs w:val="26"/>
        </w:rPr>
        <w:t>6</w:t>
      </w:r>
      <w:r w:rsidR="00FB471C" w:rsidRPr="00FC34EA">
        <w:rPr>
          <w:b/>
          <w:bCs/>
          <w:sz w:val="26"/>
          <w:szCs w:val="26"/>
        </w:rPr>
        <w:t xml:space="preserve">. </w:t>
      </w:r>
      <w:r w:rsidR="00956F1B">
        <w:rPr>
          <w:b/>
          <w:bCs/>
          <w:sz w:val="26"/>
          <w:szCs w:val="26"/>
        </w:rPr>
        <w:t xml:space="preserve">Заголовок Таблицы № 1 </w:t>
      </w:r>
      <w:r w:rsidR="00FB471C" w:rsidRPr="00FC34EA">
        <w:rPr>
          <w:b/>
          <w:bCs/>
          <w:sz w:val="26"/>
          <w:szCs w:val="26"/>
        </w:rPr>
        <w:t>Приложени</w:t>
      </w:r>
      <w:r w:rsidR="00956F1B">
        <w:rPr>
          <w:b/>
          <w:bCs/>
          <w:sz w:val="26"/>
          <w:szCs w:val="26"/>
        </w:rPr>
        <w:t>я</w:t>
      </w:r>
      <w:r w:rsidR="00FB471C" w:rsidRPr="00FC34EA">
        <w:rPr>
          <w:b/>
          <w:bCs/>
          <w:sz w:val="26"/>
          <w:szCs w:val="26"/>
        </w:rPr>
        <w:t xml:space="preserve"> №</w:t>
      </w:r>
      <w:r w:rsidR="00956F1B">
        <w:rPr>
          <w:b/>
          <w:bCs/>
          <w:sz w:val="26"/>
          <w:szCs w:val="26"/>
        </w:rPr>
        <w:t xml:space="preserve"> </w:t>
      </w:r>
      <w:r w:rsidR="00FB471C" w:rsidRPr="00FC34EA">
        <w:rPr>
          <w:b/>
          <w:bCs/>
          <w:sz w:val="26"/>
          <w:szCs w:val="26"/>
        </w:rPr>
        <w:t>3 изложить в следующе</w:t>
      </w:r>
      <w:r w:rsidR="00956F1B">
        <w:rPr>
          <w:b/>
          <w:bCs/>
          <w:sz w:val="26"/>
          <w:szCs w:val="26"/>
        </w:rPr>
        <w:t>й</w:t>
      </w:r>
      <w:r w:rsidR="00FB471C" w:rsidRPr="00FC34EA">
        <w:rPr>
          <w:b/>
          <w:bCs/>
          <w:sz w:val="26"/>
          <w:szCs w:val="26"/>
        </w:rPr>
        <w:t xml:space="preserve"> </w:t>
      </w:r>
      <w:r w:rsidR="00956F1B">
        <w:rPr>
          <w:b/>
          <w:bCs/>
          <w:sz w:val="26"/>
          <w:szCs w:val="26"/>
        </w:rPr>
        <w:t>редакции</w:t>
      </w:r>
      <w:r w:rsidR="00FB471C" w:rsidRPr="00FC34EA">
        <w:rPr>
          <w:b/>
          <w:bCs/>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1577"/>
        <w:gridCol w:w="908"/>
        <w:gridCol w:w="1346"/>
        <w:gridCol w:w="1843"/>
        <w:gridCol w:w="1277"/>
        <w:gridCol w:w="1701"/>
        <w:gridCol w:w="1097"/>
      </w:tblGrid>
      <w:tr w:rsidR="00FB471C" w:rsidRPr="009B4352" w14:paraId="784B1888" w14:textId="77777777" w:rsidTr="00FB471C">
        <w:tc>
          <w:tcPr>
            <w:tcW w:w="191" w:type="pct"/>
            <w:shd w:val="clear" w:color="auto" w:fill="auto"/>
          </w:tcPr>
          <w:p w14:paraId="4AC69702" w14:textId="77777777" w:rsidR="00FB471C" w:rsidRPr="009B4352" w:rsidRDefault="00FB471C" w:rsidP="00CA0EBA">
            <w:pPr>
              <w:pStyle w:val="Standard"/>
              <w:tabs>
                <w:tab w:val="left" w:pos="851"/>
              </w:tabs>
              <w:ind w:right="-1"/>
              <w:jc w:val="center"/>
            </w:pPr>
            <w:r w:rsidRPr="009B4352">
              <w:t xml:space="preserve">№ </w:t>
            </w:r>
            <w:proofErr w:type="gramStart"/>
            <w:r w:rsidRPr="009B4352">
              <w:t>п</w:t>
            </w:r>
            <w:proofErr w:type="gramEnd"/>
            <w:r w:rsidRPr="009B4352">
              <w:t>/п</w:t>
            </w:r>
          </w:p>
        </w:tc>
        <w:tc>
          <w:tcPr>
            <w:tcW w:w="778" w:type="pct"/>
            <w:shd w:val="clear" w:color="auto" w:fill="auto"/>
          </w:tcPr>
          <w:p w14:paraId="3F9C0324" w14:textId="77777777" w:rsidR="00FB471C" w:rsidRPr="009B4352" w:rsidRDefault="00FB471C" w:rsidP="00CA0EBA">
            <w:pPr>
              <w:pStyle w:val="Standard"/>
              <w:tabs>
                <w:tab w:val="left" w:pos="851"/>
              </w:tabs>
              <w:ind w:right="-1"/>
              <w:jc w:val="center"/>
            </w:pPr>
            <w:r w:rsidRPr="009B4352">
              <w:t>Наименование вагоноремонтного депо</w:t>
            </w:r>
          </w:p>
        </w:tc>
        <w:tc>
          <w:tcPr>
            <w:tcW w:w="448" w:type="pct"/>
            <w:shd w:val="clear" w:color="auto" w:fill="auto"/>
          </w:tcPr>
          <w:p w14:paraId="5F3146A1" w14:textId="71EDE15E" w:rsidR="00FB471C" w:rsidRPr="009B4352" w:rsidRDefault="00FB471C" w:rsidP="00310797">
            <w:pPr>
              <w:pStyle w:val="Standard"/>
              <w:tabs>
                <w:tab w:val="left" w:pos="851"/>
              </w:tabs>
              <w:ind w:right="-1"/>
              <w:jc w:val="center"/>
            </w:pPr>
            <w:r w:rsidRPr="009B4352">
              <w:t xml:space="preserve">Место </w:t>
            </w:r>
            <w:r w:rsidR="00310797">
              <w:t>выполнения</w:t>
            </w:r>
            <w:r w:rsidRPr="009B4352">
              <w:t xml:space="preserve"> работ (полн</w:t>
            </w:r>
            <w:r w:rsidRPr="009B4352">
              <w:lastRenderedPageBreak/>
              <w:t>ый адрес)</w:t>
            </w:r>
          </w:p>
        </w:tc>
        <w:tc>
          <w:tcPr>
            <w:tcW w:w="664" w:type="pct"/>
            <w:shd w:val="clear" w:color="auto" w:fill="auto"/>
          </w:tcPr>
          <w:p w14:paraId="006F846E" w14:textId="77777777" w:rsidR="00FB471C" w:rsidRPr="009B4352" w:rsidRDefault="00FB471C" w:rsidP="00CA0EBA">
            <w:pPr>
              <w:pStyle w:val="Standard"/>
              <w:tabs>
                <w:tab w:val="left" w:pos="851"/>
              </w:tabs>
              <w:ind w:right="-1"/>
              <w:jc w:val="center"/>
            </w:pPr>
            <w:r w:rsidRPr="009B4352">
              <w:lastRenderedPageBreak/>
              <w:t>Стоимость</w:t>
            </w:r>
          </w:p>
          <w:p w14:paraId="51381FB1" w14:textId="615DBF3C" w:rsidR="00FB471C" w:rsidRPr="009B4352" w:rsidRDefault="00FB471C" w:rsidP="00FB471C">
            <w:pPr>
              <w:pStyle w:val="Standard"/>
              <w:tabs>
                <w:tab w:val="left" w:pos="851"/>
              </w:tabs>
              <w:ind w:right="-1"/>
              <w:jc w:val="center"/>
            </w:pPr>
            <w:r w:rsidRPr="009B4352">
              <w:t xml:space="preserve">деповского ремонта без учёта замены </w:t>
            </w:r>
            <w:r w:rsidRPr="009B4352">
              <w:lastRenderedPageBreak/>
              <w:t>литых деталей, колесных пар, подачи/уборки  и дополнительных услуг, без НДС, руб.</w:t>
            </w:r>
          </w:p>
        </w:tc>
        <w:tc>
          <w:tcPr>
            <w:tcW w:w="909" w:type="pct"/>
            <w:shd w:val="clear" w:color="auto" w:fill="auto"/>
          </w:tcPr>
          <w:p w14:paraId="712497D3" w14:textId="77777777" w:rsidR="00FB471C" w:rsidRPr="009B4352" w:rsidRDefault="00FB471C" w:rsidP="00CA0EBA">
            <w:pPr>
              <w:pStyle w:val="Standard"/>
              <w:tabs>
                <w:tab w:val="left" w:pos="851"/>
              </w:tabs>
              <w:ind w:right="-1"/>
              <w:jc w:val="center"/>
            </w:pPr>
            <w:r w:rsidRPr="009B4352">
              <w:lastRenderedPageBreak/>
              <w:t xml:space="preserve">Стоимость </w:t>
            </w:r>
          </w:p>
          <w:p w14:paraId="1A158EDD" w14:textId="77777777" w:rsidR="00FB471C" w:rsidRPr="009B4352" w:rsidRDefault="00FB471C" w:rsidP="00CA0EBA">
            <w:pPr>
              <w:pStyle w:val="Standard"/>
              <w:tabs>
                <w:tab w:val="left" w:pos="851"/>
              </w:tabs>
              <w:ind w:right="-1"/>
              <w:jc w:val="center"/>
            </w:pPr>
            <w:r w:rsidRPr="009B4352">
              <w:t xml:space="preserve">капитального ремонта без учёта замены литых деталей, </w:t>
            </w:r>
            <w:r w:rsidRPr="009B4352">
              <w:lastRenderedPageBreak/>
              <w:t>колесных пар, подачи/уборки  и дополнительных услуг, без НДС, руб.</w:t>
            </w:r>
          </w:p>
          <w:p w14:paraId="481685F5" w14:textId="77777777" w:rsidR="00FB471C" w:rsidRPr="009B4352" w:rsidRDefault="00FB471C" w:rsidP="00CA0EBA">
            <w:pPr>
              <w:pStyle w:val="Standard"/>
              <w:tabs>
                <w:tab w:val="left" w:pos="851"/>
              </w:tabs>
              <w:ind w:right="-1"/>
              <w:jc w:val="center"/>
            </w:pPr>
          </w:p>
        </w:tc>
        <w:tc>
          <w:tcPr>
            <w:tcW w:w="630" w:type="pct"/>
            <w:shd w:val="clear" w:color="auto" w:fill="auto"/>
          </w:tcPr>
          <w:p w14:paraId="231DE165" w14:textId="77777777" w:rsidR="00FB471C" w:rsidRPr="009B4352" w:rsidRDefault="00FB471C" w:rsidP="00CA0EBA">
            <w:pPr>
              <w:pStyle w:val="Standard"/>
              <w:tabs>
                <w:tab w:val="left" w:pos="851"/>
              </w:tabs>
              <w:ind w:right="-1"/>
              <w:jc w:val="center"/>
            </w:pPr>
            <w:r w:rsidRPr="009B4352">
              <w:lastRenderedPageBreak/>
              <w:t xml:space="preserve">Срок выполнения деповского ремонта </w:t>
            </w:r>
            <w:r w:rsidRPr="009B4352">
              <w:lastRenderedPageBreak/>
              <w:t>(суток)</w:t>
            </w:r>
          </w:p>
          <w:p w14:paraId="4C5CADEB" w14:textId="77777777" w:rsidR="00FB471C" w:rsidRPr="009B4352" w:rsidRDefault="00FB471C" w:rsidP="00CA0EBA">
            <w:pPr>
              <w:pStyle w:val="Standard"/>
              <w:tabs>
                <w:tab w:val="left" w:pos="851"/>
              </w:tabs>
              <w:ind w:right="-1"/>
              <w:jc w:val="center"/>
              <w:rPr>
                <w:u w:val="single"/>
              </w:rPr>
            </w:pPr>
            <w:r w:rsidRPr="009B4352">
              <w:rPr>
                <w:u w:val="single"/>
              </w:rPr>
              <w:t>Не более 6 суток</w:t>
            </w:r>
          </w:p>
        </w:tc>
        <w:tc>
          <w:tcPr>
            <w:tcW w:w="839" w:type="pct"/>
            <w:shd w:val="clear" w:color="auto" w:fill="auto"/>
          </w:tcPr>
          <w:p w14:paraId="1A88DC20" w14:textId="77777777" w:rsidR="00FB471C" w:rsidRPr="009B4352" w:rsidRDefault="00FB471C" w:rsidP="00CA0EBA">
            <w:pPr>
              <w:pStyle w:val="Standard"/>
              <w:tabs>
                <w:tab w:val="left" w:pos="851"/>
              </w:tabs>
              <w:ind w:right="-1"/>
              <w:jc w:val="center"/>
            </w:pPr>
            <w:r w:rsidRPr="009B4352">
              <w:lastRenderedPageBreak/>
              <w:t>Срок выполнения капитального ремонта (суток)</w:t>
            </w:r>
          </w:p>
          <w:p w14:paraId="0F71839B" w14:textId="77777777" w:rsidR="00FB471C" w:rsidRPr="009B4352" w:rsidRDefault="00FB471C" w:rsidP="00CA0EBA">
            <w:pPr>
              <w:pStyle w:val="Standard"/>
              <w:tabs>
                <w:tab w:val="left" w:pos="851"/>
              </w:tabs>
              <w:ind w:right="-1"/>
              <w:jc w:val="center"/>
              <w:rPr>
                <w:u w:val="single"/>
              </w:rPr>
            </w:pPr>
            <w:r w:rsidRPr="009B4352">
              <w:rPr>
                <w:u w:val="single"/>
              </w:rPr>
              <w:lastRenderedPageBreak/>
              <w:t>Не более 8 суток</w:t>
            </w:r>
          </w:p>
        </w:tc>
        <w:tc>
          <w:tcPr>
            <w:tcW w:w="541" w:type="pct"/>
            <w:shd w:val="clear" w:color="auto" w:fill="auto"/>
          </w:tcPr>
          <w:p w14:paraId="10D28BD5" w14:textId="77777777" w:rsidR="00FB471C" w:rsidRPr="009B4352" w:rsidRDefault="00FB471C" w:rsidP="00CA0EBA">
            <w:pPr>
              <w:pStyle w:val="Standard"/>
              <w:tabs>
                <w:tab w:val="left" w:pos="851"/>
              </w:tabs>
              <w:ind w:right="-1"/>
              <w:jc w:val="center"/>
            </w:pPr>
            <w:r w:rsidRPr="009B4352">
              <w:lastRenderedPageBreak/>
              <w:t>Условия расчетов</w:t>
            </w:r>
          </w:p>
        </w:tc>
      </w:tr>
    </w:tbl>
    <w:p w14:paraId="544D22D2" w14:textId="77777777" w:rsidR="00FB471C" w:rsidRPr="00FC34EA" w:rsidRDefault="00FB471C" w:rsidP="005A03CA">
      <w:pPr>
        <w:tabs>
          <w:tab w:val="left" w:pos="993"/>
        </w:tabs>
        <w:ind w:firstLine="709"/>
        <w:jc w:val="both"/>
        <w:rPr>
          <w:b/>
          <w:bCs/>
          <w:sz w:val="26"/>
          <w:szCs w:val="26"/>
        </w:rPr>
      </w:pPr>
    </w:p>
    <w:p w14:paraId="5D5AC1CB" w14:textId="29596257" w:rsidR="00D661B0" w:rsidRDefault="00BB42DD" w:rsidP="00D661B0">
      <w:pPr>
        <w:tabs>
          <w:tab w:val="left" w:pos="993"/>
        </w:tabs>
        <w:ind w:firstLine="709"/>
        <w:jc w:val="both"/>
        <w:rPr>
          <w:b/>
          <w:bCs/>
          <w:sz w:val="26"/>
          <w:szCs w:val="26"/>
        </w:rPr>
      </w:pPr>
      <w:r>
        <w:rPr>
          <w:b/>
          <w:bCs/>
          <w:sz w:val="26"/>
          <w:szCs w:val="26"/>
        </w:rPr>
        <w:t>1</w:t>
      </w:r>
      <w:r w:rsidR="00D661B0" w:rsidRPr="00FC34EA">
        <w:rPr>
          <w:b/>
          <w:bCs/>
          <w:sz w:val="26"/>
          <w:szCs w:val="26"/>
        </w:rPr>
        <w:t>.</w:t>
      </w:r>
      <w:r w:rsidR="00695C40">
        <w:rPr>
          <w:b/>
          <w:bCs/>
          <w:sz w:val="26"/>
          <w:szCs w:val="26"/>
        </w:rPr>
        <w:t>7</w:t>
      </w:r>
      <w:r w:rsidR="00D661B0" w:rsidRPr="00FC34EA">
        <w:rPr>
          <w:b/>
          <w:bCs/>
          <w:sz w:val="26"/>
          <w:szCs w:val="26"/>
        </w:rPr>
        <w:t xml:space="preserve">. </w:t>
      </w:r>
      <w:r w:rsidR="00B35ACA">
        <w:rPr>
          <w:b/>
          <w:bCs/>
          <w:sz w:val="26"/>
          <w:szCs w:val="26"/>
        </w:rPr>
        <w:t xml:space="preserve">Таблицу № 7 «Стоимость металлолома, принимаемого на ответственное хранение Депо Подрядчика» </w:t>
      </w:r>
      <w:r w:rsidR="00D661B0" w:rsidRPr="00FC34EA">
        <w:rPr>
          <w:b/>
          <w:bCs/>
          <w:sz w:val="26"/>
          <w:szCs w:val="26"/>
        </w:rPr>
        <w:t>Приложени</w:t>
      </w:r>
      <w:r w:rsidR="00B35ACA">
        <w:rPr>
          <w:b/>
          <w:bCs/>
          <w:sz w:val="26"/>
          <w:szCs w:val="26"/>
        </w:rPr>
        <w:t>я</w:t>
      </w:r>
      <w:r w:rsidR="00D661B0" w:rsidRPr="00FC34EA">
        <w:rPr>
          <w:b/>
          <w:bCs/>
          <w:sz w:val="26"/>
          <w:szCs w:val="26"/>
        </w:rPr>
        <w:t xml:space="preserve"> №</w:t>
      </w:r>
      <w:r w:rsidR="00B35ACA">
        <w:rPr>
          <w:b/>
          <w:bCs/>
          <w:sz w:val="26"/>
          <w:szCs w:val="26"/>
        </w:rPr>
        <w:t xml:space="preserve"> </w:t>
      </w:r>
      <w:r w:rsidR="00D661B0" w:rsidRPr="00FC34EA">
        <w:rPr>
          <w:b/>
          <w:bCs/>
          <w:sz w:val="26"/>
          <w:szCs w:val="26"/>
        </w:rPr>
        <w:t xml:space="preserve">3 </w:t>
      </w:r>
      <w:r w:rsidR="00D661B0">
        <w:rPr>
          <w:b/>
          <w:bCs/>
          <w:sz w:val="26"/>
          <w:szCs w:val="26"/>
        </w:rPr>
        <w:t>исключить.</w:t>
      </w:r>
    </w:p>
    <w:p w14:paraId="4250785B" w14:textId="77777777" w:rsidR="00B35ACA" w:rsidRDefault="00B35ACA" w:rsidP="00D661B0">
      <w:pPr>
        <w:tabs>
          <w:tab w:val="left" w:pos="993"/>
        </w:tabs>
        <w:ind w:firstLine="709"/>
        <w:jc w:val="both"/>
        <w:rPr>
          <w:b/>
          <w:bCs/>
          <w:sz w:val="26"/>
          <w:szCs w:val="26"/>
        </w:rPr>
      </w:pPr>
    </w:p>
    <w:p w14:paraId="0C3AE7FE" w14:textId="7C2D266F" w:rsidR="007D5B17" w:rsidRPr="007D5B17" w:rsidRDefault="007D5B17" w:rsidP="00D661B0">
      <w:pPr>
        <w:tabs>
          <w:tab w:val="left" w:pos="993"/>
        </w:tabs>
        <w:ind w:firstLine="709"/>
        <w:jc w:val="both"/>
        <w:rPr>
          <w:b/>
          <w:bCs/>
          <w:sz w:val="26"/>
          <w:szCs w:val="26"/>
        </w:rPr>
      </w:pPr>
      <w:r>
        <w:rPr>
          <w:b/>
          <w:bCs/>
          <w:sz w:val="26"/>
          <w:szCs w:val="26"/>
        </w:rPr>
        <w:t>1.</w:t>
      </w:r>
      <w:r w:rsidR="00695C40">
        <w:rPr>
          <w:b/>
          <w:bCs/>
          <w:sz w:val="26"/>
          <w:szCs w:val="26"/>
        </w:rPr>
        <w:t>8</w:t>
      </w:r>
      <w:r>
        <w:rPr>
          <w:b/>
          <w:bCs/>
          <w:sz w:val="26"/>
          <w:szCs w:val="26"/>
        </w:rPr>
        <w:t xml:space="preserve">. </w:t>
      </w:r>
      <w:r w:rsidR="007F0AC4">
        <w:rPr>
          <w:b/>
          <w:bCs/>
          <w:sz w:val="26"/>
          <w:szCs w:val="26"/>
        </w:rPr>
        <w:t xml:space="preserve">В Таблице № 8 «Стоимость узлов, деталей, колесных пар, принимаемых на ответственное хранение Депо Подрядчика» </w:t>
      </w:r>
      <w:r>
        <w:rPr>
          <w:b/>
          <w:bCs/>
          <w:sz w:val="26"/>
          <w:szCs w:val="26"/>
        </w:rPr>
        <w:t>Приложени</w:t>
      </w:r>
      <w:r w:rsidR="007F0AC4">
        <w:rPr>
          <w:b/>
          <w:bCs/>
          <w:sz w:val="26"/>
          <w:szCs w:val="26"/>
        </w:rPr>
        <w:t>я</w:t>
      </w:r>
      <w:r>
        <w:rPr>
          <w:b/>
          <w:bCs/>
          <w:sz w:val="26"/>
          <w:szCs w:val="26"/>
        </w:rPr>
        <w:t xml:space="preserve"> №</w:t>
      </w:r>
      <w:r w:rsidR="007F0AC4">
        <w:rPr>
          <w:b/>
          <w:bCs/>
          <w:sz w:val="26"/>
          <w:szCs w:val="26"/>
        </w:rPr>
        <w:t xml:space="preserve"> </w:t>
      </w:r>
      <w:r>
        <w:rPr>
          <w:b/>
          <w:bCs/>
          <w:sz w:val="26"/>
          <w:szCs w:val="26"/>
        </w:rPr>
        <w:t>3</w:t>
      </w:r>
      <w:r w:rsidRPr="007D5B17">
        <w:rPr>
          <w:b/>
          <w:bCs/>
          <w:sz w:val="26"/>
          <w:szCs w:val="26"/>
        </w:rPr>
        <w:t>:</w:t>
      </w:r>
    </w:p>
    <w:p w14:paraId="1B122685" w14:textId="1E707939" w:rsidR="007D5B17" w:rsidRPr="007F0AC4" w:rsidRDefault="007D5B17" w:rsidP="00D661B0">
      <w:pPr>
        <w:tabs>
          <w:tab w:val="left" w:pos="993"/>
        </w:tabs>
        <w:ind w:firstLine="709"/>
        <w:jc w:val="both"/>
        <w:rPr>
          <w:bCs/>
          <w:sz w:val="26"/>
          <w:szCs w:val="26"/>
        </w:rPr>
      </w:pPr>
      <w:r w:rsidRPr="007F0AC4">
        <w:rPr>
          <w:bCs/>
          <w:sz w:val="26"/>
          <w:szCs w:val="26"/>
        </w:rPr>
        <w:t xml:space="preserve">- </w:t>
      </w:r>
      <w:r w:rsidR="0080624F">
        <w:rPr>
          <w:bCs/>
          <w:sz w:val="26"/>
          <w:szCs w:val="26"/>
        </w:rPr>
        <w:t xml:space="preserve">строки </w:t>
      </w:r>
      <w:r w:rsidRPr="007F0AC4">
        <w:rPr>
          <w:bCs/>
          <w:sz w:val="26"/>
          <w:szCs w:val="26"/>
        </w:rPr>
        <w:t>«новая деталь»</w:t>
      </w:r>
      <w:r w:rsidR="0080624F">
        <w:rPr>
          <w:bCs/>
          <w:sz w:val="26"/>
          <w:szCs w:val="26"/>
        </w:rPr>
        <w:t xml:space="preserve"> исключить</w:t>
      </w:r>
      <w:r w:rsidRPr="007F0AC4">
        <w:rPr>
          <w:bCs/>
          <w:sz w:val="26"/>
          <w:szCs w:val="26"/>
        </w:rPr>
        <w:t>;</w:t>
      </w:r>
    </w:p>
    <w:p w14:paraId="0B24D0BA" w14:textId="2087C22D" w:rsidR="0018637B" w:rsidRPr="007F0AC4" w:rsidRDefault="0018637B" w:rsidP="00D661B0">
      <w:pPr>
        <w:tabs>
          <w:tab w:val="left" w:pos="993"/>
        </w:tabs>
        <w:ind w:firstLine="709"/>
        <w:jc w:val="both"/>
        <w:rPr>
          <w:bCs/>
          <w:sz w:val="26"/>
          <w:szCs w:val="26"/>
        </w:rPr>
      </w:pPr>
      <w:r w:rsidRPr="007F0AC4">
        <w:rPr>
          <w:bCs/>
          <w:sz w:val="26"/>
          <w:szCs w:val="26"/>
        </w:rPr>
        <w:t>- строку с наименованием «</w:t>
      </w:r>
      <w:r w:rsidRPr="007F0AC4">
        <w:rPr>
          <w:sz w:val="26"/>
          <w:szCs w:val="26"/>
        </w:rPr>
        <w:t>деталь ЦКК ГОСТ 10791-2011 после капитального ремонта в ВКМ (с буксовым узлом) с толщиной обода 70 мм и более»</w:t>
      </w:r>
      <w:r w:rsidR="0080624F">
        <w:rPr>
          <w:sz w:val="26"/>
          <w:szCs w:val="26"/>
        </w:rPr>
        <w:t xml:space="preserve"> исключить</w:t>
      </w:r>
      <w:r w:rsidRPr="007F0AC4">
        <w:rPr>
          <w:sz w:val="26"/>
          <w:szCs w:val="26"/>
        </w:rPr>
        <w:t>.</w:t>
      </w:r>
    </w:p>
    <w:p w14:paraId="45562159" w14:textId="19D26527" w:rsidR="00590934" w:rsidRDefault="00590934" w:rsidP="0092187B">
      <w:pPr>
        <w:ind w:firstLine="708"/>
        <w:jc w:val="both"/>
        <w:rPr>
          <w:b/>
          <w:bCs/>
          <w:sz w:val="26"/>
          <w:szCs w:val="26"/>
        </w:rPr>
      </w:pPr>
    </w:p>
    <w:p w14:paraId="66CE1B11" w14:textId="77777777" w:rsidR="006B03B4" w:rsidRDefault="00695C40" w:rsidP="00695C40">
      <w:pPr>
        <w:pStyle w:val="11"/>
        <w:rPr>
          <w:b/>
          <w:sz w:val="26"/>
          <w:szCs w:val="26"/>
        </w:rPr>
      </w:pPr>
      <w:r w:rsidRPr="006B32A0">
        <w:rPr>
          <w:b/>
          <w:sz w:val="26"/>
          <w:szCs w:val="26"/>
        </w:rPr>
        <w:t>1.</w:t>
      </w:r>
      <w:r>
        <w:rPr>
          <w:b/>
          <w:sz w:val="26"/>
          <w:szCs w:val="26"/>
        </w:rPr>
        <w:t>9</w:t>
      </w:r>
      <w:r w:rsidRPr="006B32A0">
        <w:rPr>
          <w:b/>
          <w:sz w:val="26"/>
          <w:szCs w:val="26"/>
        </w:rPr>
        <w:t xml:space="preserve">. </w:t>
      </w:r>
      <w:r w:rsidR="006B03B4">
        <w:rPr>
          <w:b/>
          <w:sz w:val="26"/>
          <w:szCs w:val="26"/>
        </w:rPr>
        <w:t xml:space="preserve">В пункте </w:t>
      </w:r>
      <w:r w:rsidR="00EC0B8F" w:rsidRPr="006B32A0">
        <w:rPr>
          <w:b/>
          <w:sz w:val="26"/>
          <w:szCs w:val="26"/>
        </w:rPr>
        <w:t>2.3</w:t>
      </w:r>
      <w:r w:rsidR="00EC0B8F">
        <w:rPr>
          <w:b/>
          <w:sz w:val="26"/>
          <w:szCs w:val="26"/>
        </w:rPr>
        <w:t xml:space="preserve"> </w:t>
      </w:r>
      <w:r w:rsidRPr="006B32A0">
        <w:rPr>
          <w:b/>
          <w:sz w:val="26"/>
          <w:szCs w:val="26"/>
        </w:rPr>
        <w:t>Приложени</w:t>
      </w:r>
      <w:r w:rsidR="00EC0B8F">
        <w:rPr>
          <w:b/>
          <w:sz w:val="26"/>
          <w:szCs w:val="26"/>
        </w:rPr>
        <w:t>я</w:t>
      </w:r>
      <w:r w:rsidRPr="006B32A0">
        <w:rPr>
          <w:b/>
          <w:sz w:val="26"/>
          <w:szCs w:val="26"/>
        </w:rPr>
        <w:t xml:space="preserve"> №</w:t>
      </w:r>
      <w:r w:rsidR="00EC0B8F">
        <w:rPr>
          <w:b/>
          <w:sz w:val="26"/>
          <w:szCs w:val="26"/>
        </w:rPr>
        <w:t xml:space="preserve"> </w:t>
      </w:r>
      <w:r w:rsidRPr="006B32A0">
        <w:rPr>
          <w:b/>
          <w:sz w:val="26"/>
          <w:szCs w:val="26"/>
        </w:rPr>
        <w:t>4</w:t>
      </w:r>
      <w:r w:rsidR="006B03B4">
        <w:rPr>
          <w:b/>
          <w:sz w:val="26"/>
          <w:szCs w:val="26"/>
        </w:rPr>
        <w:t>:</w:t>
      </w:r>
    </w:p>
    <w:p w14:paraId="1330F617" w14:textId="77777777" w:rsidR="0080624F" w:rsidRDefault="0080624F" w:rsidP="00695C40">
      <w:pPr>
        <w:pStyle w:val="11"/>
        <w:rPr>
          <w:b/>
          <w:sz w:val="26"/>
          <w:szCs w:val="26"/>
        </w:rPr>
      </w:pPr>
    </w:p>
    <w:p w14:paraId="549039BB" w14:textId="1B263DC0" w:rsidR="00695C40" w:rsidRPr="006B32A0" w:rsidRDefault="006B03B4" w:rsidP="00695C40">
      <w:pPr>
        <w:pStyle w:val="11"/>
        <w:rPr>
          <w:b/>
          <w:sz w:val="26"/>
          <w:szCs w:val="26"/>
        </w:rPr>
      </w:pPr>
      <w:r w:rsidRPr="006B03B4">
        <w:rPr>
          <w:b/>
          <w:sz w:val="26"/>
          <w:szCs w:val="26"/>
        </w:rPr>
        <w:t>Абзац первый</w:t>
      </w:r>
      <w:r w:rsidR="00695C40" w:rsidRPr="006B32A0">
        <w:rPr>
          <w:b/>
          <w:sz w:val="26"/>
          <w:szCs w:val="26"/>
        </w:rPr>
        <w:t xml:space="preserve"> изложить в следующе</w:t>
      </w:r>
      <w:r w:rsidR="00EC0B8F">
        <w:rPr>
          <w:b/>
          <w:sz w:val="26"/>
          <w:szCs w:val="26"/>
        </w:rPr>
        <w:t>й</w:t>
      </w:r>
      <w:r w:rsidR="00695C40" w:rsidRPr="006B32A0">
        <w:rPr>
          <w:b/>
          <w:sz w:val="26"/>
          <w:szCs w:val="26"/>
        </w:rPr>
        <w:t xml:space="preserve"> </w:t>
      </w:r>
      <w:r w:rsidR="00EC0B8F">
        <w:rPr>
          <w:b/>
          <w:sz w:val="26"/>
          <w:szCs w:val="26"/>
        </w:rPr>
        <w:t>редакции</w:t>
      </w:r>
      <w:r w:rsidR="00695C40" w:rsidRPr="006B32A0">
        <w:rPr>
          <w:b/>
          <w:sz w:val="26"/>
          <w:szCs w:val="26"/>
        </w:rPr>
        <w:t>:</w:t>
      </w:r>
    </w:p>
    <w:p w14:paraId="3C038E54" w14:textId="4282797F" w:rsidR="00695C40" w:rsidRDefault="00695C40" w:rsidP="00695C40">
      <w:pPr>
        <w:pStyle w:val="11"/>
        <w:rPr>
          <w:sz w:val="26"/>
          <w:szCs w:val="26"/>
        </w:rPr>
      </w:pPr>
      <w:r>
        <w:rPr>
          <w:sz w:val="26"/>
          <w:szCs w:val="26"/>
        </w:rPr>
        <w:t>«</w:t>
      </w:r>
      <w:r w:rsidRPr="00277786">
        <w:rPr>
          <w:sz w:val="26"/>
          <w:szCs w:val="26"/>
        </w:rPr>
        <w:t xml:space="preserve">2.3. </w:t>
      </w:r>
      <w:proofErr w:type="gramStart"/>
      <w:r w:rsidRPr="00277786">
        <w:rPr>
          <w:sz w:val="26"/>
          <w:szCs w:val="26"/>
        </w:rPr>
        <w:t xml:space="preserve">Филиал Заказчика ежемесячно производит перечисление авансовых платежей за ремонт грузовых вагонов, на расчетный счет Депо Подрядчика в порядке _____%  предоплаты на основании выставленного счёта Депо Подрядчика, исходя из стоимости ремонта одного грузового вагона Заказчика, указанной в Приложении №9   и планируемого объема ремонта грузовых вагонов  </w:t>
      </w:r>
      <w:r w:rsidR="00F005A3" w:rsidRPr="00FC34EA">
        <w:rPr>
          <w:sz w:val="26"/>
          <w:szCs w:val="26"/>
        </w:rPr>
        <w:t xml:space="preserve">в течение </w:t>
      </w:r>
      <w:r w:rsidR="00F005A3">
        <w:rPr>
          <w:sz w:val="26"/>
          <w:szCs w:val="26"/>
        </w:rPr>
        <w:t xml:space="preserve">________ </w:t>
      </w:r>
      <w:r>
        <w:rPr>
          <w:sz w:val="26"/>
          <w:szCs w:val="26"/>
        </w:rPr>
        <w:t>рабочих</w:t>
      </w:r>
      <w:r w:rsidRPr="00277786">
        <w:rPr>
          <w:sz w:val="26"/>
          <w:szCs w:val="26"/>
        </w:rPr>
        <w:t xml:space="preserve"> дней с даты его получения, но не позднее 25 числа месяца, предшествующего месяцу ремонта</w:t>
      </w:r>
      <w:proofErr w:type="gramEnd"/>
      <w:r>
        <w:rPr>
          <w:sz w:val="26"/>
          <w:szCs w:val="26"/>
        </w:rPr>
        <w:t xml:space="preserve">. </w:t>
      </w:r>
      <w:r>
        <w:rPr>
          <w:sz w:val="26"/>
          <w:szCs w:val="26"/>
        </w:rPr>
        <w:tab/>
      </w:r>
      <w:proofErr w:type="gramStart"/>
      <w:r w:rsidRPr="00FC34EA">
        <w:rPr>
          <w:sz w:val="26"/>
          <w:szCs w:val="26"/>
        </w:rPr>
        <w:t xml:space="preserve">Окончательный расчет за фактически выполненный объем работ по ремонту грузовых вагонов, в том числе подачу/уборку вагонов, работ по определению ремонтопригодности и/или ремонту </w:t>
      </w:r>
      <w:r>
        <w:rPr>
          <w:sz w:val="26"/>
          <w:szCs w:val="26"/>
        </w:rPr>
        <w:t>запасных частей</w:t>
      </w:r>
      <w:r w:rsidRPr="00FC34EA">
        <w:rPr>
          <w:sz w:val="26"/>
          <w:szCs w:val="26"/>
        </w:rPr>
        <w:t>, узлов, колесных пар</w:t>
      </w:r>
      <w:r>
        <w:rPr>
          <w:sz w:val="26"/>
          <w:szCs w:val="26"/>
        </w:rPr>
        <w:t>, погрузку (выгрузку), транспортировку, взвешивание узлов, деталей и запасных частей, металлолома собственности Заказчика, их хранение, отстой вагонов на путях</w:t>
      </w:r>
      <w:r w:rsidRPr="00FC34EA">
        <w:rPr>
          <w:sz w:val="26"/>
          <w:szCs w:val="26"/>
        </w:rPr>
        <w:t xml:space="preserve"> производится Заказчиком после подписания Сторонами актов о выполненных работах (оказанных услугах), на основании</w:t>
      </w:r>
      <w:proofErr w:type="gramEnd"/>
      <w:r w:rsidRPr="00FC34EA">
        <w:rPr>
          <w:sz w:val="26"/>
          <w:szCs w:val="26"/>
        </w:rPr>
        <w:t xml:space="preserve"> выданных Заказчику счетов-фактур и иных обязательных документов, указанных в </w:t>
      </w:r>
      <w:r w:rsidR="00EC0B8F">
        <w:rPr>
          <w:sz w:val="26"/>
          <w:szCs w:val="26"/>
        </w:rPr>
        <w:t>пункт</w:t>
      </w:r>
      <w:r w:rsidR="00362AAD">
        <w:rPr>
          <w:sz w:val="26"/>
          <w:szCs w:val="26"/>
        </w:rPr>
        <w:t>ах</w:t>
      </w:r>
      <w:r w:rsidR="00EC0B8F">
        <w:rPr>
          <w:sz w:val="26"/>
          <w:szCs w:val="26"/>
        </w:rPr>
        <w:t xml:space="preserve"> 5.1 </w:t>
      </w:r>
      <w:r w:rsidR="00362AAD">
        <w:rPr>
          <w:sz w:val="26"/>
          <w:szCs w:val="26"/>
        </w:rPr>
        <w:t xml:space="preserve">– 5.2 </w:t>
      </w:r>
      <w:r w:rsidR="00EC0B8F">
        <w:rPr>
          <w:sz w:val="26"/>
          <w:szCs w:val="26"/>
        </w:rPr>
        <w:t xml:space="preserve">настоящего </w:t>
      </w:r>
      <w:r w:rsidRPr="00FC34EA">
        <w:rPr>
          <w:sz w:val="26"/>
          <w:szCs w:val="26"/>
        </w:rPr>
        <w:t>Договор</w:t>
      </w:r>
      <w:r w:rsidR="00EC0B8F">
        <w:rPr>
          <w:sz w:val="26"/>
          <w:szCs w:val="26"/>
        </w:rPr>
        <w:t>а</w:t>
      </w:r>
      <w:r w:rsidRPr="00FC34EA">
        <w:rPr>
          <w:sz w:val="26"/>
          <w:szCs w:val="26"/>
        </w:rPr>
        <w:t>, в течение 10 рабочих дней с даты их получения</w:t>
      </w:r>
      <w:r w:rsidRPr="00277786">
        <w:rPr>
          <w:sz w:val="26"/>
          <w:szCs w:val="26"/>
        </w:rPr>
        <w:t xml:space="preserve">.  </w:t>
      </w:r>
    </w:p>
    <w:p w14:paraId="6F780CB9" w14:textId="4D72E6B7" w:rsidR="00695C40" w:rsidRDefault="00695C40" w:rsidP="00695C40">
      <w:pPr>
        <w:pStyle w:val="11"/>
        <w:rPr>
          <w:sz w:val="26"/>
          <w:szCs w:val="26"/>
        </w:rPr>
      </w:pPr>
      <w:proofErr w:type="gramStart"/>
      <w:r>
        <w:rPr>
          <w:sz w:val="26"/>
          <w:szCs w:val="26"/>
        </w:rPr>
        <w:t xml:space="preserve">Оплата работ за первый месяц ремонта грузовых вагонов производится Заказчиком в порядке </w:t>
      </w:r>
      <w:r w:rsidR="00DD75B8">
        <w:rPr>
          <w:sz w:val="26"/>
          <w:szCs w:val="26"/>
        </w:rPr>
        <w:t>________</w:t>
      </w:r>
      <w:r>
        <w:rPr>
          <w:sz w:val="26"/>
          <w:szCs w:val="26"/>
        </w:rPr>
        <w:t xml:space="preserve"> предоплаты путем перечисления денежных средств на расчетный счет Депо Подрядчика, исходя из средней фактической стоимости ремонта, определяемой Депо Подрядчика, и планируемого объема ремонта грузовых вагонов, на основании выставленного счета Депо Подрядчика </w:t>
      </w:r>
      <w:r w:rsidR="00F005A3" w:rsidRPr="00FC34EA">
        <w:rPr>
          <w:sz w:val="26"/>
          <w:szCs w:val="26"/>
        </w:rPr>
        <w:t xml:space="preserve">в течение </w:t>
      </w:r>
      <w:r w:rsidR="00F005A3">
        <w:rPr>
          <w:sz w:val="26"/>
          <w:szCs w:val="26"/>
        </w:rPr>
        <w:t xml:space="preserve">________ </w:t>
      </w:r>
      <w:r>
        <w:rPr>
          <w:sz w:val="26"/>
          <w:szCs w:val="26"/>
        </w:rPr>
        <w:t>рабочих дней с даты его получения, но не позднее дня подачи грузовых вагонов в ремонт.</w:t>
      </w:r>
      <w:r w:rsidR="00D85FF6">
        <w:rPr>
          <w:sz w:val="26"/>
          <w:szCs w:val="26"/>
        </w:rPr>
        <w:t>».</w:t>
      </w:r>
      <w:proofErr w:type="gramEnd"/>
    </w:p>
    <w:p w14:paraId="2E67E7EA" w14:textId="05D1225E" w:rsidR="006B03B4" w:rsidRPr="006B32A0" w:rsidRDefault="006B03B4" w:rsidP="006B03B4">
      <w:pPr>
        <w:pStyle w:val="11"/>
        <w:rPr>
          <w:b/>
          <w:sz w:val="26"/>
          <w:szCs w:val="26"/>
        </w:rPr>
      </w:pPr>
      <w:r w:rsidRPr="006B03B4">
        <w:rPr>
          <w:b/>
          <w:sz w:val="26"/>
          <w:szCs w:val="26"/>
        </w:rPr>
        <w:t xml:space="preserve">Абзац </w:t>
      </w:r>
      <w:r>
        <w:rPr>
          <w:b/>
          <w:sz w:val="26"/>
          <w:szCs w:val="26"/>
        </w:rPr>
        <w:t>восьмой</w:t>
      </w:r>
      <w:r w:rsidRPr="006B32A0">
        <w:rPr>
          <w:b/>
          <w:sz w:val="26"/>
          <w:szCs w:val="26"/>
        </w:rPr>
        <w:t xml:space="preserve"> изложить в следующе</w:t>
      </w:r>
      <w:r>
        <w:rPr>
          <w:b/>
          <w:sz w:val="26"/>
          <w:szCs w:val="26"/>
        </w:rPr>
        <w:t>й</w:t>
      </w:r>
      <w:r w:rsidRPr="006B32A0">
        <w:rPr>
          <w:b/>
          <w:sz w:val="26"/>
          <w:szCs w:val="26"/>
        </w:rPr>
        <w:t xml:space="preserve"> </w:t>
      </w:r>
      <w:r>
        <w:rPr>
          <w:b/>
          <w:sz w:val="26"/>
          <w:szCs w:val="26"/>
        </w:rPr>
        <w:t>редакции</w:t>
      </w:r>
      <w:r w:rsidRPr="006B32A0">
        <w:rPr>
          <w:b/>
          <w:sz w:val="26"/>
          <w:szCs w:val="26"/>
        </w:rPr>
        <w:t>:</w:t>
      </w:r>
    </w:p>
    <w:p w14:paraId="0F73825F" w14:textId="338179A4" w:rsidR="00695C40" w:rsidRPr="006B03B4" w:rsidRDefault="006B03B4" w:rsidP="00695C40">
      <w:pPr>
        <w:pStyle w:val="11"/>
        <w:rPr>
          <w:sz w:val="26"/>
          <w:szCs w:val="26"/>
        </w:rPr>
      </w:pPr>
      <w:r>
        <w:rPr>
          <w:sz w:val="26"/>
          <w:szCs w:val="26"/>
        </w:rPr>
        <w:t>«</w:t>
      </w:r>
      <w:r w:rsidRPr="006B03B4">
        <w:rPr>
          <w:sz w:val="26"/>
          <w:szCs w:val="26"/>
        </w:rPr>
        <w:t>Оплата выполненных Подрядчиком Работ осуществляется в течение</w:t>
      </w:r>
      <w:proofErr w:type="gramStart"/>
      <w:r w:rsidRPr="006B03B4">
        <w:rPr>
          <w:sz w:val="26"/>
          <w:szCs w:val="26"/>
        </w:rPr>
        <w:t xml:space="preserve"> </w:t>
      </w:r>
      <w:r w:rsidR="004C3D16">
        <w:rPr>
          <w:sz w:val="26"/>
          <w:szCs w:val="26"/>
        </w:rPr>
        <w:t xml:space="preserve">__ </w:t>
      </w:r>
      <w:r w:rsidRPr="006B03B4">
        <w:rPr>
          <w:sz w:val="26"/>
          <w:szCs w:val="26"/>
        </w:rPr>
        <w:t>(</w:t>
      </w:r>
      <w:r w:rsidR="00AA394A">
        <w:rPr>
          <w:sz w:val="26"/>
          <w:szCs w:val="26"/>
        </w:rPr>
        <w:t>______</w:t>
      </w:r>
      <w:r w:rsidRPr="006B03B4">
        <w:rPr>
          <w:sz w:val="26"/>
          <w:szCs w:val="26"/>
        </w:rPr>
        <w:t xml:space="preserve">) </w:t>
      </w:r>
      <w:proofErr w:type="gramEnd"/>
      <w:r w:rsidR="004C3D16">
        <w:rPr>
          <w:sz w:val="26"/>
          <w:szCs w:val="26"/>
        </w:rPr>
        <w:t xml:space="preserve">календарных </w:t>
      </w:r>
      <w:r w:rsidRPr="006B03B4">
        <w:rPr>
          <w:sz w:val="26"/>
          <w:szCs w:val="26"/>
        </w:rPr>
        <w:t>дней с даты предоставления Подрядчиком полного комплекта (в том числе счета, счета-фактуры, других документов, подтверждающих выполнение и приемку Работ в установленном договорном порядке) путем перечисления Заказчиком денежных средств на расчетный счет Подрядчика, указанный в разделе 1</w:t>
      </w:r>
      <w:r>
        <w:rPr>
          <w:sz w:val="26"/>
          <w:szCs w:val="26"/>
        </w:rPr>
        <w:t>4</w:t>
      </w:r>
      <w:r w:rsidRPr="006B03B4">
        <w:rPr>
          <w:sz w:val="26"/>
          <w:szCs w:val="26"/>
        </w:rPr>
        <w:t xml:space="preserve"> настоящего Договора. </w:t>
      </w:r>
      <w:r w:rsidRPr="006B03B4">
        <w:rPr>
          <w:sz w:val="26"/>
          <w:szCs w:val="26"/>
        </w:rPr>
        <w:lastRenderedPageBreak/>
        <w:t>Обязанность Заказчика по оплате Работ считается исполненной в момент списания денежных средств со счета Заказчика</w:t>
      </w:r>
      <w:proofErr w:type="gramStart"/>
      <w:r>
        <w:rPr>
          <w:sz w:val="26"/>
          <w:szCs w:val="26"/>
        </w:rPr>
        <w:t>.».</w:t>
      </w:r>
      <w:proofErr w:type="gramEnd"/>
    </w:p>
    <w:p w14:paraId="43202499" w14:textId="77777777" w:rsidR="006B03B4" w:rsidRDefault="006B03B4" w:rsidP="00695C40">
      <w:pPr>
        <w:pStyle w:val="11"/>
        <w:rPr>
          <w:sz w:val="26"/>
          <w:szCs w:val="26"/>
        </w:rPr>
      </w:pPr>
    </w:p>
    <w:p w14:paraId="5D5D4303" w14:textId="70E52969" w:rsidR="00695C40" w:rsidRPr="00695C40" w:rsidRDefault="00695C40" w:rsidP="00695C40">
      <w:pPr>
        <w:pStyle w:val="11"/>
        <w:rPr>
          <w:b/>
          <w:sz w:val="26"/>
          <w:szCs w:val="26"/>
        </w:rPr>
      </w:pPr>
      <w:r>
        <w:rPr>
          <w:b/>
          <w:sz w:val="26"/>
          <w:szCs w:val="26"/>
        </w:rPr>
        <w:t>1</w:t>
      </w:r>
      <w:r w:rsidRPr="00695C40">
        <w:rPr>
          <w:b/>
          <w:sz w:val="26"/>
          <w:szCs w:val="26"/>
        </w:rPr>
        <w:t xml:space="preserve">.10. </w:t>
      </w:r>
      <w:r w:rsidR="00362AAD">
        <w:rPr>
          <w:b/>
          <w:sz w:val="26"/>
          <w:szCs w:val="26"/>
        </w:rPr>
        <w:t xml:space="preserve">Абзацы первый и второй пункта 2.7 </w:t>
      </w:r>
      <w:r w:rsidRPr="00695C40">
        <w:rPr>
          <w:b/>
          <w:sz w:val="26"/>
          <w:szCs w:val="26"/>
        </w:rPr>
        <w:t>Приложение №</w:t>
      </w:r>
      <w:r w:rsidR="00362AAD">
        <w:rPr>
          <w:b/>
          <w:sz w:val="26"/>
          <w:szCs w:val="26"/>
        </w:rPr>
        <w:t xml:space="preserve"> </w:t>
      </w:r>
      <w:r w:rsidRPr="00695C40">
        <w:rPr>
          <w:b/>
          <w:sz w:val="26"/>
          <w:szCs w:val="26"/>
        </w:rPr>
        <w:t xml:space="preserve">4 </w:t>
      </w:r>
      <w:r w:rsidR="00362AAD">
        <w:rPr>
          <w:b/>
          <w:sz w:val="26"/>
          <w:szCs w:val="26"/>
        </w:rPr>
        <w:t>исключить</w:t>
      </w:r>
      <w:r w:rsidRPr="00695C40">
        <w:rPr>
          <w:b/>
          <w:sz w:val="26"/>
          <w:szCs w:val="26"/>
        </w:rPr>
        <w:t>.</w:t>
      </w:r>
    </w:p>
    <w:p w14:paraId="50AB3EAC" w14:textId="77777777" w:rsidR="00695C40" w:rsidRDefault="00695C40" w:rsidP="0092187B">
      <w:pPr>
        <w:ind w:firstLine="708"/>
        <w:jc w:val="both"/>
        <w:rPr>
          <w:b/>
          <w:bCs/>
          <w:sz w:val="26"/>
          <w:szCs w:val="26"/>
        </w:rPr>
      </w:pPr>
    </w:p>
    <w:p w14:paraId="1D899FF5" w14:textId="2CD0F3C7" w:rsidR="00F0435B" w:rsidRPr="00F0435B" w:rsidRDefault="00F0435B" w:rsidP="0092187B">
      <w:pPr>
        <w:ind w:firstLine="708"/>
        <w:jc w:val="both"/>
        <w:rPr>
          <w:bCs/>
          <w:sz w:val="26"/>
          <w:szCs w:val="26"/>
        </w:rPr>
      </w:pPr>
      <w:r w:rsidRPr="00F0435B">
        <w:rPr>
          <w:bCs/>
          <w:sz w:val="26"/>
          <w:szCs w:val="26"/>
        </w:rPr>
        <w:t>Далее по тексту</w:t>
      </w:r>
    </w:p>
    <w:p w14:paraId="144A3843" w14:textId="77777777" w:rsidR="007210EF" w:rsidRDefault="007210EF" w:rsidP="00B2398D">
      <w:pPr>
        <w:spacing w:line="240" w:lineRule="exact"/>
        <w:ind w:left="6521"/>
        <w:jc w:val="right"/>
        <w:outlineLvl w:val="1"/>
        <w:rPr>
          <w:i/>
          <w:sz w:val="26"/>
          <w:szCs w:val="26"/>
        </w:rPr>
      </w:pPr>
    </w:p>
    <w:p w14:paraId="6E2C88D3" w14:textId="77777777" w:rsidR="0077474F" w:rsidRPr="00FC34EA" w:rsidRDefault="0077474F" w:rsidP="00B2398D">
      <w:pPr>
        <w:spacing w:line="240" w:lineRule="exact"/>
        <w:ind w:left="6521"/>
        <w:jc w:val="right"/>
        <w:outlineLvl w:val="1"/>
        <w:rPr>
          <w:i/>
          <w:sz w:val="26"/>
          <w:szCs w:val="26"/>
        </w:rPr>
      </w:pPr>
    </w:p>
    <w:p w14:paraId="57F4B83D" w14:textId="04439013" w:rsidR="0094068A" w:rsidRPr="00FC34EA" w:rsidRDefault="00283DA7" w:rsidP="00D97A52">
      <w:pPr>
        <w:spacing w:line="276" w:lineRule="auto"/>
        <w:rPr>
          <w:sz w:val="26"/>
          <w:szCs w:val="26"/>
        </w:rPr>
      </w:pPr>
      <w:r w:rsidRPr="00FC34EA">
        <w:rPr>
          <w:sz w:val="26"/>
          <w:szCs w:val="26"/>
        </w:rPr>
        <w:t xml:space="preserve">Председатель </w:t>
      </w:r>
      <w:proofErr w:type="gramStart"/>
      <w:r w:rsidR="006B03B4">
        <w:rPr>
          <w:sz w:val="26"/>
          <w:szCs w:val="26"/>
        </w:rPr>
        <w:t>К</w:t>
      </w:r>
      <w:r w:rsidRPr="00FC34EA">
        <w:rPr>
          <w:sz w:val="26"/>
          <w:szCs w:val="26"/>
        </w:rPr>
        <w:t>онкурсной</w:t>
      </w:r>
      <w:proofErr w:type="gramEnd"/>
    </w:p>
    <w:p w14:paraId="624CDB8B" w14:textId="666FC33B" w:rsidR="00A10290" w:rsidRPr="00FC34EA" w:rsidRDefault="006B03B4" w:rsidP="00D97A52">
      <w:pPr>
        <w:spacing w:line="276" w:lineRule="auto"/>
        <w:rPr>
          <w:sz w:val="26"/>
          <w:szCs w:val="26"/>
        </w:rPr>
      </w:pPr>
      <w:r>
        <w:rPr>
          <w:sz w:val="26"/>
          <w:szCs w:val="26"/>
        </w:rPr>
        <w:t>к</w:t>
      </w:r>
      <w:r w:rsidR="00283DA7" w:rsidRPr="00FC34EA">
        <w:rPr>
          <w:sz w:val="26"/>
          <w:szCs w:val="26"/>
        </w:rPr>
        <w:t>омиссии</w:t>
      </w:r>
      <w:r w:rsidR="0094068A" w:rsidRPr="00FC34EA">
        <w:rPr>
          <w:sz w:val="26"/>
          <w:szCs w:val="26"/>
        </w:rPr>
        <w:t xml:space="preserve"> ПАО «</w:t>
      </w:r>
      <w:proofErr w:type="spellStart"/>
      <w:r w:rsidR="0094068A" w:rsidRPr="00FC34EA">
        <w:rPr>
          <w:sz w:val="26"/>
          <w:szCs w:val="26"/>
        </w:rPr>
        <w:t>ТрансКонтейнер</w:t>
      </w:r>
      <w:proofErr w:type="spellEnd"/>
      <w:r w:rsidR="0094068A" w:rsidRPr="00FC34EA">
        <w:rPr>
          <w:sz w:val="26"/>
          <w:szCs w:val="26"/>
        </w:rPr>
        <w:t>»</w:t>
      </w:r>
      <w:r w:rsidR="0094068A" w:rsidRPr="00FC34EA">
        <w:rPr>
          <w:sz w:val="26"/>
          <w:szCs w:val="26"/>
        </w:rPr>
        <w:tab/>
      </w:r>
      <w:r w:rsidR="0094068A" w:rsidRPr="00FC34EA">
        <w:rPr>
          <w:sz w:val="26"/>
          <w:szCs w:val="26"/>
        </w:rPr>
        <w:tab/>
      </w:r>
      <w:r w:rsidR="0094068A" w:rsidRPr="00FC34EA">
        <w:rPr>
          <w:sz w:val="26"/>
          <w:szCs w:val="26"/>
        </w:rPr>
        <w:tab/>
      </w:r>
      <w:r w:rsidR="0094068A" w:rsidRPr="00FC34EA">
        <w:rPr>
          <w:sz w:val="26"/>
          <w:szCs w:val="26"/>
        </w:rPr>
        <w:tab/>
      </w:r>
      <w:r w:rsidR="0094068A" w:rsidRPr="00FC34EA">
        <w:rPr>
          <w:sz w:val="26"/>
          <w:szCs w:val="26"/>
        </w:rPr>
        <w:tab/>
      </w:r>
      <w:r w:rsidR="00D97A52" w:rsidRPr="00FC34EA">
        <w:rPr>
          <w:sz w:val="26"/>
          <w:szCs w:val="26"/>
        </w:rPr>
        <w:t xml:space="preserve">                 </w:t>
      </w:r>
      <w:r>
        <w:rPr>
          <w:sz w:val="26"/>
          <w:szCs w:val="26"/>
        </w:rPr>
        <w:t xml:space="preserve">    </w:t>
      </w:r>
      <w:r w:rsidR="00283DA7" w:rsidRPr="00FC34EA">
        <w:rPr>
          <w:sz w:val="26"/>
          <w:szCs w:val="26"/>
        </w:rPr>
        <w:t>С.М. Пронин</w:t>
      </w:r>
    </w:p>
    <w:sectPr w:rsidR="00A10290" w:rsidRPr="00FC34EA"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D0DB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0000F" w14:textId="77777777" w:rsidR="009F1547" w:rsidRDefault="009F1547" w:rsidP="00BD37E9">
      <w:r>
        <w:separator/>
      </w:r>
    </w:p>
  </w:endnote>
  <w:endnote w:type="continuationSeparator" w:id="0">
    <w:p w14:paraId="0644780E" w14:textId="77777777" w:rsidR="009F1547" w:rsidRDefault="009F1547"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9B04C" w14:textId="77777777" w:rsidR="009F1547" w:rsidRDefault="009F1547" w:rsidP="00BD37E9">
      <w:r>
        <w:separator/>
      </w:r>
    </w:p>
  </w:footnote>
  <w:footnote w:type="continuationSeparator" w:id="0">
    <w:p w14:paraId="0DECB649" w14:textId="77777777" w:rsidR="009F1547" w:rsidRDefault="009F1547"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7667B" w14:textId="77777777" w:rsidR="00305E81" w:rsidRDefault="00305E81">
    <w:pPr>
      <w:pStyle w:val="af5"/>
      <w:jc w:val="center"/>
    </w:pPr>
    <w:r>
      <w:fldChar w:fldCharType="begin"/>
    </w:r>
    <w:r>
      <w:instrText xml:space="preserve"> PAGE   \* MERGEFORMAT </w:instrText>
    </w:r>
    <w:r>
      <w:fldChar w:fldCharType="separate"/>
    </w:r>
    <w:r w:rsidR="00762413">
      <w:rPr>
        <w:noProof/>
      </w:rPr>
      <w:t>4</w:t>
    </w:r>
    <w:r>
      <w:fldChar w:fldCharType="end"/>
    </w:r>
  </w:p>
  <w:p w14:paraId="2D234271" w14:textId="77777777" w:rsidR="00305E81" w:rsidRDefault="00305E81">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78F64" w14:textId="77777777" w:rsidR="00305E81" w:rsidRDefault="00305E81">
    <w:pPr>
      <w:pStyle w:val="af5"/>
      <w:jc w:val="center"/>
    </w:pPr>
  </w:p>
  <w:p w14:paraId="7804A5DF" w14:textId="77777777" w:rsidR="00305E81" w:rsidRDefault="00305E81">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29F6F7A"/>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59873D1"/>
    <w:multiLevelType w:val="multilevel"/>
    <w:tmpl w:val="CAA2372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4DE04220"/>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6B2D6F8C"/>
    <w:multiLevelType w:val="hybridMultilevel"/>
    <w:tmpl w:val="B466437E"/>
    <w:lvl w:ilvl="0" w:tplc="F2960332">
      <w:start w:val="1"/>
      <w:numFmt w:val="decimal"/>
      <w:lvlText w:val="%1."/>
      <w:lvlJc w:val="left"/>
      <w:pPr>
        <w:ind w:left="928" w:hanging="360"/>
      </w:pPr>
    </w:lvl>
    <w:lvl w:ilvl="1" w:tplc="ACC0E8D2">
      <w:start w:val="1"/>
      <w:numFmt w:val="decimal"/>
      <w:lvlText w:val="1.%2"/>
      <w:lvlJc w:val="left"/>
      <w:pPr>
        <w:ind w:left="1648" w:hanging="360"/>
      </w:pPr>
      <w:rPr>
        <w:b/>
        <w:i w:val="0"/>
        <w:sz w:val="24"/>
        <w:szCs w:val="24"/>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1">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4">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6">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6"/>
  </w:num>
  <w:num w:numId="4">
    <w:abstractNumId w:val="30"/>
  </w:num>
  <w:num w:numId="5">
    <w:abstractNumId w:val="43"/>
  </w:num>
  <w:num w:numId="6">
    <w:abstractNumId w:val="23"/>
  </w:num>
  <w:num w:numId="7">
    <w:abstractNumId w:val="21"/>
  </w:num>
  <w:num w:numId="8">
    <w:abstractNumId w:val="42"/>
  </w:num>
  <w:num w:numId="9">
    <w:abstractNumId w:val="40"/>
  </w:num>
  <w:num w:numId="10">
    <w:abstractNumId w:val="17"/>
  </w:num>
  <w:num w:numId="11">
    <w:abstractNumId w:val="65"/>
  </w:num>
  <w:num w:numId="12">
    <w:abstractNumId w:val="38"/>
  </w:num>
  <w:num w:numId="13">
    <w:abstractNumId w:val="47"/>
  </w:num>
  <w:num w:numId="14">
    <w:abstractNumId w:val="33"/>
  </w:num>
  <w:num w:numId="15">
    <w:abstractNumId w:val="62"/>
  </w:num>
  <w:num w:numId="16">
    <w:abstractNumId w:val="31"/>
  </w:num>
  <w:num w:numId="17">
    <w:abstractNumId w:val="53"/>
  </w:num>
  <w:num w:numId="18">
    <w:abstractNumId w:val="36"/>
  </w:num>
  <w:num w:numId="19">
    <w:abstractNumId w:val="18"/>
  </w:num>
  <w:num w:numId="20">
    <w:abstractNumId w:val="27"/>
  </w:num>
  <w:num w:numId="21">
    <w:abstractNumId w:val="12"/>
  </w:num>
  <w:num w:numId="22">
    <w:abstractNumId w:val="25"/>
  </w:num>
  <w:num w:numId="23">
    <w:abstractNumId w:val="69"/>
  </w:num>
  <w:num w:numId="24">
    <w:abstractNumId w:val="14"/>
  </w:num>
  <w:num w:numId="25">
    <w:abstractNumId w:val="57"/>
  </w:num>
  <w:num w:numId="26">
    <w:abstractNumId w:val="55"/>
  </w:num>
  <w:num w:numId="27">
    <w:abstractNumId w:val="24"/>
  </w:num>
  <w:num w:numId="28">
    <w:abstractNumId w:val="39"/>
  </w:num>
  <w:num w:numId="29">
    <w:abstractNumId w:val="48"/>
  </w:num>
  <w:num w:numId="30">
    <w:abstractNumId w:val="51"/>
  </w:num>
  <w:num w:numId="31">
    <w:abstractNumId w:val="41"/>
  </w:num>
  <w:num w:numId="32">
    <w:abstractNumId w:val="50"/>
  </w:num>
  <w:num w:numId="33">
    <w:abstractNumId w:val="44"/>
  </w:num>
  <w:num w:numId="34">
    <w:abstractNumId w:val="20"/>
  </w:num>
  <w:num w:numId="35">
    <w:abstractNumId w:val="15"/>
  </w:num>
  <w:num w:numId="36">
    <w:abstractNumId w:val="11"/>
  </w:num>
  <w:num w:numId="37">
    <w:abstractNumId w:val="37"/>
  </w:num>
  <w:num w:numId="38">
    <w:abstractNumId w:val="54"/>
  </w:num>
  <w:num w:numId="39">
    <w:abstractNumId w:val="22"/>
  </w:num>
  <w:num w:numId="40">
    <w:abstractNumId w:val="64"/>
  </w:num>
  <w:num w:numId="41">
    <w:abstractNumId w:val="13"/>
  </w:num>
  <w:num w:numId="42">
    <w:abstractNumId w:val="34"/>
  </w:num>
  <w:num w:numId="43">
    <w:abstractNumId w:val="68"/>
  </w:num>
  <w:num w:numId="44">
    <w:abstractNumId w:val="52"/>
  </w:num>
  <w:num w:numId="45">
    <w:abstractNumId w:val="66"/>
  </w:num>
  <w:num w:numId="46">
    <w:abstractNumId w:val="45"/>
  </w:num>
  <w:num w:numId="47">
    <w:abstractNumId w:val="58"/>
  </w:num>
  <w:num w:numId="48">
    <w:abstractNumId w:val="19"/>
  </w:num>
  <w:num w:numId="49">
    <w:abstractNumId w:val="46"/>
  </w:num>
  <w:num w:numId="50">
    <w:abstractNumId w:val="26"/>
  </w:num>
  <w:num w:numId="51">
    <w:abstractNumId w:val="35"/>
  </w:num>
  <w:num w:numId="52">
    <w:abstractNumId w:val="67"/>
  </w:num>
  <w:num w:numId="53">
    <w:abstractNumId w:val="56"/>
  </w:num>
  <w:num w:numId="54">
    <w:abstractNumId w:val="60"/>
  </w:num>
  <w:num w:numId="55">
    <w:abstractNumId w:val="28"/>
  </w:num>
  <w:num w:numId="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num>
  <w:num w:numId="58">
    <w:abstractNumId w:val="49"/>
  </w:num>
  <w:num w:numId="59">
    <w:abstractNumId w:val="32"/>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ельчич Сергей Игоревич">
    <w15:presenceInfo w15:providerId="AD" w15:userId="S-1-5-21-3963613719-930455542-2914969556-1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21070"/>
    <w:rsid w:val="0002336C"/>
    <w:rsid w:val="000344FA"/>
    <w:rsid w:val="0003670B"/>
    <w:rsid w:val="000405A5"/>
    <w:rsid w:val="00042894"/>
    <w:rsid w:val="000561F4"/>
    <w:rsid w:val="0005748C"/>
    <w:rsid w:val="00057894"/>
    <w:rsid w:val="00060DAE"/>
    <w:rsid w:val="00062E79"/>
    <w:rsid w:val="000631F9"/>
    <w:rsid w:val="00063B2B"/>
    <w:rsid w:val="0007187A"/>
    <w:rsid w:val="000758A4"/>
    <w:rsid w:val="00076D92"/>
    <w:rsid w:val="0009195E"/>
    <w:rsid w:val="000932ED"/>
    <w:rsid w:val="00093600"/>
    <w:rsid w:val="000A3FA0"/>
    <w:rsid w:val="000A4880"/>
    <w:rsid w:val="000A5DEF"/>
    <w:rsid w:val="000A7237"/>
    <w:rsid w:val="000B27AB"/>
    <w:rsid w:val="000B4CD3"/>
    <w:rsid w:val="000C170C"/>
    <w:rsid w:val="000C7D2D"/>
    <w:rsid w:val="000D1D01"/>
    <w:rsid w:val="000D3D2A"/>
    <w:rsid w:val="000D6CCE"/>
    <w:rsid w:val="000E0BB7"/>
    <w:rsid w:val="000F5817"/>
    <w:rsid w:val="000F5B57"/>
    <w:rsid w:val="00104F9E"/>
    <w:rsid w:val="00114371"/>
    <w:rsid w:val="00117A82"/>
    <w:rsid w:val="00122F18"/>
    <w:rsid w:val="00123B52"/>
    <w:rsid w:val="0012466F"/>
    <w:rsid w:val="00130513"/>
    <w:rsid w:val="0013394B"/>
    <w:rsid w:val="00141C29"/>
    <w:rsid w:val="0014250D"/>
    <w:rsid w:val="001452BC"/>
    <w:rsid w:val="00145314"/>
    <w:rsid w:val="001502E5"/>
    <w:rsid w:val="00152063"/>
    <w:rsid w:val="00167482"/>
    <w:rsid w:val="0017214B"/>
    <w:rsid w:val="0017259A"/>
    <w:rsid w:val="0017403A"/>
    <w:rsid w:val="00174C66"/>
    <w:rsid w:val="00177499"/>
    <w:rsid w:val="00177B92"/>
    <w:rsid w:val="0018637B"/>
    <w:rsid w:val="001963BF"/>
    <w:rsid w:val="00196439"/>
    <w:rsid w:val="001A2187"/>
    <w:rsid w:val="001A396F"/>
    <w:rsid w:val="001A5C62"/>
    <w:rsid w:val="001C372C"/>
    <w:rsid w:val="001C460B"/>
    <w:rsid w:val="001C56FC"/>
    <w:rsid w:val="001D4EF1"/>
    <w:rsid w:val="001D5011"/>
    <w:rsid w:val="001D6BD0"/>
    <w:rsid w:val="001D704B"/>
    <w:rsid w:val="001E0753"/>
    <w:rsid w:val="001E186A"/>
    <w:rsid w:val="001E3CFF"/>
    <w:rsid w:val="001F5A95"/>
    <w:rsid w:val="001F71F8"/>
    <w:rsid w:val="00202418"/>
    <w:rsid w:val="00202AC6"/>
    <w:rsid w:val="00205856"/>
    <w:rsid w:val="0021041E"/>
    <w:rsid w:val="00224A12"/>
    <w:rsid w:val="00240523"/>
    <w:rsid w:val="00241B70"/>
    <w:rsid w:val="00242A11"/>
    <w:rsid w:val="00250813"/>
    <w:rsid w:val="00251CBB"/>
    <w:rsid w:val="00255AB0"/>
    <w:rsid w:val="00275840"/>
    <w:rsid w:val="0027773B"/>
    <w:rsid w:val="00277786"/>
    <w:rsid w:val="00277A8B"/>
    <w:rsid w:val="00277F20"/>
    <w:rsid w:val="00281757"/>
    <w:rsid w:val="00283DA7"/>
    <w:rsid w:val="002864DA"/>
    <w:rsid w:val="0029080D"/>
    <w:rsid w:val="00291166"/>
    <w:rsid w:val="00291C77"/>
    <w:rsid w:val="00294A88"/>
    <w:rsid w:val="002A1929"/>
    <w:rsid w:val="002A32DF"/>
    <w:rsid w:val="002A6898"/>
    <w:rsid w:val="002A6D2F"/>
    <w:rsid w:val="002B0492"/>
    <w:rsid w:val="002B27AA"/>
    <w:rsid w:val="002B5B0F"/>
    <w:rsid w:val="002C1FEC"/>
    <w:rsid w:val="002C4FB1"/>
    <w:rsid w:val="002C776E"/>
    <w:rsid w:val="002D4DFC"/>
    <w:rsid w:val="002D569D"/>
    <w:rsid w:val="002D75CC"/>
    <w:rsid w:val="002E24EE"/>
    <w:rsid w:val="002E400F"/>
    <w:rsid w:val="002E6097"/>
    <w:rsid w:val="002E783B"/>
    <w:rsid w:val="0030509B"/>
    <w:rsid w:val="00305507"/>
    <w:rsid w:val="00305E81"/>
    <w:rsid w:val="00310797"/>
    <w:rsid w:val="00310EA3"/>
    <w:rsid w:val="00315563"/>
    <w:rsid w:val="003164B2"/>
    <w:rsid w:val="00320701"/>
    <w:rsid w:val="00323623"/>
    <w:rsid w:val="00323E06"/>
    <w:rsid w:val="00326B6F"/>
    <w:rsid w:val="00330566"/>
    <w:rsid w:val="003324C2"/>
    <w:rsid w:val="00334516"/>
    <w:rsid w:val="00335B49"/>
    <w:rsid w:val="00340438"/>
    <w:rsid w:val="00341F36"/>
    <w:rsid w:val="00343B33"/>
    <w:rsid w:val="00356A19"/>
    <w:rsid w:val="00357DC2"/>
    <w:rsid w:val="00362AAD"/>
    <w:rsid w:val="00367C80"/>
    <w:rsid w:val="00370607"/>
    <w:rsid w:val="00373D10"/>
    <w:rsid w:val="00374C1C"/>
    <w:rsid w:val="00375C2D"/>
    <w:rsid w:val="00386970"/>
    <w:rsid w:val="00387C1F"/>
    <w:rsid w:val="003968DA"/>
    <w:rsid w:val="003A5569"/>
    <w:rsid w:val="003B2A0A"/>
    <w:rsid w:val="003D328C"/>
    <w:rsid w:val="003D7D97"/>
    <w:rsid w:val="003E0984"/>
    <w:rsid w:val="003E2CCB"/>
    <w:rsid w:val="003F1B52"/>
    <w:rsid w:val="003F3A77"/>
    <w:rsid w:val="003F6273"/>
    <w:rsid w:val="003F67B0"/>
    <w:rsid w:val="004055D6"/>
    <w:rsid w:val="00405DB1"/>
    <w:rsid w:val="00413266"/>
    <w:rsid w:val="00421194"/>
    <w:rsid w:val="00423849"/>
    <w:rsid w:val="00424D43"/>
    <w:rsid w:val="00440E7D"/>
    <w:rsid w:val="004452E5"/>
    <w:rsid w:val="004455B8"/>
    <w:rsid w:val="004500FC"/>
    <w:rsid w:val="004554FF"/>
    <w:rsid w:val="00461414"/>
    <w:rsid w:val="00466DC3"/>
    <w:rsid w:val="00472A95"/>
    <w:rsid w:val="004746A7"/>
    <w:rsid w:val="00476096"/>
    <w:rsid w:val="00487525"/>
    <w:rsid w:val="00495025"/>
    <w:rsid w:val="0049545D"/>
    <w:rsid w:val="0049618D"/>
    <w:rsid w:val="004977BE"/>
    <w:rsid w:val="004A571A"/>
    <w:rsid w:val="004A5DB6"/>
    <w:rsid w:val="004B2E38"/>
    <w:rsid w:val="004B423C"/>
    <w:rsid w:val="004B7451"/>
    <w:rsid w:val="004C1548"/>
    <w:rsid w:val="004C3D16"/>
    <w:rsid w:val="004C49F2"/>
    <w:rsid w:val="004C61CE"/>
    <w:rsid w:val="004C781F"/>
    <w:rsid w:val="004D4DD4"/>
    <w:rsid w:val="004D7811"/>
    <w:rsid w:val="004E5A34"/>
    <w:rsid w:val="004E5C3E"/>
    <w:rsid w:val="004F179D"/>
    <w:rsid w:val="004F271B"/>
    <w:rsid w:val="004F29BD"/>
    <w:rsid w:val="004F6F09"/>
    <w:rsid w:val="00511E66"/>
    <w:rsid w:val="00524FE5"/>
    <w:rsid w:val="00527F31"/>
    <w:rsid w:val="00532C5C"/>
    <w:rsid w:val="005362A8"/>
    <w:rsid w:val="005428AB"/>
    <w:rsid w:val="00543D04"/>
    <w:rsid w:val="00555B36"/>
    <w:rsid w:val="005602B5"/>
    <w:rsid w:val="005621D4"/>
    <w:rsid w:val="00584A75"/>
    <w:rsid w:val="00590600"/>
    <w:rsid w:val="00590934"/>
    <w:rsid w:val="005A03CA"/>
    <w:rsid w:val="005A0CE6"/>
    <w:rsid w:val="005A7A3B"/>
    <w:rsid w:val="005B1F62"/>
    <w:rsid w:val="005B4889"/>
    <w:rsid w:val="005D01A0"/>
    <w:rsid w:val="005D11AE"/>
    <w:rsid w:val="005D19FC"/>
    <w:rsid w:val="005D78C6"/>
    <w:rsid w:val="005E3805"/>
    <w:rsid w:val="005E6F9C"/>
    <w:rsid w:val="005F0E85"/>
    <w:rsid w:val="005F3B03"/>
    <w:rsid w:val="005F4E69"/>
    <w:rsid w:val="00606E04"/>
    <w:rsid w:val="0060763A"/>
    <w:rsid w:val="00611040"/>
    <w:rsid w:val="006211CD"/>
    <w:rsid w:val="006237D4"/>
    <w:rsid w:val="00630209"/>
    <w:rsid w:val="006324BD"/>
    <w:rsid w:val="006350D2"/>
    <w:rsid w:val="00636AB2"/>
    <w:rsid w:val="00643160"/>
    <w:rsid w:val="00652E74"/>
    <w:rsid w:val="0065679A"/>
    <w:rsid w:val="0066032B"/>
    <w:rsid w:val="00661A32"/>
    <w:rsid w:val="006626ED"/>
    <w:rsid w:val="00666A77"/>
    <w:rsid w:val="00674775"/>
    <w:rsid w:val="00675D2B"/>
    <w:rsid w:val="0068147C"/>
    <w:rsid w:val="00682E35"/>
    <w:rsid w:val="00695C40"/>
    <w:rsid w:val="006978D0"/>
    <w:rsid w:val="006A0112"/>
    <w:rsid w:val="006A5699"/>
    <w:rsid w:val="006A5EE4"/>
    <w:rsid w:val="006B03B4"/>
    <w:rsid w:val="006B32A0"/>
    <w:rsid w:val="006C1678"/>
    <w:rsid w:val="006C1BAD"/>
    <w:rsid w:val="006C340D"/>
    <w:rsid w:val="006C3933"/>
    <w:rsid w:val="006C6550"/>
    <w:rsid w:val="006D1AD8"/>
    <w:rsid w:val="006D7597"/>
    <w:rsid w:val="006E4364"/>
    <w:rsid w:val="006E5F1F"/>
    <w:rsid w:val="006F7111"/>
    <w:rsid w:val="007005F9"/>
    <w:rsid w:val="007045FA"/>
    <w:rsid w:val="00712BFA"/>
    <w:rsid w:val="0071790D"/>
    <w:rsid w:val="00717D60"/>
    <w:rsid w:val="007210EF"/>
    <w:rsid w:val="0072277B"/>
    <w:rsid w:val="00726259"/>
    <w:rsid w:val="00727043"/>
    <w:rsid w:val="00727356"/>
    <w:rsid w:val="00731064"/>
    <w:rsid w:val="00731720"/>
    <w:rsid w:val="00735C07"/>
    <w:rsid w:val="00735F6D"/>
    <w:rsid w:val="00741D6C"/>
    <w:rsid w:val="00761F80"/>
    <w:rsid w:val="00762413"/>
    <w:rsid w:val="00767F5A"/>
    <w:rsid w:val="007701BE"/>
    <w:rsid w:val="00771992"/>
    <w:rsid w:val="0077474F"/>
    <w:rsid w:val="00781327"/>
    <w:rsid w:val="007813D2"/>
    <w:rsid w:val="00784E5D"/>
    <w:rsid w:val="007873F1"/>
    <w:rsid w:val="00787E0B"/>
    <w:rsid w:val="0079196D"/>
    <w:rsid w:val="00792677"/>
    <w:rsid w:val="007941F2"/>
    <w:rsid w:val="007A389B"/>
    <w:rsid w:val="007B1AE3"/>
    <w:rsid w:val="007C0022"/>
    <w:rsid w:val="007C092C"/>
    <w:rsid w:val="007C5E25"/>
    <w:rsid w:val="007C7B84"/>
    <w:rsid w:val="007D5B17"/>
    <w:rsid w:val="007D5C14"/>
    <w:rsid w:val="007E07FC"/>
    <w:rsid w:val="007E4092"/>
    <w:rsid w:val="007F0AC4"/>
    <w:rsid w:val="007F2127"/>
    <w:rsid w:val="007F427D"/>
    <w:rsid w:val="008009C3"/>
    <w:rsid w:val="00801D3D"/>
    <w:rsid w:val="0080624F"/>
    <w:rsid w:val="0081146A"/>
    <w:rsid w:val="00815902"/>
    <w:rsid w:val="00815F67"/>
    <w:rsid w:val="00816837"/>
    <w:rsid w:val="0082113B"/>
    <w:rsid w:val="00836D49"/>
    <w:rsid w:val="0084547B"/>
    <w:rsid w:val="00851D24"/>
    <w:rsid w:val="008577C6"/>
    <w:rsid w:val="00877D39"/>
    <w:rsid w:val="008803B3"/>
    <w:rsid w:val="008817A8"/>
    <w:rsid w:val="00891CE4"/>
    <w:rsid w:val="00891D8D"/>
    <w:rsid w:val="008A22D2"/>
    <w:rsid w:val="008A48DD"/>
    <w:rsid w:val="008B33D9"/>
    <w:rsid w:val="008B35E2"/>
    <w:rsid w:val="008B3FFC"/>
    <w:rsid w:val="008B5593"/>
    <w:rsid w:val="008B57B3"/>
    <w:rsid w:val="008B70E8"/>
    <w:rsid w:val="008C2528"/>
    <w:rsid w:val="008C624D"/>
    <w:rsid w:val="008E063C"/>
    <w:rsid w:val="008E52FA"/>
    <w:rsid w:val="008F10F2"/>
    <w:rsid w:val="008F1E9F"/>
    <w:rsid w:val="008F6382"/>
    <w:rsid w:val="0090707A"/>
    <w:rsid w:val="00912DC4"/>
    <w:rsid w:val="00914620"/>
    <w:rsid w:val="009215CC"/>
    <w:rsid w:val="0092187B"/>
    <w:rsid w:val="009220E9"/>
    <w:rsid w:val="00926264"/>
    <w:rsid w:val="00931897"/>
    <w:rsid w:val="00936E93"/>
    <w:rsid w:val="0094025A"/>
    <w:rsid w:val="00940435"/>
    <w:rsid w:val="0094068A"/>
    <w:rsid w:val="00942AAD"/>
    <w:rsid w:val="00942BBC"/>
    <w:rsid w:val="00952763"/>
    <w:rsid w:val="00953251"/>
    <w:rsid w:val="00956091"/>
    <w:rsid w:val="00956F1B"/>
    <w:rsid w:val="00965047"/>
    <w:rsid w:val="009653E9"/>
    <w:rsid w:val="00966AF4"/>
    <w:rsid w:val="00967612"/>
    <w:rsid w:val="00982230"/>
    <w:rsid w:val="009835AA"/>
    <w:rsid w:val="00983D46"/>
    <w:rsid w:val="00995590"/>
    <w:rsid w:val="009A141A"/>
    <w:rsid w:val="009A1FBE"/>
    <w:rsid w:val="009B2AF9"/>
    <w:rsid w:val="009B3495"/>
    <w:rsid w:val="009B4352"/>
    <w:rsid w:val="009B79C0"/>
    <w:rsid w:val="009C1A54"/>
    <w:rsid w:val="009C57E7"/>
    <w:rsid w:val="009D0482"/>
    <w:rsid w:val="009D672F"/>
    <w:rsid w:val="009D6F5A"/>
    <w:rsid w:val="009D7464"/>
    <w:rsid w:val="009E0AEC"/>
    <w:rsid w:val="009E4C34"/>
    <w:rsid w:val="009E5215"/>
    <w:rsid w:val="009F1547"/>
    <w:rsid w:val="009F64FC"/>
    <w:rsid w:val="009F6C5E"/>
    <w:rsid w:val="00A04B46"/>
    <w:rsid w:val="00A0699B"/>
    <w:rsid w:val="00A06D26"/>
    <w:rsid w:val="00A10290"/>
    <w:rsid w:val="00A108E7"/>
    <w:rsid w:val="00A152A8"/>
    <w:rsid w:val="00A2449A"/>
    <w:rsid w:val="00A337D3"/>
    <w:rsid w:val="00A36BDE"/>
    <w:rsid w:val="00A50D54"/>
    <w:rsid w:val="00A61290"/>
    <w:rsid w:val="00A6471D"/>
    <w:rsid w:val="00A711FB"/>
    <w:rsid w:val="00A715A1"/>
    <w:rsid w:val="00A74088"/>
    <w:rsid w:val="00A84361"/>
    <w:rsid w:val="00A92AEB"/>
    <w:rsid w:val="00A94793"/>
    <w:rsid w:val="00AA0F7B"/>
    <w:rsid w:val="00AA394A"/>
    <w:rsid w:val="00AA4373"/>
    <w:rsid w:val="00AB15B3"/>
    <w:rsid w:val="00AB61AC"/>
    <w:rsid w:val="00AC56EB"/>
    <w:rsid w:val="00AD3310"/>
    <w:rsid w:val="00AD59BC"/>
    <w:rsid w:val="00AE10A2"/>
    <w:rsid w:val="00AE2CE1"/>
    <w:rsid w:val="00AE7B18"/>
    <w:rsid w:val="00AE7F66"/>
    <w:rsid w:val="00AF7327"/>
    <w:rsid w:val="00B03BB9"/>
    <w:rsid w:val="00B12475"/>
    <w:rsid w:val="00B2398D"/>
    <w:rsid w:val="00B27F40"/>
    <w:rsid w:val="00B3402D"/>
    <w:rsid w:val="00B34477"/>
    <w:rsid w:val="00B35ACA"/>
    <w:rsid w:val="00B372ED"/>
    <w:rsid w:val="00B4587E"/>
    <w:rsid w:val="00B5014E"/>
    <w:rsid w:val="00B50ED9"/>
    <w:rsid w:val="00B51F8B"/>
    <w:rsid w:val="00B621DC"/>
    <w:rsid w:val="00B73B59"/>
    <w:rsid w:val="00B826EA"/>
    <w:rsid w:val="00B877AA"/>
    <w:rsid w:val="00BB015F"/>
    <w:rsid w:val="00BB42DD"/>
    <w:rsid w:val="00BC26EF"/>
    <w:rsid w:val="00BC3745"/>
    <w:rsid w:val="00BC3A0C"/>
    <w:rsid w:val="00BC61E3"/>
    <w:rsid w:val="00BC6283"/>
    <w:rsid w:val="00BC659E"/>
    <w:rsid w:val="00BD16FF"/>
    <w:rsid w:val="00BD37E9"/>
    <w:rsid w:val="00BD4912"/>
    <w:rsid w:val="00BF4BDB"/>
    <w:rsid w:val="00BF6178"/>
    <w:rsid w:val="00C014CF"/>
    <w:rsid w:val="00C05AA4"/>
    <w:rsid w:val="00C06DDD"/>
    <w:rsid w:val="00C32710"/>
    <w:rsid w:val="00C3460C"/>
    <w:rsid w:val="00C347DF"/>
    <w:rsid w:val="00C36C68"/>
    <w:rsid w:val="00C431B9"/>
    <w:rsid w:val="00C4421E"/>
    <w:rsid w:val="00C46306"/>
    <w:rsid w:val="00C520BA"/>
    <w:rsid w:val="00C526C2"/>
    <w:rsid w:val="00C579AE"/>
    <w:rsid w:val="00C57EE6"/>
    <w:rsid w:val="00C57F00"/>
    <w:rsid w:val="00C65422"/>
    <w:rsid w:val="00C66CBD"/>
    <w:rsid w:val="00C75FDC"/>
    <w:rsid w:val="00C812D3"/>
    <w:rsid w:val="00C81C97"/>
    <w:rsid w:val="00C91115"/>
    <w:rsid w:val="00C91A4B"/>
    <w:rsid w:val="00C91B09"/>
    <w:rsid w:val="00C92CE8"/>
    <w:rsid w:val="00C9631F"/>
    <w:rsid w:val="00C97590"/>
    <w:rsid w:val="00CB3B40"/>
    <w:rsid w:val="00CB4E86"/>
    <w:rsid w:val="00CB640A"/>
    <w:rsid w:val="00CC63C2"/>
    <w:rsid w:val="00CE1C1B"/>
    <w:rsid w:val="00CE4C55"/>
    <w:rsid w:val="00CF4A14"/>
    <w:rsid w:val="00CF4CB8"/>
    <w:rsid w:val="00CF6F63"/>
    <w:rsid w:val="00D03AAD"/>
    <w:rsid w:val="00D106FD"/>
    <w:rsid w:val="00D11527"/>
    <w:rsid w:val="00D13837"/>
    <w:rsid w:val="00D151C2"/>
    <w:rsid w:val="00D22DA8"/>
    <w:rsid w:val="00D23B81"/>
    <w:rsid w:val="00D2452C"/>
    <w:rsid w:val="00D24B92"/>
    <w:rsid w:val="00D30DF0"/>
    <w:rsid w:val="00D46B9B"/>
    <w:rsid w:val="00D661B0"/>
    <w:rsid w:val="00D67BB6"/>
    <w:rsid w:val="00D733A0"/>
    <w:rsid w:val="00D85FF6"/>
    <w:rsid w:val="00D90F37"/>
    <w:rsid w:val="00D9466D"/>
    <w:rsid w:val="00D94861"/>
    <w:rsid w:val="00D9624F"/>
    <w:rsid w:val="00D97A52"/>
    <w:rsid w:val="00DA44F0"/>
    <w:rsid w:val="00DA6344"/>
    <w:rsid w:val="00DB39A4"/>
    <w:rsid w:val="00DB5BCB"/>
    <w:rsid w:val="00DC100A"/>
    <w:rsid w:val="00DD0744"/>
    <w:rsid w:val="00DD53F0"/>
    <w:rsid w:val="00DD75B8"/>
    <w:rsid w:val="00DE0204"/>
    <w:rsid w:val="00DE4587"/>
    <w:rsid w:val="00DE7B22"/>
    <w:rsid w:val="00DF0F85"/>
    <w:rsid w:val="00DF355E"/>
    <w:rsid w:val="00DF5C67"/>
    <w:rsid w:val="00E00A2B"/>
    <w:rsid w:val="00E045AF"/>
    <w:rsid w:val="00E10357"/>
    <w:rsid w:val="00E120C2"/>
    <w:rsid w:val="00E16235"/>
    <w:rsid w:val="00E235C7"/>
    <w:rsid w:val="00E312D1"/>
    <w:rsid w:val="00E31E7A"/>
    <w:rsid w:val="00E34D1C"/>
    <w:rsid w:val="00E406A3"/>
    <w:rsid w:val="00E57659"/>
    <w:rsid w:val="00E60A21"/>
    <w:rsid w:val="00E60B2E"/>
    <w:rsid w:val="00E62BE9"/>
    <w:rsid w:val="00E62F2E"/>
    <w:rsid w:val="00E664F6"/>
    <w:rsid w:val="00E67CF3"/>
    <w:rsid w:val="00E70C41"/>
    <w:rsid w:val="00E70C7B"/>
    <w:rsid w:val="00E7614F"/>
    <w:rsid w:val="00E87948"/>
    <w:rsid w:val="00E94273"/>
    <w:rsid w:val="00EA1487"/>
    <w:rsid w:val="00EA7E8D"/>
    <w:rsid w:val="00EA7EDE"/>
    <w:rsid w:val="00EB3706"/>
    <w:rsid w:val="00EB6F67"/>
    <w:rsid w:val="00EB7FE0"/>
    <w:rsid w:val="00EC0B8F"/>
    <w:rsid w:val="00EC74CD"/>
    <w:rsid w:val="00ED018A"/>
    <w:rsid w:val="00ED4279"/>
    <w:rsid w:val="00ED61E0"/>
    <w:rsid w:val="00ED719B"/>
    <w:rsid w:val="00EE5FFD"/>
    <w:rsid w:val="00F005A3"/>
    <w:rsid w:val="00F02E01"/>
    <w:rsid w:val="00F03231"/>
    <w:rsid w:val="00F0435B"/>
    <w:rsid w:val="00F05D79"/>
    <w:rsid w:val="00F11C38"/>
    <w:rsid w:val="00F12D85"/>
    <w:rsid w:val="00F13DE3"/>
    <w:rsid w:val="00F141BB"/>
    <w:rsid w:val="00F144A6"/>
    <w:rsid w:val="00F20773"/>
    <w:rsid w:val="00F2140E"/>
    <w:rsid w:val="00F229DB"/>
    <w:rsid w:val="00F2793A"/>
    <w:rsid w:val="00F32473"/>
    <w:rsid w:val="00F3358A"/>
    <w:rsid w:val="00F36888"/>
    <w:rsid w:val="00F424D0"/>
    <w:rsid w:val="00F43D5B"/>
    <w:rsid w:val="00F50B9C"/>
    <w:rsid w:val="00F55B37"/>
    <w:rsid w:val="00F5645C"/>
    <w:rsid w:val="00F57368"/>
    <w:rsid w:val="00F64D04"/>
    <w:rsid w:val="00F64FCD"/>
    <w:rsid w:val="00F71310"/>
    <w:rsid w:val="00F75AA6"/>
    <w:rsid w:val="00F83D4A"/>
    <w:rsid w:val="00F860B6"/>
    <w:rsid w:val="00F91420"/>
    <w:rsid w:val="00F93C72"/>
    <w:rsid w:val="00F9414D"/>
    <w:rsid w:val="00F9474F"/>
    <w:rsid w:val="00F94925"/>
    <w:rsid w:val="00F97F04"/>
    <w:rsid w:val="00FA118A"/>
    <w:rsid w:val="00FA16A2"/>
    <w:rsid w:val="00FA2902"/>
    <w:rsid w:val="00FA5E69"/>
    <w:rsid w:val="00FA7598"/>
    <w:rsid w:val="00FB471C"/>
    <w:rsid w:val="00FB73C4"/>
    <w:rsid w:val="00FC34EA"/>
    <w:rsid w:val="00FC707F"/>
    <w:rsid w:val="00FD0AC4"/>
    <w:rsid w:val="00FD2DAF"/>
    <w:rsid w:val="00FD760E"/>
    <w:rsid w:val="00FD7F3F"/>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aliases w:val="Footnote Text Char Знак Знак,Footnote Text Char Знак,Footnote Text Char Знак Знак Знак Знак"/>
    <w:basedOn w:val="a0"/>
    <w:link w:val="1f0"/>
    <w:uiPriority w:val="99"/>
    <w:rsid w:val="00FE0D92"/>
    <w:pPr>
      <w:widowControl w:val="0"/>
      <w:suppressAutoHyphens/>
      <w:autoSpaceDE w:val="0"/>
    </w:pPr>
    <w:rPr>
      <w:sz w:val="20"/>
      <w:szCs w:val="20"/>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1"/>
    <w:link w:val="affc"/>
    <w:uiPriority w:val="99"/>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 w:type="table" w:customStyle="1" w:styleId="3110">
    <w:name w:val="Сетка таблицы311"/>
    <w:basedOn w:val="a2"/>
    <w:next w:val="a8"/>
    <w:rsid w:val="00B239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aliases w:val="Footnote Text Char Знак Знак,Footnote Text Char Знак,Footnote Text Char Знак Знак Знак Знак"/>
    <w:basedOn w:val="a0"/>
    <w:link w:val="1f0"/>
    <w:uiPriority w:val="99"/>
    <w:rsid w:val="00FE0D92"/>
    <w:pPr>
      <w:widowControl w:val="0"/>
      <w:suppressAutoHyphens/>
      <w:autoSpaceDE w:val="0"/>
    </w:pPr>
    <w:rPr>
      <w:sz w:val="20"/>
      <w:szCs w:val="20"/>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1"/>
    <w:link w:val="affc"/>
    <w:uiPriority w:val="99"/>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 w:type="table" w:customStyle="1" w:styleId="3110">
    <w:name w:val="Сетка таблицы311"/>
    <w:basedOn w:val="a2"/>
    <w:next w:val="a8"/>
    <w:rsid w:val="00B239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229269276">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354843378">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5777168">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2.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4.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5.xml><?xml version="1.0" encoding="utf-8"?>
<ds:datastoreItem xmlns:ds="http://schemas.openxmlformats.org/officeDocument/2006/customXml" ds:itemID="{875CDCF3-B4E2-4BD1-B897-BD54DF89E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1205</Words>
  <Characters>6874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Радион Назаров</cp:lastModifiedBy>
  <cp:revision>62</cp:revision>
  <cp:lastPrinted>2019-12-04T14:38:00Z</cp:lastPrinted>
  <dcterms:created xsi:type="dcterms:W3CDTF">2019-12-04T14:14:00Z</dcterms:created>
  <dcterms:modified xsi:type="dcterms:W3CDTF">2019-12-27T07:42:00Z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