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40C51">
                                <w:rPr>
                                  <w:color w:val="002D53"/>
                                  <w:u w:val="single"/>
                                </w:rPr>
                                <w:t>20</w:t>
                              </w:r>
                              <w:r w:rsidR="00B372ED">
                                <w:rPr>
                                  <w:color w:val="002D53"/>
                                  <w:u w:val="single"/>
                                  <w:lang w:val="en-US"/>
                                </w:rPr>
                                <w:t>.</w:t>
                              </w:r>
                              <w:r w:rsidR="00BA0FBF">
                                <w:rPr>
                                  <w:color w:val="002D53"/>
                                  <w:u w:val="single"/>
                                </w:rPr>
                                <w:t>11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40C51">
                          <w:rPr>
                            <w:color w:val="002D53"/>
                            <w:u w:val="single"/>
                          </w:rPr>
                          <w:t>20</w:t>
                        </w:r>
                        <w:r w:rsidR="00B372ED">
                          <w:rPr>
                            <w:color w:val="002D53"/>
                            <w:u w:val="single"/>
                            <w:lang w:val="en-US"/>
                          </w:rPr>
                          <w:t>.</w:t>
                        </w:r>
                        <w:r w:rsidR="00BA0FBF">
                          <w:rPr>
                            <w:color w:val="002D53"/>
                            <w:u w:val="single"/>
                          </w:rPr>
                          <w:t>11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Pr="007A389B" w:rsidRDefault="004055D6" w:rsidP="00251CBB">
      <w:pPr>
        <w:jc w:val="center"/>
        <w:rPr>
          <w:szCs w:val="28"/>
        </w:rPr>
      </w:pPr>
    </w:p>
    <w:p w:rsidR="00BA0FBF" w:rsidRDefault="00BA0FBF" w:rsidP="004055D6">
      <w:pPr>
        <w:tabs>
          <w:tab w:val="left" w:pos="1305"/>
        </w:tabs>
        <w:jc w:val="center"/>
        <w:rPr>
          <w:b/>
          <w:color w:val="FF0000"/>
          <w:sz w:val="26"/>
          <w:szCs w:val="26"/>
        </w:rPr>
      </w:pPr>
    </w:p>
    <w:p w:rsidR="00DB414D" w:rsidRDefault="00DB414D" w:rsidP="004055D6">
      <w:pPr>
        <w:tabs>
          <w:tab w:val="left" w:pos="1305"/>
        </w:tabs>
        <w:jc w:val="center"/>
        <w:rPr>
          <w:b/>
          <w:color w:val="FF0000"/>
          <w:sz w:val="26"/>
          <w:szCs w:val="26"/>
        </w:rPr>
      </w:pPr>
    </w:p>
    <w:p w:rsidR="00DB414D" w:rsidRDefault="00DB414D" w:rsidP="004055D6">
      <w:pPr>
        <w:tabs>
          <w:tab w:val="left" w:pos="1305"/>
        </w:tabs>
        <w:jc w:val="center"/>
        <w:rPr>
          <w:b/>
          <w:color w:val="FF0000"/>
          <w:sz w:val="26"/>
          <w:szCs w:val="26"/>
        </w:rPr>
      </w:pPr>
    </w:p>
    <w:p w:rsidR="00DB414D" w:rsidRDefault="00DB414D" w:rsidP="004055D6">
      <w:pPr>
        <w:tabs>
          <w:tab w:val="left" w:pos="1305"/>
        </w:tabs>
        <w:jc w:val="center"/>
        <w:rPr>
          <w:b/>
          <w:color w:val="FF0000"/>
          <w:sz w:val="26"/>
          <w:szCs w:val="26"/>
        </w:rPr>
      </w:pPr>
    </w:p>
    <w:p w:rsidR="00DB414D" w:rsidRDefault="00DB414D" w:rsidP="004055D6">
      <w:pPr>
        <w:tabs>
          <w:tab w:val="left" w:pos="1305"/>
        </w:tabs>
        <w:jc w:val="center"/>
        <w:rPr>
          <w:b/>
          <w:color w:val="FF0000"/>
          <w:sz w:val="26"/>
          <w:szCs w:val="26"/>
        </w:rPr>
      </w:pPr>
    </w:p>
    <w:p w:rsidR="004055D6" w:rsidRPr="008B5593" w:rsidRDefault="004055D6" w:rsidP="004055D6">
      <w:pPr>
        <w:tabs>
          <w:tab w:val="left" w:pos="1305"/>
        </w:tabs>
        <w:jc w:val="center"/>
        <w:rPr>
          <w:b/>
          <w:color w:val="FF0000"/>
          <w:sz w:val="26"/>
          <w:szCs w:val="26"/>
        </w:rPr>
      </w:pPr>
      <w:bookmarkStart w:id="0" w:name="_GoBack"/>
      <w:bookmarkEnd w:id="0"/>
      <w:r w:rsidRPr="008B5593">
        <w:rPr>
          <w:b/>
          <w:color w:val="FF0000"/>
          <w:sz w:val="26"/>
          <w:szCs w:val="26"/>
        </w:rPr>
        <w:t>ВНИМАНИЕ!</w:t>
      </w: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в </w:t>
      </w:r>
      <w:r w:rsidR="00B40C51">
        <w:rPr>
          <w:rFonts w:eastAsiaTheme="minorHAnsi"/>
          <w:b/>
          <w:sz w:val="26"/>
          <w:szCs w:val="26"/>
          <w:lang w:eastAsia="en-US"/>
        </w:rPr>
        <w:t>документацию</w:t>
      </w:r>
      <w:r w:rsidR="00BA0FBF">
        <w:rPr>
          <w:rFonts w:eastAsiaTheme="minorHAnsi"/>
          <w:b/>
          <w:sz w:val="26"/>
          <w:szCs w:val="26"/>
          <w:lang w:eastAsia="en-US"/>
        </w:rPr>
        <w:t xml:space="preserve"> </w:t>
      </w:r>
      <w:r w:rsidR="00B40C51">
        <w:rPr>
          <w:rFonts w:eastAsiaTheme="minorHAnsi"/>
          <w:b/>
          <w:sz w:val="26"/>
          <w:szCs w:val="26"/>
          <w:lang w:eastAsia="en-US"/>
        </w:rPr>
        <w:t xml:space="preserve">о закупке </w:t>
      </w:r>
      <w:r w:rsidRPr="00E67B72">
        <w:rPr>
          <w:rFonts w:eastAsiaTheme="minorHAnsi"/>
          <w:b/>
          <w:sz w:val="26"/>
          <w:szCs w:val="26"/>
          <w:lang w:eastAsia="en-US"/>
        </w:rPr>
        <w:t>способом Размещения оферты № РО-ЦКП</w:t>
      </w:r>
      <w:r w:rsidR="00BA0FBF">
        <w:rPr>
          <w:rFonts w:eastAsiaTheme="minorHAnsi"/>
          <w:b/>
          <w:sz w:val="26"/>
          <w:szCs w:val="26"/>
          <w:lang w:eastAsia="en-US"/>
        </w:rPr>
        <w:t>ЗУс</w:t>
      </w:r>
      <w:r w:rsidRPr="00E67B72">
        <w:rPr>
          <w:rFonts w:eastAsiaTheme="minorHAnsi"/>
          <w:b/>
          <w:sz w:val="26"/>
          <w:szCs w:val="26"/>
          <w:lang w:eastAsia="en-US"/>
        </w:rPr>
        <w:t>-19-00</w:t>
      </w:r>
      <w:r w:rsidR="00BA0FBF">
        <w:rPr>
          <w:rFonts w:eastAsiaTheme="minorHAnsi"/>
          <w:b/>
          <w:sz w:val="26"/>
          <w:szCs w:val="26"/>
          <w:lang w:eastAsia="en-US"/>
        </w:rPr>
        <w:t>96</w:t>
      </w:r>
      <w:r w:rsidRPr="00E67B72">
        <w:rPr>
          <w:rFonts w:eastAsiaTheme="minorHAnsi"/>
          <w:b/>
          <w:sz w:val="26"/>
          <w:szCs w:val="26"/>
          <w:lang w:eastAsia="en-US"/>
        </w:rPr>
        <w:t xml:space="preserve"> по предмету закупки «</w:t>
      </w:r>
      <w:r w:rsidR="00BA0FBF">
        <w:rPr>
          <w:rFonts w:eastAsiaTheme="minorHAnsi"/>
          <w:b/>
          <w:sz w:val="26"/>
          <w:szCs w:val="26"/>
          <w:lang w:eastAsia="en-US"/>
        </w:rPr>
        <w:t>В</w:t>
      </w:r>
      <w:r w:rsidR="00BA0FBF" w:rsidRPr="00BA0FBF">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017F95">
        <w:rPr>
          <w:rFonts w:eastAsiaTheme="minorHAnsi"/>
          <w:b/>
          <w:sz w:val="26"/>
          <w:szCs w:val="26"/>
          <w:lang w:eastAsia="en-US"/>
        </w:rPr>
        <w:t>» (</w:t>
      </w:r>
      <w:r w:rsidRPr="00E67B72">
        <w:rPr>
          <w:rFonts w:eastAsiaTheme="minorHAnsi"/>
          <w:b/>
          <w:sz w:val="26"/>
          <w:szCs w:val="26"/>
          <w:lang w:eastAsia="en-US"/>
        </w:rPr>
        <w:t>Размещение оферты).</w:t>
      </w:r>
    </w:p>
    <w:p w:rsidR="008817A8" w:rsidRDefault="008817A8" w:rsidP="004055D6">
      <w:pPr>
        <w:jc w:val="center"/>
        <w:rPr>
          <w:b/>
          <w:bCs/>
          <w:sz w:val="26"/>
          <w:szCs w:val="26"/>
        </w:rPr>
      </w:pPr>
    </w:p>
    <w:p w:rsidR="00536475" w:rsidRPr="00DB414D" w:rsidRDefault="00536475" w:rsidP="00536475">
      <w:pPr>
        <w:pStyle w:val="a4"/>
        <w:numPr>
          <w:ilvl w:val="1"/>
          <w:numId w:val="64"/>
        </w:numPr>
        <w:tabs>
          <w:tab w:val="left" w:pos="1134"/>
        </w:tabs>
        <w:jc w:val="both"/>
        <w:rPr>
          <w:b/>
          <w:bCs/>
          <w:sz w:val="28"/>
          <w:szCs w:val="28"/>
        </w:rPr>
      </w:pPr>
      <w:r w:rsidRPr="00DB414D">
        <w:rPr>
          <w:b/>
          <w:bCs/>
          <w:sz w:val="28"/>
          <w:szCs w:val="28"/>
        </w:rPr>
        <w:t>В извещении</w:t>
      </w:r>
      <w:r w:rsidR="00DB414D">
        <w:rPr>
          <w:b/>
          <w:bCs/>
          <w:sz w:val="28"/>
          <w:szCs w:val="28"/>
        </w:rPr>
        <w:t xml:space="preserve"> в</w:t>
      </w:r>
      <w:r w:rsidRPr="00DB414D">
        <w:rPr>
          <w:b/>
          <w:bCs/>
          <w:sz w:val="28"/>
          <w:szCs w:val="28"/>
        </w:rPr>
        <w:t>место слов:</w:t>
      </w:r>
    </w:p>
    <w:p w:rsidR="00536475" w:rsidRDefault="00536475" w:rsidP="00536475">
      <w:pPr>
        <w:ind w:firstLine="698"/>
        <w:jc w:val="both"/>
        <w:rPr>
          <w:bCs/>
          <w:sz w:val="28"/>
          <w:szCs w:val="28"/>
        </w:rPr>
      </w:pPr>
      <w:r>
        <w:rPr>
          <w:bCs/>
          <w:sz w:val="28"/>
          <w:szCs w:val="28"/>
        </w:rPr>
        <w:t>«</w:t>
      </w:r>
      <w:r w:rsidRPr="00536475">
        <w:rPr>
          <w:bCs/>
          <w:sz w:val="28"/>
          <w:szCs w:val="28"/>
        </w:rPr>
        <w:t>1) по первому этапу при наличии Заявок состоится  «26» ноября 2019 г. в 14 час. 00 мин</w:t>
      </w:r>
      <w:r>
        <w:rPr>
          <w:bCs/>
          <w:sz w:val="28"/>
          <w:szCs w:val="28"/>
        </w:rPr>
        <w:t>»</w:t>
      </w:r>
    </w:p>
    <w:p w:rsidR="00536475" w:rsidRPr="00D22DA8" w:rsidRDefault="00536475" w:rsidP="00536475">
      <w:pPr>
        <w:ind w:firstLine="698"/>
        <w:jc w:val="both"/>
        <w:rPr>
          <w:b/>
          <w:bCs/>
          <w:sz w:val="28"/>
          <w:szCs w:val="28"/>
        </w:rPr>
      </w:pPr>
      <w:r>
        <w:rPr>
          <w:b/>
          <w:bCs/>
          <w:sz w:val="28"/>
          <w:szCs w:val="28"/>
        </w:rPr>
        <w:t>указать:</w:t>
      </w:r>
    </w:p>
    <w:p w:rsidR="00536475" w:rsidRPr="007962C6" w:rsidRDefault="00536475" w:rsidP="00536475">
      <w:pPr>
        <w:pStyle w:val="Textbody"/>
        <w:rPr>
          <w:sz w:val="28"/>
          <w:szCs w:val="28"/>
        </w:rPr>
      </w:pPr>
      <w:r>
        <w:rPr>
          <w:rFonts w:eastAsia="Times New Roman"/>
          <w:snapToGrid w:val="0"/>
          <w:kern w:val="0"/>
          <w:sz w:val="28"/>
          <w:szCs w:val="20"/>
          <w:lang w:eastAsia="ru-RU"/>
        </w:rPr>
        <w:t>«</w:t>
      </w:r>
      <w:r w:rsidRPr="00536475">
        <w:rPr>
          <w:rFonts w:eastAsia="Times New Roman"/>
          <w:snapToGrid w:val="0"/>
          <w:kern w:val="0"/>
          <w:sz w:val="28"/>
          <w:szCs w:val="20"/>
          <w:lang w:eastAsia="ru-RU"/>
        </w:rPr>
        <w:t>1) по первому этапу при наличии Заявок состоится  «2</w:t>
      </w:r>
      <w:r>
        <w:rPr>
          <w:rFonts w:eastAsia="Times New Roman"/>
          <w:snapToGrid w:val="0"/>
          <w:kern w:val="0"/>
          <w:sz w:val="28"/>
          <w:szCs w:val="20"/>
          <w:lang w:eastAsia="ru-RU"/>
        </w:rPr>
        <w:t>7</w:t>
      </w:r>
      <w:r w:rsidRPr="00536475">
        <w:rPr>
          <w:rFonts w:eastAsia="Times New Roman"/>
          <w:snapToGrid w:val="0"/>
          <w:kern w:val="0"/>
          <w:sz w:val="28"/>
          <w:szCs w:val="20"/>
          <w:lang w:eastAsia="ru-RU"/>
        </w:rPr>
        <w:t>» ноября 2019 г. в 14 час. 00 мин</w:t>
      </w:r>
      <w:r>
        <w:rPr>
          <w:sz w:val="28"/>
          <w:szCs w:val="28"/>
        </w:rPr>
        <w:t>»</w:t>
      </w:r>
    </w:p>
    <w:p w:rsidR="008817A8" w:rsidRPr="006A5EE4" w:rsidRDefault="00735F6D" w:rsidP="006D7597">
      <w:pPr>
        <w:pStyle w:val="a4"/>
        <w:numPr>
          <w:ilvl w:val="0"/>
          <w:numId w:val="64"/>
        </w:numPr>
        <w:tabs>
          <w:tab w:val="left" w:pos="1134"/>
        </w:tabs>
        <w:ind w:left="0" w:firstLine="698"/>
        <w:jc w:val="both"/>
        <w:rPr>
          <w:b/>
          <w:bCs/>
          <w:sz w:val="28"/>
          <w:szCs w:val="28"/>
        </w:rPr>
      </w:pPr>
      <w:r>
        <w:rPr>
          <w:b/>
          <w:bCs/>
          <w:sz w:val="28"/>
          <w:szCs w:val="28"/>
        </w:rPr>
        <w:t>В</w:t>
      </w:r>
      <w:r w:rsidR="008817A8" w:rsidRPr="006A5EE4">
        <w:rPr>
          <w:b/>
          <w:bCs/>
          <w:sz w:val="28"/>
          <w:szCs w:val="28"/>
        </w:rPr>
        <w:t xml:space="preserve"> </w:t>
      </w:r>
      <w:r w:rsidR="00B40C51">
        <w:rPr>
          <w:b/>
          <w:bCs/>
          <w:sz w:val="28"/>
          <w:szCs w:val="28"/>
        </w:rPr>
        <w:t>подпункте 1.1.1 пункта 1.1 вместо слов</w:t>
      </w:r>
      <w:r w:rsidR="008817A8" w:rsidRPr="006A5EE4">
        <w:rPr>
          <w:b/>
          <w:bCs/>
          <w:sz w:val="28"/>
          <w:szCs w:val="28"/>
        </w:rPr>
        <w:t>:</w:t>
      </w:r>
    </w:p>
    <w:p w:rsidR="00BA0FBF" w:rsidRDefault="00BA0FBF" w:rsidP="00590600">
      <w:pPr>
        <w:ind w:firstLine="698"/>
        <w:jc w:val="both"/>
        <w:rPr>
          <w:bCs/>
          <w:sz w:val="28"/>
          <w:szCs w:val="28"/>
        </w:rPr>
      </w:pPr>
      <w:r>
        <w:rPr>
          <w:bCs/>
          <w:sz w:val="28"/>
          <w:szCs w:val="28"/>
        </w:rPr>
        <w:t>«</w:t>
      </w:r>
      <w:r w:rsidR="00B40C51" w:rsidRPr="00B40C51">
        <w:rPr>
          <w:snapToGrid w:val="0"/>
          <w:sz w:val="28"/>
          <w:szCs w:val="20"/>
        </w:rPr>
        <w:t>Выполнение плановых, текущих ремонтов грузовых вагонов и ремонт колесных пар</w:t>
      </w:r>
      <w:r>
        <w:rPr>
          <w:bCs/>
          <w:sz w:val="28"/>
          <w:szCs w:val="28"/>
        </w:rPr>
        <w:t>»</w:t>
      </w:r>
      <w:r w:rsidR="00536475">
        <w:rPr>
          <w:bCs/>
          <w:sz w:val="28"/>
          <w:szCs w:val="28"/>
        </w:rPr>
        <w:t>.</w:t>
      </w:r>
    </w:p>
    <w:p w:rsidR="0021041E" w:rsidRPr="00D22DA8" w:rsidRDefault="00735F6D" w:rsidP="0021041E">
      <w:pPr>
        <w:ind w:firstLine="698"/>
        <w:jc w:val="both"/>
        <w:rPr>
          <w:b/>
          <w:bCs/>
          <w:sz w:val="28"/>
          <w:szCs w:val="28"/>
        </w:rPr>
      </w:pPr>
      <w:r>
        <w:rPr>
          <w:b/>
          <w:bCs/>
          <w:sz w:val="28"/>
          <w:szCs w:val="28"/>
        </w:rPr>
        <w:t>указать</w:t>
      </w:r>
      <w:r w:rsidR="0021041E">
        <w:rPr>
          <w:b/>
          <w:bCs/>
          <w:sz w:val="28"/>
          <w:szCs w:val="28"/>
        </w:rPr>
        <w:t>:</w:t>
      </w:r>
    </w:p>
    <w:p w:rsidR="00BA0FBF" w:rsidRDefault="00BA0FBF" w:rsidP="00BA0FBF">
      <w:pPr>
        <w:pStyle w:val="Textbody"/>
        <w:rPr>
          <w:sz w:val="28"/>
          <w:szCs w:val="28"/>
        </w:rPr>
      </w:pPr>
      <w:r>
        <w:rPr>
          <w:rFonts w:eastAsia="Times New Roman"/>
          <w:snapToGrid w:val="0"/>
          <w:kern w:val="0"/>
          <w:sz w:val="28"/>
          <w:szCs w:val="20"/>
          <w:lang w:eastAsia="ru-RU"/>
        </w:rPr>
        <w:t>«</w:t>
      </w:r>
      <w:r w:rsidR="00B40C51">
        <w:rPr>
          <w:rFonts w:eastAsia="Times New Roman"/>
          <w:snapToGrid w:val="0"/>
          <w:kern w:val="0"/>
          <w:sz w:val="28"/>
          <w:szCs w:val="20"/>
          <w:lang w:eastAsia="ru-RU"/>
        </w:rPr>
        <w:t>В</w:t>
      </w:r>
      <w:r w:rsidR="00B40C51" w:rsidRPr="00B40C51">
        <w:rPr>
          <w:rFonts w:eastAsia="Times New Roman"/>
          <w:snapToGrid w:val="0"/>
          <w:kern w:val="0"/>
          <w:sz w:val="28"/>
          <w:szCs w:val="20"/>
          <w:lang w:eastAsia="ru-RU"/>
        </w:rPr>
        <w:t>ыполнение плановых ремонтов грузовых вагонов и капитального ремонта колесных пар на территории стран с  железнодорожной колеёй 1520 мм</w:t>
      </w:r>
      <w:r>
        <w:rPr>
          <w:sz w:val="28"/>
          <w:szCs w:val="28"/>
        </w:rPr>
        <w:t>»</w:t>
      </w:r>
      <w:r w:rsidR="00B40C51">
        <w:rPr>
          <w:sz w:val="28"/>
          <w:szCs w:val="28"/>
        </w:rPr>
        <w:t>.</w:t>
      </w:r>
    </w:p>
    <w:p w:rsidR="00B40C51" w:rsidRPr="00B40C51" w:rsidRDefault="00B40C51" w:rsidP="00BA0FBF">
      <w:pPr>
        <w:pStyle w:val="Textbody"/>
        <w:rPr>
          <w:b/>
          <w:sz w:val="28"/>
          <w:szCs w:val="28"/>
        </w:rPr>
      </w:pPr>
      <w:r w:rsidRPr="00B40C51">
        <w:rPr>
          <w:b/>
          <w:sz w:val="28"/>
          <w:szCs w:val="28"/>
        </w:rPr>
        <w:t xml:space="preserve">2. В пункте 4.1 </w:t>
      </w:r>
      <w:r>
        <w:rPr>
          <w:b/>
          <w:sz w:val="28"/>
          <w:szCs w:val="28"/>
        </w:rPr>
        <w:t xml:space="preserve">раздела </w:t>
      </w:r>
      <w:r w:rsidR="00536475">
        <w:rPr>
          <w:b/>
          <w:sz w:val="28"/>
          <w:szCs w:val="28"/>
        </w:rPr>
        <w:t xml:space="preserve">4 </w:t>
      </w:r>
      <w:r>
        <w:rPr>
          <w:b/>
          <w:sz w:val="28"/>
          <w:szCs w:val="28"/>
        </w:rPr>
        <w:t xml:space="preserve">«Техническое задание» </w:t>
      </w:r>
      <w:r w:rsidRPr="00B40C51">
        <w:rPr>
          <w:b/>
          <w:sz w:val="28"/>
          <w:szCs w:val="28"/>
        </w:rPr>
        <w:t>вместо слов:</w:t>
      </w:r>
    </w:p>
    <w:p w:rsidR="00B40C51" w:rsidRPr="007962C6" w:rsidRDefault="00B40C51" w:rsidP="00BA0FBF">
      <w:pPr>
        <w:pStyle w:val="Textbody"/>
        <w:rPr>
          <w:sz w:val="28"/>
          <w:szCs w:val="28"/>
        </w:rPr>
      </w:pPr>
      <w:r>
        <w:rPr>
          <w:sz w:val="28"/>
          <w:szCs w:val="28"/>
        </w:rPr>
        <w:t>«Предмет закупки»</w:t>
      </w:r>
      <w:r w:rsidR="00536475">
        <w:rPr>
          <w:sz w:val="28"/>
          <w:szCs w:val="28"/>
        </w:rPr>
        <w:t>.</w:t>
      </w:r>
    </w:p>
    <w:p w:rsidR="00A10290" w:rsidRPr="00B40C51" w:rsidRDefault="00B40C51" w:rsidP="00983D46">
      <w:pPr>
        <w:ind w:firstLine="698"/>
        <w:jc w:val="both"/>
        <w:rPr>
          <w:b/>
          <w:bCs/>
          <w:sz w:val="28"/>
          <w:szCs w:val="28"/>
        </w:rPr>
      </w:pPr>
      <w:r w:rsidRPr="00B40C51">
        <w:rPr>
          <w:b/>
          <w:bCs/>
          <w:sz w:val="28"/>
          <w:szCs w:val="28"/>
        </w:rPr>
        <w:t>указать:</w:t>
      </w:r>
    </w:p>
    <w:p w:rsidR="00B40C51" w:rsidRDefault="00B40C51" w:rsidP="00983D46">
      <w:pPr>
        <w:ind w:firstLine="698"/>
        <w:jc w:val="both"/>
        <w:rPr>
          <w:bCs/>
          <w:sz w:val="28"/>
          <w:szCs w:val="28"/>
        </w:rPr>
      </w:pPr>
      <w:r>
        <w:rPr>
          <w:bCs/>
          <w:sz w:val="28"/>
          <w:szCs w:val="28"/>
        </w:rPr>
        <w:t>«Перечень работ, входящих в предмет закупки».</w:t>
      </w:r>
    </w:p>
    <w:p w:rsidR="00536475" w:rsidRDefault="00B40C51" w:rsidP="00983D46">
      <w:pPr>
        <w:ind w:firstLine="698"/>
        <w:jc w:val="both"/>
        <w:rPr>
          <w:b/>
          <w:bCs/>
          <w:sz w:val="28"/>
          <w:szCs w:val="28"/>
        </w:rPr>
      </w:pPr>
      <w:r w:rsidRPr="00536475">
        <w:rPr>
          <w:b/>
          <w:bCs/>
          <w:sz w:val="28"/>
          <w:szCs w:val="28"/>
        </w:rPr>
        <w:t xml:space="preserve">3. В </w:t>
      </w:r>
      <w:r w:rsidR="00536475" w:rsidRPr="00536475">
        <w:rPr>
          <w:b/>
          <w:bCs/>
          <w:sz w:val="28"/>
          <w:szCs w:val="28"/>
        </w:rPr>
        <w:t>раздел</w:t>
      </w:r>
      <w:r w:rsidR="00536475">
        <w:rPr>
          <w:b/>
          <w:bCs/>
          <w:sz w:val="28"/>
          <w:szCs w:val="28"/>
        </w:rPr>
        <w:t>е</w:t>
      </w:r>
      <w:r w:rsidR="00536475" w:rsidRPr="00536475">
        <w:rPr>
          <w:b/>
          <w:bCs/>
          <w:sz w:val="28"/>
          <w:szCs w:val="28"/>
        </w:rPr>
        <w:t xml:space="preserve"> 5 «Информационная карта»</w:t>
      </w:r>
      <w:r w:rsidR="00536475">
        <w:rPr>
          <w:b/>
          <w:bCs/>
          <w:sz w:val="28"/>
          <w:szCs w:val="28"/>
        </w:rPr>
        <w:t>:</w:t>
      </w:r>
    </w:p>
    <w:p w:rsidR="00B40C51" w:rsidRPr="00536475" w:rsidRDefault="00536475" w:rsidP="00983D46">
      <w:pPr>
        <w:ind w:firstLine="698"/>
        <w:jc w:val="both"/>
        <w:rPr>
          <w:b/>
          <w:bCs/>
          <w:sz w:val="28"/>
          <w:szCs w:val="28"/>
        </w:rPr>
      </w:pPr>
      <w:r>
        <w:rPr>
          <w:b/>
          <w:bCs/>
          <w:sz w:val="28"/>
          <w:szCs w:val="28"/>
        </w:rPr>
        <w:t xml:space="preserve">3.1. в </w:t>
      </w:r>
      <w:r w:rsidRPr="00536475">
        <w:rPr>
          <w:b/>
          <w:bCs/>
          <w:sz w:val="28"/>
          <w:szCs w:val="28"/>
        </w:rPr>
        <w:t>пункте 1</w:t>
      </w:r>
      <w:r w:rsidRPr="00536475">
        <w:rPr>
          <w:b/>
          <w:bCs/>
          <w:sz w:val="28"/>
          <w:szCs w:val="28"/>
        </w:rPr>
        <w:t xml:space="preserve"> вместо слов:</w:t>
      </w:r>
    </w:p>
    <w:p w:rsidR="00536475" w:rsidRDefault="00536475" w:rsidP="00983D46">
      <w:pPr>
        <w:ind w:firstLine="698"/>
        <w:jc w:val="both"/>
        <w:rPr>
          <w:bCs/>
          <w:sz w:val="28"/>
          <w:szCs w:val="28"/>
        </w:rPr>
      </w:pPr>
      <w:r>
        <w:rPr>
          <w:bCs/>
          <w:sz w:val="28"/>
          <w:szCs w:val="28"/>
        </w:rPr>
        <w:t>«</w:t>
      </w:r>
      <w:r w:rsidRPr="00536475">
        <w:rPr>
          <w:bCs/>
          <w:sz w:val="28"/>
          <w:szCs w:val="28"/>
        </w:rPr>
        <w:t>Размещение оферты № РО-ЦКПЗУс-19-0096 на право заключения договора на плановые виды ремонта грузовых вагонов</w:t>
      </w:r>
      <w:r>
        <w:rPr>
          <w:bCs/>
          <w:sz w:val="28"/>
          <w:szCs w:val="28"/>
        </w:rPr>
        <w:t>».</w:t>
      </w:r>
    </w:p>
    <w:p w:rsidR="00536475" w:rsidRPr="00536475" w:rsidRDefault="00536475" w:rsidP="00983D46">
      <w:pPr>
        <w:ind w:firstLine="698"/>
        <w:jc w:val="both"/>
        <w:rPr>
          <w:b/>
          <w:bCs/>
          <w:sz w:val="28"/>
          <w:szCs w:val="28"/>
        </w:rPr>
      </w:pPr>
      <w:r w:rsidRPr="00536475">
        <w:rPr>
          <w:b/>
          <w:bCs/>
          <w:sz w:val="28"/>
          <w:szCs w:val="28"/>
        </w:rPr>
        <w:t>указать:</w:t>
      </w:r>
    </w:p>
    <w:p w:rsidR="00536475" w:rsidRDefault="00536475" w:rsidP="00983D46">
      <w:pPr>
        <w:ind w:firstLine="698"/>
        <w:jc w:val="both"/>
        <w:rPr>
          <w:snapToGrid w:val="0"/>
          <w:sz w:val="28"/>
          <w:szCs w:val="20"/>
        </w:rPr>
      </w:pPr>
      <w:r>
        <w:rPr>
          <w:bCs/>
          <w:sz w:val="28"/>
          <w:szCs w:val="28"/>
        </w:rPr>
        <w:t>«</w:t>
      </w:r>
      <w:r>
        <w:rPr>
          <w:snapToGrid w:val="0"/>
          <w:sz w:val="28"/>
          <w:szCs w:val="20"/>
        </w:rPr>
        <w:t>В</w:t>
      </w:r>
      <w:r w:rsidRPr="00B40C51">
        <w:rPr>
          <w:snapToGrid w:val="0"/>
          <w:sz w:val="28"/>
          <w:szCs w:val="20"/>
        </w:rPr>
        <w:t>ыполнение плановых ремонтов грузовых вагонов и капитального ремонта колесных пар на территории стран с  железнодорожной колеёй 1520 мм</w:t>
      </w:r>
      <w:r>
        <w:rPr>
          <w:snapToGrid w:val="0"/>
          <w:sz w:val="28"/>
          <w:szCs w:val="20"/>
        </w:rPr>
        <w:t>».</w:t>
      </w:r>
    </w:p>
    <w:p w:rsidR="00536475" w:rsidRPr="00536475" w:rsidRDefault="00536475" w:rsidP="00983D46">
      <w:pPr>
        <w:ind w:firstLine="698"/>
        <w:jc w:val="both"/>
        <w:rPr>
          <w:b/>
          <w:snapToGrid w:val="0"/>
          <w:sz w:val="28"/>
          <w:szCs w:val="20"/>
        </w:rPr>
      </w:pPr>
      <w:r w:rsidRPr="00536475">
        <w:rPr>
          <w:b/>
          <w:snapToGrid w:val="0"/>
          <w:sz w:val="28"/>
          <w:szCs w:val="20"/>
        </w:rPr>
        <w:t>3.2. в пункте 8 вместо слов:</w:t>
      </w:r>
    </w:p>
    <w:p w:rsidR="00536475" w:rsidRDefault="00536475" w:rsidP="00536475">
      <w:pPr>
        <w:ind w:firstLine="698"/>
        <w:jc w:val="both"/>
        <w:rPr>
          <w:snapToGrid w:val="0"/>
          <w:sz w:val="28"/>
          <w:szCs w:val="20"/>
        </w:rPr>
      </w:pPr>
      <w:r>
        <w:rPr>
          <w:snapToGrid w:val="0"/>
          <w:sz w:val="28"/>
          <w:szCs w:val="20"/>
        </w:rPr>
        <w:t>«</w:t>
      </w:r>
      <w:r w:rsidRPr="00536475">
        <w:rPr>
          <w:snapToGrid w:val="0"/>
          <w:sz w:val="28"/>
          <w:szCs w:val="20"/>
        </w:rPr>
        <w:t xml:space="preserve">1) по первому этапу при наличии Заявок состоится «26» ноября 2019 г. </w:t>
      </w:r>
      <w:r>
        <w:rPr>
          <w:snapToGrid w:val="0"/>
          <w:sz w:val="28"/>
          <w:szCs w:val="20"/>
        </w:rPr>
        <w:br/>
      </w:r>
      <w:r w:rsidRPr="00536475">
        <w:rPr>
          <w:snapToGrid w:val="0"/>
          <w:sz w:val="28"/>
          <w:szCs w:val="20"/>
        </w:rPr>
        <w:t>в 14 час. 00 мин</w:t>
      </w:r>
      <w:r>
        <w:rPr>
          <w:snapToGrid w:val="0"/>
          <w:sz w:val="28"/>
          <w:szCs w:val="20"/>
        </w:rPr>
        <w:t xml:space="preserve">.» </w:t>
      </w:r>
    </w:p>
    <w:p w:rsidR="00536475" w:rsidRPr="00536475" w:rsidRDefault="00536475" w:rsidP="00536475">
      <w:pPr>
        <w:ind w:firstLine="698"/>
        <w:jc w:val="both"/>
        <w:rPr>
          <w:b/>
          <w:bCs/>
          <w:sz w:val="28"/>
          <w:szCs w:val="28"/>
        </w:rPr>
      </w:pPr>
      <w:r w:rsidRPr="00536475">
        <w:rPr>
          <w:b/>
          <w:bCs/>
          <w:sz w:val="28"/>
          <w:szCs w:val="28"/>
        </w:rPr>
        <w:lastRenderedPageBreak/>
        <w:t>указать:</w:t>
      </w:r>
    </w:p>
    <w:p w:rsidR="00536475" w:rsidRDefault="00536475" w:rsidP="00536475">
      <w:pPr>
        <w:ind w:firstLine="698"/>
        <w:jc w:val="both"/>
        <w:rPr>
          <w:snapToGrid w:val="0"/>
          <w:sz w:val="28"/>
          <w:szCs w:val="20"/>
        </w:rPr>
      </w:pPr>
      <w:r>
        <w:rPr>
          <w:snapToGrid w:val="0"/>
          <w:sz w:val="28"/>
          <w:szCs w:val="20"/>
        </w:rPr>
        <w:t>«</w:t>
      </w:r>
      <w:r w:rsidRPr="00536475">
        <w:rPr>
          <w:snapToGrid w:val="0"/>
          <w:sz w:val="28"/>
          <w:szCs w:val="20"/>
        </w:rPr>
        <w:t>1) по первому этапу при наличии Заявок состоится «</w:t>
      </w:r>
      <w:r>
        <w:rPr>
          <w:snapToGrid w:val="0"/>
          <w:sz w:val="28"/>
          <w:szCs w:val="20"/>
        </w:rPr>
        <w:t>27</w:t>
      </w:r>
      <w:r w:rsidRPr="00536475">
        <w:rPr>
          <w:snapToGrid w:val="0"/>
          <w:sz w:val="28"/>
          <w:szCs w:val="20"/>
        </w:rPr>
        <w:t xml:space="preserve">» ноября 2019 г. </w:t>
      </w:r>
      <w:r>
        <w:rPr>
          <w:snapToGrid w:val="0"/>
          <w:sz w:val="28"/>
          <w:szCs w:val="20"/>
        </w:rPr>
        <w:br/>
      </w:r>
      <w:r w:rsidRPr="00536475">
        <w:rPr>
          <w:snapToGrid w:val="0"/>
          <w:sz w:val="28"/>
          <w:szCs w:val="20"/>
        </w:rPr>
        <w:t>в 14 час. 00 мин</w:t>
      </w:r>
      <w:r>
        <w:rPr>
          <w:snapToGrid w:val="0"/>
          <w:sz w:val="28"/>
          <w:szCs w:val="20"/>
        </w:rPr>
        <w:t xml:space="preserve">.» </w:t>
      </w:r>
    </w:p>
    <w:p w:rsidR="00BA0FBF" w:rsidRDefault="00BA0FBF" w:rsidP="00983D46">
      <w:pPr>
        <w:ind w:firstLine="698"/>
        <w:jc w:val="both"/>
        <w:rPr>
          <w:bCs/>
          <w:sz w:val="28"/>
          <w:szCs w:val="28"/>
        </w:rPr>
      </w:pPr>
    </w:p>
    <w:p w:rsidR="00536475" w:rsidRPr="00630209" w:rsidRDefault="00536475" w:rsidP="00983D46">
      <w:pPr>
        <w:ind w:firstLine="698"/>
        <w:jc w:val="both"/>
        <w:rPr>
          <w:bCs/>
          <w:sz w:val="28"/>
          <w:szCs w:val="28"/>
        </w:rPr>
      </w:pPr>
    </w:p>
    <w:p w:rsidR="00983D46" w:rsidRDefault="00017F95" w:rsidP="00983D46">
      <w:pPr>
        <w:ind w:firstLine="698"/>
        <w:jc w:val="both"/>
        <w:rPr>
          <w:sz w:val="28"/>
          <w:szCs w:val="28"/>
        </w:rPr>
      </w:pPr>
      <w:r>
        <w:rPr>
          <w:sz w:val="28"/>
          <w:szCs w:val="28"/>
        </w:rPr>
        <w:t>Далее по тексту.</w:t>
      </w:r>
    </w:p>
    <w:p w:rsidR="00283DA7" w:rsidRDefault="00283DA7" w:rsidP="00983D46">
      <w:pPr>
        <w:ind w:firstLine="698"/>
        <w:jc w:val="both"/>
        <w:rPr>
          <w:sz w:val="28"/>
          <w:szCs w:val="28"/>
        </w:rPr>
      </w:pPr>
    </w:p>
    <w:p w:rsidR="00283DA7" w:rsidRDefault="00283DA7" w:rsidP="00283DA7">
      <w:pPr>
        <w:spacing w:line="276" w:lineRule="auto"/>
        <w:rPr>
          <w:sz w:val="28"/>
          <w:szCs w:val="28"/>
        </w:rPr>
      </w:pPr>
      <w:r>
        <w:rPr>
          <w:sz w:val="28"/>
          <w:szCs w:val="28"/>
        </w:rPr>
        <w:t>Председатель конкурсной комиссии</w:t>
      </w:r>
    </w:p>
    <w:p w:rsidR="00A10290" w:rsidRPr="00A10290" w:rsidRDefault="00283DA7" w:rsidP="00283DA7">
      <w:pPr>
        <w:spacing w:line="276" w:lineRule="auto"/>
        <w:rPr>
          <w:sz w:val="28"/>
          <w:szCs w:val="28"/>
        </w:rPr>
      </w:pPr>
      <w:r>
        <w:rPr>
          <w:sz w:val="28"/>
          <w:szCs w:val="28"/>
        </w:rPr>
        <w:t>ПАО «ТрансКонтейнер»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A10290" w:rsidRPr="00A10290" w:rsidSect="00DB414D">
      <w:headerReference w:type="default" r:id="rId13"/>
      <w:headerReference w:type="firs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92" w:rsidRDefault="00587892" w:rsidP="00BD37E9">
      <w:r>
        <w:separator/>
      </w:r>
    </w:p>
  </w:endnote>
  <w:endnote w:type="continuationSeparator" w:id="0">
    <w:p w:rsidR="00587892" w:rsidRDefault="00587892"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92" w:rsidRDefault="00587892" w:rsidP="00BD37E9">
      <w:r>
        <w:separator/>
      </w:r>
    </w:p>
  </w:footnote>
  <w:footnote w:type="continuationSeparator" w:id="0">
    <w:p w:rsidR="00587892" w:rsidRDefault="00587892"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DB414D">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BA9C6E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A2E62C9"/>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7AF3D12"/>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405D6F"/>
    <w:multiLevelType w:val="hybridMultilevel"/>
    <w:tmpl w:val="D47E85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48"/>
  </w:num>
  <w:num w:numId="3">
    <w:abstractNumId w:val="0"/>
  </w:num>
  <w:num w:numId="4">
    <w:abstractNumId w:val="49"/>
  </w:num>
  <w:num w:numId="5">
    <w:abstractNumId w:val="41"/>
  </w:num>
  <w:num w:numId="6">
    <w:abstractNumId w:val="16"/>
  </w:num>
  <w:num w:numId="7">
    <w:abstractNumId w:val="31"/>
  </w:num>
  <w:num w:numId="8">
    <w:abstractNumId w:val="45"/>
  </w:num>
  <w:num w:numId="9">
    <w:abstractNumId w:val="24"/>
  </w:num>
  <w:num w:numId="10">
    <w:abstractNumId w:val="22"/>
  </w:num>
  <w:num w:numId="11">
    <w:abstractNumId w:val="44"/>
  </w:num>
  <w:num w:numId="12">
    <w:abstractNumId w:val="42"/>
  </w:num>
  <w:num w:numId="13">
    <w:abstractNumId w:val="17"/>
  </w:num>
  <w:num w:numId="14">
    <w:abstractNumId w:val="68"/>
  </w:num>
  <w:num w:numId="15">
    <w:abstractNumId w:val="39"/>
  </w:num>
  <w:num w:numId="16">
    <w:abstractNumId w:val="51"/>
  </w:num>
  <w:num w:numId="17">
    <w:abstractNumId w:val="33"/>
  </w:num>
  <w:num w:numId="18">
    <w:abstractNumId w:val="65"/>
  </w:num>
  <w:num w:numId="19">
    <w:abstractNumId w:val="32"/>
  </w:num>
  <w:num w:numId="20">
    <w:abstractNumId w:val="56"/>
  </w:num>
  <w:num w:numId="21">
    <w:abstractNumId w:val="37"/>
  </w:num>
  <w:num w:numId="22">
    <w:abstractNumId w:val="18"/>
  </w:num>
  <w:num w:numId="23">
    <w:abstractNumId w:val="29"/>
  </w:num>
  <w:num w:numId="24">
    <w:abstractNumId w:val="63"/>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25">
    <w:abstractNumId w:val="12"/>
  </w:num>
  <w:num w:numId="26">
    <w:abstractNumId w:val="26"/>
  </w:num>
  <w:num w:numId="27">
    <w:abstractNumId w:val="72"/>
  </w:num>
  <w:num w:numId="28">
    <w:abstractNumId w:val="14"/>
  </w:num>
  <w:num w:numId="29">
    <w:abstractNumId w:val="5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30">
    <w:abstractNumId w:val="61"/>
  </w:num>
  <w:num w:numId="31">
    <w:abstractNumId w:val="58"/>
  </w:num>
  <w:num w:numId="32">
    <w:abstractNumId w:val="25"/>
  </w:num>
  <w:num w:numId="33">
    <w:abstractNumId w:val="40"/>
  </w:num>
  <w:num w:numId="34">
    <w:abstractNumId w:val="52"/>
  </w:num>
  <w:num w:numId="35">
    <w:abstractNumId w:val="54"/>
  </w:num>
  <w:num w:numId="36">
    <w:abstractNumId w:val="43"/>
  </w:num>
  <w:num w:numId="37">
    <w:abstractNumId w:val="53"/>
  </w:num>
  <w:num w:numId="38">
    <w:abstractNumId w:val="46"/>
  </w:num>
  <w:num w:numId="39">
    <w:abstractNumId w:val="21"/>
  </w:num>
  <w:num w:numId="40">
    <w:abstractNumId w:val="15"/>
  </w:num>
  <w:num w:numId="41">
    <w:abstractNumId w:val="11"/>
  </w:num>
  <w:num w:numId="42">
    <w:abstractNumId w:val="38"/>
  </w:num>
  <w:num w:numId="43">
    <w:abstractNumId w:val="57"/>
  </w:num>
  <w:num w:numId="44">
    <w:abstractNumId w:val="23"/>
  </w:num>
  <w:num w:numId="45">
    <w:abstractNumId w:val="67"/>
  </w:num>
  <w:num w:numId="46">
    <w:abstractNumId w:val="13"/>
  </w:num>
  <w:num w:numId="47">
    <w:abstractNumId w:val="35"/>
  </w:num>
  <w:num w:numId="48">
    <w:abstractNumId w:val="71"/>
  </w:num>
  <w:num w:numId="49">
    <w:abstractNumId w:val="55"/>
  </w:num>
  <w:num w:numId="50">
    <w:abstractNumId w:val="69"/>
  </w:num>
  <w:num w:numId="51">
    <w:abstractNumId w:val="47"/>
  </w:num>
  <w:num w:numId="52">
    <w:abstractNumId w:val="62"/>
  </w:num>
  <w:num w:numId="53">
    <w:abstractNumId w:val="20"/>
  </w:num>
  <w:num w:numId="54">
    <w:abstractNumId w:val="50"/>
  </w:num>
  <w:num w:numId="55">
    <w:abstractNumId w:val="27"/>
  </w:num>
  <w:num w:numId="56">
    <w:abstractNumId w:val="36"/>
  </w:num>
  <w:num w:numId="57">
    <w:abstractNumId w:val="70"/>
  </w:num>
  <w:num w:numId="58">
    <w:abstractNumId w:val="19"/>
  </w:num>
  <w:num w:numId="59">
    <w:abstractNumId w:val="59"/>
  </w:num>
  <w:num w:numId="60">
    <w:abstractNumId w:val="63"/>
  </w:num>
  <w:num w:numId="61">
    <w:abstractNumId w:val="60"/>
  </w:num>
  <w:num w:numId="62">
    <w:abstractNumId w:val="30"/>
  </w:num>
  <w:num w:numId="63">
    <w:abstractNumId w:val="34"/>
  </w:num>
  <w:num w:numId="64">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17F95"/>
    <w:rsid w:val="00021070"/>
    <w:rsid w:val="0003670B"/>
    <w:rsid w:val="000405A5"/>
    <w:rsid w:val="00042894"/>
    <w:rsid w:val="000561F4"/>
    <w:rsid w:val="0005748C"/>
    <w:rsid w:val="00060DAE"/>
    <w:rsid w:val="00062E79"/>
    <w:rsid w:val="00063B2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968DA"/>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45D"/>
    <w:rsid w:val="004A571A"/>
    <w:rsid w:val="004A5DB6"/>
    <w:rsid w:val="004B2E38"/>
    <w:rsid w:val="004B423C"/>
    <w:rsid w:val="004B7451"/>
    <w:rsid w:val="004C1548"/>
    <w:rsid w:val="004C49F2"/>
    <w:rsid w:val="004C61CE"/>
    <w:rsid w:val="004D7811"/>
    <w:rsid w:val="004E5A34"/>
    <w:rsid w:val="004E5C3E"/>
    <w:rsid w:val="004F271B"/>
    <w:rsid w:val="004F29BD"/>
    <w:rsid w:val="004F6F09"/>
    <w:rsid w:val="00511E66"/>
    <w:rsid w:val="00524FE5"/>
    <w:rsid w:val="00527F31"/>
    <w:rsid w:val="005362A8"/>
    <w:rsid w:val="00536475"/>
    <w:rsid w:val="00543D04"/>
    <w:rsid w:val="00555B36"/>
    <w:rsid w:val="005602B5"/>
    <w:rsid w:val="005621D4"/>
    <w:rsid w:val="00587892"/>
    <w:rsid w:val="00590600"/>
    <w:rsid w:val="005A0CE6"/>
    <w:rsid w:val="005A7A3B"/>
    <w:rsid w:val="005B1F62"/>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7D60"/>
    <w:rsid w:val="00726259"/>
    <w:rsid w:val="00727043"/>
    <w:rsid w:val="00731064"/>
    <w:rsid w:val="00731720"/>
    <w:rsid w:val="00735C07"/>
    <w:rsid w:val="00735F6D"/>
    <w:rsid w:val="00761F80"/>
    <w:rsid w:val="00767F5A"/>
    <w:rsid w:val="007701BE"/>
    <w:rsid w:val="00771992"/>
    <w:rsid w:val="007813D2"/>
    <w:rsid w:val="00784E5D"/>
    <w:rsid w:val="00787E0B"/>
    <w:rsid w:val="00792677"/>
    <w:rsid w:val="007941F2"/>
    <w:rsid w:val="007A389B"/>
    <w:rsid w:val="007C0022"/>
    <w:rsid w:val="007C092C"/>
    <w:rsid w:val="007C5E25"/>
    <w:rsid w:val="007C7B84"/>
    <w:rsid w:val="007F427D"/>
    <w:rsid w:val="0081146A"/>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2A1A"/>
    <w:rsid w:val="00A2449A"/>
    <w:rsid w:val="00A337D3"/>
    <w:rsid w:val="00A36BDE"/>
    <w:rsid w:val="00A50D54"/>
    <w:rsid w:val="00A61290"/>
    <w:rsid w:val="00A6471D"/>
    <w:rsid w:val="00A711FB"/>
    <w:rsid w:val="00A715A1"/>
    <w:rsid w:val="00A74088"/>
    <w:rsid w:val="00A94793"/>
    <w:rsid w:val="00AA4373"/>
    <w:rsid w:val="00AB15B3"/>
    <w:rsid w:val="00AC56EB"/>
    <w:rsid w:val="00AE10A2"/>
    <w:rsid w:val="00AE2CE1"/>
    <w:rsid w:val="00AE7F66"/>
    <w:rsid w:val="00B03BB9"/>
    <w:rsid w:val="00B12475"/>
    <w:rsid w:val="00B34477"/>
    <w:rsid w:val="00B372ED"/>
    <w:rsid w:val="00B40C51"/>
    <w:rsid w:val="00B5014E"/>
    <w:rsid w:val="00B50ED9"/>
    <w:rsid w:val="00B73C9F"/>
    <w:rsid w:val="00B877AA"/>
    <w:rsid w:val="00BA0FBF"/>
    <w:rsid w:val="00BB015F"/>
    <w:rsid w:val="00BC3745"/>
    <w:rsid w:val="00BC3A0C"/>
    <w:rsid w:val="00BC61E3"/>
    <w:rsid w:val="00BC659E"/>
    <w:rsid w:val="00BD16FF"/>
    <w:rsid w:val="00BD37E9"/>
    <w:rsid w:val="00BD4912"/>
    <w:rsid w:val="00BF4BDB"/>
    <w:rsid w:val="00BF6178"/>
    <w:rsid w:val="00C05AA4"/>
    <w:rsid w:val="00C32710"/>
    <w:rsid w:val="00C3460C"/>
    <w:rsid w:val="00C431B9"/>
    <w:rsid w:val="00C4421E"/>
    <w:rsid w:val="00C46306"/>
    <w:rsid w:val="00C520BA"/>
    <w:rsid w:val="00C526C2"/>
    <w:rsid w:val="00C579AE"/>
    <w:rsid w:val="00C57EE6"/>
    <w:rsid w:val="00C57F00"/>
    <w:rsid w:val="00C65422"/>
    <w:rsid w:val="00C75FDC"/>
    <w:rsid w:val="00C91115"/>
    <w:rsid w:val="00C91A4B"/>
    <w:rsid w:val="00C91B09"/>
    <w:rsid w:val="00C92CE8"/>
    <w:rsid w:val="00C97590"/>
    <w:rsid w:val="00CB4E86"/>
    <w:rsid w:val="00CB5FCB"/>
    <w:rsid w:val="00CB640A"/>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414D"/>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E69E20A3-2C38-46DE-8ABC-8F5135F6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5</cp:revision>
  <cp:lastPrinted>2019-11-20T07:56:00Z</cp:lastPrinted>
  <dcterms:created xsi:type="dcterms:W3CDTF">2019-11-11T14:55:00Z</dcterms:created>
  <dcterms:modified xsi:type="dcterms:W3CDTF">2019-11-20T07:56:00Z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